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Uchwała Nr ………………….</w:t>
      </w:r>
    </w:p>
    <w:p w:rsidR="007F156F" w:rsidRDefault="007F156F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7F156F" w:rsidRDefault="006D232E" w:rsidP="007F156F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27 marca 2014r.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7F156F" w:rsidRDefault="007F156F" w:rsidP="007F156F">
      <w:pPr>
        <w:pStyle w:val="Zwykytekst"/>
        <w:rPr>
          <w:rFonts w:ascii="Times New Roman" w:hAnsi="Times New Roman"/>
          <w:b/>
          <w:sz w:val="22"/>
        </w:rPr>
      </w:pPr>
    </w:p>
    <w:p w:rsidR="007F156F" w:rsidRPr="009D3789" w:rsidRDefault="007F156F" w:rsidP="007F15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</w:t>
      </w:r>
      <w:r w:rsidR="00C72050">
        <w:rPr>
          <w:rFonts w:ascii="Times New Roman" w:hAnsi="Times New Roman"/>
          <w:b/>
          <w:sz w:val="22"/>
          <w:szCs w:val="22"/>
        </w:rPr>
        <w:t>Państwa Ireny i Ludwika Mazur</w:t>
      </w:r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 w:rsidR="006D232E">
        <w:rPr>
          <w:rFonts w:ascii="Times New Roman" w:hAnsi="Times New Roman"/>
          <w:b/>
          <w:sz w:val="22"/>
          <w:szCs w:val="22"/>
        </w:rPr>
        <w:t xml:space="preserve">dla </w:t>
      </w:r>
      <w:r>
        <w:rPr>
          <w:rFonts w:ascii="Times New Roman" w:hAnsi="Times New Roman"/>
          <w:b/>
          <w:sz w:val="22"/>
          <w:szCs w:val="22"/>
        </w:rPr>
        <w:t xml:space="preserve">wsi </w:t>
      </w:r>
      <w:r w:rsidR="006D232E">
        <w:rPr>
          <w:rFonts w:ascii="Times New Roman" w:hAnsi="Times New Roman"/>
          <w:b/>
          <w:sz w:val="22"/>
          <w:szCs w:val="22"/>
        </w:rPr>
        <w:t>Dąbrówka</w:t>
      </w: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2"/>
        </w:rPr>
      </w:pPr>
    </w:p>
    <w:p w:rsidR="007F156F" w:rsidRDefault="007F156F" w:rsidP="007F156F">
      <w:pPr>
        <w:pStyle w:val="Zwykytekst"/>
        <w:ind w:left="567"/>
        <w:rPr>
          <w:rFonts w:ascii="Times New Roman" w:hAnsi="Times New Roman"/>
          <w:sz w:val="24"/>
        </w:rPr>
      </w:pP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(Dz. </w:t>
      </w:r>
      <w:r w:rsidR="0029682C">
        <w:rPr>
          <w:rFonts w:ascii="Times New Roman" w:hAnsi="Times New Roman"/>
        </w:rPr>
        <w:t>U. z 2013r., poz.594 ze zm.</w:t>
      </w:r>
      <w:r>
        <w:rPr>
          <w:rFonts w:ascii="Times New Roman" w:hAnsi="Times New Roman"/>
        </w:rPr>
        <w:t>), w związku z art. 20 ust.1 ustawy z dnia 27 marca 2003r. o planowaniu i zagospodarowaniu przestrzennym (Dz. U. z 2012r. ,  poz.</w:t>
      </w:r>
      <w:r w:rsidR="0029682C">
        <w:rPr>
          <w:rFonts w:ascii="Times New Roman" w:hAnsi="Times New Roman"/>
        </w:rPr>
        <w:t xml:space="preserve"> 647 ze zm.</w:t>
      </w:r>
      <w:r>
        <w:rPr>
          <w:rFonts w:ascii="Times New Roman" w:hAnsi="Times New Roman"/>
        </w:rPr>
        <w:t xml:space="preserve">) – </w:t>
      </w:r>
    </w:p>
    <w:p w:rsidR="007F156F" w:rsidRDefault="007F156F" w:rsidP="007F156F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Gminy Starogard Gd. uchwala co następuje: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6D232E" w:rsidP="006D232E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7F156F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7F156F">
        <w:rPr>
          <w:sz w:val="22"/>
          <w:szCs w:val="22"/>
        </w:rPr>
        <w:t xml:space="preserve">Nie uwzględnia się uwagi </w:t>
      </w:r>
      <w:r w:rsidR="00C72050">
        <w:rPr>
          <w:sz w:val="22"/>
          <w:szCs w:val="22"/>
        </w:rPr>
        <w:t>Państwa Ireny i Ludwika Mazur</w:t>
      </w:r>
      <w:r w:rsidR="007F156F">
        <w:rPr>
          <w:sz w:val="22"/>
          <w:szCs w:val="22"/>
        </w:rPr>
        <w:t xml:space="preserve"> dotyczącej </w:t>
      </w:r>
      <w:r w:rsidR="00C72050">
        <w:rPr>
          <w:sz w:val="22"/>
          <w:szCs w:val="22"/>
        </w:rPr>
        <w:t>przeznaczenia działek nr 94/8, 94/9 i 94/10 w obrębie Dąbrówka pod zabudowę mieszkaniową jednorodzinną.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jc w:val="center"/>
        <w:rPr>
          <w:sz w:val="22"/>
          <w:szCs w:val="22"/>
        </w:rPr>
      </w:pPr>
    </w:p>
    <w:p w:rsidR="007F156F" w:rsidRDefault="006D232E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§2. </w:t>
      </w:r>
      <w:r w:rsidR="007F156F">
        <w:rPr>
          <w:sz w:val="22"/>
          <w:szCs w:val="22"/>
        </w:rPr>
        <w:t>Wykonanie uchwały powierza się Wójtowi Gminy.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6D232E">
      <w:pPr>
        <w:rPr>
          <w:sz w:val="22"/>
          <w:szCs w:val="22"/>
        </w:rPr>
      </w:pPr>
      <w:r>
        <w:rPr>
          <w:sz w:val="22"/>
          <w:szCs w:val="22"/>
        </w:rPr>
        <w:t>§3</w:t>
      </w:r>
      <w:r w:rsidR="006D232E">
        <w:rPr>
          <w:sz w:val="22"/>
          <w:szCs w:val="22"/>
        </w:rPr>
        <w:t xml:space="preserve">. </w:t>
      </w:r>
      <w:r>
        <w:rPr>
          <w:sz w:val="22"/>
          <w:szCs w:val="22"/>
        </w:rPr>
        <w:t>Uchwała wchodzi w życie z dniem podjęcia.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sz w:val="22"/>
          <w:szCs w:val="22"/>
        </w:rPr>
      </w:pP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7F156F" w:rsidRDefault="007F156F" w:rsidP="007F156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Jan Wierzba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D232E" w:rsidRDefault="006D232E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UZASADNIENIE: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 uchwalonym uchwałą Rady Gminy Starogard Gd. Nr XX/249/2012 z dnia 9 lipca 2012r.  Ze względu na ekspansję osadniczą  na terenach podmiejskich i powstającą rozproszoną zabudowę, studium proponuje objęcie planami miejscowymi całych obrębów geodezyjnych, szczególnie miejscowości podmiejskich. Ma to ograniczyć rozwój budownictwa do terenów przeznaczonych na ten cel w studium i skutecznie chronić tereny rolne przed zabudową. </w:t>
      </w:r>
    </w:p>
    <w:p w:rsidR="007F156F" w:rsidRDefault="007F156F" w:rsidP="007F156F">
      <w:pPr>
        <w:jc w:val="both"/>
        <w:rPr>
          <w:sz w:val="22"/>
          <w:szCs w:val="22"/>
        </w:rPr>
      </w:pPr>
    </w:p>
    <w:p w:rsidR="006D232E" w:rsidRDefault="007F156F" w:rsidP="006D23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art. 9 ust. 4 ustawy z dnia 27 marca 2003r. o planowaniu i zagospodarowaniu przestrzennym (Dz. U. z 2012r. poz. 647 ze zmianami), ustalenia studium są wiążące dla organów gminy przy sporządzaniu planów miejscowych. W związku z tym, projekt planu</w:t>
      </w:r>
      <w:r w:rsidR="006D232E">
        <w:rPr>
          <w:sz w:val="22"/>
          <w:szCs w:val="22"/>
        </w:rPr>
        <w:t xml:space="preserve"> dla wsi</w:t>
      </w:r>
      <w:r>
        <w:rPr>
          <w:sz w:val="22"/>
          <w:szCs w:val="22"/>
        </w:rPr>
        <w:t xml:space="preserve"> </w:t>
      </w:r>
      <w:r w:rsidR="006D232E">
        <w:rPr>
          <w:sz w:val="22"/>
          <w:szCs w:val="22"/>
        </w:rPr>
        <w:t>Dąbrówka</w:t>
      </w:r>
      <w:r>
        <w:rPr>
          <w:sz w:val="22"/>
          <w:szCs w:val="22"/>
        </w:rPr>
        <w:t xml:space="preserve">  uwzględnia tereny zabudowy wyznaczone w studium uwarunkowań i kierunków zagospodarowania przestrzennego gminy oraz tereny, dla których wydane zostały decyzje o warunkach </w:t>
      </w:r>
      <w:r w:rsidR="006D232E">
        <w:rPr>
          <w:sz w:val="22"/>
          <w:szCs w:val="22"/>
        </w:rPr>
        <w:t>zabudow</w:t>
      </w:r>
      <w:r w:rsidR="00C72050">
        <w:rPr>
          <w:sz w:val="22"/>
          <w:szCs w:val="22"/>
        </w:rPr>
        <w:t>y. Zgodnie z w/w studium działki  nr  94/8, 94/9 i 94/10 w Dąbrówce przeznaczone</w:t>
      </w:r>
      <w:r w:rsidR="006D232E">
        <w:rPr>
          <w:sz w:val="22"/>
          <w:szCs w:val="22"/>
        </w:rPr>
        <w:t xml:space="preserve"> </w:t>
      </w:r>
      <w:r w:rsidR="00C72050">
        <w:rPr>
          <w:sz w:val="22"/>
          <w:szCs w:val="22"/>
        </w:rPr>
        <w:t>są</w:t>
      </w:r>
      <w:r w:rsidR="006D232E">
        <w:rPr>
          <w:sz w:val="22"/>
          <w:szCs w:val="22"/>
        </w:rPr>
        <w:t xml:space="preserve"> pod uprawy rolne</w:t>
      </w:r>
      <w:r w:rsidR="00C72050">
        <w:rPr>
          <w:sz w:val="22"/>
          <w:szCs w:val="22"/>
        </w:rPr>
        <w:t>. Dla działek nie wydano decyzji o warunkach zabudowy. W związku z powyższym w</w:t>
      </w:r>
      <w:r w:rsidR="006D232E">
        <w:rPr>
          <w:sz w:val="22"/>
          <w:szCs w:val="22"/>
        </w:rPr>
        <w:t xml:space="preserve">nioskowana  zmiana przeznaczenia terenu </w:t>
      </w:r>
      <w:r w:rsidR="00C72050">
        <w:rPr>
          <w:sz w:val="22"/>
          <w:szCs w:val="22"/>
        </w:rPr>
        <w:t>niezgodna jest ze studium i nie mogła zostać uwzględniona.</w:t>
      </w: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7F156F" w:rsidRDefault="007F156F" w:rsidP="007F156F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156F"/>
    <w:rsid w:val="00286BE6"/>
    <w:rsid w:val="0029682C"/>
    <w:rsid w:val="006D232E"/>
    <w:rsid w:val="007F156F"/>
    <w:rsid w:val="00940635"/>
    <w:rsid w:val="00C72050"/>
    <w:rsid w:val="00DD541A"/>
    <w:rsid w:val="00F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F15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F156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4</cp:revision>
  <cp:lastPrinted>2014-03-17T07:51:00Z</cp:lastPrinted>
  <dcterms:created xsi:type="dcterms:W3CDTF">2014-03-06T12:37:00Z</dcterms:created>
  <dcterms:modified xsi:type="dcterms:W3CDTF">2014-03-17T07:53:00Z</dcterms:modified>
</cp:coreProperties>
</file>