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73" w:rsidRDefault="00357173" w:rsidP="00357173">
      <w:pPr>
        <w:jc w:val="right"/>
      </w:pPr>
      <w:r>
        <w:t xml:space="preserve">Starogard </w:t>
      </w:r>
      <w:proofErr w:type="gramStart"/>
      <w:r>
        <w:t>Gdański  dnia</w:t>
      </w:r>
      <w:proofErr w:type="gramEnd"/>
      <w:r>
        <w:t xml:space="preserve"> 20.02.2014</w:t>
      </w:r>
      <w:proofErr w:type="gramStart"/>
      <w:r>
        <w:t>r</w:t>
      </w:r>
      <w:proofErr w:type="gramEnd"/>
    </w:p>
    <w:p w:rsidR="00357173" w:rsidRDefault="00357173" w:rsidP="00357173"/>
    <w:p w:rsidR="00357173" w:rsidRDefault="00357173" w:rsidP="00357173"/>
    <w:p w:rsidR="00357173" w:rsidRDefault="00357173" w:rsidP="00357173">
      <w:pPr>
        <w:rPr>
          <w:bCs/>
          <w:szCs w:val="24"/>
        </w:rPr>
      </w:pPr>
      <w:r>
        <w:t>Gmina Starogard Gdański informuje, że wpłynęły pytania do przetargu na „</w:t>
      </w:r>
      <w:r w:rsidRPr="0088162F">
        <w:rPr>
          <w:b/>
          <w:bCs/>
          <w:szCs w:val="24"/>
        </w:rPr>
        <w:t>Budow</w:t>
      </w:r>
      <w:r w:rsidR="004E219F">
        <w:rPr>
          <w:b/>
          <w:bCs/>
          <w:szCs w:val="24"/>
        </w:rPr>
        <w:t xml:space="preserve">ę </w:t>
      </w:r>
      <w:r w:rsidRPr="0088162F">
        <w:rPr>
          <w:b/>
          <w:bCs/>
          <w:szCs w:val="24"/>
        </w:rPr>
        <w:t xml:space="preserve">obwodnicy zwartej zabudowy wsi Zduny oraz remont istniejącej drogi gminnej nr 213019G i drogi wewnętrznej do firmy </w:t>
      </w:r>
      <w:proofErr w:type="spellStart"/>
      <w:r w:rsidRPr="0088162F">
        <w:rPr>
          <w:b/>
          <w:bCs/>
          <w:szCs w:val="24"/>
        </w:rPr>
        <w:t>Kooperol</w:t>
      </w:r>
      <w:proofErr w:type="spellEnd"/>
      <w:r w:rsidRPr="0088162F">
        <w:rPr>
          <w:b/>
          <w:bCs/>
          <w:szCs w:val="24"/>
        </w:rPr>
        <w:t xml:space="preserve"> w Zdunach</w:t>
      </w:r>
      <w:r>
        <w:t xml:space="preserve">”- nr ogłoszenia </w:t>
      </w:r>
      <w:r>
        <w:rPr>
          <w:bCs/>
          <w:szCs w:val="24"/>
        </w:rPr>
        <w:t xml:space="preserve">32689 </w:t>
      </w:r>
      <w:r w:rsidRPr="00791892">
        <w:rPr>
          <w:bCs/>
          <w:szCs w:val="24"/>
        </w:rPr>
        <w:t xml:space="preserve">z dnia </w:t>
      </w:r>
      <w:r>
        <w:rPr>
          <w:bCs/>
          <w:szCs w:val="24"/>
        </w:rPr>
        <w:t>19.02</w:t>
      </w:r>
      <w:r w:rsidRPr="00791892">
        <w:rPr>
          <w:bCs/>
          <w:szCs w:val="24"/>
        </w:rPr>
        <w:t xml:space="preserve">.2014 </w:t>
      </w:r>
      <w:proofErr w:type="spellStart"/>
      <w:proofErr w:type="gramStart"/>
      <w:r>
        <w:rPr>
          <w:bCs/>
          <w:szCs w:val="24"/>
        </w:rPr>
        <w:t>r</w:t>
      </w:r>
      <w:proofErr w:type="spellEnd"/>
      <w:proofErr w:type="gramEnd"/>
    </w:p>
    <w:p w:rsidR="00357173" w:rsidRDefault="00357173" w:rsidP="00357173">
      <w:pPr>
        <w:rPr>
          <w:bCs/>
          <w:szCs w:val="24"/>
        </w:rPr>
      </w:pPr>
    </w:p>
    <w:p w:rsidR="00357173" w:rsidRPr="004E219F" w:rsidRDefault="005331F2" w:rsidP="004E219F">
      <w:pPr>
        <w:spacing w:after="120"/>
        <w:rPr>
          <w:szCs w:val="24"/>
          <w:u w:val="single"/>
        </w:rPr>
      </w:pPr>
      <w:r w:rsidRPr="004E219F">
        <w:rPr>
          <w:szCs w:val="24"/>
          <w:u w:val="single"/>
        </w:rPr>
        <w:t xml:space="preserve">Pytanie </w:t>
      </w:r>
      <w:r w:rsidR="004E219F">
        <w:rPr>
          <w:szCs w:val="24"/>
          <w:u w:val="single"/>
        </w:rPr>
        <w:t>wykonawcy</w:t>
      </w:r>
      <w:r w:rsidR="00357173" w:rsidRPr="004E219F">
        <w:rPr>
          <w:szCs w:val="24"/>
          <w:u w:val="single"/>
        </w:rPr>
        <w:t xml:space="preserve"> nr 1:</w:t>
      </w:r>
    </w:p>
    <w:p w:rsidR="00357173" w:rsidRDefault="004E219F" w:rsidP="00357173">
      <w:pPr>
        <w:rPr>
          <w:szCs w:val="24"/>
        </w:rPr>
      </w:pPr>
      <w:r>
        <w:rPr>
          <w:szCs w:val="24"/>
        </w:rPr>
        <w:t>W związku z faktem</w:t>
      </w:r>
      <w:r w:rsidR="00357173">
        <w:rPr>
          <w:szCs w:val="24"/>
        </w:rPr>
        <w:t xml:space="preserve">, iż przedmiotem zamówienia w większej części jest przebudowa istniejących dróg niż budowa nowych wnosimy o rozszerzenie warunków udziału w postępowaniu określonego w rozdziale 5 </w:t>
      </w:r>
      <w:proofErr w:type="gramStart"/>
      <w:r w:rsidR="00357173">
        <w:rPr>
          <w:szCs w:val="24"/>
        </w:rPr>
        <w:t>us</w:t>
      </w:r>
      <w:r>
        <w:rPr>
          <w:szCs w:val="24"/>
        </w:rPr>
        <w:t xml:space="preserve">t. </w:t>
      </w:r>
      <w:r w:rsidR="00357173">
        <w:rPr>
          <w:szCs w:val="24"/>
        </w:rPr>
        <w:t xml:space="preserve"> 5.1. lit</w:t>
      </w:r>
      <w:proofErr w:type="gramEnd"/>
      <w:r w:rsidR="00357173">
        <w:rPr>
          <w:szCs w:val="24"/>
        </w:rPr>
        <w:t xml:space="preserve">. b SIWZ o możliwość wykazania się także robotą budowlaną polegająca na przebudowie lub remoncie drogi o nawierzchni bitumicznej o długości min 1 </w:t>
      </w:r>
      <w:proofErr w:type="spellStart"/>
      <w:r w:rsidR="00357173">
        <w:rPr>
          <w:szCs w:val="24"/>
        </w:rPr>
        <w:t>km</w:t>
      </w:r>
      <w:proofErr w:type="spellEnd"/>
      <w:r w:rsidR="00357173">
        <w:rPr>
          <w:szCs w:val="24"/>
        </w:rPr>
        <w:t>. Podkreślamy , iż zakres prac niezbędnych do wykonania przy przebudowie istniejącej drogi jest podobny, jeśli nie szerszy, do prac przy budowie nowej.</w:t>
      </w:r>
    </w:p>
    <w:p w:rsidR="00357173" w:rsidRDefault="00357173" w:rsidP="00357173">
      <w:pPr>
        <w:rPr>
          <w:szCs w:val="24"/>
        </w:rPr>
      </w:pPr>
    </w:p>
    <w:p w:rsidR="005331F2" w:rsidRDefault="005331F2" w:rsidP="00357173">
      <w:pPr>
        <w:rPr>
          <w:b/>
          <w:i/>
          <w:szCs w:val="24"/>
        </w:rPr>
      </w:pPr>
      <w:r w:rsidRPr="00000B03">
        <w:rPr>
          <w:b/>
          <w:i/>
          <w:szCs w:val="24"/>
        </w:rPr>
        <w:t>Odpowiedź Zamawiającego:</w:t>
      </w:r>
    </w:p>
    <w:p w:rsidR="00000B03" w:rsidRPr="00000B03" w:rsidRDefault="00000B03" w:rsidP="00357173">
      <w:pPr>
        <w:rPr>
          <w:b/>
          <w:i/>
          <w:szCs w:val="24"/>
        </w:rPr>
      </w:pPr>
    </w:p>
    <w:p w:rsidR="005331F2" w:rsidRDefault="005331F2" w:rsidP="004E219F">
      <w:pPr>
        <w:jc w:val="both"/>
        <w:rPr>
          <w:szCs w:val="24"/>
        </w:rPr>
      </w:pPr>
      <w:r w:rsidRPr="00000B03">
        <w:rPr>
          <w:b/>
          <w:szCs w:val="24"/>
        </w:rPr>
        <w:t xml:space="preserve">Zapis w pkt. 5 podpunkt 5.1 lit. </w:t>
      </w:r>
      <w:proofErr w:type="gramStart"/>
      <w:r w:rsidRPr="00000B03">
        <w:rPr>
          <w:b/>
          <w:szCs w:val="24"/>
        </w:rPr>
        <w:t>b)  SIWZ</w:t>
      </w:r>
      <w:proofErr w:type="gramEnd"/>
      <w:r w:rsidRPr="00000B03">
        <w:rPr>
          <w:b/>
          <w:szCs w:val="24"/>
        </w:rPr>
        <w:t>,</w:t>
      </w:r>
      <w:r>
        <w:rPr>
          <w:szCs w:val="24"/>
        </w:rPr>
        <w:t xml:space="preserve"> dotyczący spełnienia warunku przez wykonawcę ubiegającego się zamówienie w zakresie posiadania wiedzy i doświadczenia </w:t>
      </w:r>
      <w:r w:rsidRPr="004E219F">
        <w:rPr>
          <w:b/>
          <w:szCs w:val="24"/>
        </w:rPr>
        <w:t xml:space="preserve">o </w:t>
      </w:r>
      <w:r w:rsidR="009D56E0" w:rsidRPr="004E219F">
        <w:rPr>
          <w:b/>
          <w:szCs w:val="24"/>
        </w:rPr>
        <w:t xml:space="preserve">dotychczasowej </w:t>
      </w:r>
      <w:r w:rsidRPr="004E219F">
        <w:rPr>
          <w:b/>
          <w:szCs w:val="24"/>
        </w:rPr>
        <w:t>treści :</w:t>
      </w:r>
    </w:p>
    <w:p w:rsidR="005331F2" w:rsidRDefault="005331F2" w:rsidP="00357173">
      <w:pPr>
        <w:rPr>
          <w:szCs w:val="24"/>
        </w:rPr>
      </w:pPr>
    </w:p>
    <w:p w:rsidR="005331F2" w:rsidRDefault="005331F2" w:rsidP="005331F2">
      <w:pPr>
        <w:jc w:val="both"/>
      </w:pPr>
      <w:r>
        <w:t xml:space="preserve">Wykonawcy winni udokumentować posiadanie wiedzy i doświadczenia </w:t>
      </w:r>
      <w:proofErr w:type="gramStart"/>
      <w:r>
        <w:t>poprzez  wykazanie</w:t>
      </w:r>
      <w:proofErr w:type="gramEnd"/>
      <w:r>
        <w:t xml:space="preserve">, iż w okresie ostatnich pięciu lat przed upływem terminu składania ofert, a jeżeli okres prowadzenia działalności jest krótszy- w tym okresie, wykonał następujące roboty budowlane: </w:t>
      </w:r>
    </w:p>
    <w:p w:rsidR="005331F2" w:rsidRPr="007819F1" w:rsidRDefault="005331F2" w:rsidP="007819F1">
      <w:pPr>
        <w:pStyle w:val="Akapitzlist"/>
        <w:numPr>
          <w:ilvl w:val="0"/>
          <w:numId w:val="2"/>
        </w:numPr>
        <w:jc w:val="both"/>
        <w:rPr>
          <w:i/>
        </w:rPr>
      </w:pPr>
      <w:proofErr w:type="gramStart"/>
      <w:r w:rsidRPr="007819F1">
        <w:rPr>
          <w:i/>
        </w:rPr>
        <w:t>jedną</w:t>
      </w:r>
      <w:proofErr w:type="gramEnd"/>
      <w:r w:rsidRPr="007819F1">
        <w:rPr>
          <w:i/>
        </w:rPr>
        <w:t xml:space="preserve"> robotę budowlaną obejmującą budowę drogi o nawierzchni bitumicznej o długości min 1km.</w:t>
      </w:r>
    </w:p>
    <w:p w:rsidR="00000B03" w:rsidRDefault="00000B03" w:rsidP="00357173"/>
    <w:p w:rsidR="007C564A" w:rsidRPr="00000B03" w:rsidRDefault="005331F2" w:rsidP="00357173">
      <w:pPr>
        <w:rPr>
          <w:b/>
        </w:rPr>
      </w:pPr>
      <w:proofErr w:type="gramStart"/>
      <w:r w:rsidRPr="00000B03">
        <w:rPr>
          <w:b/>
        </w:rPr>
        <w:t>zmienia</w:t>
      </w:r>
      <w:proofErr w:type="gramEnd"/>
      <w:r w:rsidRPr="00000B03">
        <w:rPr>
          <w:b/>
        </w:rPr>
        <w:t xml:space="preserve"> się na zapis o następując</w:t>
      </w:r>
      <w:r w:rsidR="00000B03">
        <w:rPr>
          <w:b/>
        </w:rPr>
        <w:t>ej</w:t>
      </w:r>
      <w:r w:rsidRPr="00000B03">
        <w:rPr>
          <w:b/>
        </w:rPr>
        <w:t xml:space="preserve"> </w:t>
      </w:r>
      <w:r w:rsidR="00000B03">
        <w:rPr>
          <w:b/>
        </w:rPr>
        <w:t>treści</w:t>
      </w:r>
      <w:r w:rsidR="007819F1" w:rsidRPr="00000B03">
        <w:rPr>
          <w:b/>
        </w:rPr>
        <w:t>:</w:t>
      </w:r>
    </w:p>
    <w:p w:rsidR="007819F1" w:rsidRPr="00000B03" w:rsidRDefault="007819F1" w:rsidP="00357173">
      <w:pPr>
        <w:rPr>
          <w:b/>
        </w:rPr>
      </w:pPr>
    </w:p>
    <w:p w:rsidR="007819F1" w:rsidRDefault="007819F1" w:rsidP="007819F1">
      <w:pPr>
        <w:jc w:val="both"/>
      </w:pPr>
      <w:r>
        <w:t xml:space="preserve">Wykonawcy winni udokumentować posiadanie wiedzy i doświadczenia poprzez wykazanie, iż w okresie ostatnich pięciu lat przed upływem terminu składania ofert, a jeżeli okres prowadzenia działalności jest krótszy- w tym okresie, wykonał następujące roboty budowlane: </w:t>
      </w:r>
    </w:p>
    <w:p w:rsidR="007819F1" w:rsidRDefault="007819F1" w:rsidP="007819F1">
      <w:pPr>
        <w:jc w:val="both"/>
      </w:pPr>
    </w:p>
    <w:p w:rsidR="007819F1" w:rsidRPr="00000B03" w:rsidRDefault="007819F1" w:rsidP="009D56E0">
      <w:pPr>
        <w:pStyle w:val="Akapitzlist"/>
        <w:numPr>
          <w:ilvl w:val="0"/>
          <w:numId w:val="2"/>
        </w:numPr>
        <w:spacing w:before="120" w:after="120"/>
        <w:ind w:left="1066" w:hanging="357"/>
        <w:rPr>
          <w:b/>
          <w:i/>
        </w:rPr>
      </w:pPr>
      <w:proofErr w:type="gramStart"/>
      <w:r w:rsidRPr="00000B03">
        <w:rPr>
          <w:b/>
          <w:i/>
        </w:rPr>
        <w:t>jedną</w:t>
      </w:r>
      <w:proofErr w:type="gramEnd"/>
      <w:r w:rsidRPr="00000B03">
        <w:rPr>
          <w:b/>
          <w:i/>
        </w:rPr>
        <w:t xml:space="preserve"> robotę budowlaną obejmującą budowę drogi o nawierzchni bitumicznej o długości min 700m</w:t>
      </w:r>
    </w:p>
    <w:p w:rsidR="007819F1" w:rsidRPr="007819F1" w:rsidRDefault="007819F1" w:rsidP="00050E9B">
      <w:pPr>
        <w:pStyle w:val="Akapitzlist"/>
        <w:spacing w:after="120"/>
        <w:ind w:left="1072"/>
        <w:rPr>
          <w:b/>
          <w:i/>
        </w:rPr>
      </w:pPr>
      <w:proofErr w:type="gramStart"/>
      <w:r w:rsidRPr="007819F1">
        <w:rPr>
          <w:b/>
          <w:i/>
        </w:rPr>
        <w:t>lub</w:t>
      </w:r>
      <w:proofErr w:type="gramEnd"/>
    </w:p>
    <w:p w:rsidR="007819F1" w:rsidRPr="00000B03" w:rsidRDefault="007819F1" w:rsidP="00000B03">
      <w:pPr>
        <w:pStyle w:val="Akapitzlist"/>
        <w:numPr>
          <w:ilvl w:val="0"/>
          <w:numId w:val="2"/>
        </w:numPr>
        <w:rPr>
          <w:b/>
        </w:rPr>
      </w:pPr>
      <w:proofErr w:type="gramStart"/>
      <w:r w:rsidRPr="00000B03">
        <w:rPr>
          <w:b/>
          <w:i/>
        </w:rPr>
        <w:t>Jedną  robotę</w:t>
      </w:r>
      <w:proofErr w:type="gramEnd"/>
      <w:r w:rsidRPr="00000B03">
        <w:rPr>
          <w:b/>
          <w:i/>
        </w:rPr>
        <w:t xml:space="preserve"> budowlaną obejmującą budowę drogi o nawierzchni bitumicznej o długości min 500m </w:t>
      </w:r>
      <w:r w:rsidR="00000B03">
        <w:rPr>
          <w:b/>
          <w:i/>
        </w:rPr>
        <w:t xml:space="preserve">oraz </w:t>
      </w:r>
      <w:r w:rsidR="00000B03" w:rsidRPr="00000B03">
        <w:rPr>
          <w:b/>
          <w:i/>
        </w:rPr>
        <w:t xml:space="preserve"> jedną robotę budowlaną polegającą na </w:t>
      </w:r>
      <w:r w:rsidRPr="00000B03">
        <w:rPr>
          <w:b/>
          <w:i/>
        </w:rPr>
        <w:t xml:space="preserve"> przebudow</w:t>
      </w:r>
      <w:r w:rsidR="00000B03" w:rsidRPr="00000B03">
        <w:rPr>
          <w:b/>
          <w:i/>
        </w:rPr>
        <w:t>ie</w:t>
      </w:r>
      <w:r w:rsidRPr="00000B03">
        <w:rPr>
          <w:b/>
          <w:i/>
        </w:rPr>
        <w:t xml:space="preserve"> drogi o nawierzchni bitumicznej o długości  min. 500m( warunek ten może być spełniony </w:t>
      </w:r>
      <w:r w:rsidR="00000B03" w:rsidRPr="00000B03">
        <w:rPr>
          <w:b/>
          <w:i/>
        </w:rPr>
        <w:t>łącznie w jednej inwestycji</w:t>
      </w:r>
      <w:r w:rsidRPr="00000B03">
        <w:rPr>
          <w:b/>
          <w:i/>
        </w:rPr>
        <w:t>)</w:t>
      </w:r>
    </w:p>
    <w:p w:rsidR="004E219F" w:rsidRDefault="004E219F" w:rsidP="007819F1">
      <w:pPr>
        <w:pStyle w:val="Akapitzlist"/>
        <w:ind w:left="1069"/>
      </w:pPr>
    </w:p>
    <w:p w:rsidR="007E5E14" w:rsidRDefault="007E5E14" w:rsidP="004E219F">
      <w:pPr>
        <w:rPr>
          <w:u w:val="single"/>
        </w:rPr>
      </w:pPr>
    </w:p>
    <w:p w:rsidR="007E5E14" w:rsidRDefault="007E5E14" w:rsidP="004E219F">
      <w:pPr>
        <w:rPr>
          <w:u w:val="single"/>
        </w:rPr>
      </w:pPr>
    </w:p>
    <w:p w:rsidR="007E5E14" w:rsidRDefault="007E5E14" w:rsidP="004E219F">
      <w:pPr>
        <w:rPr>
          <w:u w:val="single"/>
        </w:rPr>
      </w:pPr>
    </w:p>
    <w:p w:rsidR="007E5E14" w:rsidRDefault="007E5E14" w:rsidP="004E219F">
      <w:pPr>
        <w:rPr>
          <w:u w:val="single"/>
        </w:rPr>
      </w:pPr>
    </w:p>
    <w:p w:rsidR="00000B03" w:rsidRDefault="004E219F" w:rsidP="004E219F">
      <w:pPr>
        <w:rPr>
          <w:u w:val="single"/>
        </w:rPr>
      </w:pPr>
      <w:r w:rsidRPr="004E219F">
        <w:rPr>
          <w:u w:val="single"/>
        </w:rPr>
        <w:lastRenderedPageBreak/>
        <w:t>Pytanie wykonawcy nr 2</w:t>
      </w:r>
      <w:r>
        <w:rPr>
          <w:u w:val="single"/>
        </w:rPr>
        <w:t>:</w:t>
      </w:r>
    </w:p>
    <w:p w:rsidR="004E219F" w:rsidRDefault="004E219F" w:rsidP="004E219F">
      <w:pPr>
        <w:rPr>
          <w:u w:val="single"/>
        </w:rPr>
      </w:pPr>
    </w:p>
    <w:p w:rsidR="004E219F" w:rsidRDefault="004E219F" w:rsidP="004E219F">
      <w:pPr>
        <w:rPr>
          <w:u w:val="single"/>
        </w:rPr>
      </w:pPr>
    </w:p>
    <w:p w:rsidR="004E219F" w:rsidRDefault="004E219F" w:rsidP="004E219F">
      <w:r w:rsidRPr="004E219F">
        <w:t xml:space="preserve">W związku z zapisem zawartym w SST zamówienia punkt D.05.03.13 nawierzchnia z mieszanki </w:t>
      </w:r>
      <w:proofErr w:type="spellStart"/>
      <w:r>
        <w:t>mastykowo-grysowej</w:t>
      </w:r>
      <w:proofErr w:type="spellEnd"/>
      <w:r>
        <w:t xml:space="preserve"> SMA, proszę o informację czy </w:t>
      </w:r>
      <w:proofErr w:type="spellStart"/>
      <w:proofErr w:type="gramStart"/>
      <w:r>
        <w:t>zamawiajacy</w:t>
      </w:r>
      <w:proofErr w:type="spellEnd"/>
      <w:r>
        <w:t xml:space="preserve"> , </w:t>
      </w:r>
      <w:proofErr w:type="gramEnd"/>
      <w:r>
        <w:t>zgodnie z zasadą akceptacji rozwiązań równoważnych , dopuszcza do produkcji tych mieszanek użycie lepiszcza modyfikowanego granulatem gumowo-polimerowym , które jak wynika z opinii OBDIM jest rozwiązaniem równorzędnym a nawet przewyższa jakość lepiszcza modyfikowane polimerami.</w:t>
      </w:r>
    </w:p>
    <w:p w:rsidR="004E219F" w:rsidRDefault="004E219F" w:rsidP="004E219F">
      <w:r>
        <w:t xml:space="preserve">Technologia ta spełnia wszystkie wymogi WT-@ 2010 oraz Normy </w:t>
      </w:r>
      <w:proofErr w:type="gramStart"/>
      <w:r>
        <w:t xml:space="preserve">przypisane , </w:t>
      </w:r>
      <w:proofErr w:type="gramEnd"/>
      <w:r>
        <w:t>jest zatem produktem równoważnym.</w:t>
      </w:r>
    </w:p>
    <w:p w:rsidR="004E219F" w:rsidRDefault="004E219F" w:rsidP="004E219F">
      <w:r>
        <w:t xml:space="preserve">Wynik badań </w:t>
      </w:r>
      <w:proofErr w:type="spellStart"/>
      <w:r>
        <w:t>labotraoryjych</w:t>
      </w:r>
      <w:proofErr w:type="spellEnd"/>
      <w:r>
        <w:t xml:space="preserve"> i doświadczenia praktycznie modyfikacji MMA elastomerami wskazują na skuteczność takiej </w:t>
      </w:r>
      <w:proofErr w:type="gramStart"/>
      <w:r>
        <w:t xml:space="preserve">modyfikacji , </w:t>
      </w:r>
      <w:proofErr w:type="gramEnd"/>
      <w:r>
        <w:t>poprawiając odporność nawierzchni na deformacje trwałe, odporność na spękania niskotemperaturowe oraz obniżenie emisji hałasu nie zwiększając kosztów produkcji MMA.</w:t>
      </w:r>
    </w:p>
    <w:p w:rsidR="007E5E14" w:rsidRDefault="007E5E14" w:rsidP="004E219F"/>
    <w:p w:rsidR="007E5E14" w:rsidRPr="006F4E3C" w:rsidRDefault="007E5E14" w:rsidP="006F4E3C">
      <w:pPr>
        <w:spacing w:before="120" w:after="120"/>
        <w:rPr>
          <w:b/>
          <w:i/>
        </w:rPr>
      </w:pPr>
      <w:r w:rsidRPr="007E5E14">
        <w:rPr>
          <w:b/>
          <w:i/>
        </w:rPr>
        <w:t>Odpowiedź Zamawiającego:</w:t>
      </w:r>
    </w:p>
    <w:p w:rsidR="007E5E14" w:rsidRDefault="007E5E14" w:rsidP="007E5E14">
      <w:pPr>
        <w:spacing w:after="240"/>
      </w:pPr>
      <w:r>
        <w:t xml:space="preserve">W pkt. 6 </w:t>
      </w:r>
      <w:proofErr w:type="gramStart"/>
      <w:r>
        <w:t>opisu  technicznego</w:t>
      </w:r>
      <w:proofErr w:type="gramEnd"/>
      <w:r>
        <w:t xml:space="preserve"> branży drogowej jest zawarta uwaga:</w:t>
      </w:r>
    </w:p>
    <w:p w:rsidR="007E5E14" w:rsidRDefault="007E5E14" w:rsidP="007E5E14">
      <w:pPr>
        <w:spacing w:before="100" w:beforeAutospacing="1" w:after="100" w:afterAutospacing="1" w:line="276" w:lineRule="auto"/>
        <w:ind w:left="397"/>
        <w:jc w:val="both"/>
      </w:pPr>
      <w:r>
        <w:t xml:space="preserve">"- Zgodnie z Wymaganiami Technicznymi WT-2 nawierzchnie asfaltowe na drogach publicznych rekomendowanych przez Ministra Infrastruktury projektowana konstrukcja nawierzchni, układ warstw, ich grubość oraz typ mieszanki mineralno asfaltowej określa dokumentacja projektowa, natomiast wybór materiałów do mieszanki mineralno-asfaltowej oraz zaprojektowanie składu w/w mieszanki należy do producenta mieszanki. W związku z powyższym zastosowane w projekcie lepiszcze asfaltowe jest </w:t>
      </w:r>
      <w:proofErr w:type="gramStart"/>
      <w:r>
        <w:t>lepiszczem  zalecanym</w:t>
      </w:r>
      <w:proofErr w:type="gramEnd"/>
      <w:r>
        <w:t xml:space="preserve"> przez projektanta. Zmiana rodzaju lepiszcza powinna być możliwa w zakresie przewidzianym przez WT-2 nawierzchnie asfaltowe</w:t>
      </w:r>
      <w:r w:rsidR="006F4E3C">
        <w:t>”</w:t>
      </w:r>
      <w:r>
        <w:t>.</w:t>
      </w:r>
    </w:p>
    <w:p w:rsidR="004E219F" w:rsidRPr="00357173" w:rsidRDefault="007E5E14" w:rsidP="007E5E14">
      <w:pPr>
        <w:spacing w:before="100" w:beforeAutospacing="1" w:after="100" w:afterAutospacing="1" w:line="276" w:lineRule="auto"/>
        <w:ind w:left="397"/>
        <w:jc w:val="both"/>
      </w:pPr>
      <w:r>
        <w:t xml:space="preserve">Także: </w:t>
      </w:r>
      <w:r w:rsidRPr="007E5E14">
        <w:rPr>
          <w:b/>
          <w:i/>
        </w:rPr>
        <w:t>za zgodą Inwestora dopuszcza się zmianę lepiszcza, zgodnie z WT-2 2010</w:t>
      </w:r>
      <w:r w:rsidRPr="007E5E14">
        <w:rPr>
          <w:i/>
        </w:rPr>
        <w:t>.</w:t>
      </w:r>
    </w:p>
    <w:sectPr w:rsidR="004E219F" w:rsidRPr="00357173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BC4"/>
    <w:multiLevelType w:val="hybridMultilevel"/>
    <w:tmpl w:val="31D8A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173"/>
    <w:rsid w:val="00000B03"/>
    <w:rsid w:val="00050E9B"/>
    <w:rsid w:val="00357173"/>
    <w:rsid w:val="004E219F"/>
    <w:rsid w:val="005331F2"/>
    <w:rsid w:val="006F4E3C"/>
    <w:rsid w:val="00753578"/>
    <w:rsid w:val="007819F1"/>
    <w:rsid w:val="007C564A"/>
    <w:rsid w:val="007E5E14"/>
    <w:rsid w:val="009D56E0"/>
    <w:rsid w:val="00D3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1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2014-02-20T07:06:00Z</dcterms:created>
  <dcterms:modified xsi:type="dcterms:W3CDTF">2014-02-20T11:33:00Z</dcterms:modified>
</cp:coreProperties>
</file>