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3DB" w:rsidRPr="00676FD7" w:rsidRDefault="00F14008" w:rsidP="000A060B">
      <w:pPr>
        <w:spacing w:after="0" w:line="240" w:lineRule="auto"/>
        <w:jc w:val="both"/>
        <w:rPr>
          <w:rFonts w:ascii="Times New Roman" w:hAnsi="Times New Roman"/>
          <w:b/>
          <w:bCs/>
        </w:rPr>
      </w:pPr>
      <w:r>
        <w:rPr>
          <w:noProof/>
          <w:lang w:eastAsia="pl-PL"/>
        </w:rPr>
        <mc:AlternateContent>
          <mc:Choice Requires="wpg">
            <w:drawing>
              <wp:anchor distT="0" distB="0" distL="114300" distR="114300" simplePos="0" relativeHeight="251654656" behindDoc="0" locked="0" layoutInCell="0" allowOverlap="1">
                <wp:simplePos x="0" y="0"/>
                <wp:positionH relativeFrom="page">
                  <wp:posOffset>-75565</wp:posOffset>
                </wp:positionH>
                <wp:positionV relativeFrom="page">
                  <wp:posOffset>54610</wp:posOffset>
                </wp:positionV>
                <wp:extent cx="3022600" cy="10693400"/>
                <wp:effectExtent l="635"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93400"/>
                          <a:chOff x="7329" y="0"/>
                          <a:chExt cx="4911" cy="15840"/>
                        </a:xfrm>
                      </wpg:grpSpPr>
                      <wpg:grpSp>
                        <wpg:cNvPr id="11" name="Group 3"/>
                        <wpg:cNvGrpSpPr>
                          <a:grpSpLocks/>
                        </wpg:cNvGrpSpPr>
                        <wpg:grpSpPr bwMode="auto">
                          <a:xfrm>
                            <a:off x="7344" y="0"/>
                            <a:ext cx="4896" cy="15840"/>
                            <a:chOff x="7560" y="0"/>
                            <a:chExt cx="4700" cy="15840"/>
                          </a:xfrm>
                        </wpg:grpSpPr>
                        <wps:wsp>
                          <wps:cNvPr id="13"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Pr="00A86DD3" w:rsidRDefault="00BB6328" w:rsidP="003C7FF8">
                              <w:pPr>
                                <w:rPr>
                                  <w:b/>
                                  <w:szCs w:val="96"/>
                                </w:rPr>
                              </w:pPr>
                              <w:r w:rsidRPr="00A86DD3">
                                <w:rPr>
                                  <w:b/>
                                  <w:szCs w:val="96"/>
                                </w:rPr>
                                <w:t>/ PROJEKT /</w:t>
                              </w:r>
                            </w:p>
                          </w:txbxContent>
                        </wps:txbx>
                        <wps:bodyPr rot="0" vert="horz" wrap="square" lIns="365760" tIns="182880" rIns="182880" bIns="182880" anchor="b" anchorCtr="0" upright="1">
                          <a:noAutofit/>
                        </wps:bodyPr>
                      </wps:wsp>
                      <wps:wsp>
                        <wps:cNvPr id="16"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Pr="00252152" w:rsidRDefault="00BB6328">
                              <w:pPr>
                                <w:pStyle w:val="Bezodstpw"/>
                                <w:spacing w:line="360" w:lineRule="auto"/>
                                <w:rPr>
                                  <w:color w:val="FFFFFF"/>
                                </w:rPr>
                              </w:pPr>
                              <w:r w:rsidRPr="00252152">
                                <w:rPr>
                                  <w:color w:val="FFFFFF"/>
                                </w:rPr>
                                <w:t>Wykonawca:</w:t>
                              </w:r>
                            </w:p>
                            <w:p w:rsidR="00BB6328" w:rsidRPr="00252152" w:rsidRDefault="00BB6328" w:rsidP="00366708">
                              <w:pPr>
                                <w:pStyle w:val="Bezodstpw"/>
                                <w:rPr>
                                  <w:b/>
                                  <w:color w:val="984806"/>
                                </w:rPr>
                              </w:pPr>
                              <w:r w:rsidRPr="00252152">
                                <w:rPr>
                                  <w:b/>
                                  <w:color w:val="984806"/>
                                </w:rPr>
                                <w:t>Biuro inżynierii środowiska TOMEKO</w:t>
                              </w:r>
                            </w:p>
                            <w:p w:rsidR="00BB6328" w:rsidRPr="00252152" w:rsidRDefault="00BB6328" w:rsidP="00366708">
                              <w:pPr>
                                <w:pStyle w:val="Bezodstpw"/>
                                <w:rPr>
                                  <w:b/>
                                  <w:color w:val="984806"/>
                                </w:rPr>
                              </w:pPr>
                              <w:r w:rsidRPr="00252152">
                                <w:rPr>
                                  <w:b/>
                                  <w:color w:val="984806"/>
                                </w:rPr>
                                <w:t>Ul. Warszawska 8/6</w:t>
                              </w:r>
                            </w:p>
                            <w:p w:rsidR="00BB6328" w:rsidRPr="00252152" w:rsidRDefault="00BB6328" w:rsidP="00366708">
                              <w:pPr>
                                <w:pStyle w:val="Bezodstpw"/>
                                <w:rPr>
                                  <w:b/>
                                  <w:color w:val="984806"/>
                                </w:rPr>
                              </w:pPr>
                              <w:r w:rsidRPr="00252152">
                                <w:rPr>
                                  <w:b/>
                                  <w:color w:val="984806"/>
                                </w:rPr>
                                <w:t>58-500 Jelenia Góra</w:t>
                              </w:r>
                            </w:p>
                            <w:p w:rsidR="00BB6328" w:rsidRPr="00252152" w:rsidRDefault="00BB6328" w:rsidP="00366708">
                              <w:pPr>
                                <w:pStyle w:val="Bezodstpw"/>
                                <w:rPr>
                                  <w:b/>
                                  <w:color w:val="984806"/>
                                </w:rPr>
                              </w:pPr>
                            </w:p>
                            <w:p w:rsidR="00BB6328" w:rsidRPr="00252152" w:rsidRDefault="00BB6328">
                              <w:pPr>
                                <w:pStyle w:val="Bezodstpw"/>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95pt;margin-top:4.3pt;width:238pt;height:842pt;z-index:251654656;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" fillcolor="#9bbb59" stroked="f" strokecolor="#d8d8d8"/>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" fillcolor="#9bbb59" stroked="f" strokecolor="white" strokeweight="1pt">
                    <v:fill r:id="rId7" o:title="" opacity="52428f" o:opacity2="52428f" type="pattern"/>
                    <v:shadow color="#d8d8d8"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Default="00BB6328" w:rsidP="003C7FF8">
                        <w:pPr>
                          <w:rPr>
                            <w:b/>
                            <w:szCs w:val="96"/>
                          </w:rPr>
                        </w:pPr>
                      </w:p>
                      <w:p w:rsidR="00BB6328" w:rsidRPr="00A86DD3" w:rsidRDefault="00BB6328" w:rsidP="003C7FF8">
                        <w:pPr>
                          <w:rPr>
                            <w:b/>
                            <w:szCs w:val="96"/>
                          </w:rPr>
                        </w:pPr>
                        <w:r w:rsidRPr="00A86DD3">
                          <w:rPr>
                            <w:b/>
                            <w:szCs w:val="96"/>
                          </w:rPr>
                          <w:t>/ PROJEKT /</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Default="00BB6328">
                        <w:pPr>
                          <w:pStyle w:val="Bezodstpw"/>
                          <w:spacing w:line="360" w:lineRule="auto"/>
                          <w:rPr>
                            <w:color w:val="FFFFFF"/>
                          </w:rPr>
                        </w:pPr>
                      </w:p>
                      <w:p w:rsidR="00BB6328" w:rsidRPr="00252152" w:rsidRDefault="00BB6328">
                        <w:pPr>
                          <w:pStyle w:val="Bezodstpw"/>
                          <w:spacing w:line="360" w:lineRule="auto"/>
                          <w:rPr>
                            <w:color w:val="FFFFFF"/>
                          </w:rPr>
                        </w:pPr>
                        <w:r w:rsidRPr="00252152">
                          <w:rPr>
                            <w:color w:val="FFFFFF"/>
                          </w:rPr>
                          <w:t>Wykonawca:</w:t>
                        </w:r>
                      </w:p>
                      <w:p w:rsidR="00BB6328" w:rsidRPr="00252152" w:rsidRDefault="00BB6328" w:rsidP="00366708">
                        <w:pPr>
                          <w:pStyle w:val="Bezodstpw"/>
                          <w:rPr>
                            <w:b/>
                            <w:color w:val="984806"/>
                          </w:rPr>
                        </w:pPr>
                        <w:r w:rsidRPr="00252152">
                          <w:rPr>
                            <w:b/>
                            <w:color w:val="984806"/>
                          </w:rPr>
                          <w:t>Biuro inżynierii środowiska TOMEKO</w:t>
                        </w:r>
                      </w:p>
                      <w:p w:rsidR="00BB6328" w:rsidRPr="00252152" w:rsidRDefault="00BB6328" w:rsidP="00366708">
                        <w:pPr>
                          <w:pStyle w:val="Bezodstpw"/>
                          <w:rPr>
                            <w:b/>
                            <w:color w:val="984806"/>
                          </w:rPr>
                        </w:pPr>
                        <w:r w:rsidRPr="00252152">
                          <w:rPr>
                            <w:b/>
                            <w:color w:val="984806"/>
                          </w:rPr>
                          <w:t>Ul. Warszawska 8/6</w:t>
                        </w:r>
                      </w:p>
                      <w:p w:rsidR="00BB6328" w:rsidRPr="00252152" w:rsidRDefault="00BB6328" w:rsidP="00366708">
                        <w:pPr>
                          <w:pStyle w:val="Bezodstpw"/>
                          <w:rPr>
                            <w:b/>
                            <w:color w:val="984806"/>
                          </w:rPr>
                        </w:pPr>
                        <w:r w:rsidRPr="00252152">
                          <w:rPr>
                            <w:b/>
                            <w:color w:val="984806"/>
                          </w:rPr>
                          <w:t>58-500 Jelenia Góra</w:t>
                        </w:r>
                      </w:p>
                      <w:p w:rsidR="00BB6328" w:rsidRPr="00252152" w:rsidRDefault="00BB6328" w:rsidP="00366708">
                        <w:pPr>
                          <w:pStyle w:val="Bezodstpw"/>
                          <w:rPr>
                            <w:b/>
                            <w:color w:val="984806"/>
                          </w:rPr>
                        </w:pPr>
                      </w:p>
                      <w:p w:rsidR="00BB6328" w:rsidRPr="00252152" w:rsidRDefault="00BB6328">
                        <w:pPr>
                          <w:pStyle w:val="Bezodstpw"/>
                          <w:spacing w:line="360" w:lineRule="auto"/>
                          <w:rPr>
                            <w:color w:val="FFFFFF"/>
                          </w:rPr>
                        </w:pPr>
                      </w:p>
                    </w:txbxContent>
                  </v:textbox>
                </v:rect>
                <w10:wrap anchorx="page" anchory="page"/>
              </v:group>
            </w:pict>
          </mc:Fallback>
        </mc:AlternateContent>
      </w:r>
      <w:r>
        <w:rPr>
          <w:noProof/>
          <w:lang w:eastAsia="pl-PL"/>
        </w:rPr>
        <w:drawing>
          <wp:anchor distT="0" distB="0" distL="114300" distR="114300" simplePos="0" relativeHeight="251657728" behindDoc="0" locked="0" layoutInCell="1" allowOverlap="1">
            <wp:simplePos x="0" y="0"/>
            <wp:positionH relativeFrom="column">
              <wp:posOffset>4434205</wp:posOffset>
            </wp:positionH>
            <wp:positionV relativeFrom="paragraph">
              <wp:posOffset>78105</wp:posOffset>
            </wp:positionV>
            <wp:extent cx="1371600" cy="1400175"/>
            <wp:effectExtent l="0" t="0" r="0" b="0"/>
            <wp:wrapNone/>
            <wp:docPr id="8" name="Obraz 3" descr="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er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pic:spPr>
                </pic:pic>
              </a:graphicData>
            </a:graphic>
            <wp14:sizeRelH relativeFrom="page">
              <wp14:pctWidth>0</wp14:pctWidth>
            </wp14:sizeRelH>
            <wp14:sizeRelV relativeFrom="page">
              <wp14:pctHeight>0</wp14:pctHeight>
            </wp14:sizeRelV>
          </wp:anchor>
        </w:drawing>
      </w:r>
      <w:r w:rsidR="006D13DB" w:rsidRPr="00676FD7">
        <w:rPr>
          <w:rFonts w:ascii="Times New Roman" w:hAnsi="Times New Roman"/>
        </w:rPr>
        <w:tab/>
      </w:r>
      <w:r w:rsidR="006D13DB" w:rsidRPr="00676FD7">
        <w:rPr>
          <w:rFonts w:ascii="Times New Roman" w:hAnsi="Times New Roman"/>
        </w:rPr>
        <w:tab/>
      </w:r>
      <w:r w:rsidR="006D13DB" w:rsidRPr="00676FD7">
        <w:rPr>
          <w:rFonts w:ascii="Times New Roman" w:hAnsi="Times New Roman"/>
        </w:rPr>
        <w:tab/>
      </w:r>
      <w:r w:rsidR="006D13DB" w:rsidRPr="00676FD7">
        <w:rPr>
          <w:rFonts w:ascii="Times New Roman" w:hAnsi="Times New Roman"/>
        </w:rPr>
        <w:tab/>
      </w:r>
      <w:r w:rsidR="006D13DB" w:rsidRPr="00676FD7">
        <w:rPr>
          <w:rFonts w:ascii="Times New Roman" w:hAnsi="Times New Roman"/>
        </w:rPr>
        <w:tab/>
      </w:r>
      <w:r w:rsidR="006D13DB" w:rsidRPr="00676FD7">
        <w:rPr>
          <w:rFonts w:ascii="Times New Roman" w:hAnsi="Times New Roman"/>
          <w:b/>
          <w:bCs/>
        </w:rPr>
        <w:t xml:space="preserve">Gmina </w:t>
      </w:r>
      <w:r w:rsidR="006D13DB" w:rsidRPr="00676FD7">
        <w:rPr>
          <w:rFonts w:ascii="Times New Roman" w:hAnsi="Times New Roman"/>
          <w:b/>
          <w:bCs/>
          <w:color w:val="000000"/>
        </w:rPr>
        <w:t xml:space="preserve">Stara </w:t>
      </w:r>
      <w:r w:rsidR="006D13DB" w:rsidRPr="00676FD7">
        <w:rPr>
          <w:rFonts w:ascii="Times New Roman" w:hAnsi="Times New Roman"/>
          <w:b/>
          <w:bCs/>
        </w:rPr>
        <w:t>Kamienica</w:t>
      </w:r>
    </w:p>
    <w:p w:rsidR="006D13DB" w:rsidRPr="00676FD7" w:rsidRDefault="006D13DB" w:rsidP="000A060B">
      <w:pPr>
        <w:spacing w:after="0" w:line="240" w:lineRule="auto"/>
        <w:jc w:val="both"/>
        <w:rPr>
          <w:rFonts w:ascii="Times New Roman" w:hAnsi="Times New Roman"/>
          <w:b/>
          <w:bCs/>
        </w:rPr>
      </w:pPr>
      <w:r w:rsidRPr="00676FD7">
        <w:rPr>
          <w:rFonts w:ascii="Times New Roman" w:hAnsi="Times New Roman"/>
          <w:b/>
          <w:bCs/>
        </w:rPr>
        <w:tab/>
      </w:r>
      <w:r w:rsidRPr="00676FD7">
        <w:rPr>
          <w:rFonts w:ascii="Times New Roman" w:hAnsi="Times New Roman"/>
          <w:b/>
          <w:bCs/>
        </w:rPr>
        <w:tab/>
      </w:r>
      <w:r w:rsidRPr="00676FD7">
        <w:rPr>
          <w:rFonts w:ascii="Times New Roman" w:hAnsi="Times New Roman"/>
          <w:b/>
          <w:bCs/>
        </w:rPr>
        <w:tab/>
      </w:r>
      <w:r w:rsidRPr="00676FD7">
        <w:rPr>
          <w:rFonts w:ascii="Times New Roman" w:hAnsi="Times New Roman"/>
          <w:b/>
          <w:bCs/>
        </w:rPr>
        <w:tab/>
      </w:r>
      <w:r w:rsidRPr="00676FD7">
        <w:rPr>
          <w:rFonts w:ascii="Times New Roman" w:hAnsi="Times New Roman"/>
          <w:b/>
          <w:bCs/>
        </w:rPr>
        <w:tab/>
        <w:t>Stara Kamienica nr 41</w:t>
      </w:r>
    </w:p>
    <w:p w:rsidR="006D13DB" w:rsidRPr="00676FD7" w:rsidRDefault="006D13DB" w:rsidP="000A060B">
      <w:pPr>
        <w:spacing w:after="0" w:line="240" w:lineRule="auto"/>
        <w:jc w:val="both"/>
        <w:rPr>
          <w:rFonts w:ascii="Times New Roman" w:hAnsi="Times New Roman"/>
          <w:b/>
          <w:bCs/>
        </w:rPr>
      </w:pPr>
      <w:r w:rsidRPr="00676FD7">
        <w:rPr>
          <w:rFonts w:ascii="Times New Roman" w:hAnsi="Times New Roman"/>
          <w:b/>
          <w:bCs/>
        </w:rPr>
        <w:tab/>
      </w:r>
      <w:r w:rsidRPr="00676FD7">
        <w:rPr>
          <w:rFonts w:ascii="Times New Roman" w:hAnsi="Times New Roman"/>
          <w:b/>
          <w:bCs/>
        </w:rPr>
        <w:tab/>
      </w:r>
      <w:r w:rsidRPr="00676FD7">
        <w:rPr>
          <w:rFonts w:ascii="Times New Roman" w:hAnsi="Times New Roman"/>
          <w:b/>
          <w:bCs/>
        </w:rPr>
        <w:tab/>
      </w:r>
      <w:r w:rsidRPr="00676FD7">
        <w:rPr>
          <w:rFonts w:ascii="Times New Roman" w:hAnsi="Times New Roman"/>
          <w:b/>
          <w:bCs/>
        </w:rPr>
        <w:tab/>
      </w:r>
      <w:r w:rsidRPr="00676FD7">
        <w:rPr>
          <w:rFonts w:ascii="Times New Roman" w:hAnsi="Times New Roman"/>
          <w:b/>
          <w:bCs/>
        </w:rPr>
        <w:tab/>
        <w:t>58-512 Stara Kamienica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000000"/>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Pr>
          <w:rFonts w:ascii="Times New Roman" w:hAnsi="Times New Roman"/>
        </w:rPr>
        <w:t xml:space="preserve">K3rtgfffffffffffffffffhc </w:t>
      </w:r>
    </w:p>
    <w:p w:rsidR="006D13DB" w:rsidRPr="00676FD7" w:rsidRDefault="00F14008" w:rsidP="000A060B">
      <w:pPr>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55680" behindDoc="0" locked="0" layoutInCell="1" allowOverlap="1">
                <wp:simplePos x="0" y="0"/>
                <wp:positionH relativeFrom="page">
                  <wp:posOffset>1104900</wp:posOffset>
                </wp:positionH>
                <wp:positionV relativeFrom="page">
                  <wp:posOffset>3222625</wp:posOffset>
                </wp:positionV>
                <wp:extent cx="5705475" cy="1550670"/>
                <wp:effectExtent l="19050" t="22225" r="19050" b="2730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550670"/>
                        </a:xfrm>
                        <a:prstGeom prst="rect">
                          <a:avLst/>
                        </a:prstGeom>
                        <a:noFill/>
                        <a:ln w="38100">
                          <a:solidFill>
                            <a:srgbClr val="9CBB5D"/>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B6328" w:rsidRPr="00252152" w:rsidRDefault="00BB6328" w:rsidP="001D3065">
                            <w:pPr>
                              <w:jc w:val="center"/>
                              <w:rPr>
                                <w:rFonts w:ascii="Calibri" w:hAnsi="Calibri"/>
                                <w:b/>
                                <w:sz w:val="50"/>
                                <w:szCs w:val="28"/>
                              </w:rPr>
                            </w:pPr>
                            <w:r>
                              <w:rPr>
                                <w:rFonts w:ascii="Calibri" w:hAnsi="Calibri"/>
                                <w:b/>
                                <w:sz w:val="50"/>
                                <w:szCs w:val="28"/>
                              </w:rPr>
                              <w:t>Program</w:t>
                            </w:r>
                            <w:r w:rsidRPr="00252152">
                              <w:rPr>
                                <w:rFonts w:ascii="Calibri" w:hAnsi="Calibri"/>
                                <w:b/>
                                <w:sz w:val="50"/>
                                <w:szCs w:val="28"/>
                              </w:rPr>
                              <w:t xml:space="preserve"> Ochrony Środowiska </w:t>
                            </w:r>
                            <w:r>
                              <w:rPr>
                                <w:rFonts w:ascii="Calibri" w:hAnsi="Calibri"/>
                                <w:b/>
                                <w:sz w:val="50"/>
                                <w:szCs w:val="28"/>
                              </w:rPr>
                              <w:t>Gmin</w:t>
                            </w:r>
                            <w:r w:rsidRPr="00252152">
                              <w:rPr>
                                <w:rFonts w:ascii="Calibri" w:hAnsi="Calibri"/>
                                <w:b/>
                                <w:sz w:val="50"/>
                                <w:szCs w:val="28"/>
                              </w:rPr>
                              <w:t>y Stara Kamienica</w:t>
                            </w:r>
                            <w:r>
                              <w:rPr>
                                <w:rFonts w:ascii="Calibri" w:hAnsi="Calibri"/>
                                <w:b/>
                                <w:sz w:val="50"/>
                                <w:szCs w:val="28"/>
                              </w:rPr>
                              <w:t xml:space="preserve"> na lata 2017</w:t>
                            </w:r>
                            <w:r w:rsidRPr="00252152">
                              <w:rPr>
                                <w:rFonts w:ascii="Calibri" w:hAnsi="Calibri"/>
                                <w:b/>
                                <w:sz w:val="50"/>
                                <w:szCs w:val="28"/>
                              </w:rPr>
                              <w:t xml:space="preserve">-2020 </w:t>
                            </w:r>
                          </w:p>
                          <w:p w:rsidR="00BB6328" w:rsidRPr="00D3419C" w:rsidRDefault="00BB6328" w:rsidP="001D3065">
                            <w:pPr>
                              <w:jc w:val="center"/>
                              <w:rPr>
                                <w:rFonts w:ascii="Calibri" w:hAnsi="Calibri"/>
                                <w:b/>
                                <w:sz w:val="50"/>
                                <w:szCs w:val="28"/>
                              </w:rPr>
                            </w:pPr>
                            <w:r w:rsidRPr="00D3419C">
                              <w:rPr>
                                <w:rFonts w:ascii="Calibri" w:hAnsi="Calibri"/>
                                <w:b/>
                                <w:sz w:val="50"/>
                                <w:szCs w:val="28"/>
                              </w:rPr>
                              <w:t>z perspektywą do roku 2024</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87pt;margin-top:253.75pt;width:449.25pt;height:122.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" filled="f" fillcolor="#4f81bd" strokecolor="#9cbb5d" strokeweight="3pt">
                <v:shadow color="#d8d8d8" offset="3pt,3pt"/>
                <v:textbox inset="14.4pt,,14.4pt">
                  <w:txbxContent>
                    <w:p w:rsidR="00BB6328" w:rsidRPr="00252152" w:rsidRDefault="00BB6328" w:rsidP="001D3065">
                      <w:pPr>
                        <w:jc w:val="center"/>
                        <w:rPr>
                          <w:rFonts w:ascii="Calibri" w:hAnsi="Calibri"/>
                          <w:b/>
                          <w:sz w:val="50"/>
                          <w:szCs w:val="28"/>
                        </w:rPr>
                      </w:pPr>
                      <w:r>
                        <w:rPr>
                          <w:rFonts w:ascii="Calibri" w:hAnsi="Calibri"/>
                          <w:b/>
                          <w:sz w:val="50"/>
                          <w:szCs w:val="28"/>
                        </w:rPr>
                        <w:t>Program</w:t>
                      </w:r>
                      <w:r w:rsidRPr="00252152">
                        <w:rPr>
                          <w:rFonts w:ascii="Calibri" w:hAnsi="Calibri"/>
                          <w:b/>
                          <w:sz w:val="50"/>
                          <w:szCs w:val="28"/>
                        </w:rPr>
                        <w:t xml:space="preserve"> Ochrony Środowiska </w:t>
                      </w:r>
                      <w:r>
                        <w:rPr>
                          <w:rFonts w:ascii="Calibri" w:hAnsi="Calibri"/>
                          <w:b/>
                          <w:sz w:val="50"/>
                          <w:szCs w:val="28"/>
                        </w:rPr>
                        <w:t>Gmin</w:t>
                      </w:r>
                      <w:r w:rsidRPr="00252152">
                        <w:rPr>
                          <w:rFonts w:ascii="Calibri" w:hAnsi="Calibri"/>
                          <w:b/>
                          <w:sz w:val="50"/>
                          <w:szCs w:val="28"/>
                        </w:rPr>
                        <w:t>y Stara Kamienica</w:t>
                      </w:r>
                      <w:r>
                        <w:rPr>
                          <w:rFonts w:ascii="Calibri" w:hAnsi="Calibri"/>
                          <w:b/>
                          <w:sz w:val="50"/>
                          <w:szCs w:val="28"/>
                        </w:rPr>
                        <w:t xml:space="preserve"> na lata 2017</w:t>
                      </w:r>
                      <w:r w:rsidRPr="00252152">
                        <w:rPr>
                          <w:rFonts w:ascii="Calibri" w:hAnsi="Calibri"/>
                          <w:b/>
                          <w:sz w:val="50"/>
                          <w:szCs w:val="28"/>
                        </w:rPr>
                        <w:t xml:space="preserve">-2020 </w:t>
                      </w:r>
                    </w:p>
                    <w:p w:rsidR="00BB6328" w:rsidRPr="00D3419C" w:rsidRDefault="00BB6328" w:rsidP="001D3065">
                      <w:pPr>
                        <w:jc w:val="center"/>
                        <w:rPr>
                          <w:rFonts w:ascii="Calibri" w:hAnsi="Calibri"/>
                          <w:b/>
                          <w:sz w:val="50"/>
                          <w:szCs w:val="28"/>
                        </w:rPr>
                      </w:pPr>
                      <w:r w:rsidRPr="00D3419C">
                        <w:rPr>
                          <w:rFonts w:ascii="Calibri" w:hAnsi="Calibri"/>
                          <w:b/>
                          <w:sz w:val="50"/>
                          <w:szCs w:val="28"/>
                        </w:rPr>
                        <w:t>z perspektywą do roku 2024</w:t>
                      </w:r>
                    </w:p>
                  </w:txbxContent>
                </v:textbox>
                <w10:wrap anchorx="page" anchory="page"/>
              </v:rect>
            </w:pict>
          </mc:Fallback>
        </mc:AlternateConten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F14008" w:rsidP="000A060B">
      <w:pPr>
        <w:spacing w:after="0" w:line="240" w:lineRule="auto"/>
        <w:jc w:val="both"/>
        <w:rPr>
          <w:rFonts w:ascii="Times New Roman" w:hAnsi="Times New Roman"/>
        </w:rPr>
      </w:pPr>
      <w:r>
        <w:rPr>
          <w:noProof/>
          <w:lang w:eastAsia="pl-PL"/>
        </w:rPr>
        <w:drawing>
          <wp:anchor distT="0" distB="0" distL="114300" distR="114300" simplePos="0" relativeHeight="251656704" behindDoc="0" locked="0" layoutInCell="1" allowOverlap="1">
            <wp:simplePos x="0" y="0"/>
            <wp:positionH relativeFrom="column">
              <wp:posOffset>1223010</wp:posOffset>
            </wp:positionH>
            <wp:positionV relativeFrom="paragraph">
              <wp:posOffset>80010</wp:posOffset>
            </wp:positionV>
            <wp:extent cx="4547235" cy="1678305"/>
            <wp:effectExtent l="0" t="0" r="0" b="0"/>
            <wp:wrapNone/>
            <wp:docPr id="10" name="Obraz 0" descr="Schow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Schowe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235" cy="1678305"/>
                    </a:xfrm>
                    <a:prstGeom prst="rect">
                      <a:avLst/>
                    </a:prstGeom>
                    <a:noFill/>
                  </pic:spPr>
                </pic:pic>
              </a:graphicData>
            </a:graphic>
            <wp14:sizeRelH relativeFrom="page">
              <wp14:pctWidth>0</wp14:pctWidth>
            </wp14:sizeRelH>
            <wp14:sizeRelV relativeFrom="page">
              <wp14:pctHeight>0</wp14:pctHeight>
            </wp14:sizeRelV>
          </wp:anchor>
        </w:drawing>
      </w:r>
    </w:p>
    <w:p w:rsidR="006D13DB" w:rsidRPr="00676FD7" w:rsidRDefault="00F14008" w:rsidP="000A060B">
      <w:pPr>
        <w:spacing w:after="0" w:line="240" w:lineRule="auto"/>
        <w:jc w:val="both"/>
        <w:rPr>
          <w:rFonts w:ascii="Times New Roman" w:hAnsi="Times New Roman"/>
        </w:rPr>
      </w:pPr>
      <w:r>
        <w:rPr>
          <w:noProof/>
          <w:lang w:eastAsia="pl-PL"/>
        </w:rPr>
        <mc:AlternateContent>
          <mc:Choice Requires="wps">
            <w:drawing>
              <wp:anchor distT="0" distB="0" distL="114300" distR="114300" simplePos="0" relativeHeight="251658752" behindDoc="0" locked="0" layoutInCell="1" allowOverlap="1">
                <wp:simplePos x="0" y="0"/>
                <wp:positionH relativeFrom="page">
                  <wp:posOffset>1524000</wp:posOffset>
                </wp:positionH>
                <wp:positionV relativeFrom="page">
                  <wp:posOffset>7337425</wp:posOffset>
                </wp:positionV>
                <wp:extent cx="5416550" cy="1047750"/>
                <wp:effectExtent l="0" t="3175" r="3175"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0" cy="1047750"/>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9CBB5D"/>
                              </a:solidFill>
                              <a:miter lim="800000"/>
                              <a:headEnd/>
                              <a:tailEnd/>
                            </a14:hiddenLine>
                          </a:ext>
                        </a:extLst>
                      </wps:spPr>
                      <wps:txbx>
                        <w:txbxContent>
                          <w:p w:rsidR="00BB6328" w:rsidRPr="00252152" w:rsidRDefault="00BB6328" w:rsidP="003C7FF8">
                            <w:pPr>
                              <w:spacing w:after="0" w:line="240" w:lineRule="auto"/>
                              <w:jc w:val="center"/>
                              <w:rPr>
                                <w:rFonts w:ascii="Calibri" w:hAnsi="Calibri"/>
                                <w:sz w:val="28"/>
                                <w:szCs w:val="28"/>
                              </w:rPr>
                            </w:pPr>
                            <w:r w:rsidRPr="00252152">
                              <w:rPr>
                                <w:rFonts w:ascii="Calibri" w:hAnsi="Calibri"/>
                                <w:sz w:val="28"/>
                                <w:szCs w:val="28"/>
                              </w:rPr>
                              <w:t xml:space="preserve">przyjęty Uchwałą nr ……………... Rady </w:t>
                            </w:r>
                            <w:r>
                              <w:rPr>
                                <w:rFonts w:ascii="Calibri" w:hAnsi="Calibri"/>
                                <w:sz w:val="28"/>
                                <w:szCs w:val="28"/>
                              </w:rPr>
                              <w:t>Gmin</w:t>
                            </w:r>
                            <w:r w:rsidRPr="00252152">
                              <w:rPr>
                                <w:rFonts w:ascii="Calibri" w:hAnsi="Calibri"/>
                                <w:sz w:val="28"/>
                                <w:szCs w:val="28"/>
                              </w:rPr>
                              <w:t xml:space="preserve">y Stara Kamienica </w:t>
                            </w:r>
                          </w:p>
                          <w:p w:rsidR="00BB6328" w:rsidRPr="00252152" w:rsidRDefault="00BB6328" w:rsidP="003C7FF8">
                            <w:pPr>
                              <w:spacing w:after="0" w:line="240" w:lineRule="auto"/>
                              <w:jc w:val="center"/>
                              <w:rPr>
                                <w:rFonts w:ascii="Calibri" w:hAnsi="Calibri"/>
                                <w:i/>
                                <w:sz w:val="28"/>
                                <w:szCs w:val="28"/>
                              </w:rPr>
                            </w:pPr>
                            <w:r w:rsidRPr="00252152">
                              <w:rPr>
                                <w:rFonts w:ascii="Calibri" w:hAnsi="Calibri"/>
                                <w:sz w:val="28"/>
                                <w:szCs w:val="28"/>
                              </w:rPr>
                              <w:t>z dnia …………..2017 roku</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120pt;margin-top:577.75pt;width:426.5pt;height:8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" filled="f" fillcolor="#4f81bd" stroked="f" strokecolor="#9cbb5d" strokeweight="3pt">
                <v:textbox inset="14.4pt,,14.4pt">
                  <w:txbxContent>
                    <w:p w:rsidR="00BB6328" w:rsidRPr="00252152" w:rsidRDefault="00BB6328" w:rsidP="003C7FF8">
                      <w:pPr>
                        <w:spacing w:after="0" w:line="240" w:lineRule="auto"/>
                        <w:jc w:val="center"/>
                        <w:rPr>
                          <w:rFonts w:ascii="Calibri" w:hAnsi="Calibri"/>
                          <w:sz w:val="28"/>
                          <w:szCs w:val="28"/>
                        </w:rPr>
                      </w:pPr>
                      <w:r w:rsidRPr="00252152">
                        <w:rPr>
                          <w:rFonts w:ascii="Calibri" w:hAnsi="Calibri"/>
                          <w:sz w:val="28"/>
                          <w:szCs w:val="28"/>
                        </w:rPr>
                        <w:t xml:space="preserve">przyjęty Uchwałą nr ……………... Rady </w:t>
                      </w:r>
                      <w:r>
                        <w:rPr>
                          <w:rFonts w:ascii="Calibri" w:hAnsi="Calibri"/>
                          <w:sz w:val="28"/>
                          <w:szCs w:val="28"/>
                        </w:rPr>
                        <w:t>Gmin</w:t>
                      </w:r>
                      <w:r w:rsidRPr="00252152">
                        <w:rPr>
                          <w:rFonts w:ascii="Calibri" w:hAnsi="Calibri"/>
                          <w:sz w:val="28"/>
                          <w:szCs w:val="28"/>
                        </w:rPr>
                        <w:t xml:space="preserve">y Stara Kamienica </w:t>
                      </w:r>
                    </w:p>
                    <w:p w:rsidR="00BB6328" w:rsidRPr="00252152" w:rsidRDefault="00BB6328" w:rsidP="003C7FF8">
                      <w:pPr>
                        <w:spacing w:after="0" w:line="240" w:lineRule="auto"/>
                        <w:jc w:val="center"/>
                        <w:rPr>
                          <w:rFonts w:ascii="Calibri" w:hAnsi="Calibri"/>
                          <w:i/>
                          <w:sz w:val="28"/>
                          <w:szCs w:val="28"/>
                        </w:rPr>
                      </w:pPr>
                      <w:r w:rsidRPr="00252152">
                        <w:rPr>
                          <w:rFonts w:ascii="Calibri" w:hAnsi="Calibri"/>
                          <w:sz w:val="28"/>
                          <w:szCs w:val="28"/>
                        </w:rPr>
                        <w:t>z dnia …………..2017 roku</w:t>
                      </w:r>
                    </w:p>
                  </w:txbxContent>
                </v:textbox>
                <w10:wrap anchorx="page" anchory="page"/>
              </v:rect>
            </w:pict>
          </mc:Fallback>
        </mc:AlternateConten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Default="006D13DB" w:rsidP="00E56083">
      <w:pPr>
        <w:tabs>
          <w:tab w:val="left" w:pos="3840"/>
        </w:tabs>
        <w:spacing w:after="0" w:line="240" w:lineRule="auto"/>
        <w:jc w:val="both"/>
        <w:rPr>
          <w:rFonts w:ascii="Times New Roman" w:hAnsi="Times New Roman"/>
        </w:rPr>
      </w:pPr>
      <w:r w:rsidRPr="00676FD7">
        <w:rPr>
          <w:rFonts w:ascii="Times New Roman" w:hAnsi="Times New Roman"/>
        </w:rPr>
        <w:tab/>
      </w:r>
    </w:p>
    <w:p w:rsidR="006D13DB" w:rsidRDefault="006D13DB" w:rsidP="00E56083">
      <w:pPr>
        <w:tabs>
          <w:tab w:val="left" w:pos="3840"/>
        </w:tabs>
        <w:spacing w:after="0" w:line="240" w:lineRule="auto"/>
        <w:jc w:val="both"/>
        <w:rPr>
          <w:rFonts w:ascii="Times New Roman" w:hAnsi="Times New Roman"/>
        </w:rPr>
      </w:pPr>
    </w:p>
    <w:p w:rsidR="006D13DB" w:rsidRPr="00676FD7" w:rsidRDefault="006D13DB" w:rsidP="00E56083">
      <w:pPr>
        <w:tabs>
          <w:tab w:val="left" w:pos="3840"/>
        </w:tabs>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7F65B0">
      <w:pPr>
        <w:jc w:val="center"/>
      </w:pPr>
      <w:bookmarkStart w:id="0" w:name="_Toc480276297"/>
      <w:r w:rsidRPr="00676FD7">
        <w:rPr>
          <w:color w:val="76923C"/>
        </w:rPr>
        <w:lastRenderedPageBreak/>
        <w:t>Spis treści</w:t>
      </w:r>
    </w:p>
    <w:p w:rsidR="006D13DB" w:rsidRDefault="006D13DB">
      <w:pPr>
        <w:pStyle w:val="Spistreci1"/>
        <w:tabs>
          <w:tab w:val="right" w:leader="dot" w:pos="9344"/>
        </w:tabs>
        <w:rPr>
          <w:rFonts w:ascii="Times New Roman" w:eastAsia="SimSun" w:hAnsi="Times New Roman"/>
          <w:noProof/>
          <w:spacing w:val="0"/>
          <w:sz w:val="24"/>
          <w:szCs w:val="24"/>
          <w:lang w:eastAsia="zh-CN"/>
        </w:rPr>
      </w:pPr>
      <w:r w:rsidRPr="00676FD7">
        <w:fldChar w:fldCharType="begin"/>
      </w:r>
      <w:r w:rsidRPr="00676FD7">
        <w:instrText xml:space="preserve"> TOC \o "1-3" \h \z \u </w:instrText>
      </w:r>
      <w:r w:rsidRPr="00676FD7">
        <w:fldChar w:fldCharType="separate"/>
      </w:r>
      <w:hyperlink w:anchor="_Toc500327054" w:history="1">
        <w:r w:rsidRPr="00A7245C">
          <w:rPr>
            <w:rStyle w:val="Hipercze"/>
            <w:noProof/>
          </w:rPr>
          <w:t>Streszczenie Programu – główne założenia, cele</w:t>
        </w:r>
        <w:r>
          <w:rPr>
            <w:noProof/>
            <w:webHidden/>
          </w:rPr>
          <w:tab/>
        </w:r>
        <w:r>
          <w:rPr>
            <w:noProof/>
            <w:webHidden/>
          </w:rPr>
          <w:fldChar w:fldCharType="begin"/>
        </w:r>
        <w:r>
          <w:rPr>
            <w:noProof/>
            <w:webHidden/>
          </w:rPr>
          <w:instrText xml:space="preserve"> PAGEREF _Toc500327054 \h </w:instrText>
        </w:r>
        <w:r>
          <w:rPr>
            <w:noProof/>
            <w:webHidden/>
          </w:rPr>
        </w:r>
        <w:r>
          <w:rPr>
            <w:noProof/>
            <w:webHidden/>
          </w:rPr>
          <w:fldChar w:fldCharType="separate"/>
        </w:r>
        <w:r w:rsidR="00BB6328">
          <w:rPr>
            <w:noProof/>
            <w:webHidden/>
          </w:rPr>
          <w:t>6</w:t>
        </w:r>
        <w:r>
          <w:rPr>
            <w:noProof/>
            <w:webHidden/>
          </w:rPr>
          <w:fldChar w:fldCharType="end"/>
        </w:r>
      </w:hyperlink>
    </w:p>
    <w:p w:rsidR="006D13DB" w:rsidRDefault="00AB5D1A">
      <w:pPr>
        <w:pStyle w:val="Spistreci1"/>
        <w:tabs>
          <w:tab w:val="right" w:leader="dot" w:pos="9344"/>
        </w:tabs>
        <w:rPr>
          <w:rFonts w:ascii="Times New Roman" w:eastAsia="SimSun" w:hAnsi="Times New Roman"/>
          <w:noProof/>
          <w:spacing w:val="0"/>
          <w:sz w:val="24"/>
          <w:szCs w:val="24"/>
          <w:lang w:eastAsia="zh-CN"/>
        </w:rPr>
      </w:pPr>
      <w:hyperlink w:anchor="_Toc500327055" w:history="1">
        <w:r w:rsidR="006D13DB" w:rsidRPr="00A7245C">
          <w:rPr>
            <w:rStyle w:val="Hipercze"/>
            <w:noProof/>
          </w:rPr>
          <w:t>1. Wstęp</w:t>
        </w:r>
        <w:r w:rsidR="006D13DB">
          <w:rPr>
            <w:noProof/>
            <w:webHidden/>
          </w:rPr>
          <w:tab/>
        </w:r>
        <w:r w:rsidR="006D13DB">
          <w:rPr>
            <w:noProof/>
            <w:webHidden/>
          </w:rPr>
          <w:fldChar w:fldCharType="begin"/>
        </w:r>
        <w:r w:rsidR="006D13DB">
          <w:rPr>
            <w:noProof/>
            <w:webHidden/>
          </w:rPr>
          <w:instrText xml:space="preserve"> PAGEREF _Toc500327055 \h </w:instrText>
        </w:r>
        <w:r w:rsidR="006D13DB">
          <w:rPr>
            <w:noProof/>
            <w:webHidden/>
          </w:rPr>
        </w:r>
        <w:r w:rsidR="006D13DB">
          <w:rPr>
            <w:noProof/>
            <w:webHidden/>
          </w:rPr>
          <w:fldChar w:fldCharType="separate"/>
        </w:r>
        <w:r w:rsidR="00BB6328">
          <w:rPr>
            <w:noProof/>
            <w:webHidden/>
          </w:rPr>
          <w:t>12</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56" w:history="1">
        <w:r w:rsidR="006D13DB" w:rsidRPr="00A7245C">
          <w:rPr>
            <w:rStyle w:val="Hipercze"/>
            <w:noProof/>
          </w:rPr>
          <w:t>1.1. Przedmiot opracowania</w:t>
        </w:r>
        <w:r w:rsidR="006D13DB">
          <w:rPr>
            <w:noProof/>
            <w:webHidden/>
          </w:rPr>
          <w:tab/>
        </w:r>
        <w:r w:rsidR="006D13DB">
          <w:rPr>
            <w:noProof/>
            <w:webHidden/>
          </w:rPr>
          <w:fldChar w:fldCharType="begin"/>
        </w:r>
        <w:r w:rsidR="006D13DB">
          <w:rPr>
            <w:noProof/>
            <w:webHidden/>
          </w:rPr>
          <w:instrText xml:space="preserve"> PAGEREF _Toc500327056 \h </w:instrText>
        </w:r>
        <w:r w:rsidR="006D13DB">
          <w:rPr>
            <w:noProof/>
            <w:webHidden/>
          </w:rPr>
        </w:r>
        <w:r w:rsidR="006D13DB">
          <w:rPr>
            <w:noProof/>
            <w:webHidden/>
          </w:rPr>
          <w:fldChar w:fldCharType="separate"/>
        </w:r>
        <w:r w:rsidR="00BB6328">
          <w:rPr>
            <w:noProof/>
            <w:webHidden/>
          </w:rPr>
          <w:t>13</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57" w:history="1">
        <w:r w:rsidR="006D13DB" w:rsidRPr="00A7245C">
          <w:rPr>
            <w:rStyle w:val="Hipercze"/>
            <w:noProof/>
          </w:rPr>
          <w:t>1.2. Podstawa prawna opracowania</w:t>
        </w:r>
        <w:r w:rsidR="006D13DB">
          <w:rPr>
            <w:noProof/>
            <w:webHidden/>
          </w:rPr>
          <w:tab/>
        </w:r>
        <w:r w:rsidR="006D13DB">
          <w:rPr>
            <w:noProof/>
            <w:webHidden/>
          </w:rPr>
          <w:fldChar w:fldCharType="begin"/>
        </w:r>
        <w:r w:rsidR="006D13DB">
          <w:rPr>
            <w:noProof/>
            <w:webHidden/>
          </w:rPr>
          <w:instrText xml:space="preserve"> PAGEREF _Toc500327057 \h </w:instrText>
        </w:r>
        <w:r w:rsidR="006D13DB">
          <w:rPr>
            <w:noProof/>
            <w:webHidden/>
          </w:rPr>
        </w:r>
        <w:r w:rsidR="006D13DB">
          <w:rPr>
            <w:noProof/>
            <w:webHidden/>
          </w:rPr>
          <w:fldChar w:fldCharType="separate"/>
        </w:r>
        <w:r w:rsidR="00BB6328">
          <w:rPr>
            <w:noProof/>
            <w:webHidden/>
          </w:rPr>
          <w:t>13</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58" w:history="1">
        <w:r w:rsidR="006D13DB" w:rsidRPr="00A7245C">
          <w:rPr>
            <w:rStyle w:val="Hipercze"/>
            <w:noProof/>
          </w:rPr>
          <w:t>1.3. Koncepcja Programu ochrony środowiska</w:t>
        </w:r>
        <w:r w:rsidR="006D13DB">
          <w:rPr>
            <w:noProof/>
            <w:webHidden/>
          </w:rPr>
          <w:tab/>
        </w:r>
        <w:r w:rsidR="006D13DB">
          <w:rPr>
            <w:noProof/>
            <w:webHidden/>
          </w:rPr>
          <w:fldChar w:fldCharType="begin"/>
        </w:r>
        <w:r w:rsidR="006D13DB">
          <w:rPr>
            <w:noProof/>
            <w:webHidden/>
          </w:rPr>
          <w:instrText xml:space="preserve"> PAGEREF _Toc500327058 \h </w:instrText>
        </w:r>
        <w:r w:rsidR="006D13DB">
          <w:rPr>
            <w:noProof/>
            <w:webHidden/>
          </w:rPr>
        </w:r>
        <w:r w:rsidR="006D13DB">
          <w:rPr>
            <w:noProof/>
            <w:webHidden/>
          </w:rPr>
          <w:fldChar w:fldCharType="separate"/>
        </w:r>
        <w:r w:rsidR="00BB6328">
          <w:rPr>
            <w:noProof/>
            <w:webHidden/>
          </w:rPr>
          <w:t>14</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59" w:history="1">
        <w:r w:rsidR="006D13DB" w:rsidRPr="00A7245C">
          <w:rPr>
            <w:rStyle w:val="Hipercze"/>
            <w:noProof/>
          </w:rPr>
          <w:t>1.4. Cel i zakres opracowania</w:t>
        </w:r>
        <w:r w:rsidR="006D13DB">
          <w:rPr>
            <w:noProof/>
            <w:webHidden/>
          </w:rPr>
          <w:tab/>
        </w:r>
        <w:r w:rsidR="006D13DB">
          <w:rPr>
            <w:noProof/>
            <w:webHidden/>
          </w:rPr>
          <w:fldChar w:fldCharType="begin"/>
        </w:r>
        <w:r w:rsidR="006D13DB">
          <w:rPr>
            <w:noProof/>
            <w:webHidden/>
          </w:rPr>
          <w:instrText xml:space="preserve"> PAGEREF _Toc500327059 \h </w:instrText>
        </w:r>
        <w:r w:rsidR="006D13DB">
          <w:rPr>
            <w:noProof/>
            <w:webHidden/>
          </w:rPr>
        </w:r>
        <w:r w:rsidR="006D13DB">
          <w:rPr>
            <w:noProof/>
            <w:webHidden/>
          </w:rPr>
          <w:fldChar w:fldCharType="separate"/>
        </w:r>
        <w:r w:rsidR="00BB6328">
          <w:rPr>
            <w:noProof/>
            <w:webHidden/>
          </w:rPr>
          <w:t>15</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60" w:history="1">
        <w:r w:rsidR="006D13DB" w:rsidRPr="00A7245C">
          <w:rPr>
            <w:rStyle w:val="Hipercze"/>
            <w:noProof/>
          </w:rPr>
          <w:t>1.5. Metodyka i tok pracy</w:t>
        </w:r>
        <w:r w:rsidR="006D13DB">
          <w:rPr>
            <w:noProof/>
            <w:webHidden/>
          </w:rPr>
          <w:tab/>
        </w:r>
        <w:r w:rsidR="006D13DB">
          <w:rPr>
            <w:noProof/>
            <w:webHidden/>
          </w:rPr>
          <w:fldChar w:fldCharType="begin"/>
        </w:r>
        <w:r w:rsidR="006D13DB">
          <w:rPr>
            <w:noProof/>
            <w:webHidden/>
          </w:rPr>
          <w:instrText xml:space="preserve"> PAGEREF _Toc500327060 \h </w:instrText>
        </w:r>
        <w:r w:rsidR="006D13DB">
          <w:rPr>
            <w:noProof/>
            <w:webHidden/>
          </w:rPr>
        </w:r>
        <w:r w:rsidR="006D13DB">
          <w:rPr>
            <w:noProof/>
            <w:webHidden/>
          </w:rPr>
          <w:fldChar w:fldCharType="separate"/>
        </w:r>
        <w:r w:rsidR="00BB6328">
          <w:rPr>
            <w:noProof/>
            <w:webHidden/>
          </w:rPr>
          <w:t>15</w:t>
        </w:r>
        <w:r w:rsidR="006D13DB">
          <w:rPr>
            <w:noProof/>
            <w:webHidden/>
          </w:rPr>
          <w:fldChar w:fldCharType="end"/>
        </w:r>
      </w:hyperlink>
    </w:p>
    <w:p w:rsidR="006D13DB" w:rsidRDefault="00AB5D1A">
      <w:pPr>
        <w:pStyle w:val="Spistreci1"/>
        <w:tabs>
          <w:tab w:val="right" w:leader="dot" w:pos="9344"/>
        </w:tabs>
        <w:rPr>
          <w:rFonts w:ascii="Times New Roman" w:eastAsia="SimSun" w:hAnsi="Times New Roman"/>
          <w:noProof/>
          <w:spacing w:val="0"/>
          <w:sz w:val="24"/>
          <w:szCs w:val="24"/>
          <w:lang w:eastAsia="zh-CN"/>
        </w:rPr>
      </w:pPr>
      <w:hyperlink w:anchor="_Toc500327061" w:history="1">
        <w:r w:rsidR="006D13DB" w:rsidRPr="00A7245C">
          <w:rPr>
            <w:rStyle w:val="Hipercze"/>
            <w:noProof/>
          </w:rPr>
          <w:t>2. Uwarunkowania prawne</w:t>
        </w:r>
        <w:r w:rsidR="006D13DB">
          <w:rPr>
            <w:noProof/>
            <w:webHidden/>
          </w:rPr>
          <w:tab/>
        </w:r>
        <w:r w:rsidR="006D13DB">
          <w:rPr>
            <w:noProof/>
            <w:webHidden/>
          </w:rPr>
          <w:fldChar w:fldCharType="begin"/>
        </w:r>
        <w:r w:rsidR="006D13DB">
          <w:rPr>
            <w:noProof/>
            <w:webHidden/>
          </w:rPr>
          <w:instrText xml:space="preserve"> PAGEREF _Toc500327061 \h </w:instrText>
        </w:r>
        <w:r w:rsidR="006D13DB">
          <w:rPr>
            <w:noProof/>
            <w:webHidden/>
          </w:rPr>
        </w:r>
        <w:r w:rsidR="006D13DB">
          <w:rPr>
            <w:noProof/>
            <w:webHidden/>
          </w:rPr>
          <w:fldChar w:fldCharType="separate"/>
        </w:r>
        <w:r w:rsidR="00BB6328">
          <w:rPr>
            <w:noProof/>
            <w:webHidden/>
          </w:rPr>
          <w:t>16</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62" w:history="1">
        <w:r w:rsidR="006D13DB" w:rsidRPr="00A7245C">
          <w:rPr>
            <w:rStyle w:val="Hipercze"/>
            <w:noProof/>
          </w:rPr>
          <w:t>2.1. Uwarunkowania prawne wynikające z dyrektyw UE oraz z polityki krajowej</w:t>
        </w:r>
        <w:r w:rsidR="006D13DB">
          <w:rPr>
            <w:noProof/>
            <w:webHidden/>
          </w:rPr>
          <w:tab/>
        </w:r>
        <w:r w:rsidR="006D13DB">
          <w:rPr>
            <w:noProof/>
            <w:webHidden/>
          </w:rPr>
          <w:fldChar w:fldCharType="begin"/>
        </w:r>
        <w:r w:rsidR="006D13DB">
          <w:rPr>
            <w:noProof/>
            <w:webHidden/>
          </w:rPr>
          <w:instrText xml:space="preserve"> PAGEREF _Toc500327062 \h </w:instrText>
        </w:r>
        <w:r w:rsidR="006D13DB">
          <w:rPr>
            <w:noProof/>
            <w:webHidden/>
          </w:rPr>
        </w:r>
        <w:r w:rsidR="006D13DB">
          <w:rPr>
            <w:noProof/>
            <w:webHidden/>
          </w:rPr>
          <w:fldChar w:fldCharType="separate"/>
        </w:r>
        <w:r w:rsidR="00BB6328">
          <w:rPr>
            <w:noProof/>
            <w:webHidden/>
          </w:rPr>
          <w:t>16</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63" w:history="1">
        <w:r w:rsidR="006D13DB" w:rsidRPr="00A7245C">
          <w:rPr>
            <w:rStyle w:val="Hipercze"/>
            <w:noProof/>
          </w:rPr>
          <w:t>2.2. Uwarunkowania wynikające ze Strategii Rozwoju Kraju 2020</w:t>
        </w:r>
        <w:r w:rsidR="006D13DB">
          <w:rPr>
            <w:noProof/>
            <w:webHidden/>
          </w:rPr>
          <w:tab/>
        </w:r>
        <w:r w:rsidR="006D13DB">
          <w:rPr>
            <w:noProof/>
            <w:webHidden/>
          </w:rPr>
          <w:fldChar w:fldCharType="begin"/>
        </w:r>
        <w:r w:rsidR="006D13DB">
          <w:rPr>
            <w:noProof/>
            <w:webHidden/>
          </w:rPr>
          <w:instrText xml:space="preserve"> PAGEREF _Toc500327063 \h </w:instrText>
        </w:r>
        <w:r w:rsidR="006D13DB">
          <w:rPr>
            <w:noProof/>
            <w:webHidden/>
          </w:rPr>
        </w:r>
        <w:r w:rsidR="006D13DB">
          <w:rPr>
            <w:noProof/>
            <w:webHidden/>
          </w:rPr>
          <w:fldChar w:fldCharType="separate"/>
        </w:r>
        <w:r w:rsidR="00BB6328">
          <w:rPr>
            <w:noProof/>
            <w:webHidden/>
          </w:rPr>
          <w:t>20</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64" w:history="1">
        <w:r w:rsidR="006D13DB" w:rsidRPr="00A7245C">
          <w:rPr>
            <w:rStyle w:val="Hipercze"/>
            <w:noProof/>
          </w:rPr>
          <w:t>2.3. Uwarunkowania wynikające z wojewódzkiego i powiatowego Programu ochrony środowiska</w:t>
        </w:r>
        <w:r w:rsidR="006D13DB">
          <w:rPr>
            <w:noProof/>
            <w:webHidden/>
          </w:rPr>
          <w:tab/>
        </w:r>
        <w:r w:rsidR="006D13DB">
          <w:rPr>
            <w:noProof/>
            <w:webHidden/>
          </w:rPr>
          <w:fldChar w:fldCharType="begin"/>
        </w:r>
        <w:r w:rsidR="006D13DB">
          <w:rPr>
            <w:noProof/>
            <w:webHidden/>
          </w:rPr>
          <w:instrText xml:space="preserve"> PAGEREF _Toc500327064 \h </w:instrText>
        </w:r>
        <w:r w:rsidR="006D13DB">
          <w:rPr>
            <w:noProof/>
            <w:webHidden/>
          </w:rPr>
        </w:r>
        <w:r w:rsidR="006D13DB">
          <w:rPr>
            <w:noProof/>
            <w:webHidden/>
          </w:rPr>
          <w:fldChar w:fldCharType="separate"/>
        </w:r>
        <w:r w:rsidR="00BB6328">
          <w:rPr>
            <w:noProof/>
            <w:webHidden/>
          </w:rPr>
          <w:t>21</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65" w:history="1">
        <w:r w:rsidR="006D13DB" w:rsidRPr="00A7245C">
          <w:rPr>
            <w:rStyle w:val="Hipercze"/>
            <w:noProof/>
          </w:rPr>
          <w:t>2.4. Uwarunkowania wynikające z Planu Zagospodarowania przestrzennego Województwa Dolnośląskiego</w:t>
        </w:r>
        <w:r w:rsidR="006D13DB">
          <w:rPr>
            <w:noProof/>
            <w:webHidden/>
          </w:rPr>
          <w:tab/>
        </w:r>
        <w:r w:rsidR="006D13DB">
          <w:rPr>
            <w:noProof/>
            <w:webHidden/>
          </w:rPr>
          <w:fldChar w:fldCharType="begin"/>
        </w:r>
        <w:r w:rsidR="006D13DB">
          <w:rPr>
            <w:noProof/>
            <w:webHidden/>
          </w:rPr>
          <w:instrText xml:space="preserve"> PAGEREF _Toc500327065 \h </w:instrText>
        </w:r>
        <w:r w:rsidR="006D13DB">
          <w:rPr>
            <w:noProof/>
            <w:webHidden/>
          </w:rPr>
        </w:r>
        <w:r w:rsidR="006D13DB">
          <w:rPr>
            <w:noProof/>
            <w:webHidden/>
          </w:rPr>
          <w:fldChar w:fldCharType="separate"/>
        </w:r>
        <w:r w:rsidR="00BB6328">
          <w:rPr>
            <w:noProof/>
            <w:webHidden/>
          </w:rPr>
          <w:t>24</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066" w:history="1">
        <w:r w:rsidR="006D13DB" w:rsidRPr="00A7245C">
          <w:rPr>
            <w:rStyle w:val="Hipercze"/>
            <w:noProof/>
          </w:rPr>
          <w:t>2.5. Uwarunkowania wynikające ze Strategii Rozwoju Województwa Dolnośląskiego</w:t>
        </w:r>
        <w:r w:rsidR="006D13DB">
          <w:rPr>
            <w:noProof/>
            <w:webHidden/>
          </w:rPr>
          <w:tab/>
        </w:r>
        <w:r w:rsidR="006D13DB">
          <w:rPr>
            <w:noProof/>
            <w:webHidden/>
          </w:rPr>
          <w:fldChar w:fldCharType="begin"/>
        </w:r>
        <w:r w:rsidR="006D13DB">
          <w:rPr>
            <w:noProof/>
            <w:webHidden/>
          </w:rPr>
          <w:instrText xml:space="preserve"> PAGEREF _Toc500327066 \h </w:instrText>
        </w:r>
        <w:r w:rsidR="006D13DB">
          <w:rPr>
            <w:noProof/>
            <w:webHidden/>
          </w:rPr>
        </w:r>
        <w:r w:rsidR="006D13DB">
          <w:rPr>
            <w:noProof/>
            <w:webHidden/>
          </w:rPr>
          <w:fldChar w:fldCharType="separate"/>
        </w:r>
        <w:r w:rsidR="00BB6328">
          <w:rPr>
            <w:noProof/>
            <w:webHidden/>
          </w:rPr>
          <w:t>25</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67" w:history="1">
        <w:r w:rsidR="006D13DB" w:rsidRPr="00A7245C">
          <w:rPr>
            <w:rStyle w:val="Hipercze"/>
            <w:noProof/>
          </w:rPr>
          <w:t xml:space="preserve">2.6. </w:t>
        </w:r>
        <w:r w:rsidR="006D13DB">
          <w:rPr>
            <w:rFonts w:ascii="Times New Roman" w:eastAsia="SimSun" w:hAnsi="Times New Roman"/>
            <w:noProof/>
            <w:spacing w:val="0"/>
            <w:sz w:val="24"/>
            <w:szCs w:val="24"/>
            <w:lang w:eastAsia="zh-CN"/>
          </w:rPr>
          <w:tab/>
        </w:r>
        <w:r w:rsidR="006D13DB" w:rsidRPr="00A7245C">
          <w:rPr>
            <w:rStyle w:val="Hipercze"/>
            <w:noProof/>
          </w:rPr>
          <w:t>Uwarunkowania wynikające z Gminnych Programów sektorowych</w:t>
        </w:r>
        <w:r w:rsidR="006D13DB">
          <w:rPr>
            <w:noProof/>
            <w:webHidden/>
          </w:rPr>
          <w:tab/>
        </w:r>
        <w:r w:rsidR="006D13DB">
          <w:rPr>
            <w:noProof/>
            <w:webHidden/>
          </w:rPr>
          <w:fldChar w:fldCharType="begin"/>
        </w:r>
        <w:r w:rsidR="006D13DB">
          <w:rPr>
            <w:noProof/>
            <w:webHidden/>
          </w:rPr>
          <w:instrText xml:space="preserve"> PAGEREF _Toc500327067 \h </w:instrText>
        </w:r>
        <w:r w:rsidR="006D13DB">
          <w:rPr>
            <w:noProof/>
            <w:webHidden/>
          </w:rPr>
        </w:r>
        <w:r w:rsidR="006D13DB">
          <w:rPr>
            <w:noProof/>
            <w:webHidden/>
          </w:rPr>
          <w:fldChar w:fldCharType="separate"/>
        </w:r>
        <w:r w:rsidR="00BB6328">
          <w:rPr>
            <w:noProof/>
            <w:webHidden/>
          </w:rPr>
          <w:t>26</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68" w:history="1">
        <w:r w:rsidR="006D13DB" w:rsidRPr="00A7245C">
          <w:rPr>
            <w:rStyle w:val="Hipercze"/>
            <w:noProof/>
          </w:rPr>
          <w:t>2.6.1. Uwarunkowania wynikające ze strategii rozwoju Gminy</w:t>
        </w:r>
        <w:r w:rsidR="006D13DB">
          <w:rPr>
            <w:noProof/>
            <w:webHidden/>
          </w:rPr>
          <w:tab/>
        </w:r>
        <w:r w:rsidR="006D13DB">
          <w:rPr>
            <w:noProof/>
            <w:webHidden/>
          </w:rPr>
          <w:fldChar w:fldCharType="begin"/>
        </w:r>
        <w:r w:rsidR="006D13DB">
          <w:rPr>
            <w:noProof/>
            <w:webHidden/>
          </w:rPr>
          <w:instrText xml:space="preserve"> PAGEREF _Toc500327068 \h </w:instrText>
        </w:r>
        <w:r w:rsidR="006D13DB">
          <w:rPr>
            <w:noProof/>
            <w:webHidden/>
          </w:rPr>
        </w:r>
        <w:r w:rsidR="006D13DB">
          <w:rPr>
            <w:noProof/>
            <w:webHidden/>
          </w:rPr>
          <w:fldChar w:fldCharType="separate"/>
        </w:r>
        <w:r w:rsidR="00BB6328">
          <w:rPr>
            <w:noProof/>
            <w:webHidden/>
          </w:rPr>
          <w:t>26</w:t>
        </w:r>
        <w:r w:rsidR="006D13DB">
          <w:rPr>
            <w:noProof/>
            <w:webHidden/>
          </w:rPr>
          <w:fldChar w:fldCharType="end"/>
        </w:r>
      </w:hyperlink>
    </w:p>
    <w:p w:rsidR="006D13DB" w:rsidRDefault="00AB5D1A">
      <w:pPr>
        <w:pStyle w:val="Spistreci1"/>
        <w:tabs>
          <w:tab w:val="right" w:leader="dot" w:pos="9344"/>
        </w:tabs>
        <w:rPr>
          <w:rFonts w:ascii="Times New Roman" w:eastAsia="SimSun" w:hAnsi="Times New Roman"/>
          <w:noProof/>
          <w:spacing w:val="0"/>
          <w:sz w:val="24"/>
          <w:szCs w:val="24"/>
          <w:lang w:eastAsia="zh-CN"/>
        </w:rPr>
      </w:pPr>
      <w:hyperlink w:anchor="_Toc500327069" w:history="1">
        <w:r w:rsidR="006D13DB" w:rsidRPr="00A7245C">
          <w:rPr>
            <w:rStyle w:val="Hipercze"/>
            <w:noProof/>
          </w:rPr>
          <w:t>3.  Strategia ochrony środowiska do roku 2024</w:t>
        </w:r>
        <w:r w:rsidR="006D13DB">
          <w:rPr>
            <w:noProof/>
            <w:webHidden/>
          </w:rPr>
          <w:tab/>
        </w:r>
        <w:r w:rsidR="006D13DB">
          <w:rPr>
            <w:noProof/>
            <w:webHidden/>
          </w:rPr>
          <w:fldChar w:fldCharType="begin"/>
        </w:r>
        <w:r w:rsidR="006D13DB">
          <w:rPr>
            <w:noProof/>
            <w:webHidden/>
          </w:rPr>
          <w:instrText xml:space="preserve"> PAGEREF _Toc500327069 \h </w:instrText>
        </w:r>
        <w:r w:rsidR="006D13DB">
          <w:rPr>
            <w:noProof/>
            <w:webHidden/>
          </w:rPr>
        </w:r>
        <w:r w:rsidR="006D13DB">
          <w:rPr>
            <w:noProof/>
            <w:webHidden/>
          </w:rPr>
          <w:fldChar w:fldCharType="separate"/>
        </w:r>
        <w:r w:rsidR="00BB6328">
          <w:rPr>
            <w:noProof/>
            <w:webHidden/>
          </w:rPr>
          <w:t>27</w:t>
        </w:r>
        <w:r w:rsidR="006D13DB">
          <w:rPr>
            <w:noProof/>
            <w:webHidden/>
          </w:rPr>
          <w:fldChar w:fldCharType="end"/>
        </w:r>
      </w:hyperlink>
    </w:p>
    <w:p w:rsidR="006D13DB" w:rsidRDefault="00AB5D1A">
      <w:pPr>
        <w:pStyle w:val="Spistreci1"/>
        <w:tabs>
          <w:tab w:val="right" w:leader="dot" w:pos="9344"/>
        </w:tabs>
        <w:rPr>
          <w:rFonts w:ascii="Times New Roman" w:eastAsia="SimSun" w:hAnsi="Times New Roman"/>
          <w:noProof/>
          <w:spacing w:val="0"/>
          <w:sz w:val="24"/>
          <w:szCs w:val="24"/>
          <w:lang w:eastAsia="zh-CN"/>
        </w:rPr>
      </w:pPr>
      <w:hyperlink w:anchor="_Toc500327070" w:history="1">
        <w:r w:rsidR="006D13DB" w:rsidRPr="00A7245C">
          <w:rPr>
            <w:rStyle w:val="Hipercze"/>
            <w:noProof/>
          </w:rPr>
          <w:t>4.  Charakterystyka środowiska przyrodniczego</w:t>
        </w:r>
        <w:r w:rsidR="006D13DB">
          <w:rPr>
            <w:noProof/>
            <w:webHidden/>
          </w:rPr>
          <w:tab/>
        </w:r>
        <w:r w:rsidR="006D13DB">
          <w:rPr>
            <w:noProof/>
            <w:webHidden/>
          </w:rPr>
          <w:fldChar w:fldCharType="begin"/>
        </w:r>
        <w:r w:rsidR="006D13DB">
          <w:rPr>
            <w:noProof/>
            <w:webHidden/>
          </w:rPr>
          <w:instrText xml:space="preserve"> PAGEREF _Toc500327070 \h </w:instrText>
        </w:r>
        <w:r w:rsidR="006D13DB">
          <w:rPr>
            <w:noProof/>
            <w:webHidden/>
          </w:rPr>
        </w:r>
        <w:r w:rsidR="006D13DB">
          <w:rPr>
            <w:noProof/>
            <w:webHidden/>
          </w:rPr>
          <w:fldChar w:fldCharType="separate"/>
        </w:r>
        <w:r w:rsidR="00BB6328">
          <w:rPr>
            <w:noProof/>
            <w:webHidden/>
          </w:rPr>
          <w:t>28</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71" w:history="1">
        <w:r w:rsidR="006D13DB" w:rsidRPr="00A7245C">
          <w:rPr>
            <w:rStyle w:val="Hipercze"/>
            <w:noProof/>
          </w:rPr>
          <w:t>4.1.</w:t>
        </w:r>
        <w:r w:rsidR="006D13DB">
          <w:rPr>
            <w:rFonts w:ascii="Times New Roman" w:eastAsia="SimSun" w:hAnsi="Times New Roman"/>
            <w:noProof/>
            <w:spacing w:val="0"/>
            <w:sz w:val="24"/>
            <w:szCs w:val="24"/>
            <w:lang w:eastAsia="zh-CN"/>
          </w:rPr>
          <w:tab/>
        </w:r>
        <w:r w:rsidR="006D13DB" w:rsidRPr="00A7245C">
          <w:rPr>
            <w:rStyle w:val="Hipercze"/>
            <w:noProof/>
          </w:rPr>
          <w:t>Położenie geograficzne i administracyjne</w:t>
        </w:r>
        <w:r w:rsidR="006D13DB">
          <w:rPr>
            <w:noProof/>
            <w:webHidden/>
          </w:rPr>
          <w:tab/>
        </w:r>
        <w:r w:rsidR="006D13DB">
          <w:rPr>
            <w:noProof/>
            <w:webHidden/>
          </w:rPr>
          <w:fldChar w:fldCharType="begin"/>
        </w:r>
        <w:r w:rsidR="006D13DB">
          <w:rPr>
            <w:noProof/>
            <w:webHidden/>
          </w:rPr>
          <w:instrText xml:space="preserve"> PAGEREF _Toc500327071 \h </w:instrText>
        </w:r>
        <w:r w:rsidR="006D13DB">
          <w:rPr>
            <w:noProof/>
            <w:webHidden/>
          </w:rPr>
        </w:r>
        <w:r w:rsidR="006D13DB">
          <w:rPr>
            <w:noProof/>
            <w:webHidden/>
          </w:rPr>
          <w:fldChar w:fldCharType="separate"/>
        </w:r>
        <w:r w:rsidR="00BB6328">
          <w:rPr>
            <w:noProof/>
            <w:webHidden/>
          </w:rPr>
          <w:t>28</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72" w:history="1">
        <w:r w:rsidR="006D13DB" w:rsidRPr="00A7245C">
          <w:rPr>
            <w:rStyle w:val="Hipercze"/>
            <w:noProof/>
          </w:rPr>
          <w:t xml:space="preserve">4.2. </w:t>
        </w:r>
        <w:r w:rsidR="006D13DB">
          <w:rPr>
            <w:rFonts w:ascii="Times New Roman" w:eastAsia="SimSun" w:hAnsi="Times New Roman"/>
            <w:noProof/>
            <w:spacing w:val="0"/>
            <w:sz w:val="24"/>
            <w:szCs w:val="24"/>
            <w:lang w:eastAsia="zh-CN"/>
          </w:rPr>
          <w:tab/>
        </w:r>
        <w:r w:rsidR="006D13DB" w:rsidRPr="00A7245C">
          <w:rPr>
            <w:rStyle w:val="Hipercze"/>
            <w:noProof/>
          </w:rPr>
          <w:t>Sytuacja demograficzna</w:t>
        </w:r>
        <w:r w:rsidR="006D13DB">
          <w:rPr>
            <w:noProof/>
            <w:webHidden/>
          </w:rPr>
          <w:tab/>
        </w:r>
        <w:r w:rsidR="006D13DB">
          <w:rPr>
            <w:noProof/>
            <w:webHidden/>
          </w:rPr>
          <w:fldChar w:fldCharType="begin"/>
        </w:r>
        <w:r w:rsidR="006D13DB">
          <w:rPr>
            <w:noProof/>
            <w:webHidden/>
          </w:rPr>
          <w:instrText xml:space="preserve"> PAGEREF _Toc500327072 \h </w:instrText>
        </w:r>
        <w:r w:rsidR="006D13DB">
          <w:rPr>
            <w:noProof/>
            <w:webHidden/>
          </w:rPr>
        </w:r>
        <w:r w:rsidR="006D13DB">
          <w:rPr>
            <w:noProof/>
            <w:webHidden/>
          </w:rPr>
          <w:fldChar w:fldCharType="separate"/>
        </w:r>
        <w:r w:rsidR="00BB6328">
          <w:rPr>
            <w:noProof/>
            <w:webHidden/>
          </w:rPr>
          <w:t>31</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73" w:history="1">
        <w:r w:rsidR="006D13DB" w:rsidRPr="00A7245C">
          <w:rPr>
            <w:rStyle w:val="Hipercze"/>
            <w:noProof/>
          </w:rPr>
          <w:t>4.3.</w:t>
        </w:r>
        <w:r w:rsidR="006D13DB">
          <w:rPr>
            <w:rFonts w:ascii="Times New Roman" w:eastAsia="SimSun" w:hAnsi="Times New Roman"/>
            <w:noProof/>
            <w:spacing w:val="0"/>
            <w:sz w:val="24"/>
            <w:szCs w:val="24"/>
            <w:lang w:eastAsia="zh-CN"/>
          </w:rPr>
          <w:tab/>
        </w:r>
        <w:r w:rsidR="006D13DB" w:rsidRPr="00A7245C">
          <w:rPr>
            <w:rStyle w:val="Hipercze"/>
            <w:noProof/>
          </w:rPr>
          <w:t>Użytkowanie terenu</w:t>
        </w:r>
        <w:r w:rsidR="006D13DB">
          <w:rPr>
            <w:noProof/>
            <w:webHidden/>
          </w:rPr>
          <w:tab/>
        </w:r>
        <w:r w:rsidR="006D13DB">
          <w:rPr>
            <w:noProof/>
            <w:webHidden/>
          </w:rPr>
          <w:fldChar w:fldCharType="begin"/>
        </w:r>
        <w:r w:rsidR="006D13DB">
          <w:rPr>
            <w:noProof/>
            <w:webHidden/>
          </w:rPr>
          <w:instrText xml:space="preserve"> PAGEREF _Toc500327073 \h </w:instrText>
        </w:r>
        <w:r w:rsidR="006D13DB">
          <w:rPr>
            <w:noProof/>
            <w:webHidden/>
          </w:rPr>
        </w:r>
        <w:r w:rsidR="006D13DB">
          <w:rPr>
            <w:noProof/>
            <w:webHidden/>
          </w:rPr>
          <w:fldChar w:fldCharType="separate"/>
        </w:r>
        <w:r w:rsidR="00BB6328">
          <w:rPr>
            <w:noProof/>
            <w:webHidden/>
          </w:rPr>
          <w:t>31</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74" w:history="1">
        <w:r w:rsidR="006D13DB" w:rsidRPr="00A7245C">
          <w:rPr>
            <w:rStyle w:val="Hipercze"/>
            <w:noProof/>
          </w:rPr>
          <w:t xml:space="preserve">4.4. </w:t>
        </w:r>
        <w:r w:rsidR="006D13DB">
          <w:rPr>
            <w:rFonts w:ascii="Times New Roman" w:eastAsia="SimSun" w:hAnsi="Times New Roman"/>
            <w:noProof/>
            <w:spacing w:val="0"/>
            <w:sz w:val="24"/>
            <w:szCs w:val="24"/>
            <w:lang w:eastAsia="zh-CN"/>
          </w:rPr>
          <w:tab/>
        </w:r>
        <w:r w:rsidR="006D13DB" w:rsidRPr="00A7245C">
          <w:rPr>
            <w:rStyle w:val="Hipercze"/>
            <w:noProof/>
          </w:rPr>
          <w:t>Geologia</w:t>
        </w:r>
        <w:r w:rsidR="006D13DB">
          <w:rPr>
            <w:noProof/>
            <w:webHidden/>
          </w:rPr>
          <w:tab/>
        </w:r>
        <w:r w:rsidR="006D13DB">
          <w:rPr>
            <w:noProof/>
            <w:webHidden/>
          </w:rPr>
          <w:fldChar w:fldCharType="begin"/>
        </w:r>
        <w:r w:rsidR="006D13DB">
          <w:rPr>
            <w:noProof/>
            <w:webHidden/>
          </w:rPr>
          <w:instrText xml:space="preserve"> PAGEREF _Toc500327074 \h </w:instrText>
        </w:r>
        <w:r w:rsidR="006D13DB">
          <w:rPr>
            <w:noProof/>
            <w:webHidden/>
          </w:rPr>
        </w:r>
        <w:r w:rsidR="006D13DB">
          <w:rPr>
            <w:noProof/>
            <w:webHidden/>
          </w:rPr>
          <w:fldChar w:fldCharType="separate"/>
        </w:r>
        <w:r w:rsidR="00BB6328">
          <w:rPr>
            <w:noProof/>
            <w:webHidden/>
          </w:rPr>
          <w:t>32</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75" w:history="1">
        <w:r w:rsidR="006D13DB" w:rsidRPr="00A7245C">
          <w:rPr>
            <w:rStyle w:val="Hipercze"/>
            <w:noProof/>
          </w:rPr>
          <w:t xml:space="preserve">4.5. </w:t>
        </w:r>
        <w:r w:rsidR="006D13DB">
          <w:rPr>
            <w:rFonts w:ascii="Times New Roman" w:eastAsia="SimSun" w:hAnsi="Times New Roman"/>
            <w:noProof/>
            <w:spacing w:val="0"/>
            <w:sz w:val="24"/>
            <w:szCs w:val="24"/>
            <w:lang w:eastAsia="zh-CN"/>
          </w:rPr>
          <w:tab/>
        </w:r>
        <w:r w:rsidR="006D13DB" w:rsidRPr="00A7245C">
          <w:rPr>
            <w:rStyle w:val="Hipercze"/>
            <w:noProof/>
          </w:rPr>
          <w:t>Gospodarka</w:t>
        </w:r>
        <w:r w:rsidR="006D13DB">
          <w:rPr>
            <w:noProof/>
            <w:webHidden/>
          </w:rPr>
          <w:tab/>
        </w:r>
        <w:r w:rsidR="006D13DB">
          <w:rPr>
            <w:noProof/>
            <w:webHidden/>
          </w:rPr>
          <w:fldChar w:fldCharType="begin"/>
        </w:r>
        <w:r w:rsidR="006D13DB">
          <w:rPr>
            <w:noProof/>
            <w:webHidden/>
          </w:rPr>
          <w:instrText xml:space="preserve"> PAGEREF _Toc500327075 \h </w:instrText>
        </w:r>
        <w:r w:rsidR="006D13DB">
          <w:rPr>
            <w:noProof/>
            <w:webHidden/>
          </w:rPr>
        </w:r>
        <w:r w:rsidR="006D13DB">
          <w:rPr>
            <w:noProof/>
            <w:webHidden/>
          </w:rPr>
          <w:fldChar w:fldCharType="separate"/>
        </w:r>
        <w:r w:rsidR="00BB6328">
          <w:rPr>
            <w:noProof/>
            <w:webHidden/>
          </w:rPr>
          <w:t>33</w:t>
        </w:r>
        <w:r w:rsidR="006D13DB">
          <w:rPr>
            <w:noProof/>
            <w:webHidden/>
          </w:rPr>
          <w:fldChar w:fldCharType="end"/>
        </w:r>
      </w:hyperlink>
    </w:p>
    <w:p w:rsidR="006D13DB" w:rsidRDefault="00AB5D1A">
      <w:pPr>
        <w:pStyle w:val="Spistreci1"/>
        <w:tabs>
          <w:tab w:val="right" w:leader="dot" w:pos="9344"/>
        </w:tabs>
        <w:rPr>
          <w:rFonts w:ascii="Times New Roman" w:eastAsia="SimSun" w:hAnsi="Times New Roman"/>
          <w:noProof/>
          <w:spacing w:val="0"/>
          <w:sz w:val="24"/>
          <w:szCs w:val="24"/>
          <w:lang w:eastAsia="zh-CN"/>
        </w:rPr>
      </w:pPr>
      <w:hyperlink w:anchor="_Toc500327076" w:history="1">
        <w:r w:rsidR="006D13DB" w:rsidRPr="00A7245C">
          <w:rPr>
            <w:rStyle w:val="Hipercze"/>
            <w:noProof/>
          </w:rPr>
          <w:t>5.  Diagnoza stanu środowiska w Gminie Stara Kamienica oraz kierunki działań</w:t>
        </w:r>
        <w:r w:rsidR="006D13DB">
          <w:rPr>
            <w:noProof/>
            <w:webHidden/>
          </w:rPr>
          <w:tab/>
        </w:r>
        <w:r w:rsidR="006D13DB">
          <w:rPr>
            <w:noProof/>
            <w:webHidden/>
          </w:rPr>
          <w:fldChar w:fldCharType="begin"/>
        </w:r>
        <w:r w:rsidR="006D13DB">
          <w:rPr>
            <w:noProof/>
            <w:webHidden/>
          </w:rPr>
          <w:instrText xml:space="preserve"> PAGEREF _Toc500327076 \h </w:instrText>
        </w:r>
        <w:r w:rsidR="006D13DB">
          <w:rPr>
            <w:noProof/>
            <w:webHidden/>
          </w:rPr>
        </w:r>
        <w:r w:rsidR="006D13DB">
          <w:rPr>
            <w:noProof/>
            <w:webHidden/>
          </w:rPr>
          <w:fldChar w:fldCharType="separate"/>
        </w:r>
        <w:r w:rsidR="00BB6328">
          <w:rPr>
            <w:noProof/>
            <w:webHidden/>
          </w:rPr>
          <w:t>33</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77" w:history="1">
        <w:r w:rsidR="006D13DB" w:rsidRPr="00A7245C">
          <w:rPr>
            <w:rStyle w:val="Hipercze"/>
            <w:noProof/>
          </w:rPr>
          <w:t>5.1.</w:t>
        </w:r>
        <w:r w:rsidR="006D13DB">
          <w:rPr>
            <w:rFonts w:ascii="Times New Roman" w:eastAsia="SimSun" w:hAnsi="Times New Roman"/>
            <w:noProof/>
            <w:spacing w:val="0"/>
            <w:sz w:val="24"/>
            <w:szCs w:val="24"/>
            <w:lang w:eastAsia="zh-CN"/>
          </w:rPr>
          <w:tab/>
        </w:r>
        <w:r w:rsidR="006D13DB" w:rsidRPr="00A7245C">
          <w:rPr>
            <w:rStyle w:val="Hipercze"/>
            <w:noProof/>
          </w:rPr>
          <w:t>Zasoby wodne i gospodarka wodno-ściekowa</w:t>
        </w:r>
        <w:r w:rsidR="006D13DB">
          <w:rPr>
            <w:noProof/>
            <w:webHidden/>
          </w:rPr>
          <w:tab/>
        </w:r>
        <w:r w:rsidR="006D13DB">
          <w:rPr>
            <w:noProof/>
            <w:webHidden/>
          </w:rPr>
          <w:fldChar w:fldCharType="begin"/>
        </w:r>
        <w:r w:rsidR="006D13DB">
          <w:rPr>
            <w:noProof/>
            <w:webHidden/>
          </w:rPr>
          <w:instrText xml:space="preserve"> PAGEREF _Toc500327077 \h </w:instrText>
        </w:r>
        <w:r w:rsidR="006D13DB">
          <w:rPr>
            <w:noProof/>
            <w:webHidden/>
          </w:rPr>
        </w:r>
        <w:r w:rsidR="006D13DB">
          <w:rPr>
            <w:noProof/>
            <w:webHidden/>
          </w:rPr>
          <w:fldChar w:fldCharType="separate"/>
        </w:r>
        <w:r w:rsidR="00BB6328">
          <w:rPr>
            <w:noProof/>
            <w:webHidden/>
          </w:rPr>
          <w:t>33</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78" w:history="1">
        <w:r w:rsidR="006D13DB" w:rsidRPr="00A7245C">
          <w:rPr>
            <w:rStyle w:val="Hipercze"/>
            <w:noProof/>
          </w:rPr>
          <w:t>5.1.1. Analiza stanu istniejącego wód powierzchniowych</w:t>
        </w:r>
        <w:r w:rsidR="006D13DB">
          <w:rPr>
            <w:noProof/>
            <w:webHidden/>
          </w:rPr>
          <w:tab/>
        </w:r>
        <w:r w:rsidR="006D13DB">
          <w:rPr>
            <w:noProof/>
            <w:webHidden/>
          </w:rPr>
          <w:fldChar w:fldCharType="begin"/>
        </w:r>
        <w:r w:rsidR="006D13DB">
          <w:rPr>
            <w:noProof/>
            <w:webHidden/>
          </w:rPr>
          <w:instrText xml:space="preserve"> PAGEREF _Toc500327078 \h </w:instrText>
        </w:r>
        <w:r w:rsidR="006D13DB">
          <w:rPr>
            <w:noProof/>
            <w:webHidden/>
          </w:rPr>
        </w:r>
        <w:r w:rsidR="006D13DB">
          <w:rPr>
            <w:noProof/>
            <w:webHidden/>
          </w:rPr>
          <w:fldChar w:fldCharType="separate"/>
        </w:r>
        <w:r w:rsidR="00BB6328">
          <w:rPr>
            <w:noProof/>
            <w:webHidden/>
          </w:rPr>
          <w:t>33</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79" w:history="1">
        <w:r w:rsidR="006D13DB" w:rsidRPr="00A7245C">
          <w:rPr>
            <w:rStyle w:val="Hipercze"/>
            <w:noProof/>
          </w:rPr>
          <w:t>5.1.2. Presja</w:t>
        </w:r>
        <w:r w:rsidR="006D13DB">
          <w:rPr>
            <w:noProof/>
            <w:webHidden/>
          </w:rPr>
          <w:tab/>
        </w:r>
        <w:r w:rsidR="006D13DB">
          <w:rPr>
            <w:noProof/>
            <w:webHidden/>
          </w:rPr>
          <w:fldChar w:fldCharType="begin"/>
        </w:r>
        <w:r w:rsidR="006D13DB">
          <w:rPr>
            <w:noProof/>
            <w:webHidden/>
          </w:rPr>
          <w:instrText xml:space="preserve"> PAGEREF _Toc500327079 \h </w:instrText>
        </w:r>
        <w:r w:rsidR="006D13DB">
          <w:rPr>
            <w:noProof/>
            <w:webHidden/>
          </w:rPr>
        </w:r>
        <w:r w:rsidR="006D13DB">
          <w:rPr>
            <w:noProof/>
            <w:webHidden/>
          </w:rPr>
          <w:fldChar w:fldCharType="separate"/>
        </w:r>
        <w:r w:rsidR="00BB6328">
          <w:rPr>
            <w:noProof/>
            <w:webHidden/>
          </w:rPr>
          <w:t>34</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0" w:history="1">
        <w:r w:rsidR="006D13DB" w:rsidRPr="00A7245C">
          <w:rPr>
            <w:rStyle w:val="Hipercze"/>
            <w:noProof/>
          </w:rPr>
          <w:t>5.1.3. Dotychczasowa realizacja działań ujętych w „Programie ochrony środowiska Gminy Stara Kamienica na lata 2010-2013 z perspektywą do roku 2018”</w:t>
        </w:r>
        <w:r w:rsidR="006D13DB">
          <w:rPr>
            <w:noProof/>
            <w:webHidden/>
          </w:rPr>
          <w:tab/>
        </w:r>
        <w:r w:rsidR="006D13DB">
          <w:rPr>
            <w:noProof/>
            <w:webHidden/>
          </w:rPr>
          <w:fldChar w:fldCharType="begin"/>
        </w:r>
        <w:r w:rsidR="006D13DB">
          <w:rPr>
            <w:noProof/>
            <w:webHidden/>
          </w:rPr>
          <w:instrText xml:space="preserve"> PAGEREF _Toc500327080 \h </w:instrText>
        </w:r>
        <w:r w:rsidR="006D13DB">
          <w:rPr>
            <w:noProof/>
            <w:webHidden/>
          </w:rPr>
        </w:r>
        <w:r w:rsidR="006D13DB">
          <w:rPr>
            <w:noProof/>
            <w:webHidden/>
          </w:rPr>
          <w:fldChar w:fldCharType="separate"/>
        </w:r>
        <w:r w:rsidR="00BB6328">
          <w:rPr>
            <w:noProof/>
            <w:webHidden/>
          </w:rPr>
          <w:t>35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1" w:history="1">
        <w:r w:rsidR="006D13DB" w:rsidRPr="00A7245C">
          <w:rPr>
            <w:rStyle w:val="Hipercze"/>
            <w:noProof/>
          </w:rPr>
          <w:t>5.1.4. Cel i kierunki działań</w:t>
        </w:r>
        <w:r w:rsidR="006D13DB">
          <w:rPr>
            <w:noProof/>
            <w:webHidden/>
          </w:rPr>
          <w:tab/>
        </w:r>
        <w:r w:rsidR="006D13DB">
          <w:rPr>
            <w:noProof/>
            <w:webHidden/>
          </w:rPr>
          <w:fldChar w:fldCharType="begin"/>
        </w:r>
        <w:r w:rsidR="006D13DB">
          <w:rPr>
            <w:noProof/>
            <w:webHidden/>
          </w:rPr>
          <w:instrText xml:space="preserve"> PAGEREF _Toc500327081 \h </w:instrText>
        </w:r>
        <w:r w:rsidR="006D13DB">
          <w:rPr>
            <w:noProof/>
            <w:webHidden/>
          </w:rPr>
        </w:r>
        <w:r w:rsidR="006D13DB">
          <w:rPr>
            <w:noProof/>
            <w:webHidden/>
          </w:rPr>
          <w:fldChar w:fldCharType="separate"/>
        </w:r>
        <w:r w:rsidR="00BB6328">
          <w:rPr>
            <w:noProof/>
            <w:webHidden/>
          </w:rPr>
          <w:t>35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2" w:history="1">
        <w:r w:rsidR="006D13DB" w:rsidRPr="00A7245C">
          <w:rPr>
            <w:rStyle w:val="Hipercze"/>
            <w:noProof/>
          </w:rPr>
          <w:t>5.1.5. Harmonogram zadań krótkoterminowych</w:t>
        </w:r>
        <w:r w:rsidR="006D13DB">
          <w:rPr>
            <w:noProof/>
            <w:webHidden/>
          </w:rPr>
          <w:tab/>
        </w:r>
        <w:r w:rsidR="006D13DB">
          <w:rPr>
            <w:noProof/>
            <w:webHidden/>
          </w:rPr>
          <w:fldChar w:fldCharType="begin"/>
        </w:r>
        <w:r w:rsidR="006D13DB">
          <w:rPr>
            <w:noProof/>
            <w:webHidden/>
          </w:rPr>
          <w:instrText xml:space="preserve"> PAGEREF _Toc500327082 \h </w:instrText>
        </w:r>
        <w:r w:rsidR="006D13DB">
          <w:rPr>
            <w:noProof/>
            <w:webHidden/>
          </w:rPr>
        </w:r>
        <w:r w:rsidR="006D13DB">
          <w:rPr>
            <w:noProof/>
            <w:webHidden/>
          </w:rPr>
          <w:fldChar w:fldCharType="separate"/>
        </w:r>
        <w:r w:rsidR="00BB6328">
          <w:rPr>
            <w:noProof/>
            <w:webHidden/>
          </w:rPr>
          <w:t>36</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3" w:history="1">
        <w:r w:rsidR="006D13DB" w:rsidRPr="00A7245C">
          <w:rPr>
            <w:rStyle w:val="Hipercze"/>
            <w:noProof/>
          </w:rPr>
          <w:t>5.1.6. Zadania długoterminowe</w:t>
        </w:r>
        <w:r w:rsidR="006D13DB">
          <w:rPr>
            <w:noProof/>
            <w:webHidden/>
          </w:rPr>
          <w:tab/>
        </w:r>
        <w:r w:rsidR="006D13DB">
          <w:rPr>
            <w:noProof/>
            <w:webHidden/>
          </w:rPr>
          <w:fldChar w:fldCharType="begin"/>
        </w:r>
        <w:r w:rsidR="006D13DB">
          <w:rPr>
            <w:noProof/>
            <w:webHidden/>
          </w:rPr>
          <w:instrText xml:space="preserve"> PAGEREF _Toc500327083 \h </w:instrText>
        </w:r>
        <w:r w:rsidR="006D13DB">
          <w:rPr>
            <w:noProof/>
            <w:webHidden/>
          </w:rPr>
        </w:r>
        <w:r w:rsidR="006D13DB">
          <w:rPr>
            <w:noProof/>
            <w:webHidden/>
          </w:rPr>
          <w:fldChar w:fldCharType="separate"/>
        </w:r>
        <w:r w:rsidR="00BB6328">
          <w:rPr>
            <w:noProof/>
            <w:webHidden/>
          </w:rPr>
          <w:t>37</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4" w:history="1">
        <w:r w:rsidR="006D13DB" w:rsidRPr="00A7245C">
          <w:rPr>
            <w:rStyle w:val="Hipercze"/>
            <w:noProof/>
          </w:rPr>
          <w:t>5.1.7. Analiza SWOT działań związanych z gospodarką wodno – ściekową</w:t>
        </w:r>
        <w:r w:rsidR="006D13DB">
          <w:rPr>
            <w:noProof/>
            <w:webHidden/>
          </w:rPr>
          <w:tab/>
        </w:r>
        <w:r w:rsidR="006D13DB">
          <w:rPr>
            <w:noProof/>
            <w:webHidden/>
          </w:rPr>
          <w:fldChar w:fldCharType="begin"/>
        </w:r>
        <w:r w:rsidR="006D13DB">
          <w:rPr>
            <w:noProof/>
            <w:webHidden/>
          </w:rPr>
          <w:instrText xml:space="preserve"> PAGEREF _Toc500327084 \h </w:instrText>
        </w:r>
        <w:r w:rsidR="006D13DB">
          <w:rPr>
            <w:noProof/>
            <w:webHidden/>
          </w:rPr>
        </w:r>
        <w:r w:rsidR="006D13DB">
          <w:rPr>
            <w:noProof/>
            <w:webHidden/>
          </w:rPr>
          <w:fldChar w:fldCharType="separate"/>
        </w:r>
        <w:r w:rsidR="00BB6328">
          <w:rPr>
            <w:noProof/>
            <w:webHidden/>
          </w:rPr>
          <w:t>37</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85" w:history="1">
        <w:r w:rsidR="006D13DB" w:rsidRPr="00A7245C">
          <w:rPr>
            <w:rStyle w:val="Hipercze"/>
            <w:noProof/>
          </w:rPr>
          <w:t>5.2.</w:t>
        </w:r>
        <w:r w:rsidR="006D13DB">
          <w:rPr>
            <w:rFonts w:ascii="Times New Roman" w:eastAsia="SimSun" w:hAnsi="Times New Roman"/>
            <w:noProof/>
            <w:spacing w:val="0"/>
            <w:sz w:val="24"/>
            <w:szCs w:val="24"/>
            <w:lang w:eastAsia="zh-CN"/>
          </w:rPr>
          <w:tab/>
        </w:r>
        <w:r w:rsidR="006D13DB" w:rsidRPr="00A7245C">
          <w:rPr>
            <w:rStyle w:val="Hipercze"/>
            <w:noProof/>
          </w:rPr>
          <w:t>Powietrze atmosferyczne</w:t>
        </w:r>
        <w:r w:rsidR="006D13DB">
          <w:rPr>
            <w:noProof/>
            <w:webHidden/>
          </w:rPr>
          <w:tab/>
        </w:r>
        <w:r w:rsidR="006D13DB">
          <w:rPr>
            <w:noProof/>
            <w:webHidden/>
          </w:rPr>
          <w:fldChar w:fldCharType="begin"/>
        </w:r>
        <w:r w:rsidR="006D13DB">
          <w:rPr>
            <w:noProof/>
            <w:webHidden/>
          </w:rPr>
          <w:instrText xml:space="preserve"> PAGEREF _Toc500327085 \h </w:instrText>
        </w:r>
        <w:r w:rsidR="006D13DB">
          <w:rPr>
            <w:noProof/>
            <w:webHidden/>
          </w:rPr>
        </w:r>
        <w:r w:rsidR="006D13DB">
          <w:rPr>
            <w:noProof/>
            <w:webHidden/>
          </w:rPr>
          <w:fldChar w:fldCharType="separate"/>
        </w:r>
        <w:r w:rsidR="00BB6328">
          <w:rPr>
            <w:noProof/>
            <w:webHidden/>
          </w:rPr>
          <w:t>38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6" w:history="1">
        <w:r w:rsidR="006D13DB" w:rsidRPr="00A7245C">
          <w:rPr>
            <w:rStyle w:val="Hipercze"/>
            <w:noProof/>
          </w:rPr>
          <w:t>5.2.1. Analiza stanu istniejącego</w:t>
        </w:r>
        <w:r w:rsidR="006D13DB">
          <w:rPr>
            <w:noProof/>
            <w:webHidden/>
          </w:rPr>
          <w:tab/>
        </w:r>
        <w:r w:rsidR="006D13DB">
          <w:rPr>
            <w:noProof/>
            <w:webHidden/>
          </w:rPr>
          <w:fldChar w:fldCharType="begin"/>
        </w:r>
        <w:r w:rsidR="006D13DB">
          <w:rPr>
            <w:noProof/>
            <w:webHidden/>
          </w:rPr>
          <w:instrText xml:space="preserve"> PAGEREF _Toc500327086 \h </w:instrText>
        </w:r>
        <w:r w:rsidR="006D13DB">
          <w:rPr>
            <w:noProof/>
            <w:webHidden/>
          </w:rPr>
        </w:r>
        <w:r w:rsidR="006D13DB">
          <w:rPr>
            <w:noProof/>
            <w:webHidden/>
          </w:rPr>
          <w:fldChar w:fldCharType="separate"/>
        </w:r>
        <w:r w:rsidR="00BB6328">
          <w:rPr>
            <w:noProof/>
            <w:webHidden/>
          </w:rPr>
          <w:t>38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7" w:history="1">
        <w:r w:rsidR="006D13DB" w:rsidRPr="00A7245C">
          <w:rPr>
            <w:rStyle w:val="Hipercze"/>
            <w:noProof/>
          </w:rPr>
          <w:t>5.2.2. Presja</w:t>
        </w:r>
        <w:r w:rsidR="006D13DB">
          <w:rPr>
            <w:noProof/>
            <w:webHidden/>
          </w:rPr>
          <w:tab/>
        </w:r>
        <w:r w:rsidR="006D13DB">
          <w:rPr>
            <w:noProof/>
            <w:webHidden/>
          </w:rPr>
          <w:fldChar w:fldCharType="begin"/>
        </w:r>
        <w:r w:rsidR="006D13DB">
          <w:rPr>
            <w:noProof/>
            <w:webHidden/>
          </w:rPr>
          <w:instrText xml:space="preserve"> PAGEREF _Toc500327087 \h </w:instrText>
        </w:r>
        <w:r w:rsidR="006D13DB">
          <w:rPr>
            <w:noProof/>
            <w:webHidden/>
          </w:rPr>
        </w:r>
        <w:r w:rsidR="006D13DB">
          <w:rPr>
            <w:noProof/>
            <w:webHidden/>
          </w:rPr>
          <w:fldChar w:fldCharType="separate"/>
        </w:r>
        <w:r w:rsidR="00BB6328">
          <w:rPr>
            <w:noProof/>
            <w:webHidden/>
          </w:rPr>
          <w:t>40</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8" w:history="1">
        <w:r w:rsidR="006D13DB" w:rsidRPr="00A7245C">
          <w:rPr>
            <w:rStyle w:val="Hipercze"/>
            <w:noProof/>
          </w:rPr>
          <w:t>5.2.3. Dotychczasowa realizacja działań ujętych w „Programie ochrony środowiska Gminy Stara Kamienica na lata 2010-2013 z perspektywą do roku 2018”</w:t>
        </w:r>
        <w:r w:rsidR="006D13DB">
          <w:rPr>
            <w:noProof/>
            <w:webHidden/>
          </w:rPr>
          <w:tab/>
        </w:r>
        <w:r w:rsidR="006D13DB">
          <w:rPr>
            <w:noProof/>
            <w:webHidden/>
          </w:rPr>
          <w:fldChar w:fldCharType="begin"/>
        </w:r>
        <w:r w:rsidR="006D13DB">
          <w:rPr>
            <w:noProof/>
            <w:webHidden/>
          </w:rPr>
          <w:instrText xml:space="preserve"> PAGEREF _Toc500327088 \h </w:instrText>
        </w:r>
        <w:r w:rsidR="006D13DB">
          <w:rPr>
            <w:noProof/>
            <w:webHidden/>
          </w:rPr>
        </w:r>
        <w:r w:rsidR="006D13DB">
          <w:rPr>
            <w:noProof/>
            <w:webHidden/>
          </w:rPr>
          <w:fldChar w:fldCharType="separate"/>
        </w:r>
        <w:r w:rsidR="00BB6328">
          <w:rPr>
            <w:noProof/>
            <w:webHidden/>
          </w:rPr>
          <w:t>41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89" w:history="1">
        <w:r w:rsidR="006D13DB" w:rsidRPr="00A7245C">
          <w:rPr>
            <w:rStyle w:val="Hipercze"/>
            <w:noProof/>
          </w:rPr>
          <w:t>5.2.4. Cel i kierunki działań</w:t>
        </w:r>
        <w:r w:rsidR="006D13DB">
          <w:rPr>
            <w:noProof/>
            <w:webHidden/>
          </w:rPr>
          <w:tab/>
        </w:r>
        <w:r w:rsidR="006D13DB">
          <w:rPr>
            <w:noProof/>
            <w:webHidden/>
          </w:rPr>
          <w:fldChar w:fldCharType="begin"/>
        </w:r>
        <w:r w:rsidR="006D13DB">
          <w:rPr>
            <w:noProof/>
            <w:webHidden/>
          </w:rPr>
          <w:instrText xml:space="preserve"> PAGEREF _Toc500327089 \h </w:instrText>
        </w:r>
        <w:r w:rsidR="006D13DB">
          <w:rPr>
            <w:noProof/>
            <w:webHidden/>
          </w:rPr>
        </w:r>
        <w:r w:rsidR="006D13DB">
          <w:rPr>
            <w:noProof/>
            <w:webHidden/>
          </w:rPr>
          <w:fldChar w:fldCharType="separate"/>
        </w:r>
        <w:r w:rsidR="00BB6328">
          <w:rPr>
            <w:noProof/>
            <w:webHidden/>
          </w:rPr>
          <w:t>41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0" w:history="1">
        <w:r w:rsidR="006D13DB" w:rsidRPr="00A7245C">
          <w:rPr>
            <w:rStyle w:val="Hipercze"/>
            <w:noProof/>
          </w:rPr>
          <w:t>5.2.5. Harmonogram zadań krótkoterminowych</w:t>
        </w:r>
        <w:r w:rsidR="006D13DB">
          <w:rPr>
            <w:noProof/>
            <w:webHidden/>
          </w:rPr>
          <w:tab/>
        </w:r>
        <w:r w:rsidR="006D13DB">
          <w:rPr>
            <w:noProof/>
            <w:webHidden/>
          </w:rPr>
          <w:fldChar w:fldCharType="begin"/>
        </w:r>
        <w:r w:rsidR="006D13DB">
          <w:rPr>
            <w:noProof/>
            <w:webHidden/>
          </w:rPr>
          <w:instrText xml:space="preserve"> PAGEREF _Toc500327090 \h </w:instrText>
        </w:r>
        <w:r w:rsidR="006D13DB">
          <w:rPr>
            <w:noProof/>
            <w:webHidden/>
          </w:rPr>
        </w:r>
        <w:r w:rsidR="006D13DB">
          <w:rPr>
            <w:noProof/>
            <w:webHidden/>
          </w:rPr>
          <w:fldChar w:fldCharType="separate"/>
        </w:r>
        <w:r w:rsidR="00BB6328">
          <w:rPr>
            <w:noProof/>
            <w:webHidden/>
          </w:rPr>
          <w:t>42</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1" w:history="1">
        <w:r w:rsidR="006D13DB" w:rsidRPr="00A7245C">
          <w:rPr>
            <w:rStyle w:val="Hipercze"/>
            <w:noProof/>
          </w:rPr>
          <w:t>5.2.6. Zadania długoterminowe</w:t>
        </w:r>
        <w:r w:rsidR="006D13DB">
          <w:rPr>
            <w:noProof/>
            <w:webHidden/>
          </w:rPr>
          <w:tab/>
        </w:r>
        <w:r w:rsidR="006D13DB">
          <w:rPr>
            <w:noProof/>
            <w:webHidden/>
          </w:rPr>
          <w:fldChar w:fldCharType="begin"/>
        </w:r>
        <w:r w:rsidR="006D13DB">
          <w:rPr>
            <w:noProof/>
            <w:webHidden/>
          </w:rPr>
          <w:instrText xml:space="preserve"> PAGEREF _Toc500327091 \h </w:instrText>
        </w:r>
        <w:r w:rsidR="006D13DB">
          <w:rPr>
            <w:noProof/>
            <w:webHidden/>
          </w:rPr>
        </w:r>
        <w:r w:rsidR="006D13DB">
          <w:rPr>
            <w:noProof/>
            <w:webHidden/>
          </w:rPr>
          <w:fldChar w:fldCharType="separate"/>
        </w:r>
        <w:r w:rsidR="00BB6328">
          <w:rPr>
            <w:noProof/>
            <w:webHidden/>
          </w:rPr>
          <w:t>42</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2" w:history="1">
        <w:r w:rsidR="006D13DB" w:rsidRPr="00A7245C">
          <w:rPr>
            <w:rStyle w:val="Hipercze"/>
            <w:noProof/>
          </w:rPr>
          <w:t>5.2.7. Analiza SWOT zadań związanych z ochroną powietrza atmosferycznego</w:t>
        </w:r>
        <w:r w:rsidR="006D13DB">
          <w:rPr>
            <w:noProof/>
            <w:webHidden/>
          </w:rPr>
          <w:tab/>
        </w:r>
        <w:r w:rsidR="006D13DB">
          <w:rPr>
            <w:noProof/>
            <w:webHidden/>
          </w:rPr>
          <w:fldChar w:fldCharType="begin"/>
        </w:r>
        <w:r w:rsidR="006D13DB">
          <w:rPr>
            <w:noProof/>
            <w:webHidden/>
          </w:rPr>
          <w:instrText xml:space="preserve"> PAGEREF _Toc500327092 \h </w:instrText>
        </w:r>
        <w:r w:rsidR="006D13DB">
          <w:rPr>
            <w:noProof/>
            <w:webHidden/>
          </w:rPr>
        </w:r>
        <w:r w:rsidR="006D13DB">
          <w:rPr>
            <w:noProof/>
            <w:webHidden/>
          </w:rPr>
          <w:fldChar w:fldCharType="separate"/>
        </w:r>
        <w:r w:rsidR="00BB6328">
          <w:rPr>
            <w:noProof/>
            <w:webHidden/>
          </w:rPr>
          <w:t>43</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093" w:history="1">
        <w:r w:rsidR="006D13DB" w:rsidRPr="00A7245C">
          <w:rPr>
            <w:rStyle w:val="Hipercze"/>
            <w:noProof/>
          </w:rPr>
          <w:t>5.3.</w:t>
        </w:r>
        <w:r w:rsidR="006D13DB">
          <w:rPr>
            <w:rFonts w:ascii="Times New Roman" w:eastAsia="SimSun" w:hAnsi="Times New Roman"/>
            <w:noProof/>
            <w:spacing w:val="0"/>
            <w:sz w:val="24"/>
            <w:szCs w:val="24"/>
            <w:lang w:eastAsia="zh-CN"/>
          </w:rPr>
          <w:tab/>
        </w:r>
        <w:r w:rsidR="006D13DB" w:rsidRPr="00A7245C">
          <w:rPr>
            <w:rStyle w:val="Hipercze"/>
            <w:noProof/>
          </w:rPr>
          <w:t>Hałas</w:t>
        </w:r>
        <w:r w:rsidR="006D13DB">
          <w:rPr>
            <w:noProof/>
            <w:webHidden/>
          </w:rPr>
          <w:tab/>
        </w:r>
        <w:r w:rsidR="006D13DB">
          <w:rPr>
            <w:noProof/>
            <w:webHidden/>
          </w:rPr>
          <w:fldChar w:fldCharType="begin"/>
        </w:r>
        <w:r w:rsidR="006D13DB">
          <w:rPr>
            <w:noProof/>
            <w:webHidden/>
          </w:rPr>
          <w:instrText xml:space="preserve"> PAGEREF _Toc500327093 \h </w:instrText>
        </w:r>
        <w:r w:rsidR="006D13DB">
          <w:rPr>
            <w:noProof/>
            <w:webHidden/>
          </w:rPr>
        </w:r>
        <w:r w:rsidR="006D13DB">
          <w:rPr>
            <w:noProof/>
            <w:webHidden/>
          </w:rPr>
          <w:fldChar w:fldCharType="separate"/>
        </w:r>
        <w:r w:rsidR="00BB6328">
          <w:rPr>
            <w:noProof/>
            <w:webHidden/>
          </w:rPr>
          <w:t>44</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4" w:history="1">
        <w:r w:rsidR="006D13DB" w:rsidRPr="00A7245C">
          <w:rPr>
            <w:rStyle w:val="Hipercze"/>
            <w:noProof/>
          </w:rPr>
          <w:t>5.3.1. Stan aktualny</w:t>
        </w:r>
        <w:r w:rsidR="006D13DB">
          <w:rPr>
            <w:noProof/>
            <w:webHidden/>
          </w:rPr>
          <w:tab/>
        </w:r>
        <w:r w:rsidR="006D13DB">
          <w:rPr>
            <w:noProof/>
            <w:webHidden/>
          </w:rPr>
          <w:fldChar w:fldCharType="begin"/>
        </w:r>
        <w:r w:rsidR="006D13DB">
          <w:rPr>
            <w:noProof/>
            <w:webHidden/>
          </w:rPr>
          <w:instrText xml:space="preserve"> PAGEREF _Toc500327094 \h </w:instrText>
        </w:r>
        <w:r w:rsidR="006D13DB">
          <w:rPr>
            <w:noProof/>
            <w:webHidden/>
          </w:rPr>
        </w:r>
        <w:r w:rsidR="006D13DB">
          <w:rPr>
            <w:noProof/>
            <w:webHidden/>
          </w:rPr>
          <w:fldChar w:fldCharType="separate"/>
        </w:r>
        <w:r w:rsidR="00BB6328">
          <w:rPr>
            <w:noProof/>
            <w:webHidden/>
          </w:rPr>
          <w:t>44</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5" w:history="1">
        <w:r w:rsidR="006D13DB" w:rsidRPr="00A7245C">
          <w:rPr>
            <w:rStyle w:val="Hipercze"/>
            <w:noProof/>
          </w:rPr>
          <w:t>5.3.2. Presja</w:t>
        </w:r>
        <w:r w:rsidR="006D13DB">
          <w:rPr>
            <w:noProof/>
            <w:webHidden/>
          </w:rPr>
          <w:tab/>
        </w:r>
        <w:r w:rsidR="006D13DB">
          <w:rPr>
            <w:noProof/>
            <w:webHidden/>
          </w:rPr>
          <w:fldChar w:fldCharType="begin"/>
        </w:r>
        <w:r w:rsidR="006D13DB">
          <w:rPr>
            <w:noProof/>
            <w:webHidden/>
          </w:rPr>
          <w:instrText xml:space="preserve"> PAGEREF _Toc500327095 \h </w:instrText>
        </w:r>
        <w:r w:rsidR="006D13DB">
          <w:rPr>
            <w:noProof/>
            <w:webHidden/>
          </w:rPr>
        </w:r>
        <w:r w:rsidR="006D13DB">
          <w:rPr>
            <w:noProof/>
            <w:webHidden/>
          </w:rPr>
          <w:fldChar w:fldCharType="separate"/>
        </w:r>
        <w:r w:rsidR="00BB6328">
          <w:rPr>
            <w:noProof/>
            <w:webHidden/>
          </w:rPr>
          <w:t>44</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6" w:history="1">
        <w:r w:rsidR="006D13DB" w:rsidRPr="00A7245C">
          <w:rPr>
            <w:rStyle w:val="Hipercze"/>
            <w:noProof/>
          </w:rPr>
          <w:t>5.3.3. Dotychczasowa realizacja działań ujętych w „Programie ochrony środowiska Gminy Stara Kamienica na lata 2010-2013 z perspektywą do roku 2018”</w:t>
        </w:r>
        <w:r w:rsidR="006D13DB">
          <w:rPr>
            <w:noProof/>
            <w:webHidden/>
          </w:rPr>
          <w:tab/>
        </w:r>
        <w:r w:rsidR="006D13DB">
          <w:rPr>
            <w:noProof/>
            <w:webHidden/>
          </w:rPr>
          <w:fldChar w:fldCharType="begin"/>
        </w:r>
        <w:r w:rsidR="006D13DB">
          <w:rPr>
            <w:noProof/>
            <w:webHidden/>
          </w:rPr>
          <w:instrText xml:space="preserve"> PAGEREF _Toc500327096 \h </w:instrText>
        </w:r>
        <w:r w:rsidR="006D13DB">
          <w:rPr>
            <w:noProof/>
            <w:webHidden/>
          </w:rPr>
        </w:r>
        <w:r w:rsidR="006D13DB">
          <w:rPr>
            <w:noProof/>
            <w:webHidden/>
          </w:rPr>
          <w:fldChar w:fldCharType="separate"/>
        </w:r>
        <w:r w:rsidR="00BB6328">
          <w:rPr>
            <w:noProof/>
            <w:webHidden/>
          </w:rPr>
          <w:t>44</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7" w:history="1">
        <w:r w:rsidR="006D13DB" w:rsidRPr="00A7245C">
          <w:rPr>
            <w:rStyle w:val="Hipercze"/>
            <w:noProof/>
          </w:rPr>
          <w:t>5.3.4. Cel i kierunki działań</w:t>
        </w:r>
        <w:r w:rsidR="006D13DB">
          <w:rPr>
            <w:noProof/>
            <w:webHidden/>
          </w:rPr>
          <w:tab/>
        </w:r>
        <w:r w:rsidR="006D13DB">
          <w:rPr>
            <w:noProof/>
            <w:webHidden/>
          </w:rPr>
          <w:fldChar w:fldCharType="begin"/>
        </w:r>
        <w:r w:rsidR="006D13DB">
          <w:rPr>
            <w:noProof/>
            <w:webHidden/>
          </w:rPr>
          <w:instrText xml:space="preserve"> PAGEREF _Toc500327097 \h </w:instrText>
        </w:r>
        <w:r w:rsidR="006D13DB">
          <w:rPr>
            <w:noProof/>
            <w:webHidden/>
          </w:rPr>
        </w:r>
        <w:r w:rsidR="006D13DB">
          <w:rPr>
            <w:noProof/>
            <w:webHidden/>
          </w:rPr>
          <w:fldChar w:fldCharType="separate"/>
        </w:r>
        <w:r w:rsidR="00BB6328">
          <w:rPr>
            <w:noProof/>
            <w:webHidden/>
          </w:rPr>
          <w:t>45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8" w:history="1">
        <w:r w:rsidR="006D13DB" w:rsidRPr="00A7245C">
          <w:rPr>
            <w:rStyle w:val="Hipercze"/>
            <w:noProof/>
          </w:rPr>
          <w:t>5.3.5. Harmonogram zadań krótkoterminowych</w:t>
        </w:r>
        <w:r w:rsidR="006D13DB">
          <w:rPr>
            <w:noProof/>
            <w:webHidden/>
          </w:rPr>
          <w:tab/>
        </w:r>
        <w:r w:rsidR="006D13DB">
          <w:rPr>
            <w:noProof/>
            <w:webHidden/>
          </w:rPr>
          <w:fldChar w:fldCharType="begin"/>
        </w:r>
        <w:r w:rsidR="006D13DB">
          <w:rPr>
            <w:noProof/>
            <w:webHidden/>
          </w:rPr>
          <w:instrText xml:space="preserve"> PAGEREF _Toc500327098 \h </w:instrText>
        </w:r>
        <w:r w:rsidR="006D13DB">
          <w:rPr>
            <w:noProof/>
            <w:webHidden/>
          </w:rPr>
        </w:r>
        <w:r w:rsidR="006D13DB">
          <w:rPr>
            <w:noProof/>
            <w:webHidden/>
          </w:rPr>
          <w:fldChar w:fldCharType="separate"/>
        </w:r>
        <w:r w:rsidR="00BB6328">
          <w:rPr>
            <w:noProof/>
            <w:webHidden/>
          </w:rPr>
          <w:t>45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099" w:history="1">
        <w:r w:rsidR="006D13DB" w:rsidRPr="00A7245C">
          <w:rPr>
            <w:rStyle w:val="Hipercze"/>
            <w:noProof/>
          </w:rPr>
          <w:t>5.3.6. Zadania długoterminowe</w:t>
        </w:r>
        <w:r w:rsidR="006D13DB">
          <w:rPr>
            <w:noProof/>
            <w:webHidden/>
          </w:rPr>
          <w:tab/>
        </w:r>
        <w:r w:rsidR="006D13DB">
          <w:rPr>
            <w:noProof/>
            <w:webHidden/>
          </w:rPr>
          <w:fldChar w:fldCharType="begin"/>
        </w:r>
        <w:r w:rsidR="006D13DB">
          <w:rPr>
            <w:noProof/>
            <w:webHidden/>
          </w:rPr>
          <w:instrText xml:space="preserve"> PAGEREF _Toc500327099 \h </w:instrText>
        </w:r>
        <w:r w:rsidR="006D13DB">
          <w:rPr>
            <w:noProof/>
            <w:webHidden/>
          </w:rPr>
        </w:r>
        <w:r w:rsidR="006D13DB">
          <w:rPr>
            <w:noProof/>
            <w:webHidden/>
          </w:rPr>
          <w:fldChar w:fldCharType="separate"/>
        </w:r>
        <w:r w:rsidR="00BB6328">
          <w:rPr>
            <w:noProof/>
            <w:webHidden/>
          </w:rPr>
          <w:t>45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0" w:history="1">
        <w:r w:rsidR="006D13DB" w:rsidRPr="00A7245C">
          <w:rPr>
            <w:rStyle w:val="Hipercze"/>
            <w:noProof/>
          </w:rPr>
          <w:t>5.3.7. Analiza SWOT zadań związanych z ochroną przed hałasem</w:t>
        </w:r>
        <w:r w:rsidR="006D13DB">
          <w:rPr>
            <w:noProof/>
            <w:webHidden/>
          </w:rPr>
          <w:tab/>
        </w:r>
        <w:r w:rsidR="006D13DB">
          <w:rPr>
            <w:noProof/>
            <w:webHidden/>
          </w:rPr>
          <w:fldChar w:fldCharType="begin"/>
        </w:r>
        <w:r w:rsidR="006D13DB">
          <w:rPr>
            <w:noProof/>
            <w:webHidden/>
          </w:rPr>
          <w:instrText xml:space="preserve"> PAGEREF _Toc500327100 \h </w:instrText>
        </w:r>
        <w:r w:rsidR="006D13DB">
          <w:rPr>
            <w:noProof/>
            <w:webHidden/>
          </w:rPr>
        </w:r>
        <w:r w:rsidR="006D13DB">
          <w:rPr>
            <w:noProof/>
            <w:webHidden/>
          </w:rPr>
          <w:fldChar w:fldCharType="separate"/>
        </w:r>
        <w:r w:rsidR="00BB6328">
          <w:rPr>
            <w:noProof/>
            <w:webHidden/>
          </w:rPr>
          <w:t>45</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01" w:history="1">
        <w:r w:rsidR="006D13DB" w:rsidRPr="00A7245C">
          <w:rPr>
            <w:rStyle w:val="Hipercze"/>
            <w:noProof/>
          </w:rPr>
          <w:t>5.4.</w:t>
        </w:r>
        <w:r w:rsidR="006D13DB">
          <w:rPr>
            <w:rFonts w:ascii="Times New Roman" w:eastAsia="SimSun" w:hAnsi="Times New Roman"/>
            <w:noProof/>
            <w:spacing w:val="0"/>
            <w:sz w:val="24"/>
            <w:szCs w:val="24"/>
            <w:lang w:eastAsia="zh-CN"/>
          </w:rPr>
          <w:tab/>
        </w:r>
        <w:r w:rsidR="006D13DB" w:rsidRPr="00A7245C">
          <w:rPr>
            <w:rStyle w:val="Hipercze"/>
            <w:noProof/>
          </w:rPr>
          <w:t>Promieniowanie elektromagnetyczne</w:t>
        </w:r>
        <w:r w:rsidR="006D13DB">
          <w:rPr>
            <w:noProof/>
            <w:webHidden/>
          </w:rPr>
          <w:tab/>
        </w:r>
        <w:r w:rsidR="006D13DB">
          <w:rPr>
            <w:noProof/>
            <w:webHidden/>
          </w:rPr>
          <w:fldChar w:fldCharType="begin"/>
        </w:r>
        <w:r w:rsidR="006D13DB">
          <w:rPr>
            <w:noProof/>
            <w:webHidden/>
          </w:rPr>
          <w:instrText xml:space="preserve"> PAGEREF _Toc500327101 \h </w:instrText>
        </w:r>
        <w:r w:rsidR="006D13DB">
          <w:rPr>
            <w:noProof/>
            <w:webHidden/>
          </w:rPr>
        </w:r>
        <w:r w:rsidR="006D13DB">
          <w:rPr>
            <w:noProof/>
            <w:webHidden/>
          </w:rPr>
          <w:fldChar w:fldCharType="separate"/>
        </w:r>
        <w:r w:rsidR="00BB6328">
          <w:rPr>
            <w:noProof/>
            <w:webHidden/>
          </w:rPr>
          <w:t>46</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2" w:history="1">
        <w:r w:rsidR="006D13DB" w:rsidRPr="00A7245C">
          <w:rPr>
            <w:rStyle w:val="Hipercze"/>
            <w:noProof/>
          </w:rPr>
          <w:t>5.4.1.  Analiza stanu istniejącego</w:t>
        </w:r>
        <w:r w:rsidR="006D13DB">
          <w:rPr>
            <w:noProof/>
            <w:webHidden/>
          </w:rPr>
          <w:tab/>
        </w:r>
        <w:r w:rsidR="006D13DB">
          <w:rPr>
            <w:noProof/>
            <w:webHidden/>
          </w:rPr>
          <w:fldChar w:fldCharType="begin"/>
        </w:r>
        <w:r w:rsidR="006D13DB">
          <w:rPr>
            <w:noProof/>
            <w:webHidden/>
          </w:rPr>
          <w:instrText xml:space="preserve"> PAGEREF _Toc500327102 \h </w:instrText>
        </w:r>
        <w:r w:rsidR="006D13DB">
          <w:rPr>
            <w:noProof/>
            <w:webHidden/>
          </w:rPr>
        </w:r>
        <w:r w:rsidR="006D13DB">
          <w:rPr>
            <w:noProof/>
            <w:webHidden/>
          </w:rPr>
          <w:fldChar w:fldCharType="separate"/>
        </w:r>
        <w:r w:rsidR="00BB6328">
          <w:rPr>
            <w:noProof/>
            <w:webHidden/>
          </w:rPr>
          <w:t>46</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3" w:history="1">
        <w:r w:rsidR="006D13DB" w:rsidRPr="00A7245C">
          <w:rPr>
            <w:rStyle w:val="Hipercze"/>
            <w:noProof/>
          </w:rPr>
          <w:t>5.4.2. Presja</w:t>
        </w:r>
        <w:r w:rsidR="006D13DB">
          <w:rPr>
            <w:noProof/>
            <w:webHidden/>
          </w:rPr>
          <w:tab/>
        </w:r>
        <w:r w:rsidR="006D13DB">
          <w:rPr>
            <w:noProof/>
            <w:webHidden/>
          </w:rPr>
          <w:fldChar w:fldCharType="begin"/>
        </w:r>
        <w:r w:rsidR="006D13DB">
          <w:rPr>
            <w:noProof/>
            <w:webHidden/>
          </w:rPr>
          <w:instrText xml:space="preserve"> PAGEREF _Toc500327103 \h </w:instrText>
        </w:r>
        <w:r w:rsidR="006D13DB">
          <w:rPr>
            <w:noProof/>
            <w:webHidden/>
          </w:rPr>
        </w:r>
        <w:r w:rsidR="006D13DB">
          <w:rPr>
            <w:noProof/>
            <w:webHidden/>
          </w:rPr>
          <w:fldChar w:fldCharType="separate"/>
        </w:r>
        <w:r w:rsidR="00BB6328">
          <w:rPr>
            <w:noProof/>
            <w:webHidden/>
          </w:rPr>
          <w:t>47</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4" w:history="1">
        <w:r w:rsidR="006D13DB" w:rsidRPr="00A7245C">
          <w:rPr>
            <w:rStyle w:val="Hipercze"/>
            <w:noProof/>
          </w:rPr>
          <w:t>5.4.3. Dotychczasowa realizacja działań ujętych w „Programie ochrony środowiska Gminy Stara Kamienica na lata 2010-2013 z perspektywą do roku 2018”</w:t>
        </w:r>
        <w:r w:rsidR="006D13DB">
          <w:rPr>
            <w:noProof/>
            <w:webHidden/>
          </w:rPr>
          <w:tab/>
        </w:r>
        <w:r w:rsidR="006D13DB">
          <w:rPr>
            <w:noProof/>
            <w:webHidden/>
          </w:rPr>
          <w:fldChar w:fldCharType="begin"/>
        </w:r>
        <w:r w:rsidR="006D13DB">
          <w:rPr>
            <w:noProof/>
            <w:webHidden/>
          </w:rPr>
          <w:instrText xml:space="preserve"> PAGEREF _Toc500327104 \h </w:instrText>
        </w:r>
        <w:r w:rsidR="006D13DB">
          <w:rPr>
            <w:noProof/>
            <w:webHidden/>
          </w:rPr>
        </w:r>
        <w:r w:rsidR="006D13DB">
          <w:rPr>
            <w:noProof/>
            <w:webHidden/>
          </w:rPr>
          <w:fldChar w:fldCharType="separate"/>
        </w:r>
        <w:r w:rsidR="00BB6328">
          <w:rPr>
            <w:noProof/>
            <w:webHidden/>
          </w:rPr>
          <w:t>48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5" w:history="1">
        <w:r w:rsidR="006D13DB" w:rsidRPr="00A7245C">
          <w:rPr>
            <w:rStyle w:val="Hipercze"/>
            <w:noProof/>
          </w:rPr>
          <w:t>5.4.4. Cel i kierunki działań</w:t>
        </w:r>
        <w:r w:rsidR="006D13DB">
          <w:rPr>
            <w:noProof/>
            <w:webHidden/>
          </w:rPr>
          <w:tab/>
        </w:r>
        <w:r w:rsidR="006D13DB">
          <w:rPr>
            <w:noProof/>
            <w:webHidden/>
          </w:rPr>
          <w:fldChar w:fldCharType="begin"/>
        </w:r>
        <w:r w:rsidR="006D13DB">
          <w:rPr>
            <w:noProof/>
            <w:webHidden/>
          </w:rPr>
          <w:instrText xml:space="preserve"> PAGEREF _Toc500327105 \h </w:instrText>
        </w:r>
        <w:r w:rsidR="006D13DB">
          <w:rPr>
            <w:noProof/>
            <w:webHidden/>
          </w:rPr>
        </w:r>
        <w:r w:rsidR="006D13DB">
          <w:rPr>
            <w:noProof/>
            <w:webHidden/>
          </w:rPr>
          <w:fldChar w:fldCharType="separate"/>
        </w:r>
        <w:r w:rsidR="00BB6328">
          <w:rPr>
            <w:noProof/>
            <w:webHidden/>
          </w:rPr>
          <w:t>48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6" w:history="1">
        <w:r w:rsidR="006D13DB" w:rsidRPr="00A7245C">
          <w:rPr>
            <w:rStyle w:val="Hipercze"/>
            <w:noProof/>
          </w:rPr>
          <w:t>5.4.5. Harmonogram zadań krótkoterminowych</w:t>
        </w:r>
        <w:r w:rsidR="006D13DB">
          <w:rPr>
            <w:noProof/>
            <w:webHidden/>
          </w:rPr>
          <w:tab/>
        </w:r>
        <w:r w:rsidR="006D13DB">
          <w:rPr>
            <w:noProof/>
            <w:webHidden/>
          </w:rPr>
          <w:fldChar w:fldCharType="begin"/>
        </w:r>
        <w:r w:rsidR="006D13DB">
          <w:rPr>
            <w:noProof/>
            <w:webHidden/>
          </w:rPr>
          <w:instrText xml:space="preserve"> PAGEREF _Toc500327106 \h </w:instrText>
        </w:r>
        <w:r w:rsidR="006D13DB">
          <w:rPr>
            <w:noProof/>
            <w:webHidden/>
          </w:rPr>
        </w:r>
        <w:r w:rsidR="006D13DB">
          <w:rPr>
            <w:noProof/>
            <w:webHidden/>
          </w:rPr>
          <w:fldChar w:fldCharType="separate"/>
        </w:r>
        <w:r w:rsidR="00BB6328">
          <w:rPr>
            <w:noProof/>
            <w:webHidden/>
          </w:rPr>
          <w:t>48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7" w:history="1">
        <w:r w:rsidR="006D13DB" w:rsidRPr="00A7245C">
          <w:rPr>
            <w:rStyle w:val="Hipercze"/>
            <w:noProof/>
          </w:rPr>
          <w:t>5.4.6. Zadania długoterminowe</w:t>
        </w:r>
        <w:r w:rsidR="006D13DB">
          <w:rPr>
            <w:noProof/>
            <w:webHidden/>
          </w:rPr>
          <w:tab/>
        </w:r>
        <w:r w:rsidR="006D13DB">
          <w:rPr>
            <w:noProof/>
            <w:webHidden/>
          </w:rPr>
          <w:fldChar w:fldCharType="begin"/>
        </w:r>
        <w:r w:rsidR="006D13DB">
          <w:rPr>
            <w:noProof/>
            <w:webHidden/>
          </w:rPr>
          <w:instrText xml:space="preserve"> PAGEREF _Toc500327107 \h </w:instrText>
        </w:r>
        <w:r w:rsidR="006D13DB">
          <w:rPr>
            <w:noProof/>
            <w:webHidden/>
          </w:rPr>
        </w:r>
        <w:r w:rsidR="006D13DB">
          <w:rPr>
            <w:noProof/>
            <w:webHidden/>
          </w:rPr>
          <w:fldChar w:fldCharType="separate"/>
        </w:r>
        <w:r w:rsidR="00BB6328">
          <w:rPr>
            <w:noProof/>
            <w:webHidden/>
          </w:rPr>
          <w:t>49</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08" w:history="1">
        <w:r w:rsidR="006D13DB" w:rsidRPr="00A7245C">
          <w:rPr>
            <w:rStyle w:val="Hipercze"/>
            <w:noProof/>
          </w:rPr>
          <w:t>5.4.7. Analiza SWOt zadań związanych z ochroną przed promieniowaniem elektromagnetycznym</w:t>
        </w:r>
        <w:r w:rsidR="006D13DB">
          <w:rPr>
            <w:noProof/>
            <w:webHidden/>
          </w:rPr>
          <w:tab/>
        </w:r>
        <w:r w:rsidR="006D13DB">
          <w:rPr>
            <w:noProof/>
            <w:webHidden/>
          </w:rPr>
          <w:fldChar w:fldCharType="begin"/>
        </w:r>
        <w:r w:rsidR="006D13DB">
          <w:rPr>
            <w:noProof/>
            <w:webHidden/>
          </w:rPr>
          <w:instrText xml:space="preserve"> PAGEREF _Toc500327108 \h </w:instrText>
        </w:r>
        <w:r w:rsidR="006D13DB">
          <w:rPr>
            <w:noProof/>
            <w:webHidden/>
          </w:rPr>
        </w:r>
        <w:r w:rsidR="006D13DB">
          <w:rPr>
            <w:noProof/>
            <w:webHidden/>
          </w:rPr>
          <w:fldChar w:fldCharType="separate"/>
        </w:r>
        <w:r w:rsidR="00BB6328">
          <w:rPr>
            <w:noProof/>
            <w:webHidden/>
          </w:rPr>
          <w:t>49</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09" w:history="1">
        <w:r w:rsidR="006D13DB" w:rsidRPr="00A7245C">
          <w:rPr>
            <w:rStyle w:val="Hipercze"/>
            <w:noProof/>
          </w:rPr>
          <w:t>5.5.</w:t>
        </w:r>
        <w:r w:rsidR="006D13DB">
          <w:rPr>
            <w:rFonts w:ascii="Times New Roman" w:eastAsia="SimSun" w:hAnsi="Times New Roman"/>
            <w:noProof/>
            <w:spacing w:val="0"/>
            <w:sz w:val="24"/>
            <w:szCs w:val="24"/>
            <w:lang w:eastAsia="zh-CN"/>
          </w:rPr>
          <w:tab/>
        </w:r>
        <w:r w:rsidR="006D13DB" w:rsidRPr="00A7245C">
          <w:rPr>
            <w:rStyle w:val="Hipercze"/>
            <w:noProof/>
          </w:rPr>
          <w:t>Powierzchnia ziemi i gleby</w:t>
        </w:r>
        <w:r w:rsidR="006D13DB">
          <w:rPr>
            <w:noProof/>
            <w:webHidden/>
          </w:rPr>
          <w:tab/>
        </w:r>
        <w:r w:rsidR="006D13DB">
          <w:rPr>
            <w:noProof/>
            <w:webHidden/>
          </w:rPr>
          <w:fldChar w:fldCharType="begin"/>
        </w:r>
        <w:r w:rsidR="006D13DB">
          <w:rPr>
            <w:noProof/>
            <w:webHidden/>
          </w:rPr>
          <w:instrText xml:space="preserve"> PAGEREF _Toc500327109 \h </w:instrText>
        </w:r>
        <w:r w:rsidR="006D13DB">
          <w:rPr>
            <w:noProof/>
            <w:webHidden/>
          </w:rPr>
        </w:r>
        <w:r w:rsidR="006D13DB">
          <w:rPr>
            <w:noProof/>
            <w:webHidden/>
          </w:rPr>
          <w:fldChar w:fldCharType="separate"/>
        </w:r>
        <w:r w:rsidR="00BB6328">
          <w:rPr>
            <w:noProof/>
            <w:webHidden/>
          </w:rPr>
          <w:t>50</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0" w:history="1">
        <w:r w:rsidR="006D13DB" w:rsidRPr="00A7245C">
          <w:rPr>
            <w:rStyle w:val="Hipercze"/>
            <w:noProof/>
          </w:rPr>
          <w:t>5.5.1. Analiza stanu istniejącego</w:t>
        </w:r>
        <w:r w:rsidR="006D13DB">
          <w:rPr>
            <w:noProof/>
            <w:webHidden/>
          </w:rPr>
          <w:tab/>
        </w:r>
        <w:r w:rsidR="006D13DB">
          <w:rPr>
            <w:noProof/>
            <w:webHidden/>
          </w:rPr>
          <w:fldChar w:fldCharType="begin"/>
        </w:r>
        <w:r w:rsidR="006D13DB">
          <w:rPr>
            <w:noProof/>
            <w:webHidden/>
          </w:rPr>
          <w:instrText xml:space="preserve"> PAGEREF _Toc500327110 \h </w:instrText>
        </w:r>
        <w:r w:rsidR="006D13DB">
          <w:rPr>
            <w:noProof/>
            <w:webHidden/>
          </w:rPr>
        </w:r>
        <w:r w:rsidR="006D13DB">
          <w:rPr>
            <w:noProof/>
            <w:webHidden/>
          </w:rPr>
          <w:fldChar w:fldCharType="separate"/>
        </w:r>
        <w:r w:rsidR="00BB6328">
          <w:rPr>
            <w:noProof/>
            <w:webHidden/>
          </w:rPr>
          <w:t>50</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1" w:history="1">
        <w:r w:rsidR="006D13DB" w:rsidRPr="00A7245C">
          <w:rPr>
            <w:rStyle w:val="Hipercze"/>
            <w:noProof/>
          </w:rPr>
          <w:t>5.5.2. Presja</w:t>
        </w:r>
        <w:r w:rsidR="006D13DB">
          <w:rPr>
            <w:noProof/>
            <w:webHidden/>
          </w:rPr>
          <w:tab/>
        </w:r>
        <w:r w:rsidR="006D13DB">
          <w:rPr>
            <w:noProof/>
            <w:webHidden/>
          </w:rPr>
          <w:fldChar w:fldCharType="begin"/>
        </w:r>
        <w:r w:rsidR="006D13DB">
          <w:rPr>
            <w:noProof/>
            <w:webHidden/>
          </w:rPr>
          <w:instrText xml:space="preserve"> PAGEREF _Toc500327111 \h </w:instrText>
        </w:r>
        <w:r w:rsidR="006D13DB">
          <w:rPr>
            <w:noProof/>
            <w:webHidden/>
          </w:rPr>
        </w:r>
        <w:r w:rsidR="006D13DB">
          <w:rPr>
            <w:noProof/>
            <w:webHidden/>
          </w:rPr>
          <w:fldChar w:fldCharType="separate"/>
        </w:r>
        <w:r w:rsidR="00BB6328">
          <w:rPr>
            <w:noProof/>
            <w:webHidden/>
          </w:rPr>
          <w:t>50</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2" w:history="1">
        <w:r w:rsidR="006D13DB" w:rsidRPr="00A7245C">
          <w:rPr>
            <w:rStyle w:val="Hipercze"/>
            <w:noProof/>
          </w:rPr>
          <w:t>5.5.3. Dotychczasowa realizacja działań ujętych w „Programie ochrony środowiska Gminy Stara Kamienica na lata 2010-2013 z perspektywą do roku 2018”</w:t>
        </w:r>
        <w:r w:rsidR="006D13DB">
          <w:rPr>
            <w:noProof/>
            <w:webHidden/>
          </w:rPr>
          <w:tab/>
        </w:r>
        <w:r w:rsidR="006D13DB">
          <w:rPr>
            <w:noProof/>
            <w:webHidden/>
          </w:rPr>
          <w:fldChar w:fldCharType="begin"/>
        </w:r>
        <w:r w:rsidR="006D13DB">
          <w:rPr>
            <w:noProof/>
            <w:webHidden/>
          </w:rPr>
          <w:instrText xml:space="preserve"> PAGEREF _Toc500327112 \h </w:instrText>
        </w:r>
        <w:r w:rsidR="006D13DB">
          <w:rPr>
            <w:noProof/>
            <w:webHidden/>
          </w:rPr>
        </w:r>
        <w:r w:rsidR="006D13DB">
          <w:rPr>
            <w:noProof/>
            <w:webHidden/>
          </w:rPr>
          <w:fldChar w:fldCharType="separate"/>
        </w:r>
        <w:r w:rsidR="00BB6328">
          <w:rPr>
            <w:noProof/>
            <w:webHidden/>
          </w:rPr>
          <w:t>50</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3" w:history="1">
        <w:r w:rsidR="006D13DB" w:rsidRPr="00A7245C">
          <w:rPr>
            <w:rStyle w:val="Hipercze"/>
            <w:noProof/>
          </w:rPr>
          <w:t>5.5.4. Cel i kierunki działań</w:t>
        </w:r>
        <w:r w:rsidR="006D13DB">
          <w:rPr>
            <w:noProof/>
            <w:webHidden/>
          </w:rPr>
          <w:tab/>
        </w:r>
        <w:r w:rsidR="006D13DB">
          <w:rPr>
            <w:noProof/>
            <w:webHidden/>
          </w:rPr>
          <w:fldChar w:fldCharType="begin"/>
        </w:r>
        <w:r w:rsidR="006D13DB">
          <w:rPr>
            <w:noProof/>
            <w:webHidden/>
          </w:rPr>
          <w:instrText xml:space="preserve"> PAGEREF _Toc500327113 \h </w:instrText>
        </w:r>
        <w:r w:rsidR="006D13DB">
          <w:rPr>
            <w:noProof/>
            <w:webHidden/>
          </w:rPr>
        </w:r>
        <w:r w:rsidR="006D13DB">
          <w:rPr>
            <w:noProof/>
            <w:webHidden/>
          </w:rPr>
          <w:fldChar w:fldCharType="separate"/>
        </w:r>
        <w:r w:rsidR="00BB6328">
          <w:rPr>
            <w:noProof/>
            <w:webHidden/>
          </w:rPr>
          <w:t>51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4" w:history="1">
        <w:r w:rsidR="006D13DB" w:rsidRPr="00A7245C">
          <w:rPr>
            <w:rStyle w:val="Hipercze"/>
            <w:noProof/>
          </w:rPr>
          <w:t>5.5.5. Harmonogram zadań krótkoterminowych</w:t>
        </w:r>
        <w:r w:rsidR="006D13DB">
          <w:rPr>
            <w:noProof/>
            <w:webHidden/>
          </w:rPr>
          <w:tab/>
        </w:r>
        <w:r w:rsidR="006D13DB">
          <w:rPr>
            <w:noProof/>
            <w:webHidden/>
          </w:rPr>
          <w:fldChar w:fldCharType="begin"/>
        </w:r>
        <w:r w:rsidR="006D13DB">
          <w:rPr>
            <w:noProof/>
            <w:webHidden/>
          </w:rPr>
          <w:instrText xml:space="preserve"> PAGEREF _Toc500327114 \h </w:instrText>
        </w:r>
        <w:r w:rsidR="006D13DB">
          <w:rPr>
            <w:noProof/>
            <w:webHidden/>
          </w:rPr>
        </w:r>
        <w:r w:rsidR="006D13DB">
          <w:rPr>
            <w:noProof/>
            <w:webHidden/>
          </w:rPr>
          <w:fldChar w:fldCharType="separate"/>
        </w:r>
        <w:r w:rsidR="00BB6328">
          <w:rPr>
            <w:noProof/>
            <w:webHidden/>
          </w:rPr>
          <w:t>51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5" w:history="1">
        <w:r w:rsidR="006D13DB" w:rsidRPr="00A7245C">
          <w:rPr>
            <w:rStyle w:val="Hipercze"/>
            <w:noProof/>
          </w:rPr>
          <w:t>5.5.6. Zadania długoterminowe</w:t>
        </w:r>
        <w:r w:rsidR="006D13DB">
          <w:rPr>
            <w:noProof/>
            <w:webHidden/>
          </w:rPr>
          <w:tab/>
        </w:r>
        <w:r w:rsidR="006D13DB">
          <w:rPr>
            <w:noProof/>
            <w:webHidden/>
          </w:rPr>
          <w:fldChar w:fldCharType="begin"/>
        </w:r>
        <w:r w:rsidR="006D13DB">
          <w:rPr>
            <w:noProof/>
            <w:webHidden/>
          </w:rPr>
          <w:instrText xml:space="preserve"> PAGEREF _Toc500327115 \h </w:instrText>
        </w:r>
        <w:r w:rsidR="006D13DB">
          <w:rPr>
            <w:noProof/>
            <w:webHidden/>
          </w:rPr>
        </w:r>
        <w:r w:rsidR="006D13DB">
          <w:rPr>
            <w:noProof/>
            <w:webHidden/>
          </w:rPr>
          <w:fldChar w:fldCharType="separate"/>
        </w:r>
        <w:r w:rsidR="00BB6328">
          <w:rPr>
            <w:noProof/>
            <w:webHidden/>
          </w:rPr>
          <w:t>52</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6" w:history="1">
        <w:r w:rsidR="006D13DB" w:rsidRPr="00A7245C">
          <w:rPr>
            <w:rStyle w:val="Hipercze"/>
            <w:noProof/>
          </w:rPr>
          <w:t>5.5.7. Analiza SWOT zadań związanych z ochroną powierzchni ziemi i gleby</w:t>
        </w:r>
        <w:r w:rsidR="006D13DB">
          <w:rPr>
            <w:noProof/>
            <w:webHidden/>
          </w:rPr>
          <w:tab/>
        </w:r>
        <w:r w:rsidR="006D13DB">
          <w:rPr>
            <w:noProof/>
            <w:webHidden/>
          </w:rPr>
          <w:fldChar w:fldCharType="begin"/>
        </w:r>
        <w:r w:rsidR="006D13DB">
          <w:rPr>
            <w:noProof/>
            <w:webHidden/>
          </w:rPr>
          <w:instrText xml:space="preserve"> PAGEREF _Toc500327116 \h </w:instrText>
        </w:r>
        <w:r w:rsidR="006D13DB">
          <w:rPr>
            <w:noProof/>
            <w:webHidden/>
          </w:rPr>
        </w:r>
        <w:r w:rsidR="006D13DB">
          <w:rPr>
            <w:noProof/>
            <w:webHidden/>
          </w:rPr>
          <w:fldChar w:fldCharType="separate"/>
        </w:r>
        <w:r w:rsidR="00BB6328">
          <w:rPr>
            <w:noProof/>
            <w:webHidden/>
          </w:rPr>
          <w:t>52</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17" w:history="1">
        <w:r w:rsidR="006D13DB" w:rsidRPr="00A7245C">
          <w:rPr>
            <w:rStyle w:val="Hipercze"/>
            <w:noProof/>
          </w:rPr>
          <w:t>5.6.</w:t>
        </w:r>
        <w:r w:rsidR="006D13DB">
          <w:rPr>
            <w:rFonts w:ascii="Times New Roman" w:eastAsia="SimSun" w:hAnsi="Times New Roman"/>
            <w:noProof/>
            <w:spacing w:val="0"/>
            <w:sz w:val="24"/>
            <w:szCs w:val="24"/>
            <w:lang w:eastAsia="zh-CN"/>
          </w:rPr>
          <w:tab/>
        </w:r>
        <w:r w:rsidR="006D13DB" w:rsidRPr="00A7245C">
          <w:rPr>
            <w:rStyle w:val="Hipercze"/>
            <w:noProof/>
          </w:rPr>
          <w:t>Przyroda i krajobraz</w:t>
        </w:r>
        <w:r w:rsidR="006D13DB">
          <w:rPr>
            <w:noProof/>
            <w:webHidden/>
          </w:rPr>
          <w:tab/>
        </w:r>
        <w:r w:rsidR="006D13DB">
          <w:rPr>
            <w:noProof/>
            <w:webHidden/>
          </w:rPr>
          <w:fldChar w:fldCharType="begin"/>
        </w:r>
        <w:r w:rsidR="006D13DB">
          <w:rPr>
            <w:noProof/>
            <w:webHidden/>
          </w:rPr>
          <w:instrText xml:space="preserve"> PAGEREF _Toc500327117 \h </w:instrText>
        </w:r>
        <w:r w:rsidR="006D13DB">
          <w:rPr>
            <w:noProof/>
            <w:webHidden/>
          </w:rPr>
        </w:r>
        <w:r w:rsidR="006D13DB">
          <w:rPr>
            <w:noProof/>
            <w:webHidden/>
          </w:rPr>
          <w:fldChar w:fldCharType="separate"/>
        </w:r>
        <w:r w:rsidR="00BB6328">
          <w:rPr>
            <w:noProof/>
            <w:webHidden/>
          </w:rPr>
          <w:t>53</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8" w:history="1">
        <w:r w:rsidR="006D13DB" w:rsidRPr="00A7245C">
          <w:rPr>
            <w:rStyle w:val="Hipercze"/>
            <w:noProof/>
          </w:rPr>
          <w:t>5.6.1. Analiza stanu istniejącego</w:t>
        </w:r>
        <w:r w:rsidR="006D13DB">
          <w:rPr>
            <w:noProof/>
            <w:webHidden/>
          </w:rPr>
          <w:tab/>
        </w:r>
        <w:r w:rsidR="006D13DB">
          <w:rPr>
            <w:noProof/>
            <w:webHidden/>
          </w:rPr>
          <w:fldChar w:fldCharType="begin"/>
        </w:r>
        <w:r w:rsidR="006D13DB">
          <w:rPr>
            <w:noProof/>
            <w:webHidden/>
          </w:rPr>
          <w:instrText xml:space="preserve"> PAGEREF _Toc500327118 \h </w:instrText>
        </w:r>
        <w:r w:rsidR="006D13DB">
          <w:rPr>
            <w:noProof/>
            <w:webHidden/>
          </w:rPr>
        </w:r>
        <w:r w:rsidR="006D13DB">
          <w:rPr>
            <w:noProof/>
            <w:webHidden/>
          </w:rPr>
          <w:fldChar w:fldCharType="separate"/>
        </w:r>
        <w:r w:rsidR="00BB6328">
          <w:rPr>
            <w:noProof/>
            <w:webHidden/>
          </w:rPr>
          <w:t>53</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19" w:history="1">
        <w:r w:rsidR="006D13DB" w:rsidRPr="00A7245C">
          <w:rPr>
            <w:rStyle w:val="Hipercze"/>
            <w:noProof/>
          </w:rPr>
          <w:t>5.6.2. Presja</w:t>
        </w:r>
        <w:r w:rsidR="006D13DB">
          <w:rPr>
            <w:noProof/>
            <w:webHidden/>
          </w:rPr>
          <w:tab/>
        </w:r>
        <w:r w:rsidR="006D13DB">
          <w:rPr>
            <w:noProof/>
            <w:webHidden/>
          </w:rPr>
          <w:fldChar w:fldCharType="begin"/>
        </w:r>
        <w:r w:rsidR="006D13DB">
          <w:rPr>
            <w:noProof/>
            <w:webHidden/>
          </w:rPr>
          <w:instrText xml:space="preserve"> PAGEREF _Toc500327119 \h </w:instrText>
        </w:r>
        <w:r w:rsidR="006D13DB">
          <w:rPr>
            <w:noProof/>
            <w:webHidden/>
          </w:rPr>
        </w:r>
        <w:r w:rsidR="006D13DB">
          <w:rPr>
            <w:noProof/>
            <w:webHidden/>
          </w:rPr>
          <w:fldChar w:fldCharType="separate"/>
        </w:r>
        <w:r w:rsidR="00BB6328">
          <w:rPr>
            <w:noProof/>
            <w:webHidden/>
          </w:rPr>
          <w:t>57</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0" w:history="1">
        <w:r w:rsidR="006D13DB" w:rsidRPr="00A7245C">
          <w:rPr>
            <w:rStyle w:val="Hipercze"/>
            <w:noProof/>
          </w:rPr>
          <w:t>5.6.3. Dotychczasowa realizacja działań ujętych w „Programie ochrony środowiska Gminy Stara Kamienica na lata 2010-2013 z perspektywą do roku 2018”</w:t>
        </w:r>
        <w:r w:rsidR="006D13DB">
          <w:rPr>
            <w:noProof/>
            <w:webHidden/>
          </w:rPr>
          <w:tab/>
        </w:r>
        <w:r w:rsidR="006D13DB">
          <w:rPr>
            <w:noProof/>
            <w:webHidden/>
          </w:rPr>
          <w:fldChar w:fldCharType="begin"/>
        </w:r>
        <w:r w:rsidR="006D13DB">
          <w:rPr>
            <w:noProof/>
            <w:webHidden/>
          </w:rPr>
          <w:instrText xml:space="preserve"> PAGEREF _Toc500327120 \h </w:instrText>
        </w:r>
        <w:r w:rsidR="006D13DB">
          <w:rPr>
            <w:noProof/>
            <w:webHidden/>
          </w:rPr>
        </w:r>
        <w:r w:rsidR="006D13DB">
          <w:rPr>
            <w:noProof/>
            <w:webHidden/>
          </w:rPr>
          <w:fldChar w:fldCharType="separate"/>
        </w:r>
        <w:r w:rsidR="00BB6328">
          <w:rPr>
            <w:noProof/>
            <w:webHidden/>
          </w:rPr>
          <w:t>58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1" w:history="1">
        <w:r w:rsidR="006D13DB" w:rsidRPr="00A7245C">
          <w:rPr>
            <w:rStyle w:val="Hipercze"/>
            <w:noProof/>
          </w:rPr>
          <w:t>5.6.4. Cel i kierunki działań</w:t>
        </w:r>
        <w:r w:rsidR="006D13DB">
          <w:rPr>
            <w:noProof/>
            <w:webHidden/>
          </w:rPr>
          <w:tab/>
        </w:r>
        <w:r w:rsidR="006D13DB">
          <w:rPr>
            <w:noProof/>
            <w:webHidden/>
          </w:rPr>
          <w:fldChar w:fldCharType="begin"/>
        </w:r>
        <w:r w:rsidR="006D13DB">
          <w:rPr>
            <w:noProof/>
            <w:webHidden/>
          </w:rPr>
          <w:instrText xml:space="preserve"> PAGEREF _Toc500327121 \h </w:instrText>
        </w:r>
        <w:r w:rsidR="006D13DB">
          <w:rPr>
            <w:noProof/>
            <w:webHidden/>
          </w:rPr>
        </w:r>
        <w:r w:rsidR="006D13DB">
          <w:rPr>
            <w:noProof/>
            <w:webHidden/>
          </w:rPr>
          <w:fldChar w:fldCharType="separate"/>
        </w:r>
        <w:r w:rsidR="00BB6328">
          <w:rPr>
            <w:noProof/>
            <w:webHidden/>
          </w:rPr>
          <w:t>58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2" w:history="1">
        <w:r w:rsidR="006D13DB" w:rsidRPr="00A7245C">
          <w:rPr>
            <w:rStyle w:val="Hipercze"/>
            <w:noProof/>
          </w:rPr>
          <w:t>5.6.5. Harmonogram zadań krótkoterminowych</w:t>
        </w:r>
        <w:r w:rsidR="006D13DB">
          <w:rPr>
            <w:noProof/>
            <w:webHidden/>
          </w:rPr>
          <w:tab/>
        </w:r>
        <w:r w:rsidR="006D13DB">
          <w:rPr>
            <w:noProof/>
            <w:webHidden/>
          </w:rPr>
          <w:fldChar w:fldCharType="begin"/>
        </w:r>
        <w:r w:rsidR="006D13DB">
          <w:rPr>
            <w:noProof/>
            <w:webHidden/>
          </w:rPr>
          <w:instrText xml:space="preserve"> PAGEREF _Toc500327122 \h </w:instrText>
        </w:r>
        <w:r w:rsidR="006D13DB">
          <w:rPr>
            <w:noProof/>
            <w:webHidden/>
          </w:rPr>
        </w:r>
        <w:r w:rsidR="006D13DB">
          <w:rPr>
            <w:noProof/>
            <w:webHidden/>
          </w:rPr>
          <w:fldChar w:fldCharType="separate"/>
        </w:r>
        <w:r w:rsidR="00BB6328">
          <w:rPr>
            <w:noProof/>
            <w:webHidden/>
          </w:rPr>
          <w:t>59</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3" w:history="1">
        <w:r w:rsidR="006D13DB" w:rsidRPr="00A7245C">
          <w:rPr>
            <w:rStyle w:val="Hipercze"/>
            <w:noProof/>
          </w:rPr>
          <w:t>5.6.6. Zadania długoterminowe</w:t>
        </w:r>
        <w:r w:rsidR="006D13DB">
          <w:rPr>
            <w:noProof/>
            <w:webHidden/>
          </w:rPr>
          <w:tab/>
        </w:r>
        <w:r w:rsidR="006D13DB">
          <w:rPr>
            <w:noProof/>
            <w:webHidden/>
          </w:rPr>
          <w:fldChar w:fldCharType="begin"/>
        </w:r>
        <w:r w:rsidR="006D13DB">
          <w:rPr>
            <w:noProof/>
            <w:webHidden/>
          </w:rPr>
          <w:instrText xml:space="preserve"> PAGEREF _Toc500327123 \h </w:instrText>
        </w:r>
        <w:r w:rsidR="006D13DB">
          <w:rPr>
            <w:noProof/>
            <w:webHidden/>
          </w:rPr>
        </w:r>
        <w:r w:rsidR="006D13DB">
          <w:rPr>
            <w:noProof/>
            <w:webHidden/>
          </w:rPr>
          <w:fldChar w:fldCharType="separate"/>
        </w:r>
        <w:r w:rsidR="00BB6328">
          <w:rPr>
            <w:noProof/>
            <w:webHidden/>
          </w:rPr>
          <w:t>59</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4" w:history="1">
        <w:r w:rsidR="006D13DB" w:rsidRPr="00A7245C">
          <w:rPr>
            <w:rStyle w:val="Hipercze"/>
            <w:noProof/>
          </w:rPr>
          <w:t>5.6.7. Analiza SWOT zadań związanych z ochroną przyrody i krajobrazu</w:t>
        </w:r>
        <w:r w:rsidR="006D13DB">
          <w:rPr>
            <w:noProof/>
            <w:webHidden/>
          </w:rPr>
          <w:tab/>
        </w:r>
        <w:r w:rsidR="006D13DB">
          <w:rPr>
            <w:noProof/>
            <w:webHidden/>
          </w:rPr>
          <w:fldChar w:fldCharType="begin"/>
        </w:r>
        <w:r w:rsidR="006D13DB">
          <w:rPr>
            <w:noProof/>
            <w:webHidden/>
          </w:rPr>
          <w:instrText xml:space="preserve"> PAGEREF _Toc500327124 \h </w:instrText>
        </w:r>
        <w:r w:rsidR="006D13DB">
          <w:rPr>
            <w:noProof/>
            <w:webHidden/>
          </w:rPr>
        </w:r>
        <w:r w:rsidR="006D13DB">
          <w:rPr>
            <w:noProof/>
            <w:webHidden/>
          </w:rPr>
          <w:fldChar w:fldCharType="separate"/>
        </w:r>
        <w:r w:rsidR="00BB6328">
          <w:rPr>
            <w:noProof/>
            <w:webHidden/>
          </w:rPr>
          <w:t>60</w:t>
        </w:r>
        <w:r w:rsidR="006D13DB">
          <w:rPr>
            <w:noProof/>
            <w:webHidden/>
          </w:rPr>
          <w:fldChar w:fldCharType="end"/>
        </w:r>
      </w:hyperlink>
    </w:p>
    <w:p w:rsidR="006D13DB" w:rsidRDefault="00AB5D1A">
      <w:pPr>
        <w:pStyle w:val="Spistreci2"/>
        <w:tabs>
          <w:tab w:val="right" w:leader="dot" w:pos="9344"/>
        </w:tabs>
        <w:rPr>
          <w:rFonts w:ascii="Times New Roman" w:eastAsia="SimSun" w:hAnsi="Times New Roman"/>
          <w:noProof/>
          <w:spacing w:val="0"/>
          <w:sz w:val="24"/>
          <w:szCs w:val="24"/>
          <w:lang w:eastAsia="zh-CN"/>
        </w:rPr>
      </w:pPr>
      <w:hyperlink w:anchor="_Toc500327125" w:history="1">
        <w:r w:rsidR="006D13DB" w:rsidRPr="00A7245C">
          <w:rPr>
            <w:rStyle w:val="Hipercze"/>
            <w:noProof/>
          </w:rPr>
          <w:t>5.7. Edukacja ekologiczna</w:t>
        </w:r>
        <w:r w:rsidR="006D13DB">
          <w:rPr>
            <w:noProof/>
            <w:webHidden/>
          </w:rPr>
          <w:tab/>
        </w:r>
        <w:r w:rsidR="006D13DB">
          <w:rPr>
            <w:noProof/>
            <w:webHidden/>
          </w:rPr>
          <w:fldChar w:fldCharType="begin"/>
        </w:r>
        <w:r w:rsidR="006D13DB">
          <w:rPr>
            <w:noProof/>
            <w:webHidden/>
          </w:rPr>
          <w:instrText xml:space="preserve"> PAGEREF _Toc500327125 \h </w:instrText>
        </w:r>
        <w:r w:rsidR="006D13DB">
          <w:rPr>
            <w:noProof/>
            <w:webHidden/>
          </w:rPr>
        </w:r>
        <w:r w:rsidR="006D13DB">
          <w:rPr>
            <w:noProof/>
            <w:webHidden/>
          </w:rPr>
          <w:fldChar w:fldCharType="separate"/>
        </w:r>
        <w:r w:rsidR="00BB6328">
          <w:rPr>
            <w:noProof/>
            <w:webHidden/>
          </w:rPr>
          <w:t>61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6" w:history="1">
        <w:r w:rsidR="006D13DB" w:rsidRPr="00A7245C">
          <w:rPr>
            <w:rStyle w:val="Hipercze"/>
            <w:noProof/>
          </w:rPr>
          <w:t>5.7.1. Stan obecny</w:t>
        </w:r>
        <w:r w:rsidR="006D13DB">
          <w:rPr>
            <w:noProof/>
            <w:webHidden/>
          </w:rPr>
          <w:tab/>
        </w:r>
        <w:r w:rsidR="006D13DB">
          <w:rPr>
            <w:noProof/>
            <w:webHidden/>
          </w:rPr>
          <w:fldChar w:fldCharType="begin"/>
        </w:r>
        <w:r w:rsidR="006D13DB">
          <w:rPr>
            <w:noProof/>
            <w:webHidden/>
          </w:rPr>
          <w:instrText xml:space="preserve"> PAGEREF _Toc500327126 \h </w:instrText>
        </w:r>
        <w:r w:rsidR="006D13DB">
          <w:rPr>
            <w:noProof/>
            <w:webHidden/>
          </w:rPr>
        </w:r>
        <w:r w:rsidR="006D13DB">
          <w:rPr>
            <w:noProof/>
            <w:webHidden/>
          </w:rPr>
          <w:fldChar w:fldCharType="separate"/>
        </w:r>
        <w:r w:rsidR="00BB6328">
          <w:rPr>
            <w:noProof/>
            <w:webHidden/>
          </w:rPr>
          <w:t>61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7" w:history="1">
        <w:r w:rsidR="006D13DB" w:rsidRPr="00A7245C">
          <w:rPr>
            <w:rStyle w:val="Hipercze"/>
            <w:noProof/>
          </w:rPr>
          <w:t>5.7.2. Dotychczasowa realizacja działań ujętych w „Programie ochrony środowiska Gminy Stara Kamienica na lata 2010-2013 z perspektywą do roku 2018”</w:t>
        </w:r>
        <w:r w:rsidR="006D13DB">
          <w:rPr>
            <w:noProof/>
            <w:webHidden/>
          </w:rPr>
          <w:tab/>
        </w:r>
        <w:r w:rsidR="006D13DB">
          <w:rPr>
            <w:noProof/>
            <w:webHidden/>
          </w:rPr>
          <w:fldChar w:fldCharType="begin"/>
        </w:r>
        <w:r w:rsidR="006D13DB">
          <w:rPr>
            <w:noProof/>
            <w:webHidden/>
          </w:rPr>
          <w:instrText xml:space="preserve"> PAGEREF _Toc500327127 \h </w:instrText>
        </w:r>
        <w:r w:rsidR="006D13DB">
          <w:rPr>
            <w:noProof/>
            <w:webHidden/>
          </w:rPr>
        </w:r>
        <w:r w:rsidR="006D13DB">
          <w:rPr>
            <w:noProof/>
            <w:webHidden/>
          </w:rPr>
          <w:fldChar w:fldCharType="separate"/>
        </w:r>
        <w:r w:rsidR="00BB6328">
          <w:rPr>
            <w:noProof/>
            <w:webHidden/>
          </w:rPr>
          <w:t>62</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8" w:history="1">
        <w:r w:rsidR="006D13DB" w:rsidRPr="00A7245C">
          <w:rPr>
            <w:rStyle w:val="Hipercze"/>
            <w:noProof/>
          </w:rPr>
          <w:t>5.7.3. Cele i kierunki działań</w:t>
        </w:r>
        <w:r w:rsidR="006D13DB">
          <w:rPr>
            <w:noProof/>
            <w:webHidden/>
          </w:rPr>
          <w:tab/>
        </w:r>
        <w:r w:rsidR="006D13DB">
          <w:rPr>
            <w:noProof/>
            <w:webHidden/>
          </w:rPr>
          <w:fldChar w:fldCharType="begin"/>
        </w:r>
        <w:r w:rsidR="006D13DB">
          <w:rPr>
            <w:noProof/>
            <w:webHidden/>
          </w:rPr>
          <w:instrText xml:space="preserve"> PAGEREF _Toc500327128 \h </w:instrText>
        </w:r>
        <w:r w:rsidR="006D13DB">
          <w:rPr>
            <w:noProof/>
            <w:webHidden/>
          </w:rPr>
        </w:r>
        <w:r w:rsidR="006D13DB">
          <w:rPr>
            <w:noProof/>
            <w:webHidden/>
          </w:rPr>
          <w:fldChar w:fldCharType="separate"/>
        </w:r>
        <w:r w:rsidR="00BB6328">
          <w:rPr>
            <w:noProof/>
            <w:webHidden/>
          </w:rPr>
          <w:t>62</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29" w:history="1">
        <w:r w:rsidR="006D13DB" w:rsidRPr="00A7245C">
          <w:rPr>
            <w:rStyle w:val="Hipercze"/>
            <w:noProof/>
          </w:rPr>
          <w:t>5.7.4. Harmonogram działań krótkoterminowych</w:t>
        </w:r>
        <w:r w:rsidR="006D13DB">
          <w:rPr>
            <w:noProof/>
            <w:webHidden/>
          </w:rPr>
          <w:tab/>
        </w:r>
        <w:r w:rsidR="006D13DB">
          <w:rPr>
            <w:noProof/>
            <w:webHidden/>
          </w:rPr>
          <w:fldChar w:fldCharType="begin"/>
        </w:r>
        <w:r w:rsidR="006D13DB">
          <w:rPr>
            <w:noProof/>
            <w:webHidden/>
          </w:rPr>
          <w:instrText xml:space="preserve"> PAGEREF _Toc500327129 \h </w:instrText>
        </w:r>
        <w:r w:rsidR="006D13DB">
          <w:rPr>
            <w:noProof/>
            <w:webHidden/>
          </w:rPr>
        </w:r>
        <w:r w:rsidR="006D13DB">
          <w:rPr>
            <w:noProof/>
            <w:webHidden/>
          </w:rPr>
          <w:fldChar w:fldCharType="separate"/>
        </w:r>
        <w:r w:rsidR="00BB6328">
          <w:rPr>
            <w:noProof/>
            <w:webHidden/>
          </w:rPr>
          <w:t>63</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30" w:history="1">
        <w:r w:rsidR="006D13DB" w:rsidRPr="00A7245C">
          <w:rPr>
            <w:rStyle w:val="Hipercze"/>
            <w:noProof/>
          </w:rPr>
          <w:t>5.7.5. Zadania długoterminowe</w:t>
        </w:r>
        <w:r w:rsidR="006D13DB">
          <w:rPr>
            <w:noProof/>
            <w:webHidden/>
          </w:rPr>
          <w:tab/>
        </w:r>
        <w:r w:rsidR="006D13DB">
          <w:rPr>
            <w:noProof/>
            <w:webHidden/>
          </w:rPr>
          <w:fldChar w:fldCharType="begin"/>
        </w:r>
        <w:r w:rsidR="006D13DB">
          <w:rPr>
            <w:noProof/>
            <w:webHidden/>
          </w:rPr>
          <w:instrText xml:space="preserve"> PAGEREF _Toc500327130 \h </w:instrText>
        </w:r>
        <w:r w:rsidR="006D13DB">
          <w:rPr>
            <w:noProof/>
            <w:webHidden/>
          </w:rPr>
        </w:r>
        <w:r w:rsidR="006D13DB">
          <w:rPr>
            <w:noProof/>
            <w:webHidden/>
          </w:rPr>
          <w:fldChar w:fldCharType="separate"/>
        </w:r>
        <w:r w:rsidR="00BB6328">
          <w:rPr>
            <w:noProof/>
            <w:webHidden/>
          </w:rPr>
          <w:t>63</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31" w:history="1">
        <w:r w:rsidR="006D13DB" w:rsidRPr="00A7245C">
          <w:rPr>
            <w:rStyle w:val="Hipercze"/>
            <w:noProof/>
          </w:rPr>
          <w:t>5.7.6. Analiza SWOT zadań związanych z edukacją ekologiczną</w:t>
        </w:r>
        <w:r w:rsidR="006D13DB">
          <w:rPr>
            <w:noProof/>
            <w:webHidden/>
          </w:rPr>
          <w:tab/>
        </w:r>
        <w:r w:rsidR="006D13DB">
          <w:rPr>
            <w:noProof/>
            <w:webHidden/>
          </w:rPr>
          <w:fldChar w:fldCharType="begin"/>
        </w:r>
        <w:r w:rsidR="006D13DB">
          <w:rPr>
            <w:noProof/>
            <w:webHidden/>
          </w:rPr>
          <w:instrText xml:space="preserve"> PAGEREF _Toc500327131 \h </w:instrText>
        </w:r>
        <w:r w:rsidR="006D13DB">
          <w:rPr>
            <w:noProof/>
            <w:webHidden/>
          </w:rPr>
        </w:r>
        <w:r w:rsidR="006D13DB">
          <w:rPr>
            <w:noProof/>
            <w:webHidden/>
          </w:rPr>
          <w:fldChar w:fldCharType="separate"/>
        </w:r>
        <w:r w:rsidR="00BB6328">
          <w:rPr>
            <w:noProof/>
            <w:webHidden/>
          </w:rPr>
          <w:t>63</w:t>
        </w:r>
        <w:r w:rsidR="006D13DB">
          <w:rPr>
            <w:noProof/>
            <w:webHidden/>
          </w:rPr>
          <w:fldChar w:fldCharType="end"/>
        </w:r>
      </w:hyperlink>
    </w:p>
    <w:p w:rsidR="006D13DB" w:rsidRDefault="00AB5D1A">
      <w:pPr>
        <w:pStyle w:val="Spistreci1"/>
        <w:tabs>
          <w:tab w:val="right" w:leader="dot" w:pos="9344"/>
        </w:tabs>
        <w:rPr>
          <w:rFonts w:ascii="Times New Roman" w:eastAsia="SimSun" w:hAnsi="Times New Roman"/>
          <w:noProof/>
          <w:spacing w:val="0"/>
          <w:sz w:val="24"/>
          <w:szCs w:val="24"/>
          <w:lang w:eastAsia="zh-CN"/>
        </w:rPr>
      </w:pPr>
      <w:hyperlink w:anchor="_Toc500327132" w:history="1">
        <w:r w:rsidR="006D13DB" w:rsidRPr="00A7245C">
          <w:rPr>
            <w:rStyle w:val="Hipercze"/>
            <w:noProof/>
          </w:rPr>
          <w:t>6.  Zarządzanie Programem ochrony środowiska</w:t>
        </w:r>
        <w:r w:rsidR="006D13DB">
          <w:rPr>
            <w:noProof/>
            <w:webHidden/>
          </w:rPr>
          <w:tab/>
        </w:r>
        <w:r w:rsidR="006D13DB">
          <w:rPr>
            <w:noProof/>
            <w:webHidden/>
          </w:rPr>
          <w:fldChar w:fldCharType="begin"/>
        </w:r>
        <w:r w:rsidR="006D13DB">
          <w:rPr>
            <w:noProof/>
            <w:webHidden/>
          </w:rPr>
          <w:instrText xml:space="preserve"> PAGEREF _Toc500327132 \h </w:instrText>
        </w:r>
        <w:r w:rsidR="006D13DB">
          <w:rPr>
            <w:noProof/>
            <w:webHidden/>
          </w:rPr>
        </w:r>
        <w:r w:rsidR="006D13DB">
          <w:rPr>
            <w:noProof/>
            <w:webHidden/>
          </w:rPr>
          <w:fldChar w:fldCharType="separate"/>
        </w:r>
        <w:r w:rsidR="00BB6328">
          <w:rPr>
            <w:noProof/>
            <w:webHidden/>
          </w:rPr>
          <w:t>64</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33" w:history="1">
        <w:r w:rsidR="006D13DB" w:rsidRPr="00A7245C">
          <w:rPr>
            <w:rStyle w:val="Hipercze"/>
            <w:noProof/>
          </w:rPr>
          <w:t>6.1.</w:t>
        </w:r>
        <w:r w:rsidR="006D13DB">
          <w:rPr>
            <w:rFonts w:ascii="Times New Roman" w:eastAsia="SimSun" w:hAnsi="Times New Roman"/>
            <w:noProof/>
            <w:spacing w:val="0"/>
            <w:sz w:val="24"/>
            <w:szCs w:val="24"/>
            <w:lang w:eastAsia="zh-CN"/>
          </w:rPr>
          <w:tab/>
        </w:r>
        <w:r w:rsidR="006D13DB" w:rsidRPr="00A7245C">
          <w:rPr>
            <w:rStyle w:val="Hipercze"/>
            <w:noProof/>
          </w:rPr>
          <w:t>Uczestnicy wdrażania Programu</w:t>
        </w:r>
        <w:r w:rsidR="006D13DB">
          <w:rPr>
            <w:noProof/>
            <w:webHidden/>
          </w:rPr>
          <w:tab/>
        </w:r>
        <w:r w:rsidR="006D13DB">
          <w:rPr>
            <w:noProof/>
            <w:webHidden/>
          </w:rPr>
          <w:fldChar w:fldCharType="begin"/>
        </w:r>
        <w:r w:rsidR="006D13DB">
          <w:rPr>
            <w:noProof/>
            <w:webHidden/>
          </w:rPr>
          <w:instrText xml:space="preserve"> PAGEREF _Toc500327133 \h </w:instrText>
        </w:r>
        <w:r w:rsidR="006D13DB">
          <w:rPr>
            <w:noProof/>
            <w:webHidden/>
          </w:rPr>
        </w:r>
        <w:r w:rsidR="006D13DB">
          <w:rPr>
            <w:noProof/>
            <w:webHidden/>
          </w:rPr>
          <w:fldChar w:fldCharType="separate"/>
        </w:r>
        <w:r w:rsidR="00BB6328">
          <w:rPr>
            <w:noProof/>
            <w:webHidden/>
          </w:rPr>
          <w:t>64</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34" w:history="1">
        <w:r w:rsidR="006D13DB" w:rsidRPr="00A7245C">
          <w:rPr>
            <w:rStyle w:val="Hipercze"/>
            <w:noProof/>
          </w:rPr>
          <w:t>6.2.</w:t>
        </w:r>
        <w:r w:rsidR="006D13DB">
          <w:rPr>
            <w:rFonts w:ascii="Times New Roman" w:eastAsia="SimSun" w:hAnsi="Times New Roman"/>
            <w:noProof/>
            <w:spacing w:val="0"/>
            <w:sz w:val="24"/>
            <w:szCs w:val="24"/>
            <w:lang w:eastAsia="zh-CN"/>
          </w:rPr>
          <w:tab/>
        </w:r>
        <w:r w:rsidR="006D13DB" w:rsidRPr="00A7245C">
          <w:rPr>
            <w:rStyle w:val="Hipercze"/>
            <w:noProof/>
          </w:rPr>
          <w:t>Instrumenty realizacji Programu</w:t>
        </w:r>
        <w:r w:rsidR="006D13DB">
          <w:rPr>
            <w:noProof/>
            <w:webHidden/>
          </w:rPr>
          <w:tab/>
        </w:r>
        <w:r w:rsidR="006D13DB">
          <w:rPr>
            <w:noProof/>
            <w:webHidden/>
          </w:rPr>
          <w:fldChar w:fldCharType="begin"/>
        </w:r>
        <w:r w:rsidR="006D13DB">
          <w:rPr>
            <w:noProof/>
            <w:webHidden/>
          </w:rPr>
          <w:instrText xml:space="preserve"> PAGEREF _Toc500327134 \h </w:instrText>
        </w:r>
        <w:r w:rsidR="006D13DB">
          <w:rPr>
            <w:noProof/>
            <w:webHidden/>
          </w:rPr>
        </w:r>
        <w:r w:rsidR="006D13DB">
          <w:rPr>
            <w:noProof/>
            <w:webHidden/>
          </w:rPr>
          <w:fldChar w:fldCharType="separate"/>
        </w:r>
        <w:r w:rsidR="00BB6328">
          <w:rPr>
            <w:noProof/>
            <w:webHidden/>
          </w:rPr>
          <w:t>65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35" w:history="1">
        <w:r w:rsidR="006D13DB" w:rsidRPr="00A7245C">
          <w:rPr>
            <w:rStyle w:val="Hipercze"/>
            <w:noProof/>
          </w:rPr>
          <w:t>6.2.1. Instrumenty prawne</w:t>
        </w:r>
        <w:r w:rsidR="006D13DB">
          <w:rPr>
            <w:noProof/>
            <w:webHidden/>
          </w:rPr>
          <w:tab/>
        </w:r>
        <w:r w:rsidR="006D13DB">
          <w:rPr>
            <w:noProof/>
            <w:webHidden/>
          </w:rPr>
          <w:fldChar w:fldCharType="begin"/>
        </w:r>
        <w:r w:rsidR="006D13DB">
          <w:rPr>
            <w:noProof/>
            <w:webHidden/>
          </w:rPr>
          <w:instrText xml:space="preserve"> PAGEREF _Toc500327135 \h </w:instrText>
        </w:r>
        <w:r w:rsidR="006D13DB">
          <w:rPr>
            <w:noProof/>
            <w:webHidden/>
          </w:rPr>
        </w:r>
        <w:r w:rsidR="006D13DB">
          <w:rPr>
            <w:noProof/>
            <w:webHidden/>
          </w:rPr>
          <w:fldChar w:fldCharType="separate"/>
        </w:r>
        <w:r w:rsidR="00BB6328">
          <w:rPr>
            <w:noProof/>
            <w:webHidden/>
          </w:rPr>
          <w:t>65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36" w:history="1">
        <w:r w:rsidR="006D13DB" w:rsidRPr="00A7245C">
          <w:rPr>
            <w:rStyle w:val="Hipercze"/>
            <w:noProof/>
          </w:rPr>
          <w:t>6.2.2. Instrumenty finansowe</w:t>
        </w:r>
        <w:r w:rsidR="006D13DB">
          <w:rPr>
            <w:noProof/>
            <w:webHidden/>
          </w:rPr>
          <w:tab/>
        </w:r>
        <w:r w:rsidR="006D13DB">
          <w:rPr>
            <w:noProof/>
            <w:webHidden/>
          </w:rPr>
          <w:fldChar w:fldCharType="begin"/>
        </w:r>
        <w:r w:rsidR="006D13DB">
          <w:rPr>
            <w:noProof/>
            <w:webHidden/>
          </w:rPr>
          <w:instrText xml:space="preserve"> PAGEREF _Toc500327136 \h </w:instrText>
        </w:r>
        <w:r w:rsidR="006D13DB">
          <w:rPr>
            <w:noProof/>
            <w:webHidden/>
          </w:rPr>
        </w:r>
        <w:r w:rsidR="006D13DB">
          <w:rPr>
            <w:noProof/>
            <w:webHidden/>
          </w:rPr>
          <w:fldChar w:fldCharType="separate"/>
        </w:r>
        <w:r w:rsidR="00BB6328">
          <w:rPr>
            <w:noProof/>
            <w:webHidden/>
          </w:rPr>
          <w:t>65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37" w:history="1">
        <w:r w:rsidR="006D13DB" w:rsidRPr="00A7245C">
          <w:rPr>
            <w:rStyle w:val="Hipercze"/>
            <w:noProof/>
          </w:rPr>
          <w:t>6.2.3. Instrumenty społeczne</w:t>
        </w:r>
        <w:r w:rsidR="006D13DB">
          <w:rPr>
            <w:noProof/>
            <w:webHidden/>
          </w:rPr>
          <w:tab/>
        </w:r>
        <w:r w:rsidR="006D13DB">
          <w:rPr>
            <w:noProof/>
            <w:webHidden/>
          </w:rPr>
          <w:fldChar w:fldCharType="begin"/>
        </w:r>
        <w:r w:rsidR="006D13DB">
          <w:rPr>
            <w:noProof/>
            <w:webHidden/>
          </w:rPr>
          <w:instrText xml:space="preserve"> PAGEREF _Toc500327137 \h </w:instrText>
        </w:r>
        <w:r w:rsidR="006D13DB">
          <w:rPr>
            <w:noProof/>
            <w:webHidden/>
          </w:rPr>
        </w:r>
        <w:r w:rsidR="006D13DB">
          <w:rPr>
            <w:noProof/>
            <w:webHidden/>
          </w:rPr>
          <w:fldChar w:fldCharType="separate"/>
        </w:r>
        <w:r w:rsidR="00BB6328">
          <w:rPr>
            <w:noProof/>
            <w:webHidden/>
          </w:rPr>
          <w:t>66</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38" w:history="1">
        <w:r w:rsidR="006D13DB" w:rsidRPr="00A7245C">
          <w:rPr>
            <w:rStyle w:val="Hipercze"/>
            <w:noProof/>
          </w:rPr>
          <w:t>6.2.4. Instrumenty strukturalne</w:t>
        </w:r>
        <w:r w:rsidR="006D13DB">
          <w:rPr>
            <w:noProof/>
            <w:webHidden/>
          </w:rPr>
          <w:tab/>
        </w:r>
        <w:r w:rsidR="006D13DB">
          <w:rPr>
            <w:noProof/>
            <w:webHidden/>
          </w:rPr>
          <w:fldChar w:fldCharType="begin"/>
        </w:r>
        <w:r w:rsidR="006D13DB">
          <w:rPr>
            <w:noProof/>
            <w:webHidden/>
          </w:rPr>
          <w:instrText xml:space="preserve"> PAGEREF _Toc500327138 \h </w:instrText>
        </w:r>
        <w:r w:rsidR="006D13DB">
          <w:rPr>
            <w:noProof/>
            <w:webHidden/>
          </w:rPr>
        </w:r>
        <w:r w:rsidR="006D13DB">
          <w:rPr>
            <w:noProof/>
            <w:webHidden/>
          </w:rPr>
          <w:fldChar w:fldCharType="separate"/>
        </w:r>
        <w:r w:rsidR="00BB6328">
          <w:rPr>
            <w:noProof/>
            <w:webHidden/>
          </w:rPr>
          <w:t>67</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39" w:history="1">
        <w:r w:rsidR="006D13DB" w:rsidRPr="00A7245C">
          <w:rPr>
            <w:rStyle w:val="Hipercze"/>
            <w:noProof/>
          </w:rPr>
          <w:t>6.3.</w:t>
        </w:r>
        <w:r w:rsidR="006D13DB">
          <w:rPr>
            <w:rFonts w:ascii="Times New Roman" w:eastAsia="SimSun" w:hAnsi="Times New Roman"/>
            <w:noProof/>
            <w:spacing w:val="0"/>
            <w:sz w:val="24"/>
            <w:szCs w:val="24"/>
            <w:lang w:eastAsia="zh-CN"/>
          </w:rPr>
          <w:tab/>
        </w:r>
        <w:r w:rsidR="006D13DB" w:rsidRPr="00A7245C">
          <w:rPr>
            <w:rStyle w:val="Hipercze"/>
            <w:noProof/>
          </w:rPr>
          <w:t>Monitoring środowiska</w:t>
        </w:r>
        <w:r w:rsidR="006D13DB">
          <w:rPr>
            <w:noProof/>
            <w:webHidden/>
          </w:rPr>
          <w:tab/>
        </w:r>
        <w:r w:rsidR="006D13DB">
          <w:rPr>
            <w:noProof/>
            <w:webHidden/>
          </w:rPr>
          <w:fldChar w:fldCharType="begin"/>
        </w:r>
        <w:r w:rsidR="006D13DB">
          <w:rPr>
            <w:noProof/>
            <w:webHidden/>
          </w:rPr>
          <w:instrText xml:space="preserve"> PAGEREF _Toc500327139 \h </w:instrText>
        </w:r>
        <w:r w:rsidR="006D13DB">
          <w:rPr>
            <w:noProof/>
            <w:webHidden/>
          </w:rPr>
        </w:r>
        <w:r w:rsidR="006D13DB">
          <w:rPr>
            <w:noProof/>
            <w:webHidden/>
          </w:rPr>
          <w:fldChar w:fldCharType="separate"/>
        </w:r>
        <w:r w:rsidR="00BB6328">
          <w:rPr>
            <w:noProof/>
            <w:webHidden/>
          </w:rPr>
          <w:t>67</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40" w:history="1">
        <w:r w:rsidR="006D13DB" w:rsidRPr="00A7245C">
          <w:rPr>
            <w:rStyle w:val="Hipercze"/>
            <w:noProof/>
          </w:rPr>
          <w:t>6.4.</w:t>
        </w:r>
        <w:r w:rsidR="006D13DB">
          <w:rPr>
            <w:rFonts w:ascii="Times New Roman" w:eastAsia="SimSun" w:hAnsi="Times New Roman"/>
            <w:noProof/>
            <w:spacing w:val="0"/>
            <w:sz w:val="24"/>
            <w:szCs w:val="24"/>
            <w:lang w:eastAsia="zh-CN"/>
          </w:rPr>
          <w:tab/>
        </w:r>
        <w:r w:rsidR="006D13DB" w:rsidRPr="00A7245C">
          <w:rPr>
            <w:rStyle w:val="Hipercze"/>
            <w:noProof/>
          </w:rPr>
          <w:t>Kontrola, monitoring i zarządzanie Programem</w:t>
        </w:r>
        <w:r w:rsidR="006D13DB">
          <w:rPr>
            <w:noProof/>
            <w:webHidden/>
          </w:rPr>
          <w:tab/>
        </w:r>
        <w:r w:rsidR="006D13DB">
          <w:rPr>
            <w:noProof/>
            <w:webHidden/>
          </w:rPr>
          <w:fldChar w:fldCharType="begin"/>
        </w:r>
        <w:r w:rsidR="006D13DB">
          <w:rPr>
            <w:noProof/>
            <w:webHidden/>
          </w:rPr>
          <w:instrText xml:space="preserve"> PAGEREF _Toc500327140 \h </w:instrText>
        </w:r>
        <w:r w:rsidR="006D13DB">
          <w:rPr>
            <w:noProof/>
            <w:webHidden/>
          </w:rPr>
        </w:r>
        <w:r w:rsidR="006D13DB">
          <w:rPr>
            <w:noProof/>
            <w:webHidden/>
          </w:rPr>
          <w:fldChar w:fldCharType="separate"/>
        </w:r>
        <w:r w:rsidR="00BB6328">
          <w:rPr>
            <w:noProof/>
            <w:webHidden/>
          </w:rPr>
          <w:t>68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41" w:history="1">
        <w:r w:rsidR="006D13DB" w:rsidRPr="00A7245C">
          <w:rPr>
            <w:rStyle w:val="Hipercze"/>
            <w:noProof/>
          </w:rPr>
          <w:t>6.4.1. Kontrola i monitoring Programu</w:t>
        </w:r>
        <w:r w:rsidR="006D13DB">
          <w:rPr>
            <w:noProof/>
            <w:webHidden/>
          </w:rPr>
          <w:tab/>
        </w:r>
        <w:r w:rsidR="006D13DB">
          <w:rPr>
            <w:noProof/>
            <w:webHidden/>
          </w:rPr>
          <w:fldChar w:fldCharType="begin"/>
        </w:r>
        <w:r w:rsidR="006D13DB">
          <w:rPr>
            <w:noProof/>
            <w:webHidden/>
          </w:rPr>
          <w:instrText xml:space="preserve"> PAGEREF _Toc500327141 \h </w:instrText>
        </w:r>
        <w:r w:rsidR="006D13DB">
          <w:rPr>
            <w:noProof/>
            <w:webHidden/>
          </w:rPr>
        </w:r>
        <w:r w:rsidR="006D13DB">
          <w:rPr>
            <w:noProof/>
            <w:webHidden/>
          </w:rPr>
          <w:fldChar w:fldCharType="separate"/>
        </w:r>
        <w:r w:rsidR="00BB6328">
          <w:rPr>
            <w:noProof/>
            <w:webHidden/>
          </w:rPr>
          <w:t>68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42" w:history="1">
        <w:r w:rsidR="006D13DB" w:rsidRPr="00A7245C">
          <w:rPr>
            <w:rStyle w:val="Hipercze"/>
            <w:noProof/>
          </w:rPr>
          <w:t>6.4.2.  Wdrażanie i zarządzanie Programem</w:t>
        </w:r>
        <w:r w:rsidR="006D13DB">
          <w:rPr>
            <w:noProof/>
            <w:webHidden/>
          </w:rPr>
          <w:tab/>
        </w:r>
        <w:r w:rsidR="006D13DB">
          <w:rPr>
            <w:noProof/>
            <w:webHidden/>
          </w:rPr>
          <w:fldChar w:fldCharType="begin"/>
        </w:r>
        <w:r w:rsidR="006D13DB">
          <w:rPr>
            <w:noProof/>
            <w:webHidden/>
          </w:rPr>
          <w:instrText xml:space="preserve"> PAGEREF _Toc500327142 \h </w:instrText>
        </w:r>
        <w:r w:rsidR="006D13DB">
          <w:rPr>
            <w:noProof/>
            <w:webHidden/>
          </w:rPr>
        </w:r>
        <w:r w:rsidR="006D13DB">
          <w:rPr>
            <w:noProof/>
            <w:webHidden/>
          </w:rPr>
          <w:fldChar w:fldCharType="separate"/>
        </w:r>
        <w:r w:rsidR="00BB6328">
          <w:rPr>
            <w:noProof/>
            <w:webHidden/>
          </w:rPr>
          <w:t>69</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43" w:history="1">
        <w:r w:rsidR="006D13DB" w:rsidRPr="00A7245C">
          <w:rPr>
            <w:rStyle w:val="Hipercze"/>
            <w:noProof/>
          </w:rPr>
          <w:t>6.4.3.  Harmonogram wdrażania Programu</w:t>
        </w:r>
        <w:r w:rsidR="006D13DB">
          <w:rPr>
            <w:noProof/>
            <w:webHidden/>
          </w:rPr>
          <w:tab/>
        </w:r>
        <w:r w:rsidR="006D13DB">
          <w:rPr>
            <w:noProof/>
            <w:webHidden/>
          </w:rPr>
          <w:fldChar w:fldCharType="begin"/>
        </w:r>
        <w:r w:rsidR="006D13DB">
          <w:rPr>
            <w:noProof/>
            <w:webHidden/>
          </w:rPr>
          <w:instrText xml:space="preserve"> PAGEREF _Toc500327143 \h </w:instrText>
        </w:r>
        <w:r w:rsidR="006D13DB">
          <w:rPr>
            <w:noProof/>
            <w:webHidden/>
          </w:rPr>
        </w:r>
        <w:r w:rsidR="006D13DB">
          <w:rPr>
            <w:noProof/>
            <w:webHidden/>
          </w:rPr>
          <w:fldChar w:fldCharType="separate"/>
        </w:r>
        <w:r w:rsidR="00BB6328">
          <w:rPr>
            <w:noProof/>
            <w:webHidden/>
          </w:rPr>
          <w:t>69</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44" w:history="1">
        <w:r w:rsidR="006D13DB" w:rsidRPr="00A7245C">
          <w:rPr>
            <w:rStyle w:val="Hipercze"/>
            <w:noProof/>
          </w:rPr>
          <w:t>6.4.4. Harmonogram zadań proekologicznych i nakłady na ich realizację Programu</w:t>
        </w:r>
        <w:r w:rsidR="006D13DB">
          <w:rPr>
            <w:noProof/>
            <w:webHidden/>
          </w:rPr>
          <w:tab/>
        </w:r>
        <w:r w:rsidR="006D13DB">
          <w:rPr>
            <w:noProof/>
            <w:webHidden/>
          </w:rPr>
          <w:fldChar w:fldCharType="begin"/>
        </w:r>
        <w:r w:rsidR="006D13DB">
          <w:rPr>
            <w:noProof/>
            <w:webHidden/>
          </w:rPr>
          <w:instrText xml:space="preserve"> PAGEREF _Toc500327144 \h </w:instrText>
        </w:r>
        <w:r w:rsidR="006D13DB">
          <w:rPr>
            <w:noProof/>
            <w:webHidden/>
          </w:rPr>
        </w:r>
        <w:r w:rsidR="006D13DB">
          <w:rPr>
            <w:noProof/>
            <w:webHidden/>
          </w:rPr>
          <w:fldChar w:fldCharType="separate"/>
        </w:r>
        <w:r w:rsidR="00BB6328">
          <w:rPr>
            <w:noProof/>
            <w:webHidden/>
          </w:rPr>
          <w:t>70</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45" w:history="1">
        <w:r w:rsidR="006D13DB" w:rsidRPr="00A7245C">
          <w:rPr>
            <w:rStyle w:val="Hipercze"/>
            <w:noProof/>
          </w:rPr>
          <w:t>6.5.</w:t>
        </w:r>
        <w:r w:rsidR="006D13DB">
          <w:rPr>
            <w:rFonts w:ascii="Times New Roman" w:eastAsia="SimSun" w:hAnsi="Times New Roman"/>
            <w:noProof/>
            <w:spacing w:val="0"/>
            <w:sz w:val="24"/>
            <w:szCs w:val="24"/>
            <w:lang w:eastAsia="zh-CN"/>
          </w:rPr>
          <w:tab/>
        </w:r>
        <w:r w:rsidR="006D13DB" w:rsidRPr="00A7245C">
          <w:rPr>
            <w:rStyle w:val="Hipercze"/>
            <w:noProof/>
          </w:rPr>
          <w:t>Mierniki realizacji Programu</w:t>
        </w:r>
        <w:r w:rsidR="006D13DB">
          <w:rPr>
            <w:noProof/>
            <w:webHidden/>
          </w:rPr>
          <w:tab/>
        </w:r>
        <w:r w:rsidR="006D13DB">
          <w:rPr>
            <w:noProof/>
            <w:webHidden/>
          </w:rPr>
          <w:fldChar w:fldCharType="begin"/>
        </w:r>
        <w:r w:rsidR="006D13DB">
          <w:rPr>
            <w:noProof/>
            <w:webHidden/>
          </w:rPr>
          <w:instrText xml:space="preserve"> PAGEREF _Toc500327145 \h </w:instrText>
        </w:r>
        <w:r w:rsidR="006D13DB">
          <w:rPr>
            <w:noProof/>
            <w:webHidden/>
          </w:rPr>
        </w:r>
        <w:r w:rsidR="006D13DB">
          <w:rPr>
            <w:noProof/>
            <w:webHidden/>
          </w:rPr>
          <w:fldChar w:fldCharType="separate"/>
        </w:r>
        <w:r w:rsidR="00BB6328">
          <w:rPr>
            <w:noProof/>
            <w:webHidden/>
          </w:rPr>
          <w:t>71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46" w:history="1">
        <w:r w:rsidR="006D13DB" w:rsidRPr="00A7245C">
          <w:rPr>
            <w:rStyle w:val="Hipercze"/>
            <w:noProof/>
          </w:rPr>
          <w:t>6.5.1. Wskaźniki realizacji Programu</w:t>
        </w:r>
        <w:r w:rsidR="006D13DB">
          <w:rPr>
            <w:noProof/>
            <w:webHidden/>
          </w:rPr>
          <w:tab/>
        </w:r>
        <w:r w:rsidR="006D13DB">
          <w:rPr>
            <w:noProof/>
            <w:webHidden/>
          </w:rPr>
          <w:fldChar w:fldCharType="begin"/>
        </w:r>
        <w:r w:rsidR="006D13DB">
          <w:rPr>
            <w:noProof/>
            <w:webHidden/>
          </w:rPr>
          <w:instrText xml:space="preserve"> PAGEREF _Toc500327146 \h </w:instrText>
        </w:r>
        <w:r w:rsidR="006D13DB">
          <w:rPr>
            <w:noProof/>
            <w:webHidden/>
          </w:rPr>
        </w:r>
        <w:r w:rsidR="006D13DB">
          <w:rPr>
            <w:noProof/>
            <w:webHidden/>
          </w:rPr>
          <w:fldChar w:fldCharType="separate"/>
        </w:r>
        <w:r w:rsidR="00BB6328">
          <w:rPr>
            <w:noProof/>
            <w:webHidden/>
          </w:rPr>
          <w:t>72</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47" w:history="1">
        <w:r w:rsidR="006D13DB" w:rsidRPr="00A7245C">
          <w:rPr>
            <w:rStyle w:val="Hipercze"/>
            <w:noProof/>
          </w:rPr>
          <w:t>6.6.</w:t>
        </w:r>
        <w:r w:rsidR="006D13DB">
          <w:rPr>
            <w:rFonts w:ascii="Times New Roman" w:eastAsia="SimSun" w:hAnsi="Times New Roman"/>
            <w:noProof/>
            <w:spacing w:val="0"/>
            <w:sz w:val="24"/>
            <w:szCs w:val="24"/>
            <w:lang w:eastAsia="zh-CN"/>
          </w:rPr>
          <w:tab/>
        </w:r>
        <w:r w:rsidR="006D13DB" w:rsidRPr="00A7245C">
          <w:rPr>
            <w:rStyle w:val="Hipercze"/>
            <w:noProof/>
          </w:rPr>
          <w:t>Ocena i weryfikacja Programu. Sprawozdawczość.</w:t>
        </w:r>
        <w:r w:rsidR="006D13DB">
          <w:rPr>
            <w:noProof/>
            <w:webHidden/>
          </w:rPr>
          <w:tab/>
        </w:r>
        <w:r w:rsidR="006D13DB">
          <w:rPr>
            <w:noProof/>
            <w:webHidden/>
          </w:rPr>
          <w:fldChar w:fldCharType="begin"/>
        </w:r>
        <w:r w:rsidR="006D13DB">
          <w:rPr>
            <w:noProof/>
            <w:webHidden/>
          </w:rPr>
          <w:instrText xml:space="preserve"> PAGEREF _Toc500327147 \h </w:instrText>
        </w:r>
        <w:r w:rsidR="006D13DB">
          <w:rPr>
            <w:noProof/>
            <w:webHidden/>
          </w:rPr>
        </w:r>
        <w:r w:rsidR="006D13DB">
          <w:rPr>
            <w:noProof/>
            <w:webHidden/>
          </w:rPr>
          <w:fldChar w:fldCharType="separate"/>
        </w:r>
        <w:r w:rsidR="00BB6328">
          <w:rPr>
            <w:noProof/>
            <w:webHidden/>
          </w:rPr>
          <w:t>73</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48" w:history="1">
        <w:r w:rsidR="006D13DB" w:rsidRPr="00A7245C">
          <w:rPr>
            <w:rStyle w:val="Hipercze"/>
            <w:noProof/>
          </w:rPr>
          <w:t>6.7.</w:t>
        </w:r>
        <w:r w:rsidR="006D13DB">
          <w:rPr>
            <w:rFonts w:ascii="Times New Roman" w:eastAsia="SimSun" w:hAnsi="Times New Roman"/>
            <w:noProof/>
            <w:spacing w:val="0"/>
            <w:sz w:val="24"/>
            <w:szCs w:val="24"/>
            <w:lang w:eastAsia="zh-CN"/>
          </w:rPr>
          <w:tab/>
        </w:r>
        <w:r w:rsidR="006D13DB" w:rsidRPr="00A7245C">
          <w:rPr>
            <w:rStyle w:val="Hipercze"/>
            <w:noProof/>
          </w:rPr>
          <w:t>Upowszechnianie informacji o stanie środowiska i realizacji Programu</w:t>
        </w:r>
        <w:r w:rsidR="006D13DB">
          <w:rPr>
            <w:noProof/>
            <w:webHidden/>
          </w:rPr>
          <w:tab/>
        </w:r>
        <w:r w:rsidR="006D13DB">
          <w:rPr>
            <w:noProof/>
            <w:webHidden/>
          </w:rPr>
          <w:fldChar w:fldCharType="begin"/>
        </w:r>
        <w:r w:rsidR="006D13DB">
          <w:rPr>
            <w:noProof/>
            <w:webHidden/>
          </w:rPr>
          <w:instrText xml:space="preserve"> PAGEREF _Toc500327148 \h </w:instrText>
        </w:r>
        <w:r w:rsidR="006D13DB">
          <w:rPr>
            <w:noProof/>
            <w:webHidden/>
          </w:rPr>
        </w:r>
        <w:r w:rsidR="006D13DB">
          <w:rPr>
            <w:noProof/>
            <w:webHidden/>
          </w:rPr>
          <w:fldChar w:fldCharType="separate"/>
        </w:r>
        <w:r w:rsidR="00BB6328">
          <w:rPr>
            <w:noProof/>
            <w:webHidden/>
          </w:rPr>
          <w:t>74</w:t>
        </w:r>
        <w:r w:rsidR="006D13DB">
          <w:rPr>
            <w:noProof/>
            <w:webHidden/>
          </w:rPr>
          <w:fldChar w:fldCharType="end"/>
        </w:r>
      </w:hyperlink>
    </w:p>
    <w:p w:rsidR="006D13DB" w:rsidRDefault="00AB5D1A">
      <w:pPr>
        <w:pStyle w:val="Spistreci1"/>
        <w:tabs>
          <w:tab w:val="right" w:leader="dot" w:pos="9344"/>
        </w:tabs>
        <w:rPr>
          <w:rFonts w:ascii="Times New Roman" w:eastAsia="SimSun" w:hAnsi="Times New Roman"/>
          <w:noProof/>
          <w:spacing w:val="0"/>
          <w:sz w:val="24"/>
          <w:szCs w:val="24"/>
          <w:lang w:eastAsia="zh-CN"/>
        </w:rPr>
      </w:pPr>
      <w:hyperlink w:anchor="_Toc500327149" w:history="1">
        <w:r w:rsidR="006D13DB" w:rsidRPr="00A7245C">
          <w:rPr>
            <w:rStyle w:val="Hipercze"/>
            <w:noProof/>
          </w:rPr>
          <w:t>7.  Aspekty ekonomiczne wdrażana Programu</w:t>
        </w:r>
        <w:r w:rsidR="006D13DB">
          <w:rPr>
            <w:noProof/>
            <w:webHidden/>
          </w:rPr>
          <w:tab/>
        </w:r>
        <w:r w:rsidR="006D13DB">
          <w:rPr>
            <w:noProof/>
            <w:webHidden/>
          </w:rPr>
          <w:fldChar w:fldCharType="begin"/>
        </w:r>
        <w:r w:rsidR="006D13DB">
          <w:rPr>
            <w:noProof/>
            <w:webHidden/>
          </w:rPr>
          <w:instrText xml:space="preserve"> PAGEREF _Toc500327149 \h </w:instrText>
        </w:r>
        <w:r w:rsidR="006D13DB">
          <w:rPr>
            <w:noProof/>
            <w:webHidden/>
          </w:rPr>
        </w:r>
        <w:r w:rsidR="006D13DB">
          <w:rPr>
            <w:noProof/>
            <w:webHidden/>
          </w:rPr>
          <w:fldChar w:fldCharType="separate"/>
        </w:r>
        <w:r w:rsidR="00BB6328">
          <w:rPr>
            <w:noProof/>
            <w:webHidden/>
          </w:rPr>
          <w:t>74</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50" w:history="1">
        <w:r w:rsidR="006D13DB" w:rsidRPr="00A7245C">
          <w:rPr>
            <w:rStyle w:val="Hipercze"/>
            <w:noProof/>
          </w:rPr>
          <w:t>7.1.</w:t>
        </w:r>
        <w:r w:rsidR="006D13DB">
          <w:rPr>
            <w:rFonts w:ascii="Times New Roman" w:eastAsia="SimSun" w:hAnsi="Times New Roman"/>
            <w:noProof/>
            <w:spacing w:val="0"/>
            <w:sz w:val="24"/>
            <w:szCs w:val="24"/>
            <w:lang w:eastAsia="zh-CN"/>
          </w:rPr>
          <w:tab/>
        </w:r>
        <w:r w:rsidR="006D13DB" w:rsidRPr="00A7245C">
          <w:rPr>
            <w:rStyle w:val="Hipercze"/>
            <w:noProof/>
          </w:rPr>
          <w:t>Koszty wdrożenia przedsięwzięć przewidzianych do realizacji w lata 2016 – 2020</w:t>
        </w:r>
        <w:r w:rsidR="006D13DB">
          <w:rPr>
            <w:noProof/>
            <w:webHidden/>
          </w:rPr>
          <w:tab/>
        </w:r>
        <w:r w:rsidR="006D13DB">
          <w:rPr>
            <w:noProof/>
            <w:webHidden/>
          </w:rPr>
          <w:fldChar w:fldCharType="begin"/>
        </w:r>
        <w:r w:rsidR="006D13DB">
          <w:rPr>
            <w:noProof/>
            <w:webHidden/>
          </w:rPr>
          <w:instrText xml:space="preserve"> PAGEREF _Toc500327150 \h </w:instrText>
        </w:r>
        <w:r w:rsidR="006D13DB">
          <w:rPr>
            <w:noProof/>
            <w:webHidden/>
          </w:rPr>
        </w:r>
        <w:r w:rsidR="006D13DB">
          <w:rPr>
            <w:noProof/>
            <w:webHidden/>
          </w:rPr>
          <w:fldChar w:fldCharType="separate"/>
        </w:r>
        <w:r w:rsidR="00BB6328">
          <w:rPr>
            <w:noProof/>
            <w:webHidden/>
          </w:rPr>
          <w:t>74</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51" w:history="1">
        <w:r w:rsidR="006D13DB" w:rsidRPr="00A7245C">
          <w:rPr>
            <w:rStyle w:val="Hipercze"/>
            <w:noProof/>
          </w:rPr>
          <w:t>7.2.</w:t>
        </w:r>
        <w:r w:rsidR="006D13DB">
          <w:rPr>
            <w:rFonts w:ascii="Times New Roman" w:eastAsia="SimSun" w:hAnsi="Times New Roman"/>
            <w:noProof/>
            <w:spacing w:val="0"/>
            <w:sz w:val="24"/>
            <w:szCs w:val="24"/>
            <w:lang w:eastAsia="zh-CN"/>
          </w:rPr>
          <w:tab/>
        </w:r>
        <w:r w:rsidR="006D13DB" w:rsidRPr="00A7245C">
          <w:rPr>
            <w:rStyle w:val="Hipercze"/>
            <w:noProof/>
          </w:rPr>
          <w:t>Struktura finansowania</w:t>
        </w:r>
        <w:r w:rsidR="006D13DB">
          <w:rPr>
            <w:noProof/>
            <w:webHidden/>
          </w:rPr>
          <w:tab/>
        </w:r>
        <w:r w:rsidR="006D13DB">
          <w:rPr>
            <w:noProof/>
            <w:webHidden/>
          </w:rPr>
          <w:fldChar w:fldCharType="begin"/>
        </w:r>
        <w:r w:rsidR="006D13DB">
          <w:rPr>
            <w:noProof/>
            <w:webHidden/>
          </w:rPr>
          <w:instrText xml:space="preserve"> PAGEREF _Toc500327151 \h </w:instrText>
        </w:r>
        <w:r w:rsidR="006D13DB">
          <w:rPr>
            <w:noProof/>
            <w:webHidden/>
          </w:rPr>
        </w:r>
        <w:r w:rsidR="006D13DB">
          <w:rPr>
            <w:noProof/>
            <w:webHidden/>
          </w:rPr>
          <w:fldChar w:fldCharType="separate"/>
        </w:r>
        <w:r w:rsidR="00BB6328">
          <w:rPr>
            <w:noProof/>
            <w:webHidden/>
          </w:rPr>
          <w:t>75</w:t>
        </w:r>
        <w:r w:rsidR="006D13DB">
          <w:rPr>
            <w:noProof/>
            <w:webHidden/>
          </w:rPr>
          <w:fldChar w:fldCharType="end"/>
        </w:r>
      </w:hyperlink>
    </w:p>
    <w:p w:rsidR="006D13DB" w:rsidRDefault="00AB5D1A">
      <w:pPr>
        <w:pStyle w:val="Spistreci2"/>
        <w:tabs>
          <w:tab w:val="left" w:pos="880"/>
          <w:tab w:val="right" w:leader="dot" w:pos="9344"/>
        </w:tabs>
        <w:rPr>
          <w:rFonts w:ascii="Times New Roman" w:eastAsia="SimSun" w:hAnsi="Times New Roman"/>
          <w:noProof/>
          <w:spacing w:val="0"/>
          <w:sz w:val="24"/>
          <w:szCs w:val="24"/>
          <w:lang w:eastAsia="zh-CN"/>
        </w:rPr>
      </w:pPr>
      <w:hyperlink w:anchor="_Toc500327152" w:history="1">
        <w:r w:rsidR="006D13DB" w:rsidRPr="00A7245C">
          <w:rPr>
            <w:rStyle w:val="Hipercze"/>
            <w:noProof/>
          </w:rPr>
          <w:t>7.3.</w:t>
        </w:r>
        <w:r w:rsidR="006D13DB">
          <w:rPr>
            <w:rFonts w:ascii="Times New Roman" w:eastAsia="SimSun" w:hAnsi="Times New Roman"/>
            <w:noProof/>
            <w:spacing w:val="0"/>
            <w:sz w:val="24"/>
            <w:szCs w:val="24"/>
            <w:lang w:eastAsia="zh-CN"/>
          </w:rPr>
          <w:tab/>
        </w:r>
        <w:r w:rsidR="006D13DB" w:rsidRPr="00A7245C">
          <w:rPr>
            <w:rStyle w:val="Hipercze"/>
            <w:noProof/>
          </w:rPr>
          <w:t>Źródła finansowania inwestycji w ochronie środowiska</w:t>
        </w:r>
        <w:r w:rsidR="006D13DB">
          <w:rPr>
            <w:noProof/>
            <w:webHidden/>
          </w:rPr>
          <w:tab/>
        </w:r>
        <w:r w:rsidR="006D13DB">
          <w:rPr>
            <w:noProof/>
            <w:webHidden/>
          </w:rPr>
          <w:fldChar w:fldCharType="begin"/>
        </w:r>
        <w:r w:rsidR="006D13DB">
          <w:rPr>
            <w:noProof/>
            <w:webHidden/>
          </w:rPr>
          <w:instrText xml:space="preserve"> PAGEREF _Toc500327152 \h </w:instrText>
        </w:r>
        <w:r w:rsidR="006D13DB">
          <w:rPr>
            <w:noProof/>
            <w:webHidden/>
          </w:rPr>
        </w:r>
        <w:r w:rsidR="006D13DB">
          <w:rPr>
            <w:noProof/>
            <w:webHidden/>
          </w:rPr>
          <w:fldChar w:fldCharType="separate"/>
        </w:r>
        <w:r w:rsidR="00BB6328">
          <w:rPr>
            <w:noProof/>
            <w:webHidden/>
          </w:rPr>
          <w:t>75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53" w:history="1">
        <w:r w:rsidR="006D13DB" w:rsidRPr="00A7245C">
          <w:rPr>
            <w:rStyle w:val="Hipercze"/>
            <w:noProof/>
          </w:rPr>
          <w:t>7.3.1.  Krajowe fundusze ekologiczne</w:t>
        </w:r>
        <w:r w:rsidR="006D13DB">
          <w:rPr>
            <w:noProof/>
            <w:webHidden/>
          </w:rPr>
          <w:tab/>
        </w:r>
        <w:r w:rsidR="006D13DB">
          <w:rPr>
            <w:noProof/>
            <w:webHidden/>
          </w:rPr>
          <w:fldChar w:fldCharType="begin"/>
        </w:r>
        <w:r w:rsidR="006D13DB">
          <w:rPr>
            <w:noProof/>
            <w:webHidden/>
          </w:rPr>
          <w:instrText xml:space="preserve"> PAGEREF _Toc500327153 \h </w:instrText>
        </w:r>
        <w:r w:rsidR="006D13DB">
          <w:rPr>
            <w:noProof/>
            <w:webHidden/>
          </w:rPr>
        </w:r>
        <w:r w:rsidR="006D13DB">
          <w:rPr>
            <w:noProof/>
            <w:webHidden/>
          </w:rPr>
          <w:fldChar w:fldCharType="separate"/>
        </w:r>
        <w:r w:rsidR="00BB6328">
          <w:rPr>
            <w:noProof/>
            <w:webHidden/>
          </w:rPr>
          <w:t>75</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54" w:history="1">
        <w:r w:rsidR="006D13DB" w:rsidRPr="00A7245C">
          <w:rPr>
            <w:rStyle w:val="Hipercze"/>
            <w:noProof/>
          </w:rPr>
          <w:t>7.3.2. Fundusze Unii Europejskiej</w:t>
        </w:r>
        <w:r w:rsidR="006D13DB">
          <w:rPr>
            <w:noProof/>
            <w:webHidden/>
          </w:rPr>
          <w:tab/>
        </w:r>
        <w:r w:rsidR="006D13DB">
          <w:rPr>
            <w:noProof/>
            <w:webHidden/>
          </w:rPr>
          <w:fldChar w:fldCharType="begin"/>
        </w:r>
        <w:r w:rsidR="006D13DB">
          <w:rPr>
            <w:noProof/>
            <w:webHidden/>
          </w:rPr>
          <w:instrText xml:space="preserve"> PAGEREF _Toc500327154 \h </w:instrText>
        </w:r>
        <w:r w:rsidR="006D13DB">
          <w:rPr>
            <w:noProof/>
            <w:webHidden/>
          </w:rPr>
        </w:r>
        <w:r w:rsidR="006D13DB">
          <w:rPr>
            <w:noProof/>
            <w:webHidden/>
          </w:rPr>
          <w:fldChar w:fldCharType="separate"/>
        </w:r>
        <w:r w:rsidR="00BB6328">
          <w:rPr>
            <w:noProof/>
            <w:webHidden/>
          </w:rPr>
          <w:t>76</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55" w:history="1">
        <w:r w:rsidR="006D13DB" w:rsidRPr="00A7245C">
          <w:rPr>
            <w:rStyle w:val="Hipercze"/>
            <w:noProof/>
          </w:rPr>
          <w:t>7.3.3. Instytucje i Programy pomocowe</w:t>
        </w:r>
        <w:r w:rsidR="006D13DB">
          <w:rPr>
            <w:noProof/>
            <w:webHidden/>
          </w:rPr>
          <w:tab/>
        </w:r>
        <w:r w:rsidR="006D13DB">
          <w:rPr>
            <w:noProof/>
            <w:webHidden/>
          </w:rPr>
          <w:fldChar w:fldCharType="begin"/>
        </w:r>
        <w:r w:rsidR="006D13DB">
          <w:rPr>
            <w:noProof/>
            <w:webHidden/>
          </w:rPr>
          <w:instrText xml:space="preserve"> PAGEREF _Toc500327155 \h </w:instrText>
        </w:r>
        <w:r w:rsidR="006D13DB">
          <w:rPr>
            <w:noProof/>
            <w:webHidden/>
          </w:rPr>
        </w:r>
        <w:r w:rsidR="006D13DB">
          <w:rPr>
            <w:noProof/>
            <w:webHidden/>
          </w:rPr>
          <w:fldChar w:fldCharType="separate"/>
        </w:r>
        <w:r w:rsidR="00BB6328">
          <w:rPr>
            <w:noProof/>
            <w:webHidden/>
          </w:rPr>
          <w:t>78</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56" w:history="1">
        <w:r w:rsidR="006D13DB" w:rsidRPr="00A7245C">
          <w:rPr>
            <w:rStyle w:val="Hipercze"/>
            <w:noProof/>
          </w:rPr>
          <w:t>7.3.4. Banki</w:t>
        </w:r>
        <w:r w:rsidR="006D13DB">
          <w:rPr>
            <w:noProof/>
            <w:webHidden/>
          </w:rPr>
          <w:tab/>
        </w:r>
        <w:r w:rsidR="006D13DB">
          <w:rPr>
            <w:noProof/>
            <w:webHidden/>
          </w:rPr>
          <w:fldChar w:fldCharType="begin"/>
        </w:r>
        <w:r w:rsidR="006D13DB">
          <w:rPr>
            <w:noProof/>
            <w:webHidden/>
          </w:rPr>
          <w:instrText xml:space="preserve"> PAGEREF _Toc500327156 \h </w:instrText>
        </w:r>
        <w:r w:rsidR="006D13DB">
          <w:rPr>
            <w:noProof/>
            <w:webHidden/>
          </w:rPr>
        </w:r>
        <w:r w:rsidR="006D13DB">
          <w:rPr>
            <w:noProof/>
            <w:webHidden/>
          </w:rPr>
          <w:fldChar w:fldCharType="separate"/>
        </w:r>
        <w:r w:rsidR="00BB6328">
          <w:rPr>
            <w:noProof/>
            <w:webHidden/>
          </w:rPr>
          <w:t>81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57" w:history="1">
        <w:r w:rsidR="006D13DB" w:rsidRPr="00A7245C">
          <w:rPr>
            <w:rStyle w:val="Hipercze"/>
            <w:noProof/>
          </w:rPr>
          <w:t>7.3.5.  Instytucje leasingowe</w:t>
        </w:r>
        <w:r w:rsidR="006D13DB">
          <w:rPr>
            <w:noProof/>
            <w:webHidden/>
          </w:rPr>
          <w:tab/>
        </w:r>
        <w:r w:rsidR="006D13DB">
          <w:rPr>
            <w:noProof/>
            <w:webHidden/>
          </w:rPr>
          <w:fldChar w:fldCharType="begin"/>
        </w:r>
        <w:r w:rsidR="006D13DB">
          <w:rPr>
            <w:noProof/>
            <w:webHidden/>
          </w:rPr>
          <w:instrText xml:space="preserve"> PAGEREF _Toc500327157 \h </w:instrText>
        </w:r>
        <w:r w:rsidR="006D13DB">
          <w:rPr>
            <w:noProof/>
            <w:webHidden/>
          </w:rPr>
        </w:r>
        <w:r w:rsidR="006D13DB">
          <w:rPr>
            <w:noProof/>
            <w:webHidden/>
          </w:rPr>
          <w:fldChar w:fldCharType="separate"/>
        </w:r>
        <w:r w:rsidR="00BB6328">
          <w:rPr>
            <w:noProof/>
            <w:webHidden/>
          </w:rPr>
          <w:t>81</w:t>
        </w:r>
        <w:r w:rsidR="006D13DB">
          <w:rPr>
            <w:noProof/>
            <w:webHidden/>
          </w:rPr>
          <w:fldChar w:fldCharType="end"/>
        </w:r>
      </w:hyperlink>
    </w:p>
    <w:p w:rsidR="006D13DB" w:rsidRDefault="00AB5D1A">
      <w:pPr>
        <w:pStyle w:val="Spistreci3"/>
        <w:tabs>
          <w:tab w:val="right" w:leader="dot" w:pos="9344"/>
        </w:tabs>
        <w:rPr>
          <w:rFonts w:ascii="Times New Roman" w:eastAsia="SimSun" w:hAnsi="Times New Roman"/>
          <w:noProof/>
          <w:spacing w:val="0"/>
          <w:sz w:val="24"/>
          <w:szCs w:val="24"/>
          <w:lang w:eastAsia="zh-CN"/>
        </w:rPr>
      </w:pPr>
      <w:hyperlink w:anchor="_Toc500327158" w:history="1">
        <w:r w:rsidR="006D13DB" w:rsidRPr="00A7245C">
          <w:rPr>
            <w:rStyle w:val="Hipercze"/>
            <w:noProof/>
          </w:rPr>
          <w:t>7.3.6. Fundusze inwestycyjne</w:t>
        </w:r>
        <w:r w:rsidR="006D13DB">
          <w:rPr>
            <w:noProof/>
            <w:webHidden/>
          </w:rPr>
          <w:tab/>
        </w:r>
        <w:r w:rsidR="006D13DB">
          <w:rPr>
            <w:noProof/>
            <w:webHidden/>
          </w:rPr>
          <w:fldChar w:fldCharType="begin"/>
        </w:r>
        <w:r w:rsidR="006D13DB">
          <w:rPr>
            <w:noProof/>
            <w:webHidden/>
          </w:rPr>
          <w:instrText xml:space="preserve"> PAGEREF _Toc500327158 \h </w:instrText>
        </w:r>
        <w:r w:rsidR="006D13DB">
          <w:rPr>
            <w:noProof/>
            <w:webHidden/>
          </w:rPr>
        </w:r>
        <w:r w:rsidR="006D13DB">
          <w:rPr>
            <w:noProof/>
            <w:webHidden/>
          </w:rPr>
          <w:fldChar w:fldCharType="separate"/>
        </w:r>
        <w:r w:rsidR="00BB6328">
          <w:rPr>
            <w:noProof/>
            <w:webHidden/>
          </w:rPr>
          <w:t>81</w:t>
        </w:r>
        <w:r w:rsidR="006D13DB">
          <w:rPr>
            <w:noProof/>
            <w:webHidden/>
          </w:rPr>
          <w:fldChar w:fldCharType="end"/>
        </w:r>
      </w:hyperlink>
    </w:p>
    <w:p w:rsidR="006D13DB" w:rsidRPr="00676FD7" w:rsidRDefault="006D13DB">
      <w:r w:rsidRPr="00676FD7">
        <w:fldChar w:fldCharType="end"/>
      </w: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Default="006D13DB" w:rsidP="007F65B0">
      <w:pPr>
        <w:rPr>
          <w:lang w:eastAsia="pl-PL"/>
        </w:rPr>
      </w:pPr>
    </w:p>
    <w:p w:rsidR="006D13DB" w:rsidRPr="00676FD7" w:rsidRDefault="006D13DB" w:rsidP="007F65B0">
      <w:pPr>
        <w:rPr>
          <w:lang w:eastAsia="pl-PL"/>
        </w:rPr>
      </w:pPr>
    </w:p>
    <w:p w:rsidR="006D13DB" w:rsidRPr="00676FD7" w:rsidRDefault="006D13DB" w:rsidP="007F65B0">
      <w:pPr>
        <w:rPr>
          <w:lang w:eastAsia="pl-PL"/>
        </w:rPr>
      </w:pPr>
    </w:p>
    <w:p w:rsidR="006D13DB" w:rsidRPr="00676FD7" w:rsidRDefault="006D13DB" w:rsidP="006C4742">
      <w:pPr>
        <w:pStyle w:val="Nagwek1"/>
        <w:spacing w:before="0" w:line="240" w:lineRule="auto"/>
        <w:jc w:val="center"/>
      </w:pPr>
      <w:bookmarkStart w:id="1" w:name="_Toc500327054"/>
      <w:r w:rsidRPr="00676FD7">
        <w:lastRenderedPageBreak/>
        <w:t>Streszczenie Programu – główne założenia, cele</w:t>
      </w:r>
      <w:bookmarkEnd w:id="1"/>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b/>
          <w:bCs/>
          <w:i/>
          <w:iCs/>
        </w:rPr>
        <w:t>Program ochrony środowiska dla Gm</w:t>
      </w:r>
      <w:r>
        <w:rPr>
          <w:rFonts w:ascii="Times New Roman" w:hAnsi="Times New Roman"/>
          <w:b/>
          <w:bCs/>
          <w:i/>
          <w:iCs/>
        </w:rPr>
        <w:t>iny Stara Kamienica na lata 2017</w:t>
      </w:r>
      <w:r w:rsidRPr="00676FD7">
        <w:rPr>
          <w:rFonts w:ascii="Times New Roman" w:hAnsi="Times New Roman"/>
          <w:b/>
          <w:bCs/>
          <w:i/>
          <w:iCs/>
        </w:rPr>
        <w:t xml:space="preserve"> - 2020 z perspektywą do roku 2024</w:t>
      </w:r>
      <w:r w:rsidRPr="00676FD7">
        <w:rPr>
          <w:rFonts w:ascii="Times New Roman" w:hAnsi="Times New Roman"/>
        </w:rPr>
        <w:t xml:space="preserve"> jest dokumentem planowania strategicznego, wyznaczającym cele i kierunki polityki ekologicznej Gminy Stara Kamienica. </w:t>
      </w:r>
      <w:r>
        <w:rPr>
          <w:rFonts w:ascii="Times New Roman" w:hAnsi="Times New Roman"/>
        </w:rPr>
        <w:t xml:space="preserve">                   </w:t>
      </w:r>
      <w:r w:rsidRPr="00676FD7">
        <w:rPr>
          <w:rFonts w:ascii="Times New Roman" w:hAnsi="Times New Roman"/>
        </w:rPr>
        <w:t xml:space="preserve">W Programie określono zakres czasowy </w:t>
      </w:r>
      <w:r>
        <w:rPr>
          <w:rFonts w:ascii="Times New Roman" w:hAnsi="Times New Roman"/>
        </w:rPr>
        <w:t>realizacji Programu na lata 2017</w:t>
      </w:r>
      <w:r w:rsidRPr="00676FD7">
        <w:rPr>
          <w:rFonts w:ascii="Times New Roman" w:hAnsi="Times New Roman"/>
        </w:rPr>
        <w:t xml:space="preserve"> – 2024 </w:t>
      </w:r>
      <w:r>
        <w:rPr>
          <w:rFonts w:ascii="Times New Roman" w:hAnsi="Times New Roman"/>
        </w:rPr>
        <w:t xml:space="preserve">                </w:t>
      </w:r>
      <w:r w:rsidRPr="00676FD7">
        <w:rPr>
          <w:rFonts w:ascii="Times New Roman" w:hAnsi="Times New Roman"/>
        </w:rPr>
        <w:t>z podziałem na okres krótkoterminowy do 2020 roku i długoterminowy do roku 2024.</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Niniejszy Program przedstawia:</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
        </w:numPr>
        <w:spacing w:after="0" w:line="240" w:lineRule="auto"/>
        <w:ind w:left="714" w:hanging="357"/>
        <w:jc w:val="both"/>
        <w:rPr>
          <w:rFonts w:ascii="Times New Roman" w:hAnsi="Times New Roman"/>
          <w:b/>
          <w:bCs/>
        </w:rPr>
      </w:pPr>
      <w:r w:rsidRPr="00676FD7">
        <w:rPr>
          <w:rFonts w:ascii="Times New Roman" w:hAnsi="Times New Roman"/>
          <w:b/>
          <w:bCs/>
        </w:rPr>
        <w:t>Ogólną charakterystykę i ocenę zasobów oraz walorów środowiska przyrodniczego Gminy Stara Kamienica.</w:t>
      </w:r>
    </w:p>
    <w:p w:rsidR="006D13DB" w:rsidRPr="00676FD7" w:rsidRDefault="006D13DB" w:rsidP="00754EBF">
      <w:pPr>
        <w:numPr>
          <w:ilvl w:val="0"/>
          <w:numId w:val="1"/>
        </w:numPr>
        <w:spacing w:after="0" w:line="240" w:lineRule="auto"/>
        <w:ind w:left="714" w:hanging="357"/>
        <w:jc w:val="both"/>
        <w:rPr>
          <w:rFonts w:ascii="Times New Roman" w:hAnsi="Times New Roman"/>
          <w:b/>
          <w:bCs/>
        </w:rPr>
      </w:pPr>
      <w:r w:rsidRPr="00676FD7">
        <w:rPr>
          <w:rFonts w:ascii="Times New Roman" w:hAnsi="Times New Roman"/>
          <w:b/>
          <w:bCs/>
        </w:rPr>
        <w:t>Opis dotychczas zrealizowanych działań z zakresu ochrony środowiska na terenie Gminy Stara Kamienica.</w:t>
      </w:r>
    </w:p>
    <w:p w:rsidR="006D13DB" w:rsidRPr="00676FD7" w:rsidRDefault="006D13DB" w:rsidP="00754EBF">
      <w:pPr>
        <w:numPr>
          <w:ilvl w:val="0"/>
          <w:numId w:val="1"/>
        </w:numPr>
        <w:spacing w:after="0" w:line="240" w:lineRule="auto"/>
        <w:ind w:left="714" w:hanging="357"/>
        <w:jc w:val="both"/>
        <w:rPr>
          <w:rFonts w:ascii="Times New Roman" w:hAnsi="Times New Roman"/>
          <w:b/>
          <w:bCs/>
        </w:rPr>
      </w:pPr>
      <w:r w:rsidRPr="00676FD7">
        <w:rPr>
          <w:rFonts w:ascii="Times New Roman" w:hAnsi="Times New Roman"/>
          <w:b/>
          <w:bCs/>
        </w:rPr>
        <w:t>Cele i kierunki działań w zakresie ochrony środowiska na lata następne, w perspektywie krótko, średnio i długoterminowej.</w:t>
      </w:r>
    </w:p>
    <w:p w:rsidR="006D13DB" w:rsidRPr="00676FD7" w:rsidRDefault="006D13DB" w:rsidP="00754EBF">
      <w:pPr>
        <w:numPr>
          <w:ilvl w:val="0"/>
          <w:numId w:val="1"/>
        </w:numPr>
        <w:spacing w:after="0" w:line="240" w:lineRule="auto"/>
        <w:ind w:left="714" w:hanging="357"/>
        <w:jc w:val="both"/>
        <w:rPr>
          <w:rFonts w:ascii="Times New Roman" w:hAnsi="Times New Roman"/>
          <w:b/>
          <w:bCs/>
        </w:rPr>
      </w:pPr>
      <w:r w:rsidRPr="00676FD7">
        <w:rPr>
          <w:rFonts w:ascii="Times New Roman" w:hAnsi="Times New Roman"/>
          <w:b/>
          <w:bCs/>
        </w:rPr>
        <w:t>Zestawienie kosztów realizacji Programu ze wskazaniem źródeł finansowania.</w:t>
      </w:r>
    </w:p>
    <w:p w:rsidR="006D13DB" w:rsidRPr="00676FD7" w:rsidRDefault="006D13DB" w:rsidP="00754EBF">
      <w:pPr>
        <w:numPr>
          <w:ilvl w:val="0"/>
          <w:numId w:val="1"/>
        </w:numPr>
        <w:spacing w:after="0" w:line="240" w:lineRule="auto"/>
        <w:ind w:left="714" w:hanging="357"/>
        <w:jc w:val="both"/>
        <w:rPr>
          <w:rFonts w:ascii="Times New Roman" w:hAnsi="Times New Roman"/>
          <w:b/>
          <w:bCs/>
        </w:rPr>
      </w:pPr>
      <w:r w:rsidRPr="00676FD7">
        <w:rPr>
          <w:rFonts w:ascii="Times New Roman" w:hAnsi="Times New Roman"/>
          <w:b/>
          <w:bCs/>
        </w:rPr>
        <w:t>Metody kontroli, monitorowania skutków realizacji Programu i oceny realizacji zamierzonych celów.</w:t>
      </w:r>
    </w:p>
    <w:p w:rsidR="006D13DB" w:rsidRPr="00676FD7" w:rsidRDefault="006D13DB" w:rsidP="00754EBF">
      <w:pPr>
        <w:numPr>
          <w:ilvl w:val="0"/>
          <w:numId w:val="1"/>
        </w:numPr>
        <w:spacing w:after="0" w:line="240" w:lineRule="auto"/>
        <w:ind w:left="714" w:hanging="357"/>
        <w:jc w:val="both"/>
        <w:rPr>
          <w:rFonts w:ascii="Times New Roman" w:hAnsi="Times New Roman"/>
          <w:b/>
          <w:bCs/>
        </w:rPr>
      </w:pPr>
      <w:r w:rsidRPr="00676FD7">
        <w:rPr>
          <w:rFonts w:ascii="Times New Roman" w:hAnsi="Times New Roman"/>
          <w:b/>
          <w:bCs/>
        </w:rPr>
        <w:t>Harmonogram realizacji Programu.</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pStyle w:val="Teksttreci40"/>
        <w:shd w:val="clear" w:color="auto" w:fill="auto"/>
        <w:spacing w:after="0" w:line="240" w:lineRule="auto"/>
        <w:ind w:left="40" w:firstLine="0"/>
        <w:rPr>
          <w:rFonts w:ascii="Times New Roman" w:hAnsi="Times New Roman"/>
          <w:sz w:val="26"/>
          <w:szCs w:val="26"/>
          <w:lang w:eastAsia="pl-PL"/>
        </w:rPr>
      </w:pPr>
      <w:r w:rsidRPr="00676FD7">
        <w:rPr>
          <w:rFonts w:ascii="Times New Roman" w:hAnsi="Times New Roman"/>
          <w:sz w:val="26"/>
          <w:szCs w:val="26"/>
          <w:lang w:eastAsia="pl-PL"/>
        </w:rPr>
        <w:t>Tak ujęty</w:t>
      </w:r>
      <w:r w:rsidRPr="00676FD7">
        <w:rPr>
          <w:rStyle w:val="Teksttreci4Kursywa"/>
          <w:rFonts w:ascii="Times New Roman" w:hAnsi="Times New Roman"/>
          <w:sz w:val="26"/>
          <w:szCs w:val="26"/>
          <w:lang w:eastAsia="pl-PL"/>
        </w:rPr>
        <w:t xml:space="preserve"> Program</w:t>
      </w:r>
      <w:r w:rsidRPr="00676FD7">
        <w:rPr>
          <w:rFonts w:ascii="Times New Roman" w:hAnsi="Times New Roman"/>
          <w:sz w:val="26"/>
          <w:szCs w:val="26"/>
          <w:lang w:eastAsia="pl-PL"/>
        </w:rPr>
        <w:t xml:space="preserve"> będzie wykorzystywany jako:</w:t>
      </w:r>
    </w:p>
    <w:p w:rsidR="006D13DB" w:rsidRPr="00676FD7" w:rsidRDefault="006D13DB" w:rsidP="000A060B">
      <w:pPr>
        <w:pStyle w:val="Teksttreci40"/>
        <w:shd w:val="clear" w:color="auto" w:fill="auto"/>
        <w:spacing w:after="0" w:line="240" w:lineRule="auto"/>
        <w:ind w:left="40" w:firstLine="0"/>
        <w:rPr>
          <w:rFonts w:ascii="Times New Roman" w:hAnsi="Times New Roman"/>
          <w:sz w:val="26"/>
          <w:szCs w:val="26"/>
        </w:rPr>
      </w:pPr>
    </w:p>
    <w:p w:rsidR="006D13DB" w:rsidRPr="00676FD7" w:rsidRDefault="006D13DB" w:rsidP="00754EBF">
      <w:pPr>
        <w:pStyle w:val="Teksttreci40"/>
        <w:numPr>
          <w:ilvl w:val="0"/>
          <w:numId w:val="26"/>
        </w:numPr>
        <w:shd w:val="clear" w:color="auto" w:fill="auto"/>
        <w:tabs>
          <w:tab w:val="left" w:pos="395"/>
        </w:tabs>
        <w:spacing w:after="0" w:line="240" w:lineRule="auto"/>
        <w:ind w:left="440"/>
        <w:rPr>
          <w:rFonts w:ascii="Times New Roman" w:hAnsi="Times New Roman"/>
          <w:sz w:val="26"/>
          <w:szCs w:val="26"/>
        </w:rPr>
      </w:pPr>
      <w:r w:rsidRPr="00676FD7">
        <w:rPr>
          <w:rFonts w:ascii="Times New Roman" w:hAnsi="Times New Roman"/>
          <w:sz w:val="26"/>
          <w:szCs w:val="26"/>
          <w:lang w:eastAsia="pl-PL"/>
        </w:rPr>
        <w:t>podstawowy instrument strategicznego zarządzania Gminą w zakresie ochrony środowiska,</w:t>
      </w:r>
    </w:p>
    <w:p w:rsidR="006D13DB" w:rsidRPr="00676FD7" w:rsidRDefault="006D13DB" w:rsidP="00754EBF">
      <w:pPr>
        <w:pStyle w:val="Teksttreci40"/>
        <w:numPr>
          <w:ilvl w:val="0"/>
          <w:numId w:val="26"/>
        </w:numPr>
        <w:shd w:val="clear" w:color="auto" w:fill="auto"/>
        <w:tabs>
          <w:tab w:val="left" w:pos="395"/>
        </w:tabs>
        <w:spacing w:after="0" w:line="240" w:lineRule="auto"/>
        <w:ind w:left="440" w:right="20"/>
        <w:jc w:val="left"/>
        <w:rPr>
          <w:rFonts w:ascii="Times New Roman" w:hAnsi="Times New Roman"/>
          <w:sz w:val="26"/>
          <w:szCs w:val="26"/>
        </w:rPr>
      </w:pPr>
      <w:r w:rsidRPr="00676FD7">
        <w:rPr>
          <w:rFonts w:ascii="Times New Roman" w:hAnsi="Times New Roman"/>
          <w:sz w:val="26"/>
          <w:szCs w:val="26"/>
          <w:lang w:eastAsia="pl-PL"/>
        </w:rPr>
        <w:t>baza do tworzenia Programów operacyjnych i zawierania kontraktów z innymi jednostkami administracyjnymi i podmiotami gospodarczymi,</w:t>
      </w:r>
    </w:p>
    <w:p w:rsidR="006D13DB" w:rsidRPr="00676FD7" w:rsidRDefault="006D13DB" w:rsidP="00754EBF">
      <w:pPr>
        <w:pStyle w:val="Teksttreci40"/>
        <w:numPr>
          <w:ilvl w:val="0"/>
          <w:numId w:val="26"/>
        </w:numPr>
        <w:shd w:val="clear" w:color="auto" w:fill="auto"/>
        <w:tabs>
          <w:tab w:val="left" w:pos="400"/>
        </w:tabs>
        <w:spacing w:after="0" w:line="240" w:lineRule="auto"/>
        <w:ind w:left="40" w:firstLine="0"/>
        <w:rPr>
          <w:rFonts w:ascii="Times New Roman" w:hAnsi="Times New Roman"/>
          <w:sz w:val="26"/>
          <w:szCs w:val="26"/>
        </w:rPr>
      </w:pPr>
      <w:r w:rsidRPr="00676FD7">
        <w:rPr>
          <w:rFonts w:ascii="Times New Roman" w:hAnsi="Times New Roman"/>
          <w:sz w:val="26"/>
          <w:szCs w:val="26"/>
          <w:lang w:eastAsia="pl-PL"/>
        </w:rPr>
        <w:t>instrument do działań edukacyjnych, informacyjnych i promocyjnych Gminy,</w:t>
      </w:r>
    </w:p>
    <w:p w:rsidR="006D13DB" w:rsidRPr="00676FD7" w:rsidRDefault="006D13DB" w:rsidP="00754EBF">
      <w:pPr>
        <w:pStyle w:val="Teksttreci40"/>
        <w:numPr>
          <w:ilvl w:val="0"/>
          <w:numId w:val="26"/>
        </w:numPr>
        <w:shd w:val="clear" w:color="auto" w:fill="auto"/>
        <w:tabs>
          <w:tab w:val="left" w:pos="395"/>
        </w:tabs>
        <w:spacing w:after="0" w:line="240" w:lineRule="auto"/>
        <w:ind w:left="40" w:firstLine="0"/>
        <w:rPr>
          <w:rFonts w:ascii="Times New Roman" w:hAnsi="Times New Roman"/>
          <w:sz w:val="26"/>
          <w:szCs w:val="26"/>
        </w:rPr>
      </w:pPr>
      <w:r w:rsidRPr="00676FD7">
        <w:rPr>
          <w:rFonts w:ascii="Times New Roman" w:hAnsi="Times New Roman"/>
          <w:sz w:val="26"/>
          <w:szCs w:val="26"/>
          <w:lang w:eastAsia="pl-PL"/>
        </w:rPr>
        <w:t>przesłanka konstruowania budżetu Gminnego na poszczególne lata,</w:t>
      </w:r>
    </w:p>
    <w:p w:rsidR="006D13DB" w:rsidRPr="00676FD7" w:rsidRDefault="006D13DB" w:rsidP="00754EBF">
      <w:pPr>
        <w:pStyle w:val="Teksttreci40"/>
        <w:numPr>
          <w:ilvl w:val="0"/>
          <w:numId w:val="26"/>
        </w:numPr>
        <w:shd w:val="clear" w:color="auto" w:fill="auto"/>
        <w:tabs>
          <w:tab w:val="left" w:pos="400"/>
        </w:tabs>
        <w:spacing w:after="0" w:line="240" w:lineRule="auto"/>
        <w:ind w:left="440"/>
        <w:rPr>
          <w:rFonts w:ascii="Times New Roman" w:hAnsi="Times New Roman"/>
          <w:sz w:val="26"/>
          <w:szCs w:val="26"/>
        </w:rPr>
      </w:pPr>
      <w:r w:rsidRPr="00676FD7">
        <w:rPr>
          <w:rFonts w:ascii="Times New Roman" w:hAnsi="Times New Roman"/>
          <w:sz w:val="26"/>
          <w:szCs w:val="26"/>
          <w:lang w:eastAsia="pl-PL"/>
        </w:rPr>
        <w:t>układ odniesienia zawierający wytyczne dla innych podmiotów polityki ekologicznej,</w:t>
      </w:r>
    </w:p>
    <w:p w:rsidR="006D13DB" w:rsidRPr="00676FD7" w:rsidRDefault="006D13DB" w:rsidP="00754EBF">
      <w:pPr>
        <w:pStyle w:val="Teksttreci40"/>
        <w:numPr>
          <w:ilvl w:val="0"/>
          <w:numId w:val="26"/>
        </w:numPr>
        <w:shd w:val="clear" w:color="auto" w:fill="auto"/>
        <w:tabs>
          <w:tab w:val="left" w:pos="395"/>
        </w:tabs>
        <w:spacing w:after="0" w:line="240" w:lineRule="auto"/>
        <w:ind w:left="440"/>
        <w:rPr>
          <w:rFonts w:ascii="Times New Roman" w:hAnsi="Times New Roman"/>
          <w:sz w:val="26"/>
          <w:szCs w:val="26"/>
        </w:rPr>
      </w:pPr>
      <w:r w:rsidRPr="00676FD7">
        <w:rPr>
          <w:rFonts w:ascii="Times New Roman" w:hAnsi="Times New Roman"/>
          <w:sz w:val="26"/>
          <w:szCs w:val="26"/>
          <w:lang w:eastAsia="pl-PL"/>
        </w:rPr>
        <w:t>pomoc w wyborze decyzji inwestycyjnych podejmowanych przez różne podmioty i instytucje,</w:t>
      </w:r>
    </w:p>
    <w:p w:rsidR="006D13DB" w:rsidRPr="00676FD7" w:rsidRDefault="006D13DB" w:rsidP="00754EBF">
      <w:pPr>
        <w:pStyle w:val="Teksttreci40"/>
        <w:numPr>
          <w:ilvl w:val="0"/>
          <w:numId w:val="26"/>
        </w:numPr>
        <w:shd w:val="clear" w:color="auto" w:fill="auto"/>
        <w:tabs>
          <w:tab w:val="left" w:pos="395"/>
        </w:tabs>
        <w:spacing w:after="0" w:line="240" w:lineRule="auto"/>
        <w:ind w:left="440"/>
        <w:rPr>
          <w:rFonts w:ascii="Times New Roman" w:hAnsi="Times New Roman"/>
          <w:sz w:val="26"/>
          <w:szCs w:val="26"/>
        </w:rPr>
      </w:pPr>
      <w:r w:rsidRPr="00676FD7">
        <w:rPr>
          <w:rFonts w:ascii="Times New Roman" w:hAnsi="Times New Roman"/>
          <w:sz w:val="26"/>
          <w:szCs w:val="26"/>
          <w:lang w:eastAsia="pl-PL"/>
        </w:rPr>
        <w:t>podstawa do ubiegania się o fundusze celowe ze źródeł krajowych i Unii Europejskiej.</w:t>
      </w:r>
    </w:p>
    <w:p w:rsidR="006D13DB" w:rsidRPr="00676FD7" w:rsidRDefault="006D13DB" w:rsidP="000A060B">
      <w:pPr>
        <w:pStyle w:val="Teksttreci40"/>
        <w:shd w:val="clear" w:color="auto" w:fill="auto"/>
        <w:tabs>
          <w:tab w:val="left" w:pos="395"/>
        </w:tabs>
        <w:spacing w:after="0" w:line="240" w:lineRule="auto"/>
        <w:ind w:left="40" w:firstLine="0"/>
        <w:rPr>
          <w:rFonts w:ascii="Times New Roman" w:hAnsi="Times New Roman"/>
          <w:sz w:val="26"/>
          <w:szCs w:val="26"/>
        </w:rPr>
      </w:pPr>
    </w:p>
    <w:p w:rsidR="006D13DB" w:rsidRPr="00676FD7" w:rsidRDefault="006D13DB" w:rsidP="0033151F">
      <w:pPr>
        <w:pStyle w:val="Teksttreci40"/>
        <w:shd w:val="clear" w:color="auto" w:fill="auto"/>
        <w:spacing w:after="0" w:line="240" w:lineRule="auto"/>
        <w:ind w:left="40" w:right="20" w:firstLine="400"/>
        <w:rPr>
          <w:rFonts w:ascii="Times New Roman" w:hAnsi="Times New Roman"/>
          <w:sz w:val="26"/>
          <w:szCs w:val="26"/>
          <w:lang w:eastAsia="pl-PL"/>
        </w:rPr>
      </w:pPr>
      <w:r w:rsidRPr="00676FD7">
        <w:rPr>
          <w:rFonts w:ascii="Times New Roman" w:hAnsi="Times New Roman"/>
          <w:sz w:val="26"/>
          <w:szCs w:val="26"/>
          <w:lang w:eastAsia="pl-PL"/>
        </w:rPr>
        <w:t xml:space="preserve">Podstawę tworzenia </w:t>
      </w:r>
      <w:r w:rsidRPr="00676FD7">
        <w:rPr>
          <w:rFonts w:ascii="Times New Roman" w:hAnsi="Times New Roman"/>
          <w:i/>
          <w:iCs/>
          <w:sz w:val="26"/>
          <w:szCs w:val="26"/>
          <w:lang w:eastAsia="pl-PL"/>
        </w:rPr>
        <w:t>Programu ochrony środowiska dla Gminy Stara Kamienica</w:t>
      </w:r>
      <w:r w:rsidRPr="00676FD7">
        <w:rPr>
          <w:rFonts w:ascii="Times New Roman" w:hAnsi="Times New Roman"/>
          <w:sz w:val="26"/>
          <w:szCs w:val="26"/>
          <w:lang w:eastAsia="pl-PL"/>
        </w:rPr>
        <w:t xml:space="preserve"> stanowiły uwarunkowania zewnętrzne i wewnętrzne, wynikające z obowiązujących aktów prawnych, Programów wyższego rzędu oraz dokumentów planistycznych uwzględniających problematykę ochrony środowiska. Niezbędne było uwzględnienie zamierzeń rozwojowych Gminy.</w:t>
      </w:r>
    </w:p>
    <w:p w:rsidR="006D13DB" w:rsidRPr="00676FD7" w:rsidRDefault="006D13DB" w:rsidP="000A060B">
      <w:pPr>
        <w:pStyle w:val="Teksttreci40"/>
        <w:shd w:val="clear" w:color="auto" w:fill="auto"/>
        <w:spacing w:after="0" w:line="240" w:lineRule="auto"/>
        <w:ind w:left="40" w:right="20" w:firstLine="0"/>
        <w:rPr>
          <w:rFonts w:ascii="Times New Roman" w:hAnsi="Times New Roman"/>
          <w:sz w:val="26"/>
          <w:szCs w:val="26"/>
        </w:rPr>
      </w:pPr>
    </w:p>
    <w:p w:rsidR="006D13DB" w:rsidRPr="00676FD7" w:rsidRDefault="006D13DB" w:rsidP="0033151F">
      <w:pPr>
        <w:pStyle w:val="Teksttreci40"/>
        <w:shd w:val="clear" w:color="auto" w:fill="auto"/>
        <w:spacing w:after="0" w:line="240" w:lineRule="auto"/>
        <w:ind w:left="40" w:right="20" w:firstLine="400"/>
        <w:rPr>
          <w:rFonts w:ascii="Times New Roman" w:hAnsi="Times New Roman"/>
          <w:sz w:val="26"/>
          <w:szCs w:val="26"/>
          <w:lang w:eastAsia="pl-PL"/>
        </w:rPr>
      </w:pPr>
      <w:r w:rsidRPr="00676FD7">
        <w:rPr>
          <w:rFonts w:ascii="Times New Roman" w:hAnsi="Times New Roman"/>
          <w:sz w:val="26"/>
          <w:szCs w:val="26"/>
          <w:lang w:eastAsia="pl-PL"/>
        </w:rPr>
        <w:t>Główną zasadą przyjętą w</w:t>
      </w:r>
      <w:r w:rsidRPr="00676FD7">
        <w:rPr>
          <w:rStyle w:val="Teksttreci4Kursywa"/>
          <w:rFonts w:ascii="Times New Roman" w:hAnsi="Times New Roman"/>
          <w:sz w:val="26"/>
          <w:szCs w:val="26"/>
          <w:lang w:eastAsia="pl-PL"/>
        </w:rPr>
        <w:t xml:space="preserve"> Programie ochrony środowiska dla Gminy Stara Kamienica jest</w:t>
      </w:r>
      <w:r w:rsidRPr="00676FD7">
        <w:rPr>
          <w:rFonts w:ascii="Times New Roman" w:hAnsi="Times New Roman"/>
          <w:sz w:val="26"/>
          <w:szCs w:val="26"/>
          <w:lang w:eastAsia="pl-PL"/>
        </w:rPr>
        <w:t xml:space="preserve"> zasada zrównoważonego rozwoju w celu umożliwienia lepszego zagospodarowania istniejącego potencjału Gminy.</w:t>
      </w:r>
    </w:p>
    <w:p w:rsidR="006D13DB" w:rsidRPr="00676FD7" w:rsidRDefault="006D13DB" w:rsidP="000A060B">
      <w:pPr>
        <w:pStyle w:val="Teksttreci40"/>
        <w:shd w:val="clear" w:color="auto" w:fill="auto"/>
        <w:spacing w:after="0" w:line="240" w:lineRule="auto"/>
        <w:ind w:left="40" w:right="20" w:firstLine="0"/>
        <w:rPr>
          <w:rFonts w:ascii="Times New Roman" w:hAnsi="Times New Roman"/>
          <w:sz w:val="26"/>
          <w:szCs w:val="26"/>
        </w:rPr>
      </w:pPr>
    </w:p>
    <w:p w:rsidR="006D13DB" w:rsidRPr="00676FD7" w:rsidRDefault="006D13DB" w:rsidP="000A060B">
      <w:pPr>
        <w:pStyle w:val="Teksttreci40"/>
        <w:shd w:val="clear" w:color="auto" w:fill="auto"/>
        <w:spacing w:after="0" w:line="240" w:lineRule="auto"/>
        <w:ind w:left="40" w:firstLine="0"/>
        <w:rPr>
          <w:rFonts w:ascii="Times New Roman" w:hAnsi="Times New Roman"/>
          <w:sz w:val="26"/>
          <w:szCs w:val="26"/>
          <w:lang w:eastAsia="pl-PL"/>
        </w:rPr>
      </w:pPr>
      <w:r w:rsidRPr="00676FD7">
        <w:rPr>
          <w:rFonts w:ascii="Times New Roman" w:hAnsi="Times New Roman"/>
          <w:sz w:val="26"/>
          <w:szCs w:val="26"/>
          <w:lang w:eastAsia="pl-PL"/>
        </w:rPr>
        <w:t xml:space="preserve">Nadrzędny cel </w:t>
      </w:r>
      <w:r w:rsidRPr="00676FD7">
        <w:rPr>
          <w:rFonts w:ascii="Times New Roman" w:hAnsi="Times New Roman"/>
          <w:i/>
          <w:iCs/>
          <w:sz w:val="26"/>
          <w:szCs w:val="26"/>
          <w:lang w:eastAsia="pl-PL"/>
        </w:rPr>
        <w:t>Programu ochrony środowiska dla Gminy Stara Kamienica</w:t>
      </w:r>
      <w:r w:rsidRPr="00676FD7">
        <w:rPr>
          <w:rFonts w:ascii="Times New Roman" w:hAnsi="Times New Roman"/>
          <w:sz w:val="26"/>
          <w:szCs w:val="26"/>
          <w:lang w:eastAsia="pl-PL"/>
        </w:rPr>
        <w:t xml:space="preserve"> stanowi:</w:t>
      </w:r>
    </w:p>
    <w:p w:rsidR="006D13DB" w:rsidRPr="00676FD7" w:rsidRDefault="006D13DB" w:rsidP="000A060B">
      <w:pPr>
        <w:pStyle w:val="Teksttreci40"/>
        <w:shd w:val="clear" w:color="auto" w:fill="auto"/>
        <w:spacing w:after="0" w:line="240" w:lineRule="auto"/>
        <w:ind w:left="40" w:firstLine="0"/>
        <w:rPr>
          <w:rFonts w:ascii="Times New Roman" w:hAnsi="Times New Roman"/>
          <w:color w:val="FF0000"/>
          <w:sz w:val="26"/>
          <w:szCs w:val="26"/>
        </w:rPr>
      </w:pPr>
    </w:p>
    <w:p w:rsidR="006D13DB" w:rsidRPr="00676FD7" w:rsidRDefault="006D13DB" w:rsidP="009B0F6B">
      <w:pPr>
        <w:spacing w:after="0" w:line="240" w:lineRule="auto"/>
        <w:jc w:val="center"/>
        <w:rPr>
          <w:rFonts w:ascii="Times New Roman" w:hAnsi="Times New Roman"/>
          <w:b/>
          <w:bCs/>
          <w:color w:val="76923C"/>
          <w:sz w:val="32"/>
          <w:szCs w:val="32"/>
        </w:rPr>
      </w:pPr>
      <w:r w:rsidRPr="00676FD7">
        <w:rPr>
          <w:rFonts w:ascii="Times New Roman" w:hAnsi="Times New Roman"/>
          <w:b/>
          <w:bCs/>
          <w:color w:val="76923C"/>
          <w:sz w:val="32"/>
          <w:szCs w:val="32"/>
        </w:rPr>
        <w:t>Zrównoważony rozwój społeczno-gospodarczy Gminy w harmonii z ochroną środowiska przyrodniczego</w:t>
      </w:r>
    </w:p>
    <w:p w:rsidR="006D13DB" w:rsidRPr="00676FD7" w:rsidRDefault="006D13DB" w:rsidP="000A060B">
      <w:pPr>
        <w:pStyle w:val="Nagwek11"/>
        <w:keepNext/>
        <w:keepLines/>
        <w:shd w:val="clear" w:color="auto" w:fill="auto"/>
        <w:spacing w:before="0" w:after="0" w:line="240" w:lineRule="auto"/>
        <w:ind w:left="440" w:right="20"/>
        <w:rPr>
          <w:rFonts w:ascii="Times New Roman" w:hAnsi="Times New Roman"/>
        </w:rPr>
      </w:pPr>
    </w:p>
    <w:p w:rsidR="006D13DB" w:rsidRPr="00676FD7" w:rsidRDefault="006D13DB" w:rsidP="007F65B0">
      <w:pPr>
        <w:rPr>
          <w:rFonts w:ascii="Times New Roman" w:hAnsi="Times New Roman"/>
          <w:lang w:eastAsia="pl-PL"/>
        </w:rPr>
      </w:pPr>
      <w:r w:rsidRPr="00676FD7">
        <w:rPr>
          <w:rFonts w:ascii="Times New Roman" w:hAnsi="Times New Roman"/>
          <w:lang w:eastAsia="pl-PL"/>
        </w:rPr>
        <w:t>Wyznaczono następujące priorytety działań w zakresie ochrony środowiska na lata 2016 - 2024:</w:t>
      </w:r>
    </w:p>
    <w:p w:rsidR="006D13DB" w:rsidRPr="00676FD7" w:rsidRDefault="006D13DB" w:rsidP="00930860">
      <w:pPr>
        <w:jc w:val="center"/>
        <w:rPr>
          <w:rFonts w:ascii="Times New Roman" w:hAnsi="Times New Roman"/>
          <w:color w:val="9BBB59"/>
          <w:sz w:val="32"/>
          <w:szCs w:val="32"/>
        </w:rPr>
      </w:pPr>
      <w:bookmarkStart w:id="2" w:name="bookmark1"/>
      <w:r w:rsidRPr="00676FD7">
        <w:rPr>
          <w:rStyle w:val="Nagwek220"/>
          <w:rFonts w:ascii="Times New Roman" w:eastAsia="Calibri" w:hAnsi="Times New Roman"/>
          <w:color w:val="9BBB59"/>
          <w:sz w:val="32"/>
          <w:szCs w:val="32"/>
        </w:rPr>
        <w:t>Priorytet 1</w:t>
      </w:r>
      <w:bookmarkEnd w:id="2"/>
    </w:p>
    <w:p w:rsidR="006D13DB" w:rsidRPr="00676FD7" w:rsidRDefault="006D13DB" w:rsidP="00FC76F6">
      <w:pPr>
        <w:jc w:val="both"/>
        <w:rPr>
          <w:rFonts w:ascii="Times New Roman" w:hAnsi="Times New Roman"/>
        </w:rPr>
      </w:pPr>
      <w:r w:rsidRPr="00676FD7">
        <w:rPr>
          <w:rFonts w:ascii="Times New Roman" w:hAnsi="Times New Roman"/>
          <w:lang w:eastAsia="pl-PL"/>
        </w:rPr>
        <w:t>Poprawa jakości wód powierzchniowych poprzez poprawę gospodarki wodno - ściekowej i zapewnienie mieszkańcom dobrej jakości wody pitnej</w:t>
      </w:r>
      <w:r>
        <w:rPr>
          <w:rFonts w:ascii="Times New Roman" w:hAnsi="Times New Roman"/>
          <w:lang w:eastAsia="pl-PL"/>
        </w:rPr>
        <w:t>.</w:t>
      </w:r>
    </w:p>
    <w:p w:rsidR="006D13DB" w:rsidRPr="00676FD7" w:rsidRDefault="006D13DB" w:rsidP="00930860">
      <w:pPr>
        <w:jc w:val="center"/>
        <w:rPr>
          <w:rFonts w:ascii="Times New Roman" w:hAnsi="Times New Roman"/>
          <w:color w:val="9BBB59"/>
          <w:sz w:val="32"/>
          <w:szCs w:val="32"/>
        </w:rPr>
      </w:pPr>
      <w:bookmarkStart w:id="3" w:name="bookmark2"/>
      <w:r w:rsidRPr="00676FD7">
        <w:rPr>
          <w:rStyle w:val="Nagwek220"/>
          <w:rFonts w:ascii="Times New Roman" w:eastAsia="Calibri" w:hAnsi="Times New Roman"/>
          <w:color w:val="9BBB59"/>
          <w:sz w:val="32"/>
          <w:szCs w:val="32"/>
        </w:rPr>
        <w:t>Priorytet 2</w:t>
      </w:r>
      <w:bookmarkEnd w:id="3"/>
    </w:p>
    <w:p w:rsidR="006D13DB" w:rsidRPr="00676FD7" w:rsidRDefault="006D13DB" w:rsidP="00FC76F6">
      <w:pPr>
        <w:jc w:val="both"/>
        <w:rPr>
          <w:rFonts w:ascii="Times New Roman" w:hAnsi="Times New Roman"/>
        </w:rPr>
      </w:pPr>
      <w:r w:rsidRPr="00676FD7">
        <w:rPr>
          <w:rFonts w:ascii="Times New Roman" w:hAnsi="Times New Roman"/>
          <w:lang w:eastAsia="pl-PL"/>
        </w:rPr>
        <w:t>Osiągnięcie wymaganych standardów dla jakości powietrza atmosferycznego</w:t>
      </w:r>
      <w:r>
        <w:rPr>
          <w:rFonts w:ascii="Times New Roman" w:hAnsi="Times New Roman"/>
          <w:lang w:eastAsia="pl-PL"/>
        </w:rPr>
        <w:t>.</w:t>
      </w:r>
    </w:p>
    <w:p w:rsidR="006D13DB" w:rsidRPr="00676FD7" w:rsidRDefault="006D13DB" w:rsidP="00930860">
      <w:pPr>
        <w:jc w:val="center"/>
        <w:rPr>
          <w:rFonts w:ascii="Times New Roman" w:hAnsi="Times New Roman"/>
          <w:color w:val="9BBB59"/>
          <w:sz w:val="32"/>
          <w:szCs w:val="32"/>
        </w:rPr>
      </w:pPr>
      <w:bookmarkStart w:id="4" w:name="bookmark3"/>
      <w:r w:rsidRPr="00676FD7">
        <w:rPr>
          <w:rStyle w:val="Nagwek220"/>
          <w:rFonts w:ascii="Times New Roman" w:eastAsia="Calibri" w:hAnsi="Times New Roman"/>
          <w:color w:val="9BBB59"/>
          <w:sz w:val="32"/>
          <w:szCs w:val="32"/>
        </w:rPr>
        <w:t>Priorytet 3</w:t>
      </w:r>
      <w:bookmarkEnd w:id="4"/>
    </w:p>
    <w:p w:rsidR="006D13DB" w:rsidRPr="00676FD7" w:rsidRDefault="006D13DB" w:rsidP="00FC76F6">
      <w:pPr>
        <w:jc w:val="both"/>
        <w:rPr>
          <w:rFonts w:ascii="Times New Roman" w:hAnsi="Times New Roman"/>
        </w:rPr>
      </w:pPr>
      <w:r w:rsidRPr="00676FD7">
        <w:rPr>
          <w:rFonts w:ascii="Times New Roman" w:hAnsi="Times New Roman"/>
          <w:lang w:eastAsia="pl-PL"/>
        </w:rPr>
        <w:t>Ograniczenie uciążliwości hałasu komunikacyjnego i przemysłowego</w:t>
      </w:r>
      <w:r>
        <w:rPr>
          <w:rFonts w:ascii="Times New Roman" w:hAnsi="Times New Roman"/>
          <w:lang w:eastAsia="pl-PL"/>
        </w:rPr>
        <w:t>.</w:t>
      </w:r>
    </w:p>
    <w:p w:rsidR="006D13DB" w:rsidRPr="00676FD7" w:rsidRDefault="006D13DB" w:rsidP="00323596">
      <w:pPr>
        <w:jc w:val="center"/>
        <w:rPr>
          <w:rFonts w:ascii="Times New Roman" w:hAnsi="Times New Roman"/>
          <w:b/>
          <w:color w:val="9BBB59"/>
          <w:sz w:val="32"/>
          <w:szCs w:val="32"/>
          <w:u w:val="single"/>
        </w:rPr>
      </w:pPr>
      <w:bookmarkStart w:id="5" w:name="bookmark4"/>
      <w:r w:rsidRPr="00676FD7">
        <w:rPr>
          <w:rFonts w:ascii="Times New Roman" w:hAnsi="Times New Roman"/>
          <w:b/>
          <w:color w:val="9BBB59"/>
          <w:sz w:val="32"/>
          <w:szCs w:val="32"/>
          <w:u w:val="single"/>
          <w:lang w:eastAsia="pl-PL"/>
        </w:rPr>
        <w:t>Priorytet 4</w:t>
      </w:r>
      <w:bookmarkEnd w:id="5"/>
    </w:p>
    <w:p w:rsidR="006D13DB" w:rsidRPr="00676FD7" w:rsidRDefault="006D13DB" w:rsidP="00FC76F6">
      <w:pPr>
        <w:jc w:val="both"/>
        <w:rPr>
          <w:rFonts w:ascii="Times New Roman" w:hAnsi="Times New Roman"/>
        </w:rPr>
      </w:pPr>
      <w:r w:rsidRPr="00676FD7">
        <w:rPr>
          <w:rFonts w:ascii="Times New Roman" w:hAnsi="Times New Roman"/>
          <w:lang w:eastAsia="pl-PL"/>
        </w:rPr>
        <w:t>Rozbudowa i modernizacja infrastruktury ochrony środowiska</w:t>
      </w:r>
      <w:bookmarkStart w:id="6" w:name="bookmark5"/>
      <w:r>
        <w:rPr>
          <w:rFonts w:ascii="Times New Roman" w:hAnsi="Times New Roman"/>
          <w:lang w:eastAsia="pl-PL"/>
        </w:rPr>
        <w:t>.</w:t>
      </w:r>
    </w:p>
    <w:p w:rsidR="006D13DB" w:rsidRPr="00676FD7" w:rsidRDefault="006D13DB" w:rsidP="00323596">
      <w:pPr>
        <w:jc w:val="center"/>
        <w:rPr>
          <w:rFonts w:ascii="Times New Roman" w:hAnsi="Times New Roman"/>
        </w:rPr>
      </w:pPr>
      <w:r w:rsidRPr="00676FD7">
        <w:rPr>
          <w:rFonts w:ascii="Times New Roman" w:hAnsi="Times New Roman"/>
          <w:b/>
          <w:color w:val="9BBB59"/>
          <w:sz w:val="32"/>
          <w:szCs w:val="32"/>
          <w:u w:val="single"/>
          <w:lang w:eastAsia="pl-PL"/>
        </w:rPr>
        <w:t>Priorytet 5</w:t>
      </w:r>
      <w:bookmarkEnd w:id="6"/>
    </w:p>
    <w:p w:rsidR="006D13DB" w:rsidRPr="00676FD7" w:rsidRDefault="006D13DB" w:rsidP="00FC76F6">
      <w:pPr>
        <w:jc w:val="both"/>
        <w:rPr>
          <w:rFonts w:ascii="Times New Roman" w:hAnsi="Times New Roman"/>
          <w:lang w:eastAsia="pl-PL"/>
        </w:rPr>
      </w:pPr>
      <w:r w:rsidRPr="00676FD7">
        <w:rPr>
          <w:rFonts w:ascii="Times New Roman" w:hAnsi="Times New Roman"/>
          <w:lang w:eastAsia="pl-PL"/>
        </w:rPr>
        <w:t>Utworzenie spójnego systemu przyrodniczego Gmin</w:t>
      </w:r>
      <w:r>
        <w:rPr>
          <w:rFonts w:ascii="Times New Roman" w:hAnsi="Times New Roman"/>
          <w:lang w:eastAsia="pl-PL"/>
        </w:rPr>
        <w:t>y wraz z ochroną</w:t>
      </w:r>
      <w:r w:rsidRPr="00676FD7">
        <w:rPr>
          <w:rFonts w:ascii="Times New Roman" w:hAnsi="Times New Roman"/>
          <w:lang w:eastAsia="pl-PL"/>
        </w:rPr>
        <w:t xml:space="preserve"> cennych elementów</w:t>
      </w:r>
      <w:bookmarkStart w:id="7" w:name="bookmark6"/>
      <w:r w:rsidRPr="00676FD7">
        <w:rPr>
          <w:rFonts w:ascii="Times New Roman" w:hAnsi="Times New Roman"/>
          <w:lang w:eastAsia="pl-PL"/>
        </w:rPr>
        <w:t xml:space="preserve"> przyrodniczych</w:t>
      </w:r>
      <w:r>
        <w:rPr>
          <w:rFonts w:ascii="Times New Roman" w:hAnsi="Times New Roman"/>
          <w:lang w:eastAsia="pl-PL"/>
        </w:rPr>
        <w:t>.</w:t>
      </w:r>
    </w:p>
    <w:p w:rsidR="006D13DB" w:rsidRPr="00676FD7" w:rsidRDefault="006D13DB" w:rsidP="00323596">
      <w:pPr>
        <w:jc w:val="center"/>
        <w:rPr>
          <w:rFonts w:ascii="Times New Roman" w:hAnsi="Times New Roman"/>
          <w:i/>
          <w:color w:val="9BBB59"/>
          <w:sz w:val="32"/>
          <w:szCs w:val="32"/>
          <w:u w:val="single"/>
        </w:rPr>
      </w:pPr>
      <w:r w:rsidRPr="00676FD7">
        <w:rPr>
          <w:rStyle w:val="Pogrubienie"/>
          <w:rFonts w:ascii="Times New Roman" w:eastAsia="Calibri" w:hAnsi="Times New Roman"/>
          <w:i w:val="0"/>
          <w:color w:val="9BBB59"/>
          <w:sz w:val="32"/>
          <w:szCs w:val="32"/>
          <w:u w:val="single"/>
          <w:lang w:eastAsia="pl-PL"/>
        </w:rPr>
        <w:t>Priorytet 6</w:t>
      </w:r>
      <w:bookmarkEnd w:id="7"/>
    </w:p>
    <w:p w:rsidR="006D13DB" w:rsidRPr="00676FD7" w:rsidRDefault="006D13DB" w:rsidP="00FC76F6">
      <w:pPr>
        <w:jc w:val="both"/>
        <w:rPr>
          <w:rFonts w:ascii="Times New Roman" w:hAnsi="Times New Roman"/>
          <w:lang w:eastAsia="pl-PL"/>
        </w:rPr>
      </w:pPr>
      <w:r w:rsidRPr="00676FD7">
        <w:rPr>
          <w:rFonts w:ascii="Times New Roman" w:hAnsi="Times New Roman"/>
          <w:lang w:eastAsia="pl-PL"/>
        </w:rPr>
        <w:t>Podniesienie świadomości ekologicznej społeczeństwa Gminy poprzez zintegrowany system edukacji</w:t>
      </w:r>
      <w:bookmarkStart w:id="8" w:name="bookmark7"/>
      <w:r w:rsidRPr="00676FD7">
        <w:rPr>
          <w:rFonts w:ascii="Times New Roman" w:hAnsi="Times New Roman"/>
          <w:lang w:eastAsia="pl-PL"/>
        </w:rPr>
        <w:t xml:space="preserve"> ekologicznej</w:t>
      </w:r>
      <w:r>
        <w:rPr>
          <w:rFonts w:ascii="Times New Roman" w:hAnsi="Times New Roman"/>
          <w:lang w:eastAsia="pl-PL"/>
        </w:rPr>
        <w:t>.</w:t>
      </w:r>
    </w:p>
    <w:p w:rsidR="006D13DB" w:rsidRPr="00676FD7" w:rsidRDefault="006D13DB" w:rsidP="00323596">
      <w:pPr>
        <w:jc w:val="center"/>
        <w:rPr>
          <w:rFonts w:ascii="Times New Roman" w:hAnsi="Times New Roman"/>
          <w:lang w:eastAsia="pl-PL"/>
        </w:rPr>
      </w:pPr>
      <w:r w:rsidRPr="00676FD7">
        <w:rPr>
          <w:rStyle w:val="Pogrubienie"/>
          <w:rFonts w:ascii="Times New Roman" w:eastAsia="Calibri" w:hAnsi="Times New Roman"/>
          <w:i w:val="0"/>
          <w:color w:val="9BBB59"/>
          <w:sz w:val="32"/>
          <w:szCs w:val="32"/>
          <w:u w:val="single"/>
          <w:lang w:eastAsia="pl-PL"/>
        </w:rPr>
        <w:t>Priorytet 7</w:t>
      </w:r>
      <w:bookmarkEnd w:id="8"/>
    </w:p>
    <w:p w:rsidR="006D13DB" w:rsidRPr="00676FD7" w:rsidRDefault="006D13DB" w:rsidP="00FC76F6">
      <w:pPr>
        <w:jc w:val="both"/>
        <w:rPr>
          <w:rFonts w:ascii="Times New Roman" w:hAnsi="Times New Roman"/>
          <w:lang w:eastAsia="pl-PL"/>
        </w:rPr>
      </w:pPr>
      <w:r w:rsidRPr="00676FD7">
        <w:rPr>
          <w:rFonts w:ascii="Times New Roman" w:hAnsi="Times New Roman"/>
          <w:lang w:eastAsia="pl-PL"/>
        </w:rPr>
        <w:t>Poprawa ochrony powierzchni ziemi poprzez objęcie zorganizowanym odbiorem odpadów komunalnych wszystkich mieszkańców oraz ograniczenie ilości powstających odpadów poprzez ich selekcję „u źródła"</w:t>
      </w:r>
      <w:r>
        <w:rPr>
          <w:rFonts w:ascii="Times New Roman" w:hAnsi="Times New Roman"/>
          <w:lang w:eastAsia="pl-PL"/>
        </w:rPr>
        <w:t>.</w:t>
      </w:r>
    </w:p>
    <w:p w:rsidR="006D13DB" w:rsidRPr="00676FD7" w:rsidRDefault="006D13DB" w:rsidP="0033151F">
      <w:pPr>
        <w:ind w:firstLine="709"/>
        <w:rPr>
          <w:rFonts w:ascii="Times New Roman" w:hAnsi="Times New Roman"/>
          <w:color w:val="FF0000"/>
        </w:rPr>
      </w:pPr>
    </w:p>
    <w:p w:rsidR="006D13DB" w:rsidRPr="00676FD7" w:rsidRDefault="006D13DB" w:rsidP="00FC76F6">
      <w:pPr>
        <w:ind w:firstLine="709"/>
        <w:jc w:val="both"/>
        <w:rPr>
          <w:rFonts w:ascii="Times New Roman" w:hAnsi="Times New Roman"/>
          <w:lang w:eastAsia="pl-PL"/>
        </w:rPr>
      </w:pPr>
      <w:r w:rsidRPr="00676FD7">
        <w:rPr>
          <w:rFonts w:ascii="Times New Roman" w:hAnsi="Times New Roman"/>
          <w:lang w:eastAsia="pl-PL"/>
        </w:rPr>
        <w:lastRenderedPageBreak/>
        <w:t>Podczas analizy stanu środowiska wyróżniono te sektory środowiska, które zostały w znacznym stopniu przekształcone przez działalność człowieka i wymagają Programów naprawczych. Poniżej omówiono najistotniejsze zagadnienia.</w:t>
      </w:r>
    </w:p>
    <w:p w:rsidR="006D13DB" w:rsidRPr="00676FD7" w:rsidRDefault="006D13DB" w:rsidP="007F65B0">
      <w:pPr>
        <w:rPr>
          <w:rFonts w:ascii="Times New Roman" w:hAnsi="Times New Roman"/>
          <w:b/>
          <w:bCs/>
          <w:lang w:eastAsia="pl-PL"/>
        </w:rPr>
      </w:pPr>
    </w:p>
    <w:p w:rsidR="006D13DB" w:rsidRPr="00676FD7" w:rsidRDefault="006D13DB" w:rsidP="007F65B0">
      <w:pPr>
        <w:rPr>
          <w:rFonts w:ascii="Times New Roman" w:hAnsi="Times New Roman"/>
          <w:b/>
          <w:bCs/>
          <w:lang w:eastAsia="pl-PL"/>
        </w:rPr>
      </w:pPr>
      <w:r w:rsidRPr="00676FD7">
        <w:rPr>
          <w:rFonts w:ascii="Times New Roman" w:hAnsi="Times New Roman"/>
          <w:b/>
          <w:bCs/>
          <w:lang w:eastAsia="pl-PL"/>
        </w:rPr>
        <w:t>Wody powierzchniowe i podziemne</w:t>
      </w:r>
    </w:p>
    <w:p w:rsidR="006D13DB" w:rsidRPr="00676FD7" w:rsidRDefault="006D13DB" w:rsidP="00651449">
      <w:pPr>
        <w:ind w:firstLine="709"/>
        <w:jc w:val="both"/>
        <w:rPr>
          <w:rFonts w:ascii="Times New Roman" w:hAnsi="Times New Roman"/>
          <w:lang w:eastAsia="pl-PL"/>
        </w:rPr>
      </w:pPr>
      <w:r w:rsidRPr="00676FD7">
        <w:rPr>
          <w:rFonts w:ascii="Times New Roman" w:hAnsi="Times New Roman"/>
          <w:lang w:eastAsia="pl-PL"/>
        </w:rPr>
        <w:t>W zakresie ochrony zasobów wodnych stwierdzono, że wody powierzchniowe Gminy Stara Kamienica są mało zanieczyszczone. Gmina od wielu lat prowadzi liczne działania zmierzające do utrzymywania jakości stanu wód powierzchniowych na dobrym poziomie, przykładem są chociażby działania skierowane na rozbudowę sieci wodno – kanalizacyjnej. Pomimo szeregu do</w:t>
      </w:r>
      <w:r>
        <w:rPr>
          <w:rFonts w:ascii="Times New Roman" w:hAnsi="Times New Roman"/>
          <w:lang w:eastAsia="pl-PL"/>
        </w:rPr>
        <w:t>tychczas wykonanych prac Gmina p</w:t>
      </w:r>
      <w:r w:rsidRPr="00676FD7">
        <w:rPr>
          <w:rFonts w:ascii="Times New Roman" w:hAnsi="Times New Roman"/>
          <w:lang w:eastAsia="pl-PL"/>
        </w:rPr>
        <w:t>rowadzi dalsze prace mające na celu uzyskanie jeszcze większego stopnia oczyszczania ścieków bytowo – gospodarczych na obszarach wiejskich.</w:t>
      </w:r>
    </w:p>
    <w:p w:rsidR="006D13DB" w:rsidRPr="00676FD7" w:rsidRDefault="006D13DB" w:rsidP="007F65B0">
      <w:pPr>
        <w:rPr>
          <w:rFonts w:ascii="Times New Roman" w:hAnsi="Times New Roman"/>
          <w:b/>
          <w:bCs/>
          <w:lang w:eastAsia="pl-PL"/>
        </w:rPr>
      </w:pPr>
    </w:p>
    <w:p w:rsidR="006D13DB" w:rsidRPr="00676FD7" w:rsidRDefault="006D13DB" w:rsidP="007F65B0">
      <w:pPr>
        <w:rPr>
          <w:rFonts w:ascii="Times New Roman" w:hAnsi="Times New Roman"/>
          <w:b/>
          <w:bCs/>
        </w:rPr>
      </w:pPr>
      <w:r w:rsidRPr="00676FD7">
        <w:rPr>
          <w:rFonts w:ascii="Times New Roman" w:hAnsi="Times New Roman"/>
          <w:b/>
          <w:bCs/>
          <w:lang w:eastAsia="pl-PL"/>
        </w:rPr>
        <w:t>Powietrze atmosferyczne</w:t>
      </w:r>
    </w:p>
    <w:p w:rsidR="006D13DB" w:rsidRPr="00676FD7" w:rsidRDefault="006D13DB" w:rsidP="0034169E">
      <w:pPr>
        <w:ind w:firstLine="709"/>
        <w:jc w:val="both"/>
        <w:rPr>
          <w:rFonts w:ascii="Times New Roman" w:hAnsi="Times New Roman"/>
        </w:rPr>
      </w:pPr>
      <w:r w:rsidRPr="00676FD7">
        <w:rPr>
          <w:rFonts w:ascii="Times New Roman" w:hAnsi="Times New Roman"/>
          <w:lang w:eastAsia="pl-PL"/>
        </w:rPr>
        <w:t>W ocenie jakości powietrza w województwie dolnośląskim zawarto listy stref zakwalifikowanych do Programów ochrony powietrza na podstawie oceny wg kryteriów dla ochrony zdrowia oraz listę stref i obszarów, w których potrzebne jest przeprowadzenie dalszych badań w celu potwierdzenia potrzeby lub braku potrzeby podjęcia działań na rzecz poprawy jakości powietrza - ocena wg kryteriów dla ochrony zdrowia. Na podstawie przeprowadzonej analizy stwierdzono, że Gmina Stara Kamienica znajduje się w strefie dolnośląskiej ze względu na przekroczenie stężenia benzo(a)piranu. Z tego też względu konieczne są działania na terenie Gminy zmierzające do redukcji jego poziomu jak również innych zanieczyszczeń pyłowych i gazowych.</w:t>
      </w:r>
    </w:p>
    <w:p w:rsidR="006D13DB" w:rsidRPr="00676FD7" w:rsidRDefault="006D13DB" w:rsidP="007F65B0">
      <w:pPr>
        <w:rPr>
          <w:rFonts w:ascii="Times New Roman" w:hAnsi="Times New Roman"/>
          <w:b/>
          <w:bCs/>
          <w:lang w:eastAsia="pl-PL"/>
        </w:rPr>
      </w:pPr>
    </w:p>
    <w:p w:rsidR="006D13DB" w:rsidRPr="00676FD7" w:rsidRDefault="006D13DB" w:rsidP="007F65B0">
      <w:pPr>
        <w:rPr>
          <w:rFonts w:ascii="Times New Roman" w:hAnsi="Times New Roman"/>
          <w:b/>
          <w:bCs/>
          <w:lang w:eastAsia="pl-PL"/>
        </w:rPr>
      </w:pPr>
      <w:r w:rsidRPr="00676FD7">
        <w:rPr>
          <w:rFonts w:ascii="Times New Roman" w:hAnsi="Times New Roman"/>
          <w:b/>
          <w:bCs/>
          <w:lang w:eastAsia="pl-PL"/>
        </w:rPr>
        <w:t>Hałas</w:t>
      </w:r>
    </w:p>
    <w:p w:rsidR="006D13DB" w:rsidRPr="00676FD7" w:rsidRDefault="006D13DB" w:rsidP="00930860">
      <w:pPr>
        <w:jc w:val="both"/>
        <w:rPr>
          <w:rFonts w:ascii="Times New Roman" w:hAnsi="Times New Roman"/>
        </w:rPr>
      </w:pPr>
    </w:p>
    <w:p w:rsidR="006D13DB" w:rsidRPr="00676FD7" w:rsidRDefault="006D13DB" w:rsidP="00E10AB9">
      <w:pPr>
        <w:ind w:firstLine="709"/>
        <w:jc w:val="both"/>
        <w:rPr>
          <w:rFonts w:ascii="Times New Roman" w:hAnsi="Times New Roman"/>
        </w:rPr>
      </w:pPr>
      <w:r w:rsidRPr="00676FD7">
        <w:rPr>
          <w:rFonts w:ascii="Times New Roman" w:hAnsi="Times New Roman"/>
        </w:rPr>
        <w:t>Hałas stanowi jedno ze źródeł zanieczyszczenia środowiska, wzrastające</w:t>
      </w:r>
      <w:r>
        <w:rPr>
          <w:rFonts w:ascii="Times New Roman" w:hAnsi="Times New Roman"/>
        </w:rPr>
        <w:t xml:space="preserve">                         </w:t>
      </w:r>
      <w:r w:rsidRPr="00676FD7">
        <w:rPr>
          <w:rFonts w:ascii="Times New Roman" w:hAnsi="Times New Roman"/>
        </w:rPr>
        <w:t xml:space="preserve"> w ostatnich latach w związku z rozwojem komunikacji, uprzemysłowieniem i postępującą urbanizacją Gminy. Odczuwany jest przez mieszkańców jako jeden z najbardziej uciążliwych czynników wpływających ujemnie na środowisko i samopoczucie. Hałas pochodzenia antropogenicznego, występujący w środowisku dzieli się na hałas k</w:t>
      </w:r>
      <w:r>
        <w:rPr>
          <w:rFonts w:ascii="Times New Roman" w:hAnsi="Times New Roman"/>
        </w:rPr>
        <w:t>omunikacyjny (drogowy, kolejowy</w:t>
      </w:r>
      <w:r w:rsidRPr="00676FD7">
        <w:rPr>
          <w:rFonts w:ascii="Times New Roman" w:hAnsi="Times New Roman"/>
        </w:rPr>
        <w:t>), hałas komunalny i hałas przemysłowy.</w:t>
      </w:r>
      <w:bookmarkStart w:id="9" w:name="bookmark14"/>
    </w:p>
    <w:p w:rsidR="006D13DB" w:rsidRPr="00676FD7" w:rsidRDefault="006D13DB" w:rsidP="00FC76F6">
      <w:pPr>
        <w:ind w:firstLine="709"/>
        <w:jc w:val="both"/>
        <w:rPr>
          <w:rFonts w:ascii="Times New Roman" w:hAnsi="Times New Roman"/>
        </w:rPr>
      </w:pPr>
      <w:r w:rsidRPr="00676FD7">
        <w:rPr>
          <w:rFonts w:ascii="Times New Roman" w:hAnsi="Times New Roman"/>
        </w:rPr>
        <w:t xml:space="preserve">Na terenie Gminy jako najbardziej uciążliwy odczuwany jest hałas komunikacyjny. </w:t>
      </w:r>
    </w:p>
    <w:p w:rsidR="006D13DB" w:rsidRPr="00676FD7" w:rsidRDefault="006D13DB" w:rsidP="00FC76F6">
      <w:pPr>
        <w:ind w:firstLine="360"/>
        <w:jc w:val="both"/>
        <w:rPr>
          <w:rFonts w:ascii="Times New Roman" w:hAnsi="Times New Roman"/>
        </w:rPr>
      </w:pPr>
      <w:r w:rsidRPr="00676FD7">
        <w:rPr>
          <w:rFonts w:ascii="Times New Roman" w:hAnsi="Times New Roman"/>
        </w:rPr>
        <w:lastRenderedPageBreak/>
        <w:t>Największe problemy w zakresie komunikacji drogowej, a co za tym idzie, największy wpływ na zwiększanie się poziomu hałasu komunikacyjnego mają:</w:t>
      </w:r>
      <w:bookmarkEnd w:id="9"/>
    </w:p>
    <w:p w:rsidR="006D13DB" w:rsidRPr="00676FD7" w:rsidRDefault="006D13DB" w:rsidP="00FC76F6">
      <w:pPr>
        <w:pStyle w:val="Akapitzlist"/>
        <w:numPr>
          <w:ilvl w:val="0"/>
          <w:numId w:val="41"/>
        </w:numPr>
        <w:jc w:val="both"/>
        <w:rPr>
          <w:rFonts w:ascii="Times New Roman" w:hAnsi="Times New Roman"/>
        </w:rPr>
      </w:pPr>
      <w:bookmarkStart w:id="10" w:name="bookmark15"/>
      <w:r w:rsidRPr="00676FD7">
        <w:rPr>
          <w:rFonts w:ascii="Times New Roman" w:hAnsi="Times New Roman"/>
          <w:lang w:eastAsia="pl-PL"/>
        </w:rPr>
        <w:t>odcinki dróg wojewódzkich na terenach zabudowanych</w:t>
      </w:r>
      <w:bookmarkEnd w:id="10"/>
    </w:p>
    <w:p w:rsidR="006D13DB" w:rsidRPr="00676FD7" w:rsidRDefault="006D13DB" w:rsidP="00FC76F6">
      <w:pPr>
        <w:pStyle w:val="Akapitzlist"/>
        <w:numPr>
          <w:ilvl w:val="0"/>
          <w:numId w:val="41"/>
        </w:numPr>
        <w:jc w:val="both"/>
        <w:rPr>
          <w:rFonts w:ascii="Times New Roman" w:hAnsi="Times New Roman"/>
        </w:rPr>
      </w:pPr>
      <w:bookmarkStart w:id="11" w:name="bookmark18"/>
      <w:r w:rsidRPr="00676FD7">
        <w:rPr>
          <w:rFonts w:ascii="Times New Roman" w:hAnsi="Times New Roman"/>
          <w:lang w:eastAsia="pl-PL"/>
        </w:rPr>
        <w:t>niedostateczne wyposażenie dróg lokalnych i dojazdowych w nawierzchnie twarde</w:t>
      </w:r>
      <w:bookmarkEnd w:id="11"/>
    </w:p>
    <w:p w:rsidR="006D13DB" w:rsidRPr="00676FD7" w:rsidRDefault="006D13DB" w:rsidP="00FC76F6">
      <w:pPr>
        <w:ind w:firstLine="360"/>
        <w:jc w:val="both"/>
        <w:rPr>
          <w:rFonts w:ascii="Times New Roman" w:hAnsi="Times New Roman"/>
        </w:rPr>
      </w:pPr>
      <w:bookmarkStart w:id="12" w:name="bookmark19"/>
      <w:r w:rsidRPr="00676FD7">
        <w:rPr>
          <w:rFonts w:ascii="Times New Roman" w:hAnsi="Times New Roman"/>
          <w:lang w:eastAsia="pl-PL"/>
        </w:rPr>
        <w:t>Wszystkie wymienione czynniki przyczyniają się do zwiększenia natężenia hałasu pochodzenia komunikacyjnego. Pomimo, że na terenie Gminy nie były wykonywane pomiary hałasu, można się spodziewać, że właśnie w rejonie</w:t>
      </w:r>
      <w:r>
        <w:rPr>
          <w:rFonts w:ascii="Times New Roman" w:hAnsi="Times New Roman"/>
          <w:lang w:eastAsia="pl-PL"/>
        </w:rPr>
        <w:t xml:space="preserve"> dróg</w:t>
      </w:r>
      <w:r w:rsidRPr="00676FD7">
        <w:rPr>
          <w:rFonts w:ascii="Times New Roman" w:hAnsi="Times New Roman"/>
          <w:lang w:eastAsia="pl-PL"/>
        </w:rPr>
        <w:t xml:space="preserve"> o największym natężeniu ruchu kołowego występują wysokie wartości poziomu hałasu. </w:t>
      </w:r>
      <w:bookmarkEnd w:id="12"/>
    </w:p>
    <w:p w:rsidR="006D13DB" w:rsidRPr="00676FD7" w:rsidRDefault="006D13DB" w:rsidP="007F65B0">
      <w:pPr>
        <w:rPr>
          <w:rFonts w:ascii="Times New Roman" w:hAnsi="Times New Roman"/>
          <w:b/>
          <w:bCs/>
          <w:i/>
          <w:iCs/>
          <w:lang w:eastAsia="pl-PL"/>
        </w:rPr>
      </w:pPr>
    </w:p>
    <w:p w:rsidR="006D13DB" w:rsidRPr="004D5D4A" w:rsidRDefault="006D13DB" w:rsidP="007F65B0">
      <w:pPr>
        <w:rPr>
          <w:rFonts w:ascii="Times New Roman" w:hAnsi="Times New Roman"/>
          <w:b/>
          <w:bCs/>
          <w:iCs/>
        </w:rPr>
      </w:pPr>
      <w:r w:rsidRPr="004D5D4A">
        <w:rPr>
          <w:rFonts w:ascii="Times New Roman" w:hAnsi="Times New Roman"/>
          <w:b/>
          <w:bCs/>
          <w:iCs/>
          <w:lang w:eastAsia="pl-PL"/>
        </w:rPr>
        <w:t>Lasy i ochrona przyrody oraz krajobrazu</w:t>
      </w:r>
    </w:p>
    <w:p w:rsidR="006D13DB" w:rsidRPr="00676FD7" w:rsidRDefault="006D13DB" w:rsidP="00930860">
      <w:pPr>
        <w:jc w:val="both"/>
        <w:rPr>
          <w:rFonts w:ascii="Times New Roman" w:hAnsi="Times New Roman"/>
          <w:lang w:eastAsia="pl-PL"/>
        </w:rPr>
      </w:pPr>
    </w:p>
    <w:p w:rsidR="006D13DB" w:rsidRPr="00676FD7" w:rsidRDefault="006D13DB" w:rsidP="00C65267">
      <w:pPr>
        <w:ind w:firstLine="709"/>
        <w:jc w:val="both"/>
        <w:rPr>
          <w:rFonts w:ascii="Times New Roman" w:hAnsi="Times New Roman"/>
          <w:lang w:eastAsia="pl-PL"/>
        </w:rPr>
      </w:pPr>
      <w:r w:rsidRPr="00676FD7">
        <w:rPr>
          <w:rFonts w:ascii="Times New Roman" w:hAnsi="Times New Roman"/>
          <w:lang w:eastAsia="pl-PL"/>
        </w:rPr>
        <w:t>Duży odsetek drzew ma wady zdrowotne spowodowane żerem szkodników, niedoborami składników pokarmowych w glebie jak i zanieczyszczeniami powietr</w:t>
      </w:r>
      <w:r>
        <w:rPr>
          <w:rFonts w:ascii="Times New Roman" w:hAnsi="Times New Roman"/>
          <w:lang w:eastAsia="pl-PL"/>
        </w:rPr>
        <w:t>za</w:t>
      </w:r>
      <w:r w:rsidRPr="00676FD7">
        <w:rPr>
          <w:rFonts w:ascii="Times New Roman" w:hAnsi="Times New Roman"/>
          <w:lang w:eastAsia="pl-PL"/>
        </w:rPr>
        <w:t xml:space="preserve"> napływającego od strony zachodniej. Niezwykle niekorzystnym zjawiskiem odnotowywanym w ostatnim czasie w stosunku do znajdu</w:t>
      </w:r>
      <w:r w:rsidRPr="00676FD7">
        <w:rPr>
          <w:rFonts w:ascii="Times New Roman" w:hAnsi="Times New Roman"/>
          <w:lang w:eastAsia="pl-PL"/>
        </w:rPr>
        <w:softHyphen/>
        <w:t xml:space="preserve">jących się na obszarze Gminy lasów jest wycinanie lasów prywatnych i duża liczba przekształceń gruntów leśnych na budowlane. </w:t>
      </w:r>
    </w:p>
    <w:p w:rsidR="006D13DB" w:rsidRPr="00676FD7" w:rsidRDefault="006D13DB" w:rsidP="0041716A">
      <w:pPr>
        <w:ind w:firstLine="709"/>
        <w:jc w:val="both"/>
        <w:rPr>
          <w:rFonts w:ascii="Times New Roman" w:hAnsi="Times New Roman"/>
        </w:rPr>
      </w:pPr>
      <w:r w:rsidRPr="00676FD7">
        <w:rPr>
          <w:rFonts w:ascii="Times New Roman" w:hAnsi="Times New Roman"/>
          <w:lang w:eastAsia="pl-PL"/>
        </w:rPr>
        <w:t xml:space="preserve">Na terenie Gminy Stara Kamienica formy ochrony przyrody zajmują ponad połowę powierzchni, są jednak mało zróżnicowane. Występują tutaj obszary </w:t>
      </w:r>
      <w:r>
        <w:rPr>
          <w:rFonts w:ascii="Times New Roman" w:hAnsi="Times New Roman"/>
          <w:lang w:eastAsia="pl-PL"/>
        </w:rPr>
        <w:t xml:space="preserve">Natura 2000, obszary </w:t>
      </w:r>
      <w:r w:rsidRPr="00676FD7">
        <w:rPr>
          <w:rFonts w:ascii="Times New Roman" w:hAnsi="Times New Roman"/>
          <w:lang w:eastAsia="pl-PL"/>
        </w:rPr>
        <w:t xml:space="preserve">chronionego krajobrazu, otulina rezerwatu i pomniki przyrody. </w:t>
      </w:r>
    </w:p>
    <w:p w:rsidR="006D13DB" w:rsidRPr="00676FD7" w:rsidRDefault="006D13DB" w:rsidP="0041716A">
      <w:pPr>
        <w:ind w:firstLine="709"/>
        <w:jc w:val="both"/>
        <w:rPr>
          <w:rFonts w:ascii="Times New Roman" w:hAnsi="Times New Roman"/>
        </w:rPr>
      </w:pPr>
      <w:r w:rsidRPr="00676FD7">
        <w:rPr>
          <w:rFonts w:ascii="Times New Roman" w:hAnsi="Times New Roman"/>
          <w:lang w:eastAsia="pl-PL"/>
        </w:rPr>
        <w:t xml:space="preserve">Tak duży potencjał terenów prawnie chronionych świadczy o dużych możliwościach jego wykorzystania dla potrzeb wypoczynku i rekreacji mieszkańców, </w:t>
      </w:r>
      <w:r>
        <w:rPr>
          <w:rFonts w:ascii="Times New Roman" w:hAnsi="Times New Roman"/>
          <w:lang w:eastAsia="pl-PL"/>
        </w:rPr>
        <w:t xml:space="preserve">                             </w:t>
      </w:r>
      <w:r w:rsidRPr="00676FD7">
        <w:rPr>
          <w:rFonts w:ascii="Times New Roman" w:hAnsi="Times New Roman"/>
          <w:lang w:eastAsia="pl-PL"/>
        </w:rPr>
        <w:t>z drugiej jednak strony niesie z sobą ograniczenia dotyczące zagospodarowania przestrzennego terenów objętych prawna ochroną, szczególnie dla nowych inwestycji.</w:t>
      </w:r>
    </w:p>
    <w:p w:rsidR="006D13DB" w:rsidRPr="00676FD7" w:rsidRDefault="006D13DB" w:rsidP="00930860">
      <w:pPr>
        <w:jc w:val="both"/>
        <w:rPr>
          <w:rFonts w:ascii="Times New Roman" w:hAnsi="Times New Roman"/>
          <w:lang w:eastAsia="pl-PL"/>
        </w:rPr>
      </w:pPr>
    </w:p>
    <w:p w:rsidR="006D13DB" w:rsidRPr="00676FD7" w:rsidRDefault="006D13DB" w:rsidP="0041716A">
      <w:pPr>
        <w:ind w:firstLine="709"/>
        <w:jc w:val="both"/>
        <w:rPr>
          <w:rFonts w:ascii="Times New Roman" w:hAnsi="Times New Roman"/>
        </w:rPr>
      </w:pPr>
      <w:r w:rsidRPr="00676FD7">
        <w:rPr>
          <w:rFonts w:ascii="Times New Roman" w:hAnsi="Times New Roman"/>
          <w:lang w:eastAsia="pl-PL"/>
        </w:rPr>
        <w:t>Oprócz wymienionych powyżej w Programie zaproponowano także cele i zadania z zakresu promieniowania elektromagnetycznego, poważnych awarii, ochrony gleb, powierzchni terenu, surowców mineralnych, edukacji ekologicznej, aspektów związanych z ograniczaniem odpadowości, materiałochłonności, energooszczędności i wodochłonności gospodarki. Z uwagi na to, ze nie są to zadania priorytetowe, nie omawiano ich szerzej w niniejszym streszczeniu.</w:t>
      </w:r>
    </w:p>
    <w:p w:rsidR="006D13DB" w:rsidRPr="00676FD7" w:rsidRDefault="006D13DB" w:rsidP="00930860">
      <w:pPr>
        <w:jc w:val="both"/>
        <w:rPr>
          <w:rFonts w:ascii="Times New Roman" w:hAnsi="Times New Roman"/>
          <w:lang w:eastAsia="pl-PL"/>
        </w:rPr>
      </w:pPr>
    </w:p>
    <w:p w:rsidR="006D13DB" w:rsidRPr="00676FD7" w:rsidRDefault="006D13DB" w:rsidP="0041716A">
      <w:pPr>
        <w:ind w:firstLine="709"/>
        <w:jc w:val="both"/>
        <w:rPr>
          <w:rFonts w:ascii="Times New Roman" w:hAnsi="Times New Roman"/>
        </w:rPr>
      </w:pPr>
      <w:r w:rsidRPr="00676FD7">
        <w:rPr>
          <w:rFonts w:ascii="Times New Roman" w:hAnsi="Times New Roman"/>
          <w:lang w:eastAsia="pl-PL"/>
        </w:rPr>
        <w:lastRenderedPageBreak/>
        <w:t>Przedstawiono także system zarządzania ochroną środowiska w Gminie i samym Programem, zaproponowano sposób kontroli i monitoringu postępów we wdrażaniu Programu i jego efektów, a także kwestie związane z finansowaniem poszczególnych zadań wytyczonych w Programie.</w:t>
      </w:r>
    </w:p>
    <w:p w:rsidR="006D13DB" w:rsidRPr="00676FD7" w:rsidRDefault="006D13DB" w:rsidP="00930860">
      <w:pPr>
        <w:jc w:val="both"/>
        <w:rPr>
          <w:rFonts w:ascii="Times New Roman" w:hAnsi="Times New Roman"/>
          <w:lang w:eastAsia="pl-PL"/>
        </w:rPr>
      </w:pPr>
    </w:p>
    <w:p w:rsidR="006D13DB" w:rsidRPr="00676FD7" w:rsidRDefault="006D13DB" w:rsidP="00B67DF5">
      <w:pPr>
        <w:ind w:firstLine="709"/>
        <w:jc w:val="both"/>
        <w:rPr>
          <w:rFonts w:ascii="Times New Roman" w:hAnsi="Times New Roman"/>
          <w:lang w:eastAsia="pl-PL"/>
        </w:rPr>
      </w:pPr>
      <w:r w:rsidRPr="00676FD7">
        <w:rPr>
          <w:rFonts w:ascii="Times New Roman" w:hAnsi="Times New Roman"/>
          <w:lang w:eastAsia="pl-PL"/>
        </w:rPr>
        <w:t>Za realizację Programu ochrony środo</w:t>
      </w:r>
      <w:r>
        <w:rPr>
          <w:rFonts w:ascii="Times New Roman" w:hAnsi="Times New Roman"/>
          <w:lang w:eastAsia="pl-PL"/>
        </w:rPr>
        <w:t>wiska odpowiedzialne są władze g</w:t>
      </w:r>
      <w:r w:rsidRPr="00676FD7">
        <w:rPr>
          <w:rFonts w:ascii="Times New Roman" w:hAnsi="Times New Roman"/>
          <w:lang w:eastAsia="pl-PL"/>
        </w:rPr>
        <w:t xml:space="preserve">miny, które powinny wyznaczyć koordynatora (kierownika) wdrażania Programu. Taką rolę, w imieniu Wójta Gminy Stara Kamienica powinien pełnić Referat </w:t>
      </w:r>
      <w:r>
        <w:rPr>
          <w:rFonts w:ascii="Times New Roman" w:hAnsi="Times New Roman"/>
          <w:lang w:eastAsia="pl-PL"/>
        </w:rPr>
        <w:t xml:space="preserve">Rozwoju Gminy </w:t>
      </w:r>
      <w:r w:rsidRPr="00676FD7">
        <w:rPr>
          <w:rFonts w:ascii="Times New Roman" w:hAnsi="Times New Roman"/>
          <w:lang w:eastAsia="pl-PL"/>
        </w:rPr>
        <w:t xml:space="preserve"> (np. Kierownik Referatu). Koordynator będzie współpracował ściśle z Radą Gminy, przedstawiając okresowe sprawozdania z realizacji Programu. Ponadto, proponuje </w:t>
      </w:r>
      <w:r>
        <w:rPr>
          <w:rFonts w:ascii="Times New Roman" w:hAnsi="Times New Roman"/>
          <w:lang w:eastAsia="pl-PL"/>
        </w:rPr>
        <w:t xml:space="preserve">                   </w:t>
      </w:r>
      <w:r w:rsidRPr="00676FD7">
        <w:rPr>
          <w:rFonts w:ascii="Times New Roman" w:hAnsi="Times New Roman"/>
          <w:lang w:eastAsia="pl-PL"/>
        </w:rPr>
        <w:t xml:space="preserve">się powołać zespół konsultacyjny, którego zadaniem będzie wdrożenie oraz nadzór </w:t>
      </w:r>
      <w:r>
        <w:rPr>
          <w:rFonts w:ascii="Times New Roman" w:hAnsi="Times New Roman"/>
          <w:lang w:eastAsia="pl-PL"/>
        </w:rPr>
        <w:t xml:space="preserve">                                </w:t>
      </w:r>
      <w:r w:rsidRPr="00676FD7">
        <w:rPr>
          <w:rFonts w:ascii="Times New Roman" w:hAnsi="Times New Roman"/>
          <w:lang w:eastAsia="pl-PL"/>
        </w:rPr>
        <w:t>nad realizacją Programu, a także opracowywanie sprawozdań z postępu realizacji</w:t>
      </w:r>
      <w:r>
        <w:rPr>
          <w:rFonts w:ascii="Times New Roman" w:hAnsi="Times New Roman"/>
          <w:lang w:eastAsia="pl-PL"/>
        </w:rPr>
        <w:t xml:space="preserve">                     </w:t>
      </w:r>
      <w:r w:rsidRPr="00676FD7">
        <w:rPr>
          <w:rFonts w:ascii="Times New Roman" w:hAnsi="Times New Roman"/>
          <w:lang w:eastAsia="pl-PL"/>
        </w:rPr>
        <w:t xml:space="preserve"> i zgodności działań zapisanych w Programie.</w:t>
      </w:r>
    </w:p>
    <w:p w:rsidR="006D13DB" w:rsidRPr="00676FD7" w:rsidRDefault="006D13DB" w:rsidP="00930860">
      <w:pPr>
        <w:jc w:val="both"/>
        <w:rPr>
          <w:rFonts w:ascii="Times New Roman" w:hAnsi="Times New Roman"/>
          <w:lang w:eastAsia="pl-PL"/>
        </w:rPr>
      </w:pPr>
    </w:p>
    <w:p w:rsidR="006D13DB" w:rsidRPr="00676FD7" w:rsidRDefault="006D13DB" w:rsidP="00B67DF5">
      <w:pPr>
        <w:ind w:firstLine="709"/>
        <w:jc w:val="both"/>
        <w:rPr>
          <w:rFonts w:ascii="Times New Roman" w:hAnsi="Times New Roman"/>
        </w:rPr>
      </w:pPr>
      <w:r w:rsidRPr="00676FD7">
        <w:rPr>
          <w:rFonts w:ascii="Times New Roman" w:hAnsi="Times New Roman"/>
          <w:lang w:eastAsia="pl-PL"/>
        </w:rPr>
        <w:t>Zadania z zakresu ochrony środowiska realizowane będą również przez  jednostki budżeto</w:t>
      </w:r>
      <w:r>
        <w:rPr>
          <w:rFonts w:ascii="Times New Roman" w:hAnsi="Times New Roman"/>
          <w:lang w:eastAsia="pl-PL"/>
        </w:rPr>
        <w:t>we mu</w:t>
      </w:r>
      <w:r w:rsidRPr="00676FD7">
        <w:rPr>
          <w:rFonts w:ascii="Times New Roman" w:hAnsi="Times New Roman"/>
          <w:lang w:eastAsia="pl-PL"/>
        </w:rPr>
        <w:t xml:space="preserve"> podległe, zgodnie z przyjętym schematem organizacyjnym. Część zadań będzie wykonywana p</w:t>
      </w:r>
      <w:r>
        <w:rPr>
          <w:rFonts w:ascii="Times New Roman" w:hAnsi="Times New Roman"/>
          <w:lang w:eastAsia="pl-PL"/>
        </w:rPr>
        <w:t>rzez spółkę</w:t>
      </w:r>
      <w:r w:rsidRPr="00676FD7">
        <w:rPr>
          <w:rFonts w:ascii="Times New Roman" w:hAnsi="Times New Roman"/>
          <w:lang w:eastAsia="pl-PL"/>
        </w:rPr>
        <w:t xml:space="preserve"> lub podmioty prywatne wyłonione w drodze publicznych przetargów. W okresach rocznych sporządzane będą następnie raporty przedstawiające postęp we wdrażaniu zadań i celów zawartych w Programie.</w:t>
      </w:r>
    </w:p>
    <w:p w:rsidR="006D13DB" w:rsidRPr="00676FD7" w:rsidRDefault="006D13DB" w:rsidP="007F65B0">
      <w:pPr>
        <w:rPr>
          <w:rFonts w:ascii="Times New Roman" w:hAnsi="Times New Roman"/>
          <w:lang w:eastAsia="pl-PL"/>
        </w:rPr>
      </w:pPr>
    </w:p>
    <w:p w:rsidR="006D13DB" w:rsidRPr="00676FD7" w:rsidRDefault="006D13DB" w:rsidP="00B67DF5">
      <w:pPr>
        <w:ind w:firstLine="709"/>
        <w:jc w:val="both"/>
        <w:rPr>
          <w:rFonts w:ascii="Times New Roman" w:hAnsi="Times New Roman"/>
        </w:rPr>
      </w:pPr>
      <w:r w:rsidRPr="00676FD7">
        <w:rPr>
          <w:rFonts w:ascii="Times New Roman" w:hAnsi="Times New Roman"/>
          <w:lang w:eastAsia="pl-PL"/>
        </w:rPr>
        <w:t>Bezpośrednim realizatorem Programu będą także podmioty gospodarcze planujące i realizujące inwestycje zgodnie z kierunkami nakreślonymi przez Program. Bezpośrednim odbiorcą Programu będzie społeczeństwo Gminy Stara Kamienica.</w:t>
      </w:r>
    </w:p>
    <w:p w:rsidR="006D13DB" w:rsidRPr="00676FD7" w:rsidRDefault="006D13DB" w:rsidP="00930860">
      <w:pPr>
        <w:jc w:val="both"/>
        <w:rPr>
          <w:rFonts w:ascii="Times New Roman" w:hAnsi="Times New Roman"/>
          <w:lang w:eastAsia="pl-PL"/>
        </w:rPr>
      </w:pPr>
    </w:p>
    <w:p w:rsidR="006D13DB" w:rsidRPr="00676FD7" w:rsidRDefault="006D13DB" w:rsidP="00B67DF5">
      <w:pPr>
        <w:ind w:firstLine="709"/>
        <w:jc w:val="both"/>
        <w:rPr>
          <w:rFonts w:ascii="Times New Roman" w:hAnsi="Times New Roman"/>
        </w:rPr>
      </w:pPr>
      <w:r w:rsidRPr="00676FD7">
        <w:rPr>
          <w:rFonts w:ascii="Times New Roman" w:hAnsi="Times New Roman"/>
          <w:lang w:eastAsia="pl-PL"/>
        </w:rPr>
        <w:t>Wójt Gminy odpowiada za wdrożenie systemu opracowanego w Gminnym Programie ochrony środowiska i jest zobowiązany do opracowania oraz wdrożenia systemu monitoringu. Monitorowanie realizacji planu umożliwi ocenę prawidłowości</w:t>
      </w:r>
      <w:r>
        <w:rPr>
          <w:rFonts w:ascii="Times New Roman" w:hAnsi="Times New Roman"/>
          <w:lang w:eastAsia="pl-PL"/>
        </w:rPr>
        <w:t xml:space="preserve">              </w:t>
      </w:r>
      <w:r w:rsidRPr="00676FD7">
        <w:rPr>
          <w:rFonts w:ascii="Times New Roman" w:hAnsi="Times New Roman"/>
          <w:lang w:eastAsia="pl-PL"/>
        </w:rPr>
        <w:t xml:space="preserve"> i efektywności działań oraz szybkie i elastyczne reagowanie na zmiany. Monitoring ochrony środowiska polegał będzie głównie na działaniach organizacyjno - kontrolnych.</w:t>
      </w:r>
    </w:p>
    <w:p w:rsidR="006D13DB" w:rsidRPr="00676FD7" w:rsidRDefault="006D13DB" w:rsidP="00B67DF5">
      <w:pPr>
        <w:ind w:firstLine="709"/>
        <w:jc w:val="both"/>
        <w:rPr>
          <w:rFonts w:ascii="Times New Roman" w:hAnsi="Times New Roman"/>
        </w:rPr>
      </w:pPr>
      <w:r w:rsidRPr="00676FD7">
        <w:rPr>
          <w:rFonts w:ascii="Times New Roman" w:hAnsi="Times New Roman"/>
          <w:lang w:eastAsia="pl-PL"/>
        </w:rPr>
        <w:t xml:space="preserve">System monitoringu i oceny zadań oraz celów zawartych w </w:t>
      </w:r>
      <w:r>
        <w:rPr>
          <w:rFonts w:ascii="Times New Roman" w:hAnsi="Times New Roman"/>
          <w:lang w:eastAsia="pl-PL"/>
        </w:rPr>
        <w:t xml:space="preserve">Programie ochrony Środowiska </w:t>
      </w:r>
      <w:r w:rsidRPr="00676FD7">
        <w:rPr>
          <w:rFonts w:ascii="Times New Roman" w:hAnsi="Times New Roman"/>
          <w:lang w:eastAsia="pl-PL"/>
        </w:rPr>
        <w:t xml:space="preserve">dla Gminy Stara Kamienica obejmuje: obligatoryjne terminy zawarte </w:t>
      </w:r>
      <w:r>
        <w:rPr>
          <w:rFonts w:ascii="Times New Roman" w:hAnsi="Times New Roman"/>
          <w:lang w:eastAsia="pl-PL"/>
        </w:rPr>
        <w:t xml:space="preserve">                                 </w:t>
      </w:r>
      <w:r w:rsidRPr="00676FD7">
        <w:rPr>
          <w:rFonts w:ascii="Times New Roman" w:hAnsi="Times New Roman"/>
          <w:lang w:eastAsia="pl-PL"/>
        </w:rPr>
        <w:t xml:space="preserve">w aktach prawnych, system sprawozdawczości organów urzędowych i podmiotów gospodarczych. Kontrola realizacji Programu ochrony środowiska wymaga także oceny stopnia realizacji przyjętych w nim celów i działań, przewidzianych do wykonania </w:t>
      </w:r>
      <w:r>
        <w:rPr>
          <w:rFonts w:ascii="Times New Roman" w:hAnsi="Times New Roman"/>
          <w:lang w:eastAsia="pl-PL"/>
        </w:rPr>
        <w:t xml:space="preserve">                 </w:t>
      </w:r>
      <w:r w:rsidRPr="00676FD7">
        <w:rPr>
          <w:rFonts w:ascii="Times New Roman" w:hAnsi="Times New Roman"/>
          <w:lang w:eastAsia="pl-PL"/>
        </w:rPr>
        <w:lastRenderedPageBreak/>
        <w:t>w określonym terminie. Należy systematycznie oceniać też stopień rozbieżności między założeniami a realizacją Programu oraz analizować przyczyny tych niespójności.</w:t>
      </w:r>
    </w:p>
    <w:p w:rsidR="006D13DB" w:rsidRPr="00676FD7" w:rsidRDefault="006D13DB" w:rsidP="00B67DF5">
      <w:pPr>
        <w:ind w:firstLine="709"/>
        <w:jc w:val="both"/>
        <w:rPr>
          <w:rFonts w:ascii="Times New Roman" w:hAnsi="Times New Roman"/>
          <w:lang w:eastAsia="pl-PL"/>
        </w:rPr>
      </w:pPr>
      <w:r w:rsidRPr="00676FD7">
        <w:rPr>
          <w:rFonts w:ascii="Times New Roman" w:hAnsi="Times New Roman"/>
          <w:lang w:eastAsia="pl-PL"/>
        </w:rPr>
        <w:t>W Programie przedstawiono harmonogram realizacji Programu i analizę finansową zaproponowanych działań. Sumaryczne szacunkowe koszty realizacji Programu w latach 2016 - 2024 przedstawiono w poniższej tabeli.</w:t>
      </w:r>
    </w:p>
    <w:p w:rsidR="006D13DB" w:rsidRPr="00676FD7" w:rsidRDefault="006D13DB" w:rsidP="007F65B0">
      <w:pPr>
        <w:rPr>
          <w:rFonts w:ascii="Times New Roman" w:hAnsi="Times New Roman"/>
        </w:rPr>
      </w:pPr>
      <w:bookmarkStart w:id="13" w:name="bookmark25"/>
      <w:r w:rsidRPr="00676FD7">
        <w:rPr>
          <w:rFonts w:ascii="Times New Roman" w:hAnsi="Times New Roman"/>
          <w:lang w:eastAsia="pl-PL"/>
        </w:rPr>
        <w:t>Szacunkowe koszty wdrożenia Programu w latach 20</w:t>
      </w:r>
      <w:bookmarkEnd w:id="13"/>
      <w:r w:rsidRPr="00676FD7">
        <w:rPr>
          <w:rFonts w:ascii="Times New Roman" w:hAnsi="Times New Roman"/>
          <w:lang w:eastAsia="pl-PL"/>
        </w:rPr>
        <w:t>16 - 2024</w:t>
      </w:r>
    </w:p>
    <w:tbl>
      <w:tblPr>
        <w:tblW w:w="9519" w:type="dxa"/>
        <w:jc w:val="center"/>
        <w:tblLayout w:type="fixed"/>
        <w:tblCellMar>
          <w:left w:w="0" w:type="dxa"/>
          <w:right w:w="0" w:type="dxa"/>
        </w:tblCellMar>
        <w:tblLook w:val="0000" w:firstRow="0" w:lastRow="0" w:firstColumn="0" w:lastColumn="0" w:noHBand="0" w:noVBand="0"/>
      </w:tblPr>
      <w:tblGrid>
        <w:gridCol w:w="634"/>
        <w:gridCol w:w="4080"/>
        <w:gridCol w:w="4805"/>
      </w:tblGrid>
      <w:tr w:rsidR="006D13DB" w:rsidRPr="00676FD7">
        <w:trPr>
          <w:trHeight w:val="734"/>
          <w:jc w:val="center"/>
        </w:trPr>
        <w:tc>
          <w:tcPr>
            <w:tcW w:w="634"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L.p.</w:t>
            </w:r>
          </w:p>
        </w:tc>
        <w:tc>
          <w:tcPr>
            <w:tcW w:w="4080"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Sektor</w:t>
            </w:r>
          </w:p>
        </w:tc>
        <w:tc>
          <w:tcPr>
            <w:tcW w:w="4805"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 xml:space="preserve">Koszty w latach 2016 - 2024 </w:t>
            </w:r>
            <w:r>
              <w:rPr>
                <w:rFonts w:ascii="Times New Roman" w:hAnsi="Times New Roman"/>
                <w:lang w:eastAsia="pl-PL"/>
              </w:rPr>
              <w:t xml:space="preserve"> TYS. </w:t>
            </w:r>
            <w:r w:rsidRPr="00676FD7">
              <w:rPr>
                <w:rFonts w:ascii="Times New Roman" w:hAnsi="Times New Roman"/>
                <w:lang w:eastAsia="pl-PL"/>
              </w:rPr>
              <w:t>PLN</w:t>
            </w:r>
          </w:p>
        </w:tc>
      </w:tr>
      <w:tr w:rsidR="006D13DB" w:rsidRPr="00676FD7">
        <w:trPr>
          <w:trHeight w:val="259"/>
          <w:jc w:val="center"/>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1</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Gospodarka wodno – ściekowa</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25 138</w:t>
            </w:r>
          </w:p>
        </w:tc>
      </w:tr>
      <w:tr w:rsidR="006D13DB" w:rsidRPr="00676FD7">
        <w:trPr>
          <w:trHeight w:val="264"/>
          <w:jc w:val="center"/>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2</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Powietrze atmosferyczne</w:t>
            </w:r>
            <w:r>
              <w:rPr>
                <w:rFonts w:ascii="Times New Roman" w:hAnsi="Times New Roman"/>
                <w:lang w:eastAsia="pl-PL"/>
              </w:rPr>
              <w:t xml:space="preserve"> oraz klimat akustyczny</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AE13F8">
            <w:pPr>
              <w:jc w:val="center"/>
              <w:rPr>
                <w:rFonts w:ascii="Times New Roman" w:hAnsi="Times New Roman"/>
              </w:rPr>
            </w:pPr>
            <w:r>
              <w:rPr>
                <w:rFonts w:ascii="Times New Roman" w:hAnsi="Times New Roman"/>
              </w:rPr>
              <w:t>21 175</w:t>
            </w:r>
          </w:p>
        </w:tc>
      </w:tr>
      <w:tr w:rsidR="006D13DB" w:rsidRPr="00676FD7">
        <w:trPr>
          <w:trHeight w:val="264"/>
          <w:jc w:val="center"/>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3</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7822E0">
            <w:pPr>
              <w:jc w:val="center"/>
              <w:rPr>
                <w:rFonts w:ascii="Times New Roman" w:hAnsi="Times New Roman"/>
              </w:rPr>
            </w:pPr>
            <w:r w:rsidRPr="00676FD7">
              <w:rPr>
                <w:rFonts w:ascii="Times New Roman" w:hAnsi="Times New Roman"/>
                <w:lang w:eastAsia="pl-PL"/>
              </w:rPr>
              <w:t>Promieniowanie elektromagnetyczne</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w:t>
            </w:r>
          </w:p>
        </w:tc>
      </w:tr>
      <w:tr w:rsidR="006D13DB" w:rsidRPr="00676FD7">
        <w:trPr>
          <w:trHeight w:val="264"/>
          <w:jc w:val="center"/>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4</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7822E0">
            <w:pPr>
              <w:jc w:val="center"/>
              <w:rPr>
                <w:rFonts w:ascii="Times New Roman" w:hAnsi="Times New Roman"/>
              </w:rPr>
            </w:pPr>
            <w:r w:rsidRPr="00676FD7">
              <w:rPr>
                <w:rFonts w:ascii="Times New Roman" w:hAnsi="Times New Roman"/>
                <w:lang w:eastAsia="pl-PL"/>
              </w:rPr>
              <w:t>Przyroda i krajobraz</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50</w:t>
            </w:r>
          </w:p>
        </w:tc>
      </w:tr>
      <w:tr w:rsidR="006D13DB" w:rsidRPr="00676FD7">
        <w:trPr>
          <w:trHeight w:val="264"/>
          <w:jc w:val="center"/>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6</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7822E0">
            <w:pPr>
              <w:jc w:val="center"/>
              <w:rPr>
                <w:rFonts w:ascii="Times New Roman" w:hAnsi="Times New Roman"/>
              </w:rPr>
            </w:pPr>
            <w:r w:rsidRPr="00676FD7">
              <w:rPr>
                <w:rFonts w:ascii="Times New Roman" w:hAnsi="Times New Roman"/>
                <w:lang w:eastAsia="pl-PL"/>
              </w:rPr>
              <w:t>Gleby</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w:t>
            </w:r>
          </w:p>
        </w:tc>
      </w:tr>
      <w:tr w:rsidR="006D13DB" w:rsidRPr="00676FD7">
        <w:trPr>
          <w:trHeight w:val="264"/>
          <w:jc w:val="center"/>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7</w:t>
            </w:r>
          </w:p>
        </w:tc>
        <w:tc>
          <w:tcPr>
            <w:tcW w:w="408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Default="006D13DB" w:rsidP="007822E0">
            <w:pPr>
              <w:jc w:val="center"/>
              <w:rPr>
                <w:rFonts w:ascii="Times New Roman" w:hAnsi="Times New Roman"/>
                <w:lang w:eastAsia="pl-PL"/>
              </w:rPr>
            </w:pPr>
            <w:r w:rsidRPr="00676FD7">
              <w:rPr>
                <w:rFonts w:ascii="Times New Roman" w:hAnsi="Times New Roman"/>
                <w:lang w:eastAsia="pl-PL"/>
              </w:rPr>
              <w:t>Edukacja ekologiczna</w:t>
            </w:r>
            <w:r>
              <w:rPr>
                <w:rFonts w:ascii="Times New Roman" w:hAnsi="Times New Roman"/>
                <w:lang w:eastAsia="pl-PL"/>
              </w:rPr>
              <w:t xml:space="preserve">, </w:t>
            </w:r>
          </w:p>
          <w:p w:rsidR="006D13DB" w:rsidRPr="00676FD7" w:rsidRDefault="006D13DB" w:rsidP="007822E0">
            <w:pPr>
              <w:jc w:val="center"/>
              <w:rPr>
                <w:rFonts w:ascii="Times New Roman" w:hAnsi="Times New Roman"/>
              </w:rPr>
            </w:pPr>
            <w:r>
              <w:rPr>
                <w:rFonts w:ascii="Times New Roman" w:hAnsi="Times New Roman"/>
                <w:lang w:eastAsia="pl-PL"/>
              </w:rPr>
              <w:t>Dokumenty planistyczne</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36</w:t>
            </w:r>
          </w:p>
        </w:tc>
      </w:tr>
      <w:tr w:rsidR="006D13DB" w:rsidRPr="00676FD7">
        <w:trPr>
          <w:trHeight w:val="274"/>
          <w:jc w:val="center"/>
        </w:trPr>
        <w:tc>
          <w:tcPr>
            <w:tcW w:w="4714"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Razem koszty w latach 2016 - 2024</w:t>
            </w:r>
          </w:p>
        </w:tc>
        <w:tc>
          <w:tcPr>
            <w:tcW w:w="4805"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Pr>
                <w:rFonts w:ascii="Times New Roman" w:hAnsi="Times New Roman"/>
              </w:rPr>
              <w:t>46 399</w:t>
            </w:r>
          </w:p>
        </w:tc>
      </w:tr>
    </w:tbl>
    <w:p w:rsidR="006D13DB" w:rsidRPr="00676FD7" w:rsidRDefault="006D13DB" w:rsidP="007F65B0">
      <w:pPr>
        <w:rPr>
          <w:rFonts w:ascii="Times New Roman" w:hAnsi="Times New Roman"/>
          <w:sz w:val="2"/>
          <w:szCs w:val="2"/>
          <w:lang w:eastAsia="zh-CN"/>
        </w:rPr>
      </w:pPr>
    </w:p>
    <w:p w:rsidR="006D13DB" w:rsidRPr="00676FD7" w:rsidRDefault="006D13DB" w:rsidP="003B1456">
      <w:pPr>
        <w:ind w:firstLine="709"/>
        <w:jc w:val="both"/>
        <w:rPr>
          <w:rFonts w:ascii="Times New Roman" w:hAnsi="Times New Roman"/>
        </w:rPr>
      </w:pPr>
      <w:r w:rsidRPr="00676FD7">
        <w:rPr>
          <w:rFonts w:ascii="Times New Roman" w:hAnsi="Times New Roman"/>
          <w:lang w:eastAsia="pl-PL"/>
        </w:rPr>
        <w:t xml:space="preserve">W oparciu o analizę źródeł finansowania działań w zakresie ochrony środowiska w ostatnich latach w Polsce oraz w Gminie </w:t>
      </w:r>
      <w:r w:rsidRPr="000F600C">
        <w:rPr>
          <w:rFonts w:ascii="Times New Roman" w:hAnsi="Times New Roman"/>
          <w:color w:val="000000"/>
          <w:lang w:eastAsia="pl-PL"/>
        </w:rPr>
        <w:t xml:space="preserve">Stara Kamienica </w:t>
      </w:r>
      <w:r w:rsidRPr="00676FD7">
        <w:rPr>
          <w:rFonts w:ascii="Times New Roman" w:hAnsi="Times New Roman"/>
          <w:lang w:eastAsia="pl-PL"/>
        </w:rPr>
        <w:t>oraz prognoz odnośnie perspektywicznych źródeł, przewiduje się, że struktura finansowania wdrażania Programu w najbliższych czterech latach będzie następująca:</w:t>
      </w:r>
    </w:p>
    <w:p w:rsidR="006D13DB" w:rsidRDefault="006D13DB" w:rsidP="007F65B0">
      <w:pPr>
        <w:rPr>
          <w:rFonts w:ascii="Times New Roman" w:hAnsi="Times New Roman"/>
          <w:lang w:eastAsia="pl-PL"/>
        </w:rPr>
      </w:pPr>
    </w:p>
    <w:p w:rsidR="006D13DB" w:rsidRDefault="006D13DB" w:rsidP="007F65B0">
      <w:pPr>
        <w:rPr>
          <w:rFonts w:ascii="Times New Roman" w:hAnsi="Times New Roman"/>
          <w:lang w:eastAsia="pl-PL"/>
        </w:rPr>
      </w:pPr>
    </w:p>
    <w:p w:rsidR="006D13DB" w:rsidRDefault="006D13DB" w:rsidP="007F65B0">
      <w:pPr>
        <w:rPr>
          <w:rFonts w:ascii="Times New Roman" w:hAnsi="Times New Roman"/>
          <w:lang w:eastAsia="pl-PL"/>
        </w:rPr>
      </w:pPr>
    </w:p>
    <w:p w:rsidR="006D13DB" w:rsidRPr="00676FD7" w:rsidRDefault="006D13DB" w:rsidP="007F65B0">
      <w:pPr>
        <w:rPr>
          <w:rFonts w:ascii="Times New Roman" w:hAnsi="Times New Roman"/>
          <w:lang w:eastAsia="pl-PL"/>
        </w:rPr>
      </w:pPr>
    </w:p>
    <w:p w:rsidR="006D13DB" w:rsidRPr="00676FD7" w:rsidRDefault="006D13DB" w:rsidP="007F65B0">
      <w:pPr>
        <w:rPr>
          <w:rFonts w:ascii="Times New Roman" w:hAnsi="Times New Roman"/>
        </w:rPr>
      </w:pPr>
      <w:r w:rsidRPr="00676FD7">
        <w:rPr>
          <w:rFonts w:ascii="Times New Roman" w:hAnsi="Times New Roman"/>
          <w:lang w:eastAsia="pl-PL"/>
        </w:rPr>
        <w:t>Symulacja rozkładu źródeł finansowania zadań wytyczonych w Programie</w:t>
      </w:r>
    </w:p>
    <w:tbl>
      <w:tblPr>
        <w:tblW w:w="0" w:type="auto"/>
        <w:jc w:val="center"/>
        <w:tblLayout w:type="fixed"/>
        <w:tblCellMar>
          <w:left w:w="0" w:type="dxa"/>
          <w:right w:w="0" w:type="dxa"/>
        </w:tblCellMar>
        <w:tblLook w:val="0000" w:firstRow="0" w:lastRow="0" w:firstColumn="0" w:lastColumn="0" w:noHBand="0" w:noVBand="0"/>
      </w:tblPr>
      <w:tblGrid>
        <w:gridCol w:w="6053"/>
        <w:gridCol w:w="830"/>
        <w:gridCol w:w="2381"/>
      </w:tblGrid>
      <w:tr w:rsidR="006D13DB" w:rsidRPr="00676FD7">
        <w:trPr>
          <w:trHeight w:val="259"/>
          <w:jc w:val="center"/>
        </w:trPr>
        <w:tc>
          <w:tcPr>
            <w:tcW w:w="6053"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Źródło</w:t>
            </w:r>
          </w:p>
        </w:tc>
        <w:tc>
          <w:tcPr>
            <w:tcW w:w="830"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w:t>
            </w:r>
          </w:p>
        </w:tc>
        <w:tc>
          <w:tcPr>
            <w:tcW w:w="2381"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Tys. PLN</w:t>
            </w:r>
          </w:p>
        </w:tc>
      </w:tr>
      <w:tr w:rsidR="006D13DB" w:rsidRPr="00676FD7">
        <w:trPr>
          <w:trHeight w:val="514"/>
          <w:jc w:val="center"/>
        </w:trPr>
        <w:tc>
          <w:tcPr>
            <w:tcW w:w="6053"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lastRenderedPageBreak/>
              <w:t>Fundusze ekologiczne (NFOŚiGW, WFOŚiGW, PFOŚiGWA) Inne fundusze wojewódzkie i powiatowe</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15</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6 959,85</w:t>
            </w:r>
          </w:p>
        </w:tc>
      </w:tr>
      <w:tr w:rsidR="006D13DB" w:rsidRPr="00676FD7">
        <w:trPr>
          <w:trHeight w:val="264"/>
          <w:jc w:val="center"/>
        </w:trPr>
        <w:tc>
          <w:tcPr>
            <w:tcW w:w="6053"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Budżet Gminy, w tym Gminny fundusz ekologiczny</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5</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2 319, 95</w:t>
            </w:r>
          </w:p>
        </w:tc>
      </w:tr>
      <w:tr w:rsidR="006D13DB" w:rsidRPr="00676FD7">
        <w:trPr>
          <w:trHeight w:val="264"/>
          <w:jc w:val="center"/>
        </w:trPr>
        <w:tc>
          <w:tcPr>
            <w:tcW w:w="6053"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Podmioty gospodarcze (środki własne i kredyty bankowe)</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20</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9 279,80</w:t>
            </w:r>
          </w:p>
        </w:tc>
      </w:tr>
      <w:tr w:rsidR="006D13DB" w:rsidRPr="00676FD7">
        <w:trPr>
          <w:trHeight w:val="259"/>
          <w:jc w:val="center"/>
        </w:trPr>
        <w:tc>
          <w:tcPr>
            <w:tcW w:w="6053"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Fundusze z Unii Europejskiej</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50</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23 199,50</w:t>
            </w:r>
          </w:p>
        </w:tc>
      </w:tr>
      <w:tr w:rsidR="006D13DB" w:rsidRPr="00676FD7">
        <w:trPr>
          <w:trHeight w:val="264"/>
          <w:jc w:val="center"/>
        </w:trPr>
        <w:tc>
          <w:tcPr>
            <w:tcW w:w="6053"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Budżet państwa</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sidRPr="00676FD7">
              <w:rPr>
                <w:rFonts w:ascii="Times New Roman" w:hAnsi="Times New Roman"/>
                <w:lang w:eastAsia="pl-PL"/>
              </w:rPr>
              <w:t>10</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6D13DB" w:rsidRPr="00676FD7" w:rsidRDefault="006D13DB" w:rsidP="00FE0F65">
            <w:pPr>
              <w:jc w:val="center"/>
              <w:rPr>
                <w:rFonts w:ascii="Times New Roman" w:hAnsi="Times New Roman"/>
              </w:rPr>
            </w:pPr>
            <w:r>
              <w:rPr>
                <w:rFonts w:ascii="Times New Roman" w:hAnsi="Times New Roman"/>
              </w:rPr>
              <w:t>4 639,90</w:t>
            </w:r>
          </w:p>
        </w:tc>
      </w:tr>
      <w:tr w:rsidR="006D13DB" w:rsidRPr="00B97B38">
        <w:trPr>
          <w:trHeight w:val="274"/>
          <w:jc w:val="center"/>
        </w:trPr>
        <w:tc>
          <w:tcPr>
            <w:tcW w:w="6053"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B97B38" w:rsidRDefault="006D13DB" w:rsidP="00B97B38">
            <w:pPr>
              <w:jc w:val="right"/>
              <w:rPr>
                <w:rFonts w:ascii="Times New Roman" w:hAnsi="Times New Roman"/>
                <w:b/>
                <w:bCs/>
              </w:rPr>
            </w:pPr>
            <w:r w:rsidRPr="00B97B38">
              <w:rPr>
                <w:rFonts w:ascii="Times New Roman" w:hAnsi="Times New Roman"/>
                <w:b/>
                <w:bCs/>
                <w:lang w:eastAsia="pl-PL"/>
              </w:rPr>
              <w:t>RAZEM</w:t>
            </w:r>
          </w:p>
        </w:tc>
        <w:tc>
          <w:tcPr>
            <w:tcW w:w="830"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B97B38" w:rsidRDefault="006D13DB" w:rsidP="00FE0F65">
            <w:pPr>
              <w:jc w:val="center"/>
              <w:rPr>
                <w:rFonts w:ascii="Times New Roman" w:hAnsi="Times New Roman"/>
                <w:b/>
                <w:bCs/>
              </w:rPr>
            </w:pPr>
            <w:r w:rsidRPr="00B97B38">
              <w:rPr>
                <w:rFonts w:ascii="Times New Roman" w:hAnsi="Times New Roman"/>
                <w:b/>
                <w:bCs/>
                <w:lang w:eastAsia="pl-PL"/>
              </w:rPr>
              <w:t>100</w:t>
            </w:r>
          </w:p>
        </w:tc>
        <w:tc>
          <w:tcPr>
            <w:tcW w:w="2381" w:type="dxa"/>
            <w:tcBorders>
              <w:top w:val="single" w:sz="4" w:space="0" w:color="auto"/>
              <w:left w:val="single" w:sz="4" w:space="0" w:color="auto"/>
              <w:bottom w:val="single" w:sz="4" w:space="0" w:color="auto"/>
              <w:right w:val="single" w:sz="4" w:space="0" w:color="auto"/>
            </w:tcBorders>
            <w:shd w:val="clear" w:color="auto" w:fill="A6A6A6"/>
            <w:vAlign w:val="center"/>
          </w:tcPr>
          <w:p w:rsidR="006D13DB" w:rsidRPr="00B97B38" w:rsidRDefault="006D13DB" w:rsidP="00FE0F65">
            <w:pPr>
              <w:jc w:val="center"/>
              <w:rPr>
                <w:rFonts w:ascii="Times New Roman" w:hAnsi="Times New Roman"/>
                <w:b/>
                <w:bCs/>
              </w:rPr>
            </w:pPr>
            <w:r>
              <w:rPr>
                <w:rFonts w:ascii="Times New Roman" w:hAnsi="Times New Roman"/>
                <w:b/>
                <w:bCs/>
              </w:rPr>
              <w:t>46 399,00</w:t>
            </w:r>
          </w:p>
        </w:tc>
      </w:tr>
    </w:tbl>
    <w:p w:rsidR="006D13DB" w:rsidRPr="00676FD7" w:rsidRDefault="006D13DB" w:rsidP="007F65B0">
      <w:pPr>
        <w:rPr>
          <w:rFonts w:ascii="Times New Roman" w:hAnsi="Times New Roman"/>
          <w:sz w:val="2"/>
          <w:szCs w:val="2"/>
          <w:lang w:eastAsia="zh-CN"/>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Pr="00676FD7" w:rsidRDefault="006D13DB" w:rsidP="002C1EC8">
      <w:pPr>
        <w:rPr>
          <w:lang w:eastAsia="pl-PL"/>
        </w:rPr>
      </w:pPr>
    </w:p>
    <w:p w:rsidR="006D13DB" w:rsidRDefault="006D13DB" w:rsidP="002C1EC8">
      <w:pPr>
        <w:rPr>
          <w:lang w:eastAsia="pl-PL"/>
        </w:rPr>
      </w:pPr>
    </w:p>
    <w:p w:rsidR="006D13DB" w:rsidRPr="00676FD7" w:rsidRDefault="006D13DB" w:rsidP="002C1EC8">
      <w:pPr>
        <w:rPr>
          <w:lang w:eastAsia="pl-PL"/>
        </w:rPr>
      </w:pPr>
    </w:p>
    <w:p w:rsidR="006D13DB" w:rsidRDefault="006D13DB" w:rsidP="002C1EC8">
      <w:pPr>
        <w:rPr>
          <w:lang w:eastAsia="pl-PL"/>
        </w:rPr>
      </w:pPr>
    </w:p>
    <w:p w:rsidR="006D13DB" w:rsidRDefault="006D13DB" w:rsidP="002C1EC8">
      <w:pPr>
        <w:rPr>
          <w:lang w:eastAsia="pl-PL"/>
        </w:rPr>
      </w:pPr>
    </w:p>
    <w:p w:rsidR="006D13DB" w:rsidRDefault="006D13DB" w:rsidP="002C1EC8">
      <w:pPr>
        <w:rPr>
          <w:lang w:eastAsia="pl-PL"/>
        </w:rPr>
      </w:pPr>
    </w:p>
    <w:p w:rsidR="006D13DB" w:rsidRDefault="006D13DB" w:rsidP="002C1EC8">
      <w:pPr>
        <w:rPr>
          <w:lang w:eastAsia="pl-PL"/>
        </w:rPr>
      </w:pPr>
    </w:p>
    <w:p w:rsidR="006D13DB" w:rsidRPr="00676FD7" w:rsidRDefault="006D13DB" w:rsidP="00AB4DD0">
      <w:pPr>
        <w:pStyle w:val="Nagwek1"/>
      </w:pPr>
      <w:bookmarkStart w:id="14" w:name="_Toc500327055"/>
      <w:r w:rsidRPr="00676FD7">
        <w:t>1. Wstęp</w:t>
      </w:r>
      <w:bookmarkEnd w:id="0"/>
      <w:bookmarkEnd w:id="14"/>
    </w:p>
    <w:p w:rsidR="006D13DB" w:rsidRPr="00676FD7" w:rsidRDefault="006D13DB" w:rsidP="000A060B">
      <w:pPr>
        <w:spacing w:after="0" w:line="240" w:lineRule="auto"/>
        <w:jc w:val="both"/>
        <w:rPr>
          <w:rFonts w:ascii="Times New Roman" w:hAnsi="Times New Roman"/>
        </w:rPr>
      </w:pPr>
    </w:p>
    <w:p w:rsidR="006D13DB" w:rsidRPr="00676FD7" w:rsidRDefault="006D13DB" w:rsidP="00AB4DD0">
      <w:pPr>
        <w:pStyle w:val="Nagwek2"/>
      </w:pPr>
      <w:bookmarkStart w:id="15" w:name="_Toc480276298"/>
      <w:bookmarkStart w:id="16" w:name="_Toc500327056"/>
      <w:r w:rsidRPr="00676FD7">
        <w:lastRenderedPageBreak/>
        <w:t>1.1. Przedmiot opracowania</w:t>
      </w:r>
      <w:bookmarkEnd w:id="15"/>
      <w:bookmarkEnd w:id="16"/>
    </w:p>
    <w:p w:rsidR="006D13DB" w:rsidRPr="00676FD7" w:rsidRDefault="006D13DB" w:rsidP="000A060B">
      <w:pPr>
        <w:spacing w:after="0" w:line="240" w:lineRule="auto"/>
        <w:jc w:val="both"/>
        <w:rPr>
          <w:rFonts w:ascii="Times New Roman" w:hAnsi="Times New Roman"/>
        </w:rPr>
      </w:pPr>
    </w:p>
    <w:p w:rsidR="006D13DB" w:rsidRPr="00676FD7" w:rsidRDefault="006D13DB" w:rsidP="003B1456">
      <w:pPr>
        <w:spacing w:after="0" w:line="240" w:lineRule="auto"/>
        <w:ind w:firstLine="709"/>
        <w:jc w:val="both"/>
        <w:rPr>
          <w:rFonts w:ascii="Times New Roman" w:hAnsi="Times New Roman"/>
        </w:rPr>
      </w:pPr>
      <w:r w:rsidRPr="00676FD7">
        <w:rPr>
          <w:rFonts w:ascii="Times New Roman" w:hAnsi="Times New Roman"/>
        </w:rPr>
        <w:t>Przedmiotem  niniejszego opracowania pracy  jest aktualizacja  „Programu  Ochrony Środowiska dla Gminy Stara Kamienica” przyjętego Uchwałą nr LIX/362/10 z dnia 10.11.2010 roku przez Radę Gminy Stara Kamienica.</w:t>
      </w:r>
    </w:p>
    <w:p w:rsidR="006D13DB" w:rsidRPr="00676FD7" w:rsidRDefault="006D13DB" w:rsidP="000A060B">
      <w:pPr>
        <w:spacing w:after="0" w:line="240" w:lineRule="auto"/>
        <w:jc w:val="both"/>
        <w:rPr>
          <w:rFonts w:ascii="Times New Roman" w:hAnsi="Times New Roman"/>
        </w:rPr>
      </w:pPr>
    </w:p>
    <w:p w:rsidR="006D13DB" w:rsidRPr="00676FD7" w:rsidRDefault="006D13DB" w:rsidP="00AB4DD0">
      <w:pPr>
        <w:pStyle w:val="Nagwek2"/>
      </w:pPr>
      <w:bookmarkStart w:id="17" w:name="_Toc480276299"/>
      <w:bookmarkStart w:id="18" w:name="_Toc500327057"/>
      <w:r w:rsidRPr="00676FD7">
        <w:t>1.2. Podstawa prawna opracowania</w:t>
      </w:r>
      <w:bookmarkEnd w:id="17"/>
      <w:bookmarkEnd w:id="18"/>
    </w:p>
    <w:p w:rsidR="006D13DB" w:rsidRPr="00676FD7" w:rsidRDefault="006D13DB" w:rsidP="00AB4DD0"/>
    <w:p w:rsidR="006D13DB" w:rsidRPr="00676FD7" w:rsidRDefault="006D13DB" w:rsidP="00C418DD">
      <w:pPr>
        <w:spacing w:after="0" w:line="240" w:lineRule="auto"/>
        <w:ind w:firstLine="709"/>
        <w:jc w:val="both"/>
        <w:rPr>
          <w:rFonts w:ascii="Times New Roman" w:hAnsi="Times New Roman"/>
        </w:rPr>
      </w:pPr>
      <w:r w:rsidRPr="00676FD7">
        <w:rPr>
          <w:rFonts w:ascii="Times New Roman" w:hAnsi="Times New Roman"/>
        </w:rPr>
        <w:t xml:space="preserve">Zgodnie z ustawą Prawo ochrony środowiska z dnia 27 kwietnia 2001 (Dz. U. 2001 Nr 62 poz. 627 z późn. zmianami) na zarząd województwa, powiatu i Gminy w celu realizacji polityki </w:t>
      </w:r>
      <w:r>
        <w:rPr>
          <w:rFonts w:ascii="Times New Roman" w:hAnsi="Times New Roman"/>
        </w:rPr>
        <w:t>ochrony środowiska</w:t>
      </w:r>
      <w:r w:rsidRPr="00676FD7">
        <w:rPr>
          <w:rFonts w:ascii="Times New Roman" w:hAnsi="Times New Roman"/>
        </w:rPr>
        <w:t xml:space="preserve"> nałożono obowiązek sporządzania odpowiednio wojewódzkich, powiatowych i Gminnych Programów ochrony środowiska, które następnie są uchwalane przez sejmik województwa, radę powiatu lub Radę Gminy (art.17-18). Programy te, podobnie jak polityka ekologiczna państwa wymagają aktualizacji, co 4 lata.</w:t>
      </w:r>
      <w:bookmarkStart w:id="19" w:name="_GoBack"/>
      <w:bookmarkEnd w:id="19"/>
    </w:p>
    <w:p w:rsidR="006D13DB" w:rsidRPr="00676FD7" w:rsidRDefault="006D13DB" w:rsidP="000A060B">
      <w:pPr>
        <w:spacing w:after="0" w:line="240" w:lineRule="auto"/>
        <w:jc w:val="both"/>
        <w:rPr>
          <w:rFonts w:ascii="Times New Roman" w:hAnsi="Times New Roman"/>
        </w:rPr>
      </w:pPr>
    </w:p>
    <w:p w:rsidR="006D13DB" w:rsidRPr="00676FD7" w:rsidRDefault="006D13DB" w:rsidP="003B1456">
      <w:pPr>
        <w:spacing w:after="0" w:line="240" w:lineRule="auto"/>
        <w:ind w:firstLine="330"/>
        <w:jc w:val="both"/>
        <w:rPr>
          <w:rFonts w:ascii="Times New Roman" w:hAnsi="Times New Roman"/>
        </w:rPr>
      </w:pPr>
      <w:r w:rsidRPr="00676FD7">
        <w:rPr>
          <w:rFonts w:ascii="Times New Roman" w:hAnsi="Times New Roman"/>
        </w:rPr>
        <w:t>W sporządzonym opracowaniu uwzględniono wymagania obowiązujących przepisów prawnych dotyczących zagadnień ochrony środowiska. Podstawę prawną aktualizacji Programu stanowią ustawy (wymienione poniżej) oraz akty wykonawcze do tych ustaw:</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27 kwietnia 2001 r. Prawo ochrony środowiska (t.j. Dz.U z 2016r. poz. 672 z póź.zm.),</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3 października 2008 r. o udostępnieniu informacji o środowisku i jego ochronie, udziale społeczeństwa w ochronie środowiska oraz o ocenach oddziaływania na środowisko (t.j. Dz.U. z 2016 r. poz. 353 z późn.zm.),</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16 kwietnia 2004 r. o ochronie przyrody (t.j. Dz. U. z 2015r. poz. 1651 z późn.zm.),</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13 września 1996 r. o utrzymaniu czystości i porządku w Gminach (t.j. Dz.U. z 2013r. poz. 1399),</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18 lipca 2001 r. Prawo wodne (t.j. Dz.U. z 2015r. poz. 469),</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7 czerwca 2001 r. o zbiorowym zaopatrzeniu w wodę i zbiorowym odprowadzaniu ścieków (t.j. Dz.U. z 2015r. poz. 139),</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28 września 1991 r. o lasach ( t.j. Dz.U. z 2016 poz. 1020),</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4 lutego 1994 r. Prawo geologiczne i górnicze (t.j. Dz.U. z 2016r. poz. 566),</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27 kwietnia 2001 r. o odpadach (t.j. Dz.U. z 2016r. poz. 21),</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11 maja 2001r. o obowiązkach przedsiębiorców z  zakresie gospodarowania niektórymi odpadami oraz o opłacie produktowej i depozytowej (t.j. Dz.U. z 2015r. 933),</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3 lutego 1995 r. o ochronie gruntów rolnych i leśnych (t.j. Dz.U. z 2016 poz. 904),</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7 lipca 1994 r. – Prawo budowlane (t.j. Dz.U. z 2016r. poz. 1250),</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10 lipca 2007 r. o nawozach i nawożeniu (t.j. Dz.U. z 2015r. poz. 1893),</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lastRenderedPageBreak/>
        <w:t>Ustawa z dnia 20 lipca 1991 r. o Inspekcji Ochrony Środowiska (t.j. Dz.U. z 2016r. poz. 1688),</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27 marca 2003 r. o planowaniu i zagospodarowaniu przestrzennym (t.j. Dz.U. z 2016r. poz. 1579),</w:t>
      </w:r>
    </w:p>
    <w:p w:rsidR="006D13DB" w:rsidRPr="00676FD7" w:rsidRDefault="006D13DB" w:rsidP="00754EBF">
      <w:pPr>
        <w:numPr>
          <w:ilvl w:val="0"/>
          <w:numId w:val="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z dnia 21 sierpień 1997 r. o ochronie zwierząt (t.j. Dz.U. z 2016r. poz. 1605).</w:t>
      </w:r>
    </w:p>
    <w:p w:rsidR="006D13DB" w:rsidRPr="00676FD7" w:rsidRDefault="006D13DB" w:rsidP="004D59FC">
      <w:pPr>
        <w:pStyle w:val="Nagwek2"/>
      </w:pPr>
      <w:bookmarkStart w:id="20" w:name="_Toc480276300"/>
      <w:bookmarkStart w:id="21" w:name="_Toc500327058"/>
      <w:r w:rsidRPr="00676FD7">
        <w:t>1.3. Koncepcja Programu ochrony środowiska</w:t>
      </w:r>
      <w:bookmarkEnd w:id="20"/>
      <w:bookmarkEnd w:id="21"/>
    </w:p>
    <w:p w:rsidR="006D13DB" w:rsidRPr="00676FD7" w:rsidRDefault="006D13DB" w:rsidP="000A060B">
      <w:pPr>
        <w:spacing w:after="0" w:line="240" w:lineRule="auto"/>
        <w:jc w:val="both"/>
        <w:rPr>
          <w:rFonts w:ascii="Times New Roman" w:hAnsi="Times New Roman"/>
        </w:rPr>
      </w:pPr>
    </w:p>
    <w:p w:rsidR="006D13DB" w:rsidRPr="00676FD7" w:rsidRDefault="006D13DB" w:rsidP="003B1456">
      <w:pPr>
        <w:spacing w:after="0" w:line="240" w:lineRule="auto"/>
        <w:ind w:firstLine="330"/>
        <w:jc w:val="both"/>
        <w:rPr>
          <w:rFonts w:ascii="Times New Roman" w:hAnsi="Times New Roman"/>
        </w:rPr>
      </w:pPr>
      <w:r w:rsidRPr="00676FD7">
        <w:rPr>
          <w:rFonts w:ascii="Times New Roman" w:hAnsi="Times New Roman"/>
        </w:rPr>
        <w:t>Koncepcja Programu została przygotowana w oparciu o założenia zawarte</w:t>
      </w:r>
      <w:r>
        <w:rPr>
          <w:rFonts w:ascii="Times New Roman" w:hAnsi="Times New Roman"/>
        </w:rPr>
        <w:t xml:space="preserve">                        </w:t>
      </w:r>
      <w:r w:rsidRPr="00676FD7">
        <w:rPr>
          <w:rFonts w:ascii="Times New Roman" w:hAnsi="Times New Roman"/>
        </w:rPr>
        <w:t xml:space="preserve"> w następujących dokumentach:</w:t>
      </w:r>
    </w:p>
    <w:p w:rsidR="006D13DB" w:rsidRPr="000131A0" w:rsidRDefault="006D13DB" w:rsidP="00754EBF">
      <w:pPr>
        <w:numPr>
          <w:ilvl w:val="0"/>
          <w:numId w:val="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Ustawa Prawo ochrony środow</w:t>
      </w:r>
      <w:r>
        <w:rPr>
          <w:rFonts w:ascii="Times New Roman" w:hAnsi="Times New Roman"/>
        </w:rPr>
        <w:t xml:space="preserve">iska z dnia 27 kwietnia 2001 r. </w:t>
      </w:r>
      <w:r w:rsidRPr="000131A0">
        <w:rPr>
          <w:rFonts w:ascii="Times New Roman" w:hAnsi="Times New Roman"/>
        </w:rPr>
        <w:t>(w szczególności art. 13 – 18 – odnoszące się do polityki ochrony środowiska)</w:t>
      </w:r>
    </w:p>
    <w:p w:rsidR="006D13DB" w:rsidRPr="000131A0" w:rsidRDefault="006D13DB" w:rsidP="00754EBF">
      <w:pPr>
        <w:numPr>
          <w:ilvl w:val="0"/>
          <w:numId w:val="3"/>
        </w:numPr>
        <w:tabs>
          <w:tab w:val="clear" w:pos="1788"/>
          <w:tab w:val="num" w:pos="330"/>
        </w:tabs>
        <w:spacing w:after="0" w:line="240" w:lineRule="auto"/>
        <w:ind w:left="330"/>
        <w:jc w:val="both"/>
        <w:rPr>
          <w:rFonts w:ascii="Times New Roman" w:hAnsi="Times New Roman"/>
        </w:rPr>
      </w:pPr>
      <w:r w:rsidRPr="000131A0">
        <w:rPr>
          <w:rFonts w:ascii="Times New Roman" w:hAnsi="Times New Roman"/>
        </w:rPr>
        <w:t>„Polityka ekologiczna państwa na lata 2003-2006 z uwzględnieniem perspektywy na lata 2007 – 2010”;</w:t>
      </w:r>
    </w:p>
    <w:p w:rsidR="006D13DB" w:rsidRPr="000131A0" w:rsidRDefault="006D13DB" w:rsidP="00754EBF">
      <w:pPr>
        <w:numPr>
          <w:ilvl w:val="0"/>
          <w:numId w:val="3"/>
        </w:numPr>
        <w:tabs>
          <w:tab w:val="clear" w:pos="1788"/>
          <w:tab w:val="num" w:pos="330"/>
        </w:tabs>
        <w:spacing w:after="0" w:line="240" w:lineRule="auto"/>
        <w:ind w:left="330"/>
        <w:jc w:val="both"/>
        <w:rPr>
          <w:rFonts w:ascii="Times New Roman" w:hAnsi="Times New Roman"/>
        </w:rPr>
      </w:pPr>
      <w:r w:rsidRPr="000131A0">
        <w:rPr>
          <w:rFonts w:ascii="Times New Roman" w:hAnsi="Times New Roman"/>
        </w:rPr>
        <w:t>„II Polityka ekologiczna państwa w latach 2009-2012 z perspektywą do roku 2016” (pomimo utraty ważności dokumentu posłużono się tezami w nim zawartymi, uznając je za zasadne i aktualne)</w:t>
      </w:r>
    </w:p>
    <w:p w:rsidR="006D13DB" w:rsidRPr="00676FD7" w:rsidRDefault="006D13DB" w:rsidP="00754EBF">
      <w:pPr>
        <w:numPr>
          <w:ilvl w:val="0"/>
          <w:numId w:val="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„Wytyczne sporządzania Programów ochrony środowiska na szczeblu regionalnym i lokalnym”. (Ministerstwo Środowiska, Warszawa, 2015)</w:t>
      </w:r>
    </w:p>
    <w:p w:rsidR="006D13DB" w:rsidRPr="00676FD7" w:rsidRDefault="006D13DB" w:rsidP="000A060B">
      <w:pPr>
        <w:spacing w:after="0" w:line="240" w:lineRule="auto"/>
        <w:jc w:val="both"/>
        <w:rPr>
          <w:rFonts w:ascii="Times New Roman" w:hAnsi="Times New Roman"/>
        </w:rPr>
      </w:pPr>
    </w:p>
    <w:p w:rsidR="006D13DB" w:rsidRPr="00676FD7" w:rsidRDefault="006D13DB" w:rsidP="003B1456">
      <w:pPr>
        <w:spacing w:after="0" w:line="240" w:lineRule="auto"/>
        <w:ind w:firstLine="330"/>
        <w:jc w:val="both"/>
        <w:rPr>
          <w:rFonts w:ascii="Times New Roman" w:hAnsi="Times New Roman"/>
        </w:rPr>
      </w:pPr>
      <w:r w:rsidRPr="00676FD7">
        <w:rPr>
          <w:rFonts w:ascii="Times New Roman" w:hAnsi="Times New Roman"/>
        </w:rPr>
        <w:t>Zgodnie z ustawą Prawo ochrony środowiska niniejszy Program zawiera cele ekologiczne, priorytety ekologiczne, rodzaj i harmonogram działań proekologicznych, środki i mechanizmy niezbędne do osiągnięcia wyznaczonych celów. Program ochrony środowiska określa cele długookresowe (10 lat) i zadania dla najbliższych czterech lat, monitoring realizacji Programu oraz nakłady finansowe potrzebne na wdrożenie wyznaczonych zadań.</w:t>
      </w:r>
    </w:p>
    <w:p w:rsidR="006D13DB" w:rsidRPr="00676FD7" w:rsidRDefault="006D13DB" w:rsidP="000A060B">
      <w:pPr>
        <w:spacing w:after="0" w:line="240" w:lineRule="auto"/>
        <w:jc w:val="both"/>
        <w:rPr>
          <w:rFonts w:ascii="Times New Roman" w:hAnsi="Times New Roman"/>
        </w:rPr>
      </w:pPr>
    </w:p>
    <w:p w:rsidR="006D13DB" w:rsidRPr="00676FD7" w:rsidRDefault="006D13DB" w:rsidP="003B1456">
      <w:pPr>
        <w:spacing w:after="0" w:line="240" w:lineRule="auto"/>
        <w:ind w:firstLine="330"/>
        <w:jc w:val="both"/>
        <w:rPr>
          <w:rFonts w:ascii="Times New Roman" w:hAnsi="Times New Roman"/>
        </w:rPr>
      </w:pPr>
      <w:r w:rsidRPr="00676FD7">
        <w:rPr>
          <w:rFonts w:ascii="Times New Roman" w:hAnsi="Times New Roman"/>
        </w:rPr>
        <w:t>Program Ochrony Środowiska spełnia wymagania zawarte w opracowanym przez Ministerstwo Środowiska dokumencie „Wytyczne do sporządzania Programów ochrony środowiska na szczeblu regionalnym i lokalnym”. Oznacza to, że w przygotowanym Programie uwzględnione zostały:</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4"/>
        </w:numPr>
        <w:tabs>
          <w:tab w:val="clear" w:pos="2880"/>
        </w:tabs>
        <w:spacing w:after="0" w:line="240" w:lineRule="auto"/>
        <w:ind w:left="880"/>
        <w:jc w:val="both"/>
        <w:rPr>
          <w:rFonts w:ascii="Times New Roman" w:hAnsi="Times New Roman"/>
        </w:rPr>
      </w:pPr>
      <w:r w:rsidRPr="00676FD7">
        <w:rPr>
          <w:rFonts w:ascii="Times New Roman" w:hAnsi="Times New Roman"/>
        </w:rPr>
        <w:t>zadania własne Gminy przy udziale środków będących w dyspozycji Gminy,</w:t>
      </w:r>
    </w:p>
    <w:p w:rsidR="006D13DB" w:rsidRPr="00676FD7" w:rsidRDefault="006D13DB" w:rsidP="00754EBF">
      <w:pPr>
        <w:numPr>
          <w:ilvl w:val="0"/>
          <w:numId w:val="4"/>
        </w:numPr>
        <w:tabs>
          <w:tab w:val="clear" w:pos="2880"/>
        </w:tabs>
        <w:spacing w:after="0" w:line="240" w:lineRule="auto"/>
        <w:ind w:left="880"/>
        <w:jc w:val="both"/>
        <w:rPr>
          <w:rFonts w:ascii="Times New Roman" w:hAnsi="Times New Roman"/>
        </w:rPr>
      </w:pPr>
      <w:r w:rsidRPr="00676FD7">
        <w:rPr>
          <w:rFonts w:ascii="Times New Roman" w:hAnsi="Times New Roman"/>
        </w:rPr>
        <w:t>zadania koordynowane, tzn. finansowane ze środków przedsiębiorstw oraz ze środków zewnętrznych, będących w dyspozycji organów i instytucji szczebla powiatowego, wojewódzkiego i centralnego, bądź instytucji działających na terenie Gminy, ale podległych bezpośrednio organom powiatowym, wojewódzkim bądź centralnym.</w:t>
      </w:r>
    </w:p>
    <w:p w:rsidR="006D13DB" w:rsidRPr="00676FD7" w:rsidRDefault="006D13DB" w:rsidP="004D59FC">
      <w:pPr>
        <w:spacing w:after="0" w:line="240" w:lineRule="auto"/>
        <w:ind w:left="-30"/>
        <w:jc w:val="both"/>
        <w:rPr>
          <w:rFonts w:ascii="Times New Roman" w:hAnsi="Times New Roman"/>
        </w:rPr>
      </w:pPr>
    </w:p>
    <w:p w:rsidR="006D13DB" w:rsidRPr="00676FD7" w:rsidRDefault="006D13DB" w:rsidP="003B1456">
      <w:pPr>
        <w:spacing w:after="0" w:line="240" w:lineRule="auto"/>
        <w:ind w:firstLine="520"/>
        <w:jc w:val="both"/>
        <w:rPr>
          <w:rFonts w:ascii="Times New Roman" w:hAnsi="Times New Roman"/>
        </w:rPr>
      </w:pPr>
      <w:r w:rsidRPr="00676FD7">
        <w:rPr>
          <w:rFonts w:ascii="Times New Roman" w:hAnsi="Times New Roman"/>
        </w:rPr>
        <w:t>Ponadto podczas opracowywania Programu uwzględniono założenia zawarte w wojewódzkim i powiatowym Programie ochrony środowiska, strategii rozwoju Gminy (zatwierdzonej Uchwałą NR XVIII.124.2016 z dnia 26 lutego 2016r.), studium uwarunkowań i kierunków zagospodarowania przestrzennego oraz Gminnych Programach sektorowych i istniejących planach rozwoju.</w:t>
      </w:r>
    </w:p>
    <w:p w:rsidR="006D13DB" w:rsidRPr="00676FD7" w:rsidRDefault="006D13DB" w:rsidP="000A060B">
      <w:pPr>
        <w:spacing w:after="0" w:line="240" w:lineRule="auto"/>
        <w:jc w:val="both"/>
        <w:rPr>
          <w:rFonts w:ascii="Times New Roman" w:hAnsi="Times New Roman"/>
        </w:rPr>
      </w:pPr>
    </w:p>
    <w:p w:rsidR="006D13DB" w:rsidRPr="00676FD7" w:rsidRDefault="006D13DB" w:rsidP="003B1456">
      <w:pPr>
        <w:spacing w:after="0" w:line="240" w:lineRule="auto"/>
        <w:ind w:firstLine="520"/>
        <w:jc w:val="both"/>
        <w:rPr>
          <w:rFonts w:ascii="Times New Roman" w:hAnsi="Times New Roman"/>
        </w:rPr>
      </w:pPr>
      <w:r w:rsidRPr="00676FD7">
        <w:rPr>
          <w:rFonts w:ascii="Times New Roman" w:hAnsi="Times New Roman"/>
        </w:rPr>
        <w:lastRenderedPageBreak/>
        <w:t>Cele i kierunki działań w zakresie gospodarki odpadami nie zostały ujęte w Programie, gdyż zawiera je „Plan Gospodarki Odpadami dla Gminy Stara Kamienica na lata 2010 – 2013 z perspektywa do roku 2018”.</w:t>
      </w:r>
    </w:p>
    <w:p w:rsidR="006D13DB" w:rsidRPr="00676FD7" w:rsidRDefault="006D13DB" w:rsidP="000A060B">
      <w:pPr>
        <w:spacing w:after="0" w:line="240" w:lineRule="auto"/>
        <w:jc w:val="both"/>
        <w:rPr>
          <w:rFonts w:ascii="Times New Roman" w:hAnsi="Times New Roman"/>
        </w:rPr>
      </w:pPr>
    </w:p>
    <w:p w:rsidR="006D13DB" w:rsidRPr="00676FD7" w:rsidRDefault="006D13DB" w:rsidP="004D59FC">
      <w:pPr>
        <w:pStyle w:val="Nagwek2"/>
      </w:pPr>
      <w:bookmarkStart w:id="22" w:name="_Toc480276301"/>
      <w:bookmarkStart w:id="23" w:name="_Toc500327059"/>
      <w:r w:rsidRPr="00676FD7">
        <w:t>1.4. Cel i zakres opracowania</w:t>
      </w:r>
      <w:bookmarkEnd w:id="22"/>
      <w:bookmarkEnd w:id="23"/>
    </w:p>
    <w:p w:rsidR="006D13DB" w:rsidRPr="00676FD7" w:rsidRDefault="006D13DB" w:rsidP="000A060B">
      <w:pPr>
        <w:spacing w:after="0" w:line="240" w:lineRule="auto"/>
        <w:jc w:val="both"/>
        <w:rPr>
          <w:rFonts w:ascii="Times New Roman" w:hAnsi="Times New Roman"/>
        </w:rPr>
      </w:pPr>
    </w:p>
    <w:p w:rsidR="006D13DB" w:rsidRPr="00676FD7" w:rsidRDefault="006D13DB" w:rsidP="00EA1329">
      <w:pPr>
        <w:spacing w:after="0" w:line="240" w:lineRule="auto"/>
        <w:ind w:firstLine="709"/>
        <w:jc w:val="both"/>
        <w:rPr>
          <w:rFonts w:ascii="Times New Roman" w:hAnsi="Times New Roman"/>
        </w:rPr>
      </w:pPr>
      <w:r w:rsidRPr="00676FD7">
        <w:rPr>
          <w:rFonts w:ascii="Times New Roman" w:hAnsi="Times New Roman"/>
        </w:rPr>
        <w:t>Celem niniejszego Programu Ochrony Środowiska dla Gminy Stara Kamienica jest jego aktualizacja oraz zdefiniowanie polityki zrównoważonego rozwoju Gminy, która w skali lokalnej powinna stanowić realizację Polityki ekologicznej państwa.</w:t>
      </w:r>
    </w:p>
    <w:p w:rsidR="006D13DB" w:rsidRPr="00676FD7" w:rsidRDefault="006D13DB" w:rsidP="00EA1329">
      <w:pPr>
        <w:spacing w:after="0" w:line="240" w:lineRule="auto"/>
        <w:ind w:firstLine="520"/>
        <w:jc w:val="both"/>
        <w:rPr>
          <w:rFonts w:ascii="Times New Roman" w:hAnsi="Times New Roman"/>
        </w:rPr>
      </w:pPr>
      <w:r w:rsidRPr="00676FD7">
        <w:rPr>
          <w:rFonts w:ascii="Times New Roman" w:hAnsi="Times New Roman"/>
        </w:rPr>
        <w:t>Program ochrony środowiska określa cele i priorytety ekologiczne, rodzaj i harmonogram działań proekologicznych oraz środki niezbędne do osiągnięcia zaplanowanych celów, w tym mechanizmy ekonomiczne i środki finansowe. Zakres opracowania zawiera:</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ogólną charakterystykę Gminy,</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ekologiczne, przestrzenne, ekonomiczne i społeczne uwarunkowania rozwoju Gminy,</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problemy i zagrożenia występujące na terenie Gminy,</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cele i priorytety ekologiczne,</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harmonogram realizacji działań proekologicznych, w podziale na okresy krótko- i długoterminowe,</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zagadnienia związane z edukacją ekologiczną,</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sposoby finansowania zadań w zakresie ochrony środowiska,</w:t>
      </w:r>
    </w:p>
    <w:p w:rsidR="006D13DB" w:rsidRPr="00676FD7" w:rsidRDefault="006D13DB" w:rsidP="00754EBF">
      <w:pPr>
        <w:numPr>
          <w:ilvl w:val="0"/>
          <w:numId w:val="5"/>
        </w:numPr>
        <w:tabs>
          <w:tab w:val="clear" w:pos="2880"/>
          <w:tab w:val="num" w:pos="880"/>
        </w:tabs>
        <w:spacing w:after="0" w:line="240" w:lineRule="auto"/>
        <w:ind w:left="880"/>
        <w:jc w:val="both"/>
        <w:rPr>
          <w:rFonts w:ascii="Times New Roman" w:hAnsi="Times New Roman"/>
        </w:rPr>
      </w:pPr>
      <w:r w:rsidRPr="00676FD7">
        <w:rPr>
          <w:rFonts w:ascii="Times New Roman" w:hAnsi="Times New Roman"/>
        </w:rPr>
        <w:t>sposób wdrażania i system monitoringu realizacji Programu.</w:t>
      </w:r>
    </w:p>
    <w:p w:rsidR="006D13DB" w:rsidRPr="00676FD7" w:rsidRDefault="006D13DB" w:rsidP="000A060B">
      <w:pPr>
        <w:spacing w:after="0" w:line="240" w:lineRule="auto"/>
        <w:jc w:val="both"/>
        <w:rPr>
          <w:rFonts w:ascii="Times New Roman" w:hAnsi="Times New Roman"/>
        </w:rPr>
      </w:pPr>
    </w:p>
    <w:p w:rsidR="006D13DB" w:rsidRPr="00676FD7" w:rsidRDefault="006D13DB" w:rsidP="000A49DF">
      <w:pPr>
        <w:spacing w:after="0" w:line="240" w:lineRule="auto"/>
        <w:ind w:firstLine="520"/>
        <w:jc w:val="both"/>
        <w:rPr>
          <w:rFonts w:ascii="Times New Roman" w:hAnsi="Times New Roman"/>
        </w:rPr>
      </w:pPr>
      <w:r w:rsidRPr="00676FD7">
        <w:rPr>
          <w:rFonts w:ascii="Times New Roman" w:hAnsi="Times New Roman"/>
        </w:rPr>
        <w:t>Opracowanie oraz uchwalenie dokumentu przez Radę Gminy pozwoli na wypełnienie przez Wójta Gminy ustawowego obowiązku oraz przyczyni się do poprawy i uporządkowania zarządzania środowiskiem na terenie Gminy, poprawy jakości życia mieszkańców Gminy, poprawy jakości środowiska naturalnego Gminy oraz jej zrównoważonego rozwoju. Aby osiągnąć wyznaczony nadrzędny cel przeprowadzono diagnozę stanu środowiska naturalnego na terenie Gminy Stara Kamienica, główne problemy ekologiczne oraz sposoby ich rozwiązania łącznie z harmonogramem działań i źródłami ich finansowania.</w:t>
      </w:r>
    </w:p>
    <w:p w:rsidR="006D13DB" w:rsidRPr="00676FD7" w:rsidRDefault="006D13DB" w:rsidP="000A060B">
      <w:pPr>
        <w:spacing w:after="0" w:line="240" w:lineRule="auto"/>
        <w:jc w:val="both"/>
        <w:rPr>
          <w:rFonts w:ascii="Times New Roman" w:hAnsi="Times New Roman"/>
        </w:rPr>
      </w:pPr>
    </w:p>
    <w:p w:rsidR="006D13DB" w:rsidRPr="00676FD7" w:rsidRDefault="006D13DB" w:rsidP="004D59FC">
      <w:pPr>
        <w:pStyle w:val="Nagwek2"/>
      </w:pPr>
      <w:bookmarkStart w:id="24" w:name="_Toc480276302"/>
      <w:bookmarkStart w:id="25" w:name="_Toc500327060"/>
      <w:r w:rsidRPr="00676FD7">
        <w:t>1.5. Metodyka i tok pracy</w:t>
      </w:r>
      <w:bookmarkEnd w:id="24"/>
      <w:bookmarkEnd w:id="25"/>
    </w:p>
    <w:p w:rsidR="006D13DB" w:rsidRPr="00676FD7" w:rsidRDefault="006D13DB" w:rsidP="000A060B">
      <w:pPr>
        <w:spacing w:after="0" w:line="240" w:lineRule="auto"/>
        <w:jc w:val="both"/>
        <w:rPr>
          <w:rFonts w:ascii="Times New Roman" w:hAnsi="Times New Roman"/>
        </w:rPr>
      </w:pPr>
    </w:p>
    <w:p w:rsidR="006D13DB" w:rsidRPr="00676FD7" w:rsidRDefault="006D13DB" w:rsidP="000A49DF">
      <w:pPr>
        <w:spacing w:after="0" w:line="240" w:lineRule="auto"/>
        <w:ind w:firstLine="709"/>
        <w:jc w:val="both"/>
        <w:rPr>
          <w:rFonts w:ascii="Times New Roman" w:hAnsi="Times New Roman"/>
        </w:rPr>
      </w:pPr>
      <w:r w:rsidRPr="00676FD7">
        <w:rPr>
          <w:rFonts w:ascii="Times New Roman" w:hAnsi="Times New Roman"/>
        </w:rPr>
        <w:t>W pierwszym etapie przeprowadzono prace przygotowawcze polegające na zgromadzeniu materiałów źródłowych oraz danych dotyczących aktualnego stanu środowiska na terenie Gminy. Dane pozyskiwano głównie z materiałów źródłowych Urzędu Gminy w Starej Kamienicy oraz z opracowań GUS, a także raportów z nadrzędnych instytucji i wyspecjalizowanych jednostek zajmujących się problematyką ochrony środowiska m.in. Wojewódzkiego Inspektoratu Ochrony Środowiska, Wojewódzkiej Stacji Sanitarno - Epidemiologicznej, Regionalnej Dyrekcji Ochrony Środowiska, Regionalnego Zarządu Gospodarki Wodnej itp.</w:t>
      </w:r>
    </w:p>
    <w:p w:rsidR="006D13DB" w:rsidRPr="00676FD7" w:rsidRDefault="006D13DB" w:rsidP="004D59FC">
      <w:pPr>
        <w:spacing w:after="0" w:line="240" w:lineRule="auto"/>
        <w:jc w:val="both"/>
        <w:rPr>
          <w:rFonts w:ascii="Times New Roman" w:hAnsi="Times New Roman"/>
        </w:rPr>
      </w:pPr>
    </w:p>
    <w:p w:rsidR="006D13DB" w:rsidRPr="00676FD7" w:rsidRDefault="006D13DB" w:rsidP="000A49DF">
      <w:pPr>
        <w:spacing w:after="0" w:line="240" w:lineRule="auto"/>
        <w:ind w:firstLine="709"/>
        <w:jc w:val="both"/>
        <w:rPr>
          <w:rFonts w:ascii="Times New Roman" w:hAnsi="Times New Roman"/>
        </w:rPr>
      </w:pPr>
      <w:r w:rsidRPr="00676FD7">
        <w:rPr>
          <w:rFonts w:ascii="Times New Roman" w:hAnsi="Times New Roman"/>
        </w:rPr>
        <w:lastRenderedPageBreak/>
        <w:t>Drugi etap prac wiązał się z opracowaniem charakterystyki aktualnego stanu środowiska Gminy. Uwzględniono poszczególne komponenty środowiska wraz z hałasem oraz promieniowaniem elektromagnetycznym. Pierwszym elementem modelu jest charakterystyka stanu przyrody, dalej presja, czyli te obszary aktywności ludzkiej, które wywierają wpływ na środowisko np. przemysł, rolnictwo itp. Presja wywołuje zmiany ilościowo-jakościowe, czego rezultatem są problemy środowiskowe.</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 </w:t>
      </w:r>
      <w:r w:rsidRPr="00676FD7">
        <w:rPr>
          <w:rFonts w:ascii="Times New Roman" w:hAnsi="Times New Roman"/>
        </w:rPr>
        <w:tab/>
        <w:t xml:space="preserve">Ostatnim ogniwem modelu jest reakcja, która wskazuje działania mające na celu poprawę, naprawę lub przeciwdziałanie pogarszaniu się stanu środowiska wraz z określeniem priorytetów i celów strategicznych. </w:t>
      </w:r>
    </w:p>
    <w:p w:rsidR="006D13DB" w:rsidRPr="00676FD7" w:rsidRDefault="006D13DB" w:rsidP="004D59FC">
      <w:pPr>
        <w:pStyle w:val="Nagwek1"/>
      </w:pPr>
      <w:bookmarkStart w:id="26" w:name="_Toc480276303"/>
      <w:bookmarkStart w:id="27" w:name="_Toc500327061"/>
      <w:r w:rsidRPr="00676FD7">
        <w:t>2. Uwarunkowania prawne</w:t>
      </w:r>
      <w:bookmarkEnd w:id="26"/>
      <w:bookmarkEnd w:id="27"/>
    </w:p>
    <w:p w:rsidR="006D13DB" w:rsidRPr="00676FD7" w:rsidRDefault="006D13DB" w:rsidP="000A060B">
      <w:pPr>
        <w:spacing w:after="0" w:line="240" w:lineRule="auto"/>
        <w:jc w:val="both"/>
        <w:rPr>
          <w:rFonts w:ascii="Times New Roman" w:hAnsi="Times New Roman"/>
        </w:rPr>
      </w:pPr>
    </w:p>
    <w:p w:rsidR="006D13DB" w:rsidRPr="00676FD7" w:rsidRDefault="006D13DB" w:rsidP="004D59FC">
      <w:pPr>
        <w:pStyle w:val="Nagwek2"/>
      </w:pPr>
      <w:bookmarkStart w:id="28" w:name="_Toc480276304"/>
      <w:bookmarkStart w:id="29" w:name="_Toc500327062"/>
      <w:r w:rsidRPr="00676FD7">
        <w:t>2.1. Uwarunkowania prawne wynikające z dyrektyw UE oraz z polityki krajowej</w:t>
      </w:r>
      <w:bookmarkEnd w:id="28"/>
      <w:bookmarkEnd w:id="29"/>
    </w:p>
    <w:p w:rsidR="006D13DB" w:rsidRPr="00676FD7" w:rsidRDefault="006D13DB" w:rsidP="000A060B">
      <w:pPr>
        <w:spacing w:after="0" w:line="240" w:lineRule="auto"/>
        <w:jc w:val="both"/>
        <w:rPr>
          <w:rFonts w:ascii="Times New Roman" w:hAnsi="Times New Roman"/>
        </w:rPr>
      </w:pPr>
    </w:p>
    <w:p w:rsidR="006D13DB" w:rsidRPr="00676FD7" w:rsidRDefault="006D13DB" w:rsidP="000A49DF">
      <w:pPr>
        <w:spacing w:after="0" w:line="240" w:lineRule="auto"/>
        <w:ind w:firstLine="709"/>
        <w:jc w:val="both"/>
        <w:rPr>
          <w:rFonts w:ascii="Times New Roman" w:hAnsi="Times New Roman"/>
        </w:rPr>
      </w:pPr>
      <w:r w:rsidRPr="00676FD7">
        <w:rPr>
          <w:rFonts w:ascii="Times New Roman" w:hAnsi="Times New Roman"/>
        </w:rPr>
        <w:t xml:space="preserve">Podstawę polityki ochrony środowiska Wspólnoty Europejskiej stanowi VI Program Działań na Rzecz Ochrony Środowiska (6th European Action Plan – EAP). Dokument ten przedstawia strategię środowiskową, która podkreśla istotność działań szczególnie w sferach: zmian klimatycznych, ochrony przyrody i różnorodności biologicznej, środowiska naturalnego i zdrowia oraz zrównoważonego wykorzystania zasobów naturalnych i racjonalnej gospodarki odpadami. Priorytetowe pola działania pozwolą na skuteczną walkę z problemami napotkanymi zarówno na szczeblu wspólnotowym, krajowym jak i lokalnym. </w:t>
      </w:r>
    </w:p>
    <w:p w:rsidR="006D13DB" w:rsidRPr="00676FD7" w:rsidRDefault="006D13DB" w:rsidP="000A060B">
      <w:pPr>
        <w:spacing w:after="0" w:line="240" w:lineRule="auto"/>
        <w:jc w:val="both"/>
        <w:rPr>
          <w:rFonts w:ascii="Times New Roman" w:hAnsi="Times New Roman"/>
        </w:rPr>
      </w:pPr>
    </w:p>
    <w:p w:rsidR="006D13DB" w:rsidRPr="00676FD7" w:rsidRDefault="006D13DB" w:rsidP="000A49DF">
      <w:pPr>
        <w:spacing w:after="0" w:line="240" w:lineRule="auto"/>
        <w:ind w:firstLine="709"/>
        <w:jc w:val="both"/>
        <w:rPr>
          <w:rFonts w:ascii="Times New Roman" w:hAnsi="Times New Roman"/>
        </w:rPr>
      </w:pPr>
      <w:r w:rsidRPr="00676FD7">
        <w:rPr>
          <w:rFonts w:ascii="Times New Roman" w:hAnsi="Times New Roman"/>
        </w:rPr>
        <w:t>W odniesieniu do celów głównych stworzono strategie tematyczne w sprawie zanieczyszczenia powietrza, zapobiegania powstawaniu odpadów oraz ich recyklingu, środowiska</w:t>
      </w:r>
      <w:r w:rsidRPr="00676FD7">
        <w:rPr>
          <w:rFonts w:ascii="Times New Roman" w:hAnsi="Times New Roman"/>
        </w:rPr>
        <w:tab/>
        <w:t>morskiego, gleby, pestycydów, wykorzystywania zasobów naturalnych i środowiska wiejskiego.</w:t>
      </w:r>
    </w:p>
    <w:p w:rsidR="006D13DB" w:rsidRPr="00676FD7" w:rsidRDefault="006D13DB" w:rsidP="000A060B">
      <w:pPr>
        <w:spacing w:after="0" w:line="240" w:lineRule="auto"/>
        <w:jc w:val="both"/>
        <w:rPr>
          <w:rFonts w:ascii="Times New Roman" w:hAnsi="Times New Roman"/>
        </w:rPr>
      </w:pPr>
    </w:p>
    <w:p w:rsidR="006D13DB" w:rsidRPr="00676FD7" w:rsidRDefault="006D13DB" w:rsidP="000A49DF">
      <w:pPr>
        <w:spacing w:after="0" w:line="240" w:lineRule="auto"/>
        <w:ind w:firstLine="709"/>
        <w:jc w:val="both"/>
        <w:rPr>
          <w:rFonts w:ascii="Times New Roman" w:hAnsi="Times New Roman"/>
        </w:rPr>
      </w:pPr>
      <w:r w:rsidRPr="00676FD7">
        <w:rPr>
          <w:rFonts w:ascii="Times New Roman" w:hAnsi="Times New Roman"/>
        </w:rPr>
        <w:t>Polityka ekologiczna państwa bierze za podstawę konstytucyjną zasadę zrównoważonego rozwoju (art. 74 Konstytucji RP). Jej zalecenia muszą być uwzględniane we wszystkich dokumentach strategicznych oraz Programach, których realizacja może mieć wpływ na stan środowiska. Nakłada to na wszystkie instytucje publiczne obowiązek dbałości o stan środowiska przyrodniczego.</w:t>
      </w: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Główne koncepcje polityki ekologicznej państwa to:</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Kierunki działań systemowych</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Uwzględnienie  zasad  ochrony  środowiska  w  strategiach  sektorowych  - projekty dokumentów strategicznych wszystkich sektorów gospodarki będą, zgodnie z obowiązującym w tym zakresie prawem, poddawane procedurze oceny oddziaływania na środowisko.</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lastRenderedPageBreak/>
        <w:t>Aktywizacja</w:t>
      </w:r>
      <w:r w:rsidRPr="00676FD7">
        <w:rPr>
          <w:rFonts w:ascii="Times New Roman" w:hAnsi="Times New Roman"/>
        </w:rPr>
        <w:tab/>
        <w:t>rynku</w:t>
      </w:r>
      <w:r w:rsidRPr="00676FD7">
        <w:rPr>
          <w:rFonts w:ascii="Times New Roman" w:hAnsi="Times New Roman"/>
        </w:rPr>
        <w:tab/>
        <w:t>na rzecz ochrony środowiska – uruchomienie mechanizmów prawnych, ekonomicznych i edukacyjnych, które prowadzić będą do rozwoju proekologicznej produkcji towarów oraz do świadomych postaw konsumenckich zgodnie z zasadą zrównoważonego rozwoju.</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Zarządzanie środowiskowe – przystępowanie do systemu EMAS, rozpowszechnianie wiedzy wśród społeczeństwa o systemie i tworzenie korzyści ekonomicznych dla firm i instytucji będących w nim.</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Udział</w:t>
      </w:r>
      <w:r w:rsidRPr="00676FD7">
        <w:rPr>
          <w:rFonts w:ascii="Times New Roman" w:hAnsi="Times New Roman"/>
        </w:rPr>
        <w:tab/>
        <w:t xml:space="preserve">społeczeństwa w działaniach na </w:t>
      </w:r>
      <w:r w:rsidRPr="00676FD7">
        <w:rPr>
          <w:rFonts w:ascii="Times New Roman" w:hAnsi="Times New Roman"/>
        </w:rPr>
        <w:tab/>
        <w:t>rzecz ochrony środowiska podnoszenie świadomości ekologicznej społeczeństwa, zgodnie z zasadą „myśl globalnie, działaj lokalnie”.</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Rozwój badań i postęp techniczny - zwiększenie roli polskich placówek badawczych we wdrażaniu ekoinnowacji w przemyśle oraz w produkcji wyrobów przyjaznych dla środowiska oraz doprowadzenie do zadowalającego stanu systemu monitoringu środowiska.</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Odpowiedzialność za szkody w środowisku</w:t>
      </w:r>
      <w:r w:rsidRPr="00676FD7">
        <w:rPr>
          <w:rFonts w:ascii="Times New Roman" w:hAnsi="Times New Roman"/>
        </w:rPr>
        <w:tab/>
        <w:t>- stworzenie systemu prewencyjnego, mającego na celu zapobieganie szkodom w środowisku i sygnalizującego możliwość wystąpienia szkody.</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Aspekt ekologiczny w planowaniu przestrzennym - przywrócenie właściwej roli planowania przestrzennego na obszarze całego kraju, w szczególności dotyczy to miejscowych planów zagospodarowania przestrzennego, które powinny być podstawą lokalizacji nowych inwestycji.</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Ochrona zasobów naturalnych</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Ochrona przyrody - zachowanie bogatej bioróżnorodności polskiej przyrody na różnych poziomach organizacji: na poziomie wewnątrzgatunkowym (genetycznym), gatunkowym oraz ponadgatunkowym (ekosystemowym), wraz z umożliwieniem zrównoważonego rozwoju gospodarczego kraju.</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Ochrona i zrównoważony rozwój lasów - racjonalne użytkowanie zasobów leśnych przez kształtowanie ich właściwej struktury gatunkowej i wiekowej, z zachowaniem bogactwa biologicznego.</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Racjonalne gospodarowanie zasobami wodnymi - racjonalizacja gospodarowania zasobami wód powierzchniowych i podziemnych w taki sposób, aby uchronić gospodarkę narodową od deficytów wody zabezpieczyć przed skutkami powodzi oraz zwiększenie samofinansowania gospodarki wodnej.</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Ochrona powierzchni ziemi - rozpowszechnianie dobrych praktyk rolnych i leśnych, przeciwdziałanie degradacji terenów rolnych, łąkowych i wodno- błotnych przez czynniki antropogeniczne oraz zwiększenie skali rekultywacji gleb zdegradowanych i zdewastowanych, przywracając im funkcję przyrodniczą, rekreacyjną lub rolniczą.</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Gospodarowanie zasobami geologicznymi - racjonalizacja zaopatrzenia ludności oraz sektorów gospodarczych w kopaliny i wodę z zasobów podziemnych oraz otoczenia ich ochroną przed ilościową i jakościową degradacją.</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Poprawa jakości środowiska i bezpieczeństwa ekologicznego</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Środowisko a zdrowie</w:t>
      </w:r>
      <w:r w:rsidRPr="00676FD7">
        <w:rPr>
          <w:rFonts w:ascii="Times New Roman" w:hAnsi="Times New Roman"/>
        </w:rPr>
        <w:tab/>
        <w:t>- poprawa stanu zdrowotnego mieszkańców w wyniku wspólnych  działań sektora ochrony środowiska z sektorem zdrowia  oraz skuteczny nadzór nad wszystkimi w kraju instalacjami będącymi potencjalnymi źródłami  awarii przemysłowych powodujących zanieczyszczenie środowiska.</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lastRenderedPageBreak/>
        <w:t>Jakość powietrza</w:t>
      </w:r>
      <w:r w:rsidRPr="00676FD7">
        <w:rPr>
          <w:rFonts w:ascii="Times New Roman" w:hAnsi="Times New Roman"/>
        </w:rPr>
        <w:tab/>
        <w:t>- dążenie do spełnienia zobowiązań wynikających z dyrektyw unijnych oraz Traktatu Akcesyjnego (w tym m.in. obniżenie emisji z dużych źródeł energii.</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Ochrona wód– utrzymanie lub osiągniecie dobrego stanu wszystkich wód, w tym zachowanie i przywracanie ciągłości ekologicznej cieków.</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Gospodarka odpadami– oddzielenie ilości wytwarzanych odpadów od wzrostu gospodarczego kraju, zmniejszenie ilości wytwarzanych odpadów oraz właściwe gospodarowanie nimi.</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Oddziaływanie hałasu i pól elektromagnetycznych - dokonanie wiarygodnej oceny narażania</w:t>
      </w:r>
      <w:r w:rsidRPr="00676FD7">
        <w:rPr>
          <w:rFonts w:ascii="Times New Roman" w:hAnsi="Times New Roman"/>
        </w:rPr>
        <w:tab/>
        <w:t>społeczeństwa na ponadnormatywny hałas, promieniowanie elektromagnetyczne i podjęcie kroków do zmniejszenia tego zagrożenia tam, gdzie jest ono największe.</w:t>
      </w:r>
    </w:p>
    <w:p w:rsidR="006D13DB" w:rsidRPr="00676FD7" w:rsidRDefault="006D13DB" w:rsidP="00754EBF">
      <w:pPr>
        <w:numPr>
          <w:ilvl w:val="0"/>
          <w:numId w:val="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Substancje chemiczne w środowisku - stworzenie efektywnego systemu nadzoru nad substancjami chemicznymi dopuszczonymi na rynek, zgodnego z zasadami Rozporządzenia REACH.</w:t>
      </w:r>
    </w:p>
    <w:p w:rsidR="006D13DB" w:rsidRPr="00676FD7" w:rsidRDefault="006D13DB" w:rsidP="006535AC">
      <w:pPr>
        <w:spacing w:after="0" w:line="240" w:lineRule="auto"/>
        <w:ind w:left="1428"/>
        <w:jc w:val="both"/>
        <w:rPr>
          <w:rFonts w:ascii="Times New Roman" w:hAnsi="Times New Roman"/>
        </w:rPr>
      </w:pPr>
    </w:p>
    <w:p w:rsidR="006D13DB" w:rsidRPr="00676FD7" w:rsidRDefault="006D13DB" w:rsidP="00B66009">
      <w:pPr>
        <w:spacing w:after="0" w:line="240" w:lineRule="auto"/>
        <w:ind w:firstLine="330"/>
        <w:jc w:val="both"/>
        <w:rPr>
          <w:rFonts w:ascii="Times New Roman" w:hAnsi="Times New Roman"/>
        </w:rPr>
      </w:pPr>
      <w:r w:rsidRPr="00676FD7">
        <w:rPr>
          <w:rFonts w:ascii="Times New Roman" w:hAnsi="Times New Roman"/>
        </w:rPr>
        <w:t>Nadrzędną zasadą polityki ekologicznej państwa jest zasada zrównoważonego rozwoju, której istotą jest równorzędne traktowanie racji społecznych,  ekonomicznych i ekologicznych, co oznacza konieczność integrowania zagadnień  ochrony środowiska z polityką w poszczególnych dziedzinach gospodarki. Zasada ta uzupełniona jest szeregiem zasad pomocniczych i konkretyzujących, m.in.:</w:t>
      </w:r>
    </w:p>
    <w:p w:rsidR="006D13DB" w:rsidRPr="00676FD7" w:rsidRDefault="006D13DB" w:rsidP="00B66009">
      <w:pPr>
        <w:spacing w:after="0" w:line="240" w:lineRule="auto"/>
        <w:rPr>
          <w:rFonts w:ascii="Times New Roman" w:hAnsi="Times New Roman"/>
        </w:rPr>
      </w:pPr>
    </w:p>
    <w:p w:rsidR="006D13DB" w:rsidRPr="00676FD7" w:rsidRDefault="006D13DB" w:rsidP="00B66009">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Zasadą prewencji, która zakłada, że przeciwdziałanie negatywnym skutkom dla środowiska powinno być podejmowane na etapie planowania i realizacji przedsięwzięć. Zasada ta oznacza w szczególności: zapobieganie powstawaniu zanieczyszczeń poprzez stosowanie najlepszych dostępnych technik (BAT), recykling, czyli zamykanie obiegu materiałów i surowców, odzysk energii, wody i surowców ze ścieków i odpadów oraz gospodarcze wykorzystanie odpadów  zamiast ich składowania, zintegrowane podejście do ograniczania i likwidacji zanieczyszczeń i</w:t>
      </w:r>
      <w:r w:rsidRPr="00676FD7">
        <w:rPr>
          <w:rFonts w:ascii="Times New Roman" w:hAnsi="Times New Roman"/>
        </w:rPr>
        <w:tab/>
        <w:t>zagrożeń zgodnie z zaleceniami Dyrektywy Rady 96/61/WE</w:t>
      </w:r>
      <w:r w:rsidRPr="00676FD7">
        <w:rPr>
          <w:rFonts w:ascii="Times New Roman" w:hAnsi="Times New Roman"/>
        </w:rPr>
        <w:tab/>
        <w:t>w sprawie zintegrowanego zapobiegania zanieczyszczeniom i kontroli (tzw. dyrektywa IPPC), wprowadzanie pro-środowiskowych systemów zarządzania procesami produkcji i usługami, zgodnie z ogólnoświatowymi i europejskimi wymogami w tym zakresie, wyrażonymi m.in. w standardach ISO 14000 i EMAS, Programach czystszej produkcji i Responsible Care itp.</w:t>
      </w:r>
    </w:p>
    <w:p w:rsidR="006D13DB" w:rsidRPr="00676FD7" w:rsidRDefault="006D13DB" w:rsidP="00754EBF">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Zasadą  integracji  polityki  ekologicznej  z  politykami  sektorowymi,  oznaczającą uwzględnienie w politykach sektorowych celów ekologicznych na równi z celami gospodarczymi i społecznymi;</w:t>
      </w:r>
    </w:p>
    <w:p w:rsidR="006D13DB" w:rsidRPr="00676FD7" w:rsidRDefault="006D13DB" w:rsidP="00754EBF">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Zasadą  zanieczyszczający  płaci,  odnoszącą  się  do  odpowiedzialności  za  skutki zanieczyszczenia i stwarzania innych zagrożeń. Odpowiedzialność tę ponosić powinny wszystkie jednostki użytkujące środowisko, a więc także konsumenci, zwłaszcza, gdy mają możliwość wyboru mniej zagrażających środowisku dóbr konsumpcyjnych;</w:t>
      </w:r>
    </w:p>
    <w:p w:rsidR="006D13DB" w:rsidRPr="00676FD7" w:rsidRDefault="006D13DB" w:rsidP="00754EBF">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Zasadą  regionalizacji,  oznaczającą  m.in.  skoordynowanie  polityki  regionalnej z regionalnymi ekosystemami w Europie (np. Morze Bałtyckie i strefy przybrzeżne, doliny rzeczne i obszary wodno-błotne, szczególnie w strefach przygranicznych);</w:t>
      </w:r>
    </w:p>
    <w:p w:rsidR="006D13DB" w:rsidRPr="00676FD7" w:rsidRDefault="006D13DB" w:rsidP="00754EBF">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lastRenderedPageBreak/>
        <w:t>Zasadą</w:t>
      </w:r>
      <w:r w:rsidRPr="00676FD7">
        <w:rPr>
          <w:rFonts w:ascii="Times New Roman" w:hAnsi="Times New Roman"/>
        </w:rPr>
        <w:tab/>
        <w:t>subsydiarności,</w:t>
      </w:r>
      <w:r w:rsidRPr="00676FD7">
        <w:rPr>
          <w:rFonts w:ascii="Times New Roman" w:hAnsi="Times New Roman"/>
        </w:rPr>
        <w:tab/>
        <w:t>wynikającą</w:t>
      </w:r>
      <w:r w:rsidRPr="00676FD7">
        <w:rPr>
          <w:rFonts w:ascii="Times New Roman" w:hAnsi="Times New Roman"/>
        </w:rPr>
        <w:tab/>
        <w:t>m.in.</w:t>
      </w:r>
      <w:r w:rsidRPr="00676FD7">
        <w:rPr>
          <w:rFonts w:ascii="Times New Roman" w:hAnsi="Times New Roman"/>
        </w:rPr>
        <w:tab/>
        <w:t>z</w:t>
      </w:r>
      <w:r w:rsidRPr="00676FD7">
        <w:rPr>
          <w:rFonts w:ascii="Times New Roman" w:hAnsi="Times New Roman"/>
        </w:rPr>
        <w:tab/>
        <w:t>Traktatu o Unii Europejskiej, a</w:t>
      </w:r>
      <w:r w:rsidRPr="00676FD7">
        <w:rPr>
          <w:rFonts w:ascii="Times New Roman" w:hAnsi="Times New Roman"/>
        </w:rPr>
        <w:tab/>
        <w:t>oznaczającą</w:t>
      </w:r>
      <w:r w:rsidRPr="00676FD7">
        <w:rPr>
          <w:rFonts w:ascii="Times New Roman" w:hAnsi="Times New Roman"/>
        </w:rPr>
        <w:tab/>
        <w:t>przekazywanie części kompetencji</w:t>
      </w:r>
      <w:r w:rsidRPr="00676FD7">
        <w:rPr>
          <w:rFonts w:ascii="Times New Roman" w:hAnsi="Times New Roman"/>
        </w:rPr>
        <w:tab/>
        <w:t>i uprawnień decyzyjnych dotyczących ochrony środowiska na właściwy szczebel regionalny lub lokalny tak, aby był on rozwiązywany na najniższym szczeblu, na którym może zostać skutecznie i efektywnie rozwiązany;</w:t>
      </w:r>
    </w:p>
    <w:p w:rsidR="006D13DB" w:rsidRPr="00676FD7" w:rsidRDefault="006D13DB" w:rsidP="00754EBF">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Zasadą  równego  dostępu  do  środowiska  przyrodniczego,  która  traktowana  jest w</w:t>
      </w:r>
      <w:r w:rsidRPr="00676FD7">
        <w:rPr>
          <w:rFonts w:ascii="Times New Roman" w:hAnsi="Times New Roman"/>
        </w:rPr>
        <w:tab/>
        <w:t>następujących</w:t>
      </w:r>
      <w:r w:rsidRPr="00676FD7">
        <w:rPr>
          <w:rFonts w:ascii="Times New Roman" w:hAnsi="Times New Roman"/>
        </w:rPr>
        <w:tab/>
        <w:t>kategoriach:</w:t>
      </w:r>
      <w:r w:rsidRPr="00676FD7">
        <w:rPr>
          <w:rFonts w:ascii="Times New Roman" w:hAnsi="Times New Roman"/>
        </w:rPr>
        <w:tab/>
        <w:t>sprawiedliwości międzypokoleniowej - tzn. zaspokajania potrzeb materialnych i cywilizacyjnych</w:t>
      </w:r>
      <w:r w:rsidRPr="00676FD7">
        <w:rPr>
          <w:rFonts w:ascii="Times New Roman" w:hAnsi="Times New Roman"/>
        </w:rPr>
        <w:tab/>
        <w:t>obecnego pokolenia z równoczesnym tworzeniem i utrzymywaniem warunków do zaspokajania potrzeb przyszłych pokoleń, sprawiedliwości międzyregionalnej i międzygrupowej – tzn. zaspokajania potrzeb materialnych i cywilizacyjnych społeczeństw, grup społecznych i jednostek ludzkich w ramach sprawiedliwego dostępu do zasobów i walorów środowiska z równoprawnym traktowaniem potrzeb ogólnospołecznych z potrzebami społeczności lokalnych  i jednostek, równoważenia szans pomiędzy człowiekiem a przyrodą, poprzez zapewnienie zdrowego i bezpiecznego funkcjonowania jednostek ludzkich, przy zachowaniu trwałości podstawowych procesów przyrodniczych wraz ze stałą ochroną różnorodności biologicznej;</w:t>
      </w:r>
    </w:p>
    <w:p w:rsidR="006D13DB" w:rsidRPr="00676FD7" w:rsidRDefault="006D13DB" w:rsidP="00754EBF">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Zasadą</w:t>
      </w:r>
      <w:r w:rsidRPr="00676FD7">
        <w:rPr>
          <w:rFonts w:ascii="Times New Roman" w:hAnsi="Times New Roman"/>
        </w:rPr>
        <w:tab/>
        <w:t>uspołeczniania</w:t>
      </w:r>
      <w:r w:rsidRPr="00676FD7">
        <w:rPr>
          <w:rFonts w:ascii="Times New Roman" w:hAnsi="Times New Roman"/>
        </w:rPr>
        <w:tab/>
        <w:t>polityki</w:t>
      </w:r>
      <w:r w:rsidRPr="00676FD7">
        <w:rPr>
          <w:rFonts w:ascii="Times New Roman" w:hAnsi="Times New Roman"/>
        </w:rPr>
        <w:tab/>
        <w:t>ekologicznej,</w:t>
      </w:r>
      <w:r w:rsidRPr="00676FD7">
        <w:rPr>
          <w:rFonts w:ascii="Times New Roman" w:hAnsi="Times New Roman"/>
        </w:rPr>
        <w:tab/>
        <w:t>która realizowana jest poprzez stworzenie instytucjonalnych, prawnych i materialnych warunków dla społeczeństwa w procesie kształtowania modelu zrównoważonego rozwoju, z  równoczesnym rozwojem edukacji ekologicznej;</w:t>
      </w:r>
    </w:p>
    <w:p w:rsidR="006D13DB" w:rsidRPr="00676FD7" w:rsidRDefault="006D13DB" w:rsidP="00754EBF">
      <w:pPr>
        <w:numPr>
          <w:ilvl w:val="0"/>
          <w:numId w:val="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 xml:space="preserve">Zasadą skuteczności ekologicznej i efektywności ekonomicznej, odnoszącą się do wyboru planowanych przedsięwzięć inwestycyjnych ochrony środowiska, a </w:t>
      </w:r>
      <w:r>
        <w:rPr>
          <w:rFonts w:ascii="Times New Roman" w:hAnsi="Times New Roman"/>
        </w:rPr>
        <w:t xml:space="preserve">następnie do oceny osiągniętych wyników. Oznacza to potrzebę </w:t>
      </w:r>
      <w:r w:rsidRPr="00676FD7">
        <w:rPr>
          <w:rFonts w:ascii="Times New Roman" w:hAnsi="Times New Roman"/>
        </w:rPr>
        <w:t>minimalizacji nakładów na jednostkę uzyskanego efektu.</w:t>
      </w:r>
    </w:p>
    <w:p w:rsidR="006D13DB" w:rsidRPr="00676FD7" w:rsidRDefault="006D13DB" w:rsidP="000A060B">
      <w:pPr>
        <w:spacing w:after="0" w:line="240" w:lineRule="auto"/>
        <w:jc w:val="both"/>
        <w:rPr>
          <w:rFonts w:ascii="Times New Roman" w:hAnsi="Times New Roman"/>
        </w:rPr>
      </w:pPr>
    </w:p>
    <w:p w:rsidR="006D13DB" w:rsidRPr="00676FD7" w:rsidRDefault="006D13DB" w:rsidP="00B66009">
      <w:pPr>
        <w:spacing w:after="0" w:line="240" w:lineRule="auto"/>
        <w:ind w:firstLine="330"/>
        <w:jc w:val="both"/>
        <w:rPr>
          <w:rFonts w:ascii="Times New Roman" w:hAnsi="Times New Roman"/>
        </w:rPr>
      </w:pPr>
      <w:r w:rsidRPr="00676FD7">
        <w:rPr>
          <w:rFonts w:ascii="Times New Roman" w:hAnsi="Times New Roman"/>
        </w:rPr>
        <w:t>Dla osiągnięcia powyższych celów zostały określone kie</w:t>
      </w:r>
      <w:r>
        <w:rPr>
          <w:rFonts w:ascii="Times New Roman" w:hAnsi="Times New Roman"/>
        </w:rPr>
        <w:t>runki działań, które należy podjąć</w:t>
      </w:r>
      <w:r w:rsidRPr="00676FD7">
        <w:rPr>
          <w:rFonts w:ascii="Times New Roman" w:hAnsi="Times New Roman"/>
        </w:rPr>
        <w:t xml:space="preserve"> do 2024 roku.</w:t>
      </w:r>
    </w:p>
    <w:p w:rsidR="006D13DB" w:rsidRPr="00676FD7" w:rsidRDefault="006D13DB" w:rsidP="000A060B">
      <w:pPr>
        <w:spacing w:after="0" w:line="240" w:lineRule="auto"/>
        <w:jc w:val="both"/>
        <w:rPr>
          <w:rFonts w:ascii="Times New Roman" w:hAnsi="Times New Roman"/>
        </w:rPr>
      </w:pPr>
    </w:p>
    <w:p w:rsidR="006D13DB" w:rsidRPr="00676FD7" w:rsidRDefault="006D13DB" w:rsidP="0027359A">
      <w:pPr>
        <w:spacing w:after="0" w:line="240" w:lineRule="auto"/>
        <w:ind w:firstLine="330"/>
        <w:jc w:val="both"/>
        <w:rPr>
          <w:rFonts w:ascii="Times New Roman" w:hAnsi="Times New Roman"/>
        </w:rPr>
      </w:pPr>
      <w:r>
        <w:rPr>
          <w:rFonts w:ascii="Times New Roman" w:hAnsi="Times New Roman"/>
        </w:rPr>
        <w:t xml:space="preserve">Cele polityki ekologicznej państwa nakreślają konkretne wyzwania i </w:t>
      </w:r>
      <w:r w:rsidRPr="00676FD7">
        <w:rPr>
          <w:rFonts w:ascii="Times New Roman" w:hAnsi="Times New Roman"/>
        </w:rPr>
        <w:t>obszary zainteresowania</w:t>
      </w:r>
      <w:r>
        <w:rPr>
          <w:rFonts w:ascii="Times New Roman" w:hAnsi="Times New Roman"/>
        </w:rPr>
        <w:t xml:space="preserve"> dla Gminnego Programu ochrony środowiska. W sferze</w:t>
      </w:r>
      <w:r w:rsidRPr="00676FD7">
        <w:rPr>
          <w:rFonts w:ascii="Times New Roman" w:hAnsi="Times New Roman"/>
        </w:rPr>
        <w:t xml:space="preserve"> racjonalnego użytkowania zasobów naturalnych podstawowe cele to:</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8"/>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zachowanie boga</w:t>
      </w:r>
      <w:r>
        <w:rPr>
          <w:rFonts w:ascii="Times New Roman" w:hAnsi="Times New Roman"/>
        </w:rPr>
        <w:t xml:space="preserve">tej różnorodności biologicznej przyrody na różnych </w:t>
      </w:r>
      <w:r w:rsidRPr="00676FD7">
        <w:rPr>
          <w:rFonts w:ascii="Times New Roman" w:hAnsi="Times New Roman"/>
        </w:rPr>
        <w:t>poziomach organizacji wraz z umożliwieniem zrównoważonego rozwoju kraju, który w sposób niekonfliktowy współistnieje z różnorodnością biologiczną,</w:t>
      </w:r>
    </w:p>
    <w:p w:rsidR="006D13DB" w:rsidRPr="00676FD7" w:rsidRDefault="006D13DB" w:rsidP="00754EBF">
      <w:pPr>
        <w:numPr>
          <w:ilvl w:val="0"/>
          <w:numId w:val="8"/>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racjonalne użytkowanie zasobów leśnych przez kształtowanie ich właściwej struktury gatunkowej i wiekowej z zachowaniem bogactwa biologicznego,</w:t>
      </w:r>
    </w:p>
    <w:p w:rsidR="006D13DB" w:rsidRPr="00676FD7" w:rsidRDefault="006D13DB" w:rsidP="00754EBF">
      <w:pPr>
        <w:numPr>
          <w:ilvl w:val="0"/>
          <w:numId w:val="8"/>
        </w:numPr>
        <w:tabs>
          <w:tab w:val="clear" w:pos="1788"/>
          <w:tab w:val="num" w:pos="330"/>
        </w:tabs>
        <w:spacing w:after="0" w:line="240" w:lineRule="auto"/>
        <w:ind w:left="330"/>
        <w:jc w:val="both"/>
        <w:rPr>
          <w:rFonts w:ascii="Times New Roman" w:hAnsi="Times New Roman"/>
        </w:rPr>
      </w:pPr>
      <w:r>
        <w:rPr>
          <w:rFonts w:ascii="Times New Roman" w:hAnsi="Times New Roman"/>
        </w:rPr>
        <w:t>racjonalizacja gospodarowania zasobami wód powierzchniowych i</w:t>
      </w:r>
      <w:r w:rsidRPr="00676FD7">
        <w:rPr>
          <w:rFonts w:ascii="Times New Roman" w:hAnsi="Times New Roman"/>
        </w:rPr>
        <w:t xml:space="preserve"> podziemnych, dążenie do maksymalizacji oszczędności zasobów wodnych na ce</w:t>
      </w:r>
      <w:r>
        <w:rPr>
          <w:rFonts w:ascii="Times New Roman" w:hAnsi="Times New Roman"/>
        </w:rPr>
        <w:t xml:space="preserve">le przemysłowe i konsumpcyjne, zwiększenie retencji wodnej oraz skuteczna ochrona </w:t>
      </w:r>
      <w:r w:rsidRPr="00676FD7">
        <w:rPr>
          <w:rFonts w:ascii="Times New Roman" w:hAnsi="Times New Roman"/>
        </w:rPr>
        <w:t>głównych zbiorników wód podziemnych przed zanieczyszczeniem,</w:t>
      </w:r>
    </w:p>
    <w:p w:rsidR="006D13DB" w:rsidRPr="00676FD7" w:rsidRDefault="006D13DB" w:rsidP="00754EBF">
      <w:pPr>
        <w:numPr>
          <w:ilvl w:val="0"/>
          <w:numId w:val="8"/>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ochrona powierzchni ziemi, a w szczególności ochrony gru</w:t>
      </w:r>
      <w:r>
        <w:rPr>
          <w:rFonts w:ascii="Times New Roman" w:hAnsi="Times New Roman"/>
        </w:rPr>
        <w:t>ntów</w:t>
      </w:r>
      <w:r w:rsidRPr="00676FD7">
        <w:rPr>
          <w:rFonts w:ascii="Times New Roman" w:hAnsi="Times New Roman"/>
        </w:rPr>
        <w:t xml:space="preserve"> użytkowanych rolniczo poprzez rozpowszechnianie dobrych praktyk rolnych i leśnych, zgodnych z zasadami zrównoważonego rozwoju, przeciwdziałanie degradacji terenów rolnych, łąkowych i wodno – błotnych przez czynniki antropogenie oraz zwiększenie skali</w:t>
      </w:r>
      <w:r>
        <w:rPr>
          <w:rFonts w:ascii="Times New Roman" w:hAnsi="Times New Roman"/>
        </w:rPr>
        <w:t xml:space="preserve"> </w:t>
      </w:r>
      <w:r>
        <w:rPr>
          <w:rFonts w:ascii="Times New Roman" w:hAnsi="Times New Roman"/>
        </w:rPr>
        <w:lastRenderedPageBreak/>
        <w:t>rekultywacji gleb zdegradowanych i zdewastowanych poprzez przywracanie</w:t>
      </w:r>
      <w:r w:rsidRPr="00676FD7">
        <w:rPr>
          <w:rFonts w:ascii="Times New Roman" w:hAnsi="Times New Roman"/>
        </w:rPr>
        <w:t xml:space="preserve"> im funkcji przyrodniczej, rekreacyjnej lub rolniczej,</w:t>
      </w:r>
    </w:p>
    <w:p w:rsidR="006D13DB" w:rsidRPr="00676FD7" w:rsidRDefault="006D13DB" w:rsidP="00754EBF">
      <w:pPr>
        <w:numPr>
          <w:ilvl w:val="0"/>
          <w:numId w:val="8"/>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racjonalizacja zaopatrzenia ludności oraz sektorów gospodarczych w kopaliny i wodę z zasobów podziemnych oraz ochrona tych zasobów przed ilościową i jakościową degradacją.</w:t>
      </w:r>
    </w:p>
    <w:p w:rsidR="006D13DB" w:rsidRPr="00676FD7" w:rsidRDefault="006D13DB" w:rsidP="000A060B">
      <w:pPr>
        <w:spacing w:after="0" w:line="240" w:lineRule="auto"/>
        <w:jc w:val="both"/>
        <w:rPr>
          <w:rFonts w:ascii="Times New Roman" w:hAnsi="Times New Roman"/>
        </w:rPr>
      </w:pPr>
    </w:p>
    <w:p w:rsidR="006D13DB" w:rsidRPr="00676FD7" w:rsidRDefault="006D13DB" w:rsidP="00B66009">
      <w:pPr>
        <w:spacing w:after="0" w:line="240" w:lineRule="auto"/>
        <w:ind w:firstLine="330"/>
        <w:jc w:val="both"/>
        <w:rPr>
          <w:rFonts w:ascii="Times New Roman" w:hAnsi="Times New Roman"/>
        </w:rPr>
      </w:pPr>
      <w:r w:rsidRPr="00676FD7">
        <w:rPr>
          <w:rFonts w:ascii="Times New Roman" w:hAnsi="Times New Roman"/>
        </w:rPr>
        <w:t>W zakresie poprawy jakości środowiska i bezpieczeństwa ekologicznego główne cele to:</w:t>
      </w:r>
    </w:p>
    <w:p w:rsidR="006D13DB" w:rsidRPr="00676FD7" w:rsidRDefault="006D13DB" w:rsidP="00754EBF">
      <w:pPr>
        <w:numPr>
          <w:ilvl w:val="0"/>
          <w:numId w:val="9"/>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dalsza poprawa stanu zdrowotnego mieszkańców w wyniku wspólnych działań sektora ochrony środowiska z sektorem zdrowia oraz skuteczny nadzór nad instalacjami będącymi potencjalnymi źródłami awarii przemysłowych powodujących zanieczyszczenie środowiska,</w:t>
      </w:r>
    </w:p>
    <w:p w:rsidR="006D13DB" w:rsidRPr="00676FD7" w:rsidRDefault="006D13DB" w:rsidP="00754EBF">
      <w:pPr>
        <w:numPr>
          <w:ilvl w:val="0"/>
          <w:numId w:val="9"/>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poprawa jakości powietrza: redukcja emisji SO2, NOX i pyłu drobnego,</w:t>
      </w:r>
    </w:p>
    <w:p w:rsidR="006D13DB" w:rsidRPr="00676FD7" w:rsidRDefault="006D13DB" w:rsidP="00754EBF">
      <w:pPr>
        <w:numPr>
          <w:ilvl w:val="0"/>
          <w:numId w:val="9"/>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ochrona zasobów wodnych, utrzymanie lub osiągnięcie dobrego stanu wszystkich wód, zachowanie i przywrócenie ciągłości ekologicznej cieków,</w:t>
      </w:r>
    </w:p>
    <w:p w:rsidR="006D13DB" w:rsidRPr="00676FD7" w:rsidRDefault="006D13DB" w:rsidP="00754EBF">
      <w:pPr>
        <w:numPr>
          <w:ilvl w:val="0"/>
          <w:numId w:val="9"/>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racjonalna gospodarka odpadami,</w:t>
      </w:r>
    </w:p>
    <w:p w:rsidR="006D13DB" w:rsidRPr="00676FD7" w:rsidRDefault="006D13DB" w:rsidP="00754EBF">
      <w:pPr>
        <w:numPr>
          <w:ilvl w:val="0"/>
          <w:numId w:val="9"/>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zmniejsz</w:t>
      </w:r>
      <w:r>
        <w:rPr>
          <w:rFonts w:ascii="Times New Roman" w:hAnsi="Times New Roman"/>
        </w:rPr>
        <w:t>enie</w:t>
      </w:r>
      <w:r>
        <w:rPr>
          <w:rFonts w:ascii="Times New Roman" w:hAnsi="Times New Roman"/>
        </w:rPr>
        <w:tab/>
        <w:t>narażenia</w:t>
      </w:r>
      <w:r>
        <w:rPr>
          <w:rFonts w:ascii="Times New Roman" w:hAnsi="Times New Roman"/>
        </w:rPr>
        <w:tab/>
        <w:t>społeczeństwa</w:t>
      </w:r>
      <w:r>
        <w:rPr>
          <w:rFonts w:ascii="Times New Roman" w:hAnsi="Times New Roman"/>
        </w:rPr>
        <w:tab/>
        <w:t xml:space="preserve">na </w:t>
      </w:r>
      <w:r w:rsidRPr="00676FD7">
        <w:rPr>
          <w:rFonts w:ascii="Times New Roman" w:hAnsi="Times New Roman"/>
        </w:rPr>
        <w:t>ponadnormatywne</w:t>
      </w:r>
      <w:r w:rsidRPr="00676FD7">
        <w:rPr>
          <w:rFonts w:ascii="Times New Roman" w:hAnsi="Times New Roman"/>
        </w:rPr>
        <w:tab/>
        <w:t>działanie</w:t>
      </w:r>
      <w:r w:rsidRPr="00676FD7">
        <w:rPr>
          <w:rFonts w:ascii="Times New Roman" w:hAnsi="Times New Roman"/>
        </w:rPr>
        <w:tab/>
        <w:t>hałasu i zabezpieczenie przed nadmiernym oddziaływaniem pól elektromagnetycznych,</w:t>
      </w:r>
    </w:p>
    <w:p w:rsidR="006D13DB" w:rsidRPr="00676FD7" w:rsidRDefault="006D13DB" w:rsidP="00754EBF">
      <w:pPr>
        <w:numPr>
          <w:ilvl w:val="0"/>
          <w:numId w:val="9"/>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stworzenie efektywnego nadzoru nad substancjami chemicznymi dopuszczonymi na rynek.</w:t>
      </w:r>
    </w:p>
    <w:p w:rsidR="006D13DB" w:rsidRPr="00676FD7" w:rsidRDefault="006D13DB" w:rsidP="000A060B">
      <w:pPr>
        <w:spacing w:after="0" w:line="240" w:lineRule="auto"/>
        <w:jc w:val="both"/>
        <w:rPr>
          <w:rFonts w:ascii="Times New Roman" w:hAnsi="Times New Roman"/>
        </w:rPr>
      </w:pPr>
    </w:p>
    <w:p w:rsidR="006D13DB" w:rsidRPr="00676FD7" w:rsidRDefault="006D13DB" w:rsidP="008653E8">
      <w:pPr>
        <w:pStyle w:val="Nagwek2"/>
      </w:pPr>
      <w:bookmarkStart w:id="30" w:name="_Toc480276305"/>
      <w:bookmarkStart w:id="31" w:name="_Toc500327063"/>
      <w:r w:rsidRPr="00676FD7">
        <w:t xml:space="preserve">2.2. Uwarunkowania wynikające ze Strategii </w:t>
      </w:r>
      <w:r w:rsidRPr="008653E8">
        <w:rPr>
          <w:color w:val="808000"/>
        </w:rPr>
        <w:t xml:space="preserve">Rozwoju Kraju </w:t>
      </w:r>
      <w:bookmarkEnd w:id="30"/>
      <w:r w:rsidRPr="008653E8">
        <w:rPr>
          <w:color w:val="808000"/>
        </w:rPr>
        <w:t>2020</w:t>
      </w:r>
      <w:bookmarkEnd w:id="31"/>
    </w:p>
    <w:p w:rsidR="006D13DB" w:rsidRPr="00676FD7" w:rsidRDefault="006D13DB" w:rsidP="000A060B">
      <w:pPr>
        <w:spacing w:after="0" w:line="240" w:lineRule="auto"/>
        <w:jc w:val="both"/>
        <w:rPr>
          <w:rFonts w:ascii="Times New Roman" w:hAnsi="Times New Roman"/>
        </w:rPr>
      </w:pPr>
    </w:p>
    <w:p w:rsidR="006D13DB" w:rsidRPr="00676FD7" w:rsidRDefault="006D13DB" w:rsidP="00C418DD">
      <w:pPr>
        <w:spacing w:after="0" w:line="240" w:lineRule="auto"/>
        <w:ind w:firstLine="709"/>
        <w:jc w:val="both"/>
        <w:rPr>
          <w:rFonts w:ascii="Times New Roman" w:hAnsi="Times New Roman"/>
        </w:rPr>
      </w:pPr>
      <w:r>
        <w:rPr>
          <w:rFonts w:ascii="Times New Roman" w:hAnsi="Times New Roman"/>
        </w:rPr>
        <w:t>Strategia Rozwoju Kraju zawiera</w:t>
      </w:r>
      <w:r>
        <w:rPr>
          <w:rFonts w:ascii="Times New Roman" w:hAnsi="Times New Roman"/>
        </w:rPr>
        <w:tab/>
        <w:t xml:space="preserve">priorytet 2, odnoszący </w:t>
      </w:r>
      <w:r w:rsidRPr="00676FD7">
        <w:rPr>
          <w:rFonts w:ascii="Times New Roman" w:hAnsi="Times New Roman"/>
        </w:rPr>
        <w:t>się do kwestii środowiskowych: Poprawa stanu infrastr</w:t>
      </w:r>
      <w:r>
        <w:rPr>
          <w:rFonts w:ascii="Times New Roman" w:hAnsi="Times New Roman"/>
        </w:rPr>
        <w:t xml:space="preserve">uktury technicznej i społecznej w zakresie ochrony środowiska wspierane </w:t>
      </w:r>
      <w:r w:rsidRPr="00676FD7">
        <w:rPr>
          <w:rFonts w:ascii="Times New Roman" w:hAnsi="Times New Roman"/>
        </w:rPr>
        <w:t>będą przedsięwzięcia związane z oczyszczaniem ścieków, zapewnieniem wody pitnej wysokiej jakości, zagospodarowaniem odpadów i rekultywacją</w:t>
      </w:r>
      <w:r>
        <w:rPr>
          <w:rFonts w:ascii="Times New Roman" w:hAnsi="Times New Roman"/>
        </w:rPr>
        <w:t xml:space="preserve"> </w:t>
      </w:r>
      <w:r w:rsidRPr="00676FD7">
        <w:rPr>
          <w:rFonts w:ascii="Times New Roman" w:hAnsi="Times New Roman"/>
        </w:rPr>
        <w:t>terenów</w:t>
      </w:r>
      <w:r>
        <w:rPr>
          <w:rFonts w:ascii="Times New Roman" w:hAnsi="Times New Roman"/>
        </w:rPr>
        <w:t xml:space="preserve"> </w:t>
      </w:r>
      <w:r w:rsidRPr="00676FD7">
        <w:rPr>
          <w:rFonts w:ascii="Times New Roman" w:hAnsi="Times New Roman"/>
        </w:rPr>
        <w:t>zdegradowanych,  ochroną  powietrza,  ochroną  przed hałasem, drganiami i wibracjami. Wspierana będzie zatem budowa oczyszczalni ścieków i systemów kanalizacyjnych, a także podjęte zostaną działania ograniczające odprowadzanie do</w:t>
      </w:r>
      <w:r>
        <w:rPr>
          <w:rFonts w:ascii="Times New Roman" w:hAnsi="Times New Roman"/>
        </w:rPr>
        <w:t xml:space="preserve"> </w:t>
      </w:r>
      <w:r w:rsidRPr="00676FD7">
        <w:rPr>
          <w:rFonts w:ascii="Times New Roman" w:hAnsi="Times New Roman"/>
        </w:rPr>
        <w:t>wód</w:t>
      </w:r>
      <w:r>
        <w:rPr>
          <w:rFonts w:ascii="Times New Roman" w:hAnsi="Times New Roman"/>
        </w:rPr>
        <w:t xml:space="preserve"> </w:t>
      </w:r>
      <w:r w:rsidRPr="00676FD7">
        <w:rPr>
          <w:rFonts w:ascii="Times New Roman" w:hAnsi="Times New Roman"/>
        </w:rPr>
        <w:t>szkodliwych</w:t>
      </w:r>
      <w:r>
        <w:rPr>
          <w:rFonts w:ascii="Times New Roman" w:hAnsi="Times New Roman"/>
        </w:rPr>
        <w:t xml:space="preserve"> </w:t>
      </w:r>
      <w:r w:rsidRPr="00676FD7">
        <w:rPr>
          <w:rFonts w:ascii="Times New Roman" w:hAnsi="Times New Roman"/>
        </w:rPr>
        <w:t>substancji,</w:t>
      </w:r>
      <w:r>
        <w:rPr>
          <w:rFonts w:ascii="Times New Roman" w:hAnsi="Times New Roman"/>
        </w:rPr>
        <w:t xml:space="preserve"> </w:t>
      </w:r>
      <w:r w:rsidRPr="00676FD7">
        <w:rPr>
          <w:rFonts w:ascii="Times New Roman" w:hAnsi="Times New Roman"/>
        </w:rPr>
        <w:t>w</w:t>
      </w:r>
      <w:r>
        <w:rPr>
          <w:rFonts w:ascii="Times New Roman" w:hAnsi="Times New Roman"/>
        </w:rPr>
        <w:t xml:space="preserve"> </w:t>
      </w:r>
      <w:r w:rsidRPr="00676FD7">
        <w:rPr>
          <w:rFonts w:ascii="Times New Roman" w:hAnsi="Times New Roman"/>
        </w:rPr>
        <w:t>tym</w:t>
      </w:r>
      <w:r>
        <w:rPr>
          <w:rFonts w:ascii="Times New Roman" w:hAnsi="Times New Roman"/>
        </w:rPr>
        <w:t xml:space="preserve"> </w:t>
      </w:r>
      <w:r w:rsidRPr="00676FD7">
        <w:rPr>
          <w:rFonts w:ascii="Times New Roman" w:hAnsi="Times New Roman"/>
        </w:rPr>
        <w:t>z</w:t>
      </w:r>
      <w:r>
        <w:rPr>
          <w:rFonts w:ascii="Times New Roman" w:hAnsi="Times New Roman"/>
        </w:rPr>
        <w:t xml:space="preserve"> </w:t>
      </w:r>
      <w:r w:rsidRPr="00676FD7">
        <w:rPr>
          <w:rFonts w:ascii="Times New Roman" w:hAnsi="Times New Roman"/>
        </w:rPr>
        <w:t>rolnictwa.</w:t>
      </w:r>
      <w:r>
        <w:rPr>
          <w:rFonts w:ascii="Times New Roman" w:hAnsi="Times New Roman"/>
        </w:rPr>
        <w:t xml:space="preserve"> </w:t>
      </w:r>
      <w:r w:rsidRPr="00676FD7">
        <w:rPr>
          <w:rFonts w:ascii="Times New Roman" w:hAnsi="Times New Roman"/>
        </w:rPr>
        <w:t>Wdrażane będą  też</w:t>
      </w:r>
      <w:r>
        <w:rPr>
          <w:rFonts w:ascii="Times New Roman" w:hAnsi="Times New Roman"/>
        </w:rPr>
        <w:t xml:space="preserve"> </w:t>
      </w:r>
      <w:r w:rsidRPr="00676FD7">
        <w:rPr>
          <w:rFonts w:ascii="Times New Roman" w:hAnsi="Times New Roman"/>
        </w:rPr>
        <w:t>działania zmniejszające emisje: CO2, SO2, NOX  i pyłów pochodzących z</w:t>
      </w:r>
      <w:r>
        <w:rPr>
          <w:rFonts w:ascii="Times New Roman" w:hAnsi="Times New Roman"/>
        </w:rPr>
        <w:t xml:space="preserve"> </w:t>
      </w:r>
      <w:r w:rsidRPr="00676FD7">
        <w:rPr>
          <w:rFonts w:ascii="Times New Roman" w:hAnsi="Times New Roman"/>
        </w:rPr>
        <w:t xml:space="preserve">sektora komunalno </w:t>
      </w:r>
      <w:r>
        <w:rPr>
          <w:rFonts w:ascii="Times New Roman" w:hAnsi="Times New Roman"/>
        </w:rPr>
        <w:t xml:space="preserve">– bytowego </w:t>
      </w:r>
      <w:r w:rsidRPr="00676FD7">
        <w:rPr>
          <w:rFonts w:ascii="Times New Roman" w:hAnsi="Times New Roman"/>
        </w:rPr>
        <w:t>oraz przemysłu, zwłaszcza energetyki, jak również przedsięwzięcia termomodernizacyjne. Pożądane jest przygotowanie i wdrożenie wieloletnich Programów rozwoju  branż,</w:t>
      </w:r>
      <w:r>
        <w:rPr>
          <w:rFonts w:ascii="Times New Roman" w:hAnsi="Times New Roman"/>
        </w:rPr>
        <w:t xml:space="preserve"> </w:t>
      </w:r>
      <w:r w:rsidRPr="00676FD7">
        <w:rPr>
          <w:rFonts w:ascii="Times New Roman" w:hAnsi="Times New Roman"/>
        </w:rPr>
        <w:t>przy  zapewnieniu  utrzymania  lub  redukcji  emisji  CO2  na  poziomie uwzględniającym potrzeby rozwojowe kraju i zobowiązania międzynarodowe.</w:t>
      </w:r>
    </w:p>
    <w:p w:rsidR="006D13DB" w:rsidRPr="00676FD7" w:rsidRDefault="006D13DB" w:rsidP="001E325B">
      <w:pPr>
        <w:spacing w:after="0" w:line="240" w:lineRule="auto"/>
        <w:rPr>
          <w:rFonts w:ascii="Times New Roman" w:hAnsi="Times New Roman"/>
        </w:rPr>
      </w:pPr>
    </w:p>
    <w:p w:rsidR="006D13DB" w:rsidRPr="00676FD7" w:rsidRDefault="006D13DB" w:rsidP="00B66009">
      <w:pPr>
        <w:spacing w:after="0" w:line="240" w:lineRule="auto"/>
        <w:ind w:firstLine="709"/>
        <w:jc w:val="both"/>
        <w:rPr>
          <w:rFonts w:ascii="Times New Roman" w:hAnsi="Times New Roman"/>
        </w:rPr>
      </w:pPr>
      <w:r w:rsidRPr="00676FD7">
        <w:rPr>
          <w:rFonts w:ascii="Times New Roman" w:hAnsi="Times New Roman"/>
        </w:rPr>
        <w:t>Przewiduje się także wsparcie tworzenia nowoczesnych systemów utylizacji odpadów.</w:t>
      </w:r>
    </w:p>
    <w:p w:rsidR="006D13DB" w:rsidRPr="00676FD7" w:rsidRDefault="006D13DB" w:rsidP="008653E8">
      <w:pPr>
        <w:spacing w:after="0" w:line="240" w:lineRule="auto"/>
        <w:jc w:val="both"/>
        <w:rPr>
          <w:rFonts w:ascii="Times New Roman" w:hAnsi="Times New Roman"/>
        </w:rPr>
      </w:pPr>
      <w:r w:rsidRPr="00676FD7">
        <w:rPr>
          <w:rFonts w:ascii="Times New Roman" w:hAnsi="Times New Roman"/>
        </w:rPr>
        <w:t xml:space="preserve">Ze </w:t>
      </w:r>
      <w:r>
        <w:rPr>
          <w:rFonts w:ascii="Times New Roman" w:hAnsi="Times New Roman"/>
        </w:rPr>
        <w:t>wsparciem publicznym realizowane też będą przedsięwzięcia z</w:t>
      </w:r>
      <w:r w:rsidRPr="00676FD7">
        <w:rPr>
          <w:rFonts w:ascii="Times New Roman" w:hAnsi="Times New Roman"/>
        </w:rPr>
        <w:t xml:space="preserve"> dziedziny ochrony przyrody</w:t>
      </w:r>
      <w:r>
        <w:rPr>
          <w:rFonts w:ascii="Times New Roman" w:hAnsi="Times New Roman"/>
        </w:rPr>
        <w:t xml:space="preserve"> i różnorodności biologicznej, w tym tworzenia europejskiej </w:t>
      </w:r>
      <w:r w:rsidRPr="00676FD7">
        <w:rPr>
          <w:rFonts w:ascii="Times New Roman" w:hAnsi="Times New Roman"/>
        </w:rPr>
        <w:t>sieci obszarów chronionych NATURA 2000, ochrony i kształtowania krajobrazu, a ponadto rozwój parków narodowych i krajobrazowych.</w:t>
      </w:r>
    </w:p>
    <w:p w:rsidR="006D13DB" w:rsidRPr="00676FD7" w:rsidRDefault="006D13DB" w:rsidP="000A060B">
      <w:pPr>
        <w:spacing w:after="0" w:line="240" w:lineRule="auto"/>
        <w:jc w:val="both"/>
        <w:rPr>
          <w:rFonts w:ascii="Times New Roman" w:hAnsi="Times New Roman"/>
        </w:rPr>
      </w:pPr>
    </w:p>
    <w:p w:rsidR="006D13DB" w:rsidRPr="00676FD7" w:rsidRDefault="006D13DB" w:rsidP="008653E8">
      <w:pPr>
        <w:spacing w:after="0" w:line="240" w:lineRule="auto"/>
        <w:ind w:firstLine="709"/>
        <w:jc w:val="both"/>
        <w:rPr>
          <w:rFonts w:ascii="Times New Roman" w:hAnsi="Times New Roman"/>
        </w:rPr>
      </w:pPr>
      <w:r w:rsidRPr="00676FD7">
        <w:rPr>
          <w:rFonts w:ascii="Times New Roman" w:hAnsi="Times New Roman"/>
        </w:rPr>
        <w:t>Promowane będą również działania z zakresu ochrony przed katastrofami naturalnymi (zwłaszcza powodziami i ich skutkami), w tym o charakterze</w:t>
      </w:r>
      <w:r>
        <w:rPr>
          <w:rFonts w:ascii="Times New Roman" w:hAnsi="Times New Roman"/>
        </w:rPr>
        <w:t xml:space="preserve"> prawnym i organizacyjnym, oraz zagrożeniami technologicznymi, jak też</w:t>
      </w:r>
      <w:r w:rsidRPr="00676FD7">
        <w:rPr>
          <w:rFonts w:ascii="Times New Roman" w:hAnsi="Times New Roman"/>
        </w:rPr>
        <w:t xml:space="preserve"> dot</w:t>
      </w:r>
      <w:r>
        <w:rPr>
          <w:rFonts w:ascii="Times New Roman" w:hAnsi="Times New Roman"/>
        </w:rPr>
        <w:t>yczące zwiększania zasobów</w:t>
      </w:r>
      <w:r w:rsidRPr="00676FD7">
        <w:rPr>
          <w:rFonts w:ascii="Times New Roman" w:hAnsi="Times New Roman"/>
        </w:rPr>
        <w:t xml:space="preserve"> leśnych. Techniczne działania w zakresie ochrony przeciwpowodziowej będą obejmować przede wszystkim inwestycje modernizacyjne i odtworzeniowe, a także r</w:t>
      </w:r>
      <w:r>
        <w:rPr>
          <w:rFonts w:ascii="Times New Roman" w:hAnsi="Times New Roman"/>
        </w:rPr>
        <w:t>ozwój małej, sztucznej retencji oraz budowy polderów. Będą one</w:t>
      </w:r>
      <w:r w:rsidRPr="00676FD7">
        <w:rPr>
          <w:rFonts w:ascii="Times New Roman" w:hAnsi="Times New Roman"/>
        </w:rPr>
        <w:t xml:space="preserve"> stano</w:t>
      </w:r>
      <w:r>
        <w:rPr>
          <w:rFonts w:ascii="Times New Roman" w:hAnsi="Times New Roman"/>
        </w:rPr>
        <w:t xml:space="preserve">wić niezbędne </w:t>
      </w:r>
      <w:r w:rsidRPr="00676FD7">
        <w:rPr>
          <w:rFonts w:ascii="Times New Roman" w:hAnsi="Times New Roman"/>
        </w:rPr>
        <w:t>uzupełnienie działań dotyczących retencji naturalnej.</w:t>
      </w:r>
    </w:p>
    <w:p w:rsidR="006D13DB" w:rsidRPr="00676FD7" w:rsidRDefault="006D13DB" w:rsidP="000A060B">
      <w:pPr>
        <w:spacing w:after="0" w:line="240" w:lineRule="auto"/>
        <w:jc w:val="both"/>
        <w:rPr>
          <w:rFonts w:ascii="Times New Roman" w:hAnsi="Times New Roman"/>
        </w:rPr>
      </w:pPr>
    </w:p>
    <w:p w:rsidR="006D13DB" w:rsidRPr="00676FD7" w:rsidRDefault="006D13DB" w:rsidP="008653E8">
      <w:pPr>
        <w:spacing w:after="0" w:line="240" w:lineRule="auto"/>
        <w:ind w:firstLine="660"/>
        <w:jc w:val="both"/>
        <w:rPr>
          <w:rFonts w:ascii="Times New Roman" w:hAnsi="Times New Roman"/>
        </w:rPr>
      </w:pPr>
      <w:r>
        <w:rPr>
          <w:rFonts w:ascii="Times New Roman" w:hAnsi="Times New Roman"/>
        </w:rPr>
        <w:t>Polityka regionalna będzie zmierzać do uzyskania jak</w:t>
      </w:r>
      <w:r w:rsidRPr="00676FD7">
        <w:rPr>
          <w:rFonts w:ascii="Times New Roman" w:hAnsi="Times New Roman"/>
        </w:rPr>
        <w:t xml:space="preserve"> największej spójności przestrzenno-funkcjonalnej województw, polegającej na poprawie wewnątrz wojewódzkich powiązań transportowych. Poprawie spójności regionów będą sprzyjać działania, </w:t>
      </w:r>
      <w:r>
        <w:rPr>
          <w:rFonts w:ascii="Times New Roman" w:hAnsi="Times New Roman"/>
        </w:rPr>
        <w:t xml:space="preserve">w wyniku których przedsięwzięcia gospodarcze oraz inicjatywy będą lokowane poza </w:t>
      </w:r>
      <w:r w:rsidRPr="00676FD7">
        <w:rPr>
          <w:rFonts w:ascii="Times New Roman" w:hAnsi="Times New Roman"/>
        </w:rPr>
        <w:t xml:space="preserve">obszarami metropolitarnym. Ponadto polityka państwa dąży do poprawy stanu środowiska naturalnego w cennych przyrodniczo obszarach, </w:t>
      </w:r>
      <w:r>
        <w:rPr>
          <w:rFonts w:ascii="Times New Roman" w:hAnsi="Times New Roman"/>
        </w:rPr>
        <w:t xml:space="preserve">                       </w:t>
      </w:r>
      <w:r w:rsidRPr="00676FD7">
        <w:rPr>
          <w:rFonts w:ascii="Times New Roman" w:hAnsi="Times New Roman"/>
        </w:rPr>
        <w:t>o znaczeniu ponadregionalnym.</w:t>
      </w:r>
    </w:p>
    <w:p w:rsidR="006D13DB" w:rsidRPr="00676FD7" w:rsidRDefault="006D13DB" w:rsidP="000A060B">
      <w:pPr>
        <w:spacing w:after="0" w:line="240" w:lineRule="auto"/>
        <w:jc w:val="both"/>
        <w:rPr>
          <w:rFonts w:ascii="Times New Roman" w:hAnsi="Times New Roman"/>
        </w:rPr>
      </w:pPr>
      <w:bookmarkStart w:id="32" w:name="_Toc480276306"/>
    </w:p>
    <w:p w:rsidR="006D13DB" w:rsidRPr="00676FD7" w:rsidRDefault="006D13DB" w:rsidP="005D5BBB">
      <w:pPr>
        <w:pStyle w:val="Nagwek2"/>
        <w:ind w:left="660" w:hanging="660"/>
        <w:jc w:val="both"/>
      </w:pPr>
      <w:bookmarkStart w:id="33" w:name="_Toc500327064"/>
      <w:r w:rsidRPr="00676FD7">
        <w:t>2.3. Uwarunkowania wynikające z wojewódzkiego i powiatowego Programu ochrony środowiska</w:t>
      </w:r>
      <w:bookmarkEnd w:id="32"/>
      <w:bookmarkEnd w:id="33"/>
    </w:p>
    <w:p w:rsidR="006D13DB" w:rsidRPr="00676FD7" w:rsidRDefault="006D13DB" w:rsidP="000A060B">
      <w:pPr>
        <w:spacing w:after="0" w:line="240" w:lineRule="auto"/>
        <w:jc w:val="both"/>
        <w:rPr>
          <w:rFonts w:ascii="Times New Roman" w:hAnsi="Times New Roman"/>
        </w:rPr>
      </w:pPr>
    </w:p>
    <w:p w:rsidR="006D13DB" w:rsidRPr="00676FD7" w:rsidRDefault="006D13DB" w:rsidP="00B66009">
      <w:pPr>
        <w:spacing w:after="0" w:line="240" w:lineRule="auto"/>
        <w:ind w:firstLine="660"/>
        <w:jc w:val="both"/>
        <w:rPr>
          <w:rFonts w:ascii="Times New Roman" w:hAnsi="Times New Roman"/>
        </w:rPr>
      </w:pPr>
      <w:r w:rsidRPr="00676FD7">
        <w:rPr>
          <w:rFonts w:ascii="Times New Roman" w:hAnsi="Times New Roman"/>
        </w:rPr>
        <w:t>Cele polityki ekologicznej województwa dolnośląskiego, będące w ścisłym związku z celami polityki ekologicznej państwa i specyfiką województwa, nakreślają konkretne wyzwania i obszary zainteresowania dla Programu ochrony środowiska Powiatu Jeleniogórskiego, a te z kolei dla Gminy Stara Kamienica.</w:t>
      </w:r>
    </w:p>
    <w:p w:rsidR="006D13DB" w:rsidRPr="00676FD7" w:rsidRDefault="006D13DB" w:rsidP="000A060B">
      <w:pPr>
        <w:spacing w:after="0" w:line="240" w:lineRule="auto"/>
        <w:jc w:val="both"/>
        <w:rPr>
          <w:rFonts w:ascii="Times New Roman" w:hAnsi="Times New Roman"/>
        </w:rPr>
      </w:pPr>
    </w:p>
    <w:p w:rsidR="006D13DB" w:rsidRPr="00676FD7" w:rsidRDefault="006D13DB" w:rsidP="00B66009">
      <w:pPr>
        <w:spacing w:after="0" w:line="240" w:lineRule="auto"/>
        <w:ind w:firstLine="660"/>
        <w:jc w:val="both"/>
        <w:rPr>
          <w:rFonts w:ascii="Times New Roman" w:hAnsi="Times New Roman"/>
        </w:rPr>
      </w:pPr>
      <w:r w:rsidRPr="00676FD7">
        <w:rPr>
          <w:rFonts w:ascii="Times New Roman" w:hAnsi="Times New Roman"/>
        </w:rPr>
        <w:t>Celem nadrzędnym polityki ekologicznej województwa dolnośląskiego jest ochrona walorów przyrodniczych i poprawa standardów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Cele główne Programu obejmują:</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0"/>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 xml:space="preserve">Zmniejszenie zanieczyszczeń środowiska (dotyczy wód </w:t>
      </w:r>
      <w:r>
        <w:rPr>
          <w:rFonts w:ascii="Times New Roman" w:hAnsi="Times New Roman"/>
        </w:rPr>
        <w:t xml:space="preserve">powierzchniowych i podziemnych, gleb, </w:t>
      </w:r>
      <w:r w:rsidRPr="00676FD7">
        <w:rPr>
          <w:rFonts w:ascii="Times New Roman" w:hAnsi="Times New Roman"/>
        </w:rPr>
        <w:t>odpadów, powietrza atmosferycznego, hałasu i promieniowania elektromagnetycznego);</w:t>
      </w:r>
    </w:p>
    <w:p w:rsidR="006D13DB" w:rsidRPr="00676FD7" w:rsidRDefault="006D13DB" w:rsidP="00754EBF">
      <w:pPr>
        <w:numPr>
          <w:ilvl w:val="0"/>
          <w:numId w:val="10"/>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Zrównoważone wykorzystanie materiałów, wody i energii;</w:t>
      </w:r>
    </w:p>
    <w:p w:rsidR="006D13DB" w:rsidRPr="00676FD7" w:rsidRDefault="006D13DB" w:rsidP="00754EBF">
      <w:pPr>
        <w:numPr>
          <w:ilvl w:val="0"/>
          <w:numId w:val="10"/>
        </w:numPr>
        <w:tabs>
          <w:tab w:val="clear" w:pos="1788"/>
          <w:tab w:val="num" w:pos="330"/>
        </w:tabs>
        <w:spacing w:after="0" w:line="240" w:lineRule="auto"/>
        <w:ind w:left="330"/>
        <w:jc w:val="both"/>
        <w:rPr>
          <w:rFonts w:ascii="Times New Roman" w:hAnsi="Times New Roman"/>
        </w:rPr>
      </w:pPr>
      <w:r>
        <w:rPr>
          <w:rFonts w:ascii="Times New Roman" w:hAnsi="Times New Roman"/>
        </w:rPr>
        <w:t xml:space="preserve">Rozwój proekologicznych form </w:t>
      </w:r>
      <w:r w:rsidRPr="00676FD7">
        <w:rPr>
          <w:rFonts w:ascii="Times New Roman" w:hAnsi="Times New Roman"/>
        </w:rPr>
        <w:t>działalności powierzchniowych gospodarce (powierzchniowych w szczególności w rolnictwie, transporcie i eksploatacji kopalin);</w:t>
      </w:r>
    </w:p>
    <w:p w:rsidR="006D13DB" w:rsidRPr="00676FD7" w:rsidRDefault="006D13DB" w:rsidP="00754EBF">
      <w:pPr>
        <w:numPr>
          <w:ilvl w:val="0"/>
          <w:numId w:val="10"/>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Utworzenie spójnego systemu obszarów chronionych, ochronę ekosystemów cennych pod względem przyrodniczym, ochronę i rozwój ekosystemów leśnych;</w:t>
      </w:r>
    </w:p>
    <w:p w:rsidR="006D13DB" w:rsidRPr="00676FD7" w:rsidRDefault="006D13DB" w:rsidP="00754EBF">
      <w:pPr>
        <w:numPr>
          <w:ilvl w:val="0"/>
          <w:numId w:val="10"/>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Poprawę bezpieczeństwa ekologicznego (w zakresie ochrony przed powodzią, suszą, osuwiskami i pożarami, a także zmniejszenia ryzyka związanego z transportem substancji niebezpiecznych oraz występowaniem awarii przemysłowych);</w:t>
      </w:r>
    </w:p>
    <w:p w:rsidR="006D13DB" w:rsidRPr="00676FD7" w:rsidRDefault="006D13DB" w:rsidP="00754EBF">
      <w:pPr>
        <w:numPr>
          <w:ilvl w:val="0"/>
          <w:numId w:val="10"/>
        </w:numPr>
        <w:tabs>
          <w:tab w:val="clear" w:pos="1788"/>
          <w:tab w:val="num" w:pos="330"/>
        </w:tabs>
        <w:spacing w:after="0" w:line="240" w:lineRule="auto"/>
        <w:ind w:left="330"/>
        <w:jc w:val="both"/>
        <w:rPr>
          <w:rFonts w:ascii="Times New Roman" w:hAnsi="Times New Roman"/>
        </w:rPr>
      </w:pPr>
      <w:r>
        <w:rPr>
          <w:rFonts w:ascii="Times New Roman" w:hAnsi="Times New Roman"/>
        </w:rPr>
        <w:t xml:space="preserve">Wzrost poziomu </w:t>
      </w:r>
      <w:r w:rsidRPr="00676FD7">
        <w:rPr>
          <w:rFonts w:ascii="Times New Roman" w:hAnsi="Times New Roman"/>
        </w:rPr>
        <w:t>wiedzy ekologicznej (poprzez edukację ekologiczną społeczeństwa, także w zakresie prowadzonej działalności gospodarczej).</w:t>
      </w:r>
    </w:p>
    <w:p w:rsidR="006D13DB" w:rsidRPr="00676FD7" w:rsidRDefault="006D13DB" w:rsidP="000A060B">
      <w:pPr>
        <w:spacing w:after="0" w:line="240" w:lineRule="auto"/>
        <w:jc w:val="both"/>
        <w:rPr>
          <w:rFonts w:ascii="Times New Roman" w:hAnsi="Times New Roman"/>
        </w:rPr>
      </w:pPr>
    </w:p>
    <w:p w:rsidR="006D13DB" w:rsidRPr="00676FD7" w:rsidRDefault="006D13DB" w:rsidP="00B66009">
      <w:pPr>
        <w:spacing w:after="0" w:line="240" w:lineRule="auto"/>
        <w:ind w:firstLine="330"/>
        <w:jc w:val="both"/>
        <w:rPr>
          <w:rFonts w:ascii="Times New Roman" w:hAnsi="Times New Roman"/>
        </w:rPr>
      </w:pPr>
      <w:r w:rsidRPr="00676FD7">
        <w:rPr>
          <w:rFonts w:ascii="Times New Roman" w:hAnsi="Times New Roman"/>
        </w:rPr>
        <w:lastRenderedPageBreak/>
        <w:t>Mis</w:t>
      </w:r>
      <w:r>
        <w:rPr>
          <w:rFonts w:ascii="Times New Roman" w:hAnsi="Times New Roman"/>
        </w:rPr>
        <w:t xml:space="preserve">ją </w:t>
      </w:r>
      <w:r w:rsidRPr="00676FD7">
        <w:rPr>
          <w:rFonts w:ascii="Times New Roman" w:hAnsi="Times New Roman"/>
        </w:rPr>
        <w:t>polityki ekologicznej województwa jest „Poprawa jakości życia i bezpieczeństwa ekologicznego mieszkańców województwa dolnośląskiego”. Wyznaczono cele główne i cele strategiczne do roku 2024, których realizacja jest niezbędna dla poprawy stanu środowiska Dolnego Śląska.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rPr>
      </w:pPr>
      <w:r w:rsidRPr="00676FD7">
        <w:rPr>
          <w:rFonts w:ascii="Times New Roman" w:hAnsi="Times New Roman"/>
          <w:color w:val="669900"/>
        </w:rPr>
        <w:sym w:font="Symbol" w:char="F0DE"/>
      </w:r>
      <w:r w:rsidRPr="00676FD7">
        <w:rPr>
          <w:rFonts w:ascii="Times New Roman" w:hAnsi="Times New Roman"/>
          <w:color w:val="669900"/>
        </w:rPr>
        <w:t xml:space="preserve"> Cel 1: Zmniejszenie zanieczyszczeń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1F45AB">
      <w:pPr>
        <w:numPr>
          <w:ilvl w:val="0"/>
          <w:numId w:val="11"/>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Osiągnięcie dobrego stanu wód powierzchniowych i podziemnych poprzez dążenie do poprawy jakości wód i ochrony zasobów.</w:t>
      </w:r>
    </w:p>
    <w:p w:rsidR="006D13DB" w:rsidRPr="00676FD7" w:rsidRDefault="006D13DB" w:rsidP="001F45AB">
      <w:pPr>
        <w:numPr>
          <w:ilvl w:val="0"/>
          <w:numId w:val="11"/>
        </w:numPr>
        <w:tabs>
          <w:tab w:val="clear" w:pos="1788"/>
          <w:tab w:val="num" w:pos="1430"/>
        </w:tabs>
        <w:spacing w:after="0" w:line="240" w:lineRule="auto"/>
        <w:ind w:left="1430"/>
        <w:jc w:val="both"/>
        <w:rPr>
          <w:rFonts w:ascii="Times New Roman" w:hAnsi="Times New Roman"/>
        </w:rPr>
      </w:pPr>
      <w:r>
        <w:rPr>
          <w:rFonts w:ascii="Times New Roman" w:hAnsi="Times New Roman"/>
        </w:rPr>
        <w:t xml:space="preserve">Ochrona </w:t>
      </w:r>
      <w:r w:rsidRPr="00676FD7">
        <w:rPr>
          <w:rFonts w:ascii="Times New Roman" w:hAnsi="Times New Roman"/>
        </w:rPr>
        <w:t>gleb</w:t>
      </w:r>
      <w:r>
        <w:rPr>
          <w:rFonts w:ascii="Times New Roman" w:hAnsi="Times New Roman"/>
        </w:rPr>
        <w:t xml:space="preserve"> przed</w:t>
      </w:r>
      <w:r>
        <w:rPr>
          <w:rFonts w:ascii="Times New Roman" w:hAnsi="Times New Roman"/>
        </w:rPr>
        <w:tab/>
        <w:t xml:space="preserve">degradacją, rekultywacja </w:t>
      </w:r>
      <w:r w:rsidRPr="00676FD7">
        <w:rPr>
          <w:rFonts w:ascii="Times New Roman" w:hAnsi="Times New Roman"/>
        </w:rPr>
        <w:t>terenów zdegradowanych i poprzemysłowych, ochrona zasobów naturalnych.</w:t>
      </w:r>
    </w:p>
    <w:p w:rsidR="006D13DB" w:rsidRPr="00676FD7" w:rsidRDefault="006D13DB" w:rsidP="001F45AB">
      <w:pPr>
        <w:numPr>
          <w:ilvl w:val="0"/>
          <w:numId w:val="11"/>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Minimalizacja  ilości  wytwarzanych  odpadów  oraz  prowadzenie nowoczesnego (zgodnego ze standardami unijnymi) systemu odzysku i unieszkodliwiania odpadów.</w:t>
      </w:r>
    </w:p>
    <w:p w:rsidR="006D13DB" w:rsidRPr="00676FD7" w:rsidRDefault="006D13DB" w:rsidP="001F45AB">
      <w:pPr>
        <w:numPr>
          <w:ilvl w:val="0"/>
          <w:numId w:val="11"/>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Osiągnięcie standardów jakości powietrza atmosferycznego.</w:t>
      </w:r>
    </w:p>
    <w:p w:rsidR="006D13DB" w:rsidRPr="00676FD7" w:rsidRDefault="006D13DB" w:rsidP="001F45AB">
      <w:pPr>
        <w:numPr>
          <w:ilvl w:val="0"/>
          <w:numId w:val="11"/>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Ograniczenie uciążliwości hałasu dla mieszkańców regionu.</w:t>
      </w:r>
    </w:p>
    <w:p w:rsidR="006D13DB" w:rsidRPr="00676FD7" w:rsidRDefault="006D13DB" w:rsidP="001F45AB">
      <w:pPr>
        <w:numPr>
          <w:ilvl w:val="0"/>
          <w:numId w:val="11"/>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Minimalizacja oddziaływania promieniowania elektromagnetycznego niejonizującego.</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rPr>
      </w:pPr>
      <w:r w:rsidRPr="00676FD7">
        <w:rPr>
          <w:rFonts w:ascii="Times New Roman" w:hAnsi="Times New Roman"/>
          <w:color w:val="669900"/>
        </w:rPr>
        <w:sym w:font="Symbol" w:char="F0DE"/>
      </w:r>
      <w:r w:rsidRPr="00676FD7">
        <w:rPr>
          <w:rFonts w:ascii="Times New Roman" w:hAnsi="Times New Roman"/>
          <w:color w:val="669900"/>
        </w:rPr>
        <w:t xml:space="preserve"> Cel 2: Zrównoważone  wykorzystanie  materiałów,  wody  i   energii  oraz  rozwój proekologicznych form działalności gospodarczej</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2"/>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Zmniejszenie deficytu wód powierzchniowych i podziemnych.</w:t>
      </w:r>
    </w:p>
    <w:p w:rsidR="006D13DB" w:rsidRPr="00676FD7" w:rsidRDefault="006D13DB" w:rsidP="00754EBF">
      <w:pPr>
        <w:numPr>
          <w:ilvl w:val="0"/>
          <w:numId w:val="12"/>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Zmniejszenie energochłonności gospodarki i wzrost</w:t>
      </w:r>
      <w:r>
        <w:rPr>
          <w:rFonts w:ascii="Times New Roman" w:hAnsi="Times New Roman"/>
        </w:rPr>
        <w:t xml:space="preserve"> </w:t>
      </w:r>
      <w:r w:rsidRPr="00676FD7">
        <w:rPr>
          <w:rFonts w:ascii="Times New Roman" w:hAnsi="Times New Roman"/>
        </w:rPr>
        <w:t>wykorzystania odnawialnych źródeł energii.</w:t>
      </w:r>
    </w:p>
    <w:p w:rsidR="006D13DB" w:rsidRPr="00676FD7" w:rsidRDefault="006D13DB" w:rsidP="00754EBF">
      <w:pPr>
        <w:numPr>
          <w:ilvl w:val="0"/>
          <w:numId w:val="12"/>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Zmniejszenie presji działalności rolniczej na środowisko naturalne.</w:t>
      </w:r>
    </w:p>
    <w:p w:rsidR="006D13DB" w:rsidRPr="00676FD7" w:rsidRDefault="006D13DB" w:rsidP="00754EBF">
      <w:pPr>
        <w:numPr>
          <w:ilvl w:val="0"/>
          <w:numId w:val="12"/>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Zmniejszenie presji środków transportu na środowisko naturalne.</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rPr>
      </w:pPr>
      <w:r w:rsidRPr="00676FD7">
        <w:rPr>
          <w:rFonts w:ascii="Times New Roman" w:hAnsi="Times New Roman"/>
          <w:color w:val="669900"/>
        </w:rPr>
        <w:sym w:font="Symbol" w:char="F0DE"/>
      </w:r>
      <w:r w:rsidRPr="00676FD7">
        <w:rPr>
          <w:rFonts w:ascii="Times New Roman" w:hAnsi="Times New Roman"/>
          <w:color w:val="669900"/>
        </w:rPr>
        <w:t xml:space="preserve"> Cel 3: Utworzenie spójnego systemu obszarów chronionych</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3"/>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Utworzenie spójnego systemu obszarów chronionych.</w:t>
      </w: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rPr>
      </w:pPr>
      <w:r w:rsidRPr="00676FD7">
        <w:rPr>
          <w:rFonts w:ascii="Times New Roman" w:hAnsi="Times New Roman"/>
          <w:color w:val="669900"/>
        </w:rPr>
        <w:sym w:font="Symbol" w:char="F0DE"/>
      </w:r>
      <w:r w:rsidRPr="00676FD7">
        <w:rPr>
          <w:rFonts w:ascii="Times New Roman" w:hAnsi="Times New Roman"/>
          <w:color w:val="669900"/>
        </w:rPr>
        <w:t xml:space="preserve"> Cel 4: Zwiększenie lesistości i ochrona lasów</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3"/>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Ochrona ekosystemów leśnych.</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rPr>
      </w:pPr>
      <w:r w:rsidRPr="00676FD7">
        <w:rPr>
          <w:rFonts w:ascii="Times New Roman" w:hAnsi="Times New Roman"/>
          <w:color w:val="669900"/>
        </w:rPr>
        <w:sym w:font="Symbol" w:char="F0DE"/>
      </w:r>
      <w:r w:rsidRPr="00676FD7">
        <w:rPr>
          <w:rFonts w:ascii="Times New Roman" w:hAnsi="Times New Roman"/>
          <w:color w:val="669900"/>
        </w:rPr>
        <w:t xml:space="preserve"> Cel 5: Poprawa stanu bezpieczeństwa ekologicznego</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3"/>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Ograniczenie skutków występowania powodzi i suszy.</w:t>
      </w:r>
    </w:p>
    <w:p w:rsidR="006D13DB" w:rsidRPr="00676FD7" w:rsidRDefault="006D13DB" w:rsidP="00754EBF">
      <w:pPr>
        <w:numPr>
          <w:ilvl w:val="0"/>
          <w:numId w:val="13"/>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Minimalizacja skutków występowania niekorzystnych zjawisk geodynamicznych.</w:t>
      </w:r>
    </w:p>
    <w:p w:rsidR="006D13DB" w:rsidRPr="00676FD7" w:rsidRDefault="006D13DB" w:rsidP="00754EBF">
      <w:pPr>
        <w:numPr>
          <w:ilvl w:val="0"/>
          <w:numId w:val="13"/>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Doskonalenie</w:t>
      </w:r>
      <w:r w:rsidRPr="00676FD7">
        <w:rPr>
          <w:rFonts w:ascii="Times New Roman" w:hAnsi="Times New Roman"/>
        </w:rPr>
        <w:tab/>
        <w:t>systemu</w:t>
      </w:r>
      <w:r w:rsidRPr="00676FD7">
        <w:rPr>
          <w:rFonts w:ascii="Times New Roman" w:hAnsi="Times New Roman"/>
        </w:rPr>
        <w:tab/>
        <w:t>przeciwdziałania</w:t>
      </w:r>
      <w:r w:rsidRPr="00676FD7">
        <w:rPr>
          <w:rFonts w:ascii="Times New Roman" w:hAnsi="Times New Roman"/>
        </w:rPr>
        <w:tab/>
        <w:t>zagrożeniom pożarowym</w:t>
      </w:r>
      <w:r w:rsidRPr="00676FD7">
        <w:rPr>
          <w:rFonts w:ascii="Times New Roman" w:hAnsi="Times New Roman"/>
        </w:rPr>
        <w:tab/>
        <w:t>i</w:t>
      </w:r>
      <w:r w:rsidRPr="00676FD7">
        <w:rPr>
          <w:rFonts w:ascii="Times New Roman" w:hAnsi="Times New Roman"/>
        </w:rPr>
        <w:tab/>
        <w:t>likwidacji pożarów.</w:t>
      </w:r>
    </w:p>
    <w:p w:rsidR="006D13DB" w:rsidRPr="00676FD7" w:rsidRDefault="006D13DB" w:rsidP="00754EBF">
      <w:pPr>
        <w:numPr>
          <w:ilvl w:val="0"/>
          <w:numId w:val="13"/>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lastRenderedPageBreak/>
        <w:t>Ograniczenie ryzyka wystąpienia awarii przemysłowych i minimalizacja ich skutków.</w:t>
      </w:r>
    </w:p>
    <w:p w:rsidR="006D13DB" w:rsidRPr="00676FD7" w:rsidRDefault="006D13DB" w:rsidP="00754EBF">
      <w:pPr>
        <w:numPr>
          <w:ilvl w:val="0"/>
          <w:numId w:val="13"/>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Poprawa organizacji transportu substancji niebezpiecznych.</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rPr>
      </w:pPr>
      <w:r w:rsidRPr="00676FD7">
        <w:rPr>
          <w:rFonts w:ascii="Times New Roman" w:hAnsi="Times New Roman"/>
          <w:color w:val="669900"/>
        </w:rPr>
        <w:sym w:font="Symbol" w:char="F0DE"/>
      </w:r>
      <w:r w:rsidRPr="00676FD7">
        <w:rPr>
          <w:rFonts w:ascii="Times New Roman" w:hAnsi="Times New Roman"/>
          <w:color w:val="669900"/>
        </w:rPr>
        <w:t xml:space="preserve"> Cel 6: Podnoszenie poziomu wiedzy ekologicznej</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4"/>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Poprawa stanu świadomości ekologicznej mieszkańców i administracji.</w:t>
      </w:r>
    </w:p>
    <w:p w:rsidR="006D13DB" w:rsidRPr="00676FD7" w:rsidRDefault="006D13DB" w:rsidP="00754EBF">
      <w:pPr>
        <w:numPr>
          <w:ilvl w:val="0"/>
          <w:numId w:val="14"/>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Wzmocnienie struktur zarządzania środowiskiem.</w:t>
      </w:r>
    </w:p>
    <w:p w:rsidR="006D13DB" w:rsidRPr="00676FD7" w:rsidRDefault="006D13DB" w:rsidP="00754EBF">
      <w:pPr>
        <w:numPr>
          <w:ilvl w:val="0"/>
          <w:numId w:val="14"/>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Aktywizacja działań na rzecz zrównoważonego wykorzystania zasobów środowiska w różnych sektorach gospodarki.</w:t>
      </w:r>
    </w:p>
    <w:p w:rsidR="006D13DB" w:rsidRPr="00676FD7" w:rsidRDefault="006D13DB" w:rsidP="00754EBF">
      <w:pPr>
        <w:numPr>
          <w:ilvl w:val="0"/>
          <w:numId w:val="14"/>
        </w:numPr>
        <w:tabs>
          <w:tab w:val="clear" w:pos="1788"/>
          <w:tab w:val="num" w:pos="1430"/>
        </w:tabs>
        <w:spacing w:after="0" w:line="240" w:lineRule="auto"/>
        <w:ind w:left="1430"/>
        <w:jc w:val="both"/>
        <w:rPr>
          <w:rFonts w:ascii="Times New Roman" w:hAnsi="Times New Roman"/>
        </w:rPr>
      </w:pPr>
      <w:r w:rsidRPr="00676FD7">
        <w:rPr>
          <w:rFonts w:ascii="Times New Roman" w:hAnsi="Times New Roman"/>
        </w:rPr>
        <w:t>Zwiększanie aktywności podmiotów gospodarczych na rzecz ochrony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FF693D">
      <w:pPr>
        <w:spacing w:after="0" w:line="240" w:lineRule="auto"/>
        <w:ind w:firstLine="709"/>
        <w:jc w:val="both"/>
        <w:rPr>
          <w:rFonts w:ascii="Times New Roman" w:hAnsi="Times New Roman"/>
        </w:rPr>
      </w:pPr>
      <w:r w:rsidRPr="00676FD7">
        <w:rPr>
          <w:rFonts w:ascii="Times New Roman" w:hAnsi="Times New Roman"/>
        </w:rPr>
        <w:t>W Programie Ochrony Środowiska dla Powiatu Jeleniogórskiego</w:t>
      </w:r>
      <w:r w:rsidRPr="00010999">
        <w:rPr>
          <w:rFonts w:ascii="Times New Roman" w:hAnsi="Times New Roman"/>
          <w:color w:val="FF0000"/>
        </w:rPr>
        <w:t xml:space="preserve"> uchwalonego </w:t>
      </w:r>
      <w:r w:rsidRPr="00010999">
        <w:rPr>
          <w:color w:val="FF0000"/>
          <w:sz w:val="27"/>
        </w:rPr>
        <w:t>Uchwałą Rady Powiatu Jeleniogórskiego Nr XXXVI/187/2017 z dnia                               25 października 2017 r.</w:t>
      </w:r>
      <w:r w:rsidRPr="00010999">
        <w:rPr>
          <w:b/>
          <w:bCs/>
          <w:color w:val="FF0000"/>
          <w:sz w:val="27"/>
        </w:rPr>
        <w:t xml:space="preserve"> </w:t>
      </w:r>
      <w:r w:rsidRPr="00676FD7">
        <w:rPr>
          <w:rFonts w:ascii="Times New Roman" w:hAnsi="Times New Roman"/>
        </w:rPr>
        <w:t>przyjęto, że cele główne i szczegółowe przedstawione w Programie Ochrony Środowiska dla Województwa Dolnośląskiego są celami polityki środowiskowej powiatu. Za działania priorytetowe uznano działania dotyczące przeciwdziałaniu degradacji środowiska oraz likwidujące bezpośrednie zagrożenie dla zdrowia ludzi. W Programie wskazano priorytety ekologiczne, do których przypisano listę podstawowych zadań:</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u w:val="single"/>
        </w:rPr>
      </w:pPr>
      <w:r w:rsidRPr="00676FD7">
        <w:rPr>
          <w:rFonts w:ascii="Times New Roman" w:hAnsi="Times New Roman"/>
          <w:color w:val="669900"/>
          <w:u w:val="single"/>
        </w:rPr>
        <w:t>Zmniejszenie zanieczyszczeń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5"/>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Opracowanie Programu likwidacji azbestu</w:t>
      </w:r>
    </w:p>
    <w:p w:rsidR="006D13DB" w:rsidRPr="00676FD7" w:rsidRDefault="006D13DB" w:rsidP="00754EBF">
      <w:pPr>
        <w:numPr>
          <w:ilvl w:val="0"/>
          <w:numId w:val="15"/>
        </w:numPr>
        <w:tabs>
          <w:tab w:val="clear" w:pos="1788"/>
          <w:tab w:val="num" w:pos="330"/>
        </w:tabs>
        <w:spacing w:after="0" w:line="240" w:lineRule="auto"/>
        <w:ind w:left="330"/>
        <w:jc w:val="both"/>
        <w:rPr>
          <w:rFonts w:ascii="Times New Roman" w:hAnsi="Times New Roman"/>
        </w:rPr>
      </w:pPr>
      <w:r>
        <w:rPr>
          <w:rFonts w:ascii="Times New Roman" w:hAnsi="Times New Roman"/>
        </w:rPr>
        <w:t>Wykonywanie pokryć</w:t>
      </w:r>
      <w:r w:rsidRPr="00676FD7">
        <w:rPr>
          <w:rFonts w:ascii="Times New Roman" w:hAnsi="Times New Roman"/>
        </w:rPr>
        <w:t xml:space="preserve"> termoizolacyjnych </w:t>
      </w:r>
      <w:r>
        <w:rPr>
          <w:rFonts w:ascii="Times New Roman" w:hAnsi="Times New Roman"/>
        </w:rPr>
        <w:t>budynków w</w:t>
      </w:r>
      <w:r w:rsidRPr="00676FD7">
        <w:rPr>
          <w:rFonts w:ascii="Times New Roman" w:hAnsi="Times New Roman"/>
        </w:rPr>
        <w:t xml:space="preserve"> obiektach </w:t>
      </w:r>
      <w:r>
        <w:rPr>
          <w:rFonts w:ascii="Times New Roman" w:hAnsi="Times New Roman"/>
        </w:rPr>
        <w:t>będących własnością gminy</w:t>
      </w:r>
      <w:r w:rsidRPr="001F45AB">
        <w:rPr>
          <w:rFonts w:ascii="Times New Roman" w:hAnsi="Times New Roman"/>
          <w:color w:val="FF0000"/>
        </w:rPr>
        <w:t>,</w:t>
      </w:r>
    </w:p>
    <w:p w:rsidR="006D13DB" w:rsidRPr="00676FD7" w:rsidRDefault="006D13DB" w:rsidP="00754EBF">
      <w:pPr>
        <w:numPr>
          <w:ilvl w:val="0"/>
          <w:numId w:val="15"/>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Opracowanie i coroczna aktualizacja rejestru informacji o terenach wymagających rekultywacji, na których stwierdzono przekroczenie standardów jakości gleby i ziemi,</w:t>
      </w:r>
    </w:p>
    <w:p w:rsidR="006D13DB" w:rsidRPr="00676FD7" w:rsidRDefault="006D13DB" w:rsidP="00754EBF">
      <w:pPr>
        <w:numPr>
          <w:ilvl w:val="0"/>
          <w:numId w:val="15"/>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Opracowanie Programu rekultywacji i zalesienia zdegradowanych gleb na obszarach użytkowanych rolniczo,</w:t>
      </w:r>
    </w:p>
    <w:p w:rsidR="006D13DB" w:rsidRPr="00676FD7" w:rsidRDefault="006D13DB" w:rsidP="001F45AB">
      <w:pPr>
        <w:numPr>
          <w:ilvl w:val="0"/>
          <w:numId w:val="15"/>
        </w:numPr>
        <w:tabs>
          <w:tab w:val="clear" w:pos="1788"/>
          <w:tab w:val="num" w:pos="330"/>
        </w:tabs>
        <w:spacing w:after="0" w:line="240" w:lineRule="auto"/>
        <w:ind w:left="330"/>
        <w:jc w:val="both"/>
        <w:rPr>
          <w:rFonts w:ascii="Times New Roman" w:hAnsi="Times New Roman"/>
        </w:rPr>
      </w:pPr>
      <w:r>
        <w:rPr>
          <w:rFonts w:ascii="Times New Roman" w:hAnsi="Times New Roman"/>
        </w:rPr>
        <w:t xml:space="preserve">Realizacja </w:t>
      </w:r>
      <w:r w:rsidRPr="00676FD7">
        <w:rPr>
          <w:rFonts w:ascii="Times New Roman" w:hAnsi="Times New Roman"/>
        </w:rPr>
        <w:t>zadań</w:t>
      </w:r>
      <w:r>
        <w:rPr>
          <w:rFonts w:ascii="Times New Roman" w:hAnsi="Times New Roman"/>
        </w:rPr>
        <w:t xml:space="preserve"> w </w:t>
      </w:r>
      <w:r w:rsidRPr="00676FD7">
        <w:rPr>
          <w:rFonts w:ascii="Times New Roman" w:hAnsi="Times New Roman"/>
        </w:rPr>
        <w:t>zakresie re</w:t>
      </w:r>
      <w:r>
        <w:rPr>
          <w:rFonts w:ascii="Times New Roman" w:hAnsi="Times New Roman"/>
        </w:rPr>
        <w:t xml:space="preserve">kultywacji powierzchni </w:t>
      </w:r>
      <w:r w:rsidRPr="00676FD7">
        <w:rPr>
          <w:rFonts w:ascii="Times New Roman" w:hAnsi="Times New Roman"/>
        </w:rPr>
        <w:t>ziemi na terenach wymagających rekultywacji,</w:t>
      </w:r>
    </w:p>
    <w:p w:rsidR="006D13DB" w:rsidRPr="00676FD7" w:rsidRDefault="006D13DB" w:rsidP="00AF68F3">
      <w:pPr>
        <w:numPr>
          <w:ilvl w:val="0"/>
          <w:numId w:val="15"/>
        </w:numPr>
        <w:tabs>
          <w:tab w:val="clear" w:pos="1788"/>
          <w:tab w:val="num" w:pos="330"/>
        </w:tabs>
        <w:spacing w:after="0" w:line="240" w:lineRule="auto"/>
        <w:ind w:left="330"/>
        <w:jc w:val="both"/>
        <w:rPr>
          <w:rFonts w:ascii="Times New Roman" w:hAnsi="Times New Roman"/>
        </w:rPr>
      </w:pPr>
      <w:r>
        <w:rPr>
          <w:rFonts w:ascii="Times New Roman" w:hAnsi="Times New Roman"/>
        </w:rPr>
        <w:t>Prowadzenie okresowych badań jakości</w:t>
      </w:r>
      <w:r w:rsidRPr="00676FD7">
        <w:rPr>
          <w:rFonts w:ascii="Times New Roman" w:hAnsi="Times New Roman"/>
        </w:rPr>
        <w:t xml:space="preserve"> gleby </w:t>
      </w:r>
      <w:r>
        <w:rPr>
          <w:rFonts w:ascii="Times New Roman" w:hAnsi="Times New Roman"/>
        </w:rPr>
        <w:t xml:space="preserve">i ziemi w rejonach </w:t>
      </w:r>
      <w:r w:rsidRPr="00676FD7">
        <w:rPr>
          <w:rFonts w:ascii="Times New Roman" w:hAnsi="Times New Roman"/>
        </w:rPr>
        <w:t>możliwych przekroczeń standardów jakości.</w:t>
      </w: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u w:val="single"/>
        </w:rPr>
      </w:pPr>
      <w:r w:rsidRPr="00676FD7">
        <w:rPr>
          <w:rFonts w:ascii="Times New Roman" w:hAnsi="Times New Roman"/>
          <w:color w:val="669900"/>
          <w:u w:val="single"/>
        </w:rPr>
        <w:t>Racjonalizacja gospodarki wodnej</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Przygotowanie koncepcji zapewnienia pokrycia zapotrzebowania na dobrej jakości wodę do celów komunalnych, przy jednoczesnym ograniczeniu ich poboru do innych celów.</w:t>
      </w:r>
    </w:p>
    <w:p w:rsidR="006D13DB" w:rsidRPr="00676FD7" w:rsidRDefault="006D13DB" w:rsidP="00A75F46">
      <w:pPr>
        <w:spacing w:after="0" w:line="240" w:lineRule="auto"/>
        <w:ind w:left="330"/>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u w:val="single"/>
        </w:rPr>
      </w:pPr>
      <w:r w:rsidRPr="00676FD7">
        <w:rPr>
          <w:rFonts w:ascii="Times New Roman" w:hAnsi="Times New Roman"/>
          <w:color w:val="669900"/>
          <w:u w:val="single"/>
        </w:rPr>
        <w:t>Zwiększenie lesistości i ochrona lasów</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6"/>
        </w:numPr>
        <w:tabs>
          <w:tab w:val="clear" w:pos="1788"/>
        </w:tabs>
        <w:spacing w:after="0" w:line="240" w:lineRule="auto"/>
        <w:ind w:left="330"/>
        <w:jc w:val="both"/>
        <w:rPr>
          <w:rFonts w:ascii="Times New Roman" w:hAnsi="Times New Roman"/>
        </w:rPr>
      </w:pPr>
      <w:r w:rsidRPr="00676FD7">
        <w:rPr>
          <w:rFonts w:ascii="Times New Roman" w:hAnsi="Times New Roman"/>
        </w:rPr>
        <w:lastRenderedPageBreak/>
        <w:t>Sporządzenie planów urządzania lasu lub inwentaryzacja stanu lasu w Gminach powiatu jeleniogórskiego</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color w:val="669900"/>
          <w:u w:val="single"/>
        </w:rPr>
      </w:pPr>
      <w:r w:rsidRPr="00676FD7">
        <w:rPr>
          <w:rFonts w:ascii="Times New Roman" w:hAnsi="Times New Roman"/>
          <w:color w:val="669900"/>
          <w:u w:val="single"/>
        </w:rPr>
        <w:t>Podnoszenie poziomu wiedzy ekologicznej</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Tworzenie i budowa ścieżek dydaktycznych ekologicznych i rowerowych na terenie Gmin powiatu jeleniogórskiego,</w:t>
      </w: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Pr>
          <w:rFonts w:ascii="Times New Roman" w:hAnsi="Times New Roman"/>
        </w:rPr>
        <w:t xml:space="preserve">Organizowanie szkoleń i seminariów na temat proekologicznych </w:t>
      </w:r>
      <w:r w:rsidRPr="00676FD7">
        <w:rPr>
          <w:rFonts w:ascii="Times New Roman" w:hAnsi="Times New Roman"/>
        </w:rPr>
        <w:t>inwestycji rozwojowych,</w:t>
      </w: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Promowanie wykorzystania paliw ekologicznych przez organizowanie seminariów i akcji promocyjnych,</w:t>
      </w: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Pr>
          <w:rFonts w:ascii="Times New Roman" w:hAnsi="Times New Roman"/>
        </w:rPr>
        <w:t xml:space="preserve">Propagowanie ograniczenia ilości </w:t>
      </w:r>
      <w:r w:rsidRPr="00676FD7">
        <w:rPr>
          <w:rFonts w:ascii="Times New Roman" w:hAnsi="Times New Roman"/>
        </w:rPr>
        <w:t>wy</w:t>
      </w:r>
      <w:r>
        <w:rPr>
          <w:rFonts w:ascii="Times New Roman" w:hAnsi="Times New Roman"/>
        </w:rPr>
        <w:t xml:space="preserve">twarzanych </w:t>
      </w:r>
      <w:r w:rsidRPr="00676FD7">
        <w:rPr>
          <w:rFonts w:ascii="Times New Roman" w:hAnsi="Times New Roman"/>
        </w:rPr>
        <w:t>odpadów ich segregacja i  indywidualnego  kompostowania  oraz  uczestnictwo  w  akcjach  edukacyjnych np. dotyczących prawidłowego postępowania z odpadami niebezpiecznymi,</w:t>
      </w: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Utworzenie  i  prowadzenie  ewidencji  i  monitoringu  zakładów  upoważnionych do demontażu wyeksploatowanych samochodów,</w:t>
      </w: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Pr>
          <w:rFonts w:ascii="Times New Roman" w:hAnsi="Times New Roman"/>
        </w:rPr>
        <w:t xml:space="preserve">Organizowanie proekologicznych </w:t>
      </w:r>
      <w:r w:rsidRPr="00676FD7">
        <w:rPr>
          <w:rFonts w:ascii="Times New Roman" w:hAnsi="Times New Roman"/>
        </w:rPr>
        <w:t>edukacji radnych i pracowników samorządowych,</w:t>
      </w:r>
    </w:p>
    <w:p w:rsidR="006D13DB" w:rsidRPr="00676FD7" w:rsidRDefault="006D13DB" w:rsidP="00754EBF">
      <w:pPr>
        <w:numPr>
          <w:ilvl w:val="0"/>
          <w:numId w:val="16"/>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Organizowanie konkursów wiedzy ekologicznej w szkołach.</w:t>
      </w:r>
    </w:p>
    <w:p w:rsidR="006D13DB" w:rsidRPr="00676FD7" w:rsidRDefault="006D13DB" w:rsidP="000A060B">
      <w:pPr>
        <w:spacing w:after="0" w:line="240" w:lineRule="auto"/>
        <w:jc w:val="both"/>
        <w:rPr>
          <w:rFonts w:ascii="Times New Roman" w:hAnsi="Times New Roman"/>
        </w:rPr>
      </w:pPr>
      <w:bookmarkStart w:id="34" w:name="_Toc480276307"/>
    </w:p>
    <w:p w:rsidR="006D13DB" w:rsidRPr="00676FD7" w:rsidRDefault="006D13DB" w:rsidP="005D5BBB">
      <w:pPr>
        <w:pStyle w:val="Nagwek2"/>
        <w:jc w:val="both"/>
      </w:pPr>
      <w:bookmarkStart w:id="35" w:name="_Toc500327065"/>
      <w:r w:rsidRPr="00676FD7">
        <w:t>2.4. Uwarunkowania wynikające z Planu Zagospodarowania przestrzennego Województwa Dolnośląskiego</w:t>
      </w:r>
      <w:bookmarkEnd w:id="34"/>
      <w:bookmarkEnd w:id="35"/>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Przyjęto</w:t>
      </w:r>
      <w:r>
        <w:rPr>
          <w:rFonts w:ascii="Times New Roman" w:hAnsi="Times New Roman"/>
        </w:rPr>
        <w:t xml:space="preserve">, że misją Planu </w:t>
      </w:r>
      <w:r w:rsidRPr="00676FD7">
        <w:rPr>
          <w:rFonts w:ascii="Times New Roman" w:hAnsi="Times New Roman"/>
        </w:rPr>
        <w:t xml:space="preserve">jest:  </w:t>
      </w:r>
    </w:p>
    <w:p w:rsidR="006D13DB" w:rsidRPr="00676FD7" w:rsidRDefault="006D13DB" w:rsidP="000A060B">
      <w:pPr>
        <w:spacing w:after="0" w:line="240" w:lineRule="auto"/>
        <w:jc w:val="both"/>
        <w:rPr>
          <w:rFonts w:ascii="Times New Roman" w:hAnsi="Times New Roman"/>
        </w:rPr>
      </w:pPr>
    </w:p>
    <w:p w:rsidR="006D13DB" w:rsidRDefault="006D13DB" w:rsidP="001F45AB">
      <w:pPr>
        <w:pStyle w:val="Akapitzlist"/>
        <w:numPr>
          <w:ilvl w:val="0"/>
          <w:numId w:val="64"/>
        </w:numPr>
        <w:spacing w:after="0" w:line="240" w:lineRule="auto"/>
        <w:jc w:val="both"/>
        <w:rPr>
          <w:rFonts w:ascii="Times New Roman" w:hAnsi="Times New Roman"/>
        </w:rPr>
      </w:pPr>
      <w:r>
        <w:rPr>
          <w:rFonts w:ascii="Times New Roman" w:hAnsi="Times New Roman"/>
        </w:rPr>
        <w:t xml:space="preserve">stwarzanie warunków do osiągania spójności terytorialnej oraz trwałego i zrównoważonego rozwoju województwa </w:t>
      </w:r>
      <w:r w:rsidRPr="001F45AB">
        <w:rPr>
          <w:rFonts w:ascii="Times New Roman" w:hAnsi="Times New Roman"/>
        </w:rPr>
        <w:t xml:space="preserve">dolnośląskiego, </w:t>
      </w:r>
    </w:p>
    <w:p w:rsidR="006D13DB" w:rsidRDefault="006D13DB" w:rsidP="001F45AB">
      <w:pPr>
        <w:pStyle w:val="Akapitzlist"/>
        <w:numPr>
          <w:ilvl w:val="0"/>
          <w:numId w:val="64"/>
        </w:numPr>
        <w:spacing w:after="0" w:line="240" w:lineRule="auto"/>
        <w:jc w:val="both"/>
        <w:rPr>
          <w:rFonts w:ascii="Times New Roman" w:hAnsi="Times New Roman"/>
        </w:rPr>
      </w:pPr>
      <w:r w:rsidRPr="001F45AB">
        <w:rPr>
          <w:rFonts w:ascii="Times New Roman" w:hAnsi="Times New Roman"/>
        </w:rPr>
        <w:t xml:space="preserve">poprawy warunków życia jego mieszkańców, </w:t>
      </w:r>
    </w:p>
    <w:p w:rsidR="006D13DB" w:rsidRPr="001F45AB" w:rsidRDefault="006D13DB" w:rsidP="001F45AB">
      <w:pPr>
        <w:pStyle w:val="Akapitzlist"/>
        <w:numPr>
          <w:ilvl w:val="0"/>
          <w:numId w:val="64"/>
        </w:numPr>
        <w:spacing w:after="0" w:line="240" w:lineRule="auto"/>
        <w:jc w:val="both"/>
        <w:rPr>
          <w:rFonts w:ascii="Times New Roman" w:hAnsi="Times New Roman"/>
        </w:rPr>
      </w:pPr>
      <w:r w:rsidRPr="001F45AB">
        <w:rPr>
          <w:rFonts w:ascii="Times New Roman" w:hAnsi="Times New Roman"/>
        </w:rPr>
        <w:t>stałego zwiększania efektywności procesów gospodarczych i konkurencyjności regionu.</w:t>
      </w:r>
    </w:p>
    <w:p w:rsidR="006D13DB" w:rsidRPr="00676FD7" w:rsidRDefault="006D13DB" w:rsidP="000A060B">
      <w:pPr>
        <w:spacing w:after="0" w:line="240" w:lineRule="auto"/>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Jednym z priorytetowych kierunków wojewódzkiej polityki przestrzennej jest poprawa warunków funkcjonowania środowiska przyrodniczego. Odnosi się ona do dwóch sfer:</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ochrony walorów przyrodniczych</w:t>
      </w:r>
    </w:p>
    <w:p w:rsidR="006D13DB" w:rsidRPr="00676FD7" w:rsidRDefault="006D13DB" w:rsidP="00754EBF">
      <w:pPr>
        <w:numPr>
          <w:ilvl w:val="0"/>
          <w:numId w:val="17"/>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poprawy standardów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Ochrona  walorów  przyrodniczych  będzie  realizowana  poprzez  stworzenie  spójnego systemu obszarów chronionych obejmującego:</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8"/>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zapewnienie ciągłości powiązań przyrodniczych (korytarze ekologiczne regionalne i ponadregionalne);</w:t>
      </w:r>
    </w:p>
    <w:p w:rsidR="006D13DB" w:rsidRPr="00676FD7" w:rsidRDefault="006D13DB" w:rsidP="00754EBF">
      <w:pPr>
        <w:numPr>
          <w:ilvl w:val="0"/>
          <w:numId w:val="18"/>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objęcie ochroną obszarów, stanowiących siedliska szczególnie ważne dla zachowania różnorodności biologicznej;</w:t>
      </w:r>
    </w:p>
    <w:p w:rsidR="006D13DB" w:rsidRPr="00676FD7" w:rsidRDefault="006D13DB" w:rsidP="00754EBF">
      <w:pPr>
        <w:numPr>
          <w:ilvl w:val="0"/>
          <w:numId w:val="18"/>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lastRenderedPageBreak/>
        <w:t>zwiększenie lesistości i ochrona lasów.</w:t>
      </w:r>
    </w:p>
    <w:p w:rsidR="006D13DB" w:rsidRPr="00676FD7" w:rsidRDefault="006D13DB" w:rsidP="000A060B">
      <w:pPr>
        <w:spacing w:after="0" w:line="240" w:lineRule="auto"/>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Poprawa standardów środowiska realizowana będzie poprzez:</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19"/>
        </w:numPr>
        <w:tabs>
          <w:tab w:val="clear" w:pos="1788"/>
        </w:tabs>
        <w:spacing w:after="0" w:line="240" w:lineRule="auto"/>
        <w:ind w:left="330"/>
        <w:jc w:val="both"/>
        <w:rPr>
          <w:rFonts w:ascii="Times New Roman" w:hAnsi="Times New Roman"/>
        </w:rPr>
      </w:pPr>
      <w:r w:rsidRPr="00676FD7">
        <w:rPr>
          <w:rFonts w:ascii="Times New Roman" w:hAnsi="Times New Roman"/>
        </w:rPr>
        <w:t xml:space="preserve">Wykorzystanie odnawialnych źródeł energii, proekologiczne inwestycje </w:t>
      </w:r>
      <w:r>
        <w:rPr>
          <w:rFonts w:ascii="Times New Roman" w:hAnsi="Times New Roman"/>
        </w:rPr>
        <w:t xml:space="preserve">                                     </w:t>
      </w:r>
      <w:r w:rsidRPr="00676FD7">
        <w:rPr>
          <w:rFonts w:ascii="Times New Roman" w:hAnsi="Times New Roman"/>
        </w:rPr>
        <w:t>w miejskich systemach transportowych, ograniczenie „niskiej emisji”;</w:t>
      </w:r>
    </w:p>
    <w:p w:rsidR="006D13DB" w:rsidRPr="00676FD7" w:rsidRDefault="006D13DB" w:rsidP="00754EBF">
      <w:pPr>
        <w:numPr>
          <w:ilvl w:val="0"/>
          <w:numId w:val="19"/>
        </w:numPr>
        <w:tabs>
          <w:tab w:val="clear" w:pos="1788"/>
        </w:tabs>
        <w:spacing w:after="0" w:line="240" w:lineRule="auto"/>
        <w:ind w:left="330"/>
        <w:jc w:val="both"/>
        <w:rPr>
          <w:rFonts w:ascii="Times New Roman" w:hAnsi="Times New Roman"/>
        </w:rPr>
      </w:pPr>
      <w:r w:rsidRPr="00676FD7">
        <w:rPr>
          <w:rFonts w:ascii="Times New Roman" w:hAnsi="Times New Roman"/>
        </w:rPr>
        <w:t>Zachowanie korzystnych warunków aerosanitarnych (ograniczenie emisji pyłowych i gazowych);</w:t>
      </w:r>
    </w:p>
    <w:p w:rsidR="006D13DB" w:rsidRPr="00676FD7" w:rsidRDefault="006D13DB" w:rsidP="00754EBF">
      <w:pPr>
        <w:numPr>
          <w:ilvl w:val="0"/>
          <w:numId w:val="19"/>
        </w:numPr>
        <w:tabs>
          <w:tab w:val="clear" w:pos="1788"/>
        </w:tabs>
        <w:spacing w:after="0" w:line="240" w:lineRule="auto"/>
        <w:ind w:left="330"/>
        <w:jc w:val="both"/>
        <w:rPr>
          <w:rFonts w:ascii="Times New Roman" w:hAnsi="Times New Roman"/>
        </w:rPr>
      </w:pPr>
      <w:r w:rsidRPr="00676FD7">
        <w:rPr>
          <w:rFonts w:ascii="Times New Roman" w:hAnsi="Times New Roman"/>
        </w:rPr>
        <w:t>Racjonalizację</w:t>
      </w:r>
      <w:r w:rsidRPr="00676FD7">
        <w:rPr>
          <w:rFonts w:ascii="Times New Roman" w:hAnsi="Times New Roman"/>
        </w:rPr>
        <w:tab/>
        <w:t>gospodarki</w:t>
      </w:r>
      <w:r w:rsidRPr="00676FD7">
        <w:rPr>
          <w:rFonts w:ascii="Times New Roman" w:hAnsi="Times New Roman"/>
        </w:rPr>
        <w:tab/>
        <w:t>wodnej</w:t>
      </w:r>
      <w:r w:rsidRPr="00676FD7">
        <w:rPr>
          <w:rFonts w:ascii="Times New Roman" w:hAnsi="Times New Roman"/>
        </w:rPr>
        <w:tab/>
        <w:t>(poprawa</w:t>
      </w:r>
      <w:r w:rsidRPr="00676FD7">
        <w:rPr>
          <w:rFonts w:ascii="Times New Roman" w:hAnsi="Times New Roman"/>
        </w:rPr>
        <w:tab/>
        <w:t>jakości</w:t>
      </w:r>
      <w:r>
        <w:rPr>
          <w:rFonts w:ascii="Times New Roman" w:hAnsi="Times New Roman"/>
        </w:rPr>
        <w:t xml:space="preserve"> z</w:t>
      </w:r>
      <w:r w:rsidRPr="00676FD7">
        <w:rPr>
          <w:rFonts w:ascii="Times New Roman" w:hAnsi="Times New Roman"/>
        </w:rPr>
        <w:t>asobów, porządkowanie gospodarki wodno-ściekowej przez budowę sprawnych systemów odprowadzania i oczyszczania ścieków;</w:t>
      </w:r>
    </w:p>
    <w:p w:rsidR="006D13DB" w:rsidRPr="00676FD7" w:rsidRDefault="006D13DB" w:rsidP="00754EBF">
      <w:pPr>
        <w:numPr>
          <w:ilvl w:val="0"/>
          <w:numId w:val="19"/>
        </w:numPr>
        <w:tabs>
          <w:tab w:val="clear" w:pos="1788"/>
        </w:tabs>
        <w:spacing w:after="0" w:line="240" w:lineRule="auto"/>
        <w:ind w:left="330"/>
        <w:jc w:val="both"/>
        <w:rPr>
          <w:rFonts w:ascii="Times New Roman" w:hAnsi="Times New Roman"/>
        </w:rPr>
      </w:pPr>
      <w:r w:rsidRPr="00676FD7">
        <w:rPr>
          <w:rFonts w:ascii="Times New Roman" w:hAnsi="Times New Roman"/>
        </w:rPr>
        <w:t>Budowa systemów kanalizacyjnych dla ochrony zbiorników retencyjnych, budowa systemów odprowadzania wód deszczowych z terenów zurbanizowanych, eliminacja zrzutów substancji niebezpiecznych do wód powierzchniowych i przesączania do wód podziemnych, zwiększenie retencji wodnej;</w:t>
      </w:r>
    </w:p>
    <w:p w:rsidR="006D13DB" w:rsidRPr="00676FD7" w:rsidRDefault="006D13DB" w:rsidP="00754EBF">
      <w:pPr>
        <w:numPr>
          <w:ilvl w:val="0"/>
          <w:numId w:val="19"/>
        </w:numPr>
        <w:tabs>
          <w:tab w:val="clear" w:pos="1788"/>
        </w:tabs>
        <w:spacing w:after="0" w:line="240" w:lineRule="auto"/>
        <w:ind w:left="330"/>
        <w:jc w:val="both"/>
        <w:rPr>
          <w:rFonts w:ascii="Times New Roman" w:hAnsi="Times New Roman"/>
        </w:rPr>
      </w:pPr>
      <w:r w:rsidRPr="00676FD7">
        <w:rPr>
          <w:rFonts w:ascii="Times New Roman" w:hAnsi="Times New Roman"/>
        </w:rPr>
        <w:t>Ochronę gleb przez poprawę ich jakości;</w:t>
      </w:r>
    </w:p>
    <w:p w:rsidR="006D13DB" w:rsidRPr="00676FD7" w:rsidRDefault="006D13DB" w:rsidP="00754EBF">
      <w:pPr>
        <w:numPr>
          <w:ilvl w:val="0"/>
          <w:numId w:val="19"/>
        </w:numPr>
        <w:tabs>
          <w:tab w:val="clear" w:pos="1788"/>
        </w:tabs>
        <w:spacing w:after="0" w:line="240" w:lineRule="auto"/>
        <w:ind w:left="330"/>
        <w:jc w:val="both"/>
        <w:rPr>
          <w:rFonts w:ascii="Times New Roman" w:hAnsi="Times New Roman"/>
        </w:rPr>
      </w:pPr>
      <w:r w:rsidRPr="00676FD7">
        <w:rPr>
          <w:rFonts w:ascii="Times New Roman" w:hAnsi="Times New Roman"/>
        </w:rPr>
        <w:t>Uporządkowanie  i  stworzenie  spójnego  systemu  gospodarki  odpadami  zgodnie z Wojewódzkim Planem Gospodarki Odpadami dla Województwa;</w:t>
      </w:r>
    </w:p>
    <w:p w:rsidR="006D13DB" w:rsidRPr="00676FD7" w:rsidRDefault="006D13DB" w:rsidP="00754EBF">
      <w:pPr>
        <w:numPr>
          <w:ilvl w:val="0"/>
          <w:numId w:val="19"/>
        </w:numPr>
        <w:tabs>
          <w:tab w:val="clear" w:pos="1788"/>
        </w:tabs>
        <w:spacing w:after="0" w:line="240" w:lineRule="auto"/>
        <w:ind w:left="330"/>
        <w:jc w:val="both"/>
        <w:rPr>
          <w:rFonts w:ascii="Times New Roman" w:hAnsi="Times New Roman"/>
        </w:rPr>
      </w:pPr>
      <w:r w:rsidRPr="00676FD7">
        <w:rPr>
          <w:rFonts w:ascii="Times New Roman" w:hAnsi="Times New Roman"/>
        </w:rPr>
        <w:t>Ochronę przed skutkami powodzi (poprawa stanu technicznego istniejących urządzeń i budowa niezbędnych zabezpieczeń, prowadzenie robót utrzymaniowych, zakaz zabudowy terenów zalewowych).</w:t>
      </w:r>
    </w:p>
    <w:p w:rsidR="006D13DB" w:rsidRPr="00676FD7" w:rsidRDefault="006D13DB" w:rsidP="000A060B">
      <w:pPr>
        <w:spacing w:after="0" w:line="240" w:lineRule="auto"/>
        <w:jc w:val="both"/>
        <w:rPr>
          <w:rFonts w:ascii="Times New Roman" w:hAnsi="Times New Roman"/>
        </w:rPr>
      </w:pPr>
    </w:p>
    <w:p w:rsidR="006D13DB" w:rsidRPr="00676FD7" w:rsidRDefault="006D13DB" w:rsidP="00004E81">
      <w:pPr>
        <w:pStyle w:val="Nagwek2"/>
        <w:ind w:left="660" w:hanging="660"/>
        <w:jc w:val="both"/>
      </w:pPr>
      <w:bookmarkStart w:id="36" w:name="_Toc480276308"/>
      <w:bookmarkStart w:id="37" w:name="_Toc500327066"/>
      <w:r w:rsidRPr="00676FD7">
        <w:t>2.5. Uwarunkowania wynikające ze Strategii Rozwoju Województwa Dolnośląskiego</w:t>
      </w:r>
      <w:bookmarkEnd w:id="36"/>
      <w:bookmarkEnd w:id="37"/>
    </w:p>
    <w:p w:rsidR="006D13DB" w:rsidRPr="00676FD7" w:rsidRDefault="006D13DB" w:rsidP="000A060B">
      <w:pPr>
        <w:spacing w:after="0" w:line="240" w:lineRule="auto"/>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Nadrzędnymi celami Strategii Rozwoju Województwa Dolnośląskiego jest zmiana województwa w region, który będzie się charakteryzował:</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20"/>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 xml:space="preserve">dużą konkurencyjnością w stosunku do innych regionów kraju i europejskich, </w:t>
      </w:r>
    </w:p>
    <w:p w:rsidR="006D13DB" w:rsidRPr="00676FD7" w:rsidRDefault="006D13DB" w:rsidP="00754EBF">
      <w:pPr>
        <w:numPr>
          <w:ilvl w:val="0"/>
          <w:numId w:val="20"/>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polepszeniem warunków życia mieszkańców.</w:t>
      </w:r>
    </w:p>
    <w:p w:rsidR="006D13DB" w:rsidRPr="00676FD7" w:rsidRDefault="006D13DB" w:rsidP="00754EBF">
      <w:pPr>
        <w:numPr>
          <w:ilvl w:val="0"/>
          <w:numId w:val="20"/>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 xml:space="preserve">zachowaniem jednorodności pomiędzy spójnością społeczną, gospodarczą </w:t>
      </w:r>
      <w:r>
        <w:rPr>
          <w:rFonts w:ascii="Times New Roman" w:hAnsi="Times New Roman"/>
        </w:rPr>
        <w:t xml:space="preserve">                </w:t>
      </w:r>
      <w:r w:rsidRPr="00676FD7">
        <w:rPr>
          <w:rFonts w:ascii="Times New Roman" w:hAnsi="Times New Roman"/>
        </w:rPr>
        <w:t>oraz przestrzenną,</w:t>
      </w:r>
    </w:p>
    <w:p w:rsidR="006D13DB" w:rsidRPr="00676FD7" w:rsidRDefault="006D13DB" w:rsidP="000A060B">
      <w:pPr>
        <w:spacing w:after="0" w:line="240" w:lineRule="auto"/>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Jednorodność wytyczonych za</w:t>
      </w:r>
      <w:r>
        <w:rPr>
          <w:rFonts w:ascii="Times New Roman" w:hAnsi="Times New Roman"/>
        </w:rPr>
        <w:t>mierzeń rozwojowych</w:t>
      </w:r>
      <w:r>
        <w:rPr>
          <w:rFonts w:ascii="Times New Roman" w:hAnsi="Times New Roman"/>
        </w:rPr>
        <w:tab/>
        <w:t>województwa d</w:t>
      </w:r>
      <w:r w:rsidRPr="00676FD7">
        <w:rPr>
          <w:rFonts w:ascii="Times New Roman" w:hAnsi="Times New Roman"/>
        </w:rPr>
        <w:t>olnośląskiego tworzą w odpowiedniej hierarchii: wizja rozwoju regionu, misja i cel nadrzędny, a następnie urzeczywistniające je cele strategiczne, pośrednie i kierunki działań.</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Wizja rozwoju województwa:</w:t>
      </w:r>
    </w:p>
    <w:p w:rsidR="006D13DB" w:rsidRPr="00676FD7" w:rsidRDefault="006D13DB" w:rsidP="000A060B">
      <w:pPr>
        <w:spacing w:after="0" w:line="240" w:lineRule="auto"/>
        <w:jc w:val="both"/>
        <w:rPr>
          <w:rFonts w:ascii="Times New Roman" w:hAnsi="Times New Roman"/>
        </w:rPr>
      </w:pPr>
    </w:p>
    <w:p w:rsidR="006D13DB" w:rsidRPr="00676FD7" w:rsidRDefault="006D13DB" w:rsidP="00550CDC">
      <w:pPr>
        <w:spacing w:after="0" w:line="240" w:lineRule="auto"/>
        <w:ind w:left="-284" w:firstLine="284"/>
        <w:jc w:val="center"/>
        <w:rPr>
          <w:rFonts w:ascii="Times New Roman" w:hAnsi="Times New Roman"/>
          <w:b/>
          <w:bCs/>
          <w:i/>
          <w:iCs/>
        </w:rPr>
      </w:pPr>
      <w:r w:rsidRPr="00676FD7">
        <w:rPr>
          <w:rFonts w:ascii="Times New Roman" w:hAnsi="Times New Roman"/>
          <w:b/>
          <w:bCs/>
          <w:i/>
          <w:iCs/>
        </w:rPr>
        <w:t xml:space="preserve">„Dolny Śląsk konkurencyjnym regionem w układzie krajowym, europejskim </w:t>
      </w:r>
      <w:r>
        <w:rPr>
          <w:rFonts w:ascii="Times New Roman" w:hAnsi="Times New Roman"/>
          <w:b/>
          <w:bCs/>
          <w:i/>
          <w:iCs/>
        </w:rPr>
        <w:t xml:space="preserve">                    </w:t>
      </w:r>
      <w:r w:rsidRPr="00676FD7">
        <w:rPr>
          <w:rFonts w:ascii="Times New Roman" w:hAnsi="Times New Roman"/>
          <w:b/>
          <w:bCs/>
          <w:i/>
          <w:iCs/>
        </w:rPr>
        <w:t>i globalnym”</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Misja strategiczna: </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i/>
          <w:iCs/>
        </w:rPr>
      </w:pPr>
      <w:r w:rsidRPr="00676FD7">
        <w:rPr>
          <w:rFonts w:ascii="Times New Roman" w:hAnsi="Times New Roman"/>
          <w:i/>
          <w:iCs/>
        </w:rPr>
        <w:t>Dolny Śląsk jako jeden z najbardziej rozwinięty gospodarczo region w Polsce podejmuje działania w celu stworzenia optymalnych warunków do rozwoju jednostki, rodziny, jak i całej społeczności, przy jednoczesnym zachowaniu spójnego i zrównoważonego rozwoju.</w:t>
      </w:r>
    </w:p>
    <w:p w:rsidR="006D13DB" w:rsidRPr="00676FD7" w:rsidRDefault="006D13DB" w:rsidP="000A060B">
      <w:pPr>
        <w:spacing w:after="0" w:line="240" w:lineRule="auto"/>
        <w:jc w:val="both"/>
        <w:rPr>
          <w:rFonts w:ascii="Times New Roman" w:hAnsi="Times New Roman"/>
        </w:rPr>
      </w:pPr>
    </w:p>
    <w:p w:rsidR="006D13DB" w:rsidRPr="00676FD7" w:rsidRDefault="006D13DB" w:rsidP="00A75F46">
      <w:pPr>
        <w:spacing w:after="0" w:line="240" w:lineRule="auto"/>
        <w:ind w:firstLine="709"/>
        <w:jc w:val="both"/>
        <w:rPr>
          <w:rFonts w:ascii="Times New Roman" w:hAnsi="Times New Roman"/>
        </w:rPr>
      </w:pPr>
      <w:r w:rsidRPr="00676FD7">
        <w:rPr>
          <w:rFonts w:ascii="Times New Roman" w:hAnsi="Times New Roman"/>
        </w:rPr>
        <w:t>Za  nadrzędny  cel  rozwoju  Dolnego Śląska  przyjmuje  się  wzrost  konkurencyjności gospodarki i równoważenie rozwoju społeczno-gospodarczego w regionie jako podstawę poprawy jakości Życia mieszkańców.</w:t>
      </w:r>
    </w:p>
    <w:p w:rsidR="006D13DB" w:rsidRPr="00676FD7" w:rsidRDefault="006D13DB" w:rsidP="000A060B">
      <w:pPr>
        <w:spacing w:after="0" w:line="240" w:lineRule="auto"/>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Realizacja  celu  nadrzędnego  będzie  możliwa  poprzez  realizację  trzech  celów strategicznych:</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21"/>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Budowy  społeczeństwa  informacyjnego  i  poprawa  jakości  Życia  mieszkańców województwa;</w:t>
      </w:r>
    </w:p>
    <w:p w:rsidR="006D13DB" w:rsidRPr="00676FD7" w:rsidRDefault="006D13DB" w:rsidP="00754EBF">
      <w:pPr>
        <w:numPr>
          <w:ilvl w:val="0"/>
          <w:numId w:val="21"/>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Zwiększenie konkurencyjności regionu w układzie międzynarodowym;</w:t>
      </w:r>
    </w:p>
    <w:p w:rsidR="006D13DB" w:rsidRPr="00676FD7" w:rsidRDefault="006D13DB" w:rsidP="00754EBF">
      <w:pPr>
        <w:numPr>
          <w:ilvl w:val="0"/>
          <w:numId w:val="21"/>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Poprawę spójności społecznej, gospodarczej i przestrzennej regionu w warunkach zrównoważonego rozwoju.</w:t>
      </w:r>
    </w:p>
    <w:p w:rsidR="006D13DB" w:rsidRPr="00676FD7" w:rsidRDefault="006D13DB" w:rsidP="007C5771">
      <w:pPr>
        <w:spacing w:after="0" w:line="240" w:lineRule="auto"/>
        <w:ind w:left="1428"/>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 xml:space="preserve">Strategia wyznacza cele i kierunki  rozwoju  koncentrując  się  na  zagadnieniach </w:t>
      </w:r>
      <w:r>
        <w:rPr>
          <w:rFonts w:ascii="Times New Roman" w:hAnsi="Times New Roman"/>
        </w:rPr>
        <w:t xml:space="preserve">               </w:t>
      </w:r>
      <w:r w:rsidRPr="00676FD7">
        <w:rPr>
          <w:rFonts w:ascii="Times New Roman" w:hAnsi="Times New Roman"/>
        </w:rPr>
        <w:t>o charakterze</w:t>
      </w:r>
      <w:r w:rsidRPr="00676FD7">
        <w:rPr>
          <w:rFonts w:ascii="Times New Roman" w:hAnsi="Times New Roman"/>
        </w:rPr>
        <w:tab/>
        <w:t>ponadlokalnym, które mają znaczny wpływ na</w:t>
      </w:r>
      <w:r w:rsidRPr="00676FD7">
        <w:rPr>
          <w:rFonts w:ascii="Times New Roman" w:hAnsi="Times New Roman"/>
        </w:rPr>
        <w:tab/>
        <w:t>harmonijny rozwój województwa. Z tego też powodu znaczną uwagę poświęcono zagadnieniom zrównoważonego rozwoju i ochrony środowiska.</w:t>
      </w:r>
    </w:p>
    <w:p w:rsidR="006D13DB" w:rsidRPr="00676FD7" w:rsidRDefault="006D13DB" w:rsidP="007C5771">
      <w:pPr>
        <w:spacing w:after="0" w:line="240" w:lineRule="auto"/>
        <w:jc w:val="both"/>
        <w:rPr>
          <w:rFonts w:ascii="Times New Roman" w:hAnsi="Times New Roman"/>
        </w:rPr>
      </w:pPr>
    </w:p>
    <w:p w:rsidR="006D13DB" w:rsidRPr="00676FD7" w:rsidRDefault="006D13DB" w:rsidP="00A75F46">
      <w:pPr>
        <w:spacing w:after="0" w:line="240" w:lineRule="auto"/>
        <w:ind w:firstLine="330"/>
        <w:jc w:val="both"/>
        <w:rPr>
          <w:rFonts w:ascii="Times New Roman" w:hAnsi="Times New Roman"/>
        </w:rPr>
      </w:pPr>
      <w:r w:rsidRPr="00676FD7">
        <w:rPr>
          <w:rFonts w:ascii="Times New Roman" w:hAnsi="Times New Roman"/>
        </w:rPr>
        <w:t>W ramach celu pośredniego nr 4 zdefiniowanego, jako: „Aktywizacja i modernizacja obszarów pozametropolitalnych”, wskazano istotne kierunki działań zmierzające do ochrony i rewaloryzacji środowiska przyrodniczego dla zapewnienia trwałego i zrównoważonego rozwoju. Zaliczono do nich:</w:t>
      </w:r>
    </w:p>
    <w:p w:rsidR="006D13DB" w:rsidRPr="00676FD7" w:rsidRDefault="006D13DB" w:rsidP="000A060B">
      <w:pPr>
        <w:spacing w:after="0" w:line="240" w:lineRule="auto"/>
        <w:jc w:val="both"/>
        <w:rPr>
          <w:rFonts w:ascii="Times New Roman" w:hAnsi="Times New Roman"/>
        </w:rPr>
      </w:pPr>
    </w:p>
    <w:p w:rsidR="006D13DB" w:rsidRPr="00676FD7" w:rsidRDefault="006D13DB" w:rsidP="004A4F28">
      <w:pPr>
        <w:numPr>
          <w:ilvl w:val="0"/>
          <w:numId w:val="2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Kontynuację</w:t>
      </w:r>
      <w:r>
        <w:rPr>
          <w:rFonts w:ascii="Times New Roman" w:hAnsi="Times New Roman"/>
        </w:rPr>
        <w:t xml:space="preserve"> </w:t>
      </w:r>
      <w:r w:rsidRPr="00676FD7">
        <w:rPr>
          <w:rFonts w:ascii="Times New Roman" w:hAnsi="Times New Roman"/>
        </w:rPr>
        <w:t>prac</w:t>
      </w:r>
      <w:r>
        <w:rPr>
          <w:rFonts w:ascii="Times New Roman" w:hAnsi="Times New Roman"/>
        </w:rPr>
        <w:t xml:space="preserve"> </w:t>
      </w:r>
      <w:r w:rsidRPr="00676FD7">
        <w:rPr>
          <w:rFonts w:ascii="Times New Roman" w:hAnsi="Times New Roman"/>
        </w:rPr>
        <w:t>zmierzających</w:t>
      </w:r>
      <w:r>
        <w:rPr>
          <w:rFonts w:ascii="Times New Roman" w:hAnsi="Times New Roman"/>
        </w:rPr>
        <w:t xml:space="preserve"> </w:t>
      </w:r>
      <w:r w:rsidRPr="00676FD7">
        <w:rPr>
          <w:rFonts w:ascii="Times New Roman" w:hAnsi="Times New Roman"/>
        </w:rPr>
        <w:t>do</w:t>
      </w:r>
      <w:r>
        <w:rPr>
          <w:rFonts w:ascii="Times New Roman" w:hAnsi="Times New Roman"/>
        </w:rPr>
        <w:t xml:space="preserve"> </w:t>
      </w:r>
      <w:r w:rsidRPr="00676FD7">
        <w:rPr>
          <w:rFonts w:ascii="Times New Roman" w:hAnsi="Times New Roman"/>
        </w:rPr>
        <w:t>doskonalenia</w:t>
      </w:r>
      <w:r>
        <w:rPr>
          <w:rFonts w:ascii="Times New Roman" w:hAnsi="Times New Roman"/>
        </w:rPr>
        <w:t xml:space="preserve"> </w:t>
      </w:r>
      <w:r w:rsidRPr="00676FD7">
        <w:rPr>
          <w:rFonts w:ascii="Times New Roman" w:hAnsi="Times New Roman"/>
        </w:rPr>
        <w:t>systemu monitoringu zanieczyszczeń środowiska</w:t>
      </w:r>
      <w:r w:rsidRPr="00676FD7">
        <w:rPr>
          <w:rFonts w:ascii="Times New Roman" w:hAnsi="Times New Roman"/>
        </w:rPr>
        <w:tab/>
        <w:t>oraz opracowanie systemu monitoringu przyrody dostosowanych do standardów UE;</w:t>
      </w:r>
    </w:p>
    <w:p w:rsidR="006D13DB" w:rsidRPr="00676FD7" w:rsidRDefault="006D13DB" w:rsidP="00754EBF">
      <w:pPr>
        <w:numPr>
          <w:ilvl w:val="0"/>
          <w:numId w:val="2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Utworzenie systemu obszarów prawnie chronionych niezbędnych dla zachowania równowagi ekologicznej, w tym sieci „NATURA 2000”;</w:t>
      </w:r>
    </w:p>
    <w:p w:rsidR="006D13DB" w:rsidRPr="00676FD7" w:rsidRDefault="006D13DB" w:rsidP="00754EBF">
      <w:pPr>
        <w:numPr>
          <w:ilvl w:val="0"/>
          <w:numId w:val="2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Zwiększenie lesistości regionu i ochronę lasów;</w:t>
      </w:r>
    </w:p>
    <w:p w:rsidR="006D13DB" w:rsidRPr="00676FD7" w:rsidRDefault="006D13DB" w:rsidP="00754EBF">
      <w:pPr>
        <w:numPr>
          <w:ilvl w:val="0"/>
          <w:numId w:val="22"/>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Poprawę jakości wód powierzchniowych, ochronę wód podziemnych i kopalin.</w:t>
      </w:r>
    </w:p>
    <w:p w:rsidR="006D13DB" w:rsidRDefault="006D13DB" w:rsidP="00004E81">
      <w:pPr>
        <w:pStyle w:val="Nagwek2"/>
        <w:ind w:left="770" w:hanging="770"/>
      </w:pPr>
      <w:bookmarkStart w:id="38" w:name="_Toc480276309"/>
    </w:p>
    <w:p w:rsidR="006D13DB" w:rsidRPr="00676FD7" w:rsidRDefault="006D13DB" w:rsidP="00004E81">
      <w:pPr>
        <w:pStyle w:val="Nagwek2"/>
        <w:ind w:left="770" w:hanging="770"/>
      </w:pPr>
      <w:bookmarkStart w:id="39" w:name="_Toc500327067"/>
      <w:r w:rsidRPr="00676FD7">
        <w:t xml:space="preserve">2.6. </w:t>
      </w:r>
      <w:r w:rsidRPr="00676FD7">
        <w:tab/>
        <w:t>Uwarunkowania wynikające z Gminnych Programów sektorowych</w:t>
      </w:r>
      <w:bookmarkEnd w:id="38"/>
      <w:bookmarkEnd w:id="39"/>
    </w:p>
    <w:p w:rsidR="006D13DB" w:rsidRPr="00676FD7" w:rsidRDefault="006D13DB" w:rsidP="000A060B">
      <w:pPr>
        <w:spacing w:after="0" w:line="240" w:lineRule="auto"/>
        <w:jc w:val="both"/>
        <w:rPr>
          <w:rFonts w:ascii="Times New Roman" w:hAnsi="Times New Roman"/>
        </w:rPr>
      </w:pPr>
    </w:p>
    <w:p w:rsidR="006D13DB" w:rsidRPr="00676FD7" w:rsidRDefault="006D13DB" w:rsidP="007C5771">
      <w:pPr>
        <w:pStyle w:val="Nagwek3"/>
      </w:pPr>
      <w:bookmarkStart w:id="40" w:name="_Toc480276310"/>
      <w:bookmarkStart w:id="41" w:name="_Toc500327068"/>
      <w:r w:rsidRPr="00676FD7">
        <w:t>2.6.1. Uwarunkowania wynikające ze strategii rozwoju Gminy</w:t>
      </w:r>
      <w:bookmarkEnd w:id="40"/>
      <w:bookmarkEnd w:id="41"/>
    </w:p>
    <w:p w:rsidR="006D13DB" w:rsidRPr="00676FD7" w:rsidRDefault="006D13DB" w:rsidP="000A060B">
      <w:pPr>
        <w:spacing w:after="0" w:line="240" w:lineRule="auto"/>
        <w:jc w:val="both"/>
        <w:rPr>
          <w:rFonts w:ascii="Times New Roman" w:hAnsi="Times New Roman"/>
        </w:rPr>
      </w:pPr>
    </w:p>
    <w:p w:rsidR="006D13DB" w:rsidRPr="00676FD7" w:rsidRDefault="006D13DB" w:rsidP="000B4F29">
      <w:pPr>
        <w:spacing w:after="0" w:line="240" w:lineRule="auto"/>
        <w:ind w:firstLine="709"/>
        <w:jc w:val="both"/>
        <w:rPr>
          <w:rFonts w:ascii="Times New Roman" w:hAnsi="Times New Roman"/>
        </w:rPr>
      </w:pPr>
      <w:r w:rsidRPr="00676FD7">
        <w:rPr>
          <w:rFonts w:ascii="Times New Roman" w:hAnsi="Times New Roman"/>
        </w:rPr>
        <w:lastRenderedPageBreak/>
        <w:t>Głównym celem Gminy Stara Kamienica, jako wspólnoty jest dążenie do podnoszenia jakości życia mieszkańców poprzez zrównoważony rozwój społeczny i ekonomiczny. W dążeniu do tego celu Gmina będzie opierać się na: korzystaniu z zasobów naturalnych Gminy przy jednoczesnym dbaniu o ich ochronę, aktywności i przedsiębiorczości mieszkańców, dbaniu o praworządność i bezpieczeństwo, dialogu społecznym i współpracy z innymi Gminami i krajami.</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Główne cele strategiczne to:</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Rozwijanie coraz lepszych warunków prowadzenia działalności gospodarczej poprzez stymulowanie tworzenia i umacniania instytucji otoczenia biznesu, prowadzenie aktywnej polityki przyciągania inwestorów oraz aktywnej gospodarki terenami inwestycyjnymi,</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Prowadzenie</w:t>
      </w:r>
      <w:r w:rsidRPr="00676FD7">
        <w:rPr>
          <w:rFonts w:ascii="Times New Roman" w:hAnsi="Times New Roman"/>
        </w:rPr>
        <w:tab/>
        <w:t>otwartej</w:t>
      </w:r>
      <w:r w:rsidRPr="00676FD7">
        <w:rPr>
          <w:rFonts w:ascii="Times New Roman" w:hAnsi="Times New Roman"/>
        </w:rPr>
        <w:tab/>
        <w:t>polityki</w:t>
      </w:r>
      <w:r w:rsidRPr="00676FD7">
        <w:rPr>
          <w:rFonts w:ascii="Times New Roman" w:hAnsi="Times New Roman"/>
        </w:rPr>
        <w:tab/>
        <w:t>informacyjnej samorządu, wspierającej rozwój społeczeństwa obywatelskiego,</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Pobudzenie aktywności społecznej,</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Dostosowanie</w:t>
      </w:r>
      <w:r w:rsidRPr="00676FD7">
        <w:rPr>
          <w:rFonts w:ascii="Times New Roman" w:hAnsi="Times New Roman"/>
        </w:rPr>
        <w:tab/>
        <w:t>strukturalne</w:t>
      </w:r>
      <w:r w:rsidRPr="00676FD7">
        <w:rPr>
          <w:rFonts w:ascii="Times New Roman" w:hAnsi="Times New Roman"/>
        </w:rPr>
        <w:tab/>
        <w:t>i Programowe</w:t>
      </w:r>
      <w:r w:rsidRPr="00676FD7">
        <w:rPr>
          <w:rFonts w:ascii="Times New Roman" w:hAnsi="Times New Roman"/>
        </w:rPr>
        <w:tab/>
        <w:t>Gminnego systemu oświatowego i edukacyjnego, w oparciu o rozpoznanie potrzeb i oczekiwań społecznych,</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Konsekwentne budowanie rozpoznawalności, w oparciu o spójną koncepcję mającą swoje odbicie w polityce promocyjnej i stosownych nakładach na nią,</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Podniesienie standardów życia mieszkańców Gminy poprzez realizację inwestycji infrastrukturalnych,</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Pr>
          <w:rFonts w:ascii="Times New Roman" w:hAnsi="Times New Roman"/>
        </w:rPr>
        <w:t xml:space="preserve">Systematyzowanie </w:t>
      </w:r>
      <w:r w:rsidRPr="00676FD7">
        <w:rPr>
          <w:rFonts w:ascii="Times New Roman" w:hAnsi="Times New Roman"/>
        </w:rPr>
        <w:t xml:space="preserve"> gospodarki odpadami,</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Poprawę bezpieczeństwa na wypadek klęsk żywiołowych (w tym ochrony przed skutkami powodzi) i katastrof ekologicznych,</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Ochronę bioróżnorodności środowiska naturalnego i zachowanie naturalnych siedlisk,</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Szerzenie świadomości ekologicznej wśród mieszkańców,</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Zwiększenie wykorzystania odnawialnych źródeł energii,</w:t>
      </w:r>
    </w:p>
    <w:p w:rsidR="006D13DB" w:rsidRPr="00676FD7" w:rsidRDefault="006D13DB" w:rsidP="00754EBF">
      <w:pPr>
        <w:numPr>
          <w:ilvl w:val="0"/>
          <w:numId w:val="23"/>
        </w:numPr>
        <w:tabs>
          <w:tab w:val="clear" w:pos="1788"/>
          <w:tab w:val="num" w:pos="330"/>
        </w:tabs>
        <w:spacing w:after="0" w:line="240" w:lineRule="auto"/>
        <w:ind w:left="330"/>
        <w:jc w:val="both"/>
        <w:rPr>
          <w:rFonts w:ascii="Times New Roman" w:hAnsi="Times New Roman"/>
        </w:rPr>
      </w:pPr>
      <w:r w:rsidRPr="00676FD7">
        <w:rPr>
          <w:rFonts w:ascii="Times New Roman" w:hAnsi="Times New Roman"/>
        </w:rPr>
        <w:t>Ochronę powietrza i ochronę przed hałasem.</w:t>
      </w:r>
    </w:p>
    <w:p w:rsidR="006D13DB" w:rsidRPr="00676FD7" w:rsidRDefault="006D13DB" w:rsidP="000A060B">
      <w:pPr>
        <w:spacing w:after="0" w:line="240" w:lineRule="auto"/>
        <w:jc w:val="both"/>
        <w:rPr>
          <w:rFonts w:ascii="Times New Roman" w:hAnsi="Times New Roman"/>
        </w:rPr>
      </w:pPr>
    </w:p>
    <w:p w:rsidR="006D13DB" w:rsidRPr="00676FD7" w:rsidRDefault="006D13DB" w:rsidP="000B4F29">
      <w:pPr>
        <w:spacing w:after="0" w:line="240" w:lineRule="auto"/>
        <w:ind w:firstLine="330"/>
        <w:jc w:val="both"/>
        <w:rPr>
          <w:rFonts w:ascii="Times New Roman" w:hAnsi="Times New Roman"/>
        </w:rPr>
      </w:pPr>
      <w:r w:rsidRPr="00676FD7">
        <w:rPr>
          <w:rFonts w:ascii="Times New Roman" w:hAnsi="Times New Roman"/>
        </w:rPr>
        <w:t>Inne zagadnienia wpływające na poprawę stanu środowiska, które znalazły się w strategii rozwoju Gminy, to rozwój rolnictwa ekologicznego, poprawa wydolności systemów powiązań  komunikacyjnych  regionu  z  otoczeniem,  a  także  rozwój  systemu  transportu wewnętrznego.</w:t>
      </w:r>
    </w:p>
    <w:p w:rsidR="006D13DB" w:rsidRPr="00676FD7" w:rsidRDefault="006D13DB" w:rsidP="007C5771">
      <w:pPr>
        <w:pStyle w:val="Nagwek1"/>
      </w:pPr>
      <w:bookmarkStart w:id="42" w:name="_Toc480276311"/>
      <w:bookmarkStart w:id="43" w:name="_Toc500327069"/>
      <w:r w:rsidRPr="00676FD7">
        <w:t>3.  Strategia ochrony środowiska do roku 2024</w:t>
      </w:r>
      <w:bookmarkEnd w:id="42"/>
      <w:bookmarkEnd w:id="43"/>
    </w:p>
    <w:p w:rsidR="006D13DB" w:rsidRPr="00676FD7" w:rsidRDefault="006D13DB" w:rsidP="000A060B">
      <w:pPr>
        <w:spacing w:after="0" w:line="240" w:lineRule="auto"/>
        <w:jc w:val="both"/>
        <w:rPr>
          <w:rFonts w:ascii="Times New Roman" w:hAnsi="Times New Roman"/>
        </w:rPr>
      </w:pPr>
    </w:p>
    <w:p w:rsidR="006D13DB" w:rsidRPr="00676FD7" w:rsidRDefault="006D13DB" w:rsidP="000B4F29">
      <w:pPr>
        <w:spacing w:after="0" w:line="240" w:lineRule="auto"/>
        <w:ind w:firstLine="709"/>
        <w:jc w:val="both"/>
        <w:rPr>
          <w:rFonts w:ascii="Times New Roman" w:hAnsi="Times New Roman"/>
        </w:rPr>
      </w:pPr>
      <w:r w:rsidRPr="00676FD7">
        <w:rPr>
          <w:rFonts w:ascii="Times New Roman" w:hAnsi="Times New Roman"/>
        </w:rPr>
        <w:t xml:space="preserve">Proces planowania strategicznego i operacyjnego polega na znalezieniu odpowiedzi na trzy podstawowe pytania: </w:t>
      </w:r>
    </w:p>
    <w:p w:rsidR="006D13DB" w:rsidRPr="00676FD7" w:rsidRDefault="006D13DB" w:rsidP="000A060B">
      <w:pPr>
        <w:spacing w:after="0" w:line="240" w:lineRule="auto"/>
        <w:jc w:val="both"/>
        <w:rPr>
          <w:rFonts w:ascii="Times New Roman" w:hAnsi="Times New Roman"/>
        </w:rPr>
      </w:pPr>
    </w:p>
    <w:p w:rsidR="006D13DB" w:rsidRPr="00676FD7" w:rsidRDefault="006D13DB" w:rsidP="007C5771">
      <w:pPr>
        <w:spacing w:after="0" w:line="240" w:lineRule="auto"/>
        <w:ind w:left="709"/>
        <w:jc w:val="both"/>
        <w:rPr>
          <w:rFonts w:ascii="Times New Roman" w:hAnsi="Times New Roman"/>
        </w:rPr>
      </w:pPr>
      <w:r w:rsidRPr="00676FD7">
        <w:rPr>
          <w:rFonts w:ascii="Times New Roman" w:hAnsi="Times New Roman"/>
        </w:rPr>
        <w:sym w:font="Symbol" w:char="F0DE"/>
      </w:r>
      <w:r w:rsidRPr="00676FD7">
        <w:rPr>
          <w:rFonts w:ascii="Times New Roman" w:hAnsi="Times New Roman"/>
        </w:rPr>
        <w:t xml:space="preserve"> Gdzie jesteśmy? </w:t>
      </w:r>
    </w:p>
    <w:p w:rsidR="006D13DB" w:rsidRPr="00676FD7" w:rsidRDefault="006D13DB" w:rsidP="007C5771">
      <w:pPr>
        <w:spacing w:after="0" w:line="240" w:lineRule="auto"/>
        <w:ind w:left="709"/>
        <w:jc w:val="both"/>
        <w:rPr>
          <w:rFonts w:ascii="Times New Roman" w:hAnsi="Times New Roman"/>
        </w:rPr>
      </w:pPr>
      <w:r w:rsidRPr="00676FD7">
        <w:rPr>
          <w:rFonts w:ascii="Times New Roman" w:hAnsi="Times New Roman"/>
        </w:rPr>
        <w:sym w:font="Symbol" w:char="F0DE"/>
      </w:r>
      <w:r w:rsidRPr="00676FD7">
        <w:rPr>
          <w:rFonts w:ascii="Times New Roman" w:hAnsi="Times New Roman"/>
        </w:rPr>
        <w:t xml:space="preserve"> Gdzie chcemy się znaleźć? </w:t>
      </w:r>
    </w:p>
    <w:p w:rsidR="006D13DB" w:rsidRPr="00676FD7" w:rsidRDefault="006D13DB" w:rsidP="007C5771">
      <w:pPr>
        <w:spacing w:after="0" w:line="240" w:lineRule="auto"/>
        <w:ind w:left="709"/>
        <w:jc w:val="both"/>
        <w:rPr>
          <w:rFonts w:ascii="Times New Roman" w:hAnsi="Times New Roman"/>
        </w:rPr>
      </w:pPr>
      <w:r w:rsidRPr="00676FD7">
        <w:rPr>
          <w:rFonts w:ascii="Times New Roman" w:hAnsi="Times New Roman"/>
        </w:rPr>
        <w:sym w:font="Symbol" w:char="F0DE"/>
      </w:r>
      <w:r w:rsidRPr="00676FD7">
        <w:rPr>
          <w:rFonts w:ascii="Times New Roman" w:hAnsi="Times New Roman"/>
        </w:rPr>
        <w:t xml:space="preserve"> W jaki sposób chcemy to zrobić?</w:t>
      </w:r>
    </w:p>
    <w:p w:rsidR="006D13DB" w:rsidRPr="00676FD7" w:rsidRDefault="006D13DB" w:rsidP="000A060B">
      <w:pPr>
        <w:spacing w:after="0" w:line="240" w:lineRule="auto"/>
        <w:jc w:val="both"/>
        <w:rPr>
          <w:rFonts w:ascii="Times New Roman" w:hAnsi="Times New Roman"/>
        </w:rPr>
      </w:pPr>
    </w:p>
    <w:p w:rsidR="006D13DB" w:rsidRPr="00676FD7" w:rsidRDefault="006D13DB" w:rsidP="000B4F29">
      <w:pPr>
        <w:spacing w:after="0" w:line="240" w:lineRule="auto"/>
        <w:ind w:firstLine="709"/>
        <w:jc w:val="both"/>
        <w:rPr>
          <w:rFonts w:ascii="Times New Roman" w:hAnsi="Times New Roman"/>
        </w:rPr>
      </w:pPr>
      <w:r w:rsidRPr="00676FD7">
        <w:rPr>
          <w:rFonts w:ascii="Times New Roman" w:hAnsi="Times New Roman"/>
        </w:rPr>
        <w:lastRenderedPageBreak/>
        <w:t>W przypadku dwóch pierwszych pytań odpowiedź nakreślają ramy procesu planowania strategicznego. Odpowiedź na trzecie pytanie definiuje zakres planowania operacyjnego. Planowanie strategiczne określa długoterminową wizję i misję Gminy oraz wyznacza cele strategiczne. Planowanie operacyjne transformuje cele strategiczne na realne zadania, których wykonanie zbliży do osiągnięcia celów strategicznych.</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 celu opracowania dokumentów strategicznych przyjmuje się na ogół trójstopniową hierarchię celów: cel nadrzędny, cele systemowe, kierunki działań.</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Cel nadrzędny, który powinien wyrażać misję Gminy. </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 przypadku Gminy Stara Kamienica nadrzędnym celem jest:</w:t>
      </w:r>
    </w:p>
    <w:p w:rsidR="006D13DB" w:rsidRPr="00676FD7" w:rsidRDefault="006D13DB" w:rsidP="000A060B">
      <w:pPr>
        <w:spacing w:after="0" w:line="240" w:lineRule="auto"/>
        <w:jc w:val="both"/>
        <w:rPr>
          <w:rFonts w:ascii="Times New Roman" w:hAnsi="Times New Roman"/>
        </w:rPr>
      </w:pPr>
    </w:p>
    <w:p w:rsidR="006D13DB" w:rsidRPr="00676FD7" w:rsidRDefault="006D13DB" w:rsidP="00004E81">
      <w:pPr>
        <w:spacing w:after="0" w:line="240" w:lineRule="auto"/>
        <w:jc w:val="center"/>
        <w:rPr>
          <w:rFonts w:ascii="Times New Roman" w:hAnsi="Times New Roman"/>
          <w:b/>
          <w:bCs/>
          <w:color w:val="76923C"/>
          <w:sz w:val="32"/>
          <w:szCs w:val="32"/>
        </w:rPr>
      </w:pPr>
      <w:r w:rsidRPr="00676FD7">
        <w:rPr>
          <w:rFonts w:ascii="Times New Roman" w:hAnsi="Times New Roman"/>
          <w:b/>
          <w:bCs/>
          <w:color w:val="76923C"/>
          <w:sz w:val="32"/>
          <w:szCs w:val="32"/>
        </w:rPr>
        <w:t>Zrównoważony rozwój społeczno-gospodarczy Gminy w harmonii z ochroną środowiska przyrodniczego</w:t>
      </w:r>
    </w:p>
    <w:p w:rsidR="006D13DB" w:rsidRPr="00676FD7" w:rsidRDefault="006D13DB" w:rsidP="000A060B">
      <w:pPr>
        <w:spacing w:after="0" w:line="240" w:lineRule="auto"/>
        <w:jc w:val="both"/>
        <w:rPr>
          <w:rFonts w:ascii="Times New Roman" w:hAnsi="Times New Roman"/>
        </w:rPr>
      </w:pPr>
    </w:p>
    <w:p w:rsidR="006D13DB" w:rsidRPr="00676FD7" w:rsidRDefault="006D13DB" w:rsidP="000B4F29">
      <w:pPr>
        <w:spacing w:after="0" w:line="240" w:lineRule="auto"/>
        <w:ind w:firstLine="360"/>
        <w:jc w:val="both"/>
        <w:rPr>
          <w:rFonts w:ascii="Times New Roman" w:hAnsi="Times New Roman"/>
        </w:rPr>
      </w:pPr>
      <w:r w:rsidRPr="00676FD7">
        <w:rPr>
          <w:rFonts w:ascii="Times New Roman" w:hAnsi="Times New Roman"/>
        </w:rPr>
        <w:t xml:space="preserve">Cele systemowe wyznaczają stan jaki należy osiągnąć w horyzoncie czasowym 10-15 lat. Cele te są charakteryzowane na podstawie analizy obszarów problemowych występujących na danym terenie. Cele systemowe powinny charakteryzować się tym, że są one : </w:t>
      </w:r>
    </w:p>
    <w:p w:rsidR="006D13DB" w:rsidRPr="00676FD7" w:rsidRDefault="006D13DB" w:rsidP="000A060B">
      <w:pPr>
        <w:spacing w:after="0" w:line="240" w:lineRule="auto"/>
        <w:jc w:val="both"/>
        <w:rPr>
          <w:rFonts w:ascii="Times New Roman" w:hAnsi="Times New Roman"/>
        </w:rPr>
      </w:pPr>
    </w:p>
    <w:p w:rsidR="006D13DB" w:rsidRPr="00676FD7" w:rsidRDefault="006D13DB" w:rsidP="0027574B">
      <w:pPr>
        <w:numPr>
          <w:ilvl w:val="0"/>
          <w:numId w:val="27"/>
        </w:numPr>
        <w:spacing w:after="0" w:line="240" w:lineRule="auto"/>
        <w:jc w:val="both"/>
        <w:rPr>
          <w:rFonts w:ascii="Times New Roman" w:hAnsi="Times New Roman"/>
        </w:rPr>
      </w:pPr>
      <w:r w:rsidRPr="00676FD7">
        <w:rPr>
          <w:rFonts w:ascii="Times New Roman" w:hAnsi="Times New Roman"/>
        </w:rPr>
        <w:t xml:space="preserve">specyficzne, </w:t>
      </w:r>
    </w:p>
    <w:p w:rsidR="006D13DB" w:rsidRPr="00676FD7" w:rsidRDefault="006D13DB" w:rsidP="0027574B">
      <w:pPr>
        <w:numPr>
          <w:ilvl w:val="0"/>
          <w:numId w:val="27"/>
        </w:numPr>
        <w:spacing w:after="0" w:line="240" w:lineRule="auto"/>
        <w:jc w:val="both"/>
        <w:rPr>
          <w:rFonts w:ascii="Times New Roman" w:hAnsi="Times New Roman"/>
        </w:rPr>
      </w:pPr>
      <w:r w:rsidRPr="00676FD7">
        <w:rPr>
          <w:rFonts w:ascii="Times New Roman" w:hAnsi="Times New Roman"/>
        </w:rPr>
        <w:t xml:space="preserve">mierzalne, </w:t>
      </w:r>
    </w:p>
    <w:p w:rsidR="006D13DB" w:rsidRPr="00676FD7" w:rsidRDefault="006D13DB" w:rsidP="0027574B">
      <w:pPr>
        <w:numPr>
          <w:ilvl w:val="0"/>
          <w:numId w:val="27"/>
        </w:numPr>
        <w:spacing w:after="0" w:line="240" w:lineRule="auto"/>
        <w:jc w:val="both"/>
        <w:rPr>
          <w:rFonts w:ascii="Times New Roman" w:hAnsi="Times New Roman"/>
        </w:rPr>
      </w:pPr>
      <w:r w:rsidRPr="00676FD7">
        <w:rPr>
          <w:rFonts w:ascii="Times New Roman" w:hAnsi="Times New Roman"/>
        </w:rPr>
        <w:t xml:space="preserve">akceptowalne, </w:t>
      </w:r>
    </w:p>
    <w:p w:rsidR="006D13DB" w:rsidRPr="00676FD7" w:rsidRDefault="006D13DB" w:rsidP="0027574B">
      <w:pPr>
        <w:numPr>
          <w:ilvl w:val="0"/>
          <w:numId w:val="27"/>
        </w:numPr>
        <w:spacing w:after="0" w:line="240" w:lineRule="auto"/>
        <w:jc w:val="both"/>
        <w:rPr>
          <w:rFonts w:ascii="Times New Roman" w:hAnsi="Times New Roman"/>
        </w:rPr>
      </w:pPr>
      <w:r w:rsidRPr="00676FD7">
        <w:rPr>
          <w:rFonts w:ascii="Times New Roman" w:hAnsi="Times New Roman"/>
        </w:rPr>
        <w:t xml:space="preserve">realistyczne i terminowe. </w:t>
      </w:r>
    </w:p>
    <w:p w:rsidR="006D13DB" w:rsidRPr="00676FD7" w:rsidRDefault="006D13DB" w:rsidP="006C4742">
      <w:pPr>
        <w:spacing w:after="0" w:line="240" w:lineRule="auto"/>
        <w:ind w:left="720"/>
        <w:jc w:val="both"/>
        <w:rPr>
          <w:rFonts w:ascii="Times New Roman" w:hAnsi="Times New Roman"/>
        </w:rPr>
      </w:pPr>
    </w:p>
    <w:p w:rsidR="006D13DB" w:rsidRPr="00676FD7" w:rsidRDefault="006D13DB" w:rsidP="000B4F29">
      <w:pPr>
        <w:spacing w:after="0" w:line="240" w:lineRule="auto"/>
        <w:ind w:firstLine="360"/>
        <w:jc w:val="both"/>
        <w:rPr>
          <w:rFonts w:ascii="Times New Roman" w:hAnsi="Times New Roman"/>
        </w:rPr>
      </w:pPr>
      <w:r w:rsidRPr="00676FD7">
        <w:rPr>
          <w:rFonts w:ascii="Times New Roman" w:hAnsi="Times New Roman"/>
        </w:rPr>
        <w:t>Na poszczególne cele systemowe składają się kierunki działań, a w ramach tych konkretne zadania, poprzez które cele te będą realizowane. Cele systemowe zostały określone w rozdziale 5, z podziałem na poszczególne komponenty środowiska oraz w rozdziale 6 dla świadomości ekologicznej.</w:t>
      </w:r>
    </w:p>
    <w:p w:rsidR="006D13DB" w:rsidRDefault="006D13DB" w:rsidP="00004E81">
      <w:pPr>
        <w:spacing w:after="0" w:line="240" w:lineRule="auto"/>
        <w:jc w:val="both"/>
        <w:rPr>
          <w:rFonts w:ascii="Times New Roman" w:hAnsi="Times New Roman"/>
        </w:rPr>
      </w:pPr>
    </w:p>
    <w:p w:rsidR="006D13DB" w:rsidRPr="00676FD7" w:rsidRDefault="006D13DB" w:rsidP="001E1A22">
      <w:pPr>
        <w:pStyle w:val="Nagwek1"/>
      </w:pPr>
      <w:bookmarkStart w:id="44" w:name="_Toc480276312"/>
      <w:bookmarkStart w:id="45" w:name="_Toc500327070"/>
      <w:r w:rsidRPr="00676FD7">
        <w:t>4.  Charakterystyka środowiska przyrodniczego</w:t>
      </w:r>
      <w:bookmarkEnd w:id="44"/>
      <w:bookmarkEnd w:id="45"/>
    </w:p>
    <w:p w:rsidR="006D13DB" w:rsidRPr="00676FD7" w:rsidRDefault="006D13DB" w:rsidP="000A060B">
      <w:pPr>
        <w:spacing w:after="0" w:line="240" w:lineRule="auto"/>
        <w:jc w:val="both"/>
        <w:rPr>
          <w:rFonts w:ascii="Times New Roman" w:hAnsi="Times New Roman"/>
        </w:rPr>
      </w:pPr>
    </w:p>
    <w:p w:rsidR="006D13DB" w:rsidRPr="00676FD7" w:rsidRDefault="006D13DB" w:rsidP="001E1A22">
      <w:pPr>
        <w:pStyle w:val="Nagwek2"/>
      </w:pPr>
      <w:bookmarkStart w:id="46" w:name="_Toc480276313"/>
      <w:bookmarkStart w:id="47" w:name="_Toc500327071"/>
      <w:r w:rsidRPr="00676FD7">
        <w:t>4.1.</w:t>
      </w:r>
      <w:r w:rsidRPr="00676FD7">
        <w:tab/>
        <w:t>Położenie geograficzne i administracyjne</w:t>
      </w:r>
      <w:bookmarkEnd w:id="46"/>
      <w:bookmarkEnd w:id="47"/>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Gmina Stara Kamienica położona jest w południowo – zachodniej części województwa dolnośląskiego, na południe od Jeleniej Góry. Jest jedną z dziewięciu Gmin wchodzących w skład powiatu jeleniogórskiego, zlokalizowana jest w jego południowo - zachodniej części.</w:t>
      </w:r>
    </w:p>
    <w:p w:rsidR="006D13DB" w:rsidRPr="00676FD7" w:rsidRDefault="00F14008" w:rsidP="000A060B">
      <w:pPr>
        <w:spacing w:after="0" w:line="240" w:lineRule="auto"/>
        <w:jc w:val="both"/>
        <w:rPr>
          <w:rFonts w:ascii="Times New Roman" w:hAnsi="Times New Roman"/>
        </w:rPr>
      </w:pPr>
      <w:r>
        <w:rPr>
          <w:noProof/>
          <w:lang w:eastAsia="pl-PL"/>
        </w:rPr>
        <w:lastRenderedPageBreak/>
        <w:drawing>
          <wp:anchor distT="0" distB="0" distL="114300" distR="114300" simplePos="0" relativeHeight="251659776" behindDoc="1" locked="0" layoutInCell="1" allowOverlap="1">
            <wp:simplePos x="0" y="0"/>
            <wp:positionH relativeFrom="column">
              <wp:align>center</wp:align>
            </wp:positionH>
            <wp:positionV relativeFrom="paragraph">
              <wp:posOffset>24130</wp:posOffset>
            </wp:positionV>
            <wp:extent cx="3248025" cy="3277870"/>
            <wp:effectExtent l="0" t="0" r="0" b="0"/>
            <wp:wrapTight wrapText="left">
              <wp:wrapPolygon edited="0">
                <wp:start x="0" y="0"/>
                <wp:lineTo x="0" y="21466"/>
                <wp:lineTo x="21537" y="21466"/>
                <wp:lineTo x="21537"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a:extLst>
                        <a:ext uri="{28A0092B-C50C-407E-A947-70E740481C1C}">
                          <a14:useLocalDpi xmlns:a14="http://schemas.microsoft.com/office/drawing/2010/main" val="0"/>
                        </a:ext>
                      </a:extLst>
                    </a:blip>
                    <a:srcRect l="23979" t="28241" r="56232" b="8328"/>
                    <a:stretch>
                      <a:fillRect/>
                    </a:stretch>
                  </pic:blipFill>
                  <pic:spPr bwMode="auto">
                    <a:xfrm>
                      <a:off x="0" y="0"/>
                      <a:ext cx="3248025" cy="3277870"/>
                    </a:xfrm>
                    <a:prstGeom prst="rect">
                      <a:avLst/>
                    </a:prstGeom>
                    <a:noFill/>
                  </pic:spPr>
                </pic:pic>
              </a:graphicData>
            </a:graphic>
            <wp14:sizeRelH relativeFrom="page">
              <wp14:pctWidth>0</wp14:pctWidth>
            </wp14:sizeRelH>
            <wp14:sizeRelV relativeFrom="page">
              <wp14:pctHeight>0</wp14:pctHeight>
            </wp14:sizeRelV>
          </wp:anchor>
        </w:drawing>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Graniczy z Gminami Jelenia Góra, Piechowice, Szklarska Poręba, Mirsk, Jeżów Sudecki. Jej powierzchnia wynosi 11 1046 km2 i jest zamieszkiwana przez </w:t>
      </w:r>
      <w:r>
        <w:rPr>
          <w:rFonts w:ascii="Times New Roman" w:hAnsi="Times New Roman"/>
        </w:rPr>
        <w:t>5 158</w:t>
      </w:r>
      <w:r w:rsidRPr="00676FD7">
        <w:rPr>
          <w:rFonts w:ascii="Times New Roman" w:hAnsi="Times New Roman"/>
        </w:rPr>
        <w:t xml:space="preserve"> osób (stan na dzień 31.12.2016, UG Stara Kamienica). </w:t>
      </w:r>
    </w:p>
    <w:p w:rsidR="006D13DB" w:rsidRPr="00676FD7" w:rsidRDefault="006D13DB" w:rsidP="000A060B">
      <w:pPr>
        <w:spacing w:after="0" w:line="240" w:lineRule="auto"/>
        <w:jc w:val="both"/>
        <w:rPr>
          <w:rFonts w:ascii="Times New Roman" w:hAnsi="Times New Roman"/>
        </w:rPr>
      </w:pPr>
    </w:p>
    <w:p w:rsidR="006D13DB" w:rsidRPr="00676FD7" w:rsidRDefault="00F14008" w:rsidP="001E1A22">
      <w:pPr>
        <w:spacing w:after="0" w:line="240" w:lineRule="auto"/>
        <w:jc w:val="center"/>
        <w:rPr>
          <w:rFonts w:ascii="Times New Roman" w:hAnsi="Times New Roman"/>
        </w:rPr>
      </w:pPr>
      <w:r>
        <w:rPr>
          <w:rFonts w:ascii="Times New Roman" w:hAnsi="Times New Roman"/>
          <w:noProof/>
          <w:lang w:eastAsia="pl-PL"/>
        </w:rPr>
        <w:drawing>
          <wp:inline distT="0" distB="0" distL="0" distR="0">
            <wp:extent cx="4705350" cy="2362200"/>
            <wp:effectExtent l="0" t="0" r="0" b="0"/>
            <wp:docPr id="1" name="Obraz 1" descr="Znalezione obrazy dla zapytania gmina stara kami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gmina stara kamienica"/>
                    <pic:cNvPicPr>
                      <a:picLocks noChangeAspect="1" noChangeArrowheads="1"/>
                    </pic:cNvPicPr>
                  </pic:nvPicPr>
                  <pic:blipFill>
                    <a:blip r:embed="rId11">
                      <a:extLst>
                        <a:ext uri="{28A0092B-C50C-407E-A947-70E740481C1C}">
                          <a14:useLocalDpi xmlns:a14="http://schemas.microsoft.com/office/drawing/2010/main" val="0"/>
                        </a:ext>
                      </a:extLst>
                    </a:blip>
                    <a:srcRect l="511" t="883" r="511" b="9659"/>
                    <a:stretch>
                      <a:fillRect/>
                    </a:stretch>
                  </pic:blipFill>
                  <pic:spPr bwMode="auto">
                    <a:xfrm>
                      <a:off x="0" y="0"/>
                      <a:ext cx="4705350" cy="2362200"/>
                    </a:xfrm>
                    <a:prstGeom prst="rect">
                      <a:avLst/>
                    </a:prstGeom>
                    <a:noFill/>
                    <a:ln>
                      <a:noFill/>
                    </a:ln>
                  </pic:spPr>
                </pic:pic>
              </a:graphicData>
            </a:graphic>
          </wp:inline>
        </w:drawing>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Gminę stanowi 10 wydzielonych sołectw.</w:t>
      </w:r>
    </w:p>
    <w:p w:rsidR="006D13DB" w:rsidRPr="00676FD7" w:rsidRDefault="006D13DB" w:rsidP="000A060B">
      <w:pPr>
        <w:spacing w:after="0" w:line="240" w:lineRule="auto"/>
        <w:jc w:val="both"/>
        <w:rPr>
          <w:rFonts w:ascii="Times New Roman" w:hAnsi="Times New Roman"/>
        </w:rPr>
      </w:pPr>
    </w:p>
    <w:tbl>
      <w:tblPr>
        <w:tblpPr w:leftFromText="141" w:rightFromText="141" w:vertAnchor="text" w:horzAnchor="page" w:tblpXSpec="center" w:tblpY="60"/>
        <w:tblW w:w="0" w:type="auto"/>
        <w:tblLayout w:type="fixed"/>
        <w:tblCellMar>
          <w:left w:w="0" w:type="dxa"/>
          <w:right w:w="0" w:type="dxa"/>
        </w:tblCellMar>
        <w:tblLook w:val="0000" w:firstRow="0" w:lastRow="0" w:firstColumn="0" w:lastColumn="0" w:noHBand="0" w:noVBand="0"/>
      </w:tblPr>
      <w:tblGrid>
        <w:gridCol w:w="2132"/>
        <w:gridCol w:w="1369"/>
        <w:gridCol w:w="1520"/>
      </w:tblGrid>
      <w:tr w:rsidR="006D13DB" w:rsidRPr="00676FD7">
        <w:trPr>
          <w:trHeight w:hRule="exact" w:val="293"/>
        </w:trPr>
        <w:tc>
          <w:tcPr>
            <w:tcW w:w="213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Nazwa sołectwa</w:t>
            </w:r>
          </w:p>
        </w:tc>
        <w:tc>
          <w:tcPr>
            <w:tcW w:w="136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Liczba ludności</w:t>
            </w:r>
          </w:p>
        </w:tc>
        <w:tc>
          <w:tcPr>
            <w:tcW w:w="15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Powierzchnia</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Stara Kamienica</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1256</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1 388</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Antoniów</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98</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258</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Barcinek</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560</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890</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Chromiec</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206</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294</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Kopaniec</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374</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3 598</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Kromnów</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472</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743</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Mała Kamienica</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241</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697</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lastRenderedPageBreak/>
              <w:t>Nowa Kamienica</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164</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501</w:t>
            </w:r>
          </w:p>
        </w:tc>
      </w:tr>
      <w:tr w:rsidR="006D13DB" w:rsidRPr="00676FD7">
        <w:trPr>
          <w:trHeight w:hRule="exact" w:val="29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Rybnica</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759</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1 545</w:t>
            </w:r>
          </w:p>
        </w:tc>
      </w:tr>
      <w:tr w:rsidR="006D13DB" w:rsidRPr="00676FD7">
        <w:trPr>
          <w:trHeight w:hRule="exact" w:val="425"/>
        </w:trPr>
        <w:tc>
          <w:tcPr>
            <w:tcW w:w="21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Wojcieszyce</w:t>
            </w:r>
          </w:p>
        </w:tc>
        <w:tc>
          <w:tcPr>
            <w:tcW w:w="136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1123</w:t>
            </w:r>
          </w:p>
        </w:tc>
        <w:tc>
          <w:tcPr>
            <w:tcW w:w="152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C4742">
            <w:pPr>
              <w:spacing w:after="0" w:line="240" w:lineRule="auto"/>
              <w:jc w:val="center"/>
              <w:rPr>
                <w:rFonts w:ascii="Times New Roman" w:hAnsi="Times New Roman"/>
              </w:rPr>
            </w:pPr>
            <w:r w:rsidRPr="00676FD7">
              <w:rPr>
                <w:rFonts w:ascii="Times New Roman" w:hAnsi="Times New Roman"/>
              </w:rPr>
              <w:t>1 134</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 </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B4F29">
      <w:pPr>
        <w:spacing w:after="0" w:line="240" w:lineRule="auto"/>
        <w:ind w:firstLine="709"/>
        <w:jc w:val="both"/>
        <w:rPr>
          <w:rFonts w:ascii="Times New Roman" w:hAnsi="Times New Roman"/>
        </w:rPr>
      </w:pPr>
      <w:r w:rsidRPr="00676FD7">
        <w:rPr>
          <w:rFonts w:ascii="Times New Roman" w:hAnsi="Times New Roman"/>
        </w:rPr>
        <w:t>Jednostką wiodącą jest sołectwo Stara K</w:t>
      </w:r>
      <w:r>
        <w:rPr>
          <w:rFonts w:ascii="Times New Roman" w:hAnsi="Times New Roman"/>
        </w:rPr>
        <w:t>amienica, które jest ośrodkiem g</w:t>
      </w:r>
      <w:r w:rsidRPr="00676FD7">
        <w:rPr>
          <w:rFonts w:ascii="Times New Roman" w:hAnsi="Times New Roman"/>
        </w:rPr>
        <w:t xml:space="preserve">minnym i charakteryzuje się największą liczbą mieszkańców. </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Zgodnie z podziałem Polski na jednostki fizycznogeograficzne Gmina Stara Kamienica położona jest w makroregionie Sudety Zachodnie w obrębie mezoregionu Góry Izerskie. Na terenie Gminy można wyróżnić dwa charakterystyczne wzniesienia – Grzbiet Kamieniecki (Kamienica 973 m npm) oraz Wysoki Grzbiet (Wysoka Kopa 1126 m npm).</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Przez wschodni teren Gminy Stara Kamienica przebiega droga krajowa nr 3 Świnoujście – Jakuszyce.</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Przez południową część Gminy z kierunku południowo-zachodnim przebiega droga krajowa nr 30 Jelenia Góra - Zgorzelec.</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Drogi powiatowe na terenie Gminy to:</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Siedlęcin – Barcinek – Jelenia Góra – Pakoszów,</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Piastów – Kopaniec – Chromiec – Rębiszów,</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Wojcieszyce – Kromnów,</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Kwieciszowice – Stara Kamienica,</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Chromiec – Mała Kamienica,</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Grudza – Nowa Kamienica – Stara Kamienica,</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Uzupełnienie sieci dróg stanowią drogi Gminne.</w:t>
      </w:r>
    </w:p>
    <w:p w:rsidR="006D13DB" w:rsidRPr="00676FD7" w:rsidRDefault="006D13DB" w:rsidP="000A060B">
      <w:pPr>
        <w:spacing w:after="0" w:line="240" w:lineRule="auto"/>
        <w:jc w:val="both"/>
        <w:rPr>
          <w:rFonts w:ascii="Times New Roman" w:hAnsi="Times New Roman"/>
        </w:rPr>
      </w:pPr>
    </w:p>
    <w:p w:rsidR="006D13DB" w:rsidRPr="00676FD7" w:rsidRDefault="006D13DB" w:rsidP="000B4F29">
      <w:pPr>
        <w:spacing w:after="0" w:line="240" w:lineRule="auto"/>
        <w:ind w:firstLine="709"/>
        <w:jc w:val="both"/>
        <w:rPr>
          <w:rFonts w:ascii="Times New Roman" w:hAnsi="Times New Roman"/>
        </w:rPr>
      </w:pPr>
      <w:r w:rsidRPr="00676FD7">
        <w:rPr>
          <w:rFonts w:ascii="Times New Roman" w:hAnsi="Times New Roman"/>
        </w:rPr>
        <w:t>Przez południowe tereny Gminy przechodzi linia kolejowa na trasie: Wrocław – Jelenia Góra – Węgliniec.</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Struktura użytkowania gruntów na terenie Gminy przedstawia się następująco:</w:t>
      </w: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tbl>
      <w:tblPr>
        <w:tblW w:w="0" w:type="auto"/>
        <w:tblInd w:w="2" w:type="dxa"/>
        <w:tblLook w:val="01E0" w:firstRow="1" w:lastRow="1" w:firstColumn="1" w:lastColumn="1" w:noHBand="0" w:noVBand="0"/>
      </w:tblPr>
      <w:tblGrid>
        <w:gridCol w:w="4605"/>
        <w:gridCol w:w="4605"/>
      </w:tblGrid>
      <w:tr w:rsidR="006D13DB" w:rsidRPr="00D4499F">
        <w:tc>
          <w:tcPr>
            <w:tcW w:w="4605" w:type="dxa"/>
          </w:tcPr>
          <w:p w:rsidR="006D13DB" w:rsidRPr="009953D4" w:rsidRDefault="006D13DB" w:rsidP="009953D4">
            <w:pPr>
              <w:spacing w:after="0" w:line="240" w:lineRule="auto"/>
              <w:jc w:val="both"/>
              <w:rPr>
                <w:rFonts w:ascii="Times New Roman" w:hAnsi="Times New Roman"/>
                <w:b/>
                <w:bCs/>
              </w:rPr>
            </w:pPr>
          </w:p>
          <w:p w:rsidR="006D13DB" w:rsidRPr="009953D4" w:rsidRDefault="006D13DB" w:rsidP="009953D4">
            <w:pPr>
              <w:spacing w:after="0" w:line="240" w:lineRule="auto"/>
              <w:jc w:val="both"/>
              <w:rPr>
                <w:rFonts w:ascii="Times New Roman" w:hAnsi="Times New Roman"/>
                <w:b/>
                <w:bCs/>
              </w:rPr>
            </w:pPr>
            <w:r w:rsidRPr="009953D4">
              <w:rPr>
                <w:rFonts w:ascii="Times New Roman" w:hAnsi="Times New Roman"/>
                <w:b/>
                <w:bCs/>
              </w:rPr>
              <w:t xml:space="preserve">Powierzchnia Gminy          </w:t>
            </w:r>
            <w:r w:rsidRPr="009953D4">
              <w:rPr>
                <w:rFonts w:ascii="Times New Roman" w:hAnsi="Times New Roman"/>
                <w:b/>
                <w:bCs/>
              </w:rPr>
              <w:tab/>
              <w:t xml:space="preserve">         </w:t>
            </w:r>
            <w:r w:rsidRPr="009953D4">
              <w:rPr>
                <w:rFonts w:ascii="Times New Roman" w:hAnsi="Times New Roman"/>
                <w:b/>
                <w:bCs/>
              </w:rPr>
              <w:tab/>
            </w:r>
          </w:p>
          <w:p w:rsidR="006D13DB" w:rsidRPr="009953D4" w:rsidRDefault="006D13DB" w:rsidP="009953D4">
            <w:pPr>
              <w:spacing w:after="0" w:line="240" w:lineRule="auto"/>
              <w:jc w:val="both"/>
              <w:rPr>
                <w:rFonts w:ascii="Times New Roman" w:hAnsi="Times New Roman"/>
                <w:b/>
                <w:bCs/>
              </w:rPr>
            </w:pPr>
          </w:p>
        </w:tc>
        <w:tc>
          <w:tcPr>
            <w:tcW w:w="4605" w:type="dxa"/>
          </w:tcPr>
          <w:p w:rsidR="006D13DB" w:rsidRPr="009953D4" w:rsidRDefault="006D13DB" w:rsidP="009953D4">
            <w:pPr>
              <w:spacing w:after="0" w:line="240" w:lineRule="auto"/>
              <w:ind w:left="1005"/>
              <w:rPr>
                <w:rFonts w:ascii="Times New Roman" w:hAnsi="Times New Roman"/>
                <w:b/>
                <w:bCs/>
              </w:rPr>
            </w:pPr>
          </w:p>
          <w:p w:rsidR="006D13DB" w:rsidRPr="009953D4" w:rsidRDefault="006D13DB" w:rsidP="009953D4">
            <w:pPr>
              <w:spacing w:after="0" w:line="240" w:lineRule="auto"/>
              <w:ind w:left="1005"/>
              <w:rPr>
                <w:rFonts w:ascii="Times New Roman" w:hAnsi="Times New Roman"/>
                <w:b/>
                <w:bCs/>
              </w:rPr>
            </w:pPr>
            <w:r w:rsidRPr="009953D4">
              <w:rPr>
                <w:rFonts w:ascii="Times New Roman" w:hAnsi="Times New Roman"/>
                <w:b/>
                <w:bCs/>
              </w:rPr>
              <w:t>11 046 ha</w:t>
            </w:r>
          </w:p>
          <w:p w:rsidR="006D13DB" w:rsidRPr="009953D4" w:rsidRDefault="006D13DB" w:rsidP="009953D4">
            <w:pPr>
              <w:spacing w:after="0" w:line="240" w:lineRule="auto"/>
              <w:ind w:left="1005"/>
              <w:rPr>
                <w:rFonts w:ascii="Times New Roman" w:hAnsi="Times New Roman"/>
                <w:b/>
                <w:bCs/>
              </w:rPr>
            </w:pPr>
          </w:p>
        </w:tc>
      </w:tr>
      <w:tr w:rsidR="006D13DB" w:rsidRPr="00D4499F">
        <w:tc>
          <w:tcPr>
            <w:tcW w:w="4605" w:type="dxa"/>
          </w:tcPr>
          <w:p w:rsidR="006D13DB" w:rsidRPr="009953D4" w:rsidRDefault="006D13DB" w:rsidP="009953D4">
            <w:pPr>
              <w:spacing w:after="0" w:line="240" w:lineRule="auto"/>
              <w:jc w:val="both"/>
              <w:rPr>
                <w:rFonts w:ascii="Times New Roman" w:hAnsi="Times New Roman"/>
              </w:rPr>
            </w:pPr>
            <w:r w:rsidRPr="009953D4">
              <w:rPr>
                <w:rFonts w:ascii="Times New Roman" w:hAnsi="Times New Roman"/>
              </w:rPr>
              <w:lastRenderedPageBreak/>
              <w:t xml:space="preserve">Użytki rolne </w:t>
            </w:r>
            <w:r w:rsidRPr="009953D4">
              <w:rPr>
                <w:rFonts w:ascii="Times New Roman" w:hAnsi="Times New Roman"/>
              </w:rPr>
              <w:tab/>
            </w:r>
            <w:r w:rsidRPr="009953D4">
              <w:rPr>
                <w:rFonts w:ascii="Times New Roman" w:hAnsi="Times New Roman"/>
              </w:rPr>
              <w:tab/>
            </w:r>
            <w:r w:rsidRPr="009953D4">
              <w:rPr>
                <w:rFonts w:ascii="Times New Roman" w:hAnsi="Times New Roman"/>
              </w:rPr>
              <w:tab/>
            </w:r>
            <w:r w:rsidRPr="009953D4">
              <w:rPr>
                <w:rFonts w:ascii="Times New Roman" w:hAnsi="Times New Roman"/>
              </w:rPr>
              <w:tab/>
            </w:r>
            <w:r w:rsidRPr="009953D4">
              <w:rPr>
                <w:rFonts w:ascii="Times New Roman" w:hAnsi="Times New Roman"/>
              </w:rPr>
              <w:tab/>
              <w:t xml:space="preserve">6 </w:t>
            </w:r>
          </w:p>
        </w:tc>
        <w:tc>
          <w:tcPr>
            <w:tcW w:w="4605" w:type="dxa"/>
          </w:tcPr>
          <w:p w:rsidR="006D13DB" w:rsidRPr="009953D4" w:rsidRDefault="006D13DB" w:rsidP="009953D4">
            <w:pPr>
              <w:spacing w:after="0" w:line="240" w:lineRule="auto"/>
              <w:ind w:left="1005"/>
              <w:rPr>
                <w:rFonts w:ascii="Times New Roman" w:hAnsi="Times New Roman"/>
              </w:rPr>
            </w:pPr>
            <w:r w:rsidRPr="009953D4">
              <w:rPr>
                <w:rFonts w:ascii="Times New Roman" w:hAnsi="Times New Roman"/>
              </w:rPr>
              <w:t>338 ha</w:t>
            </w:r>
          </w:p>
        </w:tc>
      </w:tr>
      <w:tr w:rsidR="006D13DB" w:rsidRPr="00D4499F">
        <w:tc>
          <w:tcPr>
            <w:tcW w:w="4605" w:type="dxa"/>
          </w:tcPr>
          <w:p w:rsidR="006D13DB" w:rsidRPr="009953D4" w:rsidRDefault="006D13DB" w:rsidP="009953D4">
            <w:pPr>
              <w:spacing w:after="0" w:line="240" w:lineRule="auto"/>
              <w:jc w:val="both"/>
              <w:rPr>
                <w:rFonts w:ascii="Times New Roman" w:hAnsi="Times New Roman"/>
              </w:rPr>
            </w:pPr>
            <w:r w:rsidRPr="009953D4">
              <w:rPr>
                <w:rFonts w:ascii="Times New Roman" w:hAnsi="Times New Roman"/>
              </w:rPr>
              <w:t>Lasy i zadrzewienia</w:t>
            </w:r>
            <w:r w:rsidRPr="009953D4">
              <w:rPr>
                <w:rFonts w:ascii="Times New Roman" w:hAnsi="Times New Roman"/>
              </w:rPr>
              <w:tab/>
            </w:r>
            <w:r w:rsidRPr="009953D4">
              <w:rPr>
                <w:rFonts w:ascii="Times New Roman" w:hAnsi="Times New Roman"/>
              </w:rPr>
              <w:tab/>
              <w:t xml:space="preserve"> </w:t>
            </w:r>
          </w:p>
        </w:tc>
        <w:tc>
          <w:tcPr>
            <w:tcW w:w="4605" w:type="dxa"/>
          </w:tcPr>
          <w:p w:rsidR="006D13DB" w:rsidRPr="009953D4" w:rsidRDefault="006D13DB" w:rsidP="009953D4">
            <w:pPr>
              <w:spacing w:after="0" w:line="240" w:lineRule="auto"/>
              <w:ind w:left="1005"/>
              <w:rPr>
                <w:rFonts w:ascii="Times New Roman" w:hAnsi="Times New Roman"/>
              </w:rPr>
            </w:pPr>
            <w:r w:rsidRPr="009953D4">
              <w:rPr>
                <w:rFonts w:ascii="Times New Roman" w:hAnsi="Times New Roman"/>
              </w:rPr>
              <w:t>4 151 ha</w:t>
            </w:r>
          </w:p>
        </w:tc>
      </w:tr>
      <w:tr w:rsidR="006D13DB" w:rsidRPr="00D4499F">
        <w:tc>
          <w:tcPr>
            <w:tcW w:w="4605" w:type="dxa"/>
          </w:tcPr>
          <w:p w:rsidR="006D13DB" w:rsidRPr="009953D4" w:rsidRDefault="006D13DB" w:rsidP="009953D4">
            <w:pPr>
              <w:spacing w:after="0" w:line="240" w:lineRule="auto"/>
              <w:jc w:val="both"/>
              <w:rPr>
                <w:rFonts w:ascii="Times New Roman" w:hAnsi="Times New Roman"/>
              </w:rPr>
            </w:pPr>
            <w:r w:rsidRPr="009953D4">
              <w:rPr>
                <w:rFonts w:ascii="Times New Roman" w:hAnsi="Times New Roman"/>
              </w:rPr>
              <w:t>Wody</w:t>
            </w:r>
          </w:p>
        </w:tc>
        <w:tc>
          <w:tcPr>
            <w:tcW w:w="4605" w:type="dxa"/>
          </w:tcPr>
          <w:p w:rsidR="006D13DB" w:rsidRPr="009953D4" w:rsidRDefault="006D13DB" w:rsidP="009953D4">
            <w:pPr>
              <w:spacing w:after="0" w:line="240" w:lineRule="auto"/>
              <w:ind w:left="1005"/>
              <w:rPr>
                <w:rFonts w:ascii="Times New Roman" w:hAnsi="Times New Roman"/>
              </w:rPr>
            </w:pPr>
            <w:r w:rsidRPr="009953D4">
              <w:rPr>
                <w:rFonts w:ascii="Times New Roman" w:hAnsi="Times New Roman"/>
              </w:rPr>
              <w:t>37 ha</w:t>
            </w:r>
          </w:p>
        </w:tc>
      </w:tr>
      <w:tr w:rsidR="006D13DB" w:rsidRPr="00D4499F">
        <w:tc>
          <w:tcPr>
            <w:tcW w:w="4605" w:type="dxa"/>
          </w:tcPr>
          <w:p w:rsidR="006D13DB" w:rsidRPr="009953D4" w:rsidRDefault="006D13DB" w:rsidP="009953D4">
            <w:pPr>
              <w:spacing w:after="0" w:line="240" w:lineRule="auto"/>
              <w:jc w:val="both"/>
              <w:rPr>
                <w:rFonts w:ascii="Times New Roman" w:hAnsi="Times New Roman"/>
              </w:rPr>
            </w:pPr>
            <w:r w:rsidRPr="009953D4">
              <w:rPr>
                <w:rFonts w:ascii="Times New Roman" w:hAnsi="Times New Roman"/>
              </w:rPr>
              <w:t xml:space="preserve">Tereny osiedlowe i komunikacyjne </w:t>
            </w:r>
            <w:r w:rsidRPr="009953D4">
              <w:rPr>
                <w:rFonts w:ascii="Times New Roman" w:hAnsi="Times New Roman"/>
              </w:rPr>
              <w:tab/>
              <w:t xml:space="preserve">    </w:t>
            </w:r>
          </w:p>
        </w:tc>
        <w:tc>
          <w:tcPr>
            <w:tcW w:w="4605" w:type="dxa"/>
          </w:tcPr>
          <w:p w:rsidR="006D13DB" w:rsidRPr="009953D4" w:rsidRDefault="006D13DB" w:rsidP="009953D4">
            <w:pPr>
              <w:spacing w:after="0" w:line="240" w:lineRule="auto"/>
              <w:ind w:left="1005"/>
              <w:rPr>
                <w:rFonts w:ascii="Times New Roman" w:hAnsi="Times New Roman"/>
              </w:rPr>
            </w:pPr>
            <w:r w:rsidRPr="009953D4">
              <w:rPr>
                <w:rFonts w:ascii="Times New Roman" w:hAnsi="Times New Roman"/>
              </w:rPr>
              <w:t>217 ha</w:t>
            </w:r>
          </w:p>
        </w:tc>
      </w:tr>
      <w:tr w:rsidR="006D13DB" w:rsidRPr="00D4499F">
        <w:tc>
          <w:tcPr>
            <w:tcW w:w="4605" w:type="dxa"/>
          </w:tcPr>
          <w:p w:rsidR="006D13DB" w:rsidRPr="009953D4" w:rsidRDefault="006D13DB" w:rsidP="009953D4">
            <w:pPr>
              <w:spacing w:after="0" w:line="240" w:lineRule="auto"/>
              <w:jc w:val="both"/>
              <w:rPr>
                <w:rFonts w:ascii="Times New Roman" w:hAnsi="Times New Roman"/>
              </w:rPr>
            </w:pPr>
            <w:r w:rsidRPr="009953D4">
              <w:rPr>
                <w:rFonts w:ascii="Times New Roman" w:hAnsi="Times New Roman"/>
              </w:rPr>
              <w:t xml:space="preserve">Nieużytki </w:t>
            </w:r>
            <w:r w:rsidRPr="009953D4">
              <w:rPr>
                <w:rFonts w:ascii="Times New Roman" w:hAnsi="Times New Roman"/>
              </w:rPr>
              <w:tab/>
            </w:r>
            <w:r w:rsidRPr="009953D4">
              <w:rPr>
                <w:rFonts w:ascii="Times New Roman" w:hAnsi="Times New Roman"/>
              </w:rPr>
              <w:tab/>
            </w:r>
            <w:r w:rsidRPr="009953D4">
              <w:rPr>
                <w:rFonts w:ascii="Times New Roman" w:hAnsi="Times New Roman"/>
              </w:rPr>
              <w:tab/>
            </w:r>
            <w:r w:rsidRPr="009953D4">
              <w:rPr>
                <w:rFonts w:ascii="Times New Roman" w:hAnsi="Times New Roman"/>
              </w:rPr>
              <w:tab/>
            </w:r>
            <w:r w:rsidRPr="009953D4">
              <w:rPr>
                <w:rFonts w:ascii="Times New Roman" w:hAnsi="Times New Roman"/>
              </w:rPr>
              <w:tab/>
              <w:t xml:space="preserve">    </w:t>
            </w:r>
          </w:p>
        </w:tc>
        <w:tc>
          <w:tcPr>
            <w:tcW w:w="4605" w:type="dxa"/>
          </w:tcPr>
          <w:p w:rsidR="006D13DB" w:rsidRPr="009953D4" w:rsidRDefault="006D13DB" w:rsidP="009953D4">
            <w:pPr>
              <w:spacing w:after="0" w:line="240" w:lineRule="auto"/>
              <w:ind w:left="1005"/>
              <w:rPr>
                <w:rFonts w:ascii="Times New Roman" w:hAnsi="Times New Roman"/>
              </w:rPr>
            </w:pPr>
            <w:r w:rsidRPr="009953D4">
              <w:rPr>
                <w:rFonts w:ascii="Times New Roman" w:hAnsi="Times New Roman"/>
              </w:rPr>
              <w:t>303 ha</w:t>
            </w:r>
          </w:p>
        </w:tc>
      </w:tr>
    </w:tbl>
    <w:p w:rsidR="006D13DB" w:rsidRPr="00676FD7" w:rsidRDefault="006D13DB" w:rsidP="000A060B">
      <w:pPr>
        <w:spacing w:after="0" w:line="240" w:lineRule="auto"/>
        <w:jc w:val="both"/>
        <w:rPr>
          <w:rFonts w:ascii="Times New Roman" w:hAnsi="Times New Roman"/>
        </w:rPr>
      </w:pPr>
    </w:p>
    <w:p w:rsidR="006D13DB" w:rsidRPr="00676FD7" w:rsidRDefault="00F14008" w:rsidP="001E1A22">
      <w:pPr>
        <w:spacing w:after="0" w:line="240" w:lineRule="auto"/>
        <w:jc w:val="center"/>
        <w:rPr>
          <w:rFonts w:ascii="Times New Roman" w:hAnsi="Times New Roman"/>
        </w:rPr>
      </w:pPr>
      <w:r w:rsidRPr="000572F6">
        <w:rPr>
          <w:rFonts w:ascii="Times New Roman" w:hAnsi="Times New Roman"/>
          <w:noProof/>
          <w:lang w:eastAsia="pl-PL"/>
        </w:rPr>
        <w:drawing>
          <wp:inline distT="0" distB="0" distL="0" distR="0">
            <wp:extent cx="5524500" cy="3486150"/>
            <wp:effectExtent l="0" t="0" r="0" b="0"/>
            <wp:docPr id="2"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13DB" w:rsidRPr="00676FD7" w:rsidRDefault="006D13DB" w:rsidP="001E1A22">
      <w:pPr>
        <w:pStyle w:val="Nagwek2"/>
      </w:pPr>
      <w:bookmarkStart w:id="48" w:name="_Toc480276314"/>
      <w:bookmarkStart w:id="49" w:name="_Toc500327072"/>
      <w:r w:rsidRPr="00676FD7">
        <w:t xml:space="preserve">4.2. </w:t>
      </w:r>
      <w:r w:rsidRPr="00676FD7">
        <w:tab/>
        <w:t>Sytuacja demograficzna</w:t>
      </w:r>
      <w:bookmarkEnd w:id="48"/>
      <w:bookmarkEnd w:id="49"/>
    </w:p>
    <w:p w:rsidR="006D13DB" w:rsidRPr="00676FD7" w:rsidRDefault="006D13DB" w:rsidP="000A060B">
      <w:pPr>
        <w:spacing w:after="0" w:line="240" w:lineRule="auto"/>
        <w:jc w:val="both"/>
        <w:rPr>
          <w:rFonts w:ascii="Times New Roman" w:hAnsi="Times New Roman"/>
        </w:rPr>
      </w:pPr>
    </w:p>
    <w:p w:rsidR="006D13DB" w:rsidRPr="00676FD7" w:rsidRDefault="006D13DB" w:rsidP="003D05F2">
      <w:pPr>
        <w:spacing w:after="0" w:line="240" w:lineRule="auto"/>
        <w:ind w:firstLine="709"/>
        <w:jc w:val="both"/>
        <w:rPr>
          <w:rFonts w:ascii="Times New Roman" w:hAnsi="Times New Roman"/>
        </w:rPr>
      </w:pPr>
      <w:r w:rsidRPr="00676FD7">
        <w:rPr>
          <w:rFonts w:ascii="Times New Roman" w:hAnsi="Times New Roman"/>
        </w:rPr>
        <w:t xml:space="preserve">Obszar Gminy </w:t>
      </w:r>
      <w:r w:rsidRPr="003D05F2">
        <w:rPr>
          <w:rFonts w:ascii="Times New Roman" w:hAnsi="Times New Roman"/>
        </w:rPr>
        <w:t>zamieszkuje 5 158 osób (</w:t>
      </w:r>
      <w:r w:rsidRPr="00676FD7">
        <w:rPr>
          <w:rFonts w:ascii="Times New Roman" w:hAnsi="Times New Roman"/>
        </w:rPr>
        <w:t>stan na dzień 31.12.201</w:t>
      </w:r>
      <w:r>
        <w:rPr>
          <w:rFonts w:ascii="Times New Roman" w:hAnsi="Times New Roman"/>
        </w:rPr>
        <w:t>6</w:t>
      </w:r>
      <w:r w:rsidRPr="00676FD7">
        <w:rPr>
          <w:rFonts w:ascii="Times New Roman" w:hAnsi="Times New Roman"/>
        </w:rPr>
        <w:t>, Urząd Statystyczny) Pod względem liczby ludności Gmina zajmuje 9 miejsce w powiecie jeleniogórskim. Na przełomie ostatnich 3 ostatnich lat liczba ludności kształtuje się na tym samym poziomie.</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Liczba kobiet nieznacznie przewyższa liczbę mężczyzn, co stanowi proporcję 51% /49%. Średnia gęstość zaludnienia na analizowanym obszarze wynosi 48 osób na km2. </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Struktura demograficzna Gminy wykazuje trwały trend wzrostu wynikający z migracji osiedleńczej. Polityka samorządu Gminy w zakresie udostępniania terenów rozwojowych budownictwa  mieszkaniowego,  opracowywanie  miejscowych  planów  zagospodarowania przestrzennego ma wpływ na dalszy wzrost migracji ludności głównie z miasta Jelenia Góra.</w:t>
      </w: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1E1A22">
      <w:pPr>
        <w:pStyle w:val="Nagwek2"/>
      </w:pPr>
      <w:bookmarkStart w:id="50" w:name="_Toc480276315"/>
      <w:bookmarkStart w:id="51" w:name="_Toc500327073"/>
      <w:r w:rsidRPr="00676FD7">
        <w:t>4.3.</w:t>
      </w:r>
      <w:r w:rsidRPr="00676FD7">
        <w:tab/>
        <w:t>Użytkowanie terenu</w:t>
      </w:r>
      <w:bookmarkEnd w:id="50"/>
      <w:bookmarkEnd w:id="51"/>
    </w:p>
    <w:p w:rsidR="006D13DB" w:rsidRPr="00676FD7" w:rsidRDefault="006D13DB" w:rsidP="000A060B">
      <w:pPr>
        <w:spacing w:after="0" w:line="240" w:lineRule="auto"/>
        <w:jc w:val="both"/>
        <w:rPr>
          <w:rFonts w:ascii="Times New Roman" w:hAnsi="Times New Roman"/>
        </w:rPr>
      </w:pPr>
    </w:p>
    <w:p w:rsidR="006D13DB" w:rsidRPr="00676FD7" w:rsidRDefault="006D13DB" w:rsidP="00A3515A">
      <w:pPr>
        <w:spacing w:after="0" w:line="240" w:lineRule="auto"/>
        <w:ind w:firstLine="709"/>
        <w:jc w:val="both"/>
        <w:rPr>
          <w:rFonts w:ascii="Times New Roman" w:hAnsi="Times New Roman"/>
        </w:rPr>
      </w:pPr>
      <w:r w:rsidRPr="00676FD7">
        <w:rPr>
          <w:rFonts w:ascii="Times New Roman" w:hAnsi="Times New Roman"/>
        </w:rPr>
        <w:lastRenderedPageBreak/>
        <w:t xml:space="preserve">Gmina Stara Kamienica odznacza się dużym zróżnicowaniem wysokości. Różnica pomiędzy najwyższym wzniesieniem (Zwalisko 1046 m, Wysoki Kamień        1058 m). a najniżej położonym miejscem (ujście Kamienicy do Bobru na północny – wschód od Barcinka – ok. 260 m n.p.m.) wynosi ok. 800 m. </w:t>
      </w:r>
    </w:p>
    <w:p w:rsidR="006D13DB" w:rsidRPr="00676FD7" w:rsidRDefault="006D13DB" w:rsidP="000A060B">
      <w:pPr>
        <w:spacing w:after="0" w:line="240" w:lineRule="auto"/>
        <w:jc w:val="both"/>
        <w:rPr>
          <w:rFonts w:ascii="Times New Roman" w:hAnsi="Times New Roman"/>
        </w:rPr>
      </w:pPr>
      <w:r>
        <w:rPr>
          <w:rFonts w:ascii="Times New Roman" w:hAnsi="Times New Roman"/>
        </w:rPr>
        <w:t>Gmina Stara Kamienica jest g</w:t>
      </w:r>
      <w:r w:rsidRPr="00676FD7">
        <w:rPr>
          <w:rFonts w:ascii="Times New Roman" w:hAnsi="Times New Roman"/>
        </w:rPr>
        <w:t>miną wiejską, wykazującą wysoki stopień wykorzystania rolniczego. W użytkowaniu terenu Gminy dominujący udział posiadają lasy oraz tereny zadrzewione. W drugiej kolejności plasują się grunty orne. Na trzecim miejscu znajdują się pozostałe grunty, które obejmują tereny objęte zabudową mieszkaniową i usługową, obszary związane z zabudową oraz tereny zajmowane przez infrastrukturę techniczną.. Zdecydowana większość mieszkańców Gminy zamieszkuje budownictwo jednorodzinne. Położenie  Gminy  w  granicach  aglomeracji  warszawskiej  oraz  atrakcyjność  terenów budowlanych położonych w pobliżu dużych kompleksów leśnych spowodowały, Że w ostatnich latach w Gminie nastąpił intensywny rozwój budownictwa mieszkaniowego.</w:t>
      </w:r>
    </w:p>
    <w:p w:rsidR="006D13DB" w:rsidRPr="00676FD7" w:rsidRDefault="006D13DB" w:rsidP="00A3515A">
      <w:pPr>
        <w:spacing w:after="0" w:line="240" w:lineRule="auto"/>
        <w:ind w:firstLine="709"/>
        <w:jc w:val="both"/>
        <w:rPr>
          <w:rFonts w:ascii="Times New Roman" w:hAnsi="Times New Roman"/>
        </w:rPr>
      </w:pPr>
      <w:r w:rsidRPr="00676FD7">
        <w:rPr>
          <w:rFonts w:ascii="Times New Roman" w:hAnsi="Times New Roman"/>
        </w:rPr>
        <w:t xml:space="preserve">Gmina jest bardzo atrakcyjna pod względem walorów przyrodniczych. </w:t>
      </w:r>
    </w:p>
    <w:p w:rsidR="006D13DB" w:rsidRPr="00676FD7" w:rsidRDefault="006D13DB" w:rsidP="000A060B">
      <w:pPr>
        <w:spacing w:after="0" w:line="240" w:lineRule="auto"/>
        <w:jc w:val="both"/>
        <w:rPr>
          <w:rFonts w:ascii="Times New Roman" w:hAnsi="Times New Roman"/>
        </w:rPr>
      </w:pPr>
      <w:r>
        <w:rPr>
          <w:rFonts w:ascii="Times New Roman" w:hAnsi="Times New Roman"/>
        </w:rPr>
        <w:t>Na te</w:t>
      </w:r>
      <w:r w:rsidRPr="00676FD7">
        <w:rPr>
          <w:rFonts w:ascii="Times New Roman" w:hAnsi="Times New Roman"/>
        </w:rPr>
        <w:t>r</w:t>
      </w:r>
      <w:r>
        <w:rPr>
          <w:rFonts w:ascii="Times New Roman" w:hAnsi="Times New Roman"/>
        </w:rPr>
        <w:t>e</w:t>
      </w:r>
      <w:r w:rsidRPr="00676FD7">
        <w:rPr>
          <w:rFonts w:ascii="Times New Roman" w:hAnsi="Times New Roman"/>
        </w:rPr>
        <w:t>nie Gminy Stara Kamienica występują następujące obszary przyrodnicze objęte ochroną prawną:</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24"/>
        </w:numPr>
        <w:tabs>
          <w:tab w:val="clear" w:pos="2880"/>
          <w:tab w:val="num" w:pos="1540"/>
        </w:tabs>
        <w:spacing w:after="0" w:line="240" w:lineRule="auto"/>
        <w:ind w:left="1540"/>
        <w:jc w:val="both"/>
        <w:rPr>
          <w:rFonts w:ascii="Times New Roman" w:hAnsi="Times New Roman"/>
        </w:rPr>
      </w:pPr>
      <w:r w:rsidRPr="00676FD7">
        <w:rPr>
          <w:rFonts w:ascii="Times New Roman" w:hAnsi="Times New Roman"/>
        </w:rPr>
        <w:t>Park Krajobrazowy Doliny Bobru</w:t>
      </w:r>
    </w:p>
    <w:p w:rsidR="006D13DB" w:rsidRPr="00676FD7" w:rsidRDefault="006D13DB" w:rsidP="00754EBF">
      <w:pPr>
        <w:numPr>
          <w:ilvl w:val="0"/>
          <w:numId w:val="24"/>
        </w:numPr>
        <w:tabs>
          <w:tab w:val="clear" w:pos="2880"/>
          <w:tab w:val="num" w:pos="1540"/>
        </w:tabs>
        <w:spacing w:after="0" w:line="240" w:lineRule="auto"/>
        <w:ind w:left="1540"/>
        <w:jc w:val="both"/>
        <w:rPr>
          <w:rFonts w:ascii="Times New Roman" w:hAnsi="Times New Roman"/>
        </w:rPr>
      </w:pPr>
      <w:r w:rsidRPr="00676FD7">
        <w:rPr>
          <w:rFonts w:ascii="Times New Roman" w:hAnsi="Times New Roman"/>
        </w:rPr>
        <w:t>Specjalny Obszar Ochrony siedlisk „Ostoja nad Bobrem”</w:t>
      </w:r>
    </w:p>
    <w:p w:rsidR="006D13DB" w:rsidRPr="00676FD7" w:rsidRDefault="006D13DB" w:rsidP="00754EBF">
      <w:pPr>
        <w:numPr>
          <w:ilvl w:val="0"/>
          <w:numId w:val="24"/>
        </w:numPr>
        <w:tabs>
          <w:tab w:val="clear" w:pos="2880"/>
          <w:tab w:val="num" w:pos="1540"/>
        </w:tabs>
        <w:spacing w:after="0" w:line="240" w:lineRule="auto"/>
        <w:ind w:left="1540"/>
        <w:jc w:val="both"/>
        <w:rPr>
          <w:rFonts w:ascii="Times New Roman" w:hAnsi="Times New Roman"/>
        </w:rPr>
      </w:pPr>
      <w:r w:rsidRPr="00676FD7">
        <w:rPr>
          <w:rFonts w:ascii="Times New Roman" w:hAnsi="Times New Roman"/>
        </w:rPr>
        <w:t>Specjalny Obszar Ochrony siedlisk „Łąki Gór i Pogórza Izerskiego”</w:t>
      </w:r>
    </w:p>
    <w:p w:rsidR="006D13DB" w:rsidRPr="00676FD7" w:rsidRDefault="006D13DB" w:rsidP="00754EBF">
      <w:pPr>
        <w:numPr>
          <w:ilvl w:val="0"/>
          <w:numId w:val="24"/>
        </w:numPr>
        <w:tabs>
          <w:tab w:val="clear" w:pos="2880"/>
          <w:tab w:val="num" w:pos="1540"/>
        </w:tabs>
        <w:spacing w:after="0" w:line="240" w:lineRule="auto"/>
        <w:ind w:left="1540"/>
        <w:jc w:val="both"/>
        <w:rPr>
          <w:rFonts w:ascii="Times New Roman" w:hAnsi="Times New Roman"/>
        </w:rPr>
      </w:pPr>
      <w:r w:rsidRPr="00676FD7">
        <w:rPr>
          <w:rFonts w:ascii="Times New Roman" w:hAnsi="Times New Roman"/>
        </w:rPr>
        <w:t>Obszar Specjalnej Ochrony ptaków „Góry Izerskie”</w:t>
      </w:r>
    </w:p>
    <w:p w:rsidR="006D13DB" w:rsidRPr="00676FD7" w:rsidRDefault="006D13DB" w:rsidP="00754EBF">
      <w:pPr>
        <w:numPr>
          <w:ilvl w:val="0"/>
          <w:numId w:val="24"/>
        </w:numPr>
        <w:tabs>
          <w:tab w:val="clear" w:pos="2880"/>
          <w:tab w:val="num" w:pos="1540"/>
        </w:tabs>
        <w:spacing w:after="0" w:line="240" w:lineRule="auto"/>
        <w:ind w:left="1540"/>
        <w:jc w:val="both"/>
        <w:rPr>
          <w:rFonts w:ascii="Times New Roman" w:hAnsi="Times New Roman"/>
        </w:rPr>
      </w:pPr>
      <w:r w:rsidRPr="00676FD7">
        <w:rPr>
          <w:rFonts w:ascii="Times New Roman" w:hAnsi="Times New Roman"/>
        </w:rPr>
        <w:t>Rezerwat florystyczny „Krokusy”,</w:t>
      </w:r>
    </w:p>
    <w:p w:rsidR="006D13DB" w:rsidRPr="00676FD7" w:rsidRDefault="006D13DB" w:rsidP="000A060B">
      <w:pPr>
        <w:spacing w:after="0" w:line="240" w:lineRule="auto"/>
        <w:jc w:val="both"/>
        <w:rPr>
          <w:rFonts w:ascii="Times New Roman" w:hAnsi="Times New Roman"/>
        </w:rPr>
      </w:pPr>
    </w:p>
    <w:p w:rsidR="006D13DB" w:rsidRPr="00676FD7" w:rsidRDefault="006D13DB" w:rsidP="00A3515A">
      <w:pPr>
        <w:spacing w:after="0" w:line="240" w:lineRule="auto"/>
        <w:ind w:firstLine="709"/>
        <w:jc w:val="both"/>
        <w:rPr>
          <w:rFonts w:ascii="Times New Roman" w:hAnsi="Times New Roman"/>
        </w:rPr>
      </w:pPr>
      <w:r w:rsidRPr="00676FD7">
        <w:rPr>
          <w:rFonts w:ascii="Times New Roman" w:hAnsi="Times New Roman"/>
        </w:rPr>
        <w:t>Ponadto Gmina położona jest w części w obrębie terenów wchodzących w skład Obszaru Chronionego Krajobrazu Karkonosze – Góry Izerskie, oraz w strefie „C” uzdrowiska Cieplice.</w:t>
      </w:r>
    </w:p>
    <w:p w:rsidR="006D13DB" w:rsidRPr="00676FD7" w:rsidRDefault="006D13DB" w:rsidP="005326FA">
      <w:pPr>
        <w:spacing w:after="0" w:line="240" w:lineRule="auto"/>
        <w:ind w:firstLine="709"/>
        <w:jc w:val="both"/>
        <w:rPr>
          <w:rFonts w:ascii="Times New Roman" w:hAnsi="Times New Roman"/>
        </w:rPr>
      </w:pPr>
      <w:r w:rsidRPr="00676FD7">
        <w:rPr>
          <w:rFonts w:ascii="Times New Roman" w:hAnsi="Times New Roman"/>
        </w:rPr>
        <w:t>Gmina posiada</w:t>
      </w:r>
      <w:r>
        <w:rPr>
          <w:rFonts w:ascii="Times New Roman" w:hAnsi="Times New Roman"/>
        </w:rPr>
        <w:t xml:space="preserve"> </w:t>
      </w:r>
      <w:r w:rsidRPr="00676FD7">
        <w:rPr>
          <w:rFonts w:ascii="Times New Roman" w:hAnsi="Times New Roman"/>
        </w:rPr>
        <w:t>wiele</w:t>
      </w:r>
      <w:r>
        <w:rPr>
          <w:rFonts w:ascii="Times New Roman" w:hAnsi="Times New Roman"/>
        </w:rPr>
        <w:t xml:space="preserve"> </w:t>
      </w:r>
      <w:r w:rsidRPr="00676FD7">
        <w:rPr>
          <w:rFonts w:ascii="Times New Roman" w:hAnsi="Times New Roman"/>
        </w:rPr>
        <w:t>cennych wartości</w:t>
      </w:r>
      <w:r w:rsidRPr="00676FD7">
        <w:rPr>
          <w:rFonts w:ascii="Times New Roman" w:hAnsi="Times New Roman"/>
        </w:rPr>
        <w:tab/>
        <w:t>krajobrazowych, punkty</w:t>
      </w:r>
      <w:r>
        <w:rPr>
          <w:rFonts w:ascii="Times New Roman" w:hAnsi="Times New Roman"/>
        </w:rPr>
        <w:t xml:space="preserve"> </w:t>
      </w:r>
      <w:r w:rsidRPr="00676FD7">
        <w:rPr>
          <w:rFonts w:ascii="Times New Roman" w:hAnsi="Times New Roman"/>
        </w:rPr>
        <w:t xml:space="preserve">i obszary o szczególnych walorach widokowych. </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 </w:t>
      </w:r>
    </w:p>
    <w:p w:rsidR="006D13DB" w:rsidRPr="00676FD7" w:rsidRDefault="006D13DB" w:rsidP="001E1A22">
      <w:pPr>
        <w:pStyle w:val="Nagwek2"/>
      </w:pPr>
      <w:bookmarkStart w:id="52" w:name="_Toc480276316"/>
      <w:bookmarkStart w:id="53" w:name="_Toc500327074"/>
      <w:r w:rsidRPr="00676FD7">
        <w:t xml:space="preserve">4.4. </w:t>
      </w:r>
      <w:r w:rsidRPr="00676FD7">
        <w:tab/>
        <w:t>Geologia</w:t>
      </w:r>
      <w:bookmarkEnd w:id="52"/>
      <w:bookmarkEnd w:id="53"/>
    </w:p>
    <w:p w:rsidR="006D13DB" w:rsidRPr="00676FD7" w:rsidRDefault="006D13DB" w:rsidP="000A060B">
      <w:pPr>
        <w:spacing w:after="0" w:line="240" w:lineRule="auto"/>
        <w:jc w:val="both"/>
        <w:rPr>
          <w:rFonts w:ascii="Times New Roman" w:hAnsi="Times New Roman"/>
        </w:rPr>
      </w:pPr>
    </w:p>
    <w:p w:rsidR="006D13DB" w:rsidRPr="00676FD7" w:rsidRDefault="006D13DB" w:rsidP="00A3515A">
      <w:pPr>
        <w:spacing w:after="0" w:line="240" w:lineRule="auto"/>
        <w:ind w:firstLine="709"/>
        <w:jc w:val="both"/>
        <w:rPr>
          <w:rFonts w:ascii="Times New Roman" w:hAnsi="Times New Roman"/>
        </w:rPr>
      </w:pPr>
      <w:r w:rsidRPr="00676FD7">
        <w:rPr>
          <w:rFonts w:ascii="Times New Roman" w:hAnsi="Times New Roman"/>
        </w:rPr>
        <w:t>Obszar Gminy Stara Kamienica zlokalizowany na terenie Gór Izerskich należy do jednostki zwanej metamorfikiem izerskim, stanowiącym północno-zachodnią osłonę waryscyjskiej intruzji granitowej bloku karkonosko-izerskiego, zbudowanej  ze  skał  metamorficznych  (gnejsów,  granitoidów  i  łupków  łyszczykowych). Odrębną grupę skał tworzą granity numburskie (izerskie) występujące w postaci soczew tkwiących w gnejsach. W obrębie gnejsów i granitognejsów występują równoleżnikowo wąskie pasma metamorficznych łupków łyszczykowych. Tworzą one część Wysokiego Grzbietu oraz Grzbiet Kamieniecki. Północnym</w:t>
      </w:r>
      <w:r w:rsidRPr="00676FD7">
        <w:rPr>
          <w:rFonts w:ascii="Times New Roman" w:hAnsi="Times New Roman"/>
        </w:rPr>
        <w:tab/>
        <w:t>podnóżem Grzbietu</w:t>
      </w:r>
      <w:r w:rsidRPr="00676FD7">
        <w:rPr>
          <w:rFonts w:ascii="Times New Roman" w:hAnsi="Times New Roman"/>
        </w:rPr>
        <w:tab/>
        <w:t>Kamienieckiego</w:t>
      </w:r>
      <w:r w:rsidRPr="00676FD7">
        <w:rPr>
          <w:rFonts w:ascii="Times New Roman" w:hAnsi="Times New Roman"/>
        </w:rPr>
        <w:tab/>
        <w:t>biegnie uskok tektoniczny  (Kamienica  –  Rębiszów),  z  którym  związane  jest  występowanie  bazaltów.</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 rejonie Wojcieszyc podłoże geologiczne buduje karbońska intruzja granitowa, w skład której obok granitów karkonoskich wchodzą granitognejsy, gnejsy i kwarcyty.</w:t>
      </w:r>
    </w:p>
    <w:p w:rsidR="006D13DB" w:rsidRPr="00676FD7" w:rsidRDefault="006D13DB" w:rsidP="001E1A22">
      <w:pPr>
        <w:pStyle w:val="Nagwek2"/>
      </w:pPr>
      <w:bookmarkStart w:id="54" w:name="_Toc480276317"/>
      <w:bookmarkStart w:id="55" w:name="_Toc500327075"/>
      <w:r w:rsidRPr="00676FD7">
        <w:lastRenderedPageBreak/>
        <w:t xml:space="preserve">4.5. </w:t>
      </w:r>
      <w:r w:rsidRPr="00676FD7">
        <w:tab/>
        <w:t>Gospodarka</w:t>
      </w:r>
      <w:bookmarkEnd w:id="54"/>
      <w:bookmarkEnd w:id="55"/>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r w:rsidRPr="00676FD7">
        <w:rPr>
          <w:rFonts w:ascii="Times New Roman" w:hAnsi="Times New Roman"/>
        </w:rPr>
        <w:t>Mimo statusu wiejskiego Gminy Stara Kamienica, w jej strukturze gospodarczej dominują rolnictwo i usługi. Jest to związane z położeniem Gminy w bliskim sąsiedztwie Miasta Jelenia Góra oraz miejscowości typowo turystycznej – Szklarska Poręba.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Do największych podmiotów gospodarczych należą:</w:t>
      </w:r>
    </w:p>
    <w:p w:rsidR="006D13DB" w:rsidRPr="00676FD7" w:rsidRDefault="00F14008" w:rsidP="000A060B">
      <w:pPr>
        <w:spacing w:after="0" w:line="240" w:lineRule="auto"/>
        <w:jc w:val="both"/>
        <w:rPr>
          <w:rFonts w:ascii="Times New Roman" w:hAnsi="Times New Roman"/>
        </w:rPr>
      </w:pPr>
      <w:r>
        <w:rPr>
          <w:noProof/>
          <w:lang w:eastAsia="pl-PL"/>
        </w:rPr>
        <mc:AlternateContent>
          <mc:Choice Requires="wps">
            <w:drawing>
              <wp:anchor distT="0" distB="0" distL="114299" distR="114299" simplePos="0" relativeHeight="251660800" behindDoc="1" locked="0" layoutInCell="0" allowOverlap="1">
                <wp:simplePos x="0" y="0"/>
                <wp:positionH relativeFrom="page">
                  <wp:posOffset>970280</wp:posOffset>
                </wp:positionH>
                <wp:positionV relativeFrom="paragraph">
                  <wp:posOffset>430530</wp:posOffset>
                </wp:positionV>
                <wp:extent cx="0" cy="210820"/>
                <wp:effectExtent l="8255" t="12065" r="10795" b="5715"/>
                <wp:wrapNone/>
                <wp:docPr id="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0820"/>
                        </a:xfrm>
                        <a:custGeom>
                          <a:avLst/>
                          <a:gdLst>
                            <a:gd name="T0" fmla="*/ 0 h 333"/>
                            <a:gd name="T1" fmla="*/ 210820 h 333"/>
                            <a:gd name="T2" fmla="*/ 0 60000 65536"/>
                            <a:gd name="T3" fmla="*/ 0 60000 65536"/>
                          </a:gdLst>
                          <a:ahLst/>
                          <a:cxnLst>
                            <a:cxn ang="T2">
                              <a:pos x="0" y="T0"/>
                            </a:cxn>
                            <a:cxn ang="T3">
                              <a:pos x="0" y="T1"/>
                            </a:cxn>
                          </a:cxnLst>
                          <a:rect l="0" t="0" r="r" b="b"/>
                          <a:pathLst>
                            <a:path h="333">
                              <a:moveTo>
                                <a:pt x="0" y="0"/>
                              </a:moveTo>
                              <a:lnTo>
                                <a:pt x="0" y="333"/>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57F53" id="Freeform 13" o:spid="_x0000_s1026" style="position:absolute;margin-left:76.4pt;margin-top:33.9pt;width:0;height:16.6pt;z-index:-2516556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" o:allowincell="f" path="m,l,333e" filled="f" strokeweight=".85pt">
                <v:path arrowok="t" o:connecttype="custom" o:connectlocs="0,0;0,133468686" o:connectangles="0,0"/>
                <w10:wrap anchorx="page"/>
              </v:shape>
            </w:pict>
          </mc:Fallback>
        </mc:AlternateContent>
      </w:r>
    </w:p>
    <w:tbl>
      <w:tblPr>
        <w:tblW w:w="0" w:type="auto"/>
        <w:jc w:val="center"/>
        <w:tblLayout w:type="fixed"/>
        <w:tblCellMar>
          <w:left w:w="0" w:type="dxa"/>
          <w:right w:w="0" w:type="dxa"/>
        </w:tblCellMar>
        <w:tblLook w:val="00A0" w:firstRow="1" w:lastRow="0" w:firstColumn="1" w:lastColumn="0" w:noHBand="0" w:noVBand="0"/>
      </w:tblPr>
      <w:tblGrid>
        <w:gridCol w:w="540"/>
        <w:gridCol w:w="6253"/>
        <w:gridCol w:w="1677"/>
      </w:tblGrid>
      <w:tr w:rsidR="006D13DB" w:rsidRPr="00676FD7">
        <w:trPr>
          <w:trHeight w:hRule="exact" w:val="685"/>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Lp.</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Nazwa i adres zakładu</w:t>
            </w:r>
          </w:p>
        </w:tc>
        <w:tc>
          <w:tcPr>
            <w:tcW w:w="1677"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Liczba zatrudnionych</w:t>
            </w:r>
          </w:p>
        </w:tc>
      </w:tr>
      <w:tr w:rsidR="006D13DB" w:rsidRPr="00676FD7">
        <w:trPr>
          <w:trHeight w:hRule="exact" w:val="567"/>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1.</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LBF Technika Wentylacyjna Sp. z o.o., Stara Kamienica</w:t>
            </w:r>
          </w:p>
        </w:tc>
        <w:tc>
          <w:tcPr>
            <w:tcW w:w="16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0268AD">
            <w:pPr>
              <w:spacing w:after="0" w:line="240" w:lineRule="auto"/>
              <w:jc w:val="center"/>
              <w:rPr>
                <w:rFonts w:ascii="Times New Roman" w:hAnsi="Times New Roman"/>
                <w:sz w:val="24"/>
                <w:szCs w:val="24"/>
              </w:rPr>
            </w:pPr>
            <w:r w:rsidRPr="00676FD7">
              <w:rPr>
                <w:rFonts w:ascii="Times New Roman" w:hAnsi="Times New Roman"/>
                <w:sz w:val="24"/>
                <w:szCs w:val="24"/>
              </w:rPr>
              <w:t>105</w:t>
            </w:r>
          </w:p>
        </w:tc>
      </w:tr>
      <w:tr w:rsidR="006D13DB" w:rsidRPr="00676FD7">
        <w:trPr>
          <w:trHeight w:hRule="exact" w:val="561"/>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2.</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Zakład Odlewniczo – Mechaniczny Sp. z o.o. Barcinek</w:t>
            </w:r>
          </w:p>
        </w:tc>
        <w:tc>
          <w:tcPr>
            <w:tcW w:w="16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0268AD">
            <w:pPr>
              <w:spacing w:after="0" w:line="240" w:lineRule="auto"/>
              <w:jc w:val="center"/>
              <w:rPr>
                <w:rFonts w:ascii="Times New Roman" w:hAnsi="Times New Roman"/>
                <w:sz w:val="24"/>
                <w:szCs w:val="24"/>
              </w:rPr>
            </w:pPr>
            <w:r w:rsidRPr="00676FD7">
              <w:rPr>
                <w:rFonts w:ascii="Times New Roman" w:hAnsi="Times New Roman"/>
                <w:sz w:val="24"/>
                <w:szCs w:val="24"/>
              </w:rPr>
              <w:t>30</w:t>
            </w:r>
          </w:p>
        </w:tc>
      </w:tr>
      <w:tr w:rsidR="006D13DB" w:rsidRPr="00676FD7">
        <w:trPr>
          <w:trHeight w:hRule="exact" w:val="555"/>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3.</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„Domino” Sp. z o.o. - cynkownia, Barcinek</w:t>
            </w:r>
          </w:p>
        </w:tc>
        <w:tc>
          <w:tcPr>
            <w:tcW w:w="16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0268AD">
            <w:pPr>
              <w:spacing w:after="0" w:line="240" w:lineRule="auto"/>
              <w:jc w:val="center"/>
              <w:rPr>
                <w:rFonts w:ascii="Times New Roman" w:hAnsi="Times New Roman"/>
                <w:sz w:val="24"/>
                <w:szCs w:val="24"/>
              </w:rPr>
            </w:pPr>
            <w:r w:rsidRPr="00676FD7">
              <w:rPr>
                <w:rFonts w:ascii="Times New Roman" w:hAnsi="Times New Roman"/>
                <w:sz w:val="24"/>
                <w:szCs w:val="24"/>
              </w:rPr>
              <w:t>34</w:t>
            </w:r>
          </w:p>
        </w:tc>
      </w:tr>
      <w:tr w:rsidR="006D13DB" w:rsidRPr="00676FD7">
        <w:trPr>
          <w:trHeight w:hRule="exact" w:val="577"/>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4.</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„Metal” – wyroby metalowe, Barcinek</w:t>
            </w:r>
          </w:p>
        </w:tc>
        <w:tc>
          <w:tcPr>
            <w:tcW w:w="16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0268AD">
            <w:pPr>
              <w:spacing w:after="0" w:line="240" w:lineRule="auto"/>
              <w:jc w:val="center"/>
              <w:rPr>
                <w:rFonts w:ascii="Times New Roman" w:hAnsi="Times New Roman"/>
                <w:sz w:val="24"/>
                <w:szCs w:val="24"/>
              </w:rPr>
            </w:pPr>
            <w:r w:rsidRPr="00676FD7">
              <w:rPr>
                <w:rFonts w:ascii="Times New Roman" w:hAnsi="Times New Roman"/>
                <w:sz w:val="24"/>
                <w:szCs w:val="24"/>
              </w:rPr>
              <w:t>60</w:t>
            </w:r>
          </w:p>
        </w:tc>
      </w:tr>
      <w:tr w:rsidR="006D13DB" w:rsidRPr="00676FD7">
        <w:trPr>
          <w:trHeight w:hRule="exact" w:val="571"/>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5.</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„ARF” Sp. z o.o. – wyroby metalowe i budowlane, Barcinek</w:t>
            </w:r>
          </w:p>
        </w:tc>
        <w:tc>
          <w:tcPr>
            <w:tcW w:w="16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0268AD">
            <w:pPr>
              <w:spacing w:after="0" w:line="240" w:lineRule="auto"/>
              <w:jc w:val="center"/>
              <w:rPr>
                <w:rFonts w:ascii="Times New Roman" w:hAnsi="Times New Roman"/>
                <w:sz w:val="24"/>
                <w:szCs w:val="24"/>
              </w:rPr>
            </w:pPr>
            <w:r w:rsidRPr="00676FD7">
              <w:rPr>
                <w:rFonts w:ascii="Times New Roman" w:hAnsi="Times New Roman"/>
                <w:sz w:val="24"/>
                <w:szCs w:val="24"/>
              </w:rPr>
              <w:t>89</w:t>
            </w:r>
          </w:p>
        </w:tc>
      </w:tr>
      <w:tr w:rsidR="006D13DB" w:rsidRPr="00676FD7">
        <w:trPr>
          <w:trHeight w:hRule="exact" w:val="565"/>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6.</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„Budostal” – wyroby metalowe i budowlane, Barcinek</w:t>
            </w:r>
          </w:p>
        </w:tc>
        <w:tc>
          <w:tcPr>
            <w:tcW w:w="16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0268AD">
            <w:pPr>
              <w:spacing w:after="0" w:line="240" w:lineRule="auto"/>
              <w:jc w:val="center"/>
              <w:rPr>
                <w:rFonts w:ascii="Times New Roman" w:hAnsi="Times New Roman"/>
                <w:sz w:val="24"/>
                <w:szCs w:val="24"/>
              </w:rPr>
            </w:pPr>
            <w:r w:rsidRPr="00676FD7">
              <w:rPr>
                <w:rFonts w:ascii="Times New Roman" w:hAnsi="Times New Roman"/>
                <w:sz w:val="24"/>
                <w:szCs w:val="24"/>
              </w:rPr>
              <w:t>22</w:t>
            </w:r>
          </w:p>
        </w:tc>
      </w:tr>
      <w:tr w:rsidR="006D13DB" w:rsidRPr="00676FD7">
        <w:trPr>
          <w:trHeight w:hRule="exact" w:val="795"/>
          <w:jc w:val="center"/>
        </w:trPr>
        <w:tc>
          <w:tcPr>
            <w:tcW w:w="540"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7.</w:t>
            </w:r>
          </w:p>
        </w:tc>
        <w:tc>
          <w:tcPr>
            <w:tcW w:w="6253" w:type="dxa"/>
            <w:tcBorders>
              <w:top w:val="single" w:sz="4" w:space="0" w:color="000000"/>
              <w:left w:val="single" w:sz="4" w:space="0" w:color="000000"/>
              <w:bottom w:val="single" w:sz="4" w:space="0" w:color="000000"/>
              <w:right w:val="single" w:sz="4" w:space="0" w:color="000000"/>
            </w:tcBorders>
          </w:tcPr>
          <w:p w:rsidR="006D13DB" w:rsidRPr="00676FD7" w:rsidRDefault="006D13DB" w:rsidP="006C4742">
            <w:pPr>
              <w:spacing w:after="0" w:line="240" w:lineRule="auto"/>
              <w:jc w:val="center"/>
              <w:rPr>
                <w:rFonts w:ascii="Times New Roman" w:hAnsi="Times New Roman"/>
                <w:sz w:val="24"/>
                <w:szCs w:val="24"/>
              </w:rPr>
            </w:pPr>
          </w:p>
          <w:p w:rsidR="006D13DB" w:rsidRPr="00676FD7" w:rsidRDefault="006D13DB" w:rsidP="006C4742">
            <w:pPr>
              <w:spacing w:after="0" w:line="240" w:lineRule="auto"/>
              <w:jc w:val="center"/>
              <w:rPr>
                <w:rFonts w:ascii="Times New Roman" w:hAnsi="Times New Roman"/>
                <w:sz w:val="24"/>
                <w:szCs w:val="24"/>
              </w:rPr>
            </w:pPr>
            <w:r w:rsidRPr="00676FD7">
              <w:rPr>
                <w:rFonts w:ascii="Times New Roman" w:hAnsi="Times New Roman"/>
                <w:sz w:val="24"/>
                <w:szCs w:val="24"/>
              </w:rPr>
              <w:t>„VT” Andrzej Buklarewicz i Marek Ciemny – produkcja odzieży, Rybnica</w:t>
            </w:r>
          </w:p>
        </w:tc>
        <w:tc>
          <w:tcPr>
            <w:tcW w:w="16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0268AD">
            <w:pPr>
              <w:spacing w:after="0" w:line="240" w:lineRule="auto"/>
              <w:jc w:val="center"/>
              <w:rPr>
                <w:rFonts w:ascii="Times New Roman" w:hAnsi="Times New Roman"/>
                <w:sz w:val="24"/>
                <w:szCs w:val="24"/>
              </w:rPr>
            </w:pPr>
            <w:r w:rsidRPr="00676FD7">
              <w:rPr>
                <w:rFonts w:ascii="Times New Roman" w:hAnsi="Times New Roman"/>
                <w:sz w:val="24"/>
                <w:szCs w:val="24"/>
              </w:rPr>
              <w:t>60</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3C1A89">
      <w:pPr>
        <w:pStyle w:val="Nagwek1"/>
      </w:pPr>
      <w:bookmarkStart w:id="56" w:name="_Toc480276318"/>
      <w:bookmarkStart w:id="57" w:name="_Toc500327076"/>
      <w:r w:rsidRPr="00676FD7">
        <w:t>5.  Diagnoza stanu środowiska w Gminie Stara Kamienica oraz kierunki działań</w:t>
      </w:r>
      <w:bookmarkEnd w:id="56"/>
      <w:bookmarkEnd w:id="57"/>
      <w:r w:rsidRPr="00676FD7">
        <w:t xml:space="preserve"> </w:t>
      </w:r>
    </w:p>
    <w:p w:rsidR="006D13DB" w:rsidRPr="00676FD7" w:rsidRDefault="006D13DB" w:rsidP="000A060B">
      <w:pPr>
        <w:spacing w:after="0" w:line="240" w:lineRule="auto"/>
        <w:jc w:val="both"/>
        <w:rPr>
          <w:rFonts w:ascii="Times New Roman" w:hAnsi="Times New Roman"/>
        </w:rPr>
      </w:pPr>
    </w:p>
    <w:p w:rsidR="006D13DB" w:rsidRPr="00676FD7" w:rsidRDefault="006D13DB" w:rsidP="003C1A89">
      <w:pPr>
        <w:pStyle w:val="Nagwek2"/>
      </w:pPr>
      <w:bookmarkStart w:id="58" w:name="_Toc480276319"/>
      <w:bookmarkStart w:id="59" w:name="_Toc500327077"/>
      <w:r w:rsidRPr="00676FD7">
        <w:t>5.1.</w:t>
      </w:r>
      <w:r w:rsidRPr="00676FD7">
        <w:tab/>
        <w:t>Zasoby wodne i gospodarka wodno-ściekowa</w:t>
      </w:r>
      <w:bookmarkEnd w:id="58"/>
      <w:bookmarkEnd w:id="59"/>
    </w:p>
    <w:p w:rsidR="006D13DB" w:rsidRPr="00676FD7" w:rsidRDefault="006D13DB" w:rsidP="000A060B">
      <w:pPr>
        <w:spacing w:after="0" w:line="240" w:lineRule="auto"/>
        <w:jc w:val="both"/>
        <w:rPr>
          <w:rFonts w:ascii="Times New Roman" w:hAnsi="Times New Roman"/>
        </w:rPr>
      </w:pPr>
    </w:p>
    <w:p w:rsidR="006D13DB" w:rsidRPr="00676FD7" w:rsidRDefault="006D13DB" w:rsidP="003C1A89">
      <w:pPr>
        <w:pStyle w:val="Nagwek3"/>
      </w:pPr>
      <w:bookmarkStart w:id="60" w:name="_Toc480276320"/>
      <w:bookmarkStart w:id="61" w:name="_Toc500327078"/>
      <w:r w:rsidRPr="00676FD7">
        <w:t>5.1.1. Analiza stanu istniejącego wód powierzchniowych</w:t>
      </w:r>
      <w:bookmarkEnd w:id="60"/>
      <w:bookmarkEnd w:id="61"/>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r w:rsidRPr="00676FD7">
        <w:rPr>
          <w:rFonts w:ascii="Times New Roman" w:hAnsi="Times New Roman"/>
        </w:rPr>
        <w:t>Gmina Stara Kamienica leży w całości w zlewni rzeki Bóbr. Grzbiety Gór Izerskich stanowią obszary źródliskowe potoków Kamienna Mała oraz Kamienica – głównych osi hydrograficznych obszaru.</w:t>
      </w:r>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r w:rsidRPr="00676FD7">
        <w:rPr>
          <w:rFonts w:ascii="Times New Roman" w:hAnsi="Times New Roman"/>
        </w:rPr>
        <w:t xml:space="preserve">Potok Kamienica odwadnia północny stok Grzbietu Kamienickigo w jego wschodniej części. Ważniejsze dopływy Kamienicy to Młynówka, Kamieniczka, Kamienicki Potok, Czary Potok, Grudzki Potok, Chromiec i Hucianka. </w:t>
      </w:r>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r w:rsidRPr="00676FD7">
        <w:rPr>
          <w:rFonts w:ascii="Times New Roman" w:hAnsi="Times New Roman"/>
        </w:rPr>
        <w:lastRenderedPageBreak/>
        <w:t>Potok Kamienna Mała bierze swój początek na północno – wschodnim zboczu Izerskich Garbów. Jej dopływami są liczne bezimienne potoki, odwadniające północne zbocza wschodniej części Wysokiego Grzbietu. Wody Kamiennej Małej są mało zanieczyszczone i stanowią źródło wody pitnej dla Piechowic i Jeleniej Góry. Oprócz ujęcia wody na Małej Kamiennej wodę ujmuje się także na bezimiennym potoku, dopływie Małej Kamiennej, dla potrzeb kopalni „Stanisław” i na Kamienicy dla potrzeb Zakładu Odlewniczego w Barcinku.</w:t>
      </w:r>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r w:rsidRPr="00676FD7">
        <w:rPr>
          <w:rFonts w:ascii="Times New Roman" w:hAnsi="Times New Roman"/>
        </w:rPr>
        <w:t>Stan  czystości  wód  potoku  Kamienica  nie  był  badany,  jednak  ze  względu  na starania Gminy Stara Kamienica w celu uporządkowania gospodarki wodno ściekowej na terenie Gminy można z góry przyjąć, że jest ona zanieczyszczona  w  coraz mniejszym  stopniu  ściekami  komunalnymi. Ścieki  z gospodarstw domowych miejscowości Stara Kamienica, Kromnów, Kopaniec i Wojcieszyc trafiają do oczyszczalni ścieków.</w:t>
      </w:r>
    </w:p>
    <w:p w:rsidR="006D13DB" w:rsidRPr="00676FD7" w:rsidRDefault="006D13DB" w:rsidP="000A060B">
      <w:pPr>
        <w:spacing w:after="0" w:line="240" w:lineRule="auto"/>
        <w:jc w:val="both"/>
        <w:rPr>
          <w:rFonts w:ascii="Times New Roman" w:hAnsi="Times New Roman"/>
        </w:rPr>
      </w:pPr>
    </w:p>
    <w:p w:rsidR="006D13DB" w:rsidRPr="00676FD7" w:rsidRDefault="006D13DB" w:rsidP="003C1A89">
      <w:pPr>
        <w:pStyle w:val="Nagwek3"/>
      </w:pPr>
      <w:bookmarkStart w:id="62" w:name="_Toc480276321"/>
      <w:bookmarkStart w:id="63" w:name="_Toc500327079"/>
      <w:r w:rsidRPr="00676FD7">
        <w:t>5.1.2. Presja</w:t>
      </w:r>
      <w:bookmarkEnd w:id="62"/>
      <w:bookmarkEnd w:id="63"/>
    </w:p>
    <w:p w:rsidR="006D13DB" w:rsidRPr="00676FD7" w:rsidRDefault="006D13DB" w:rsidP="000A060B">
      <w:pPr>
        <w:spacing w:after="0" w:line="240" w:lineRule="auto"/>
        <w:jc w:val="both"/>
        <w:rPr>
          <w:rFonts w:ascii="Times New Roman" w:hAnsi="Times New Roman"/>
        </w:rPr>
      </w:pPr>
    </w:p>
    <w:p w:rsidR="006D13DB" w:rsidRDefault="006D13DB" w:rsidP="003B1958">
      <w:pPr>
        <w:spacing w:after="0" w:line="240" w:lineRule="auto"/>
        <w:ind w:firstLine="709"/>
        <w:jc w:val="both"/>
        <w:rPr>
          <w:rFonts w:ascii="Times New Roman" w:hAnsi="Times New Roman"/>
        </w:rPr>
      </w:pPr>
      <w:r w:rsidRPr="00676FD7">
        <w:rPr>
          <w:rFonts w:ascii="Times New Roman" w:hAnsi="Times New Roman"/>
        </w:rPr>
        <w:t xml:space="preserve">Na jakość wód w Gminie Stara Kamienica duży wpływ wywiera gospodarka ściekowa. Wzrost użytkowników sieci kanalizacyjnej oraz zwiększony pobór wody odzwierciedlił się w ilości odprowadzonych ścieków. Wraz ze zwiększającą się objętością odprowadzanych ścieków, wzrasta ładunek zanieczyszczeń, który wprowadzany jest do wód, po ich uprzednim oczyszczeniu. </w:t>
      </w:r>
    </w:p>
    <w:p w:rsidR="006D13DB" w:rsidRPr="00676FD7" w:rsidRDefault="006D13DB" w:rsidP="003B1958">
      <w:pPr>
        <w:spacing w:after="0" w:line="240" w:lineRule="auto"/>
        <w:ind w:firstLine="709"/>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Default="006D13DB" w:rsidP="003B1958">
      <w:pPr>
        <w:spacing w:after="0" w:line="240" w:lineRule="auto"/>
        <w:ind w:firstLine="709"/>
        <w:jc w:val="both"/>
        <w:rPr>
          <w:rFonts w:ascii="Times New Roman" w:hAnsi="Times New Roman"/>
        </w:rPr>
      </w:pPr>
      <w:r w:rsidRPr="00676FD7">
        <w:rPr>
          <w:rFonts w:ascii="Times New Roman" w:hAnsi="Times New Roman"/>
        </w:rPr>
        <w:t>Poważnym problem wypływającym na jakość wód jest nieodpowiednia sanitacja obszarów  zurbanizowanych. Gmina  posiada  dobrze rozbudowaną  sieć wodociągową, łączna jej długość na obszarze Gminny wynosi ok.40 km. Liczba wszystkich przyłączy</w:t>
      </w:r>
      <w:r>
        <w:rPr>
          <w:rFonts w:ascii="Times New Roman" w:hAnsi="Times New Roman"/>
        </w:rPr>
        <w:t xml:space="preserve"> kanalizacyjnych</w:t>
      </w:r>
      <w:r w:rsidRPr="00676FD7">
        <w:rPr>
          <w:rFonts w:ascii="Times New Roman" w:hAnsi="Times New Roman"/>
        </w:rPr>
        <w:t xml:space="preserve"> do budynków mieszkalnych i </w:t>
      </w:r>
      <w:r>
        <w:rPr>
          <w:rFonts w:ascii="Times New Roman" w:hAnsi="Times New Roman"/>
        </w:rPr>
        <w:t>zbiorowego zamieszkania wynosi 8</w:t>
      </w:r>
      <w:r w:rsidRPr="00676FD7">
        <w:rPr>
          <w:rFonts w:ascii="Times New Roman" w:hAnsi="Times New Roman"/>
        </w:rPr>
        <w:t>4</w:t>
      </w:r>
      <w:r>
        <w:rPr>
          <w:rFonts w:ascii="Times New Roman" w:hAnsi="Times New Roman"/>
        </w:rPr>
        <w:t>3               ( na dzień pozyskania informacji)</w:t>
      </w:r>
      <w:r w:rsidRPr="00676FD7">
        <w:rPr>
          <w:rFonts w:ascii="Times New Roman" w:hAnsi="Times New Roman"/>
        </w:rPr>
        <w:t xml:space="preserve">. </w:t>
      </w:r>
      <w:r>
        <w:rPr>
          <w:rFonts w:ascii="Times New Roman" w:hAnsi="Times New Roman"/>
        </w:rPr>
        <w:t>Dane te są zmienne.</w:t>
      </w:r>
    </w:p>
    <w:p w:rsidR="006D13DB" w:rsidRDefault="006D13DB" w:rsidP="003B1958">
      <w:pPr>
        <w:spacing w:after="0" w:line="240" w:lineRule="auto"/>
        <w:ind w:firstLine="709"/>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p>
    <w:p w:rsidR="006D13DB" w:rsidRDefault="006D13DB" w:rsidP="003B1958">
      <w:pPr>
        <w:spacing w:after="0" w:line="240" w:lineRule="auto"/>
        <w:ind w:firstLine="709"/>
        <w:jc w:val="both"/>
        <w:rPr>
          <w:rFonts w:ascii="Times New Roman" w:hAnsi="Times New Roman"/>
        </w:rPr>
      </w:pPr>
      <w:r w:rsidRPr="00676FD7">
        <w:rPr>
          <w:rFonts w:ascii="Times New Roman" w:hAnsi="Times New Roman"/>
        </w:rPr>
        <w:t>Gmina posiada własną</w:t>
      </w:r>
      <w:r>
        <w:rPr>
          <w:rFonts w:ascii="Times New Roman" w:hAnsi="Times New Roman"/>
        </w:rPr>
        <w:t xml:space="preserve"> oczyszczalnię ścieków. Ścieki socjalno-bytowe                          z</w:t>
      </w:r>
      <w:r w:rsidRPr="00676FD7">
        <w:rPr>
          <w:rFonts w:ascii="Times New Roman" w:hAnsi="Times New Roman"/>
        </w:rPr>
        <w:t xml:space="preserve"> </w:t>
      </w:r>
      <w:r>
        <w:rPr>
          <w:rFonts w:ascii="Times New Roman" w:hAnsi="Times New Roman"/>
        </w:rPr>
        <w:t xml:space="preserve">miejscowości Stara Kamienica, Kromnów i Kopaniec </w:t>
      </w:r>
      <w:r w:rsidRPr="00676FD7">
        <w:rPr>
          <w:rFonts w:ascii="Times New Roman" w:hAnsi="Times New Roman"/>
        </w:rPr>
        <w:t>odprowadzane są do oczyszczalni ścieków w Starej Kamienicy i z Wojcieszyc do Jeleniej Góry.</w:t>
      </w:r>
    </w:p>
    <w:p w:rsidR="006D13DB" w:rsidRDefault="006D13DB" w:rsidP="003B1958">
      <w:pPr>
        <w:spacing w:after="0" w:line="240" w:lineRule="auto"/>
        <w:ind w:firstLine="709"/>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r w:rsidRPr="00676FD7">
        <w:rPr>
          <w:rFonts w:ascii="Times New Roman" w:hAnsi="Times New Roman"/>
        </w:rPr>
        <w:t>Prawie 30% powierzchni Gminy zajmują grunty orne wykorzystywane rolniczo. W związku z intensywną gospodarką rolną na tych obszarach do wód mogą przedostawać się zanieczyszczenia ze źródeł obszarowych, czyli gruntów ornych oraz sadów, na których w niewłaściwy sposób prowadzona jest gospodarka rolna. Zanieczyszczenia mogą również przenikać ze źródeł punktowych, do których zaliczamy składowiska nawozów naturalnych na nieszczelnych płytach obornikowych, miejsca składowania płynnych nawozów w postaci gnojówki</w:t>
      </w:r>
      <w:r>
        <w:rPr>
          <w:rFonts w:ascii="Times New Roman" w:hAnsi="Times New Roman"/>
        </w:rPr>
        <w:t xml:space="preserve"> i </w:t>
      </w:r>
      <w:r w:rsidRPr="00676FD7">
        <w:rPr>
          <w:rFonts w:ascii="Times New Roman" w:hAnsi="Times New Roman"/>
        </w:rPr>
        <w:t xml:space="preserve">gnojowicy w nieszczelnych pojemnikach, miejsca nieodpowiednio przechowywanych nawozów sztucznych oraz środków ochrony roślin. Zagrożeniem dla wód są dzikie wysypiska odpadów, mogące zawierać również odpady niebezpieczne. Odpady te mogą uwalniać substancje niebezpieczne, które mogą </w:t>
      </w:r>
      <w:r w:rsidRPr="00676FD7">
        <w:rPr>
          <w:rFonts w:ascii="Times New Roman" w:hAnsi="Times New Roman"/>
        </w:rPr>
        <w:lastRenderedPageBreak/>
        <w:t xml:space="preserve">przedostawać się do gleby, a w dalszej kolejności do wód gruntowych powodując ich skażenie. </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 </w:t>
      </w:r>
    </w:p>
    <w:p w:rsidR="006D13DB" w:rsidRPr="00676FD7" w:rsidRDefault="006D13DB" w:rsidP="00AE1CC8">
      <w:pPr>
        <w:pStyle w:val="Nagwek3"/>
        <w:ind w:left="770" w:hanging="770"/>
        <w:jc w:val="both"/>
      </w:pPr>
      <w:bookmarkStart w:id="64" w:name="_Toc480276322"/>
      <w:bookmarkStart w:id="65" w:name="_Toc500327080"/>
      <w:r w:rsidRPr="00676FD7">
        <w:t xml:space="preserve">5.1.3. Dotychczasowa </w:t>
      </w:r>
      <w:r w:rsidRPr="009971FE">
        <w:rPr>
          <w:color w:val="808000"/>
        </w:rPr>
        <w:t>realizacja działań ujętych w „Programie ochrony środowiska Gminy Stara Kamienica na lata 2010-2013 z perspektywą do roku 2018”</w:t>
      </w:r>
      <w:bookmarkEnd w:id="64"/>
      <w:bookmarkEnd w:id="65"/>
    </w:p>
    <w:p w:rsidR="006D13DB" w:rsidRPr="00676FD7" w:rsidRDefault="006D13DB" w:rsidP="000A060B">
      <w:pPr>
        <w:spacing w:after="0" w:line="240" w:lineRule="auto"/>
        <w:jc w:val="both"/>
        <w:rPr>
          <w:rFonts w:ascii="Times New Roman" w:hAnsi="Times New Roman"/>
        </w:rPr>
      </w:pPr>
    </w:p>
    <w:tbl>
      <w:tblPr>
        <w:tblW w:w="9605" w:type="dxa"/>
        <w:tblInd w:w="2" w:type="dxa"/>
        <w:tblBorders>
          <w:top w:val="double" w:sz="4" w:space="0" w:color="808000"/>
          <w:left w:val="double" w:sz="4" w:space="0" w:color="808000"/>
          <w:bottom w:val="double" w:sz="4" w:space="0" w:color="808000"/>
          <w:right w:val="double" w:sz="4" w:space="0" w:color="808000"/>
        </w:tblBorders>
        <w:tblLayout w:type="fixed"/>
        <w:tblCellMar>
          <w:left w:w="0" w:type="dxa"/>
          <w:right w:w="0" w:type="dxa"/>
        </w:tblCellMar>
        <w:tblLook w:val="0000" w:firstRow="0" w:lastRow="0" w:firstColumn="0" w:lastColumn="0" w:noHBand="0" w:noVBand="0"/>
      </w:tblPr>
      <w:tblGrid>
        <w:gridCol w:w="3000"/>
        <w:gridCol w:w="3969"/>
        <w:gridCol w:w="1276"/>
        <w:gridCol w:w="1360"/>
      </w:tblGrid>
      <w:tr w:rsidR="006D13DB" w:rsidRPr="00676FD7">
        <w:trPr>
          <w:trHeight w:val="1164"/>
        </w:trPr>
        <w:tc>
          <w:tcPr>
            <w:tcW w:w="3000" w:type="dxa"/>
            <w:tcBorders>
              <w:top w:val="double" w:sz="4" w:space="0" w:color="808000"/>
              <w:right w:val="single" w:sz="6" w:space="0" w:color="666633"/>
            </w:tcBorders>
            <w:shd w:val="clear" w:color="auto" w:fill="A6A6A6"/>
            <w:vAlign w:val="center"/>
          </w:tcPr>
          <w:p w:rsidR="006D13DB" w:rsidRPr="00676FD7" w:rsidRDefault="006D13DB" w:rsidP="004B0F8D">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3969"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4B0F8D">
            <w:pPr>
              <w:spacing w:after="0" w:line="240" w:lineRule="auto"/>
              <w:jc w:val="center"/>
              <w:rPr>
                <w:rFonts w:ascii="Times New Roman" w:hAnsi="Times New Roman"/>
                <w:b/>
                <w:bCs/>
                <w:sz w:val="16"/>
                <w:szCs w:val="16"/>
              </w:rPr>
            </w:pPr>
            <w:r w:rsidRPr="00676FD7">
              <w:rPr>
                <w:rFonts w:ascii="Times New Roman" w:hAnsi="Times New Roman"/>
                <w:b/>
                <w:bCs/>
                <w:iCs/>
                <w:sz w:val="16"/>
                <w:szCs w:val="16"/>
                <w:lang w:eastAsia="pl-PL"/>
              </w:rPr>
              <w:t>Osiągnięty efekt</w:t>
            </w:r>
          </w:p>
        </w:tc>
        <w:tc>
          <w:tcPr>
            <w:tcW w:w="1276"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7D692A">
            <w:pPr>
              <w:spacing w:after="0" w:line="240" w:lineRule="auto"/>
              <w:jc w:val="center"/>
              <w:rPr>
                <w:rFonts w:ascii="Times New Roman" w:hAnsi="Times New Roman"/>
                <w:b/>
                <w:bCs/>
                <w:sz w:val="16"/>
                <w:szCs w:val="16"/>
              </w:rPr>
            </w:pPr>
            <w:r w:rsidRPr="00676FD7">
              <w:rPr>
                <w:rFonts w:ascii="Times New Roman" w:hAnsi="Times New Roman"/>
                <w:b/>
                <w:bCs/>
                <w:sz w:val="16"/>
                <w:szCs w:val="16"/>
              </w:rPr>
              <w:t>Poniesione koszty w tys. PLN</w:t>
            </w:r>
          </w:p>
        </w:tc>
        <w:tc>
          <w:tcPr>
            <w:tcW w:w="1360" w:type="dxa"/>
            <w:tcBorders>
              <w:top w:val="double" w:sz="4" w:space="0" w:color="808000"/>
              <w:left w:val="single" w:sz="6" w:space="0" w:color="666633"/>
              <w:bottom w:val="single" w:sz="6" w:space="0" w:color="666633"/>
            </w:tcBorders>
            <w:shd w:val="clear" w:color="auto" w:fill="A6A6A6"/>
            <w:vAlign w:val="center"/>
          </w:tcPr>
          <w:p w:rsidR="006D13DB" w:rsidRPr="00676FD7" w:rsidRDefault="006D13DB" w:rsidP="007D692A">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7D692A">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r>
      <w:tr w:rsidR="006D13DB" w:rsidRPr="00676FD7">
        <w:trPr>
          <w:trHeight w:hRule="exact" w:val="3328"/>
        </w:trPr>
        <w:tc>
          <w:tcPr>
            <w:tcW w:w="3000" w:type="dxa"/>
            <w:tcBorders>
              <w:top w:val="single" w:sz="6" w:space="0" w:color="666633"/>
              <w:bottom w:val="single" w:sz="6" w:space="0" w:color="666633"/>
              <w:right w:val="single" w:sz="6" w:space="0" w:color="666633"/>
            </w:tcBorders>
            <w:vAlign w:val="center"/>
          </w:tcPr>
          <w:p w:rsidR="006D13DB" w:rsidRPr="00676FD7" w:rsidRDefault="006D13DB" w:rsidP="007D692A">
            <w:pPr>
              <w:autoSpaceDE w:val="0"/>
              <w:autoSpaceDN w:val="0"/>
              <w:adjustRightInd w:val="0"/>
              <w:spacing w:after="0" w:line="240" w:lineRule="auto"/>
              <w:jc w:val="center"/>
              <w:rPr>
                <w:rFonts w:ascii="Times New Roman" w:hAnsi="Times New Roman"/>
                <w:sz w:val="16"/>
                <w:szCs w:val="16"/>
              </w:rPr>
            </w:pPr>
            <w:r w:rsidRPr="00676FD7">
              <w:rPr>
                <w:rFonts w:ascii="BookAntiqua CE" w:hAnsi="BookAntiqua CE" w:cs="BookAntiqua CE"/>
                <w:sz w:val="20"/>
                <w:szCs w:val="20"/>
                <w:lang w:eastAsia="pl-PL"/>
              </w:rPr>
              <w:t>Budowa oczyszczalni ścieków, sieci kanalizacyjnej i wodociągowej</w:t>
            </w:r>
          </w:p>
        </w:tc>
        <w:tc>
          <w:tcPr>
            <w:tcW w:w="3969"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1D31C2">
            <w:pPr>
              <w:autoSpaceDE w:val="0"/>
              <w:autoSpaceDN w:val="0"/>
              <w:adjustRightInd w:val="0"/>
              <w:spacing w:after="0" w:line="240" w:lineRule="auto"/>
              <w:jc w:val="center"/>
              <w:rPr>
                <w:rFonts w:ascii="BookAntiqua" w:hAnsi="BookAntiqua" w:cs="BookAntiqua"/>
                <w:sz w:val="20"/>
                <w:szCs w:val="20"/>
                <w:lang w:eastAsia="pl-PL"/>
              </w:rPr>
            </w:pPr>
            <w:r w:rsidRPr="00676FD7">
              <w:rPr>
                <w:rFonts w:ascii="BookAntiqua CE" w:hAnsi="BookAntiqua CE" w:cs="BookAntiqua CE"/>
                <w:sz w:val="20"/>
                <w:szCs w:val="20"/>
                <w:lang w:eastAsia="pl-PL"/>
              </w:rPr>
              <w:t>Budowa sieci wodociągowej i kanalizacji sanitarnej wraz z obiektami towarzyszącymi dla miejscowości Star</w:t>
            </w:r>
            <w:r>
              <w:rPr>
                <w:rFonts w:ascii="BookAntiqua CE" w:hAnsi="BookAntiqua CE" w:cs="BookAntiqua CE"/>
                <w:sz w:val="20"/>
                <w:szCs w:val="20"/>
                <w:lang w:eastAsia="pl-PL"/>
              </w:rPr>
              <w:t>a</w:t>
            </w:r>
            <w:r w:rsidRPr="00676FD7">
              <w:rPr>
                <w:rFonts w:ascii="BookAntiqua CE" w:hAnsi="BookAntiqua CE" w:cs="BookAntiqua CE"/>
                <w:sz w:val="20"/>
                <w:szCs w:val="20"/>
                <w:lang w:eastAsia="pl-PL"/>
              </w:rPr>
              <w:t xml:space="preserve"> Kamienic</w:t>
            </w:r>
            <w:r>
              <w:rPr>
                <w:rFonts w:ascii="BookAntiqua CE" w:hAnsi="BookAntiqua CE" w:cs="BookAntiqua CE"/>
                <w:sz w:val="20"/>
                <w:szCs w:val="20"/>
                <w:lang w:eastAsia="pl-PL"/>
              </w:rPr>
              <w:t xml:space="preserve">a, Kopaniec </w:t>
            </w:r>
            <w:r w:rsidRPr="00676FD7">
              <w:rPr>
                <w:rFonts w:ascii="BookAntiqua CE" w:hAnsi="BookAntiqua CE" w:cs="BookAntiqua CE"/>
                <w:sz w:val="20"/>
                <w:szCs w:val="20"/>
                <w:lang w:eastAsia="pl-PL"/>
              </w:rPr>
              <w:t xml:space="preserve"> i Kromn</w:t>
            </w:r>
            <w:r>
              <w:rPr>
                <w:rFonts w:ascii="BookAntiqua CE" w:hAnsi="BookAntiqua CE" w:cs="BookAntiqua CE"/>
                <w:sz w:val="20"/>
                <w:szCs w:val="20"/>
                <w:lang w:eastAsia="pl-PL"/>
              </w:rPr>
              <w:t>ów</w:t>
            </w:r>
            <w:r w:rsidRPr="00676FD7">
              <w:rPr>
                <w:rFonts w:ascii="BookAntiqua CE" w:hAnsi="BookAntiqua CE" w:cs="BookAntiqua CE"/>
                <w:sz w:val="20"/>
                <w:szCs w:val="20"/>
                <w:lang w:eastAsia="pl-PL"/>
              </w:rPr>
              <w:t>,</w:t>
            </w:r>
            <w:r>
              <w:rPr>
                <w:rFonts w:ascii="BookAntiqua CE" w:hAnsi="BookAntiqua CE" w:cs="BookAntiqua CE"/>
                <w:sz w:val="20"/>
                <w:szCs w:val="20"/>
                <w:lang w:eastAsia="pl-PL"/>
              </w:rPr>
              <w:t xml:space="preserve"> oraz </w:t>
            </w:r>
            <w:r w:rsidRPr="00676FD7">
              <w:rPr>
                <w:rFonts w:ascii="BookAntiqua" w:hAnsi="BookAntiqua" w:cs="BookAntiqua"/>
                <w:sz w:val="20"/>
                <w:szCs w:val="20"/>
                <w:lang w:eastAsia="pl-PL"/>
              </w:rPr>
              <w:t>Wojcieszyce</w:t>
            </w:r>
          </w:p>
          <w:p w:rsidR="006D13DB" w:rsidRPr="00676FD7" w:rsidRDefault="006D13DB" w:rsidP="007D692A">
            <w:pPr>
              <w:autoSpaceDE w:val="0"/>
              <w:autoSpaceDN w:val="0"/>
              <w:adjustRightInd w:val="0"/>
              <w:spacing w:after="0" w:line="240" w:lineRule="auto"/>
              <w:jc w:val="center"/>
              <w:rPr>
                <w:rFonts w:ascii="BookAntiqua" w:hAnsi="BookAntiqua" w:cs="BookAntiqua"/>
                <w:sz w:val="20"/>
                <w:szCs w:val="20"/>
                <w:lang w:eastAsia="pl-PL"/>
              </w:rPr>
            </w:pPr>
          </w:p>
          <w:p w:rsidR="006D13DB" w:rsidRPr="00676FD7" w:rsidRDefault="006D13DB" w:rsidP="000268AD">
            <w:pPr>
              <w:autoSpaceDE w:val="0"/>
              <w:autoSpaceDN w:val="0"/>
              <w:adjustRightInd w:val="0"/>
              <w:spacing w:after="0" w:line="240" w:lineRule="auto"/>
              <w:jc w:val="center"/>
              <w:rPr>
                <w:rFonts w:ascii="BookAntiqua" w:hAnsi="BookAntiqua" w:cs="BookAntiqua"/>
                <w:sz w:val="20"/>
                <w:szCs w:val="20"/>
                <w:lang w:eastAsia="pl-PL"/>
              </w:rPr>
            </w:pPr>
            <w:r w:rsidRPr="00676FD7">
              <w:rPr>
                <w:rFonts w:ascii="BookAntiqua" w:hAnsi="BookAntiqua" w:cs="BookAntiqua"/>
                <w:sz w:val="20"/>
                <w:szCs w:val="20"/>
                <w:lang w:eastAsia="pl-PL"/>
              </w:rPr>
              <w:t xml:space="preserve">W ramach zadania wykonano </w:t>
            </w:r>
            <w:r>
              <w:rPr>
                <w:rFonts w:ascii="BookAntiqua" w:hAnsi="BookAntiqua" w:cs="BookAntiqua"/>
                <w:sz w:val="20"/>
                <w:szCs w:val="20"/>
                <w:lang w:eastAsia="pl-PL"/>
              </w:rPr>
              <w:t>ok.40</w:t>
            </w:r>
            <w:r w:rsidRPr="00676FD7">
              <w:rPr>
                <w:rFonts w:ascii="BookAntiqua" w:hAnsi="BookAntiqua" w:cs="BookAntiqua"/>
                <w:sz w:val="20"/>
                <w:szCs w:val="20"/>
                <w:lang w:eastAsia="pl-PL"/>
              </w:rPr>
              <w:t xml:space="preserve"> km sieci kanalizacyjnej tj. 843 przyłączy kanalizacyjnych oraz </w:t>
            </w:r>
            <w:r>
              <w:rPr>
                <w:rFonts w:ascii="BookAntiqua" w:hAnsi="BookAntiqua" w:cs="BookAntiqua"/>
                <w:sz w:val="20"/>
                <w:szCs w:val="20"/>
                <w:lang w:eastAsia="pl-PL"/>
              </w:rPr>
              <w:t>ok.40</w:t>
            </w:r>
            <w:r w:rsidRPr="00676FD7">
              <w:rPr>
                <w:rFonts w:ascii="BookAntiqua" w:hAnsi="BookAntiqua" w:cs="BookAntiqua"/>
                <w:sz w:val="20"/>
                <w:szCs w:val="20"/>
                <w:lang w:eastAsia="pl-PL"/>
              </w:rPr>
              <w:t xml:space="preserve"> km sieci wodociągowej tj. 697 przyłączy wodociągowych. </w:t>
            </w:r>
          </w:p>
          <w:p w:rsidR="006D13DB" w:rsidRPr="00676FD7" w:rsidRDefault="006D13DB" w:rsidP="008C77F4">
            <w:pPr>
              <w:autoSpaceDE w:val="0"/>
              <w:autoSpaceDN w:val="0"/>
              <w:adjustRightInd w:val="0"/>
              <w:spacing w:after="0" w:line="240" w:lineRule="auto"/>
              <w:rPr>
                <w:rFonts w:ascii="BookAntiqua" w:hAnsi="BookAntiqua" w:cs="BookAntiqua"/>
                <w:sz w:val="20"/>
                <w:szCs w:val="20"/>
                <w:lang w:eastAsia="pl-PL"/>
              </w:rPr>
            </w:pPr>
          </w:p>
          <w:p w:rsidR="006D13DB" w:rsidRPr="00676FD7" w:rsidRDefault="006D13DB" w:rsidP="008C77F4">
            <w:pPr>
              <w:autoSpaceDE w:val="0"/>
              <w:autoSpaceDN w:val="0"/>
              <w:adjustRightInd w:val="0"/>
              <w:spacing w:after="0" w:line="240" w:lineRule="auto"/>
              <w:jc w:val="center"/>
              <w:rPr>
                <w:rFonts w:ascii="BookAntiqua" w:hAnsi="BookAntiqua" w:cs="BookAntiqua"/>
                <w:sz w:val="20"/>
                <w:szCs w:val="20"/>
                <w:lang w:eastAsia="pl-PL"/>
              </w:rPr>
            </w:pPr>
            <w:r w:rsidRPr="00676FD7">
              <w:rPr>
                <w:rFonts w:ascii="BookAntiqua" w:hAnsi="BookAntiqua" w:cs="BookAntiqua"/>
                <w:sz w:val="20"/>
                <w:szCs w:val="20"/>
                <w:lang w:eastAsia="pl-PL"/>
              </w:rPr>
              <w:t>Procent skanalizowania Gminy wynosi 35,81% natomiast do sieci kanalizacyjnej podłączonych jest 27,7% ogółu mieszkańców</w:t>
            </w:r>
          </w:p>
          <w:p w:rsidR="006D13DB" w:rsidRPr="00676FD7" w:rsidRDefault="006D13DB" w:rsidP="007D692A">
            <w:pPr>
              <w:autoSpaceDE w:val="0"/>
              <w:autoSpaceDN w:val="0"/>
              <w:adjustRightInd w:val="0"/>
              <w:spacing w:after="0" w:line="240" w:lineRule="auto"/>
              <w:jc w:val="center"/>
              <w:rPr>
                <w:rFonts w:ascii="BookAntiqua" w:hAnsi="BookAntiqua" w:cs="BookAntiqua"/>
                <w:sz w:val="20"/>
                <w:szCs w:val="20"/>
                <w:lang w:eastAsia="pl-PL"/>
              </w:rPr>
            </w:pPr>
          </w:p>
          <w:p w:rsidR="006D13DB" w:rsidRPr="00676FD7" w:rsidRDefault="006D13DB" w:rsidP="007D692A">
            <w:pPr>
              <w:autoSpaceDE w:val="0"/>
              <w:autoSpaceDN w:val="0"/>
              <w:adjustRightInd w:val="0"/>
              <w:spacing w:after="0" w:line="240" w:lineRule="auto"/>
              <w:jc w:val="center"/>
              <w:rPr>
                <w:rFonts w:ascii="Times New Roman" w:hAnsi="Times New Roman"/>
                <w:sz w:val="16"/>
                <w:szCs w:val="16"/>
              </w:rPr>
            </w:pPr>
          </w:p>
        </w:tc>
        <w:tc>
          <w:tcPr>
            <w:tcW w:w="127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F976DB">
            <w:pPr>
              <w:spacing w:after="0" w:line="240" w:lineRule="auto"/>
              <w:jc w:val="center"/>
              <w:rPr>
                <w:rFonts w:ascii="Times New Roman" w:hAnsi="Times New Roman"/>
                <w:sz w:val="16"/>
                <w:szCs w:val="16"/>
              </w:rPr>
            </w:pPr>
            <w:r>
              <w:rPr>
                <w:rFonts w:ascii="Times New Roman" w:hAnsi="Times New Roman"/>
                <w:sz w:val="16"/>
                <w:szCs w:val="16"/>
              </w:rPr>
              <w:t>Ok.42 000</w:t>
            </w:r>
          </w:p>
        </w:tc>
        <w:tc>
          <w:tcPr>
            <w:tcW w:w="1360" w:type="dxa"/>
            <w:tcBorders>
              <w:top w:val="single" w:sz="6" w:space="0" w:color="666633"/>
              <w:left w:val="single" w:sz="6" w:space="0" w:color="666633"/>
              <w:bottom w:val="single" w:sz="6" w:space="0" w:color="666633"/>
            </w:tcBorders>
            <w:vAlign w:val="center"/>
          </w:tcPr>
          <w:p w:rsidR="006D13DB" w:rsidRPr="00274414" w:rsidRDefault="006D13DB" w:rsidP="00676D31">
            <w:pPr>
              <w:spacing w:after="0" w:line="240" w:lineRule="auto"/>
              <w:jc w:val="center"/>
              <w:rPr>
                <w:rFonts w:ascii="Times New Roman" w:hAnsi="Times New Roman"/>
                <w:sz w:val="16"/>
                <w:szCs w:val="16"/>
              </w:rPr>
            </w:pPr>
            <w:r w:rsidRPr="00274414">
              <w:rPr>
                <w:rFonts w:ascii="Times New Roman" w:hAnsi="Times New Roman"/>
                <w:sz w:val="16"/>
                <w:szCs w:val="16"/>
              </w:rPr>
              <w:t>2010-2015</w:t>
            </w:r>
          </w:p>
        </w:tc>
      </w:tr>
      <w:tr w:rsidR="006D13DB" w:rsidRPr="00676FD7">
        <w:trPr>
          <w:trHeight w:val="1514"/>
        </w:trPr>
        <w:tc>
          <w:tcPr>
            <w:tcW w:w="3000" w:type="dxa"/>
            <w:tcBorders>
              <w:top w:val="single" w:sz="6" w:space="0" w:color="666633"/>
              <w:bottom w:val="double" w:sz="4" w:space="0" w:color="808000"/>
              <w:right w:val="single" w:sz="6" w:space="0" w:color="666633"/>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BookAntiqua CE" w:hAnsi="BookAntiqua CE" w:cs="BookAntiqua CE"/>
                <w:sz w:val="20"/>
                <w:szCs w:val="20"/>
                <w:lang w:eastAsia="pl-PL"/>
              </w:rPr>
              <w:t>Kontrola szczelności szamb</w:t>
            </w:r>
          </w:p>
        </w:tc>
        <w:tc>
          <w:tcPr>
            <w:tcW w:w="3969"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221E61">
            <w:pPr>
              <w:autoSpaceDE w:val="0"/>
              <w:autoSpaceDN w:val="0"/>
              <w:adjustRightInd w:val="0"/>
              <w:spacing w:after="0" w:line="240" w:lineRule="auto"/>
              <w:jc w:val="center"/>
              <w:rPr>
                <w:rFonts w:ascii="Times New Roman" w:hAnsi="Times New Roman"/>
                <w:sz w:val="16"/>
                <w:szCs w:val="16"/>
              </w:rPr>
            </w:pPr>
            <w:r w:rsidRPr="00676FD7">
              <w:rPr>
                <w:rFonts w:ascii="BookAntiqua CE" w:hAnsi="BookAntiqua CE" w:cs="BookAntiqua CE"/>
                <w:sz w:val="20"/>
                <w:szCs w:val="20"/>
                <w:lang w:eastAsia="pl-PL"/>
              </w:rPr>
              <w:t>Wykrycie nieprawidłowości istniejących na terenie Gminy, w tym kontrolowano posiadanie umów na wywóz nieczystości stałych i płynnych. Ponadto przekazano mieszkańcom ankiety dotyczące sposobu postępowania z nieczystościami płynnymi</w:t>
            </w:r>
          </w:p>
        </w:tc>
        <w:tc>
          <w:tcPr>
            <w:tcW w:w="1276"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1360" w:type="dxa"/>
            <w:tcBorders>
              <w:top w:val="single" w:sz="6" w:space="0" w:color="666633"/>
              <w:left w:val="single" w:sz="6" w:space="0" w:color="666633"/>
              <w:bottom w:val="double" w:sz="4" w:space="0" w:color="808000"/>
            </w:tcBorders>
            <w:vAlign w:val="center"/>
          </w:tcPr>
          <w:p w:rsidR="006D13DB" w:rsidRPr="00274414" w:rsidRDefault="006D13DB" w:rsidP="004B0F8D">
            <w:pPr>
              <w:spacing w:after="0" w:line="240" w:lineRule="auto"/>
              <w:jc w:val="center"/>
              <w:rPr>
                <w:rFonts w:ascii="Times New Roman" w:hAnsi="Times New Roman"/>
                <w:sz w:val="16"/>
                <w:szCs w:val="16"/>
              </w:rPr>
            </w:pPr>
            <w:r w:rsidRPr="00274414">
              <w:rPr>
                <w:rFonts w:ascii="Times New Roman" w:hAnsi="Times New Roman"/>
                <w:sz w:val="16"/>
                <w:szCs w:val="16"/>
              </w:rPr>
              <w:t>2010-2015</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3C1A89">
      <w:pPr>
        <w:pStyle w:val="Nagwek3"/>
      </w:pPr>
      <w:bookmarkStart w:id="66" w:name="_Toc480276323"/>
      <w:bookmarkStart w:id="67" w:name="_Toc500327081"/>
      <w:r w:rsidRPr="00676FD7">
        <w:t>5.1.4. Cel i kierunki działań</w:t>
      </w:r>
      <w:bookmarkEnd w:id="66"/>
      <w:bookmarkEnd w:id="67"/>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 systemowy</w:t>
      </w:r>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709"/>
        <w:jc w:val="both"/>
        <w:rPr>
          <w:rFonts w:ascii="Times New Roman" w:hAnsi="Times New Roman"/>
        </w:rPr>
      </w:pPr>
      <w:r w:rsidRPr="00676FD7">
        <w:rPr>
          <w:rFonts w:ascii="Times New Roman" w:hAnsi="Times New Roman"/>
        </w:rPr>
        <w:t>Dobry stan wód powierzchniowych i podziemnych. Racjonalizacja ich wykorzystania oraz zapewnienie wszystkim mieszkańcom Gminy odpowiedniej jakości wody do picia.</w:t>
      </w: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Kierunki działań:</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numPr>
          <w:ilvl w:val="0"/>
          <w:numId w:val="25"/>
        </w:numPr>
        <w:spacing w:after="0" w:line="240" w:lineRule="auto"/>
        <w:jc w:val="both"/>
        <w:rPr>
          <w:rFonts w:ascii="Times New Roman" w:hAnsi="Times New Roman"/>
        </w:rPr>
      </w:pPr>
      <w:r w:rsidRPr="00676FD7">
        <w:rPr>
          <w:rFonts w:ascii="Times New Roman" w:hAnsi="Times New Roman"/>
        </w:rPr>
        <w:t>Ograniczenie dopływu zanieczyszczeń do wód powierzchniowych i podziemnych</w:t>
      </w:r>
    </w:p>
    <w:p w:rsidR="006D13DB" w:rsidRPr="00676FD7" w:rsidRDefault="006D13DB" w:rsidP="00754EBF">
      <w:pPr>
        <w:numPr>
          <w:ilvl w:val="0"/>
          <w:numId w:val="25"/>
        </w:numPr>
        <w:spacing w:after="0" w:line="240" w:lineRule="auto"/>
        <w:jc w:val="both"/>
        <w:rPr>
          <w:rFonts w:ascii="Times New Roman" w:hAnsi="Times New Roman"/>
        </w:rPr>
      </w:pPr>
      <w:r w:rsidRPr="00676FD7">
        <w:rPr>
          <w:rFonts w:ascii="Times New Roman" w:hAnsi="Times New Roman"/>
        </w:rPr>
        <w:t>Racjonalna gospodarka wodna</w:t>
      </w:r>
    </w:p>
    <w:p w:rsidR="006D13DB" w:rsidRPr="00676FD7" w:rsidRDefault="006D13DB" w:rsidP="00754EBF">
      <w:pPr>
        <w:numPr>
          <w:ilvl w:val="0"/>
          <w:numId w:val="25"/>
        </w:numPr>
        <w:spacing w:after="0" w:line="240" w:lineRule="auto"/>
        <w:jc w:val="both"/>
        <w:rPr>
          <w:rFonts w:ascii="Times New Roman" w:hAnsi="Times New Roman"/>
        </w:rPr>
      </w:pPr>
      <w:r w:rsidRPr="00676FD7">
        <w:rPr>
          <w:rFonts w:ascii="Times New Roman" w:hAnsi="Times New Roman"/>
        </w:rPr>
        <w:t>Rozpoznanie potencjalnych źródeł zanieczyszczeń.</w:t>
      </w:r>
    </w:p>
    <w:p w:rsidR="006D13DB" w:rsidRPr="00676FD7" w:rsidRDefault="006D13DB" w:rsidP="000A060B">
      <w:pPr>
        <w:spacing w:after="0" w:line="240" w:lineRule="auto"/>
        <w:jc w:val="both"/>
        <w:rPr>
          <w:rFonts w:ascii="Times New Roman" w:hAnsi="Times New Roman"/>
        </w:rPr>
      </w:pPr>
    </w:p>
    <w:p w:rsidR="006D13DB" w:rsidRPr="00676FD7" w:rsidRDefault="006D13DB" w:rsidP="003B1958">
      <w:pPr>
        <w:spacing w:after="0" w:line="240" w:lineRule="auto"/>
        <w:ind w:firstLine="360"/>
        <w:jc w:val="both"/>
        <w:rPr>
          <w:rFonts w:ascii="Times New Roman" w:hAnsi="Times New Roman"/>
        </w:rPr>
      </w:pPr>
      <w:r w:rsidRPr="00676FD7">
        <w:rPr>
          <w:rFonts w:ascii="Times New Roman" w:hAnsi="Times New Roman"/>
        </w:rPr>
        <w:t>Najistotniejszym przedsięwzięciem z zakresu gospodarki wodno-ściekowej jest dalsza rozbudowa systemu kanalizacji sanitarnej, budowa przydomowych a także wsparcie finansowe na zadania związane z budową przydomowych studni, na terenach gdzie nie ma sieci wodociągowej.</w:t>
      </w:r>
    </w:p>
    <w:p w:rsidR="006D13DB" w:rsidRPr="00676FD7" w:rsidRDefault="006D13DB" w:rsidP="003C1A89">
      <w:pPr>
        <w:pStyle w:val="Nagwek3"/>
      </w:pPr>
      <w:bookmarkStart w:id="68" w:name="_Toc480276324"/>
      <w:bookmarkStart w:id="69" w:name="_Toc500327082"/>
      <w:r w:rsidRPr="00676FD7">
        <w:t>5.1.5. Harmonogram zadań krótkoterminowych</w:t>
      </w:r>
      <w:bookmarkEnd w:id="68"/>
      <w:bookmarkEnd w:id="69"/>
    </w:p>
    <w:p w:rsidR="006D13DB" w:rsidRPr="00676FD7" w:rsidRDefault="006D13DB" w:rsidP="000A060B">
      <w:pPr>
        <w:spacing w:after="0" w:line="240" w:lineRule="auto"/>
        <w:jc w:val="both"/>
        <w:rPr>
          <w:rFonts w:ascii="Times New Roman" w:hAnsi="Times New Roman"/>
        </w:rPr>
      </w:pPr>
    </w:p>
    <w:tbl>
      <w:tblPr>
        <w:tblW w:w="9605" w:type="dxa"/>
        <w:tblInd w:w="2" w:type="dxa"/>
        <w:tblBorders>
          <w:top w:val="double" w:sz="4" w:space="0" w:color="808000"/>
          <w:left w:val="double" w:sz="4" w:space="0" w:color="808000"/>
          <w:bottom w:val="double" w:sz="4" w:space="0" w:color="808000"/>
          <w:right w:val="double" w:sz="4" w:space="0" w:color="808000"/>
        </w:tblBorders>
        <w:tblLayout w:type="fixed"/>
        <w:tblCellMar>
          <w:left w:w="0" w:type="dxa"/>
          <w:right w:w="0" w:type="dxa"/>
        </w:tblCellMar>
        <w:tblLook w:val="0000" w:firstRow="0" w:lastRow="0" w:firstColumn="0" w:lastColumn="0" w:noHBand="0" w:noVBand="0"/>
      </w:tblPr>
      <w:tblGrid>
        <w:gridCol w:w="1526"/>
        <w:gridCol w:w="1243"/>
        <w:gridCol w:w="922"/>
        <w:gridCol w:w="642"/>
        <w:gridCol w:w="643"/>
        <w:gridCol w:w="643"/>
        <w:gridCol w:w="643"/>
        <w:gridCol w:w="643"/>
        <w:gridCol w:w="1216"/>
        <w:gridCol w:w="1484"/>
      </w:tblGrid>
      <w:tr w:rsidR="006D13DB" w:rsidRPr="00676FD7">
        <w:trPr>
          <w:trHeight w:hRule="exact" w:val="295"/>
        </w:trPr>
        <w:tc>
          <w:tcPr>
            <w:tcW w:w="1526" w:type="dxa"/>
            <w:vMerge w:val="restart"/>
            <w:tcBorders>
              <w:top w:val="double" w:sz="4" w:space="0" w:color="808000"/>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1243" w:type="dxa"/>
            <w:vMerge w:val="restart"/>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Jednostka</w:t>
            </w:r>
          </w:p>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odpowiedzialna</w:t>
            </w:r>
          </w:p>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za realizację</w:t>
            </w:r>
          </w:p>
        </w:tc>
        <w:tc>
          <w:tcPr>
            <w:tcW w:w="922" w:type="dxa"/>
            <w:vMerge w:val="restart"/>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c>
          <w:tcPr>
            <w:tcW w:w="3214" w:type="dxa"/>
            <w:gridSpan w:val="5"/>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Szacunkowe koszty w tys. PLN</w:t>
            </w:r>
          </w:p>
        </w:tc>
        <w:tc>
          <w:tcPr>
            <w:tcW w:w="1216" w:type="dxa"/>
            <w:vMerge w:val="restart"/>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Źródła</w:t>
            </w:r>
          </w:p>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finansowania</w:t>
            </w:r>
          </w:p>
        </w:tc>
        <w:tc>
          <w:tcPr>
            <w:tcW w:w="1484" w:type="dxa"/>
            <w:vMerge w:val="restart"/>
            <w:tcBorders>
              <w:top w:val="double" w:sz="4" w:space="0" w:color="808000"/>
              <w:left w:val="single" w:sz="6" w:space="0" w:color="666633"/>
              <w:bottom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Wskaźniki</w:t>
            </w:r>
          </w:p>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monitorowania</w:t>
            </w:r>
          </w:p>
        </w:tc>
      </w:tr>
      <w:tr w:rsidR="006D13DB" w:rsidRPr="00676FD7">
        <w:trPr>
          <w:trHeight w:hRule="exact" w:val="884"/>
        </w:trPr>
        <w:tc>
          <w:tcPr>
            <w:tcW w:w="1526" w:type="dxa"/>
            <w:vMerge/>
            <w:tcBorders>
              <w:top w:val="single" w:sz="6" w:space="0" w:color="666633"/>
              <w:bottom w:val="single" w:sz="6" w:space="0" w:color="666633"/>
              <w:right w:val="single" w:sz="6" w:space="0" w:color="666633"/>
            </w:tcBorders>
            <w:shd w:val="clear" w:color="auto" w:fill="F2F2F2"/>
            <w:vAlign w:val="center"/>
          </w:tcPr>
          <w:p w:rsidR="006D13DB" w:rsidRPr="00676FD7" w:rsidRDefault="006D13DB" w:rsidP="003C1A89">
            <w:pPr>
              <w:spacing w:after="0" w:line="240" w:lineRule="auto"/>
              <w:jc w:val="center"/>
              <w:rPr>
                <w:rFonts w:ascii="Times New Roman" w:hAnsi="Times New Roman"/>
                <w:b/>
                <w:bCs/>
                <w:sz w:val="16"/>
                <w:szCs w:val="16"/>
              </w:rPr>
            </w:pPr>
          </w:p>
        </w:tc>
        <w:tc>
          <w:tcPr>
            <w:tcW w:w="1243" w:type="dxa"/>
            <w:vMerge/>
            <w:tcBorders>
              <w:top w:val="single" w:sz="6" w:space="0" w:color="666633"/>
              <w:left w:val="single" w:sz="6" w:space="0" w:color="666633"/>
              <w:bottom w:val="single" w:sz="6" w:space="0" w:color="666633"/>
              <w:right w:val="single" w:sz="6" w:space="0" w:color="666633"/>
            </w:tcBorders>
            <w:shd w:val="clear" w:color="auto" w:fill="F2F2F2"/>
            <w:vAlign w:val="center"/>
          </w:tcPr>
          <w:p w:rsidR="006D13DB" w:rsidRPr="00676FD7" w:rsidRDefault="006D13DB" w:rsidP="003C1A89">
            <w:pPr>
              <w:spacing w:after="0" w:line="240" w:lineRule="auto"/>
              <w:jc w:val="center"/>
              <w:rPr>
                <w:rFonts w:ascii="Times New Roman" w:hAnsi="Times New Roman"/>
                <w:b/>
                <w:bCs/>
                <w:sz w:val="16"/>
                <w:szCs w:val="16"/>
              </w:rPr>
            </w:pPr>
          </w:p>
        </w:tc>
        <w:tc>
          <w:tcPr>
            <w:tcW w:w="922" w:type="dxa"/>
            <w:vMerge/>
            <w:tcBorders>
              <w:top w:val="single" w:sz="6" w:space="0" w:color="666633"/>
              <w:left w:val="single" w:sz="6" w:space="0" w:color="666633"/>
              <w:bottom w:val="single" w:sz="6" w:space="0" w:color="666633"/>
              <w:right w:val="single" w:sz="6" w:space="0" w:color="666633"/>
            </w:tcBorders>
            <w:shd w:val="clear" w:color="auto" w:fill="F2F2F2"/>
            <w:vAlign w:val="center"/>
          </w:tcPr>
          <w:p w:rsidR="006D13DB" w:rsidRPr="00676FD7" w:rsidRDefault="006D13DB" w:rsidP="003C1A89">
            <w:pPr>
              <w:spacing w:after="0" w:line="240" w:lineRule="auto"/>
              <w:jc w:val="center"/>
              <w:rPr>
                <w:rFonts w:ascii="Times New Roman" w:hAnsi="Times New Roman"/>
                <w:b/>
                <w:bCs/>
                <w:sz w:val="16"/>
                <w:szCs w:val="16"/>
              </w:rPr>
            </w:pPr>
          </w:p>
        </w:tc>
        <w:tc>
          <w:tcPr>
            <w:tcW w:w="642" w:type="dxa"/>
            <w:tcBorders>
              <w:top w:val="single" w:sz="6" w:space="0" w:color="666633"/>
              <w:left w:val="single" w:sz="6" w:space="0" w:color="666633"/>
              <w:bottom w:val="single" w:sz="6" w:space="0" w:color="666633"/>
              <w:right w:val="single" w:sz="6" w:space="0" w:color="666633"/>
            </w:tcBorders>
            <w:shd w:val="clear" w:color="auto" w:fill="A6A6A6"/>
            <w:vAlign w:val="center"/>
          </w:tcPr>
          <w:p w:rsidR="006D13DB" w:rsidRPr="00676FD7" w:rsidRDefault="006D13DB" w:rsidP="00856604">
            <w:pPr>
              <w:spacing w:after="0" w:line="240" w:lineRule="auto"/>
              <w:jc w:val="center"/>
              <w:rPr>
                <w:rFonts w:ascii="Times New Roman" w:hAnsi="Times New Roman"/>
                <w:b/>
                <w:bCs/>
                <w:sz w:val="16"/>
                <w:szCs w:val="16"/>
              </w:rPr>
            </w:pPr>
            <w:r w:rsidRPr="00676FD7">
              <w:rPr>
                <w:rFonts w:ascii="Times New Roman" w:hAnsi="Times New Roman"/>
                <w:b/>
                <w:bCs/>
                <w:sz w:val="16"/>
                <w:szCs w:val="16"/>
              </w:rPr>
              <w:t>201</w:t>
            </w:r>
            <w:r>
              <w:rPr>
                <w:rFonts w:ascii="Times New Roman" w:hAnsi="Times New Roman"/>
                <w:b/>
                <w:bCs/>
                <w:sz w:val="16"/>
                <w:szCs w:val="16"/>
              </w:rPr>
              <w:t>7</w:t>
            </w:r>
          </w:p>
        </w:tc>
        <w:tc>
          <w:tcPr>
            <w:tcW w:w="643" w:type="dxa"/>
            <w:tcBorders>
              <w:top w:val="single" w:sz="6" w:space="0" w:color="666633"/>
              <w:left w:val="single" w:sz="6" w:space="0" w:color="666633"/>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Pr>
                <w:rFonts w:ascii="Times New Roman" w:hAnsi="Times New Roman"/>
                <w:b/>
                <w:bCs/>
                <w:sz w:val="16"/>
                <w:szCs w:val="16"/>
              </w:rPr>
              <w:t>2018</w:t>
            </w:r>
          </w:p>
        </w:tc>
        <w:tc>
          <w:tcPr>
            <w:tcW w:w="643" w:type="dxa"/>
            <w:tcBorders>
              <w:top w:val="single" w:sz="6" w:space="0" w:color="666633"/>
              <w:left w:val="single" w:sz="6" w:space="0" w:color="666633"/>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2</w:t>
            </w:r>
            <w:r>
              <w:rPr>
                <w:rFonts w:ascii="Times New Roman" w:hAnsi="Times New Roman"/>
                <w:b/>
                <w:bCs/>
                <w:sz w:val="16"/>
                <w:szCs w:val="16"/>
              </w:rPr>
              <w:t>019</w:t>
            </w:r>
          </w:p>
        </w:tc>
        <w:tc>
          <w:tcPr>
            <w:tcW w:w="643" w:type="dxa"/>
            <w:tcBorders>
              <w:top w:val="single" w:sz="6" w:space="0" w:color="666633"/>
              <w:left w:val="single" w:sz="6" w:space="0" w:color="666633"/>
              <w:bottom w:val="single" w:sz="6" w:space="0" w:color="666633"/>
              <w:right w:val="single" w:sz="6" w:space="0" w:color="666633"/>
            </w:tcBorders>
            <w:shd w:val="clear" w:color="auto" w:fill="A6A6A6"/>
            <w:vAlign w:val="center"/>
          </w:tcPr>
          <w:p w:rsidR="006D13DB" w:rsidRPr="00676FD7" w:rsidRDefault="006D13DB" w:rsidP="00856604">
            <w:pPr>
              <w:spacing w:after="0" w:line="240" w:lineRule="auto"/>
              <w:jc w:val="center"/>
              <w:rPr>
                <w:rFonts w:ascii="Times New Roman" w:hAnsi="Times New Roman"/>
                <w:b/>
                <w:bCs/>
                <w:sz w:val="16"/>
                <w:szCs w:val="16"/>
              </w:rPr>
            </w:pPr>
            <w:r w:rsidRPr="00676FD7">
              <w:rPr>
                <w:rFonts w:ascii="Times New Roman" w:hAnsi="Times New Roman"/>
                <w:b/>
                <w:bCs/>
                <w:sz w:val="16"/>
                <w:szCs w:val="16"/>
              </w:rPr>
              <w:t>20</w:t>
            </w:r>
            <w:r>
              <w:rPr>
                <w:rFonts w:ascii="Times New Roman" w:hAnsi="Times New Roman"/>
                <w:b/>
                <w:bCs/>
                <w:sz w:val="16"/>
                <w:szCs w:val="16"/>
              </w:rPr>
              <w:t>20</w:t>
            </w:r>
          </w:p>
        </w:tc>
        <w:tc>
          <w:tcPr>
            <w:tcW w:w="643" w:type="dxa"/>
            <w:tcBorders>
              <w:top w:val="single" w:sz="6" w:space="0" w:color="666633"/>
              <w:left w:val="single" w:sz="6" w:space="0" w:color="666633"/>
              <w:bottom w:val="single" w:sz="6" w:space="0" w:color="666633"/>
              <w:right w:val="single" w:sz="6" w:space="0" w:color="666633"/>
            </w:tcBorders>
            <w:shd w:val="clear" w:color="auto" w:fill="A6A6A6"/>
            <w:vAlign w:val="center"/>
          </w:tcPr>
          <w:p w:rsidR="006D13DB" w:rsidRPr="00676FD7" w:rsidRDefault="006D13DB" w:rsidP="003C1A89">
            <w:pPr>
              <w:spacing w:after="0" w:line="240" w:lineRule="auto"/>
              <w:jc w:val="center"/>
              <w:rPr>
                <w:rFonts w:ascii="Times New Roman" w:hAnsi="Times New Roman"/>
                <w:b/>
                <w:bCs/>
                <w:sz w:val="16"/>
                <w:szCs w:val="16"/>
              </w:rPr>
            </w:pPr>
            <w:r>
              <w:rPr>
                <w:rFonts w:ascii="Times New Roman" w:hAnsi="Times New Roman"/>
                <w:b/>
                <w:bCs/>
                <w:sz w:val="16"/>
                <w:szCs w:val="16"/>
              </w:rPr>
              <w:t>2021</w:t>
            </w:r>
          </w:p>
        </w:tc>
        <w:tc>
          <w:tcPr>
            <w:tcW w:w="1216" w:type="dxa"/>
            <w:vMerge/>
            <w:tcBorders>
              <w:top w:val="single" w:sz="6" w:space="0" w:color="666633"/>
              <w:left w:val="single" w:sz="6" w:space="0" w:color="666633"/>
              <w:bottom w:val="single" w:sz="6" w:space="0" w:color="666633"/>
              <w:right w:val="single" w:sz="6" w:space="0" w:color="666633"/>
            </w:tcBorders>
            <w:shd w:val="clear" w:color="auto" w:fill="F2F2F2"/>
            <w:vAlign w:val="center"/>
          </w:tcPr>
          <w:p w:rsidR="006D13DB" w:rsidRPr="00676FD7" w:rsidRDefault="006D13DB" w:rsidP="003C1A89">
            <w:pPr>
              <w:spacing w:after="0" w:line="240" w:lineRule="auto"/>
              <w:jc w:val="center"/>
              <w:rPr>
                <w:rFonts w:ascii="Times New Roman" w:hAnsi="Times New Roman"/>
                <w:b/>
                <w:bCs/>
                <w:sz w:val="16"/>
                <w:szCs w:val="16"/>
              </w:rPr>
            </w:pPr>
          </w:p>
        </w:tc>
        <w:tc>
          <w:tcPr>
            <w:tcW w:w="1484" w:type="dxa"/>
            <w:vMerge/>
            <w:tcBorders>
              <w:top w:val="single" w:sz="6" w:space="0" w:color="666633"/>
              <w:left w:val="single" w:sz="6" w:space="0" w:color="666633"/>
              <w:bottom w:val="single" w:sz="6" w:space="0" w:color="666633"/>
            </w:tcBorders>
            <w:shd w:val="clear" w:color="auto" w:fill="F2F2F2"/>
            <w:vAlign w:val="center"/>
          </w:tcPr>
          <w:p w:rsidR="006D13DB" w:rsidRPr="00676FD7" w:rsidRDefault="006D13DB" w:rsidP="003C1A89">
            <w:pPr>
              <w:spacing w:after="0" w:line="240" w:lineRule="auto"/>
              <w:jc w:val="center"/>
              <w:rPr>
                <w:rFonts w:ascii="Times New Roman" w:hAnsi="Times New Roman"/>
                <w:b/>
                <w:bCs/>
                <w:sz w:val="16"/>
                <w:szCs w:val="16"/>
              </w:rPr>
            </w:pPr>
          </w:p>
        </w:tc>
      </w:tr>
      <w:tr w:rsidR="006D13DB" w:rsidRPr="00676FD7">
        <w:trPr>
          <w:trHeight w:hRule="exact" w:val="552"/>
        </w:trPr>
        <w:tc>
          <w:tcPr>
            <w:tcW w:w="9605" w:type="dxa"/>
            <w:gridSpan w:val="10"/>
            <w:tcBorders>
              <w:top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Ograniczenie dopływu zanieczyszczeń do wód powierzchniowych</w:t>
            </w:r>
          </w:p>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i podziemnych</w:t>
            </w:r>
          </w:p>
        </w:tc>
      </w:tr>
      <w:tr w:rsidR="006D13DB" w:rsidRPr="00676FD7">
        <w:trPr>
          <w:trHeight w:hRule="exact" w:val="1038"/>
        </w:trPr>
        <w:tc>
          <w:tcPr>
            <w:tcW w:w="1526" w:type="dxa"/>
            <w:tcBorders>
              <w:top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Budowa kanalizacji</w:t>
            </w:r>
          </w:p>
          <w:p w:rsidR="006D13DB" w:rsidRPr="00676FD7" w:rsidRDefault="006D13DB" w:rsidP="00C55849">
            <w:pPr>
              <w:spacing w:after="0" w:line="240" w:lineRule="auto"/>
              <w:jc w:val="center"/>
              <w:rPr>
                <w:rFonts w:ascii="Times New Roman" w:hAnsi="Times New Roman"/>
                <w:sz w:val="16"/>
                <w:szCs w:val="16"/>
              </w:rPr>
            </w:pPr>
            <w:r w:rsidRPr="00676FD7">
              <w:rPr>
                <w:rFonts w:ascii="Times New Roman" w:hAnsi="Times New Roman"/>
                <w:sz w:val="16"/>
                <w:szCs w:val="16"/>
              </w:rPr>
              <w:t xml:space="preserve">sanitarnej na terenie </w:t>
            </w:r>
            <w:r>
              <w:rPr>
                <w:rFonts w:ascii="Times New Roman" w:hAnsi="Times New Roman"/>
                <w:sz w:val="16"/>
                <w:szCs w:val="16"/>
              </w:rPr>
              <w:t>Mała Kamienica</w:t>
            </w:r>
          </w:p>
        </w:tc>
        <w:tc>
          <w:tcPr>
            <w:tcW w:w="12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74414">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C55849">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-20</w:t>
            </w:r>
            <w:r>
              <w:rPr>
                <w:rFonts w:ascii="Times New Roman" w:hAnsi="Times New Roman"/>
                <w:sz w:val="16"/>
                <w:szCs w:val="16"/>
              </w:rPr>
              <w:t>19</w:t>
            </w:r>
          </w:p>
        </w:tc>
        <w:tc>
          <w:tcPr>
            <w:tcW w:w="64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2025</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1833</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w:t>
            </w:r>
          </w:p>
        </w:tc>
        <w:tc>
          <w:tcPr>
            <w:tcW w:w="121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w:t>
            </w:r>
            <w:r>
              <w:rPr>
                <w:rFonts w:ascii="Times New Roman" w:hAnsi="Times New Roman"/>
                <w:sz w:val="16"/>
                <w:szCs w:val="16"/>
              </w:rPr>
              <w:t xml:space="preserve"> Spółki wodociągowej,</w:t>
            </w:r>
            <w:r w:rsidRPr="00676FD7">
              <w:rPr>
                <w:rFonts w:ascii="Times New Roman" w:hAnsi="Times New Roman"/>
                <w:sz w:val="16"/>
                <w:szCs w:val="16"/>
              </w:rPr>
              <w:t xml:space="preserve"> dotacje, kredyty</w:t>
            </w:r>
          </w:p>
        </w:tc>
        <w:tc>
          <w:tcPr>
            <w:tcW w:w="1484" w:type="dxa"/>
            <w:tcBorders>
              <w:top w:val="single" w:sz="6" w:space="0" w:color="666633"/>
              <w:left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 skanalizowania</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Gminy</w:t>
            </w:r>
          </w:p>
        </w:tc>
      </w:tr>
      <w:tr w:rsidR="006D13DB" w:rsidRPr="00676FD7">
        <w:trPr>
          <w:trHeight w:hRule="exact" w:val="1038"/>
        </w:trPr>
        <w:tc>
          <w:tcPr>
            <w:tcW w:w="1526" w:type="dxa"/>
            <w:tcBorders>
              <w:top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sidRPr="00676FD7">
              <w:rPr>
                <w:rFonts w:ascii="Times New Roman" w:hAnsi="Times New Roman"/>
                <w:sz w:val="16"/>
                <w:szCs w:val="16"/>
              </w:rPr>
              <w:t>Budowa kanalizacji</w:t>
            </w:r>
          </w:p>
          <w:p w:rsidR="006D13DB" w:rsidRPr="00676FD7" w:rsidRDefault="006D13DB" w:rsidP="002A4C06">
            <w:pPr>
              <w:spacing w:after="0" w:line="240" w:lineRule="auto"/>
              <w:jc w:val="center"/>
              <w:rPr>
                <w:rFonts w:ascii="Times New Roman" w:hAnsi="Times New Roman"/>
                <w:sz w:val="16"/>
                <w:szCs w:val="16"/>
              </w:rPr>
            </w:pPr>
            <w:r w:rsidRPr="00676FD7">
              <w:rPr>
                <w:rFonts w:ascii="Times New Roman" w:hAnsi="Times New Roman"/>
                <w:sz w:val="16"/>
                <w:szCs w:val="16"/>
              </w:rPr>
              <w:t>sanitarnej na terenie Rybnicy</w:t>
            </w:r>
          </w:p>
        </w:tc>
        <w:tc>
          <w:tcPr>
            <w:tcW w:w="12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E81CD1">
            <w:pPr>
              <w:spacing w:after="0" w:line="240" w:lineRule="auto"/>
              <w:jc w:val="center"/>
              <w:rPr>
                <w:rFonts w:ascii="Times New Roman" w:hAnsi="Times New Roman"/>
                <w:sz w:val="16"/>
                <w:szCs w:val="16"/>
              </w:rPr>
            </w:pPr>
            <w:r>
              <w:rPr>
                <w:rFonts w:ascii="Times New Roman" w:hAnsi="Times New Roman"/>
                <w:sz w:val="16"/>
                <w:szCs w:val="16"/>
              </w:rPr>
              <w:t>2021</w:t>
            </w:r>
            <w:r w:rsidRPr="00676FD7">
              <w:rPr>
                <w:rFonts w:ascii="Times New Roman" w:hAnsi="Times New Roman"/>
                <w:sz w:val="16"/>
                <w:szCs w:val="16"/>
              </w:rPr>
              <w:t>-202</w:t>
            </w:r>
            <w:r>
              <w:rPr>
                <w:rFonts w:ascii="Times New Roman" w:hAnsi="Times New Roman"/>
                <w:sz w:val="16"/>
                <w:szCs w:val="16"/>
              </w:rPr>
              <w:t>4</w:t>
            </w:r>
          </w:p>
        </w:tc>
        <w:tc>
          <w:tcPr>
            <w:tcW w:w="64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Pr>
                <w:rFonts w:ascii="Times New Roman" w:hAnsi="Times New Roman"/>
                <w:sz w:val="16"/>
                <w:szCs w:val="16"/>
              </w:rPr>
              <w:t>-</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Pr>
                <w:rFonts w:ascii="Times New Roman" w:hAnsi="Times New Roman"/>
                <w:sz w:val="16"/>
                <w:szCs w:val="16"/>
              </w:rPr>
              <w:t>-</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Pr>
                <w:rFonts w:ascii="Times New Roman" w:hAnsi="Times New Roman"/>
                <w:sz w:val="16"/>
                <w:szCs w:val="16"/>
              </w:rPr>
              <w:t>10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Pr>
                <w:rFonts w:ascii="Times New Roman" w:hAnsi="Times New Roman"/>
                <w:sz w:val="16"/>
                <w:szCs w:val="16"/>
              </w:rPr>
              <w:t>5000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Pr>
                <w:rFonts w:ascii="Times New Roman" w:hAnsi="Times New Roman"/>
                <w:sz w:val="16"/>
                <w:szCs w:val="16"/>
              </w:rPr>
              <w:t>6000</w:t>
            </w:r>
          </w:p>
        </w:tc>
        <w:tc>
          <w:tcPr>
            <w:tcW w:w="121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sidRPr="00676FD7">
              <w:rPr>
                <w:rFonts w:ascii="Times New Roman" w:hAnsi="Times New Roman"/>
                <w:sz w:val="16"/>
                <w:szCs w:val="16"/>
              </w:rPr>
              <w:t xml:space="preserve">Środki własne Gminy, </w:t>
            </w:r>
            <w:r>
              <w:rPr>
                <w:rFonts w:ascii="Times New Roman" w:hAnsi="Times New Roman"/>
                <w:sz w:val="16"/>
                <w:szCs w:val="16"/>
              </w:rPr>
              <w:t xml:space="preserve">Spółki wodociągowej, </w:t>
            </w:r>
            <w:r w:rsidRPr="00676FD7">
              <w:rPr>
                <w:rFonts w:ascii="Times New Roman" w:hAnsi="Times New Roman"/>
                <w:sz w:val="16"/>
                <w:szCs w:val="16"/>
              </w:rPr>
              <w:t>dotacje, kredyty</w:t>
            </w:r>
          </w:p>
        </w:tc>
        <w:tc>
          <w:tcPr>
            <w:tcW w:w="1484" w:type="dxa"/>
            <w:tcBorders>
              <w:top w:val="single" w:sz="6" w:space="0" w:color="666633"/>
              <w:left w:val="single" w:sz="6" w:space="0" w:color="666633"/>
              <w:bottom w:val="single" w:sz="6" w:space="0" w:color="666633"/>
            </w:tcBorders>
            <w:vAlign w:val="center"/>
          </w:tcPr>
          <w:p w:rsidR="006D13DB" w:rsidRPr="00676FD7" w:rsidRDefault="006D13DB" w:rsidP="002A4C06">
            <w:pPr>
              <w:spacing w:after="0" w:line="240" w:lineRule="auto"/>
              <w:jc w:val="center"/>
              <w:rPr>
                <w:rFonts w:ascii="Times New Roman" w:hAnsi="Times New Roman"/>
                <w:sz w:val="16"/>
                <w:szCs w:val="16"/>
              </w:rPr>
            </w:pPr>
            <w:r w:rsidRPr="00676FD7">
              <w:rPr>
                <w:rFonts w:ascii="Times New Roman" w:hAnsi="Times New Roman"/>
                <w:sz w:val="16"/>
                <w:szCs w:val="16"/>
              </w:rPr>
              <w:t>% skanalizowania</w:t>
            </w:r>
          </w:p>
          <w:p w:rsidR="006D13DB" w:rsidRPr="00676FD7" w:rsidRDefault="006D13DB" w:rsidP="002A4C06">
            <w:pPr>
              <w:spacing w:after="0" w:line="240" w:lineRule="auto"/>
              <w:jc w:val="center"/>
              <w:rPr>
                <w:rFonts w:ascii="Times New Roman" w:hAnsi="Times New Roman"/>
                <w:sz w:val="16"/>
                <w:szCs w:val="16"/>
              </w:rPr>
            </w:pPr>
            <w:r w:rsidRPr="00676FD7">
              <w:rPr>
                <w:rFonts w:ascii="Times New Roman" w:hAnsi="Times New Roman"/>
                <w:sz w:val="16"/>
                <w:szCs w:val="16"/>
              </w:rPr>
              <w:t>Gminy</w:t>
            </w:r>
          </w:p>
        </w:tc>
      </w:tr>
      <w:tr w:rsidR="006D13DB" w:rsidRPr="00676FD7">
        <w:trPr>
          <w:trHeight w:hRule="exact" w:val="1156"/>
        </w:trPr>
        <w:tc>
          <w:tcPr>
            <w:tcW w:w="1526" w:type="dxa"/>
            <w:tcBorders>
              <w:top w:val="single" w:sz="6" w:space="0" w:color="666633"/>
              <w:bottom w:val="single" w:sz="6" w:space="0" w:color="666633"/>
              <w:right w:val="single" w:sz="6" w:space="0" w:color="666633"/>
            </w:tcBorders>
            <w:vAlign w:val="center"/>
          </w:tcPr>
          <w:p w:rsidR="006D13DB" w:rsidRPr="00676FD7" w:rsidRDefault="006D13DB" w:rsidP="002A5DC4">
            <w:pPr>
              <w:spacing w:after="0" w:line="240" w:lineRule="auto"/>
              <w:jc w:val="center"/>
              <w:rPr>
                <w:rFonts w:ascii="Times New Roman" w:hAnsi="Times New Roman"/>
                <w:sz w:val="16"/>
                <w:szCs w:val="16"/>
              </w:rPr>
            </w:pPr>
            <w:r w:rsidRPr="00676FD7">
              <w:rPr>
                <w:rFonts w:ascii="Times New Roman" w:hAnsi="Times New Roman"/>
                <w:sz w:val="16"/>
                <w:szCs w:val="16"/>
              </w:rPr>
              <w:t>Budowa kanalizacji</w:t>
            </w:r>
          </w:p>
          <w:p w:rsidR="006D13DB" w:rsidRPr="00676FD7" w:rsidRDefault="006D13DB" w:rsidP="002A5DC4">
            <w:pPr>
              <w:spacing w:after="0" w:line="240" w:lineRule="auto"/>
              <w:jc w:val="center"/>
              <w:rPr>
                <w:rFonts w:ascii="Times New Roman" w:hAnsi="Times New Roman"/>
                <w:sz w:val="16"/>
                <w:szCs w:val="16"/>
              </w:rPr>
            </w:pPr>
            <w:r w:rsidRPr="00676FD7">
              <w:rPr>
                <w:rFonts w:ascii="Times New Roman" w:hAnsi="Times New Roman"/>
                <w:sz w:val="16"/>
                <w:szCs w:val="16"/>
              </w:rPr>
              <w:t>sanitarnej na terenie Barcinka</w:t>
            </w:r>
          </w:p>
        </w:tc>
        <w:tc>
          <w:tcPr>
            <w:tcW w:w="12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74414">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E81CD1">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9</w:t>
            </w:r>
            <w:r w:rsidRPr="00676FD7">
              <w:rPr>
                <w:rFonts w:ascii="Times New Roman" w:hAnsi="Times New Roman"/>
                <w:sz w:val="16"/>
                <w:szCs w:val="16"/>
              </w:rPr>
              <w:t>-202</w:t>
            </w:r>
            <w:r>
              <w:rPr>
                <w:rFonts w:ascii="Times New Roman" w:hAnsi="Times New Roman"/>
                <w:sz w:val="16"/>
                <w:szCs w:val="16"/>
              </w:rPr>
              <w:t>1</w:t>
            </w:r>
          </w:p>
        </w:tc>
        <w:tc>
          <w:tcPr>
            <w:tcW w:w="64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20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5000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5000</w:t>
            </w:r>
          </w:p>
        </w:tc>
        <w:tc>
          <w:tcPr>
            <w:tcW w:w="121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 xml:space="preserve">Środki własne Gminy, </w:t>
            </w:r>
            <w:r>
              <w:rPr>
                <w:rFonts w:ascii="Times New Roman" w:hAnsi="Times New Roman"/>
                <w:sz w:val="16"/>
                <w:szCs w:val="16"/>
              </w:rPr>
              <w:t xml:space="preserve">  Spółki wodociągowej,  </w:t>
            </w:r>
            <w:r w:rsidRPr="00676FD7">
              <w:rPr>
                <w:rFonts w:ascii="Times New Roman" w:hAnsi="Times New Roman"/>
                <w:sz w:val="16"/>
                <w:szCs w:val="16"/>
              </w:rPr>
              <w:t>dotacje, kredyty</w:t>
            </w:r>
          </w:p>
        </w:tc>
        <w:tc>
          <w:tcPr>
            <w:tcW w:w="1484" w:type="dxa"/>
            <w:tcBorders>
              <w:top w:val="single" w:sz="6" w:space="0" w:color="666633"/>
              <w:left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 zwodociągowania Gminy</w:t>
            </w:r>
          </w:p>
        </w:tc>
      </w:tr>
      <w:tr w:rsidR="006D13DB" w:rsidRPr="00676FD7">
        <w:trPr>
          <w:trHeight w:hRule="exact" w:val="751"/>
        </w:trPr>
        <w:tc>
          <w:tcPr>
            <w:tcW w:w="1526" w:type="dxa"/>
            <w:tcBorders>
              <w:top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Budowa przydomowych studni</w:t>
            </w:r>
          </w:p>
        </w:tc>
        <w:tc>
          <w:tcPr>
            <w:tcW w:w="12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 xml:space="preserve">2017  </w:t>
            </w:r>
            <w:r w:rsidRPr="00676FD7">
              <w:rPr>
                <w:rFonts w:ascii="Times New Roman" w:hAnsi="Times New Roman"/>
                <w:sz w:val="16"/>
                <w:szCs w:val="16"/>
              </w:rPr>
              <w:t>-202</w:t>
            </w:r>
            <w:r>
              <w:rPr>
                <w:rFonts w:ascii="Times New Roman" w:hAnsi="Times New Roman"/>
                <w:sz w:val="16"/>
                <w:szCs w:val="16"/>
              </w:rPr>
              <w:t>1</w:t>
            </w:r>
          </w:p>
        </w:tc>
        <w:tc>
          <w:tcPr>
            <w:tcW w:w="64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50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50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50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50</w:t>
            </w:r>
          </w:p>
        </w:tc>
        <w:tc>
          <w:tcPr>
            <w:tcW w:w="6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50</w:t>
            </w:r>
          </w:p>
        </w:tc>
        <w:tc>
          <w:tcPr>
            <w:tcW w:w="121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E81CD1">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w:t>
            </w:r>
            <w:r>
              <w:rPr>
                <w:rFonts w:ascii="Times New Roman" w:hAnsi="Times New Roman"/>
                <w:sz w:val="16"/>
                <w:szCs w:val="16"/>
              </w:rPr>
              <w:t xml:space="preserve"> </w:t>
            </w:r>
            <w:r w:rsidRPr="00676FD7">
              <w:rPr>
                <w:rFonts w:ascii="Times New Roman" w:hAnsi="Times New Roman"/>
                <w:sz w:val="16"/>
                <w:szCs w:val="16"/>
              </w:rPr>
              <w:t>dotacje, kredyty</w:t>
            </w:r>
          </w:p>
        </w:tc>
        <w:tc>
          <w:tcPr>
            <w:tcW w:w="1484" w:type="dxa"/>
            <w:tcBorders>
              <w:top w:val="single" w:sz="6" w:space="0" w:color="666633"/>
              <w:left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Ilość wybudowanych studni</w:t>
            </w:r>
          </w:p>
        </w:tc>
      </w:tr>
      <w:tr w:rsidR="006D13DB" w:rsidRPr="00676FD7">
        <w:trPr>
          <w:trHeight w:hRule="exact" w:val="2249"/>
        </w:trPr>
        <w:tc>
          <w:tcPr>
            <w:tcW w:w="1526" w:type="dxa"/>
            <w:tcBorders>
              <w:top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Przeprowadzenie</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akcji edukacyjno- informacyjnej propagującej</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optymalizację</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zużycia wody przez indywidualnych użytkowników</w:t>
            </w:r>
          </w:p>
        </w:tc>
        <w:tc>
          <w:tcPr>
            <w:tcW w:w="12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-202</w:t>
            </w:r>
            <w:r>
              <w:rPr>
                <w:rFonts w:ascii="Times New Roman" w:hAnsi="Times New Roman"/>
                <w:sz w:val="16"/>
                <w:szCs w:val="16"/>
              </w:rPr>
              <w:t>1</w:t>
            </w:r>
          </w:p>
        </w:tc>
        <w:tc>
          <w:tcPr>
            <w:tcW w:w="3214" w:type="dxa"/>
            <w:gridSpan w:val="5"/>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21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Środki własne</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Gminy</w:t>
            </w:r>
          </w:p>
        </w:tc>
        <w:tc>
          <w:tcPr>
            <w:tcW w:w="1484" w:type="dxa"/>
            <w:tcBorders>
              <w:top w:val="single" w:sz="6" w:space="0" w:color="666633"/>
              <w:left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Ilość przeprowadzonych akcji</w:t>
            </w:r>
          </w:p>
        </w:tc>
      </w:tr>
      <w:tr w:rsidR="006D13DB" w:rsidRPr="00676FD7">
        <w:trPr>
          <w:trHeight w:hRule="exact" w:val="350"/>
        </w:trPr>
        <w:tc>
          <w:tcPr>
            <w:tcW w:w="9605" w:type="dxa"/>
            <w:gridSpan w:val="10"/>
            <w:tcBorders>
              <w:top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b/>
                <w:bCs/>
                <w:sz w:val="16"/>
                <w:szCs w:val="16"/>
              </w:rPr>
            </w:pPr>
            <w:r w:rsidRPr="00676FD7">
              <w:rPr>
                <w:rFonts w:ascii="Times New Roman" w:hAnsi="Times New Roman"/>
                <w:b/>
                <w:bCs/>
                <w:sz w:val="16"/>
                <w:szCs w:val="16"/>
              </w:rPr>
              <w:t>Rozpoznanie potencjalnych źródeł zanieczyszczenia wód</w:t>
            </w:r>
          </w:p>
        </w:tc>
      </w:tr>
      <w:tr w:rsidR="006D13DB" w:rsidRPr="00676FD7">
        <w:trPr>
          <w:trHeight w:hRule="exact" w:val="833"/>
        </w:trPr>
        <w:tc>
          <w:tcPr>
            <w:tcW w:w="1526" w:type="dxa"/>
            <w:tcBorders>
              <w:top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Rejestr przydomowych oczyszczalni ścieków</w:t>
            </w:r>
          </w:p>
        </w:tc>
        <w:tc>
          <w:tcPr>
            <w:tcW w:w="12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-2020</w:t>
            </w:r>
          </w:p>
        </w:tc>
        <w:tc>
          <w:tcPr>
            <w:tcW w:w="3214" w:type="dxa"/>
            <w:gridSpan w:val="5"/>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21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w:t>
            </w:r>
          </w:p>
        </w:tc>
        <w:tc>
          <w:tcPr>
            <w:tcW w:w="1484" w:type="dxa"/>
            <w:tcBorders>
              <w:top w:val="single" w:sz="6" w:space="0" w:color="666633"/>
              <w:left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Funkcjonowanie aktualnego rejestru</w:t>
            </w:r>
          </w:p>
        </w:tc>
      </w:tr>
      <w:tr w:rsidR="006D13DB" w:rsidRPr="00676FD7">
        <w:trPr>
          <w:trHeight w:hRule="exact" w:val="859"/>
        </w:trPr>
        <w:tc>
          <w:tcPr>
            <w:tcW w:w="1526" w:type="dxa"/>
            <w:tcBorders>
              <w:top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Rejestr przydomowych oczyszczalni ścieków</w:t>
            </w:r>
          </w:p>
        </w:tc>
        <w:tc>
          <w:tcPr>
            <w:tcW w:w="1243"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-2020</w:t>
            </w:r>
          </w:p>
        </w:tc>
        <w:tc>
          <w:tcPr>
            <w:tcW w:w="3214" w:type="dxa"/>
            <w:gridSpan w:val="5"/>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21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Środki własne</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Gminy</w:t>
            </w:r>
          </w:p>
        </w:tc>
        <w:tc>
          <w:tcPr>
            <w:tcW w:w="1484" w:type="dxa"/>
            <w:tcBorders>
              <w:top w:val="single" w:sz="6" w:space="0" w:color="666633"/>
              <w:left w:val="single" w:sz="6" w:space="0" w:color="666633"/>
              <w:bottom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Funkcjonowanie</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aktualnego rejestru</w:t>
            </w:r>
          </w:p>
        </w:tc>
      </w:tr>
      <w:tr w:rsidR="006D13DB" w:rsidRPr="00676FD7">
        <w:trPr>
          <w:trHeight w:hRule="exact" w:val="1030"/>
        </w:trPr>
        <w:tc>
          <w:tcPr>
            <w:tcW w:w="1526" w:type="dxa"/>
            <w:tcBorders>
              <w:top w:val="single" w:sz="6" w:space="0" w:color="666633"/>
              <w:bottom w:val="double" w:sz="4" w:space="0" w:color="808000"/>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Lokalizacja i rejestr nielegalnych zrzutów ścieków oraz jego aktualizacja</w:t>
            </w:r>
          </w:p>
        </w:tc>
        <w:tc>
          <w:tcPr>
            <w:tcW w:w="1243"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22"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-2020</w:t>
            </w:r>
          </w:p>
        </w:tc>
        <w:tc>
          <w:tcPr>
            <w:tcW w:w="3214" w:type="dxa"/>
            <w:gridSpan w:val="5"/>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216"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3C1A89">
            <w:pPr>
              <w:spacing w:after="0" w:line="240" w:lineRule="auto"/>
              <w:jc w:val="center"/>
              <w:rPr>
                <w:rFonts w:ascii="Times New Roman" w:hAnsi="Times New Roman"/>
                <w:sz w:val="16"/>
                <w:szCs w:val="16"/>
              </w:rPr>
            </w:pP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Środki własne</w:t>
            </w:r>
          </w:p>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Gminy</w:t>
            </w:r>
          </w:p>
        </w:tc>
        <w:tc>
          <w:tcPr>
            <w:tcW w:w="1484" w:type="dxa"/>
            <w:tcBorders>
              <w:top w:val="single" w:sz="6" w:space="0" w:color="666633"/>
              <w:left w:val="single" w:sz="6" w:space="0" w:color="666633"/>
              <w:bottom w:val="double" w:sz="4" w:space="0" w:color="808000"/>
            </w:tcBorders>
            <w:vAlign w:val="center"/>
          </w:tcPr>
          <w:p w:rsidR="006D13DB" w:rsidRPr="00676FD7" w:rsidRDefault="006D13DB" w:rsidP="003C1A89">
            <w:pPr>
              <w:spacing w:after="0" w:line="240" w:lineRule="auto"/>
              <w:jc w:val="center"/>
              <w:rPr>
                <w:rFonts w:ascii="Times New Roman" w:hAnsi="Times New Roman"/>
                <w:sz w:val="16"/>
                <w:szCs w:val="16"/>
              </w:rPr>
            </w:pPr>
            <w:r w:rsidRPr="00676FD7">
              <w:rPr>
                <w:rFonts w:ascii="Times New Roman" w:hAnsi="Times New Roman"/>
                <w:sz w:val="16"/>
                <w:szCs w:val="16"/>
              </w:rPr>
              <w:t>Funkcjonowanie aktualnego rejestru</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3C1A89">
      <w:pPr>
        <w:pStyle w:val="Nagwek3"/>
      </w:pPr>
      <w:bookmarkStart w:id="70" w:name="_Toc480276325"/>
      <w:bookmarkStart w:id="71" w:name="_Toc500327083"/>
      <w:r w:rsidRPr="00676FD7">
        <w:lastRenderedPageBreak/>
        <w:t>5.1.6. Zadania długoterminowe</w:t>
      </w:r>
      <w:bookmarkEnd w:id="70"/>
      <w:bookmarkEnd w:id="71"/>
    </w:p>
    <w:p w:rsidR="006D13DB" w:rsidRPr="00676FD7" w:rsidRDefault="006D13DB" w:rsidP="000A060B">
      <w:pPr>
        <w:spacing w:after="0" w:line="240" w:lineRule="auto"/>
        <w:jc w:val="both"/>
        <w:rPr>
          <w:rFonts w:ascii="Times New Roman" w:hAnsi="Times New Roman"/>
        </w:rPr>
      </w:pPr>
    </w:p>
    <w:p w:rsidR="006D13DB" w:rsidRPr="00676FD7" w:rsidRDefault="006D13DB" w:rsidP="0027574B">
      <w:pPr>
        <w:pStyle w:val="Akapitzlist"/>
        <w:numPr>
          <w:ilvl w:val="3"/>
          <w:numId w:val="42"/>
        </w:numPr>
        <w:spacing w:after="0" w:line="240" w:lineRule="auto"/>
        <w:ind w:left="709"/>
        <w:jc w:val="both"/>
        <w:rPr>
          <w:rFonts w:ascii="Times New Roman" w:hAnsi="Times New Roman"/>
        </w:rPr>
      </w:pPr>
      <w:r w:rsidRPr="00676FD7">
        <w:rPr>
          <w:rFonts w:ascii="Times New Roman" w:hAnsi="Times New Roman"/>
        </w:rPr>
        <w:t>Ograniczenie dopływu zanieczyszczeń do wód powierzchniowych i podziemnych:</w:t>
      </w:r>
    </w:p>
    <w:p w:rsidR="006D13DB" w:rsidRPr="00676FD7" w:rsidRDefault="006D13DB" w:rsidP="0027574B">
      <w:pPr>
        <w:pStyle w:val="Akapitzlist"/>
        <w:numPr>
          <w:ilvl w:val="0"/>
          <w:numId w:val="43"/>
        </w:numPr>
        <w:spacing w:after="0" w:line="240" w:lineRule="auto"/>
        <w:jc w:val="both"/>
        <w:rPr>
          <w:rFonts w:ascii="Times New Roman" w:hAnsi="Times New Roman"/>
        </w:rPr>
      </w:pPr>
      <w:r w:rsidRPr="00676FD7">
        <w:rPr>
          <w:rFonts w:ascii="Times New Roman" w:hAnsi="Times New Roman"/>
        </w:rPr>
        <w:t>Dalsza rozbudowa systemu kanalizacji sanitarnej</w:t>
      </w:r>
    </w:p>
    <w:p w:rsidR="006D13DB" w:rsidRPr="00676FD7" w:rsidRDefault="006D13DB" w:rsidP="0027574B">
      <w:pPr>
        <w:pStyle w:val="Akapitzlist"/>
        <w:numPr>
          <w:ilvl w:val="0"/>
          <w:numId w:val="43"/>
        </w:numPr>
        <w:spacing w:after="0" w:line="240" w:lineRule="auto"/>
        <w:jc w:val="both"/>
        <w:rPr>
          <w:rFonts w:ascii="Times New Roman" w:hAnsi="Times New Roman"/>
        </w:rPr>
      </w:pPr>
      <w:r w:rsidRPr="00676FD7">
        <w:rPr>
          <w:rFonts w:ascii="Times New Roman" w:hAnsi="Times New Roman"/>
        </w:rPr>
        <w:t>Likwidacja nielegalnych zrzutów ścieków</w:t>
      </w:r>
    </w:p>
    <w:p w:rsidR="006D13DB" w:rsidRPr="00676FD7" w:rsidRDefault="006D13DB" w:rsidP="0027574B">
      <w:pPr>
        <w:pStyle w:val="Akapitzlist"/>
        <w:numPr>
          <w:ilvl w:val="0"/>
          <w:numId w:val="43"/>
        </w:numPr>
        <w:spacing w:after="0" w:line="240" w:lineRule="auto"/>
        <w:jc w:val="both"/>
        <w:rPr>
          <w:rFonts w:ascii="Times New Roman" w:hAnsi="Times New Roman"/>
        </w:rPr>
      </w:pPr>
      <w:r w:rsidRPr="00676FD7">
        <w:rPr>
          <w:rFonts w:ascii="Times New Roman" w:hAnsi="Times New Roman"/>
        </w:rPr>
        <w:t>Likwidacja „dzikich” wysypisk odpadów komunalnych</w:t>
      </w:r>
    </w:p>
    <w:p w:rsidR="006D13DB" w:rsidRPr="00676FD7" w:rsidRDefault="006D13DB" w:rsidP="0027574B">
      <w:pPr>
        <w:pStyle w:val="Akapitzlist"/>
        <w:numPr>
          <w:ilvl w:val="3"/>
          <w:numId w:val="42"/>
        </w:numPr>
        <w:spacing w:after="0" w:line="240" w:lineRule="auto"/>
        <w:ind w:left="709"/>
        <w:jc w:val="both"/>
        <w:rPr>
          <w:rFonts w:ascii="Times New Roman" w:hAnsi="Times New Roman"/>
        </w:rPr>
      </w:pPr>
      <w:r w:rsidRPr="00676FD7">
        <w:rPr>
          <w:rFonts w:ascii="Times New Roman" w:hAnsi="Times New Roman"/>
        </w:rPr>
        <w:t>Racjonalna gospodarka wodna:</w:t>
      </w:r>
    </w:p>
    <w:p w:rsidR="006D13DB" w:rsidRPr="00676FD7" w:rsidRDefault="006D13DB" w:rsidP="0027574B">
      <w:pPr>
        <w:pStyle w:val="Akapitzlist"/>
        <w:numPr>
          <w:ilvl w:val="0"/>
          <w:numId w:val="44"/>
        </w:numPr>
        <w:spacing w:after="0" w:line="240" w:lineRule="auto"/>
        <w:jc w:val="both"/>
        <w:rPr>
          <w:rFonts w:ascii="Times New Roman" w:hAnsi="Times New Roman"/>
        </w:rPr>
      </w:pPr>
      <w:r w:rsidRPr="00676FD7">
        <w:rPr>
          <w:rFonts w:ascii="Times New Roman" w:hAnsi="Times New Roman"/>
        </w:rPr>
        <w:t>Kontynuacja rozwoju sieci wodociągowej</w:t>
      </w:r>
    </w:p>
    <w:p w:rsidR="006D13DB" w:rsidRPr="00676FD7" w:rsidRDefault="006D13DB" w:rsidP="0027574B">
      <w:pPr>
        <w:pStyle w:val="Akapitzlist"/>
        <w:numPr>
          <w:ilvl w:val="0"/>
          <w:numId w:val="44"/>
        </w:numPr>
        <w:spacing w:after="0" w:line="240" w:lineRule="auto"/>
        <w:jc w:val="both"/>
        <w:rPr>
          <w:rFonts w:ascii="Times New Roman" w:hAnsi="Times New Roman"/>
        </w:rPr>
      </w:pPr>
      <w:r w:rsidRPr="00676FD7">
        <w:rPr>
          <w:rFonts w:ascii="Times New Roman" w:hAnsi="Times New Roman"/>
        </w:rPr>
        <w:t xml:space="preserve">Minimalizacja wykorzystania wód podziemnych z ujęć własnych i wody wodociągowej </w:t>
      </w:r>
    </w:p>
    <w:p w:rsidR="006D13DB" w:rsidRPr="00676FD7" w:rsidRDefault="006D13DB" w:rsidP="0027574B">
      <w:pPr>
        <w:pStyle w:val="Akapitzlist"/>
        <w:numPr>
          <w:ilvl w:val="0"/>
          <w:numId w:val="44"/>
        </w:numPr>
        <w:spacing w:after="0" w:line="240" w:lineRule="auto"/>
        <w:jc w:val="both"/>
        <w:rPr>
          <w:rFonts w:ascii="Times New Roman" w:hAnsi="Times New Roman"/>
        </w:rPr>
      </w:pPr>
      <w:r w:rsidRPr="00676FD7">
        <w:rPr>
          <w:rFonts w:ascii="Times New Roman" w:hAnsi="Times New Roman"/>
        </w:rPr>
        <w:t xml:space="preserve">budowa przydomowych studni </w:t>
      </w:r>
      <w:r>
        <w:rPr>
          <w:rFonts w:ascii="Times New Roman" w:hAnsi="Times New Roman"/>
        </w:rPr>
        <w:t>wierconych</w:t>
      </w:r>
    </w:p>
    <w:p w:rsidR="006D13DB" w:rsidRPr="00676FD7" w:rsidRDefault="006D13DB" w:rsidP="00221E61">
      <w:pPr>
        <w:pStyle w:val="Akapitzlist"/>
        <w:numPr>
          <w:ilvl w:val="3"/>
          <w:numId w:val="18"/>
        </w:numPr>
        <w:tabs>
          <w:tab w:val="clear" w:pos="2880"/>
          <w:tab w:val="num" w:pos="709"/>
        </w:tabs>
        <w:spacing w:after="0" w:line="240" w:lineRule="auto"/>
        <w:ind w:left="709"/>
        <w:jc w:val="both"/>
        <w:rPr>
          <w:rFonts w:ascii="Times New Roman" w:hAnsi="Times New Roman"/>
        </w:rPr>
      </w:pPr>
      <w:r w:rsidRPr="00676FD7">
        <w:rPr>
          <w:rFonts w:ascii="Times New Roman" w:hAnsi="Times New Roman"/>
        </w:rPr>
        <w:t>Rozpoznanie potencjalnych źródeł zanieczyszczeń:</w:t>
      </w:r>
    </w:p>
    <w:p w:rsidR="006D13DB" w:rsidRPr="00676FD7" w:rsidRDefault="006D13DB" w:rsidP="0027574B">
      <w:pPr>
        <w:pStyle w:val="Akapitzlist"/>
        <w:numPr>
          <w:ilvl w:val="0"/>
          <w:numId w:val="45"/>
        </w:numPr>
        <w:spacing w:after="0" w:line="240" w:lineRule="auto"/>
        <w:jc w:val="both"/>
        <w:rPr>
          <w:rFonts w:ascii="Times New Roman" w:hAnsi="Times New Roman"/>
        </w:rPr>
      </w:pPr>
      <w:r w:rsidRPr="00676FD7">
        <w:rPr>
          <w:rFonts w:ascii="Times New Roman" w:hAnsi="Times New Roman"/>
        </w:rPr>
        <w:t>Bieżąca aktualizacja rejestru przydomowych oczyszczalni ścieków</w:t>
      </w:r>
    </w:p>
    <w:p w:rsidR="006D13DB" w:rsidRPr="00676FD7" w:rsidRDefault="006D13DB" w:rsidP="0027574B">
      <w:pPr>
        <w:pStyle w:val="Akapitzlist"/>
        <w:numPr>
          <w:ilvl w:val="0"/>
          <w:numId w:val="45"/>
        </w:numPr>
        <w:spacing w:after="0" w:line="240" w:lineRule="auto"/>
        <w:jc w:val="both"/>
        <w:rPr>
          <w:rFonts w:ascii="Times New Roman" w:hAnsi="Times New Roman"/>
        </w:rPr>
      </w:pPr>
      <w:r w:rsidRPr="00676FD7">
        <w:rPr>
          <w:rFonts w:ascii="Times New Roman" w:hAnsi="Times New Roman"/>
        </w:rPr>
        <w:t>Bieżąca aktualizacja rejestru zbiorników bezodpływowych (szamb)</w:t>
      </w:r>
    </w:p>
    <w:p w:rsidR="006D13DB" w:rsidRDefault="006D13DB" w:rsidP="000A060B">
      <w:pPr>
        <w:spacing w:after="0" w:line="240" w:lineRule="auto"/>
        <w:jc w:val="both"/>
        <w:rPr>
          <w:rFonts w:ascii="Times New Roman" w:hAnsi="Times New Roman"/>
        </w:rPr>
      </w:pPr>
    </w:p>
    <w:p w:rsidR="006D13DB" w:rsidRDefault="006D13DB" w:rsidP="00ED2FCB">
      <w:pPr>
        <w:pStyle w:val="Nagwek3"/>
      </w:pPr>
      <w:bookmarkStart w:id="72" w:name="_Toc500327084"/>
      <w:r>
        <w:t>5.1.7. Analiza SWOT działań związanych z gospodarką wodno – ściekową</w:t>
      </w:r>
      <w:bookmarkEnd w:id="72"/>
    </w:p>
    <w:p w:rsidR="006D13DB" w:rsidRPr="00FC0450" w:rsidRDefault="006D13DB" w:rsidP="00FC0450"/>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410"/>
      </w:tblGrid>
      <w:tr w:rsidR="006D13DB">
        <w:trPr>
          <w:trHeight w:val="530"/>
        </w:trPr>
        <w:tc>
          <w:tcPr>
            <w:tcW w:w="8820" w:type="dxa"/>
            <w:gridSpan w:val="2"/>
            <w:shd w:val="clear" w:color="auto" w:fill="99CC00"/>
            <w:vAlign w:val="center"/>
          </w:tcPr>
          <w:p w:rsidR="006D13DB" w:rsidRDefault="006D13DB" w:rsidP="00562CAC">
            <w:pPr>
              <w:jc w:val="center"/>
            </w:pPr>
            <w:r>
              <w:t>Gospodarka wodno ściekowa</w:t>
            </w:r>
          </w:p>
        </w:tc>
      </w:tr>
      <w:tr w:rsidR="006D13DB">
        <w:trPr>
          <w:trHeight w:val="530"/>
        </w:trPr>
        <w:tc>
          <w:tcPr>
            <w:tcW w:w="4410" w:type="dxa"/>
            <w:shd w:val="clear" w:color="auto" w:fill="E0E0E0"/>
            <w:vAlign w:val="center"/>
          </w:tcPr>
          <w:p w:rsidR="006D13DB" w:rsidRDefault="006D13DB" w:rsidP="00562CAC">
            <w:pPr>
              <w:jc w:val="center"/>
            </w:pPr>
            <w:r>
              <w:t>MOCNE STRONY</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SŁABE STRONY</w:t>
            </w:r>
          </w:p>
          <w:p w:rsidR="006D13DB" w:rsidRDefault="006D13DB" w:rsidP="00562CAC">
            <w:pPr>
              <w:jc w:val="center"/>
            </w:pPr>
            <w:r>
              <w:t>(czynniki wewnętrzne)</w:t>
            </w:r>
          </w:p>
        </w:tc>
      </w:tr>
      <w:tr w:rsidR="006D13DB">
        <w:trPr>
          <w:trHeight w:val="530"/>
        </w:trPr>
        <w:tc>
          <w:tcPr>
            <w:tcW w:w="4410" w:type="dxa"/>
          </w:tcPr>
          <w:p w:rsidR="006D13DB" w:rsidRDefault="006D13DB" w:rsidP="00562CAC">
            <w:pPr>
              <w:pStyle w:val="Default"/>
              <w:rPr>
                <w:rFonts w:cs="Times New Roman"/>
                <w:color w:val="auto"/>
              </w:rPr>
            </w:pPr>
          </w:p>
          <w:p w:rsidR="006D13DB" w:rsidRDefault="006D13DB" w:rsidP="00FC0450">
            <w:pPr>
              <w:pStyle w:val="Default"/>
              <w:numPr>
                <w:ilvl w:val="0"/>
                <w:numId w:val="69"/>
              </w:numPr>
              <w:tabs>
                <w:tab w:val="clear" w:pos="720"/>
                <w:tab w:val="num" w:pos="470"/>
              </w:tabs>
              <w:ind w:left="470"/>
              <w:rPr>
                <w:rFonts w:ascii="Times New Roman" w:hAnsi="Times New Roman" w:cs="Times New Roman"/>
                <w:sz w:val="23"/>
                <w:szCs w:val="23"/>
              </w:rPr>
            </w:pPr>
            <w:r w:rsidRPr="00BF62FF">
              <w:rPr>
                <w:rFonts w:ascii="Times New Roman" w:hAnsi="Times New Roman" w:cs="Times New Roman"/>
                <w:sz w:val="23"/>
                <w:szCs w:val="23"/>
              </w:rPr>
              <w:t xml:space="preserve">dobry stopień zwodociągowania </w:t>
            </w:r>
          </w:p>
          <w:p w:rsidR="006D13DB" w:rsidRPr="00BF62FF" w:rsidRDefault="006D13DB" w:rsidP="00FC0450">
            <w:pPr>
              <w:pStyle w:val="Default"/>
              <w:numPr>
                <w:ilvl w:val="0"/>
                <w:numId w:val="69"/>
              </w:numPr>
              <w:tabs>
                <w:tab w:val="clear" w:pos="720"/>
                <w:tab w:val="num" w:pos="470"/>
              </w:tabs>
              <w:ind w:left="470"/>
              <w:rPr>
                <w:rFonts w:ascii="Times New Roman" w:hAnsi="Times New Roman" w:cs="Times New Roman"/>
                <w:sz w:val="23"/>
                <w:szCs w:val="23"/>
              </w:rPr>
            </w:pPr>
            <w:r w:rsidRPr="00BF62FF">
              <w:rPr>
                <w:rFonts w:ascii="Times New Roman" w:hAnsi="Times New Roman" w:cs="Times New Roman"/>
                <w:sz w:val="23"/>
                <w:szCs w:val="23"/>
              </w:rPr>
              <w:t xml:space="preserve">wysoka jakość wody użytkowej </w:t>
            </w:r>
          </w:p>
          <w:p w:rsidR="006D13DB" w:rsidRDefault="006D13DB" w:rsidP="00FC0450">
            <w:pPr>
              <w:pStyle w:val="Default"/>
              <w:numPr>
                <w:ilvl w:val="0"/>
                <w:numId w:val="69"/>
              </w:numPr>
              <w:tabs>
                <w:tab w:val="clear" w:pos="72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istnienie rezerw przepustowości funkcjonującej oczyszczalni ścieków, które umożliwiają rozbudowę systemów kanalizacyjnych i odprowadzanie ścieków do istniejących obiektów </w:t>
            </w:r>
          </w:p>
          <w:p w:rsidR="006D13DB" w:rsidRDefault="006D13DB" w:rsidP="00FC0450">
            <w:pPr>
              <w:pStyle w:val="Default"/>
              <w:numPr>
                <w:ilvl w:val="0"/>
                <w:numId w:val="69"/>
              </w:numPr>
              <w:tabs>
                <w:tab w:val="clear" w:pos="72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wysoki odsetek mieszkańców korzystający z sieci wodociągowej i stały wzrost długości tego typu infrastruktury w ostatnich latach </w:t>
            </w:r>
          </w:p>
          <w:p w:rsidR="006D13DB" w:rsidRDefault="006D13DB" w:rsidP="00FC0450">
            <w:pPr>
              <w:pStyle w:val="Default"/>
              <w:numPr>
                <w:ilvl w:val="0"/>
                <w:numId w:val="69"/>
              </w:numPr>
              <w:tabs>
                <w:tab w:val="clear" w:pos="72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zasoby wody pitnej są wystarczające dla potrzeb gminy </w:t>
            </w:r>
          </w:p>
          <w:p w:rsidR="006D13DB" w:rsidRDefault="006D13DB" w:rsidP="00562CAC"/>
        </w:tc>
        <w:tc>
          <w:tcPr>
            <w:tcW w:w="4410" w:type="dxa"/>
          </w:tcPr>
          <w:p w:rsidR="006D13DB" w:rsidRDefault="006D13DB" w:rsidP="00562CAC">
            <w:pPr>
              <w:pStyle w:val="Default"/>
              <w:rPr>
                <w:rFonts w:cs="Times New Roman"/>
                <w:color w:val="auto"/>
              </w:rPr>
            </w:pPr>
          </w:p>
          <w:p w:rsidR="006D13DB" w:rsidRPr="00BF62FF" w:rsidRDefault="006D13DB" w:rsidP="00FC0450">
            <w:pPr>
              <w:pStyle w:val="Default"/>
              <w:numPr>
                <w:ilvl w:val="0"/>
                <w:numId w:val="69"/>
              </w:numPr>
              <w:tabs>
                <w:tab w:val="clear" w:pos="720"/>
                <w:tab w:val="num" w:pos="380"/>
              </w:tabs>
              <w:ind w:left="380"/>
              <w:rPr>
                <w:rFonts w:ascii="Times New Roman" w:hAnsi="Times New Roman" w:cs="Times New Roman"/>
                <w:sz w:val="23"/>
                <w:szCs w:val="23"/>
              </w:rPr>
            </w:pPr>
            <w:r w:rsidRPr="00BF62FF">
              <w:rPr>
                <w:rFonts w:ascii="Times New Roman" w:hAnsi="Times New Roman" w:cs="Times New Roman"/>
                <w:sz w:val="23"/>
                <w:szCs w:val="23"/>
              </w:rPr>
              <w:t xml:space="preserve">nieprawidłowa gospodarka ściekami </w:t>
            </w:r>
          </w:p>
          <w:p w:rsidR="006D13DB" w:rsidRPr="00BF62FF" w:rsidRDefault="006D13DB" w:rsidP="00FC0450">
            <w:pPr>
              <w:pStyle w:val="Default"/>
              <w:numPr>
                <w:ilvl w:val="0"/>
                <w:numId w:val="69"/>
              </w:numPr>
              <w:tabs>
                <w:tab w:val="clear" w:pos="720"/>
                <w:tab w:val="num" w:pos="380"/>
              </w:tabs>
              <w:ind w:left="380"/>
              <w:rPr>
                <w:rFonts w:ascii="Times New Roman" w:hAnsi="Times New Roman" w:cs="Times New Roman"/>
                <w:sz w:val="23"/>
                <w:szCs w:val="23"/>
              </w:rPr>
            </w:pPr>
            <w:r w:rsidRPr="00BF62FF">
              <w:rPr>
                <w:rFonts w:ascii="Times New Roman" w:hAnsi="Times New Roman" w:cs="Times New Roman"/>
                <w:sz w:val="23"/>
                <w:szCs w:val="23"/>
              </w:rPr>
              <w:t xml:space="preserve">brak pełnego rozwiązania problemu ścieków (kanalizacja lub oczyszczalnie przydomowe) na większości obszaru gminy – szczególnie dysproporcje w rozwoju sieci wodociągowej i kanalizacyjnej i niedorozwój gospodarki ściekowej na terenach wiejskich </w:t>
            </w:r>
          </w:p>
          <w:p w:rsidR="006D13DB" w:rsidRPr="00BF62FF" w:rsidRDefault="006D13DB" w:rsidP="00FC0450">
            <w:pPr>
              <w:pStyle w:val="Default"/>
              <w:numPr>
                <w:ilvl w:val="0"/>
                <w:numId w:val="69"/>
              </w:numPr>
              <w:tabs>
                <w:tab w:val="clear" w:pos="720"/>
                <w:tab w:val="num" w:pos="380"/>
              </w:tabs>
              <w:ind w:left="380"/>
              <w:rPr>
                <w:rFonts w:ascii="Times New Roman" w:hAnsi="Times New Roman" w:cs="Times New Roman"/>
                <w:sz w:val="23"/>
                <w:szCs w:val="23"/>
              </w:rPr>
            </w:pPr>
            <w:r w:rsidRPr="00BF62FF">
              <w:rPr>
                <w:rFonts w:ascii="Times New Roman" w:hAnsi="Times New Roman" w:cs="Times New Roman"/>
                <w:sz w:val="23"/>
                <w:szCs w:val="23"/>
              </w:rPr>
              <w:t xml:space="preserve">niski stopień skanalizowania zwłaszcza na terenach wiejskich, </w:t>
            </w:r>
          </w:p>
          <w:p w:rsidR="006D13DB" w:rsidRPr="00BF62FF" w:rsidRDefault="006D13DB" w:rsidP="00931682">
            <w:pPr>
              <w:pStyle w:val="Default"/>
              <w:numPr>
                <w:ilvl w:val="0"/>
                <w:numId w:val="69"/>
              </w:numPr>
              <w:tabs>
                <w:tab w:val="clear" w:pos="720"/>
                <w:tab w:val="num" w:pos="380"/>
              </w:tabs>
              <w:ind w:left="380"/>
              <w:rPr>
                <w:rFonts w:ascii="Times New Roman" w:hAnsi="Times New Roman" w:cs="Times New Roman"/>
                <w:sz w:val="23"/>
                <w:szCs w:val="23"/>
              </w:rPr>
            </w:pPr>
            <w:r w:rsidRPr="00BF62FF">
              <w:rPr>
                <w:rFonts w:ascii="Times New Roman" w:hAnsi="Times New Roman" w:cs="Times New Roman"/>
                <w:sz w:val="23"/>
                <w:szCs w:val="23"/>
              </w:rPr>
              <w:t>mała liczba ludności korz</w:t>
            </w:r>
            <w:r>
              <w:rPr>
                <w:rFonts w:ascii="Times New Roman" w:hAnsi="Times New Roman" w:cs="Times New Roman"/>
                <w:sz w:val="23"/>
                <w:szCs w:val="23"/>
              </w:rPr>
              <w:t>ystająca z oczyszczalni ścieków</w:t>
            </w:r>
          </w:p>
          <w:p w:rsidR="006D13DB" w:rsidRPr="00BF62FF" w:rsidRDefault="006D13DB" w:rsidP="00FC0450">
            <w:pPr>
              <w:pStyle w:val="Default"/>
              <w:numPr>
                <w:ilvl w:val="0"/>
                <w:numId w:val="69"/>
              </w:numPr>
              <w:tabs>
                <w:tab w:val="clear" w:pos="720"/>
                <w:tab w:val="num" w:pos="380"/>
              </w:tabs>
              <w:ind w:left="380"/>
              <w:rPr>
                <w:rFonts w:ascii="Times New Roman" w:hAnsi="Times New Roman" w:cs="Times New Roman"/>
                <w:sz w:val="23"/>
                <w:szCs w:val="23"/>
              </w:rPr>
            </w:pPr>
            <w:r w:rsidRPr="00BF62FF">
              <w:rPr>
                <w:rFonts w:ascii="Times New Roman" w:hAnsi="Times New Roman" w:cs="Times New Roman"/>
                <w:sz w:val="23"/>
                <w:szCs w:val="23"/>
              </w:rPr>
              <w:t xml:space="preserve">duża ilość zbiorników na ścieki, których stan nie jest zadowalający lub nie ma pełnej informacji na ich temat </w:t>
            </w:r>
          </w:p>
          <w:p w:rsidR="006D13DB" w:rsidRDefault="006D13DB" w:rsidP="00562CAC"/>
        </w:tc>
      </w:tr>
      <w:tr w:rsidR="006D13DB">
        <w:trPr>
          <w:trHeight w:val="530"/>
        </w:trPr>
        <w:tc>
          <w:tcPr>
            <w:tcW w:w="4410" w:type="dxa"/>
            <w:shd w:val="clear" w:color="auto" w:fill="E0E0E0"/>
            <w:vAlign w:val="center"/>
          </w:tcPr>
          <w:p w:rsidR="006D13DB" w:rsidRDefault="006D13DB" w:rsidP="00562CAC">
            <w:pPr>
              <w:jc w:val="center"/>
            </w:pPr>
            <w:r>
              <w:t>SZANSE</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ZAGROŻENIA</w:t>
            </w:r>
          </w:p>
          <w:p w:rsidR="006D13DB" w:rsidRDefault="006D13DB" w:rsidP="00562CAC">
            <w:pPr>
              <w:jc w:val="center"/>
            </w:pPr>
            <w:r>
              <w:t>(czynniki wewnętrzne)</w:t>
            </w:r>
          </w:p>
        </w:tc>
      </w:tr>
      <w:tr w:rsidR="006D13DB">
        <w:trPr>
          <w:trHeight w:val="530"/>
        </w:trPr>
        <w:tc>
          <w:tcPr>
            <w:tcW w:w="4410" w:type="dxa"/>
          </w:tcPr>
          <w:p w:rsidR="006D13DB" w:rsidRDefault="006D13DB" w:rsidP="00562CAC">
            <w:pPr>
              <w:pStyle w:val="Default"/>
              <w:rPr>
                <w:rFonts w:cs="Times New Roman"/>
                <w:color w:val="auto"/>
              </w:rPr>
            </w:pPr>
          </w:p>
          <w:p w:rsidR="006D13DB" w:rsidRDefault="006D13DB" w:rsidP="00FC0450">
            <w:pPr>
              <w:pStyle w:val="Default"/>
              <w:numPr>
                <w:ilvl w:val="0"/>
                <w:numId w:val="7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realizacja działań zapisanych w krajowym programie oczyszczania ścieków komunalnych </w:t>
            </w:r>
          </w:p>
          <w:p w:rsidR="006D13DB" w:rsidRDefault="006D13DB" w:rsidP="00FC0450">
            <w:pPr>
              <w:pStyle w:val="Default"/>
              <w:numPr>
                <w:ilvl w:val="0"/>
                <w:numId w:val="7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budowa kanalizacji </w:t>
            </w:r>
          </w:p>
          <w:p w:rsidR="006D13DB" w:rsidRDefault="006D13DB" w:rsidP="00FC0450">
            <w:pPr>
              <w:pStyle w:val="Default"/>
              <w:numPr>
                <w:ilvl w:val="0"/>
                <w:numId w:val="7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budowa oczyszczalni przyzagrodowych tam gdzie jest to ekonomicznie uzasadnione </w:t>
            </w:r>
          </w:p>
          <w:p w:rsidR="006D13DB" w:rsidRDefault="006D13DB" w:rsidP="00FC0450">
            <w:pPr>
              <w:pStyle w:val="Default"/>
              <w:numPr>
                <w:ilvl w:val="0"/>
                <w:numId w:val="7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kontrola szczelności zbiorników bezodpływowych – szamb </w:t>
            </w:r>
          </w:p>
          <w:p w:rsidR="006D13DB" w:rsidRDefault="006D13DB" w:rsidP="00FC0450">
            <w:pPr>
              <w:pStyle w:val="Default"/>
              <w:numPr>
                <w:ilvl w:val="0"/>
                <w:numId w:val="7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przeciwdziałanie zmianie stosunków wodnych </w:t>
            </w:r>
          </w:p>
          <w:p w:rsidR="006D13DB" w:rsidRDefault="006D13DB" w:rsidP="00FC0450">
            <w:pPr>
              <w:pStyle w:val="Default"/>
              <w:numPr>
                <w:ilvl w:val="0"/>
                <w:numId w:val="7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ustanowienie stref ochrony wokół ujęć. </w:t>
            </w:r>
          </w:p>
          <w:p w:rsidR="006D13DB" w:rsidRDefault="006D13DB" w:rsidP="00FC0450">
            <w:pPr>
              <w:pStyle w:val="Default"/>
              <w:numPr>
                <w:ilvl w:val="0"/>
                <w:numId w:val="7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prowadzenie akcji edukacyjnej propagującej optymalizację zużycia wody </w:t>
            </w:r>
          </w:p>
          <w:p w:rsidR="006D13DB" w:rsidRDefault="006D13DB" w:rsidP="00562CAC"/>
        </w:tc>
        <w:tc>
          <w:tcPr>
            <w:tcW w:w="4410" w:type="dxa"/>
          </w:tcPr>
          <w:p w:rsidR="006D13DB" w:rsidRDefault="006D13DB" w:rsidP="00562CAC">
            <w:pPr>
              <w:pStyle w:val="Default"/>
              <w:rPr>
                <w:rFonts w:cs="Times New Roman"/>
                <w:color w:val="auto"/>
              </w:rPr>
            </w:pPr>
          </w:p>
          <w:p w:rsidR="006D13DB" w:rsidRDefault="006D13DB" w:rsidP="00FC0450">
            <w:pPr>
              <w:pStyle w:val="Default"/>
              <w:numPr>
                <w:ilvl w:val="0"/>
                <w:numId w:val="70"/>
              </w:numPr>
              <w:tabs>
                <w:tab w:val="clear" w:pos="2880"/>
                <w:tab w:val="num" w:pos="380"/>
              </w:tabs>
              <w:ind w:left="384"/>
              <w:rPr>
                <w:rFonts w:ascii="Times New Roman" w:hAnsi="Times New Roman" w:cs="Times New Roman"/>
                <w:sz w:val="23"/>
                <w:szCs w:val="23"/>
              </w:rPr>
            </w:pPr>
            <w:r>
              <w:rPr>
                <w:rFonts w:ascii="Times New Roman" w:hAnsi="Times New Roman" w:cs="Times New Roman"/>
                <w:sz w:val="23"/>
                <w:szCs w:val="23"/>
              </w:rPr>
              <w:t xml:space="preserve">niewielki stopień skanalizowania miejscowości gminy </w:t>
            </w:r>
          </w:p>
          <w:p w:rsidR="006D13DB" w:rsidRDefault="006D13DB" w:rsidP="00FC0450">
            <w:pPr>
              <w:pStyle w:val="Default"/>
              <w:numPr>
                <w:ilvl w:val="0"/>
                <w:numId w:val="70"/>
              </w:numPr>
              <w:tabs>
                <w:tab w:val="clear" w:pos="2880"/>
                <w:tab w:val="num" w:pos="380"/>
              </w:tabs>
              <w:ind w:left="384"/>
              <w:rPr>
                <w:rFonts w:ascii="Times New Roman" w:hAnsi="Times New Roman" w:cs="Times New Roman"/>
                <w:sz w:val="23"/>
                <w:szCs w:val="23"/>
              </w:rPr>
            </w:pPr>
            <w:r>
              <w:rPr>
                <w:rFonts w:ascii="Times New Roman" w:hAnsi="Times New Roman" w:cs="Times New Roman"/>
                <w:sz w:val="23"/>
                <w:szCs w:val="23"/>
              </w:rPr>
              <w:t xml:space="preserve">niewystarczające możliwości oczyszczalni ścieków </w:t>
            </w:r>
          </w:p>
          <w:p w:rsidR="006D13DB" w:rsidRDefault="006D13DB" w:rsidP="00FC0450">
            <w:pPr>
              <w:pStyle w:val="Default"/>
              <w:numPr>
                <w:ilvl w:val="0"/>
                <w:numId w:val="70"/>
              </w:numPr>
              <w:tabs>
                <w:tab w:val="clear" w:pos="2880"/>
                <w:tab w:val="num" w:pos="380"/>
              </w:tabs>
              <w:ind w:left="384"/>
              <w:rPr>
                <w:rFonts w:ascii="Times New Roman" w:hAnsi="Times New Roman" w:cs="Times New Roman"/>
                <w:sz w:val="23"/>
                <w:szCs w:val="23"/>
              </w:rPr>
            </w:pPr>
            <w:r>
              <w:rPr>
                <w:rFonts w:ascii="Times New Roman" w:hAnsi="Times New Roman" w:cs="Times New Roman"/>
                <w:sz w:val="23"/>
                <w:szCs w:val="23"/>
              </w:rPr>
              <w:t xml:space="preserve">niewystarczający stopień uzdatniania wody pitnej </w:t>
            </w:r>
          </w:p>
          <w:p w:rsidR="006D13DB" w:rsidRDefault="006D13DB" w:rsidP="00FC0450">
            <w:pPr>
              <w:pStyle w:val="Default"/>
              <w:numPr>
                <w:ilvl w:val="0"/>
                <w:numId w:val="70"/>
              </w:numPr>
              <w:tabs>
                <w:tab w:val="clear" w:pos="2880"/>
                <w:tab w:val="num" w:pos="380"/>
              </w:tabs>
              <w:ind w:left="384"/>
              <w:rPr>
                <w:rFonts w:ascii="Times New Roman" w:hAnsi="Times New Roman" w:cs="Times New Roman"/>
                <w:sz w:val="23"/>
                <w:szCs w:val="23"/>
              </w:rPr>
            </w:pPr>
            <w:r>
              <w:rPr>
                <w:rFonts w:ascii="Times New Roman" w:hAnsi="Times New Roman" w:cs="Times New Roman"/>
                <w:sz w:val="23"/>
                <w:szCs w:val="23"/>
              </w:rPr>
              <w:t xml:space="preserve">brak szczelnych zbiorników na ścieki </w:t>
            </w:r>
          </w:p>
          <w:p w:rsidR="006D13DB" w:rsidRDefault="006D13DB" w:rsidP="00FC0450">
            <w:pPr>
              <w:pStyle w:val="Default"/>
              <w:numPr>
                <w:ilvl w:val="0"/>
                <w:numId w:val="70"/>
              </w:numPr>
              <w:tabs>
                <w:tab w:val="clear" w:pos="2880"/>
                <w:tab w:val="num" w:pos="380"/>
              </w:tabs>
              <w:ind w:left="384"/>
              <w:rPr>
                <w:rFonts w:ascii="Times New Roman" w:hAnsi="Times New Roman" w:cs="Times New Roman"/>
                <w:sz w:val="23"/>
                <w:szCs w:val="23"/>
              </w:rPr>
            </w:pPr>
            <w:r>
              <w:rPr>
                <w:rFonts w:ascii="Times New Roman" w:hAnsi="Times New Roman" w:cs="Times New Roman"/>
                <w:sz w:val="23"/>
                <w:szCs w:val="23"/>
              </w:rPr>
              <w:t xml:space="preserve">tolerowanie dzikich wylewisk </w:t>
            </w:r>
          </w:p>
          <w:p w:rsidR="006D13DB" w:rsidRDefault="006D13DB" w:rsidP="00FC0450">
            <w:pPr>
              <w:pStyle w:val="Default"/>
              <w:numPr>
                <w:ilvl w:val="0"/>
                <w:numId w:val="70"/>
              </w:numPr>
              <w:tabs>
                <w:tab w:val="clear" w:pos="2880"/>
                <w:tab w:val="num" w:pos="380"/>
              </w:tabs>
              <w:ind w:left="384"/>
              <w:rPr>
                <w:rFonts w:ascii="Times New Roman" w:hAnsi="Times New Roman" w:cs="Times New Roman"/>
                <w:sz w:val="23"/>
                <w:szCs w:val="23"/>
              </w:rPr>
            </w:pPr>
            <w:r>
              <w:rPr>
                <w:rFonts w:ascii="Times New Roman" w:hAnsi="Times New Roman" w:cs="Times New Roman"/>
                <w:sz w:val="23"/>
                <w:szCs w:val="23"/>
              </w:rPr>
              <w:t xml:space="preserve">brak funduszy na inwestycje </w:t>
            </w:r>
          </w:p>
          <w:p w:rsidR="006D13DB" w:rsidRDefault="006D13DB" w:rsidP="00562CAC">
            <w:pPr>
              <w:pStyle w:val="Default"/>
              <w:rPr>
                <w:rFonts w:ascii="Times New Roman" w:hAnsi="Times New Roman" w:cs="Times New Roman"/>
                <w:sz w:val="23"/>
                <w:szCs w:val="23"/>
              </w:rPr>
            </w:pPr>
          </w:p>
        </w:tc>
      </w:tr>
    </w:tbl>
    <w:p w:rsidR="006D13DB" w:rsidRDefault="006D13DB" w:rsidP="000A060B">
      <w:pPr>
        <w:spacing w:after="0" w:line="240" w:lineRule="auto"/>
        <w:jc w:val="both"/>
        <w:rPr>
          <w:rFonts w:ascii="Times New Roman" w:hAnsi="Times New Roman"/>
        </w:rPr>
      </w:pPr>
    </w:p>
    <w:p w:rsidR="006D13DB" w:rsidRPr="00676FD7" w:rsidRDefault="006D13DB" w:rsidP="007D1118">
      <w:pPr>
        <w:pStyle w:val="Nagwek2"/>
      </w:pPr>
      <w:bookmarkStart w:id="73" w:name="_Toc480276326"/>
      <w:bookmarkStart w:id="74" w:name="_Toc500327085"/>
      <w:r w:rsidRPr="00676FD7">
        <w:t>5.2.</w:t>
      </w:r>
      <w:r w:rsidRPr="00676FD7">
        <w:tab/>
        <w:t>Powietrze atmosferyczne</w:t>
      </w:r>
      <w:bookmarkEnd w:id="73"/>
      <w:bookmarkEnd w:id="74"/>
    </w:p>
    <w:p w:rsidR="006D13DB" w:rsidRPr="00676FD7" w:rsidRDefault="006D13DB" w:rsidP="000A060B">
      <w:pPr>
        <w:spacing w:after="0" w:line="240" w:lineRule="auto"/>
        <w:jc w:val="both"/>
        <w:rPr>
          <w:rFonts w:ascii="Times New Roman" w:hAnsi="Times New Roman"/>
        </w:rPr>
      </w:pPr>
    </w:p>
    <w:p w:rsidR="006D13DB" w:rsidRPr="00676FD7" w:rsidRDefault="006D13DB" w:rsidP="007D1118">
      <w:pPr>
        <w:pStyle w:val="Nagwek3"/>
      </w:pPr>
      <w:bookmarkStart w:id="75" w:name="_Toc480276327"/>
      <w:bookmarkStart w:id="76" w:name="_Toc500327086"/>
      <w:r w:rsidRPr="00676FD7">
        <w:t>5.2.1. Analiza stanu istniejącego</w:t>
      </w:r>
      <w:bookmarkEnd w:id="75"/>
      <w:bookmarkEnd w:id="76"/>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Obszar Gminy charakteryzuje się typem klimatu przejściowego z wpływem cech kontynentalnych. Średnia roczna temperatura wynosi ok. 8°C, najwyższe średnie temperatury notuje się w lipcu – średnia temperatura dla lipca wynosi 18°C, pierwsze przymrozki występują w połowie września, ostatnie pod koniec maja. Najniższe temperatury w ciągu roku notuje się w miesiącach zimowych styczeń – luty: średnia temperatura -2°C. Średnie roczne sumy opadów są niskie i wynoszą 522 mm. W poszczególnych latach wartość ta wahała się od 490 do 660 mm. Pokrywa śnieżna na tym obszarze utrzymuje się średnio w miesiącach zimowych przez około 50% dni.</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Średnie zachmurzenie w skali roku jest dość wysokie i wynosi od 5/8 do 6/8. Dni o zachmurzeniu pośrednim występuje najwięcej, dni pogodnych jest średnio w ciągu roku 40, a pochmurnych 140. Ciśnienie atmosferyczne zależy od zmienności układów barycznych, co zależne jest od położenia mas powietrza. Średnie miesięczne wartości ciśnienia wahają się bardzo nieznacznie dla poszczególnych miesięcy oscylując od około 1003 do około 1007 hPa. Duże natomiast mogą być wahania ciśnienia atmosferycznego, o nawet 60 hPa w przeciągu 3 – 4 dni. Wartość średniej wilgotności względnej powietrza wynosi w skali roku 76 (zimą 85 %, wiosną 69 %, latem 67 %, jesienią 81 %). Dominującym kierunkiem wiatrów są kierunki zachodnie i południowo zachodnie, odpowiednio 16% i 21% w ciągu roku. Średnia notowana prędkość wiatru na tym obszarze wynosi 3,5 m/s.</w:t>
      </w:r>
    </w:p>
    <w:p w:rsidR="006D13DB" w:rsidRPr="00676FD7" w:rsidRDefault="00F14008" w:rsidP="00221E61">
      <w:pPr>
        <w:spacing w:after="0" w:line="240" w:lineRule="auto"/>
        <w:jc w:val="center"/>
        <w:rPr>
          <w:rFonts w:ascii="Times New Roman" w:hAnsi="Times New Roman"/>
        </w:rPr>
      </w:pPr>
      <w:r>
        <w:rPr>
          <w:rFonts w:ascii="Times New Roman" w:hAnsi="Times New Roman"/>
          <w:noProof/>
          <w:lang w:eastAsia="pl-PL"/>
        </w:rPr>
        <w:lastRenderedPageBreak/>
        <w:drawing>
          <wp:inline distT="0" distB="0" distL="0" distR="0">
            <wp:extent cx="2571750" cy="24193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t="28261" r="23334" b="19307"/>
                    <a:stretch>
                      <a:fillRect/>
                    </a:stretch>
                  </pic:blipFill>
                  <pic:spPr bwMode="auto">
                    <a:xfrm>
                      <a:off x="0" y="0"/>
                      <a:ext cx="2571750" cy="2419350"/>
                    </a:xfrm>
                    <a:prstGeom prst="rect">
                      <a:avLst/>
                    </a:prstGeom>
                    <a:noFill/>
                    <a:ln>
                      <a:noFill/>
                    </a:ln>
                  </pic:spPr>
                </pic:pic>
              </a:graphicData>
            </a:graphic>
          </wp:inline>
        </w:drawing>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 xml:space="preserve">Według obowiązujących przepisów, ocena jakości powietrza dokonywana jest w ramach państwowego monitoringu środowiska. Co roku Wojewódzki Inspektor Ochrony Środowiska dokonuje oceny poziomów substancji w powietrzu w poszczególnych strefach, w oparciu o kryteria określone w rozporządzeniu Ministra Środowiska z dnia 24 sierpnia 2012 r. w sprawie poziomów niektórych substancji w powietrzu (Dz.U. z 2012r. poz. 1031). </w:t>
      </w:r>
    </w:p>
    <w:p w:rsidR="006D13DB" w:rsidRPr="00676FD7" w:rsidRDefault="006D13DB" w:rsidP="000A060B">
      <w:pPr>
        <w:spacing w:after="0" w:line="240" w:lineRule="auto"/>
        <w:jc w:val="both"/>
        <w:rPr>
          <w:rFonts w:ascii="Times New Roman" w:hAnsi="Times New Roman"/>
        </w:rPr>
      </w:pPr>
    </w:p>
    <w:p w:rsidR="006D13DB" w:rsidRPr="00676FD7" w:rsidRDefault="006D13DB" w:rsidP="00233C13">
      <w:pPr>
        <w:spacing w:after="0" w:line="240" w:lineRule="auto"/>
        <w:ind w:firstLine="709"/>
        <w:jc w:val="both"/>
        <w:rPr>
          <w:rFonts w:ascii="Times New Roman" w:hAnsi="Times New Roman"/>
        </w:rPr>
      </w:pPr>
      <w:r w:rsidRPr="00676FD7">
        <w:rPr>
          <w:rFonts w:ascii="Times New Roman" w:hAnsi="Times New Roman"/>
        </w:rPr>
        <w:t>Ocenę wykonano według kryteriów dotyczących ochrony zdrowia, które obejmuje: dwutlenek azotu NO2, dwutlenek siarki SO2, benzen C6H6, ołów Pb, arsen As, nikiel Ni, kadm Cd, benzo(a)piren B(a)P, pył PM10, ozon O3, tlenek węgla. Zakres oceny za rok 2015 jest poszerzony o arsen, nikiel, kadm i benzo(a)piren, czyli zanieczyszczenia objęte dyrektywą Parlamentu Europejskiego i Rady 2004/107/WE z dnia 15 grudnia 2004 roku w sprawie arsenu, kadmu, rtęci,  niklu</w:t>
      </w:r>
      <w:r>
        <w:rPr>
          <w:rFonts w:ascii="Times New Roman" w:hAnsi="Times New Roman"/>
        </w:rPr>
        <w:t xml:space="preserve"> </w:t>
      </w:r>
      <w:r w:rsidRPr="00676FD7">
        <w:rPr>
          <w:rFonts w:ascii="Times New Roman" w:hAnsi="Times New Roman"/>
        </w:rPr>
        <w:t>i wielopierścieniowych węglowodorów aromatycznych w otaczającym  powietrzu. Natomiast w ocenie pod kątem ochrony roślin uwzględniono: dwutlenek siarki SO2, tlenki azotu NOX, ozon O3 określony współczynnikiem AOT40. Przekroczenie poziomów oceniane było na podstawie wielkości stężeń zanieczyszczeń z okresu roku 2008. Poziom dopuszczalny, docelowy, celu długoterminowego uznawany był za przekroczony, jeżeli chociaż w jednym punkcie strefy wystąpiło niedotrzymanie ww. norm.</w:t>
      </w:r>
    </w:p>
    <w:p w:rsidR="006D13DB" w:rsidRPr="00676FD7" w:rsidRDefault="006D13DB" w:rsidP="000A060B">
      <w:pPr>
        <w:spacing w:after="0" w:line="240" w:lineRule="auto"/>
        <w:jc w:val="both"/>
        <w:rPr>
          <w:rFonts w:ascii="Times New Roman" w:hAnsi="Times New Roman"/>
        </w:rPr>
      </w:pPr>
    </w:p>
    <w:p w:rsidR="006D13DB" w:rsidRPr="00676FD7" w:rsidRDefault="006D13DB" w:rsidP="00233C13">
      <w:pPr>
        <w:spacing w:after="0" w:line="240" w:lineRule="auto"/>
        <w:ind w:firstLine="360"/>
        <w:jc w:val="both"/>
        <w:rPr>
          <w:rFonts w:ascii="Times New Roman" w:hAnsi="Times New Roman"/>
        </w:rPr>
      </w:pPr>
      <w:r w:rsidRPr="00676FD7">
        <w:rPr>
          <w:rFonts w:ascii="Times New Roman" w:hAnsi="Times New Roman"/>
        </w:rPr>
        <w:t xml:space="preserve">W rocznej ocenie jakości powietrza strefy o najwyższych stężeniach (przekroczenia normy) zaliczono do klasy C, dla </w:t>
      </w:r>
      <w:r>
        <w:rPr>
          <w:rFonts w:ascii="Times New Roman" w:hAnsi="Times New Roman"/>
        </w:rPr>
        <w:t>k</w:t>
      </w:r>
      <w:r w:rsidRPr="00676FD7">
        <w:rPr>
          <w:rFonts w:ascii="Times New Roman" w:hAnsi="Times New Roman"/>
        </w:rPr>
        <w:t>tórych istnieje ustawowy obowiązek sporządzenia Programów ochrony powietrza (POP). W wyniku klasyfikacji, w zależności od analizy stężeń w danej strefie można wydzielić następujące klasy stref:</w:t>
      </w:r>
    </w:p>
    <w:p w:rsidR="006D13DB" w:rsidRPr="00676FD7" w:rsidRDefault="006D13DB" w:rsidP="0027574B">
      <w:pPr>
        <w:pStyle w:val="Akapitzlist"/>
        <w:numPr>
          <w:ilvl w:val="0"/>
          <w:numId w:val="46"/>
        </w:numPr>
        <w:spacing w:after="0" w:line="240" w:lineRule="auto"/>
        <w:jc w:val="both"/>
        <w:rPr>
          <w:rFonts w:ascii="Times New Roman" w:hAnsi="Times New Roman"/>
        </w:rPr>
      </w:pPr>
      <w:r w:rsidRPr="00676FD7">
        <w:rPr>
          <w:rFonts w:ascii="Times New Roman" w:hAnsi="Times New Roman"/>
        </w:rPr>
        <w:t>klasa A – gdy stężenia zanieczyszczeń na terenie strefy nie przekraczają odpowiednio poziomów</w:t>
      </w:r>
      <w:r w:rsidRPr="00676FD7">
        <w:rPr>
          <w:rFonts w:ascii="Times New Roman" w:hAnsi="Times New Roman"/>
        </w:rPr>
        <w:tab/>
        <w:t>dopuszczalnych,</w:t>
      </w:r>
      <w:r w:rsidRPr="00676FD7">
        <w:rPr>
          <w:rFonts w:ascii="Times New Roman" w:hAnsi="Times New Roman"/>
        </w:rPr>
        <w:tab/>
        <w:t>poziomów</w:t>
      </w:r>
      <w:r w:rsidRPr="00676FD7">
        <w:rPr>
          <w:rFonts w:ascii="Times New Roman" w:hAnsi="Times New Roman"/>
        </w:rPr>
        <w:tab/>
        <w:t>docelowych, poziomów</w:t>
      </w:r>
      <w:r w:rsidRPr="00676FD7">
        <w:rPr>
          <w:rFonts w:ascii="Times New Roman" w:hAnsi="Times New Roman"/>
        </w:rPr>
        <w:tab/>
        <w:t>celów długoterminowych,</w:t>
      </w:r>
    </w:p>
    <w:p w:rsidR="006D13DB" w:rsidRPr="00676FD7" w:rsidRDefault="006D13DB" w:rsidP="0027574B">
      <w:pPr>
        <w:pStyle w:val="Akapitzlist"/>
        <w:numPr>
          <w:ilvl w:val="0"/>
          <w:numId w:val="46"/>
        </w:numPr>
        <w:spacing w:after="0" w:line="240" w:lineRule="auto"/>
        <w:jc w:val="both"/>
        <w:rPr>
          <w:rFonts w:ascii="Times New Roman" w:hAnsi="Times New Roman"/>
        </w:rPr>
      </w:pPr>
      <w:r w:rsidRPr="00676FD7">
        <w:rPr>
          <w:rFonts w:ascii="Times New Roman" w:hAnsi="Times New Roman"/>
        </w:rPr>
        <w:t>klasa  B –  gdy stężenia  zanieczyszczeń  na  terenie  strefy przekraczają  poziomy dopuszczalne, lecz nie przekraczają poziomów dopuszczalnych powiększonych o margines tolerancji,</w:t>
      </w:r>
    </w:p>
    <w:p w:rsidR="006D13DB" w:rsidRPr="00676FD7" w:rsidRDefault="006D13DB" w:rsidP="0027574B">
      <w:pPr>
        <w:pStyle w:val="Akapitzlist"/>
        <w:numPr>
          <w:ilvl w:val="0"/>
          <w:numId w:val="46"/>
        </w:numPr>
        <w:spacing w:after="0" w:line="240" w:lineRule="auto"/>
        <w:jc w:val="both"/>
        <w:rPr>
          <w:rFonts w:ascii="Times New Roman" w:hAnsi="Times New Roman"/>
        </w:rPr>
      </w:pPr>
      <w:r w:rsidRPr="00676FD7">
        <w:rPr>
          <w:rFonts w:ascii="Times New Roman" w:hAnsi="Times New Roman"/>
        </w:rPr>
        <w:t xml:space="preserve">klasa  C  –  gdy stężenia  zanieczyszczeń  na  terenie  strefy przekraczają  poziomy dopuszczalne  powiększone  o  margines  tolerancji,  w  przypadku  gdy  margines </w:t>
      </w:r>
      <w:r w:rsidRPr="00676FD7">
        <w:rPr>
          <w:rFonts w:ascii="Times New Roman" w:hAnsi="Times New Roman"/>
        </w:rPr>
        <w:lastRenderedPageBreak/>
        <w:t>tolerancji nie jest określony – poziomy dopuszczalne, poziomy docelowe, poziomy celów długoterminowych.</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360"/>
        <w:jc w:val="both"/>
        <w:rPr>
          <w:rFonts w:ascii="Times New Roman" w:hAnsi="Times New Roman"/>
        </w:rPr>
      </w:pPr>
      <w:r w:rsidRPr="00676FD7">
        <w:rPr>
          <w:rFonts w:ascii="Times New Roman" w:hAnsi="Times New Roman"/>
        </w:rPr>
        <w:t>Strefy wydzielono zgodnie z Rozporządzeniem Ministra Środowiska z dnia 2 sierpnia 2012 w sprawie stref, w których dokonuje się oceny jakości powietrza (Dz.U.z 2012r. poz. 914).  Gmina  Stara Kamienica</w:t>
      </w:r>
      <w:r w:rsidRPr="00676FD7">
        <w:rPr>
          <w:rFonts w:ascii="Times New Roman" w:hAnsi="Times New Roman"/>
        </w:rPr>
        <w:tab/>
        <w:t xml:space="preserve">została zakwalifikowana  do strefy  dolnośląskiej dla SO2, NO2, NOx, CO, C6H6, PM10, As(PM10), Cd(PM), Ni(PM10), Pb(PM10), B/a/P(PM10). </w:t>
      </w:r>
    </w:p>
    <w:p w:rsidR="006D13DB" w:rsidRPr="00676FD7" w:rsidRDefault="006D13DB" w:rsidP="00E33352">
      <w:pPr>
        <w:spacing w:after="0" w:line="240" w:lineRule="auto"/>
        <w:ind w:firstLine="360"/>
        <w:jc w:val="both"/>
        <w:rPr>
          <w:rFonts w:ascii="Times New Roman" w:hAnsi="Times New Roman"/>
        </w:rPr>
      </w:pPr>
      <w:r w:rsidRPr="00676FD7">
        <w:rPr>
          <w:rFonts w:ascii="Times New Roman" w:hAnsi="Times New Roman"/>
        </w:rPr>
        <w:t>W przypadku oceny jakości powietrza ozonu Gminę przypisano do strefy dolnośląskiej, obejmującej całe województwo dolnośląskie. Zaliczenie strefy do określonej klasy zależy od stężeń zanieczyszczeń występujących na jej obszarze i wiąże się z wymaganiami dotyczącymi działań na rzecz poprawy jakości powietrza lub na rzecz utrzymania tej jakości.</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360"/>
        <w:jc w:val="both"/>
        <w:rPr>
          <w:rFonts w:ascii="Times New Roman" w:hAnsi="Times New Roman"/>
        </w:rPr>
      </w:pPr>
      <w:r w:rsidRPr="00676FD7">
        <w:rPr>
          <w:rFonts w:ascii="Times New Roman" w:hAnsi="Times New Roman"/>
        </w:rPr>
        <w:t>Podczas badań monitoringowych pod kątem ochrony zdrowia w strefie dolnośląskiej stwierdzono przekroczenia dopuszczalnego poziomu benzo(a)pirenu. Jest on emitowany w znacznych ilościach do powietrza w wyniku spalania paliw stałych na cele grzewcze. W związku  z  tym,  stężenia  benzo(a)pirenu  osiągały  bardzo  wysokie  wartości  w  sezonie grzewczym, wielokrotnie przekraczające wartość 1 ng/m3 (przekroczenia 10-130 % wartości docelowej). Obowiązek dotrzymania wartości średniorocznej przez stężenia benzo(a)pirenu na poziomie 1 ng/m3 będzie funkcjonował od 1 stycznia 2013 roku. Do tego czasu należy podejmować, tam gdzie jest to możliwe, technicznie i technologicznie działania i inwestycje, pozwalające na systematyczne obniżanie notowanych obecnie stężeń benzo(a)pirenu w powietrzu.</w:t>
      </w:r>
    </w:p>
    <w:p w:rsidR="006D13DB" w:rsidRPr="00676FD7" w:rsidRDefault="006D13DB" w:rsidP="00E33352">
      <w:pPr>
        <w:spacing w:after="0" w:line="240" w:lineRule="auto"/>
        <w:ind w:firstLine="360"/>
        <w:jc w:val="both"/>
        <w:rPr>
          <w:rFonts w:ascii="Times New Roman" w:hAnsi="Times New Roman"/>
        </w:rPr>
      </w:pPr>
      <w:r w:rsidRPr="00676FD7">
        <w:rPr>
          <w:rFonts w:ascii="Times New Roman" w:hAnsi="Times New Roman"/>
        </w:rPr>
        <w:t>W strefie dolnośląskiej wystąpiło przekroczenie poziomu docelowego dla ozonu według kryterium ochrony zdrowia w związku z tym istnieje obowiązek wynikający z Prawa ochrony środowiska art. 91 pkt 5 (t.j. Dz.U z 2016r. poz. 672 z póź.zm.), opracowania Programu Ochrony Powietrza.</w:t>
      </w:r>
    </w:p>
    <w:p w:rsidR="006D13DB" w:rsidRPr="00676FD7" w:rsidRDefault="006D13DB" w:rsidP="000A060B">
      <w:pPr>
        <w:spacing w:after="0" w:line="240" w:lineRule="auto"/>
        <w:jc w:val="both"/>
        <w:rPr>
          <w:rFonts w:ascii="Times New Roman" w:hAnsi="Times New Roman"/>
        </w:rPr>
      </w:pPr>
    </w:p>
    <w:p w:rsidR="006D13DB" w:rsidRPr="00676FD7" w:rsidRDefault="006D13DB" w:rsidP="00575F1A">
      <w:pPr>
        <w:pStyle w:val="Nagwek3"/>
      </w:pPr>
      <w:bookmarkStart w:id="77" w:name="_Toc480276328"/>
      <w:bookmarkStart w:id="78" w:name="_Toc500327087"/>
      <w:r w:rsidRPr="00676FD7">
        <w:t>5.2.2. Presja</w:t>
      </w:r>
      <w:bookmarkEnd w:id="77"/>
      <w:bookmarkEnd w:id="78"/>
    </w:p>
    <w:p w:rsidR="006D13DB" w:rsidRPr="00676FD7" w:rsidRDefault="006D13DB" w:rsidP="000A060B">
      <w:pPr>
        <w:spacing w:after="0" w:line="240" w:lineRule="auto"/>
        <w:jc w:val="both"/>
        <w:rPr>
          <w:rFonts w:ascii="Times New Roman" w:hAnsi="Times New Roman"/>
        </w:rPr>
      </w:pPr>
    </w:p>
    <w:p w:rsidR="006D13DB" w:rsidRPr="00676FD7" w:rsidRDefault="006D13DB" w:rsidP="00233C13">
      <w:pPr>
        <w:spacing w:after="0" w:line="240" w:lineRule="auto"/>
        <w:ind w:firstLine="709"/>
        <w:jc w:val="both"/>
        <w:rPr>
          <w:rFonts w:ascii="Times New Roman" w:hAnsi="Times New Roman"/>
        </w:rPr>
      </w:pPr>
      <w:r w:rsidRPr="00676FD7">
        <w:rPr>
          <w:rFonts w:ascii="Times New Roman" w:hAnsi="Times New Roman"/>
        </w:rPr>
        <w:t xml:space="preserve">Powietrze atmosferyczne jest komponentem środowiska bardzo wrażliwym. Jego zły stan wpływa negatywnie na jakość życia. Zanieczyszczenia pochodzą ze źródeł przemysłowych, komunikacyjnych, powierzchniowych, niskiej emisji. Duży wpływ na stan jakości powietrza na terenie Gminy ma emisja pochodząca z gospodarstw domowych i małych przedsiębiorstw (tzw. niska emisja) oraz emisja ze źródeł komunikacyjnych. Takie lokalne systemy grzewcze i piece domowe nie posiadają urządzeń ochrony powietrza atmosferycznego. Wielkość emisji z tych źródeł jest trudna do oszacowania i wykazuje zmienność sezonową wynikającą z  okresu  grzewczego.  Zdarza się,  że  w  paleniskach domowych spalane są różnego rodzaju materiały odpadowe, w tym odpady komunalne, które mogą być źródłem emisji wielu niebezpiecznych związków np. dioksan i furanów. Proces spalania w piecach domowych jest niepełny i zachodzi w stosunkowo niskich temperaturach. Zanieczyszczenia z tego rodzaju źródła zawierają znaczne ilości popiołu (ok. 20%), siarki (1- 2%) oraz azotu (1%). W części domów węgiel spalany jest w przestarzałych konstrukcyjnie piecach bez </w:t>
      </w:r>
      <w:r w:rsidRPr="00676FD7">
        <w:rPr>
          <w:rFonts w:ascii="Times New Roman" w:hAnsi="Times New Roman"/>
        </w:rPr>
        <w:lastRenderedPageBreak/>
        <w:t>właściwego nadzoru procesu spalania. Ze względu na małą wysokość emitorów, emisja taka może powodować wyraźne okresowe pogorszenie stanu sanitarnego powietrza na terenach zasiedlonych i w ich bezpośrednim sąsiedztwie. Jest to szczególnie uciążliwe na terenach o słabych warunkach przewietrzania.</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Źródłem emisji komunikacyjnej są drogi o dużym natężeniu ruchu. Przez teren Gminy przebiega  droga  krajowa  nr  3 i 30.  Zanieczyszczenia komunikacyjne to głównie: tlenek i dwutlenek węgla, tlenki azotu, węglowodory, pyły, metale ciężkie. Wpływają one na pogorszenie jakości powietrza atmosferycznego i powodują wzrost stężenia ozonu w troposferze. Istotne jest również zapylenie powstające na skutek ścierania się opon, okładzin hamulcowych i nawierzchni dróg. Emisja komunikacyjna stanowi szczególne zagrożenie dla obszarów położonych wzdłuż tych tras.</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Zanieczyszczenia  powietrza  mogą  napływać  spoza  terenu  Gminy,  zgodnie  z przeważającym</w:t>
      </w:r>
      <w:r w:rsidRPr="00676FD7">
        <w:rPr>
          <w:rFonts w:ascii="Times New Roman" w:hAnsi="Times New Roman"/>
        </w:rPr>
        <w:tab/>
        <w:t>kierunkiem</w:t>
      </w:r>
      <w:r w:rsidRPr="00676FD7">
        <w:rPr>
          <w:rFonts w:ascii="Times New Roman" w:hAnsi="Times New Roman"/>
        </w:rPr>
        <w:tab/>
        <w:t xml:space="preserve">występowania wiatrów. </w:t>
      </w:r>
    </w:p>
    <w:p w:rsidR="006D13DB" w:rsidRPr="00676FD7" w:rsidRDefault="006D13DB" w:rsidP="000A060B">
      <w:pPr>
        <w:spacing w:after="0" w:line="240" w:lineRule="auto"/>
        <w:jc w:val="both"/>
        <w:rPr>
          <w:rFonts w:ascii="Times New Roman" w:hAnsi="Times New Roman"/>
        </w:rPr>
      </w:pPr>
    </w:p>
    <w:p w:rsidR="006D13DB" w:rsidRPr="000F600C" w:rsidRDefault="006D13DB" w:rsidP="00575F1A">
      <w:pPr>
        <w:pStyle w:val="Nagwek3"/>
        <w:rPr>
          <w:color w:val="FF0000"/>
        </w:rPr>
      </w:pPr>
      <w:bookmarkStart w:id="79" w:name="_Toc480276329"/>
      <w:bookmarkStart w:id="80" w:name="_Toc500327088"/>
      <w:r w:rsidRPr="00676FD7">
        <w:t>5.2.3. Dotychczasowa realizacj</w:t>
      </w:r>
      <w:r w:rsidRPr="00233C13">
        <w:rPr>
          <w:color w:val="808000"/>
        </w:rPr>
        <w:t>a działań ujętych w „Programie ochrony środowiska Gminy Stara Kamienica na lata 2010-2013 z perspektywą do roku 2018”</w:t>
      </w:r>
      <w:bookmarkEnd w:id="79"/>
      <w:bookmarkEnd w:id="80"/>
    </w:p>
    <w:p w:rsidR="006D13DB" w:rsidRPr="00676FD7" w:rsidRDefault="006D13DB" w:rsidP="000A060B">
      <w:pPr>
        <w:spacing w:after="0" w:line="240" w:lineRule="auto"/>
        <w:jc w:val="both"/>
        <w:rPr>
          <w:rFonts w:ascii="Times New Roman" w:hAnsi="Times New Roman"/>
        </w:rPr>
      </w:pPr>
    </w:p>
    <w:tbl>
      <w:tblPr>
        <w:tblW w:w="9605" w:type="dxa"/>
        <w:tblInd w:w="2" w:type="dxa"/>
        <w:tblBorders>
          <w:top w:val="double" w:sz="4" w:space="0" w:color="808000"/>
          <w:left w:val="double" w:sz="4" w:space="0" w:color="808000"/>
          <w:bottom w:val="double" w:sz="4" w:space="0" w:color="808000"/>
          <w:right w:val="double" w:sz="4" w:space="0" w:color="808000"/>
        </w:tblBorders>
        <w:tblLayout w:type="fixed"/>
        <w:tblCellMar>
          <w:left w:w="0" w:type="dxa"/>
          <w:right w:w="0" w:type="dxa"/>
        </w:tblCellMar>
        <w:tblLook w:val="0000" w:firstRow="0" w:lastRow="0" w:firstColumn="0" w:lastColumn="0" w:noHBand="0" w:noVBand="0"/>
      </w:tblPr>
      <w:tblGrid>
        <w:gridCol w:w="3000"/>
        <w:gridCol w:w="3969"/>
        <w:gridCol w:w="1276"/>
        <w:gridCol w:w="1360"/>
      </w:tblGrid>
      <w:tr w:rsidR="006D13DB" w:rsidRPr="00676FD7">
        <w:trPr>
          <w:trHeight w:val="1164"/>
        </w:trPr>
        <w:tc>
          <w:tcPr>
            <w:tcW w:w="3000" w:type="dxa"/>
            <w:tcBorders>
              <w:top w:val="double" w:sz="4" w:space="0" w:color="808000"/>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3969"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iCs/>
                <w:sz w:val="16"/>
                <w:szCs w:val="16"/>
                <w:lang w:eastAsia="pl-PL"/>
              </w:rPr>
              <w:t>Osiągnięty efekt</w:t>
            </w:r>
          </w:p>
        </w:tc>
        <w:tc>
          <w:tcPr>
            <w:tcW w:w="1276"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Poniesione koszty w tys. PLN</w:t>
            </w:r>
          </w:p>
        </w:tc>
        <w:tc>
          <w:tcPr>
            <w:tcW w:w="1360" w:type="dxa"/>
            <w:tcBorders>
              <w:top w:val="double" w:sz="4" w:space="0" w:color="808000"/>
              <w:left w:val="single" w:sz="6" w:space="0" w:color="666633"/>
              <w:bottom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r>
      <w:tr w:rsidR="006D13DB" w:rsidRPr="00676FD7">
        <w:trPr>
          <w:trHeight w:hRule="exact" w:val="1167"/>
        </w:trPr>
        <w:tc>
          <w:tcPr>
            <w:tcW w:w="3000" w:type="dxa"/>
            <w:tcBorders>
              <w:top w:val="single" w:sz="6" w:space="0" w:color="666633"/>
              <w:bottom w:val="single" w:sz="6" w:space="0" w:color="666633"/>
              <w:right w:val="single" w:sz="6" w:space="0" w:color="666633"/>
            </w:tcBorders>
            <w:vAlign w:val="center"/>
          </w:tcPr>
          <w:p w:rsidR="006D13DB" w:rsidRPr="00676FD7" w:rsidRDefault="006D13DB" w:rsidP="00A10F4D">
            <w:pPr>
              <w:autoSpaceDE w:val="0"/>
              <w:autoSpaceDN w:val="0"/>
              <w:adjustRightInd w:val="0"/>
              <w:spacing w:after="0" w:line="240" w:lineRule="auto"/>
              <w:jc w:val="center"/>
              <w:rPr>
                <w:rFonts w:ascii="Times New Roman" w:hAnsi="Times New Roman"/>
                <w:sz w:val="16"/>
                <w:szCs w:val="16"/>
              </w:rPr>
            </w:pPr>
            <w:r w:rsidRPr="00676FD7">
              <w:rPr>
                <w:rFonts w:ascii="BookAntiqua CE" w:hAnsi="BookAntiqua CE" w:cs="BookAntiqua CE"/>
                <w:sz w:val="20"/>
                <w:szCs w:val="20"/>
                <w:lang w:eastAsia="pl-PL"/>
              </w:rPr>
              <w:t>Termomodernizacja budynków użyteczności publicznej</w:t>
            </w:r>
          </w:p>
        </w:tc>
        <w:tc>
          <w:tcPr>
            <w:tcW w:w="3969" w:type="dxa"/>
            <w:tcBorders>
              <w:top w:val="single" w:sz="6" w:space="0" w:color="666633"/>
              <w:left w:val="single" w:sz="6" w:space="0" w:color="666633"/>
              <w:bottom w:val="single" w:sz="6" w:space="0" w:color="666633"/>
              <w:right w:val="single" w:sz="6" w:space="0" w:color="666633"/>
            </w:tcBorders>
            <w:shd w:val="clear" w:color="auto" w:fill="FFFFFF"/>
            <w:vAlign w:val="center"/>
          </w:tcPr>
          <w:p w:rsidR="006D13DB" w:rsidRPr="00EF30DB" w:rsidRDefault="006D13DB" w:rsidP="00A10F4D">
            <w:pPr>
              <w:autoSpaceDE w:val="0"/>
              <w:autoSpaceDN w:val="0"/>
              <w:adjustRightInd w:val="0"/>
              <w:spacing w:after="0" w:line="240" w:lineRule="auto"/>
              <w:jc w:val="center"/>
              <w:rPr>
                <w:rFonts w:ascii="Times New Roman" w:hAnsi="Times New Roman"/>
                <w:sz w:val="16"/>
                <w:szCs w:val="16"/>
              </w:rPr>
            </w:pPr>
            <w:r w:rsidRPr="00EF30DB">
              <w:rPr>
                <w:rFonts w:ascii="BookAntiqua" w:hAnsi="BookAntiqua" w:cs="BookAntiqua"/>
                <w:sz w:val="20"/>
                <w:szCs w:val="20"/>
                <w:lang w:eastAsia="pl-PL"/>
              </w:rPr>
              <w:t>Termomodernizacja budynków</w:t>
            </w:r>
          </w:p>
        </w:tc>
        <w:tc>
          <w:tcPr>
            <w:tcW w:w="1276" w:type="dxa"/>
            <w:tcBorders>
              <w:top w:val="single" w:sz="6" w:space="0" w:color="666633"/>
              <w:left w:val="single" w:sz="6" w:space="0" w:color="666633"/>
              <w:bottom w:val="single" w:sz="6" w:space="0" w:color="666633"/>
              <w:right w:val="single" w:sz="6" w:space="0" w:color="666633"/>
            </w:tcBorders>
            <w:shd w:val="clear" w:color="auto" w:fill="FFFFFF"/>
            <w:vAlign w:val="center"/>
          </w:tcPr>
          <w:p w:rsidR="006D13DB" w:rsidRPr="00EF30DB" w:rsidRDefault="006D13DB" w:rsidP="00A10F4D">
            <w:pPr>
              <w:spacing w:after="0" w:line="240" w:lineRule="auto"/>
              <w:jc w:val="center"/>
              <w:rPr>
                <w:rFonts w:ascii="Times New Roman" w:hAnsi="Times New Roman"/>
                <w:sz w:val="16"/>
                <w:szCs w:val="16"/>
              </w:rPr>
            </w:pPr>
            <w:r w:rsidRPr="00EF30DB">
              <w:rPr>
                <w:rFonts w:ascii="Times New Roman" w:hAnsi="Times New Roman"/>
                <w:sz w:val="16"/>
                <w:szCs w:val="16"/>
              </w:rPr>
              <w:t>2965</w:t>
            </w:r>
          </w:p>
        </w:tc>
        <w:tc>
          <w:tcPr>
            <w:tcW w:w="1360" w:type="dxa"/>
            <w:tcBorders>
              <w:top w:val="single" w:sz="6" w:space="0" w:color="666633"/>
              <w:left w:val="single" w:sz="6" w:space="0" w:color="666633"/>
              <w:bottom w:val="single" w:sz="6" w:space="0" w:color="666633"/>
            </w:tcBorders>
            <w:vAlign w:val="center"/>
          </w:tcPr>
          <w:p w:rsidR="006D13DB" w:rsidRPr="00676FD7" w:rsidRDefault="006D13DB" w:rsidP="00A10F4D">
            <w:pPr>
              <w:spacing w:after="0" w:line="240" w:lineRule="auto"/>
              <w:jc w:val="center"/>
              <w:rPr>
                <w:rFonts w:ascii="Times New Roman" w:hAnsi="Times New Roman"/>
                <w:sz w:val="16"/>
                <w:szCs w:val="16"/>
              </w:rPr>
            </w:pPr>
            <w:r w:rsidRPr="00676FD7">
              <w:rPr>
                <w:rFonts w:ascii="Times New Roman" w:hAnsi="Times New Roman"/>
                <w:sz w:val="16"/>
                <w:szCs w:val="16"/>
              </w:rPr>
              <w:t>2010-2015</w:t>
            </w:r>
          </w:p>
        </w:tc>
      </w:tr>
      <w:tr w:rsidR="006D13DB" w:rsidRPr="00676FD7">
        <w:trPr>
          <w:trHeight w:val="1514"/>
        </w:trPr>
        <w:tc>
          <w:tcPr>
            <w:tcW w:w="3000" w:type="dxa"/>
            <w:tcBorders>
              <w:top w:val="single" w:sz="6" w:space="0" w:color="666633"/>
              <w:bottom w:val="double" w:sz="4" w:space="0" w:color="808000"/>
              <w:right w:val="single" w:sz="6" w:space="0" w:color="666633"/>
            </w:tcBorders>
            <w:vAlign w:val="center"/>
          </w:tcPr>
          <w:p w:rsidR="006D13DB" w:rsidRPr="00676FD7" w:rsidRDefault="006D13DB" w:rsidP="00A10F4D">
            <w:pPr>
              <w:spacing w:after="0" w:line="240" w:lineRule="auto"/>
              <w:jc w:val="center"/>
              <w:rPr>
                <w:rFonts w:ascii="Times New Roman" w:hAnsi="Times New Roman"/>
                <w:sz w:val="16"/>
                <w:szCs w:val="16"/>
              </w:rPr>
            </w:pPr>
            <w:r w:rsidRPr="00676FD7">
              <w:rPr>
                <w:rFonts w:ascii="BookAntiqua CE" w:hAnsi="BookAntiqua CE" w:cs="BookAntiqua CE"/>
                <w:sz w:val="20"/>
                <w:szCs w:val="20"/>
                <w:lang w:eastAsia="pl-PL"/>
              </w:rPr>
              <w:t>Propagowanie odnawialnych źródeł energii</w:t>
            </w:r>
          </w:p>
        </w:tc>
        <w:tc>
          <w:tcPr>
            <w:tcW w:w="3969"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A10F4D">
            <w:pPr>
              <w:autoSpaceDE w:val="0"/>
              <w:autoSpaceDN w:val="0"/>
              <w:adjustRightInd w:val="0"/>
              <w:spacing w:after="0" w:line="240" w:lineRule="auto"/>
              <w:jc w:val="center"/>
              <w:rPr>
                <w:rFonts w:ascii="Times New Roman" w:hAnsi="Times New Roman"/>
                <w:sz w:val="16"/>
                <w:szCs w:val="16"/>
              </w:rPr>
            </w:pPr>
            <w:r w:rsidRPr="00676FD7">
              <w:rPr>
                <w:rFonts w:ascii="BookAntiqua CE" w:hAnsi="BookAntiqua CE" w:cs="BookAntiqua CE"/>
                <w:sz w:val="20"/>
                <w:szCs w:val="20"/>
                <w:lang w:eastAsia="pl-PL"/>
              </w:rPr>
              <w:t xml:space="preserve">Zmiana studium uwarunkowań i kierunków </w:t>
            </w:r>
            <w:r w:rsidRPr="00676FD7">
              <w:rPr>
                <w:rFonts w:ascii="BookAntiqua" w:hAnsi="BookAntiqua" w:cs="BookAntiqua"/>
                <w:sz w:val="20"/>
                <w:szCs w:val="20"/>
                <w:lang w:eastAsia="pl-PL"/>
              </w:rPr>
              <w:t>zagospodarowania przestrzennego</w:t>
            </w:r>
          </w:p>
        </w:tc>
        <w:tc>
          <w:tcPr>
            <w:tcW w:w="1276"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A10F4D">
            <w:pPr>
              <w:spacing w:after="0" w:line="240" w:lineRule="auto"/>
              <w:jc w:val="center"/>
              <w:rPr>
                <w:rFonts w:ascii="Times New Roman" w:hAnsi="Times New Roman"/>
                <w:sz w:val="16"/>
                <w:szCs w:val="16"/>
              </w:rPr>
            </w:pPr>
            <w:r>
              <w:rPr>
                <w:rFonts w:ascii="Times New Roman" w:hAnsi="Times New Roman"/>
                <w:sz w:val="16"/>
                <w:szCs w:val="16"/>
              </w:rPr>
              <w:t>wkład Gminy</w:t>
            </w:r>
          </w:p>
        </w:tc>
        <w:tc>
          <w:tcPr>
            <w:tcW w:w="1360" w:type="dxa"/>
            <w:tcBorders>
              <w:top w:val="single" w:sz="6" w:space="0" w:color="666633"/>
              <w:left w:val="single" w:sz="6" w:space="0" w:color="666633"/>
              <w:bottom w:val="double" w:sz="4" w:space="0" w:color="808000"/>
            </w:tcBorders>
            <w:vAlign w:val="center"/>
          </w:tcPr>
          <w:p w:rsidR="006D13DB" w:rsidRPr="00676FD7" w:rsidRDefault="006D13DB" w:rsidP="00A10F4D">
            <w:pPr>
              <w:spacing w:after="0" w:line="240" w:lineRule="auto"/>
              <w:jc w:val="center"/>
              <w:rPr>
                <w:rFonts w:ascii="Times New Roman" w:hAnsi="Times New Roman"/>
                <w:sz w:val="16"/>
                <w:szCs w:val="16"/>
              </w:rPr>
            </w:pPr>
            <w:r w:rsidRPr="00676FD7">
              <w:rPr>
                <w:rFonts w:ascii="Times New Roman" w:hAnsi="Times New Roman"/>
                <w:sz w:val="16"/>
                <w:szCs w:val="16"/>
              </w:rPr>
              <w:t>2010-2015</w:t>
            </w:r>
          </w:p>
        </w:tc>
      </w:tr>
    </w:tbl>
    <w:p w:rsidR="006D13DB" w:rsidRPr="00FC0450" w:rsidRDefault="006D13DB" w:rsidP="00FC0450">
      <w:bookmarkStart w:id="81" w:name="_Toc480276330"/>
    </w:p>
    <w:p w:rsidR="006D13DB" w:rsidRPr="00676FD7" w:rsidRDefault="006D13DB" w:rsidP="00575F1A">
      <w:pPr>
        <w:pStyle w:val="Nagwek3"/>
      </w:pPr>
      <w:bookmarkStart w:id="82" w:name="_Toc500327089"/>
      <w:r w:rsidRPr="00676FD7">
        <w:t>5.2.4. Cel i kierunki działań</w:t>
      </w:r>
      <w:bookmarkEnd w:id="81"/>
      <w:bookmarkEnd w:id="82"/>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 systemowy:</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Osiągnięcie dobrego stanu jakości powietrza atmosferycznego</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Kierunki działań:</w:t>
      </w:r>
    </w:p>
    <w:p w:rsidR="006D13DB" w:rsidRPr="00676FD7" w:rsidRDefault="006D13DB" w:rsidP="0027574B">
      <w:pPr>
        <w:pStyle w:val="Akapitzlist"/>
        <w:numPr>
          <w:ilvl w:val="0"/>
          <w:numId w:val="47"/>
        </w:numPr>
        <w:spacing w:after="0" w:line="240" w:lineRule="auto"/>
        <w:jc w:val="both"/>
        <w:rPr>
          <w:rFonts w:ascii="Times New Roman" w:hAnsi="Times New Roman"/>
        </w:rPr>
      </w:pPr>
      <w:r w:rsidRPr="00676FD7">
        <w:rPr>
          <w:rFonts w:ascii="Times New Roman" w:hAnsi="Times New Roman"/>
        </w:rPr>
        <w:t>Ograniczenie niskiej emisji</w:t>
      </w:r>
    </w:p>
    <w:p w:rsidR="006D13DB" w:rsidRPr="00676FD7" w:rsidRDefault="006D13DB" w:rsidP="0027574B">
      <w:pPr>
        <w:pStyle w:val="Akapitzlist"/>
        <w:numPr>
          <w:ilvl w:val="0"/>
          <w:numId w:val="47"/>
        </w:numPr>
        <w:spacing w:after="0" w:line="240" w:lineRule="auto"/>
        <w:jc w:val="both"/>
        <w:rPr>
          <w:rFonts w:ascii="Times New Roman" w:hAnsi="Times New Roman"/>
        </w:rPr>
      </w:pPr>
      <w:r w:rsidRPr="00676FD7">
        <w:rPr>
          <w:rFonts w:ascii="Times New Roman" w:hAnsi="Times New Roman"/>
        </w:rPr>
        <w:t>Ograniczenie uciążliwości systemu komunikacyjnego</w:t>
      </w:r>
    </w:p>
    <w:p w:rsidR="006D13DB" w:rsidRPr="00676FD7" w:rsidRDefault="006D13DB" w:rsidP="000A060B">
      <w:pPr>
        <w:spacing w:after="0" w:line="240" w:lineRule="auto"/>
        <w:jc w:val="both"/>
        <w:rPr>
          <w:rFonts w:ascii="Times New Roman" w:hAnsi="Times New Roman"/>
        </w:rPr>
      </w:pPr>
    </w:p>
    <w:p w:rsidR="006D13DB" w:rsidRPr="00676FD7" w:rsidRDefault="006D13DB" w:rsidP="00AE1CC8">
      <w:pPr>
        <w:pStyle w:val="Nagwek3"/>
      </w:pPr>
      <w:bookmarkStart w:id="83" w:name="_Toc480276331"/>
      <w:bookmarkStart w:id="84" w:name="_Toc500327090"/>
      <w:r w:rsidRPr="00676FD7">
        <w:lastRenderedPageBreak/>
        <w:t>5.2.5. Harmonogram zadań krótkoterminowych</w:t>
      </w:r>
      <w:bookmarkEnd w:id="83"/>
      <w:bookmarkEnd w:id="84"/>
    </w:p>
    <w:p w:rsidR="006D13DB" w:rsidRPr="00676FD7" w:rsidRDefault="006D13DB" w:rsidP="000A060B">
      <w:pPr>
        <w:spacing w:after="0" w:line="240" w:lineRule="auto"/>
        <w:jc w:val="both"/>
        <w:rPr>
          <w:rFonts w:ascii="Times New Roman" w:hAnsi="Times New Roman"/>
        </w:rPr>
      </w:pPr>
    </w:p>
    <w:tbl>
      <w:tblPr>
        <w:tblW w:w="10071" w:type="dxa"/>
        <w:tblInd w:w="2" w:type="dxa"/>
        <w:tblLayout w:type="fixed"/>
        <w:tblCellMar>
          <w:left w:w="0" w:type="dxa"/>
          <w:right w:w="0" w:type="dxa"/>
        </w:tblCellMar>
        <w:tblLook w:val="0000" w:firstRow="0" w:lastRow="0" w:firstColumn="0" w:lastColumn="0" w:noHBand="0" w:noVBand="0"/>
      </w:tblPr>
      <w:tblGrid>
        <w:gridCol w:w="1623"/>
        <w:gridCol w:w="74"/>
        <w:gridCol w:w="1162"/>
        <w:gridCol w:w="1034"/>
        <w:gridCol w:w="646"/>
        <w:gridCol w:w="24"/>
        <w:gridCol w:w="654"/>
        <w:gridCol w:w="16"/>
        <w:gridCol w:w="651"/>
        <w:gridCol w:w="19"/>
        <w:gridCol w:w="585"/>
        <w:gridCol w:w="29"/>
        <w:gridCol w:w="56"/>
        <w:gridCol w:w="685"/>
        <w:gridCol w:w="1305"/>
        <w:gridCol w:w="1508"/>
      </w:tblGrid>
      <w:tr w:rsidR="006D13DB" w:rsidRPr="00676FD7">
        <w:trPr>
          <w:trHeight w:hRule="exact" w:val="296"/>
        </w:trPr>
        <w:tc>
          <w:tcPr>
            <w:tcW w:w="1623"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Zadania</w:t>
            </w:r>
          </w:p>
        </w:tc>
        <w:tc>
          <w:tcPr>
            <w:tcW w:w="1236"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Jednostka</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odpowiedzialna</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za realizację</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Termin</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realizacji</w:t>
            </w:r>
          </w:p>
        </w:tc>
        <w:tc>
          <w:tcPr>
            <w:tcW w:w="3365" w:type="dxa"/>
            <w:gridSpan w:val="10"/>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Szacunkowe koszty w tys. PLN</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Źródła</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finansowania</w:t>
            </w:r>
          </w:p>
        </w:tc>
        <w:tc>
          <w:tcPr>
            <w:tcW w:w="1508"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Wskaźniki</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monitorowania</w:t>
            </w:r>
          </w:p>
        </w:tc>
      </w:tr>
      <w:tr w:rsidR="006D13DB" w:rsidRPr="00676FD7">
        <w:trPr>
          <w:trHeight w:hRule="exact" w:val="862"/>
        </w:trPr>
        <w:tc>
          <w:tcPr>
            <w:tcW w:w="1623"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1236" w:type="dxa"/>
            <w:gridSpan w:val="2"/>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1034"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670"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p>
        </w:tc>
        <w:tc>
          <w:tcPr>
            <w:tcW w:w="670" w:type="dxa"/>
            <w:gridSpan w:val="2"/>
            <w:tcBorders>
              <w:top w:val="single" w:sz="4" w:space="0" w:color="000000"/>
              <w:left w:val="single" w:sz="4" w:space="0" w:color="auto"/>
              <w:bottom w:val="single" w:sz="4" w:space="0" w:color="000000"/>
              <w:right w:val="single" w:sz="4" w:space="0" w:color="auto"/>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8</w:t>
            </w:r>
          </w:p>
        </w:tc>
        <w:tc>
          <w:tcPr>
            <w:tcW w:w="670" w:type="dxa"/>
            <w:gridSpan w:val="2"/>
            <w:tcBorders>
              <w:top w:val="single" w:sz="4" w:space="0" w:color="000000"/>
              <w:left w:val="single" w:sz="4" w:space="0" w:color="auto"/>
              <w:bottom w:val="single" w:sz="4" w:space="0" w:color="000000"/>
              <w:right w:val="single" w:sz="4" w:space="0" w:color="auto"/>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9</w:t>
            </w:r>
          </w:p>
        </w:tc>
        <w:tc>
          <w:tcPr>
            <w:tcW w:w="614" w:type="dxa"/>
            <w:gridSpan w:val="2"/>
            <w:tcBorders>
              <w:top w:val="single" w:sz="4" w:space="0" w:color="000000"/>
              <w:left w:val="single" w:sz="4" w:space="0" w:color="auto"/>
              <w:bottom w:val="single" w:sz="4" w:space="0" w:color="000000"/>
              <w:right w:val="single" w:sz="4" w:space="0" w:color="auto"/>
            </w:tcBorders>
            <w:shd w:val="clear" w:color="auto" w:fill="F2F2F2"/>
            <w:vAlign w:val="center"/>
          </w:tcPr>
          <w:p w:rsidR="006D13DB" w:rsidRPr="00676FD7" w:rsidRDefault="006D13DB" w:rsidP="00EF30DB">
            <w:pPr>
              <w:spacing w:after="0" w:line="240" w:lineRule="auto"/>
              <w:jc w:val="center"/>
              <w:rPr>
                <w:rFonts w:ascii="Times New Roman" w:hAnsi="Times New Roman"/>
                <w:sz w:val="16"/>
                <w:szCs w:val="16"/>
              </w:rPr>
            </w:pPr>
            <w:r w:rsidRPr="00676FD7">
              <w:rPr>
                <w:rFonts w:ascii="Times New Roman" w:hAnsi="Times New Roman"/>
                <w:sz w:val="16"/>
                <w:szCs w:val="16"/>
              </w:rPr>
              <w:t>20</w:t>
            </w:r>
            <w:r>
              <w:rPr>
                <w:rFonts w:ascii="Times New Roman" w:hAnsi="Times New Roman"/>
                <w:sz w:val="16"/>
                <w:szCs w:val="16"/>
              </w:rPr>
              <w:t>20</w:t>
            </w:r>
          </w:p>
        </w:tc>
        <w:tc>
          <w:tcPr>
            <w:tcW w:w="741" w:type="dxa"/>
            <w:gridSpan w:val="2"/>
            <w:tcBorders>
              <w:top w:val="single" w:sz="4" w:space="0" w:color="000000"/>
              <w:left w:val="single" w:sz="4" w:space="0" w:color="auto"/>
              <w:bottom w:val="single" w:sz="4" w:space="0" w:color="000000"/>
              <w:right w:val="single" w:sz="4" w:space="0" w:color="000000"/>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2021</w:t>
            </w:r>
          </w:p>
        </w:tc>
        <w:tc>
          <w:tcPr>
            <w:tcW w:w="1305"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1508"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r>
      <w:tr w:rsidR="006D13DB" w:rsidRPr="00676FD7">
        <w:trPr>
          <w:trHeight w:hRule="exact" w:val="370"/>
        </w:trPr>
        <w:tc>
          <w:tcPr>
            <w:tcW w:w="10071" w:type="dxa"/>
            <w:gridSpan w:val="16"/>
            <w:tcBorders>
              <w:top w:val="single" w:sz="4" w:space="0" w:color="000000"/>
              <w:left w:val="single" w:sz="4" w:space="0" w:color="000000"/>
              <w:bottom w:val="single" w:sz="4" w:space="0" w:color="000000"/>
              <w:right w:val="single" w:sz="4" w:space="0" w:color="000000"/>
            </w:tcBorders>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b/>
                <w:bCs/>
                <w:sz w:val="16"/>
                <w:szCs w:val="16"/>
              </w:rPr>
              <w:t>Ograniczenie niskiej emisji</w:t>
            </w:r>
          </w:p>
        </w:tc>
      </w:tr>
      <w:tr w:rsidR="006D13DB" w:rsidRPr="00676FD7">
        <w:trPr>
          <w:trHeight w:hRule="exact" w:val="2085"/>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727D79">
            <w:pPr>
              <w:spacing w:after="0" w:line="240" w:lineRule="auto"/>
              <w:jc w:val="center"/>
              <w:rPr>
                <w:rFonts w:ascii="Times New Roman" w:hAnsi="Times New Roman"/>
                <w:sz w:val="16"/>
                <w:szCs w:val="16"/>
              </w:rPr>
            </w:pPr>
            <w:r w:rsidRPr="00676FD7">
              <w:rPr>
                <w:rFonts w:ascii="Times New Roman" w:hAnsi="Times New Roman"/>
                <w:sz w:val="16"/>
                <w:szCs w:val="16"/>
              </w:rPr>
              <w:t>Termomodernizacja istniejących budynków, stosowanie energooszczędnych materiałów i technologii przy budowie nowych obiektów</w:t>
            </w:r>
          </w:p>
        </w:tc>
        <w:tc>
          <w:tcPr>
            <w:tcW w:w="116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 xml:space="preserve">Gmina, </w:t>
            </w:r>
            <w:r>
              <w:rPr>
                <w:rFonts w:ascii="Times New Roman" w:hAnsi="Times New Roman"/>
                <w:sz w:val="16"/>
                <w:szCs w:val="16"/>
              </w:rPr>
              <w:t xml:space="preserve">Spółka, </w:t>
            </w:r>
            <w:r w:rsidRPr="00676FD7">
              <w:rPr>
                <w:rFonts w:ascii="Times New Roman" w:hAnsi="Times New Roman"/>
                <w:sz w:val="16"/>
                <w:szCs w:val="16"/>
              </w:rPr>
              <w:t>zarządcy budynków</w:t>
            </w:r>
          </w:p>
        </w:tc>
        <w:tc>
          <w:tcPr>
            <w:tcW w:w="1034"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670" w:type="dxa"/>
            <w:gridSpan w:val="2"/>
            <w:tcBorders>
              <w:top w:val="single" w:sz="4" w:space="0" w:color="000000"/>
              <w:left w:val="single" w:sz="4" w:space="0" w:color="000000"/>
              <w:bottom w:val="single" w:sz="4" w:space="0" w:color="000000"/>
              <w:right w:val="single" w:sz="4" w:space="0" w:color="auto"/>
            </w:tcBorders>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tc>
        <w:tc>
          <w:tcPr>
            <w:tcW w:w="670" w:type="dxa"/>
            <w:gridSpan w:val="2"/>
            <w:tcBorders>
              <w:top w:val="single" w:sz="4" w:space="0" w:color="000000"/>
              <w:left w:val="single" w:sz="4" w:space="0" w:color="auto"/>
              <w:bottom w:val="single" w:sz="4" w:space="0" w:color="000000"/>
              <w:right w:val="single" w:sz="4" w:space="0" w:color="auto"/>
            </w:tcBorders>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tc>
        <w:tc>
          <w:tcPr>
            <w:tcW w:w="670" w:type="dxa"/>
            <w:gridSpan w:val="2"/>
            <w:tcBorders>
              <w:top w:val="single" w:sz="4" w:space="0" w:color="000000"/>
              <w:left w:val="single" w:sz="4" w:space="0" w:color="auto"/>
              <w:bottom w:val="single" w:sz="4" w:space="0" w:color="000000"/>
              <w:right w:val="single" w:sz="4" w:space="0" w:color="auto"/>
            </w:tcBorders>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50</w:t>
            </w: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tc>
        <w:tc>
          <w:tcPr>
            <w:tcW w:w="614" w:type="dxa"/>
            <w:gridSpan w:val="2"/>
            <w:tcBorders>
              <w:top w:val="single" w:sz="4" w:space="0" w:color="000000"/>
              <w:left w:val="single" w:sz="4" w:space="0" w:color="auto"/>
              <w:bottom w:val="single" w:sz="4" w:space="0" w:color="000000"/>
              <w:right w:val="single" w:sz="4" w:space="0" w:color="auto"/>
            </w:tcBorders>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727D79">
            <w:pPr>
              <w:spacing w:after="0" w:line="240" w:lineRule="auto"/>
              <w:jc w:val="center"/>
              <w:rPr>
                <w:rFonts w:ascii="Times New Roman" w:hAnsi="Times New Roman"/>
                <w:sz w:val="16"/>
                <w:szCs w:val="16"/>
              </w:rPr>
            </w:pPr>
            <w:r>
              <w:rPr>
                <w:rFonts w:ascii="Times New Roman" w:hAnsi="Times New Roman"/>
                <w:sz w:val="16"/>
                <w:szCs w:val="16"/>
              </w:rPr>
              <w:t>50</w:t>
            </w: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tc>
        <w:tc>
          <w:tcPr>
            <w:tcW w:w="741" w:type="dxa"/>
            <w:gridSpan w:val="2"/>
            <w:tcBorders>
              <w:top w:val="single" w:sz="4" w:space="0" w:color="000000"/>
              <w:left w:val="single" w:sz="4" w:space="0" w:color="auto"/>
              <w:bottom w:val="single" w:sz="4" w:space="0" w:color="000000"/>
              <w:right w:val="single" w:sz="4" w:space="0" w:color="000000"/>
            </w:tcBorders>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727D79">
            <w:pPr>
              <w:spacing w:after="0" w:line="240" w:lineRule="auto"/>
              <w:jc w:val="center"/>
              <w:rPr>
                <w:rFonts w:ascii="Times New Roman" w:hAnsi="Times New Roman"/>
                <w:sz w:val="16"/>
                <w:szCs w:val="16"/>
              </w:rPr>
            </w:pPr>
            <w:r>
              <w:rPr>
                <w:rFonts w:ascii="Times New Roman" w:hAnsi="Times New Roman"/>
                <w:sz w:val="16"/>
                <w:szCs w:val="16"/>
              </w:rPr>
              <w:t>50</w:t>
            </w: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tc>
        <w:tc>
          <w:tcPr>
            <w:tcW w:w="1305" w:type="dxa"/>
            <w:tcBorders>
              <w:top w:val="single" w:sz="4" w:space="0" w:color="000000"/>
              <w:left w:val="single" w:sz="4" w:space="0" w:color="000000"/>
              <w:bottom w:val="single" w:sz="4" w:space="0" w:color="000000"/>
              <w:right w:val="single" w:sz="4" w:space="0" w:color="000000"/>
            </w:tcBorders>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kredyty, dotacje</w:t>
            </w:r>
          </w:p>
        </w:tc>
        <w:tc>
          <w:tcPr>
            <w:tcW w:w="1508" w:type="dxa"/>
            <w:tcBorders>
              <w:top w:val="single" w:sz="4" w:space="0" w:color="000000"/>
              <w:left w:val="single" w:sz="4" w:space="0" w:color="000000"/>
              <w:bottom w:val="single" w:sz="4" w:space="0" w:color="000000"/>
              <w:right w:val="single" w:sz="4" w:space="0" w:color="000000"/>
            </w:tcBorders>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Liczba zmodernizowanych budynków, budowa nowych w nowych technologiach</w:t>
            </w:r>
          </w:p>
        </w:tc>
      </w:tr>
      <w:tr w:rsidR="006D13DB" w:rsidRPr="00676FD7">
        <w:trPr>
          <w:trHeight w:hRule="exact" w:val="1284"/>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Montaż systemów fotowoltaicznych na budynkach Gminnych oraz osób fizycznych</w:t>
            </w:r>
          </w:p>
        </w:tc>
        <w:tc>
          <w:tcPr>
            <w:tcW w:w="116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 xml:space="preserve">Gmina, </w:t>
            </w:r>
            <w:r>
              <w:rPr>
                <w:rFonts w:ascii="Times New Roman" w:hAnsi="Times New Roman"/>
                <w:sz w:val="16"/>
                <w:szCs w:val="16"/>
              </w:rPr>
              <w:t xml:space="preserve">Spółka, </w:t>
            </w:r>
            <w:r w:rsidRPr="00676FD7">
              <w:rPr>
                <w:rFonts w:ascii="Times New Roman" w:hAnsi="Times New Roman"/>
                <w:sz w:val="16"/>
                <w:szCs w:val="16"/>
              </w:rPr>
              <w:t>osoby fizyczne</w:t>
            </w:r>
          </w:p>
        </w:tc>
        <w:tc>
          <w:tcPr>
            <w:tcW w:w="1034"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2017 - 2021</w:t>
            </w:r>
          </w:p>
        </w:tc>
        <w:tc>
          <w:tcPr>
            <w:tcW w:w="646" w:type="dxa"/>
            <w:tcBorders>
              <w:top w:val="single" w:sz="4" w:space="0" w:color="000000"/>
              <w:left w:val="single" w:sz="4" w:space="0" w:color="000000"/>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678"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A5157F">
            <w:pPr>
              <w:spacing w:after="0" w:line="240" w:lineRule="auto"/>
              <w:jc w:val="center"/>
              <w:rPr>
                <w:rFonts w:ascii="Times New Roman" w:hAnsi="Times New Roman"/>
                <w:sz w:val="16"/>
                <w:szCs w:val="16"/>
              </w:rPr>
            </w:pPr>
            <w:r>
              <w:rPr>
                <w:rFonts w:ascii="Times New Roman" w:hAnsi="Times New Roman"/>
                <w:sz w:val="16"/>
                <w:szCs w:val="16"/>
              </w:rPr>
              <w:t>3713</w:t>
            </w:r>
          </w:p>
        </w:tc>
        <w:tc>
          <w:tcPr>
            <w:tcW w:w="667"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3057</w:t>
            </w:r>
          </w:p>
        </w:tc>
        <w:tc>
          <w:tcPr>
            <w:tcW w:w="604"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770" w:type="dxa"/>
            <w:gridSpan w:val="3"/>
            <w:tcBorders>
              <w:top w:val="single" w:sz="4" w:space="0" w:color="000000"/>
              <w:left w:val="single" w:sz="4" w:space="0" w:color="auto"/>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kredyty, dotacje</w:t>
            </w:r>
          </w:p>
        </w:tc>
        <w:tc>
          <w:tcPr>
            <w:tcW w:w="150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Liczba zamontowanych systemów</w:t>
            </w:r>
          </w:p>
        </w:tc>
      </w:tr>
      <w:tr w:rsidR="006D13DB" w:rsidRPr="00676FD7">
        <w:trPr>
          <w:trHeight w:hRule="exact" w:val="1000"/>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Budowa farmy fotowoltaicznej na terenie Gminnym</w:t>
            </w:r>
          </w:p>
        </w:tc>
        <w:tc>
          <w:tcPr>
            <w:tcW w:w="116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1034"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- 202</w:t>
            </w:r>
            <w:r>
              <w:rPr>
                <w:rFonts w:ascii="Times New Roman" w:hAnsi="Times New Roman"/>
                <w:sz w:val="16"/>
                <w:szCs w:val="16"/>
              </w:rPr>
              <w:t>1</w:t>
            </w:r>
          </w:p>
        </w:tc>
        <w:tc>
          <w:tcPr>
            <w:tcW w:w="646" w:type="dxa"/>
            <w:tcBorders>
              <w:top w:val="single" w:sz="4" w:space="0" w:color="000000"/>
              <w:left w:val="single" w:sz="4" w:space="0" w:color="000000"/>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678"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5300</w:t>
            </w:r>
          </w:p>
        </w:tc>
        <w:tc>
          <w:tcPr>
            <w:tcW w:w="667"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6000</w:t>
            </w:r>
          </w:p>
        </w:tc>
        <w:tc>
          <w:tcPr>
            <w:tcW w:w="604"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770" w:type="dxa"/>
            <w:gridSpan w:val="3"/>
            <w:tcBorders>
              <w:top w:val="single" w:sz="4" w:space="0" w:color="000000"/>
              <w:left w:val="single" w:sz="4" w:space="0" w:color="auto"/>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kredyty, dotacje</w:t>
            </w:r>
          </w:p>
        </w:tc>
        <w:tc>
          <w:tcPr>
            <w:tcW w:w="150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Moc wyprodukowanej energii</w:t>
            </w:r>
          </w:p>
        </w:tc>
      </w:tr>
      <w:tr w:rsidR="006D13DB" w:rsidRPr="00676FD7">
        <w:trPr>
          <w:trHeight w:hRule="exact" w:val="845"/>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Modernizacja oświetlenia ulicznego</w:t>
            </w:r>
          </w:p>
        </w:tc>
        <w:tc>
          <w:tcPr>
            <w:tcW w:w="116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1034"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- 202</w:t>
            </w:r>
            <w:r>
              <w:rPr>
                <w:rFonts w:ascii="Times New Roman" w:hAnsi="Times New Roman"/>
                <w:sz w:val="16"/>
                <w:szCs w:val="16"/>
              </w:rPr>
              <w:t>1</w:t>
            </w:r>
          </w:p>
        </w:tc>
        <w:tc>
          <w:tcPr>
            <w:tcW w:w="646" w:type="dxa"/>
            <w:tcBorders>
              <w:top w:val="single" w:sz="4" w:space="0" w:color="000000"/>
              <w:left w:val="single" w:sz="4" w:space="0" w:color="000000"/>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150</w:t>
            </w:r>
          </w:p>
        </w:tc>
        <w:tc>
          <w:tcPr>
            <w:tcW w:w="678"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45</w:t>
            </w:r>
          </w:p>
        </w:tc>
        <w:tc>
          <w:tcPr>
            <w:tcW w:w="667"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50</w:t>
            </w:r>
          </w:p>
        </w:tc>
        <w:tc>
          <w:tcPr>
            <w:tcW w:w="604"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50</w:t>
            </w:r>
          </w:p>
        </w:tc>
        <w:tc>
          <w:tcPr>
            <w:tcW w:w="770" w:type="dxa"/>
            <w:gridSpan w:val="3"/>
            <w:tcBorders>
              <w:top w:val="single" w:sz="4" w:space="0" w:color="000000"/>
              <w:left w:val="single" w:sz="4" w:space="0" w:color="auto"/>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100</w:t>
            </w:r>
          </w:p>
        </w:tc>
        <w:tc>
          <w:tcPr>
            <w:tcW w:w="1305"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kredyty, dotacje</w:t>
            </w:r>
          </w:p>
        </w:tc>
        <w:tc>
          <w:tcPr>
            <w:tcW w:w="150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Liczba zmodernizowanych opraw</w:t>
            </w:r>
          </w:p>
        </w:tc>
      </w:tr>
      <w:tr w:rsidR="006D13DB" w:rsidRPr="00676FD7">
        <w:trPr>
          <w:trHeight w:hRule="exact" w:val="1993"/>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Edukacja mieszkańców nt. zanieczyszczeń z niskiej emisji i szkodliwości spalania odpadów w piecach domowych</w:t>
            </w:r>
          </w:p>
        </w:tc>
        <w:tc>
          <w:tcPr>
            <w:tcW w:w="116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1034"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- 202</w:t>
            </w:r>
            <w:r>
              <w:rPr>
                <w:rFonts w:ascii="Times New Roman" w:hAnsi="Times New Roman"/>
                <w:sz w:val="16"/>
                <w:szCs w:val="16"/>
              </w:rPr>
              <w:t>1</w:t>
            </w:r>
          </w:p>
        </w:tc>
        <w:tc>
          <w:tcPr>
            <w:tcW w:w="3365" w:type="dxa"/>
            <w:gridSpan w:val="10"/>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w:t>
            </w:r>
          </w:p>
        </w:tc>
        <w:tc>
          <w:tcPr>
            <w:tcW w:w="150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C95822">
            <w:pPr>
              <w:spacing w:after="0" w:line="240" w:lineRule="auto"/>
              <w:jc w:val="center"/>
              <w:rPr>
                <w:rFonts w:ascii="Times New Roman" w:hAnsi="Times New Roman"/>
                <w:sz w:val="16"/>
                <w:szCs w:val="16"/>
              </w:rPr>
            </w:pPr>
            <w:r w:rsidRPr="00676FD7">
              <w:rPr>
                <w:rFonts w:ascii="Times New Roman" w:hAnsi="Times New Roman"/>
                <w:sz w:val="16"/>
                <w:szCs w:val="16"/>
              </w:rPr>
              <w:t xml:space="preserve">Liczba odbytych </w:t>
            </w:r>
            <w:r>
              <w:rPr>
                <w:rFonts w:ascii="Times New Roman" w:hAnsi="Times New Roman"/>
                <w:sz w:val="16"/>
                <w:szCs w:val="16"/>
              </w:rPr>
              <w:t>akcji edukacyjnych</w:t>
            </w:r>
          </w:p>
        </w:tc>
      </w:tr>
      <w:tr w:rsidR="006D13DB" w:rsidRPr="00676FD7">
        <w:trPr>
          <w:trHeight w:hRule="exact" w:val="295"/>
        </w:trPr>
        <w:tc>
          <w:tcPr>
            <w:tcW w:w="10071" w:type="dxa"/>
            <w:gridSpan w:val="16"/>
            <w:tcBorders>
              <w:top w:val="single" w:sz="4" w:space="0" w:color="000000"/>
              <w:left w:val="single" w:sz="4" w:space="0" w:color="000000"/>
              <w:bottom w:val="single" w:sz="4" w:space="0" w:color="000000"/>
              <w:right w:val="single" w:sz="4" w:space="0" w:color="000000"/>
            </w:tcBorders>
          </w:tcPr>
          <w:p w:rsidR="006D13DB" w:rsidRPr="00676FD7" w:rsidRDefault="006D13DB" w:rsidP="004B0F8D">
            <w:pPr>
              <w:spacing w:after="0" w:line="240" w:lineRule="auto"/>
              <w:jc w:val="center"/>
              <w:rPr>
                <w:rFonts w:ascii="Times New Roman" w:hAnsi="Times New Roman"/>
                <w:b/>
                <w:bCs/>
                <w:sz w:val="16"/>
                <w:szCs w:val="16"/>
              </w:rPr>
            </w:pPr>
            <w:r w:rsidRPr="00676FD7">
              <w:rPr>
                <w:rFonts w:ascii="Times New Roman" w:hAnsi="Times New Roman"/>
                <w:b/>
                <w:bCs/>
                <w:sz w:val="16"/>
                <w:szCs w:val="16"/>
              </w:rPr>
              <w:t>Ograniczenie uciążliwości systemu komunikacyjnego</w:t>
            </w:r>
          </w:p>
        </w:tc>
      </w:tr>
      <w:tr w:rsidR="006D13DB" w:rsidRPr="00676FD7">
        <w:trPr>
          <w:trHeight w:hRule="exact" w:val="822"/>
        </w:trPr>
        <w:tc>
          <w:tcPr>
            <w:tcW w:w="1623"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Modernizacja dróg Gminnych</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1034"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w:t>
            </w:r>
            <w:r>
              <w:rPr>
                <w:rFonts w:ascii="Times New Roman" w:hAnsi="Times New Roman"/>
                <w:sz w:val="16"/>
                <w:szCs w:val="16"/>
              </w:rPr>
              <w:t>–</w:t>
            </w:r>
            <w:r w:rsidRPr="00676FD7">
              <w:rPr>
                <w:rFonts w:ascii="Times New Roman" w:hAnsi="Times New Roman"/>
                <w:sz w:val="16"/>
                <w:szCs w:val="16"/>
              </w:rPr>
              <w:t xml:space="preserve"> 202</w:t>
            </w:r>
            <w:r>
              <w:rPr>
                <w:rFonts w:ascii="Times New Roman" w:hAnsi="Times New Roman"/>
                <w:sz w:val="16"/>
                <w:szCs w:val="16"/>
              </w:rPr>
              <w:t>1</w:t>
            </w:r>
          </w:p>
        </w:tc>
        <w:tc>
          <w:tcPr>
            <w:tcW w:w="670" w:type="dxa"/>
            <w:gridSpan w:val="2"/>
            <w:tcBorders>
              <w:top w:val="single" w:sz="4" w:space="0" w:color="000000"/>
              <w:left w:val="single" w:sz="4" w:space="0" w:color="000000"/>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300</w:t>
            </w:r>
          </w:p>
        </w:tc>
        <w:tc>
          <w:tcPr>
            <w:tcW w:w="670"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210</w:t>
            </w:r>
          </w:p>
        </w:tc>
        <w:tc>
          <w:tcPr>
            <w:tcW w:w="670" w:type="dxa"/>
            <w:gridSpan w:val="2"/>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850</w:t>
            </w:r>
          </w:p>
        </w:tc>
        <w:tc>
          <w:tcPr>
            <w:tcW w:w="670" w:type="dxa"/>
            <w:gridSpan w:val="3"/>
            <w:tcBorders>
              <w:top w:val="single" w:sz="4" w:space="0" w:color="000000"/>
              <w:left w:val="single" w:sz="4" w:space="0" w:color="auto"/>
              <w:bottom w:val="single" w:sz="4" w:space="0" w:color="000000"/>
              <w:right w:val="single" w:sz="4" w:space="0" w:color="auto"/>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1</w:t>
            </w:r>
            <w:r>
              <w:rPr>
                <w:rFonts w:ascii="Times New Roman" w:hAnsi="Times New Roman"/>
                <w:sz w:val="16"/>
                <w:szCs w:val="16"/>
              </w:rPr>
              <w:t xml:space="preserve"> 200</w:t>
            </w:r>
          </w:p>
        </w:tc>
        <w:tc>
          <w:tcPr>
            <w:tcW w:w="685" w:type="dxa"/>
            <w:tcBorders>
              <w:top w:val="single" w:sz="4" w:space="0" w:color="000000"/>
              <w:left w:val="single" w:sz="4" w:space="0" w:color="auto"/>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kredyty, dotacje</w:t>
            </w:r>
          </w:p>
        </w:tc>
        <w:tc>
          <w:tcPr>
            <w:tcW w:w="150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Długość zmodernizowanych dróg</w:t>
            </w:r>
          </w:p>
        </w:tc>
      </w:tr>
    </w:tbl>
    <w:p w:rsidR="006D13DB" w:rsidRPr="00676FD7" w:rsidRDefault="006D13DB" w:rsidP="004B0F8D">
      <w:pPr>
        <w:pStyle w:val="Nagwek3"/>
      </w:pPr>
      <w:bookmarkStart w:id="85" w:name="_Toc480276332"/>
      <w:bookmarkStart w:id="86" w:name="_Toc500327091"/>
      <w:r w:rsidRPr="00676FD7">
        <w:t>5.2.6. Zadania długoterminowe</w:t>
      </w:r>
      <w:bookmarkEnd w:id="85"/>
      <w:bookmarkEnd w:id="86"/>
    </w:p>
    <w:p w:rsidR="006D13DB" w:rsidRPr="00676FD7" w:rsidRDefault="006D13DB" w:rsidP="000A060B">
      <w:pPr>
        <w:spacing w:after="0" w:line="240" w:lineRule="auto"/>
        <w:jc w:val="both"/>
        <w:rPr>
          <w:rFonts w:ascii="Times New Roman" w:hAnsi="Times New Roman"/>
        </w:rPr>
      </w:pPr>
    </w:p>
    <w:p w:rsidR="006D13DB" w:rsidRPr="00676FD7" w:rsidRDefault="006D13DB" w:rsidP="0027574B">
      <w:pPr>
        <w:pStyle w:val="Akapitzlist"/>
        <w:numPr>
          <w:ilvl w:val="6"/>
          <w:numId w:val="48"/>
        </w:numPr>
        <w:spacing w:after="0" w:line="240" w:lineRule="auto"/>
        <w:ind w:left="709"/>
        <w:jc w:val="both"/>
        <w:rPr>
          <w:rFonts w:ascii="Times New Roman" w:hAnsi="Times New Roman"/>
        </w:rPr>
      </w:pPr>
      <w:r w:rsidRPr="00676FD7">
        <w:rPr>
          <w:rFonts w:ascii="Times New Roman" w:hAnsi="Times New Roman"/>
        </w:rPr>
        <w:t>Ograniczenie niskiej emisji:</w:t>
      </w:r>
    </w:p>
    <w:p w:rsidR="006D13DB" w:rsidRPr="00676FD7" w:rsidRDefault="006D13DB" w:rsidP="0027574B">
      <w:pPr>
        <w:pStyle w:val="Akapitzlist"/>
        <w:numPr>
          <w:ilvl w:val="0"/>
          <w:numId w:val="49"/>
        </w:numPr>
        <w:spacing w:after="0" w:line="240" w:lineRule="auto"/>
        <w:jc w:val="both"/>
        <w:rPr>
          <w:rFonts w:ascii="Times New Roman" w:hAnsi="Times New Roman"/>
        </w:rPr>
      </w:pPr>
      <w:r w:rsidRPr="00676FD7">
        <w:rPr>
          <w:rFonts w:ascii="Times New Roman" w:hAnsi="Times New Roman"/>
        </w:rPr>
        <w:t>Stosowanie energooszczędnych materiałów i technologii przy budowie nowych obiektów</w:t>
      </w:r>
    </w:p>
    <w:p w:rsidR="006D13DB" w:rsidRPr="00676FD7" w:rsidRDefault="006D13DB" w:rsidP="0027574B">
      <w:pPr>
        <w:pStyle w:val="Akapitzlist"/>
        <w:numPr>
          <w:ilvl w:val="0"/>
          <w:numId w:val="49"/>
        </w:numPr>
        <w:spacing w:after="0" w:line="240" w:lineRule="auto"/>
        <w:jc w:val="both"/>
        <w:rPr>
          <w:rFonts w:ascii="Times New Roman" w:hAnsi="Times New Roman"/>
        </w:rPr>
      </w:pPr>
      <w:r w:rsidRPr="00676FD7">
        <w:rPr>
          <w:rFonts w:ascii="Times New Roman" w:hAnsi="Times New Roman"/>
        </w:rPr>
        <w:t>montaż systemów fotowoltaicznych</w:t>
      </w:r>
    </w:p>
    <w:p w:rsidR="006D13DB" w:rsidRPr="00676FD7" w:rsidRDefault="006D13DB" w:rsidP="0027574B">
      <w:pPr>
        <w:pStyle w:val="Akapitzlist"/>
        <w:numPr>
          <w:ilvl w:val="0"/>
          <w:numId w:val="49"/>
        </w:numPr>
        <w:spacing w:after="0" w:line="240" w:lineRule="auto"/>
        <w:jc w:val="both"/>
        <w:rPr>
          <w:rFonts w:ascii="Times New Roman" w:hAnsi="Times New Roman"/>
        </w:rPr>
      </w:pPr>
      <w:r w:rsidRPr="00676FD7">
        <w:rPr>
          <w:rFonts w:ascii="Times New Roman" w:hAnsi="Times New Roman"/>
        </w:rPr>
        <w:t>modernizacja oświetlenia ulicznego</w:t>
      </w:r>
    </w:p>
    <w:p w:rsidR="006D13DB" w:rsidRPr="00676FD7" w:rsidRDefault="006D13DB" w:rsidP="0027574B">
      <w:pPr>
        <w:pStyle w:val="Akapitzlist"/>
        <w:numPr>
          <w:ilvl w:val="6"/>
          <w:numId w:val="48"/>
        </w:numPr>
        <w:spacing w:after="0" w:line="240" w:lineRule="auto"/>
        <w:ind w:left="709"/>
        <w:jc w:val="both"/>
        <w:rPr>
          <w:rFonts w:ascii="Times New Roman" w:hAnsi="Times New Roman"/>
        </w:rPr>
      </w:pPr>
      <w:r w:rsidRPr="00676FD7">
        <w:rPr>
          <w:rFonts w:ascii="Times New Roman" w:hAnsi="Times New Roman"/>
        </w:rPr>
        <w:t>Ograniczenie uciążliwości systemu komunikacyjnego:</w:t>
      </w:r>
    </w:p>
    <w:p w:rsidR="006D13DB" w:rsidRPr="00676FD7" w:rsidRDefault="006D13DB" w:rsidP="0027574B">
      <w:pPr>
        <w:pStyle w:val="Akapitzlist"/>
        <w:numPr>
          <w:ilvl w:val="0"/>
          <w:numId w:val="50"/>
        </w:numPr>
        <w:spacing w:after="0" w:line="240" w:lineRule="auto"/>
        <w:jc w:val="both"/>
        <w:rPr>
          <w:rFonts w:ascii="Times New Roman" w:hAnsi="Times New Roman"/>
        </w:rPr>
      </w:pPr>
      <w:r w:rsidRPr="00676FD7">
        <w:rPr>
          <w:rFonts w:ascii="Times New Roman" w:hAnsi="Times New Roman"/>
        </w:rPr>
        <w:t>Modernizacja dróg</w:t>
      </w:r>
    </w:p>
    <w:p w:rsidR="006D13DB" w:rsidRDefault="006D13DB" w:rsidP="000A060B">
      <w:pPr>
        <w:spacing w:after="0" w:line="240" w:lineRule="auto"/>
        <w:jc w:val="both"/>
        <w:rPr>
          <w:rFonts w:ascii="Times New Roman" w:hAnsi="Times New Roman"/>
        </w:rPr>
      </w:pPr>
    </w:p>
    <w:p w:rsidR="006D13DB" w:rsidRPr="00676FD7" w:rsidRDefault="006D13DB" w:rsidP="00FC0450">
      <w:pPr>
        <w:pStyle w:val="Nagwek3"/>
        <w:ind w:left="770" w:hanging="770"/>
      </w:pPr>
      <w:bookmarkStart w:id="87" w:name="_Toc500327092"/>
      <w:r>
        <w:lastRenderedPageBreak/>
        <w:t>5.2.7</w:t>
      </w:r>
      <w:r w:rsidRPr="00676FD7">
        <w:t xml:space="preserve">. </w:t>
      </w:r>
      <w:r>
        <w:t>Analiza SWOT zadań związanych z ochroną powietrza atmosferycznego</w:t>
      </w:r>
      <w:bookmarkEnd w:id="87"/>
    </w:p>
    <w:p w:rsidR="006D13DB" w:rsidRDefault="006D13DB" w:rsidP="000A060B">
      <w:pPr>
        <w:spacing w:after="0" w:line="240" w:lineRule="auto"/>
        <w:jc w:val="both"/>
        <w:rPr>
          <w:rFonts w:ascii="Times New Roman" w:hAnsi="Times New Roman"/>
        </w:rPr>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410"/>
      </w:tblGrid>
      <w:tr w:rsidR="006D13DB">
        <w:trPr>
          <w:trHeight w:val="530"/>
        </w:trPr>
        <w:tc>
          <w:tcPr>
            <w:tcW w:w="8820" w:type="dxa"/>
            <w:gridSpan w:val="2"/>
            <w:shd w:val="clear" w:color="auto" w:fill="99CC00"/>
            <w:vAlign w:val="center"/>
          </w:tcPr>
          <w:p w:rsidR="006D13DB" w:rsidRDefault="006D13DB" w:rsidP="00562CAC">
            <w:pPr>
              <w:jc w:val="center"/>
            </w:pPr>
            <w:r>
              <w:t>Powietrze atmosferyczne</w:t>
            </w:r>
          </w:p>
        </w:tc>
      </w:tr>
      <w:tr w:rsidR="006D13DB">
        <w:trPr>
          <w:trHeight w:val="530"/>
        </w:trPr>
        <w:tc>
          <w:tcPr>
            <w:tcW w:w="4410" w:type="dxa"/>
            <w:shd w:val="clear" w:color="auto" w:fill="E0E0E0"/>
            <w:vAlign w:val="center"/>
          </w:tcPr>
          <w:p w:rsidR="006D13DB" w:rsidRDefault="006D13DB" w:rsidP="00562CAC">
            <w:pPr>
              <w:jc w:val="center"/>
            </w:pPr>
            <w:r>
              <w:t>MOCNE STRONY</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SŁABE STRONY</w:t>
            </w:r>
          </w:p>
          <w:p w:rsidR="006D13DB" w:rsidRDefault="006D13DB" w:rsidP="00562CAC">
            <w:pPr>
              <w:jc w:val="center"/>
            </w:pPr>
            <w:r>
              <w:t>(czynniki wewnętrzne)</w:t>
            </w:r>
          </w:p>
        </w:tc>
      </w:tr>
      <w:tr w:rsidR="006D13DB">
        <w:trPr>
          <w:trHeight w:val="530"/>
        </w:trPr>
        <w:tc>
          <w:tcPr>
            <w:tcW w:w="4410" w:type="dxa"/>
          </w:tcPr>
          <w:p w:rsidR="006D13DB" w:rsidRDefault="006D13DB" w:rsidP="00562CAC">
            <w:pPr>
              <w:pStyle w:val="Default"/>
              <w:rPr>
                <w:rFonts w:cs="Times New Roman"/>
                <w:color w:val="auto"/>
              </w:rPr>
            </w:pPr>
          </w:p>
          <w:p w:rsidR="006D13DB" w:rsidRPr="001616FA" w:rsidRDefault="006D13DB" w:rsidP="0099193E">
            <w:pPr>
              <w:pStyle w:val="Default"/>
              <w:numPr>
                <w:ilvl w:val="0"/>
                <w:numId w:val="73"/>
              </w:numPr>
              <w:tabs>
                <w:tab w:val="clear" w:pos="2880"/>
                <w:tab w:val="num" w:pos="470"/>
              </w:tabs>
              <w:ind w:left="470"/>
              <w:rPr>
                <w:rFonts w:ascii="Times New Roman" w:hAnsi="Times New Roman" w:cs="Times New Roman"/>
                <w:sz w:val="23"/>
                <w:szCs w:val="23"/>
              </w:rPr>
            </w:pPr>
            <w:r w:rsidRPr="001616FA">
              <w:rPr>
                <w:rFonts w:ascii="Times New Roman" w:hAnsi="Times New Roman" w:cs="Times New Roman"/>
                <w:sz w:val="23"/>
                <w:szCs w:val="23"/>
              </w:rPr>
              <w:t xml:space="preserve">duża lesistość </w:t>
            </w:r>
          </w:p>
          <w:p w:rsidR="006D13DB" w:rsidRPr="001616FA" w:rsidRDefault="006D13DB" w:rsidP="0099193E">
            <w:pPr>
              <w:pStyle w:val="Default"/>
              <w:numPr>
                <w:ilvl w:val="0"/>
                <w:numId w:val="73"/>
              </w:numPr>
              <w:tabs>
                <w:tab w:val="clear" w:pos="2880"/>
                <w:tab w:val="num" w:pos="470"/>
              </w:tabs>
              <w:ind w:left="470"/>
              <w:rPr>
                <w:rFonts w:ascii="Times New Roman" w:hAnsi="Times New Roman" w:cs="Times New Roman"/>
                <w:sz w:val="23"/>
                <w:szCs w:val="23"/>
              </w:rPr>
            </w:pPr>
            <w:r w:rsidRPr="001616FA">
              <w:rPr>
                <w:rFonts w:ascii="Times New Roman" w:hAnsi="Times New Roman" w:cs="Times New Roman"/>
                <w:sz w:val="23"/>
                <w:szCs w:val="23"/>
              </w:rPr>
              <w:t xml:space="preserve">dobra jakość powietrza </w:t>
            </w:r>
          </w:p>
          <w:p w:rsidR="006D13DB" w:rsidRPr="001616FA" w:rsidRDefault="006D13DB" w:rsidP="0099193E">
            <w:pPr>
              <w:pStyle w:val="Default"/>
              <w:numPr>
                <w:ilvl w:val="0"/>
                <w:numId w:val="73"/>
              </w:numPr>
              <w:tabs>
                <w:tab w:val="clear" w:pos="2880"/>
                <w:tab w:val="num" w:pos="470"/>
              </w:tabs>
              <w:ind w:left="470"/>
              <w:rPr>
                <w:rFonts w:ascii="Times New Roman" w:hAnsi="Times New Roman" w:cs="Times New Roman"/>
                <w:sz w:val="23"/>
                <w:szCs w:val="23"/>
              </w:rPr>
            </w:pPr>
            <w:r w:rsidRPr="001616FA">
              <w:rPr>
                <w:rFonts w:ascii="Times New Roman" w:hAnsi="Times New Roman" w:cs="Times New Roman"/>
                <w:sz w:val="23"/>
                <w:szCs w:val="23"/>
              </w:rPr>
              <w:t xml:space="preserve">dostępność paliw ekologicznych </w:t>
            </w:r>
          </w:p>
          <w:p w:rsidR="006D13DB" w:rsidRPr="001616FA" w:rsidRDefault="006D13DB" w:rsidP="0099193E">
            <w:pPr>
              <w:pStyle w:val="Default"/>
              <w:numPr>
                <w:ilvl w:val="0"/>
                <w:numId w:val="73"/>
              </w:numPr>
              <w:tabs>
                <w:tab w:val="clear" w:pos="2880"/>
                <w:tab w:val="num" w:pos="470"/>
              </w:tabs>
              <w:ind w:left="470"/>
              <w:rPr>
                <w:rFonts w:ascii="Times New Roman" w:hAnsi="Times New Roman" w:cs="Times New Roman"/>
                <w:sz w:val="23"/>
                <w:szCs w:val="23"/>
              </w:rPr>
            </w:pPr>
            <w:r w:rsidRPr="001616FA">
              <w:rPr>
                <w:rFonts w:ascii="Times New Roman" w:hAnsi="Times New Roman" w:cs="Times New Roman"/>
                <w:sz w:val="23"/>
                <w:szCs w:val="23"/>
              </w:rPr>
              <w:t xml:space="preserve">dobre warunki solarne dla energetyki odnawialnej </w:t>
            </w:r>
          </w:p>
          <w:p w:rsidR="006D13DB" w:rsidRPr="001616FA" w:rsidRDefault="006D13DB" w:rsidP="0099193E">
            <w:pPr>
              <w:pStyle w:val="Default"/>
              <w:numPr>
                <w:ilvl w:val="0"/>
                <w:numId w:val="73"/>
              </w:numPr>
              <w:tabs>
                <w:tab w:val="clear" w:pos="2880"/>
                <w:tab w:val="num" w:pos="470"/>
              </w:tabs>
              <w:ind w:left="470"/>
              <w:rPr>
                <w:rFonts w:ascii="Times New Roman" w:hAnsi="Times New Roman" w:cs="Times New Roman"/>
                <w:sz w:val="23"/>
                <w:szCs w:val="23"/>
              </w:rPr>
            </w:pPr>
            <w:r w:rsidRPr="001616FA">
              <w:rPr>
                <w:rFonts w:ascii="Times New Roman" w:hAnsi="Times New Roman" w:cs="Times New Roman"/>
                <w:sz w:val="23"/>
                <w:szCs w:val="23"/>
              </w:rPr>
              <w:t xml:space="preserve">minimalne zanieczyszczenie powietrza zanieczyszczeniami pyłowymi i gazowymi </w:t>
            </w:r>
          </w:p>
          <w:p w:rsidR="006D13DB" w:rsidRPr="001616FA" w:rsidRDefault="006D13DB" w:rsidP="0099193E">
            <w:pPr>
              <w:pStyle w:val="Default"/>
              <w:numPr>
                <w:ilvl w:val="0"/>
                <w:numId w:val="73"/>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s</w:t>
            </w:r>
            <w:r w:rsidRPr="001616FA">
              <w:rPr>
                <w:rFonts w:ascii="Times New Roman" w:hAnsi="Times New Roman" w:cs="Times New Roman"/>
                <w:sz w:val="23"/>
                <w:szCs w:val="23"/>
              </w:rPr>
              <w:t xml:space="preserve">tosunkowo niska emisja zanieczyszczeń powietrza </w:t>
            </w:r>
          </w:p>
          <w:p w:rsidR="006D13DB" w:rsidRDefault="006D13DB" w:rsidP="00562CAC">
            <w:pPr>
              <w:pStyle w:val="Default"/>
              <w:rPr>
                <w:rFonts w:cs="Times New Roman"/>
                <w:color w:val="auto"/>
              </w:rPr>
            </w:pPr>
          </w:p>
          <w:p w:rsidR="006D13DB" w:rsidRDefault="006D13DB" w:rsidP="0099193E">
            <w:pPr>
              <w:pStyle w:val="Default"/>
            </w:pPr>
          </w:p>
        </w:tc>
        <w:tc>
          <w:tcPr>
            <w:tcW w:w="4410" w:type="dxa"/>
          </w:tcPr>
          <w:p w:rsidR="006D13DB" w:rsidRDefault="006D13DB" w:rsidP="00562CAC">
            <w:pPr>
              <w:pStyle w:val="Default"/>
              <w:rPr>
                <w:rFonts w:cs="Times New Roman"/>
                <w:color w:val="auto"/>
              </w:rPr>
            </w:pPr>
          </w:p>
          <w:p w:rsidR="006D13DB" w:rsidRDefault="006D13DB" w:rsidP="0099193E">
            <w:pPr>
              <w:pStyle w:val="Default"/>
              <w:numPr>
                <w:ilvl w:val="0"/>
                <w:numId w:val="73"/>
              </w:numPr>
              <w:tabs>
                <w:tab w:val="clear" w:pos="2880"/>
                <w:tab w:val="num" w:pos="471"/>
              </w:tabs>
              <w:ind w:left="423"/>
              <w:rPr>
                <w:rFonts w:ascii="Times New Roman" w:hAnsi="Times New Roman" w:cs="Times New Roman"/>
                <w:sz w:val="23"/>
                <w:szCs w:val="23"/>
              </w:rPr>
            </w:pPr>
            <w:r>
              <w:rPr>
                <w:rFonts w:ascii="Times New Roman" w:hAnsi="Times New Roman" w:cs="Times New Roman"/>
                <w:sz w:val="23"/>
                <w:szCs w:val="23"/>
              </w:rPr>
              <w:t xml:space="preserve">niewykorzystanie energii ze źródeł odnawialnych </w:t>
            </w:r>
          </w:p>
          <w:p w:rsidR="006D13DB" w:rsidRDefault="006D13DB" w:rsidP="0099193E">
            <w:pPr>
              <w:pStyle w:val="Default"/>
              <w:numPr>
                <w:ilvl w:val="0"/>
                <w:numId w:val="73"/>
              </w:numPr>
              <w:tabs>
                <w:tab w:val="clear" w:pos="2880"/>
                <w:tab w:val="num" w:pos="471"/>
              </w:tabs>
              <w:ind w:left="423"/>
              <w:rPr>
                <w:rFonts w:ascii="Times New Roman" w:hAnsi="Times New Roman" w:cs="Times New Roman"/>
                <w:sz w:val="23"/>
                <w:szCs w:val="23"/>
              </w:rPr>
            </w:pPr>
            <w:r>
              <w:rPr>
                <w:rFonts w:ascii="Times New Roman" w:hAnsi="Times New Roman" w:cs="Times New Roman"/>
                <w:sz w:val="23"/>
                <w:szCs w:val="23"/>
              </w:rPr>
              <w:t xml:space="preserve">brak urządzeń do neutralizacji zanieczyszczeń gazowych </w:t>
            </w:r>
          </w:p>
          <w:p w:rsidR="006D13DB" w:rsidRDefault="006D13DB" w:rsidP="0099193E">
            <w:pPr>
              <w:pStyle w:val="Default"/>
              <w:numPr>
                <w:ilvl w:val="0"/>
                <w:numId w:val="73"/>
              </w:numPr>
              <w:tabs>
                <w:tab w:val="clear" w:pos="2880"/>
                <w:tab w:val="num" w:pos="471"/>
              </w:tabs>
              <w:ind w:left="423"/>
              <w:rPr>
                <w:rFonts w:ascii="Times New Roman" w:hAnsi="Times New Roman" w:cs="Times New Roman"/>
                <w:sz w:val="23"/>
                <w:szCs w:val="23"/>
              </w:rPr>
            </w:pPr>
            <w:r>
              <w:rPr>
                <w:rFonts w:ascii="Times New Roman" w:hAnsi="Times New Roman" w:cs="Times New Roman"/>
                <w:sz w:val="23"/>
                <w:szCs w:val="23"/>
              </w:rPr>
              <w:t xml:space="preserve">niedostateczne wykorzystanie źródeł energii odnawialnej, </w:t>
            </w:r>
          </w:p>
          <w:p w:rsidR="006D13DB" w:rsidRDefault="006D13DB" w:rsidP="0099193E">
            <w:pPr>
              <w:pStyle w:val="Default"/>
              <w:numPr>
                <w:ilvl w:val="0"/>
                <w:numId w:val="73"/>
              </w:numPr>
              <w:tabs>
                <w:tab w:val="clear" w:pos="2880"/>
                <w:tab w:val="num" w:pos="471"/>
              </w:tabs>
              <w:ind w:left="423"/>
              <w:rPr>
                <w:rFonts w:ascii="Times New Roman" w:hAnsi="Times New Roman" w:cs="Times New Roman"/>
                <w:sz w:val="23"/>
                <w:szCs w:val="23"/>
              </w:rPr>
            </w:pPr>
            <w:r>
              <w:rPr>
                <w:rFonts w:ascii="Times New Roman" w:hAnsi="Times New Roman" w:cs="Times New Roman"/>
                <w:sz w:val="23"/>
                <w:szCs w:val="23"/>
              </w:rPr>
              <w:t xml:space="preserve">niekorzystna struktura paliw w systemach grzewczych, </w:t>
            </w:r>
          </w:p>
          <w:p w:rsidR="006D13DB" w:rsidRDefault="006D13DB" w:rsidP="0099193E">
            <w:pPr>
              <w:pStyle w:val="Default"/>
              <w:numPr>
                <w:ilvl w:val="0"/>
                <w:numId w:val="73"/>
              </w:numPr>
              <w:tabs>
                <w:tab w:val="clear" w:pos="2880"/>
                <w:tab w:val="num" w:pos="471"/>
              </w:tabs>
              <w:ind w:left="423"/>
              <w:rPr>
                <w:rFonts w:ascii="Times New Roman" w:hAnsi="Times New Roman" w:cs="Times New Roman"/>
                <w:sz w:val="23"/>
                <w:szCs w:val="23"/>
              </w:rPr>
            </w:pPr>
            <w:r>
              <w:rPr>
                <w:rFonts w:ascii="Times New Roman" w:hAnsi="Times New Roman" w:cs="Times New Roman"/>
                <w:sz w:val="23"/>
                <w:szCs w:val="23"/>
              </w:rPr>
              <w:t xml:space="preserve">brak scentralizowanego systemu ciepłowniczego - budynki ogrzewane są indywidualnie (emisja niska) </w:t>
            </w:r>
          </w:p>
          <w:p w:rsidR="006D13DB" w:rsidRDefault="006D13DB" w:rsidP="0099193E">
            <w:pPr>
              <w:pStyle w:val="Default"/>
              <w:numPr>
                <w:ilvl w:val="0"/>
                <w:numId w:val="73"/>
              </w:numPr>
              <w:tabs>
                <w:tab w:val="clear" w:pos="2880"/>
                <w:tab w:val="num" w:pos="471"/>
              </w:tabs>
              <w:ind w:left="423"/>
              <w:rPr>
                <w:rFonts w:ascii="Times New Roman" w:hAnsi="Times New Roman" w:cs="Times New Roman"/>
                <w:sz w:val="23"/>
                <w:szCs w:val="23"/>
              </w:rPr>
            </w:pPr>
            <w:r>
              <w:rPr>
                <w:rFonts w:ascii="Times New Roman" w:hAnsi="Times New Roman" w:cs="Times New Roman"/>
                <w:sz w:val="23"/>
                <w:szCs w:val="23"/>
              </w:rPr>
              <w:t xml:space="preserve">brak gazyfikacji gminy </w:t>
            </w:r>
          </w:p>
          <w:p w:rsidR="006D13DB" w:rsidRPr="0099193E" w:rsidRDefault="006D13DB" w:rsidP="0099193E">
            <w:pPr>
              <w:pStyle w:val="Default"/>
              <w:rPr>
                <w:rFonts w:ascii="Times New Roman" w:hAnsi="Times New Roman" w:cs="Times New Roman"/>
                <w:sz w:val="23"/>
                <w:szCs w:val="23"/>
              </w:rPr>
            </w:pPr>
            <w:r>
              <w:rPr>
                <w:rFonts w:ascii="Times New Roman" w:hAnsi="Times New Roman" w:cs="Times New Roman"/>
                <w:sz w:val="23"/>
                <w:szCs w:val="23"/>
              </w:rPr>
              <w:t xml:space="preserve"> </w:t>
            </w:r>
          </w:p>
        </w:tc>
      </w:tr>
      <w:tr w:rsidR="006D13DB">
        <w:trPr>
          <w:trHeight w:val="530"/>
        </w:trPr>
        <w:tc>
          <w:tcPr>
            <w:tcW w:w="4410" w:type="dxa"/>
            <w:shd w:val="clear" w:color="auto" w:fill="E0E0E0"/>
            <w:vAlign w:val="center"/>
          </w:tcPr>
          <w:p w:rsidR="006D13DB" w:rsidRDefault="006D13DB" w:rsidP="00562CAC">
            <w:pPr>
              <w:jc w:val="center"/>
            </w:pPr>
            <w:r>
              <w:t>SZANSE</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ZAGROŻENIA</w:t>
            </w:r>
          </w:p>
          <w:p w:rsidR="006D13DB" w:rsidRDefault="006D13DB" w:rsidP="00562CAC">
            <w:pPr>
              <w:jc w:val="center"/>
            </w:pPr>
            <w:r>
              <w:t>(czynniki wewnętrzne)</w:t>
            </w:r>
          </w:p>
        </w:tc>
      </w:tr>
      <w:tr w:rsidR="006D13DB">
        <w:trPr>
          <w:trHeight w:val="530"/>
        </w:trPr>
        <w:tc>
          <w:tcPr>
            <w:tcW w:w="4410" w:type="dxa"/>
          </w:tcPr>
          <w:p w:rsidR="006D13DB" w:rsidRDefault="006D13DB" w:rsidP="00562CAC">
            <w:pPr>
              <w:pStyle w:val="Default"/>
              <w:ind w:left="110"/>
              <w:jc w:val="both"/>
              <w:rPr>
                <w:rFonts w:ascii="Times New Roman" w:hAnsi="Times New Roman" w:cs="Times New Roman"/>
                <w:sz w:val="23"/>
                <w:szCs w:val="23"/>
              </w:rPr>
            </w:pPr>
          </w:p>
          <w:p w:rsidR="006D13DB" w:rsidRDefault="006D13DB" w:rsidP="0099193E">
            <w:pPr>
              <w:pStyle w:val="Default"/>
              <w:numPr>
                <w:ilvl w:val="0"/>
                <w:numId w:val="7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rozwijanie wykorzystywania energii odnawialnej </w:t>
            </w:r>
          </w:p>
          <w:p w:rsidR="006D13DB" w:rsidRDefault="006D13DB" w:rsidP="0099193E">
            <w:pPr>
              <w:pStyle w:val="Default"/>
              <w:numPr>
                <w:ilvl w:val="0"/>
                <w:numId w:val="7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poprawa układów komunikacyjnych (drogi) </w:t>
            </w:r>
          </w:p>
          <w:p w:rsidR="006D13DB" w:rsidRDefault="006D13DB" w:rsidP="0099193E">
            <w:pPr>
              <w:pStyle w:val="Default"/>
              <w:numPr>
                <w:ilvl w:val="0"/>
                <w:numId w:val="7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zwiększenie zainteresowania wykorzystaniem alternatywnych źródeł energii </w:t>
            </w:r>
          </w:p>
          <w:p w:rsidR="006D13DB" w:rsidRDefault="006D13DB" w:rsidP="0099193E">
            <w:pPr>
              <w:pStyle w:val="Default"/>
              <w:numPr>
                <w:ilvl w:val="0"/>
                <w:numId w:val="7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dostępność środków na realizację inwestycji w zakresie ochrony środowiska </w:t>
            </w:r>
          </w:p>
          <w:p w:rsidR="006D13DB" w:rsidRDefault="006D13DB" w:rsidP="0099193E">
            <w:pPr>
              <w:pStyle w:val="Default"/>
              <w:numPr>
                <w:ilvl w:val="0"/>
                <w:numId w:val="7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dogodny klimat dla inwestowania, rozwoju przemysłu nieuciążliwego dla środowiska </w:t>
            </w:r>
          </w:p>
          <w:p w:rsidR="006D13DB" w:rsidRPr="001616FA" w:rsidRDefault="006D13DB" w:rsidP="0099193E">
            <w:pPr>
              <w:numPr>
                <w:ilvl w:val="0"/>
                <w:numId w:val="71"/>
              </w:numPr>
              <w:tabs>
                <w:tab w:val="clear" w:pos="2880"/>
                <w:tab w:val="num" w:pos="470"/>
              </w:tabs>
              <w:autoSpaceDE w:val="0"/>
              <w:autoSpaceDN w:val="0"/>
              <w:adjustRightInd w:val="0"/>
              <w:spacing w:after="0" w:line="240" w:lineRule="auto"/>
              <w:ind w:left="470"/>
              <w:rPr>
                <w:rFonts w:ascii="Times New Roman" w:hAnsi="Times New Roman"/>
                <w:color w:val="000000"/>
                <w:sz w:val="23"/>
                <w:szCs w:val="23"/>
              </w:rPr>
            </w:pPr>
            <w:r w:rsidRPr="001616FA">
              <w:rPr>
                <w:rFonts w:ascii="Times New Roman" w:hAnsi="Times New Roman"/>
                <w:color w:val="000000"/>
                <w:sz w:val="23"/>
                <w:szCs w:val="23"/>
              </w:rPr>
              <w:t xml:space="preserve">rozwój przedsiębiorczości opartej na nieuciążliwych ekologicznie </w:t>
            </w:r>
          </w:p>
          <w:p w:rsidR="006D13DB" w:rsidRPr="001616FA" w:rsidRDefault="006D13DB" w:rsidP="0099193E">
            <w:pPr>
              <w:numPr>
                <w:ilvl w:val="0"/>
                <w:numId w:val="71"/>
              </w:numPr>
              <w:tabs>
                <w:tab w:val="clear" w:pos="2880"/>
                <w:tab w:val="num" w:pos="470"/>
              </w:tabs>
              <w:autoSpaceDE w:val="0"/>
              <w:autoSpaceDN w:val="0"/>
              <w:adjustRightInd w:val="0"/>
              <w:spacing w:after="0" w:line="240" w:lineRule="auto"/>
              <w:ind w:left="470"/>
              <w:rPr>
                <w:rFonts w:ascii="Times New Roman" w:hAnsi="Times New Roman"/>
                <w:color w:val="000000"/>
                <w:sz w:val="23"/>
                <w:szCs w:val="23"/>
              </w:rPr>
            </w:pPr>
            <w:r w:rsidRPr="001616FA">
              <w:rPr>
                <w:rFonts w:ascii="Times New Roman" w:hAnsi="Times New Roman"/>
                <w:color w:val="000000"/>
                <w:sz w:val="23"/>
                <w:szCs w:val="23"/>
              </w:rPr>
              <w:t xml:space="preserve">nowoczesnych technologiach </w:t>
            </w:r>
          </w:p>
          <w:p w:rsidR="006D13DB" w:rsidRPr="001616FA" w:rsidRDefault="006D13DB" w:rsidP="0099193E">
            <w:pPr>
              <w:numPr>
                <w:ilvl w:val="0"/>
                <w:numId w:val="71"/>
              </w:numPr>
              <w:tabs>
                <w:tab w:val="clear" w:pos="2880"/>
                <w:tab w:val="num" w:pos="470"/>
              </w:tabs>
              <w:autoSpaceDE w:val="0"/>
              <w:autoSpaceDN w:val="0"/>
              <w:adjustRightInd w:val="0"/>
              <w:spacing w:after="0" w:line="240" w:lineRule="auto"/>
              <w:ind w:left="470"/>
              <w:rPr>
                <w:rFonts w:ascii="Times New Roman" w:hAnsi="Times New Roman"/>
                <w:color w:val="000000"/>
                <w:sz w:val="23"/>
                <w:szCs w:val="23"/>
              </w:rPr>
            </w:pPr>
            <w:r w:rsidRPr="001616FA">
              <w:rPr>
                <w:rFonts w:ascii="Times New Roman" w:hAnsi="Times New Roman"/>
                <w:color w:val="000000"/>
                <w:sz w:val="23"/>
                <w:szCs w:val="23"/>
              </w:rPr>
              <w:t xml:space="preserve">możliwość korzystania z funduszy unijnych przy realizacji szerokiej gamy przedsięwzięć </w:t>
            </w:r>
          </w:p>
          <w:p w:rsidR="006D13DB" w:rsidRPr="001616FA" w:rsidRDefault="006D13DB" w:rsidP="0099193E">
            <w:pPr>
              <w:numPr>
                <w:ilvl w:val="0"/>
                <w:numId w:val="71"/>
              </w:numPr>
              <w:tabs>
                <w:tab w:val="clear" w:pos="2880"/>
                <w:tab w:val="num" w:pos="470"/>
              </w:tabs>
              <w:autoSpaceDE w:val="0"/>
              <w:autoSpaceDN w:val="0"/>
              <w:adjustRightInd w:val="0"/>
              <w:spacing w:after="0" w:line="240" w:lineRule="auto"/>
              <w:ind w:left="470"/>
              <w:rPr>
                <w:rFonts w:ascii="Times New Roman" w:hAnsi="Times New Roman"/>
                <w:color w:val="000000"/>
                <w:sz w:val="23"/>
                <w:szCs w:val="23"/>
              </w:rPr>
            </w:pPr>
            <w:r w:rsidRPr="001616FA">
              <w:rPr>
                <w:rFonts w:ascii="Times New Roman" w:hAnsi="Times New Roman"/>
                <w:color w:val="000000"/>
                <w:sz w:val="23"/>
                <w:szCs w:val="23"/>
              </w:rPr>
              <w:t xml:space="preserve">możliwość wspierania projektów pro-środowiskowych przez programy i </w:t>
            </w:r>
            <w:r w:rsidRPr="001616FA">
              <w:rPr>
                <w:rFonts w:ascii="Times New Roman" w:hAnsi="Times New Roman"/>
                <w:color w:val="000000"/>
                <w:sz w:val="23"/>
                <w:szCs w:val="23"/>
              </w:rPr>
              <w:lastRenderedPageBreak/>
              <w:t xml:space="preserve">fundusze strukturalne Unii Europejskiej oraz krajowe fundusze celowe </w:t>
            </w:r>
          </w:p>
          <w:p w:rsidR="006D13DB" w:rsidRDefault="006D13DB" w:rsidP="00562CAC">
            <w:pPr>
              <w:pStyle w:val="Default"/>
            </w:pPr>
          </w:p>
        </w:tc>
        <w:tc>
          <w:tcPr>
            <w:tcW w:w="4410" w:type="dxa"/>
          </w:tcPr>
          <w:p w:rsidR="006D13DB" w:rsidRDefault="006D13DB" w:rsidP="00562CAC">
            <w:pPr>
              <w:pStyle w:val="Default"/>
              <w:rPr>
                <w:rFonts w:cs="Times New Roman"/>
                <w:color w:val="auto"/>
              </w:rPr>
            </w:pPr>
          </w:p>
          <w:p w:rsidR="006D13DB" w:rsidRDefault="006D13DB" w:rsidP="0099193E">
            <w:pPr>
              <w:pStyle w:val="Default"/>
              <w:numPr>
                <w:ilvl w:val="0"/>
                <w:numId w:val="71"/>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nasilające się ekstremalne zjawiska pogodowe; </w:t>
            </w:r>
          </w:p>
          <w:p w:rsidR="006D13DB" w:rsidRDefault="006D13DB" w:rsidP="0099193E">
            <w:pPr>
              <w:pStyle w:val="Default"/>
              <w:numPr>
                <w:ilvl w:val="0"/>
                <w:numId w:val="71"/>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rozwój komunikacji przy jednoczesnym złym stanie dróg (zanieczyszczenie powietrza i hałas); </w:t>
            </w:r>
          </w:p>
          <w:p w:rsidR="006D13DB" w:rsidRDefault="006D13DB" w:rsidP="0099193E">
            <w:pPr>
              <w:pStyle w:val="Default"/>
              <w:numPr>
                <w:ilvl w:val="0"/>
                <w:numId w:val="71"/>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transport substancji niebezpiecznych przez teren Gminy, stanowi zagrożenie dla ludności i środowiska przyrodniczego</w:t>
            </w:r>
          </w:p>
          <w:p w:rsidR="006D13DB" w:rsidRPr="001616FA" w:rsidRDefault="006D13DB" w:rsidP="0099193E">
            <w:pPr>
              <w:pStyle w:val="Default"/>
              <w:numPr>
                <w:ilvl w:val="0"/>
                <w:numId w:val="71"/>
              </w:numPr>
              <w:tabs>
                <w:tab w:val="clear" w:pos="2880"/>
                <w:tab w:val="num" w:pos="380"/>
              </w:tabs>
              <w:ind w:left="380"/>
              <w:rPr>
                <w:rFonts w:ascii="Times New Roman" w:hAnsi="Times New Roman" w:cs="Times New Roman"/>
                <w:sz w:val="23"/>
                <w:szCs w:val="23"/>
              </w:rPr>
            </w:pPr>
            <w:r>
              <w:rPr>
                <w:rFonts w:cs="Times New Roman"/>
              </w:rPr>
              <w:t></w:t>
            </w:r>
            <w:r w:rsidRPr="001616FA">
              <w:rPr>
                <w:rFonts w:ascii="Times New Roman" w:hAnsi="Times New Roman" w:cs="Times New Roman"/>
              </w:rPr>
              <w:t xml:space="preserve">zagrożenie pożarowe </w:t>
            </w:r>
          </w:p>
          <w:p w:rsidR="006D13DB" w:rsidRPr="001616FA" w:rsidRDefault="006D13DB" w:rsidP="0099193E">
            <w:pPr>
              <w:numPr>
                <w:ilvl w:val="0"/>
                <w:numId w:val="72"/>
              </w:numPr>
              <w:tabs>
                <w:tab w:val="clear" w:pos="2880"/>
                <w:tab w:val="num" w:pos="380"/>
              </w:tabs>
              <w:autoSpaceDE w:val="0"/>
              <w:autoSpaceDN w:val="0"/>
              <w:adjustRightInd w:val="0"/>
              <w:spacing w:after="0" w:line="240" w:lineRule="auto"/>
              <w:ind w:left="380"/>
              <w:rPr>
                <w:rFonts w:ascii="Times New Roman" w:hAnsi="Times New Roman"/>
                <w:color w:val="000000"/>
                <w:sz w:val="23"/>
                <w:szCs w:val="23"/>
              </w:rPr>
            </w:pPr>
            <w:r w:rsidRPr="001616FA">
              <w:rPr>
                <w:rFonts w:ascii="Times New Roman" w:hAnsi="Times New Roman"/>
                <w:color w:val="000000"/>
                <w:sz w:val="23"/>
                <w:szCs w:val="23"/>
              </w:rPr>
              <w:t xml:space="preserve">wysokie koszty wdrożenia programów ochrony środowiska </w:t>
            </w:r>
          </w:p>
          <w:p w:rsidR="006D13DB" w:rsidRPr="001616FA" w:rsidRDefault="006D13DB" w:rsidP="0099193E">
            <w:pPr>
              <w:numPr>
                <w:ilvl w:val="0"/>
                <w:numId w:val="72"/>
              </w:numPr>
              <w:tabs>
                <w:tab w:val="clear" w:pos="2880"/>
                <w:tab w:val="num" w:pos="380"/>
              </w:tabs>
              <w:autoSpaceDE w:val="0"/>
              <w:autoSpaceDN w:val="0"/>
              <w:adjustRightInd w:val="0"/>
              <w:spacing w:after="0" w:line="240" w:lineRule="auto"/>
              <w:ind w:left="380"/>
              <w:rPr>
                <w:rFonts w:ascii="Times New Roman" w:hAnsi="Times New Roman"/>
                <w:color w:val="000000"/>
                <w:sz w:val="23"/>
                <w:szCs w:val="23"/>
              </w:rPr>
            </w:pPr>
            <w:r w:rsidRPr="001616FA">
              <w:rPr>
                <w:rFonts w:ascii="Times New Roman" w:hAnsi="Times New Roman"/>
                <w:color w:val="000000"/>
                <w:sz w:val="23"/>
                <w:szCs w:val="23"/>
              </w:rPr>
              <w:t xml:space="preserve">niewłaściwie przygotowana sieć dróg na wypadek awarii podczas przewożenia materiałów niebezpiecznych oraz brak miejsc postoju dla samochodów przewożących materiały niebezpieczne </w:t>
            </w:r>
          </w:p>
          <w:p w:rsidR="006D13DB" w:rsidRPr="001616FA" w:rsidRDefault="006D13DB" w:rsidP="0099193E">
            <w:pPr>
              <w:numPr>
                <w:ilvl w:val="0"/>
                <w:numId w:val="72"/>
              </w:numPr>
              <w:tabs>
                <w:tab w:val="clear" w:pos="2880"/>
                <w:tab w:val="num" w:pos="380"/>
              </w:tabs>
              <w:autoSpaceDE w:val="0"/>
              <w:autoSpaceDN w:val="0"/>
              <w:adjustRightInd w:val="0"/>
              <w:spacing w:after="0" w:line="240" w:lineRule="auto"/>
              <w:ind w:left="380"/>
              <w:rPr>
                <w:rFonts w:ascii="Times New Roman" w:hAnsi="Times New Roman"/>
                <w:color w:val="000000"/>
                <w:sz w:val="23"/>
                <w:szCs w:val="23"/>
              </w:rPr>
            </w:pPr>
            <w:r w:rsidRPr="001616FA">
              <w:rPr>
                <w:rFonts w:ascii="Times New Roman" w:hAnsi="Times New Roman"/>
                <w:color w:val="000000"/>
                <w:sz w:val="23"/>
                <w:szCs w:val="23"/>
              </w:rPr>
              <w:t xml:space="preserve">pogorszenie stanu finansów publicznych skutkujące ograniczeniem nakładów inwestycyjnych </w:t>
            </w:r>
          </w:p>
          <w:p w:rsidR="006D13DB" w:rsidRDefault="006D13DB" w:rsidP="00562CAC">
            <w:pPr>
              <w:pStyle w:val="Default"/>
              <w:rPr>
                <w:rFonts w:ascii="Times New Roman" w:hAnsi="Times New Roman" w:cs="Times New Roman"/>
                <w:sz w:val="23"/>
                <w:szCs w:val="23"/>
              </w:rPr>
            </w:pP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4B0F8D">
      <w:pPr>
        <w:pStyle w:val="Nagwek2"/>
      </w:pPr>
      <w:bookmarkStart w:id="88" w:name="_Toc480276333"/>
      <w:bookmarkStart w:id="89" w:name="_Toc500327093"/>
      <w:r w:rsidRPr="00676FD7">
        <w:t>5.3.</w:t>
      </w:r>
      <w:r w:rsidRPr="00676FD7">
        <w:tab/>
        <w:t>Hałas</w:t>
      </w:r>
      <w:bookmarkEnd w:id="88"/>
      <w:bookmarkEnd w:id="89"/>
    </w:p>
    <w:p w:rsidR="006D13DB" w:rsidRPr="00676FD7" w:rsidRDefault="006D13DB" w:rsidP="000A060B">
      <w:pPr>
        <w:spacing w:after="0" w:line="240" w:lineRule="auto"/>
        <w:jc w:val="both"/>
        <w:rPr>
          <w:rFonts w:ascii="Times New Roman" w:hAnsi="Times New Roman"/>
        </w:rPr>
      </w:pPr>
    </w:p>
    <w:p w:rsidR="006D13DB" w:rsidRPr="00676FD7" w:rsidRDefault="006D13DB" w:rsidP="004B0F8D">
      <w:pPr>
        <w:pStyle w:val="Nagwek3"/>
      </w:pPr>
      <w:bookmarkStart w:id="90" w:name="_Toc480276334"/>
      <w:bookmarkStart w:id="91" w:name="_Toc500327094"/>
      <w:r w:rsidRPr="00676FD7">
        <w:t>5.3.1. Stan aktualny</w:t>
      </w:r>
      <w:bookmarkEnd w:id="90"/>
      <w:bookmarkEnd w:id="91"/>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Oddziaływanie  hałasu  na  człowieka  jest  jednym  z  istotniejszych  problemów środowiskowych. Z uwagi na źródła pochodzenia, wyróżniamy hałas przemysłowy oraz komunikacyjny, a w tym drogowy i kolejowy. Głównym czynnikiem presji na stan klimatu akustycznego w Gminie Stara Kamienica jest hałas komunikacyjny. Szczególnie uciążliwy klimat akustyczny występuje na terenach zlokalizowanych wzdłuż dróg o dużym natężeniu ruchu, czyli: drodze krajowej nr 3 i 30.</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Źródło</w:t>
      </w:r>
      <w:r>
        <w:rPr>
          <w:rFonts w:ascii="Times New Roman" w:hAnsi="Times New Roman"/>
        </w:rPr>
        <w:t xml:space="preserve"> hałasu stanowią również drogi g</w:t>
      </w:r>
      <w:r w:rsidRPr="00676FD7">
        <w:rPr>
          <w:rFonts w:ascii="Times New Roman" w:hAnsi="Times New Roman"/>
        </w:rPr>
        <w:t>minne i powiatowe, jednak ze względu na mniejszą przepustowość i natężenie ruchu pojazdów mają mniejsze znaczenie. Wyjątkiem są drogi przechodzące bezpośrednio przez miejscowości o zwartej zabudowie, położone wzdłuż ciągów komunikacyjnych.</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Wojewódzki Inspektorat Środowiska we Wrocławiu nie przeprowadzał w ostatnich latach badań z zakresu pomiaru hałasu komunikacyjnego na terenie Gminy Stara Kamienica.</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Źródłem hałasu są również zakłady przemysłowe, w których prowadzone</w:t>
      </w:r>
      <w:r>
        <w:rPr>
          <w:rFonts w:ascii="Times New Roman" w:hAnsi="Times New Roman"/>
        </w:rPr>
        <w:t xml:space="preserve">                   </w:t>
      </w:r>
      <w:r w:rsidRPr="00676FD7">
        <w:rPr>
          <w:rFonts w:ascii="Times New Roman" w:hAnsi="Times New Roman"/>
        </w:rPr>
        <w:t xml:space="preserve"> są procesy technologiczne.  Poziom  hałasu  kształtowany  jest  indywidualnie </w:t>
      </w:r>
      <w:r>
        <w:rPr>
          <w:rFonts w:ascii="Times New Roman" w:hAnsi="Times New Roman"/>
        </w:rPr>
        <w:t xml:space="preserve">                      </w:t>
      </w:r>
      <w:r w:rsidRPr="00676FD7">
        <w:rPr>
          <w:rFonts w:ascii="Times New Roman" w:hAnsi="Times New Roman"/>
        </w:rPr>
        <w:t xml:space="preserve"> w  przypadku  każdego obiektu  i  zależy  od  rodzajów  maszyn  i  urządzeń  w  nim  stosowanych. </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 </w:t>
      </w:r>
    </w:p>
    <w:p w:rsidR="006D13DB" w:rsidRPr="00676FD7" w:rsidRDefault="006D13DB" w:rsidP="004B0F8D">
      <w:pPr>
        <w:pStyle w:val="Nagwek3"/>
      </w:pPr>
      <w:bookmarkStart w:id="92" w:name="_Toc480276335"/>
      <w:bookmarkStart w:id="93" w:name="_Toc500327095"/>
      <w:r w:rsidRPr="00676FD7">
        <w:t>5.3.2. Presja</w:t>
      </w:r>
      <w:bookmarkEnd w:id="92"/>
      <w:bookmarkEnd w:id="93"/>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Jedną z przyczyn pogorszenia się klimatu akustycznego na obszarach wiejskich jest przyrost ilości samochodów oraz wzrost natężenia ruchu.</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Linia  kolejowa  zlokalizowana  na  terenie  Gminy,  w  większości  swej  długości przebiega  przez  obszary  rolniczo wykorzystywane w centralnej części Gminy. </w:t>
      </w:r>
      <w:r>
        <w:rPr>
          <w:rFonts w:ascii="Times New Roman" w:hAnsi="Times New Roman"/>
        </w:rPr>
        <w:t xml:space="preserve">                               </w:t>
      </w:r>
      <w:r w:rsidRPr="00676FD7">
        <w:rPr>
          <w:rFonts w:ascii="Times New Roman" w:hAnsi="Times New Roman"/>
        </w:rPr>
        <w:t xml:space="preserve">W związku z tym nie wywiera dużej presji na środowisko akustyczne Gminy. </w:t>
      </w:r>
    </w:p>
    <w:p w:rsidR="006D13DB" w:rsidRPr="00676FD7" w:rsidRDefault="006D13DB" w:rsidP="000A060B">
      <w:pPr>
        <w:spacing w:after="0" w:line="240" w:lineRule="auto"/>
        <w:jc w:val="both"/>
        <w:rPr>
          <w:rFonts w:ascii="Times New Roman" w:hAnsi="Times New Roman"/>
        </w:rPr>
      </w:pPr>
    </w:p>
    <w:p w:rsidR="006D13DB" w:rsidRPr="000F600C" w:rsidRDefault="006D13DB" w:rsidP="004B0F8D">
      <w:pPr>
        <w:pStyle w:val="Nagwek3"/>
        <w:rPr>
          <w:color w:val="FF0000"/>
        </w:rPr>
      </w:pPr>
      <w:bookmarkStart w:id="94" w:name="_Toc480276336"/>
      <w:bookmarkStart w:id="95" w:name="_Toc500327096"/>
      <w:r w:rsidRPr="00676FD7">
        <w:t>5.3.3. Dotychczasowa realizacja działań ujętych w „Programie ochrony środowiska</w:t>
      </w:r>
      <w:r w:rsidRPr="00B72A62">
        <w:rPr>
          <w:color w:val="808000"/>
        </w:rPr>
        <w:t xml:space="preserve"> Gminy Stara Kamienica na lata 2010-2013 z perspektywą do roku 2018”</w:t>
      </w:r>
      <w:bookmarkEnd w:id="94"/>
      <w:bookmarkEnd w:id="95"/>
    </w:p>
    <w:tbl>
      <w:tblPr>
        <w:tblW w:w="9605" w:type="dxa"/>
        <w:tblInd w:w="2" w:type="dxa"/>
        <w:tblBorders>
          <w:top w:val="double" w:sz="4" w:space="0" w:color="808000"/>
          <w:left w:val="double" w:sz="4" w:space="0" w:color="808000"/>
          <w:bottom w:val="double" w:sz="4" w:space="0" w:color="808000"/>
          <w:right w:val="double" w:sz="4" w:space="0" w:color="808000"/>
        </w:tblBorders>
        <w:tblLayout w:type="fixed"/>
        <w:tblCellMar>
          <w:left w:w="0" w:type="dxa"/>
          <w:right w:w="0" w:type="dxa"/>
        </w:tblCellMar>
        <w:tblLook w:val="0000" w:firstRow="0" w:lastRow="0" w:firstColumn="0" w:lastColumn="0" w:noHBand="0" w:noVBand="0"/>
      </w:tblPr>
      <w:tblGrid>
        <w:gridCol w:w="3000"/>
        <w:gridCol w:w="3969"/>
        <w:gridCol w:w="1276"/>
        <w:gridCol w:w="1360"/>
      </w:tblGrid>
      <w:tr w:rsidR="006D13DB" w:rsidRPr="00676FD7">
        <w:trPr>
          <w:trHeight w:val="1164"/>
        </w:trPr>
        <w:tc>
          <w:tcPr>
            <w:tcW w:w="3000" w:type="dxa"/>
            <w:tcBorders>
              <w:top w:val="double" w:sz="4" w:space="0" w:color="808000"/>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3969"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iCs/>
                <w:sz w:val="16"/>
                <w:szCs w:val="16"/>
                <w:lang w:eastAsia="pl-PL"/>
              </w:rPr>
              <w:t>Osiągnięty efekt</w:t>
            </w:r>
          </w:p>
        </w:tc>
        <w:tc>
          <w:tcPr>
            <w:tcW w:w="1276"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Poniesione koszty w tys. PLN</w:t>
            </w:r>
          </w:p>
        </w:tc>
        <w:tc>
          <w:tcPr>
            <w:tcW w:w="1360" w:type="dxa"/>
            <w:tcBorders>
              <w:top w:val="double" w:sz="4" w:space="0" w:color="808000"/>
              <w:left w:val="single" w:sz="6" w:space="0" w:color="666633"/>
              <w:bottom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r>
      <w:tr w:rsidR="006D13DB" w:rsidRPr="00676FD7">
        <w:trPr>
          <w:trHeight w:val="1514"/>
        </w:trPr>
        <w:tc>
          <w:tcPr>
            <w:tcW w:w="3000" w:type="dxa"/>
            <w:tcBorders>
              <w:top w:val="single" w:sz="6" w:space="0" w:color="666633"/>
              <w:bottom w:val="double" w:sz="4" w:space="0" w:color="808000"/>
              <w:right w:val="single" w:sz="6" w:space="0" w:color="666633"/>
            </w:tcBorders>
            <w:vAlign w:val="center"/>
          </w:tcPr>
          <w:p w:rsidR="006D13DB" w:rsidRPr="00676FD7" w:rsidRDefault="006D13DB" w:rsidP="007921F9">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lang w:eastAsia="pl-PL"/>
              </w:rPr>
              <w:lastRenderedPageBreak/>
              <w:t>Remonty bieżące dróg oraz budowa ścieżek rowerowych i jeździeckich.</w:t>
            </w:r>
          </w:p>
        </w:tc>
        <w:tc>
          <w:tcPr>
            <w:tcW w:w="3969" w:type="dxa"/>
            <w:tcBorders>
              <w:top w:val="single" w:sz="6" w:space="0" w:color="666633"/>
              <w:left w:val="single" w:sz="6" w:space="0" w:color="666633"/>
              <w:bottom w:val="double" w:sz="4" w:space="0" w:color="808000"/>
              <w:right w:val="single" w:sz="6" w:space="0" w:color="666633"/>
            </w:tcBorders>
            <w:vAlign w:val="center"/>
          </w:tcPr>
          <w:p w:rsidR="006D13DB" w:rsidRPr="00F74D8B" w:rsidRDefault="006D13DB" w:rsidP="00F74D8B">
            <w:pPr>
              <w:autoSpaceDE w:val="0"/>
              <w:autoSpaceDN w:val="0"/>
              <w:adjustRightInd w:val="0"/>
              <w:spacing w:after="0" w:line="240" w:lineRule="auto"/>
              <w:jc w:val="center"/>
              <w:rPr>
                <w:rFonts w:ascii="Times New Roman" w:hAnsi="Times New Roman"/>
                <w:sz w:val="20"/>
                <w:szCs w:val="20"/>
                <w:lang w:eastAsia="pl-PL"/>
              </w:rPr>
            </w:pPr>
            <w:r w:rsidRPr="00F74D8B">
              <w:rPr>
                <w:rFonts w:ascii="Times New Roman" w:hAnsi="Times New Roman"/>
                <w:sz w:val="20"/>
                <w:szCs w:val="20"/>
                <w:lang w:eastAsia="pl-PL"/>
              </w:rPr>
              <w:t>Modernizacja 48 km dróg gminnych</w:t>
            </w:r>
          </w:p>
        </w:tc>
        <w:tc>
          <w:tcPr>
            <w:tcW w:w="1276" w:type="dxa"/>
            <w:tcBorders>
              <w:top w:val="single" w:sz="6" w:space="0" w:color="666633"/>
              <w:left w:val="single" w:sz="6" w:space="0" w:color="666633"/>
              <w:bottom w:val="double" w:sz="4" w:space="0" w:color="808000"/>
              <w:right w:val="single" w:sz="6" w:space="0" w:color="666633"/>
            </w:tcBorders>
            <w:vAlign w:val="center"/>
          </w:tcPr>
          <w:p w:rsidR="006D13DB" w:rsidRPr="00F74D8B" w:rsidRDefault="006D13DB" w:rsidP="00A10F4D">
            <w:pPr>
              <w:spacing w:after="0" w:line="240" w:lineRule="auto"/>
              <w:jc w:val="center"/>
              <w:rPr>
                <w:rFonts w:ascii="Times New Roman" w:hAnsi="Times New Roman"/>
                <w:sz w:val="16"/>
                <w:szCs w:val="16"/>
              </w:rPr>
            </w:pPr>
            <w:r>
              <w:rPr>
                <w:rFonts w:ascii="Times New Roman" w:hAnsi="Times New Roman"/>
                <w:sz w:val="16"/>
                <w:szCs w:val="16"/>
              </w:rPr>
              <w:t>1044</w:t>
            </w:r>
          </w:p>
        </w:tc>
        <w:tc>
          <w:tcPr>
            <w:tcW w:w="1360" w:type="dxa"/>
            <w:tcBorders>
              <w:top w:val="single" w:sz="6" w:space="0" w:color="666633"/>
              <w:left w:val="single" w:sz="6" w:space="0" w:color="666633"/>
              <w:bottom w:val="double" w:sz="4" w:space="0" w:color="808000"/>
            </w:tcBorders>
            <w:vAlign w:val="center"/>
          </w:tcPr>
          <w:p w:rsidR="006D13DB" w:rsidRPr="00676FD7" w:rsidRDefault="006D13DB" w:rsidP="00A10F4D">
            <w:pPr>
              <w:spacing w:after="0" w:line="240" w:lineRule="auto"/>
              <w:jc w:val="center"/>
              <w:rPr>
                <w:rFonts w:ascii="Times New Roman" w:hAnsi="Times New Roman"/>
                <w:sz w:val="16"/>
                <w:szCs w:val="16"/>
              </w:rPr>
            </w:pPr>
            <w:r w:rsidRPr="00676FD7">
              <w:rPr>
                <w:rFonts w:ascii="Times New Roman" w:hAnsi="Times New Roman"/>
                <w:sz w:val="16"/>
                <w:szCs w:val="16"/>
              </w:rPr>
              <w:t>2010-2015</w:t>
            </w:r>
          </w:p>
        </w:tc>
      </w:tr>
    </w:tbl>
    <w:p w:rsidR="006D13DB" w:rsidRPr="00676FD7" w:rsidRDefault="006D13DB" w:rsidP="004B0F8D"/>
    <w:p w:rsidR="006D13DB" w:rsidRPr="00676FD7" w:rsidRDefault="006D13DB" w:rsidP="004B0F8D">
      <w:pPr>
        <w:pStyle w:val="Nagwek3"/>
      </w:pPr>
      <w:bookmarkStart w:id="96" w:name="_Toc480276337"/>
      <w:bookmarkStart w:id="97" w:name="_Toc500327097"/>
      <w:r w:rsidRPr="00676FD7">
        <w:t>5.3.4. Cel i kierunki działań</w:t>
      </w:r>
      <w:bookmarkEnd w:id="96"/>
      <w:bookmarkEnd w:id="97"/>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 systemowy</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Pr>
          <w:rFonts w:ascii="Times New Roman" w:hAnsi="Times New Roman"/>
        </w:rPr>
        <w:t xml:space="preserve">        </w:t>
      </w:r>
      <w:r w:rsidRPr="00676FD7">
        <w:rPr>
          <w:rFonts w:ascii="Times New Roman" w:hAnsi="Times New Roman"/>
        </w:rPr>
        <w:t>Ograniczenie uciążliwości hałasu dla mieszkańców Gminy</w:t>
      </w:r>
    </w:p>
    <w:p w:rsidR="006D13DB" w:rsidRPr="00676FD7"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r w:rsidRPr="00676FD7">
        <w:rPr>
          <w:rFonts w:ascii="Times New Roman" w:hAnsi="Times New Roman"/>
        </w:rPr>
        <w:t>Kierunki działań:</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Ograniczenie emisji hałasu do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4B0F8D">
      <w:pPr>
        <w:pStyle w:val="Nagwek3"/>
      </w:pPr>
      <w:bookmarkStart w:id="98" w:name="_Toc480276338"/>
      <w:bookmarkStart w:id="99" w:name="_Toc500327098"/>
      <w:r w:rsidRPr="00676FD7">
        <w:t>5.3.5. Harmonogram zadań krótkoterminowych</w:t>
      </w:r>
      <w:bookmarkEnd w:id="98"/>
      <w:bookmarkEnd w:id="99"/>
    </w:p>
    <w:p w:rsidR="006D13DB" w:rsidRPr="00676FD7" w:rsidRDefault="006D13DB" w:rsidP="000A060B">
      <w:pPr>
        <w:spacing w:after="0" w:line="240" w:lineRule="auto"/>
        <w:jc w:val="both"/>
        <w:rPr>
          <w:rFonts w:ascii="Times New Roman" w:hAnsi="Times New Roman"/>
        </w:rPr>
      </w:pPr>
    </w:p>
    <w:tbl>
      <w:tblPr>
        <w:tblW w:w="9711" w:type="dxa"/>
        <w:tblInd w:w="2" w:type="dxa"/>
        <w:tblLayout w:type="fixed"/>
        <w:tblCellMar>
          <w:left w:w="0" w:type="dxa"/>
          <w:right w:w="0" w:type="dxa"/>
        </w:tblCellMar>
        <w:tblLook w:val="0000" w:firstRow="0" w:lastRow="0" w:firstColumn="0" w:lastColumn="0" w:noHBand="0" w:noVBand="0"/>
      </w:tblPr>
      <w:tblGrid>
        <w:gridCol w:w="2271"/>
        <w:gridCol w:w="1243"/>
        <w:gridCol w:w="1047"/>
        <w:gridCol w:w="562"/>
        <w:gridCol w:w="563"/>
        <w:gridCol w:w="562"/>
        <w:gridCol w:w="563"/>
        <w:gridCol w:w="563"/>
        <w:gridCol w:w="1077"/>
        <w:gridCol w:w="1260"/>
      </w:tblGrid>
      <w:tr w:rsidR="006D13DB" w:rsidRPr="00676FD7">
        <w:trPr>
          <w:trHeight w:hRule="exact" w:val="295"/>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Zadania</w:t>
            </w:r>
          </w:p>
        </w:tc>
        <w:tc>
          <w:tcPr>
            <w:tcW w:w="1243"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Jednostka</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odpowiedzialna</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za realizację</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Termin</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realizacji</w:t>
            </w:r>
          </w:p>
        </w:tc>
        <w:tc>
          <w:tcPr>
            <w:tcW w:w="2813" w:type="dxa"/>
            <w:gridSpan w:val="5"/>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Szacunkowe koszty w tys. PLN</w:t>
            </w:r>
          </w:p>
        </w:tc>
        <w:tc>
          <w:tcPr>
            <w:tcW w:w="1077"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Źródła</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finansowania</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Wskaźniki</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monitorowania</w:t>
            </w:r>
          </w:p>
        </w:tc>
      </w:tr>
      <w:tr w:rsidR="006D13DB" w:rsidRPr="00676FD7">
        <w:trPr>
          <w:trHeight w:hRule="exact" w:val="852"/>
        </w:trPr>
        <w:tc>
          <w:tcPr>
            <w:tcW w:w="2271"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1243"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5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p>
        </w:tc>
        <w:tc>
          <w:tcPr>
            <w:tcW w:w="5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8</w:t>
            </w:r>
          </w:p>
        </w:tc>
        <w:tc>
          <w:tcPr>
            <w:tcW w:w="5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9</w:t>
            </w:r>
          </w:p>
        </w:tc>
        <w:tc>
          <w:tcPr>
            <w:tcW w:w="563" w:type="dxa"/>
            <w:tcBorders>
              <w:top w:val="single" w:sz="4" w:space="0" w:color="000000"/>
              <w:left w:val="single" w:sz="4" w:space="0" w:color="000000"/>
              <w:bottom w:val="single" w:sz="4" w:space="0" w:color="000000"/>
              <w:right w:val="single" w:sz="4" w:space="0" w:color="auto"/>
            </w:tcBorders>
            <w:shd w:val="clear" w:color="auto" w:fill="F2F2F2"/>
            <w:vAlign w:val="center"/>
          </w:tcPr>
          <w:p w:rsidR="006D13DB" w:rsidRPr="00676FD7" w:rsidRDefault="006D13DB" w:rsidP="00C95822">
            <w:pPr>
              <w:spacing w:after="0" w:line="240" w:lineRule="auto"/>
              <w:jc w:val="center"/>
              <w:rPr>
                <w:rFonts w:ascii="Times New Roman" w:hAnsi="Times New Roman"/>
                <w:sz w:val="16"/>
                <w:szCs w:val="16"/>
              </w:rPr>
            </w:pPr>
            <w:r w:rsidRPr="00676FD7">
              <w:rPr>
                <w:rFonts w:ascii="Times New Roman" w:hAnsi="Times New Roman"/>
                <w:sz w:val="16"/>
                <w:szCs w:val="16"/>
              </w:rPr>
              <w:t>20</w:t>
            </w:r>
            <w:r>
              <w:rPr>
                <w:rFonts w:ascii="Times New Roman" w:hAnsi="Times New Roman"/>
                <w:sz w:val="16"/>
                <w:szCs w:val="16"/>
              </w:rPr>
              <w:t>20</w:t>
            </w:r>
          </w:p>
        </w:tc>
        <w:tc>
          <w:tcPr>
            <w:tcW w:w="563" w:type="dxa"/>
            <w:tcBorders>
              <w:top w:val="single" w:sz="4" w:space="0" w:color="000000"/>
              <w:left w:val="single" w:sz="4" w:space="0" w:color="auto"/>
              <w:bottom w:val="single" w:sz="4" w:space="0" w:color="000000"/>
              <w:right w:val="single" w:sz="4" w:space="0" w:color="000000"/>
            </w:tcBorders>
            <w:shd w:val="clear" w:color="auto" w:fill="F2F2F2"/>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2021</w:t>
            </w:r>
          </w:p>
        </w:tc>
        <w:tc>
          <w:tcPr>
            <w:tcW w:w="1077"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4B0F8D">
            <w:pPr>
              <w:spacing w:after="0" w:line="240" w:lineRule="auto"/>
              <w:jc w:val="center"/>
              <w:rPr>
                <w:rFonts w:ascii="Times New Roman" w:hAnsi="Times New Roman"/>
                <w:sz w:val="16"/>
                <w:szCs w:val="16"/>
              </w:rPr>
            </w:pPr>
          </w:p>
        </w:tc>
      </w:tr>
      <w:tr w:rsidR="006D13DB" w:rsidRPr="00676FD7">
        <w:trPr>
          <w:trHeight w:hRule="exact" w:val="310"/>
        </w:trPr>
        <w:tc>
          <w:tcPr>
            <w:tcW w:w="9711" w:type="dxa"/>
            <w:gridSpan w:val="10"/>
            <w:tcBorders>
              <w:top w:val="single" w:sz="4" w:space="0" w:color="000000"/>
              <w:left w:val="single" w:sz="4" w:space="0" w:color="000000"/>
              <w:bottom w:val="single" w:sz="4" w:space="0" w:color="000000"/>
              <w:right w:val="single" w:sz="4" w:space="0" w:color="000000"/>
            </w:tcBorders>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Ograniczenie emisji hałasu do środowiska</w:t>
            </w:r>
          </w:p>
        </w:tc>
      </w:tr>
      <w:tr w:rsidR="006D13DB" w:rsidRPr="00676FD7">
        <w:trPr>
          <w:trHeight w:hRule="exact" w:val="1759"/>
        </w:trPr>
        <w:tc>
          <w:tcPr>
            <w:tcW w:w="2271"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Dostosowanie miejscowych planów zagospodarowania przestrzennego do zapisów rozporządzenia o standardach akustycznych dla poszczególnych terenów</w:t>
            </w:r>
          </w:p>
        </w:tc>
        <w:tc>
          <w:tcPr>
            <w:tcW w:w="1243"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Gmina</w:t>
            </w:r>
          </w:p>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WIOŚ</w:t>
            </w:r>
          </w:p>
        </w:tc>
        <w:tc>
          <w:tcPr>
            <w:tcW w:w="104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Pr>
                <w:rFonts w:ascii="Times New Roman" w:hAnsi="Times New Roman"/>
                <w:sz w:val="16"/>
                <w:szCs w:val="16"/>
              </w:rPr>
              <w:t>2017 - 2021</w:t>
            </w:r>
          </w:p>
        </w:tc>
        <w:tc>
          <w:tcPr>
            <w:tcW w:w="2813"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72A62">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07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w:t>
            </w:r>
          </w:p>
        </w:tc>
        <w:tc>
          <w:tcPr>
            <w:tcW w:w="126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4B0F8D">
            <w:pPr>
              <w:spacing w:after="0" w:line="240" w:lineRule="auto"/>
              <w:jc w:val="center"/>
              <w:rPr>
                <w:rFonts w:ascii="Times New Roman" w:hAnsi="Times New Roman"/>
                <w:sz w:val="16"/>
                <w:szCs w:val="16"/>
              </w:rPr>
            </w:pPr>
            <w:r w:rsidRPr="00676FD7">
              <w:rPr>
                <w:rFonts w:ascii="Times New Roman" w:hAnsi="Times New Roman"/>
                <w:sz w:val="16"/>
                <w:szCs w:val="16"/>
              </w:rPr>
              <w:t>Odpowiednie zapisy w MPZP</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xml:space="preserve">Dla  realizacji  ograniczenia  emisji  hałasu  w  środowisku  uwzględniono  zadania inwestycyjne polegające na remoncie starej infrastruktury drogowej </w:t>
      </w:r>
    </w:p>
    <w:p w:rsidR="006D13DB" w:rsidRPr="00676FD7" w:rsidRDefault="006D13DB" w:rsidP="004B0F8D">
      <w:pPr>
        <w:pStyle w:val="Nagwek3"/>
      </w:pPr>
      <w:bookmarkStart w:id="100" w:name="_Toc480276339"/>
      <w:bookmarkStart w:id="101" w:name="_Toc500327099"/>
      <w:r w:rsidRPr="00676FD7">
        <w:t>5.3.6. Zadania długoterminowe</w:t>
      </w:r>
      <w:bookmarkEnd w:id="100"/>
      <w:bookmarkEnd w:id="101"/>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Ograniczenie emisji hałasu do środowiska:</w:t>
      </w:r>
    </w:p>
    <w:p w:rsidR="006D13DB" w:rsidRDefault="006D13DB" w:rsidP="00B72A62">
      <w:pPr>
        <w:spacing w:after="0" w:line="240" w:lineRule="auto"/>
        <w:ind w:firstLine="709"/>
        <w:jc w:val="both"/>
        <w:rPr>
          <w:rFonts w:ascii="Times New Roman" w:hAnsi="Times New Roman"/>
        </w:rPr>
      </w:pPr>
      <w:r w:rsidRPr="00676FD7">
        <w:rPr>
          <w:rFonts w:ascii="Times New Roman" w:hAnsi="Times New Roman"/>
        </w:rPr>
        <w:t>- Modernizacja dróg</w:t>
      </w:r>
    </w:p>
    <w:p w:rsidR="006D13DB" w:rsidRDefault="006D13DB" w:rsidP="00ED2FCB">
      <w:pPr>
        <w:pStyle w:val="Nagwek3"/>
      </w:pPr>
      <w:bookmarkStart w:id="102" w:name="_Toc500327100"/>
      <w:r>
        <w:t>5.3.7</w:t>
      </w:r>
      <w:r w:rsidRPr="00676FD7">
        <w:t xml:space="preserve">. </w:t>
      </w:r>
      <w:r>
        <w:t>Analiza SWOT zadań związanych z ochroną przed hałasem</w:t>
      </w:r>
      <w:bookmarkEnd w:id="102"/>
      <w:r>
        <w:t xml:space="preserve"> </w:t>
      </w:r>
    </w:p>
    <w:p w:rsidR="006D13DB" w:rsidRDefault="006D13DB" w:rsidP="0099193E">
      <w:pPr>
        <w:spacing w:after="0" w:line="240" w:lineRule="auto"/>
        <w:jc w:val="both"/>
        <w:rPr>
          <w:rFonts w:ascii="Times New Roman" w:hAnsi="Times New Roman"/>
        </w:rPr>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410"/>
      </w:tblGrid>
      <w:tr w:rsidR="006D13DB">
        <w:trPr>
          <w:trHeight w:val="530"/>
        </w:trPr>
        <w:tc>
          <w:tcPr>
            <w:tcW w:w="8820" w:type="dxa"/>
            <w:gridSpan w:val="2"/>
            <w:shd w:val="clear" w:color="auto" w:fill="99CC00"/>
            <w:vAlign w:val="center"/>
          </w:tcPr>
          <w:p w:rsidR="006D13DB" w:rsidRDefault="006D13DB" w:rsidP="0048231F">
            <w:pPr>
              <w:jc w:val="center"/>
            </w:pPr>
            <w:r>
              <w:t>Hałas</w:t>
            </w:r>
          </w:p>
        </w:tc>
      </w:tr>
      <w:tr w:rsidR="006D13DB">
        <w:trPr>
          <w:trHeight w:val="530"/>
        </w:trPr>
        <w:tc>
          <w:tcPr>
            <w:tcW w:w="4410" w:type="dxa"/>
            <w:shd w:val="clear" w:color="auto" w:fill="E0E0E0"/>
            <w:vAlign w:val="center"/>
          </w:tcPr>
          <w:p w:rsidR="006D13DB" w:rsidRDefault="006D13DB" w:rsidP="00562CAC">
            <w:pPr>
              <w:jc w:val="center"/>
            </w:pPr>
            <w:r>
              <w:t>MOCNE STRONY</w:t>
            </w:r>
          </w:p>
          <w:p w:rsidR="006D13DB" w:rsidRDefault="006D13DB" w:rsidP="00562CAC">
            <w:pPr>
              <w:jc w:val="center"/>
            </w:pPr>
            <w:r>
              <w:lastRenderedPageBreak/>
              <w:t>(czynniki zewnętrzne)</w:t>
            </w:r>
          </w:p>
        </w:tc>
        <w:tc>
          <w:tcPr>
            <w:tcW w:w="4410" w:type="dxa"/>
            <w:shd w:val="clear" w:color="auto" w:fill="E0E0E0"/>
            <w:vAlign w:val="center"/>
          </w:tcPr>
          <w:p w:rsidR="006D13DB" w:rsidRDefault="006D13DB" w:rsidP="00562CAC">
            <w:pPr>
              <w:jc w:val="center"/>
            </w:pPr>
            <w:r>
              <w:lastRenderedPageBreak/>
              <w:t>SŁABE STRONY</w:t>
            </w:r>
          </w:p>
          <w:p w:rsidR="006D13DB" w:rsidRDefault="006D13DB" w:rsidP="00562CAC">
            <w:pPr>
              <w:jc w:val="center"/>
            </w:pPr>
            <w:r>
              <w:lastRenderedPageBreak/>
              <w:t>(czynniki wewnętrzne)</w:t>
            </w:r>
          </w:p>
        </w:tc>
      </w:tr>
      <w:tr w:rsidR="006D13DB">
        <w:trPr>
          <w:trHeight w:val="530"/>
        </w:trPr>
        <w:tc>
          <w:tcPr>
            <w:tcW w:w="4410" w:type="dxa"/>
          </w:tcPr>
          <w:p w:rsidR="006D13DB" w:rsidRDefault="006D13DB" w:rsidP="00562CAC">
            <w:pPr>
              <w:pStyle w:val="Default"/>
              <w:rPr>
                <w:rFonts w:cs="Times New Roman"/>
                <w:color w:val="auto"/>
              </w:rPr>
            </w:pPr>
          </w:p>
          <w:p w:rsidR="006D13DB" w:rsidRDefault="006D13DB" w:rsidP="0048231F">
            <w:pPr>
              <w:pStyle w:val="Default"/>
              <w:numPr>
                <w:ilvl w:val="0"/>
                <w:numId w:val="75"/>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niewielka liczba obiektów charakteryzująca się nadmiernym hałasem </w:t>
            </w:r>
          </w:p>
          <w:p w:rsidR="006D13DB" w:rsidRDefault="006D13DB" w:rsidP="00562CAC">
            <w:pPr>
              <w:pStyle w:val="Default"/>
              <w:rPr>
                <w:rFonts w:cs="Times New Roman"/>
                <w:color w:val="auto"/>
              </w:rPr>
            </w:pPr>
          </w:p>
          <w:p w:rsidR="006D13DB" w:rsidRDefault="006D13DB" w:rsidP="00562CAC">
            <w:pPr>
              <w:pStyle w:val="Default"/>
              <w:rPr>
                <w:rFonts w:cs="Times New Roman"/>
                <w:color w:val="auto"/>
              </w:rPr>
            </w:pPr>
          </w:p>
          <w:p w:rsidR="006D13DB" w:rsidRDefault="006D13DB" w:rsidP="00562CAC">
            <w:pPr>
              <w:pStyle w:val="Default"/>
              <w:ind w:left="110"/>
            </w:pPr>
          </w:p>
        </w:tc>
        <w:tc>
          <w:tcPr>
            <w:tcW w:w="4410" w:type="dxa"/>
          </w:tcPr>
          <w:p w:rsidR="006D13DB" w:rsidRDefault="006D13DB" w:rsidP="00562CAC">
            <w:pPr>
              <w:pStyle w:val="Default"/>
              <w:rPr>
                <w:rFonts w:cs="Times New Roman"/>
                <w:color w:val="auto"/>
              </w:rPr>
            </w:pPr>
          </w:p>
          <w:p w:rsidR="006D13DB" w:rsidRDefault="006D13DB" w:rsidP="0048231F">
            <w:pPr>
              <w:pStyle w:val="Default"/>
              <w:numPr>
                <w:ilvl w:val="0"/>
                <w:numId w:val="74"/>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narastający problem hałasu komunikacyjnego </w:t>
            </w:r>
          </w:p>
          <w:p w:rsidR="006D13DB" w:rsidRDefault="006D13DB" w:rsidP="0048231F">
            <w:pPr>
              <w:pStyle w:val="Default"/>
              <w:numPr>
                <w:ilvl w:val="0"/>
                <w:numId w:val="74"/>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występowanie obszarów zagrożenia hałasem komunikacyjnym, </w:t>
            </w:r>
          </w:p>
          <w:p w:rsidR="006D13DB" w:rsidRDefault="006D13DB" w:rsidP="0048231F">
            <w:pPr>
              <w:pStyle w:val="Default"/>
              <w:numPr>
                <w:ilvl w:val="0"/>
                <w:numId w:val="74"/>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znaczne nasilenie ruchu samochodów ciężarowych o dużej ładowności po drogach nieprzystosowanych do dużych obciążeń, </w:t>
            </w:r>
          </w:p>
          <w:p w:rsidR="006D13DB" w:rsidRDefault="006D13DB" w:rsidP="0048231F">
            <w:pPr>
              <w:pStyle w:val="Default"/>
              <w:numPr>
                <w:ilvl w:val="0"/>
                <w:numId w:val="74"/>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wzrost zagrożenia związanego z transportem towarów niebezpiecznych, </w:t>
            </w:r>
          </w:p>
          <w:p w:rsidR="006D13DB" w:rsidRDefault="006D13DB" w:rsidP="00562CAC">
            <w:pPr>
              <w:pStyle w:val="Default"/>
              <w:rPr>
                <w:rFonts w:ascii="Times New Roman" w:hAnsi="Times New Roman" w:cs="Times New Roman"/>
                <w:sz w:val="23"/>
                <w:szCs w:val="23"/>
              </w:rPr>
            </w:pPr>
            <w:r>
              <w:rPr>
                <w:rFonts w:ascii="Times New Roman" w:hAnsi="Times New Roman" w:cs="Times New Roman"/>
                <w:sz w:val="23"/>
                <w:szCs w:val="23"/>
              </w:rPr>
              <w:t xml:space="preserve"> </w:t>
            </w:r>
          </w:p>
          <w:p w:rsidR="006D13DB" w:rsidRDefault="006D13DB" w:rsidP="00562CAC">
            <w:pPr>
              <w:pStyle w:val="Default"/>
              <w:ind w:left="20"/>
            </w:pPr>
          </w:p>
        </w:tc>
      </w:tr>
      <w:tr w:rsidR="006D13DB">
        <w:trPr>
          <w:trHeight w:val="530"/>
        </w:trPr>
        <w:tc>
          <w:tcPr>
            <w:tcW w:w="4410" w:type="dxa"/>
            <w:shd w:val="clear" w:color="auto" w:fill="E0E0E0"/>
            <w:vAlign w:val="center"/>
          </w:tcPr>
          <w:p w:rsidR="006D13DB" w:rsidRDefault="006D13DB" w:rsidP="00562CAC">
            <w:pPr>
              <w:jc w:val="center"/>
            </w:pPr>
            <w:r>
              <w:t>SZANSE</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ZAGROŻENIA</w:t>
            </w:r>
          </w:p>
          <w:p w:rsidR="006D13DB" w:rsidRDefault="006D13DB" w:rsidP="00562CAC">
            <w:pPr>
              <w:jc w:val="center"/>
            </w:pPr>
            <w:r>
              <w:t>(czynniki wewnętrzne)</w:t>
            </w:r>
          </w:p>
        </w:tc>
      </w:tr>
      <w:tr w:rsidR="006D13DB">
        <w:trPr>
          <w:trHeight w:val="530"/>
        </w:trPr>
        <w:tc>
          <w:tcPr>
            <w:tcW w:w="4410" w:type="dxa"/>
          </w:tcPr>
          <w:p w:rsidR="006D13DB" w:rsidRDefault="006D13DB" w:rsidP="00562CAC">
            <w:pPr>
              <w:pStyle w:val="Default"/>
              <w:rPr>
                <w:rFonts w:cs="Times New Roman"/>
                <w:color w:val="auto"/>
              </w:rPr>
            </w:pPr>
          </w:p>
          <w:p w:rsidR="006D13DB" w:rsidRDefault="006D13DB" w:rsidP="0048231F">
            <w:pPr>
              <w:pStyle w:val="Default"/>
              <w:numPr>
                <w:ilvl w:val="0"/>
                <w:numId w:val="76"/>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poprawa stanu technicznego nawierzchni drogowych </w:t>
            </w:r>
          </w:p>
          <w:p w:rsidR="006D13DB" w:rsidRDefault="006D13DB" w:rsidP="0048231F">
            <w:pPr>
              <w:pStyle w:val="Default"/>
              <w:numPr>
                <w:ilvl w:val="0"/>
                <w:numId w:val="76"/>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w stosunku do projektowanej zabudowy</w:t>
            </w:r>
          </w:p>
          <w:p w:rsidR="006D13DB" w:rsidRDefault="006D13DB" w:rsidP="0048231F">
            <w:pPr>
              <w:pStyle w:val="Default"/>
              <w:numPr>
                <w:ilvl w:val="0"/>
                <w:numId w:val="76"/>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dbałość o zachowanie odpowiednich odległości od ciągów komunikacyjnych </w:t>
            </w:r>
          </w:p>
          <w:p w:rsidR="006D13DB" w:rsidRDefault="006D13DB" w:rsidP="00562CAC">
            <w:pPr>
              <w:pStyle w:val="Default"/>
            </w:pPr>
          </w:p>
        </w:tc>
        <w:tc>
          <w:tcPr>
            <w:tcW w:w="4410" w:type="dxa"/>
          </w:tcPr>
          <w:p w:rsidR="006D13DB" w:rsidRDefault="006D13DB" w:rsidP="00562CAC">
            <w:pPr>
              <w:pStyle w:val="Default"/>
              <w:rPr>
                <w:rFonts w:cs="Times New Roman"/>
                <w:color w:val="auto"/>
              </w:rPr>
            </w:pPr>
          </w:p>
          <w:p w:rsidR="006D13DB" w:rsidRDefault="006D13DB" w:rsidP="0048231F">
            <w:pPr>
              <w:pStyle w:val="Default"/>
              <w:numPr>
                <w:ilvl w:val="0"/>
                <w:numId w:val="76"/>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brak funduszy na inwestycje zmierzające do poprawy stanu środowiska akustycznego </w:t>
            </w:r>
          </w:p>
          <w:p w:rsidR="006D13DB" w:rsidRDefault="006D13DB" w:rsidP="00562CAC">
            <w:pPr>
              <w:pStyle w:val="Default"/>
              <w:rPr>
                <w:rFonts w:ascii="Times New Roman" w:hAnsi="Times New Roman" w:cs="Times New Roman"/>
                <w:sz w:val="23"/>
                <w:szCs w:val="23"/>
              </w:rPr>
            </w:pPr>
          </w:p>
          <w:p w:rsidR="006D13DB" w:rsidRDefault="006D13DB" w:rsidP="00562CAC">
            <w:pPr>
              <w:pStyle w:val="Default"/>
              <w:rPr>
                <w:rFonts w:ascii="Times New Roman" w:hAnsi="Times New Roman" w:cs="Times New Roman"/>
                <w:sz w:val="23"/>
                <w:szCs w:val="23"/>
              </w:rPr>
            </w:pPr>
          </w:p>
        </w:tc>
      </w:tr>
    </w:tbl>
    <w:p w:rsidR="006D13DB" w:rsidRPr="00676FD7" w:rsidRDefault="006D13DB" w:rsidP="0099193E">
      <w:pPr>
        <w:spacing w:after="0" w:line="240" w:lineRule="auto"/>
        <w:jc w:val="both"/>
        <w:rPr>
          <w:rFonts w:ascii="Times New Roman" w:hAnsi="Times New Roman"/>
        </w:rPr>
      </w:pPr>
    </w:p>
    <w:p w:rsidR="006D13DB" w:rsidRPr="00676FD7" w:rsidRDefault="006D13DB" w:rsidP="004B0F8D">
      <w:pPr>
        <w:pStyle w:val="Nagwek2"/>
      </w:pPr>
      <w:bookmarkStart w:id="103" w:name="_Toc480276340"/>
      <w:bookmarkStart w:id="104" w:name="_Toc500327101"/>
      <w:r w:rsidRPr="00676FD7">
        <w:t>5.4.</w:t>
      </w:r>
      <w:r w:rsidRPr="00676FD7">
        <w:tab/>
        <w:t>Promieniowanie elektromagnetyczne</w:t>
      </w:r>
      <w:bookmarkEnd w:id="103"/>
      <w:bookmarkEnd w:id="104"/>
    </w:p>
    <w:p w:rsidR="006D13DB" w:rsidRPr="00676FD7" w:rsidRDefault="006D13DB" w:rsidP="000A060B">
      <w:pPr>
        <w:spacing w:after="0" w:line="240" w:lineRule="auto"/>
        <w:jc w:val="both"/>
        <w:rPr>
          <w:rFonts w:ascii="Times New Roman" w:hAnsi="Times New Roman"/>
        </w:rPr>
      </w:pPr>
    </w:p>
    <w:p w:rsidR="006D13DB" w:rsidRPr="00676FD7" w:rsidRDefault="006D13DB" w:rsidP="004B0F8D">
      <w:pPr>
        <w:pStyle w:val="Nagwek3"/>
      </w:pPr>
      <w:bookmarkStart w:id="105" w:name="_Toc480276341"/>
      <w:bookmarkStart w:id="106" w:name="_Toc500327102"/>
      <w:r w:rsidRPr="00676FD7">
        <w:t>5.4.1.  Analiza stanu istniejącego</w:t>
      </w:r>
      <w:bookmarkEnd w:id="105"/>
      <w:bookmarkEnd w:id="106"/>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Do  najpopularniejszych  źródeł  promieniowania  elektromagnetycznego  zaliczamy stacje radiowe, telefonii komórkowej, urządzenia  przemysłowe  i  gospodarstwa  domowego  oraz  systemy  przesyłowe  energii elektrycznej.</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Z punktu</w:t>
      </w:r>
      <w:r w:rsidRPr="00676FD7">
        <w:rPr>
          <w:rFonts w:ascii="Times New Roman" w:hAnsi="Times New Roman"/>
        </w:rPr>
        <w:tab/>
        <w:t>widzenia</w:t>
      </w:r>
      <w:r w:rsidRPr="00676FD7">
        <w:rPr>
          <w:rFonts w:ascii="Times New Roman" w:hAnsi="Times New Roman"/>
        </w:rPr>
        <w:tab/>
        <w:t>ochrony</w:t>
      </w:r>
      <w:r w:rsidRPr="00676FD7">
        <w:rPr>
          <w:rFonts w:ascii="Times New Roman" w:hAnsi="Times New Roman"/>
        </w:rPr>
        <w:tab/>
        <w:t>środowiska</w:t>
      </w:r>
      <w:r w:rsidRPr="00676FD7">
        <w:rPr>
          <w:rFonts w:ascii="Times New Roman" w:hAnsi="Times New Roman"/>
        </w:rPr>
        <w:tab/>
        <w:t>istotne znaczenie mają urządzenia radiokomunikacji  rozsiewczej:  stacje  nadawcze  radiowe  oraz  telefonii komórkowej. Emitują one do środowiska fale elektromagnetyczne w postaci: radiofal o częstotliwości od 0,1–300 MHz i mikrofal od 300 do 300 000 MHz.</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Operatorzy stacji bazowych telefonii komórkowej, na podstawie Rozporządzenia Ministra Środowiska z dnia 30 października 2003r. w sprawie dopuszczalnych poziomów pól elektromagnetycznych</w:t>
      </w:r>
      <w:r w:rsidRPr="00676FD7">
        <w:rPr>
          <w:rFonts w:ascii="Times New Roman" w:hAnsi="Times New Roman"/>
        </w:rPr>
        <w:tab/>
        <w:t>w</w:t>
      </w:r>
      <w:r w:rsidRPr="00676FD7">
        <w:rPr>
          <w:rFonts w:ascii="Times New Roman" w:hAnsi="Times New Roman"/>
        </w:rPr>
        <w:tab/>
        <w:t>środowisku</w:t>
      </w:r>
      <w:r w:rsidRPr="00676FD7">
        <w:rPr>
          <w:rFonts w:ascii="Times New Roman" w:hAnsi="Times New Roman"/>
        </w:rPr>
        <w:tab/>
        <w:t>oraz sposobów sprawdzania</w:t>
      </w:r>
      <w:r w:rsidRPr="00676FD7">
        <w:rPr>
          <w:rFonts w:ascii="Times New Roman" w:hAnsi="Times New Roman"/>
        </w:rPr>
        <w:tab/>
        <w:t>dotrzymania</w:t>
      </w:r>
      <w:r w:rsidRPr="00676FD7">
        <w:rPr>
          <w:rFonts w:ascii="Times New Roman" w:hAnsi="Times New Roman"/>
        </w:rPr>
        <w:tab/>
        <w:t>tych poziomów (Dz. U. 2003, Nr 182, Poz. 1883), zostali zobowiązani do dotrzymywania dopuszczalnych wielkości promieniowania w miejscach dostępnych dla ludzi. Ocena wpływu tego typu inwestycji na środowisko jest przeprowadzana na etapie uzyskania decyzji o środowiskowych uwarunkowaniach realizacji przedsięwzięcia.</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lastRenderedPageBreak/>
        <w:t xml:space="preserve">Na  terenie  Gminy  nie  były  prowadzone  badania  w  zakresie  promieniowania elektromagnetycznego. Wg informacji Wojewódzkiego Inspektoratu Ochrony Środowiska we Wrocławiu, Delegatura w Jeleniej Górze na obszarze Gminy znajdują się 3 stacje sieci telefonii komórkowej będące źródłami promieniowania elektromagnetycznego. </w:t>
      </w:r>
    </w:p>
    <w:p w:rsidR="006D13DB" w:rsidRPr="00676FD7" w:rsidRDefault="006D13DB" w:rsidP="00EE1FB0">
      <w:pPr>
        <w:spacing w:after="0" w:line="240" w:lineRule="auto"/>
        <w:jc w:val="right"/>
      </w:pPr>
    </w:p>
    <w:p w:rsidR="006D13DB" w:rsidRPr="00676FD7" w:rsidRDefault="00AB5D1A" w:rsidP="00EE1FB0">
      <w:pPr>
        <w:spacing w:after="0" w:line="240" w:lineRule="auto"/>
        <w:jc w:val="right"/>
        <w:rPr>
          <w:rFonts w:ascii="Times New Roman" w:hAnsi="Times New Roman"/>
          <w:sz w:val="16"/>
          <w:szCs w:val="16"/>
        </w:rPr>
      </w:pPr>
      <w:hyperlink r:id="rId14" w:history="1">
        <w:r w:rsidR="006D13DB" w:rsidRPr="00676FD7">
          <w:rPr>
            <w:rStyle w:val="Hipercze"/>
            <w:rFonts w:ascii="Times New Roman" w:hAnsi="Times New Roman"/>
            <w:sz w:val="16"/>
            <w:szCs w:val="16"/>
          </w:rPr>
          <w:t>(http://mapa.btsearch.pl/</w:t>
        </w:r>
      </w:hyperlink>
      <w:r w:rsidR="006D13DB" w:rsidRPr="00676FD7">
        <w:rPr>
          <w:rFonts w:ascii="Times New Roman" w:hAnsi="Times New Roman"/>
          <w:sz w:val="16"/>
          <w:szCs w:val="16"/>
        </w:rPr>
        <w:t>)</w:t>
      </w:r>
    </w:p>
    <w:p w:rsidR="006D13DB" w:rsidRPr="00676FD7" w:rsidRDefault="00F14008" w:rsidP="000A060B">
      <w:pPr>
        <w:spacing w:after="0" w:line="240" w:lineRule="auto"/>
        <w:jc w:val="both"/>
        <w:rPr>
          <w:rFonts w:ascii="Times New Roman" w:hAnsi="Times New Roman"/>
        </w:rPr>
      </w:pPr>
      <w:r>
        <w:rPr>
          <w:rFonts w:ascii="Times New Roman" w:hAnsi="Times New Roman"/>
          <w:noProof/>
          <w:lang w:eastAsia="pl-PL"/>
        </w:rPr>
        <w:drawing>
          <wp:inline distT="0" distB="0" distL="0" distR="0">
            <wp:extent cx="5505450" cy="34480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l="7938" t="22543" r="60292" b="8321"/>
                    <a:stretch>
                      <a:fillRect/>
                    </a:stretch>
                  </pic:blipFill>
                  <pic:spPr bwMode="auto">
                    <a:xfrm>
                      <a:off x="0" y="0"/>
                      <a:ext cx="5505450" cy="3448050"/>
                    </a:xfrm>
                    <a:prstGeom prst="rect">
                      <a:avLst/>
                    </a:prstGeom>
                    <a:noFill/>
                    <a:ln>
                      <a:noFill/>
                    </a:ln>
                  </pic:spPr>
                </pic:pic>
              </a:graphicData>
            </a:graphic>
          </wp:inline>
        </w:drawing>
      </w:r>
    </w:p>
    <w:p w:rsidR="006D13DB" w:rsidRPr="00676FD7" w:rsidRDefault="006D13DB" w:rsidP="000A060B">
      <w:pPr>
        <w:spacing w:after="0" w:line="240" w:lineRule="auto"/>
        <w:jc w:val="both"/>
        <w:rPr>
          <w:rFonts w:ascii="Times New Roman" w:hAnsi="Times New Roman"/>
        </w:rPr>
      </w:pPr>
    </w:p>
    <w:p w:rsidR="006D13DB" w:rsidRPr="00676FD7" w:rsidRDefault="006D13DB" w:rsidP="00B72A62">
      <w:pPr>
        <w:spacing w:after="0" w:line="240" w:lineRule="auto"/>
        <w:ind w:firstLine="709"/>
        <w:jc w:val="both"/>
        <w:rPr>
          <w:rFonts w:ascii="Times New Roman" w:hAnsi="Times New Roman"/>
        </w:rPr>
      </w:pPr>
      <w:r w:rsidRPr="00676FD7">
        <w:rPr>
          <w:rFonts w:ascii="Times New Roman" w:hAnsi="Times New Roman"/>
        </w:rPr>
        <w:t>Źródłem promieniowania elektroenergetycznego są również napowietrzne  linie wysokiego napięcia, o napięciach znamionowych 110 i 220 kV, stacje transformatorowe, o napięciu znamionowym 110 kV i 220 kV. Według Rozporządzenia Ministra Środowiska z dnia</w:t>
      </w:r>
      <w:r w:rsidRPr="00676FD7">
        <w:rPr>
          <w:rFonts w:ascii="Times New Roman" w:hAnsi="Times New Roman"/>
        </w:rPr>
        <w:tab/>
        <w:t>30 października 2003 roku w sprawie dopuszczalnych poziomów pól elektromagnetycznych w środowisku</w:t>
      </w:r>
      <w:r w:rsidRPr="00676FD7">
        <w:rPr>
          <w:rFonts w:ascii="Times New Roman" w:hAnsi="Times New Roman"/>
        </w:rPr>
        <w:tab/>
        <w:t>oraz sposobów sprawdzania dotrzymania tych poziomów (Dz.</w:t>
      </w:r>
      <w:r w:rsidRPr="00676FD7">
        <w:rPr>
          <w:rFonts w:ascii="Times New Roman" w:hAnsi="Times New Roman"/>
        </w:rPr>
        <w:tab/>
        <w:t>U. z 2003</w:t>
      </w:r>
      <w:r w:rsidRPr="00676FD7">
        <w:rPr>
          <w:rFonts w:ascii="Times New Roman" w:hAnsi="Times New Roman"/>
        </w:rPr>
        <w:tab/>
        <w:t>r. Nr 192, poz. 1883) pomiary poziomów pól elektromagnetycznych w otoczeniu stacji i linii elektroenergetycznych wykonuje się, jeżeli ich napięcie znami</w:t>
      </w:r>
      <w:r>
        <w:rPr>
          <w:rFonts w:ascii="Times New Roman" w:hAnsi="Times New Roman"/>
        </w:rPr>
        <w:t>onowe jest równe bądź wyższe niż</w:t>
      </w:r>
      <w:r w:rsidRPr="00676FD7">
        <w:rPr>
          <w:rFonts w:ascii="Times New Roman" w:hAnsi="Times New Roman"/>
        </w:rPr>
        <w:t xml:space="preserve"> 110 kV.</w:t>
      </w:r>
    </w:p>
    <w:p w:rsidR="006D13DB" w:rsidRPr="00676FD7" w:rsidRDefault="006D13DB" w:rsidP="00B72A62">
      <w:pPr>
        <w:spacing w:after="0" w:line="240" w:lineRule="auto"/>
        <w:ind w:firstLine="709"/>
        <w:jc w:val="both"/>
        <w:rPr>
          <w:rFonts w:ascii="Times New Roman" w:hAnsi="Times New Roman"/>
        </w:rPr>
      </w:pPr>
      <w:r w:rsidRPr="00676FD7">
        <w:rPr>
          <w:rFonts w:ascii="Times New Roman" w:hAnsi="Times New Roman"/>
        </w:rPr>
        <w:t>Oceny poziomów pól elektromagnetycznych w środowisku i obserwacji  zmian dokonuje się w ramach Państwowego Monitoringu Środowiska. Wg WIOŚ we Wrocławiu w ostatnich latach nie stwierdzono terenów z przekroczeniami dopuszczalnych poziomów pola elektromagnetycznego na obszarze Gminy Stara Kamienica.</w:t>
      </w:r>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07" w:name="_Toc480276342"/>
      <w:bookmarkStart w:id="108" w:name="_Toc500327103"/>
      <w:r w:rsidRPr="00676FD7">
        <w:t>5.4.2. Presja</w:t>
      </w:r>
      <w:bookmarkEnd w:id="107"/>
      <w:bookmarkEnd w:id="108"/>
    </w:p>
    <w:p w:rsidR="006D13DB" w:rsidRPr="00676FD7" w:rsidRDefault="006D13DB" w:rsidP="000A060B">
      <w:pPr>
        <w:spacing w:after="0" w:line="240" w:lineRule="auto"/>
        <w:jc w:val="both"/>
        <w:rPr>
          <w:rFonts w:ascii="Times New Roman" w:hAnsi="Times New Roman"/>
        </w:rPr>
      </w:pPr>
    </w:p>
    <w:p w:rsidR="006D13DB" w:rsidRPr="00676FD7" w:rsidRDefault="006D13DB" w:rsidP="00B72A62">
      <w:pPr>
        <w:spacing w:after="0" w:line="240" w:lineRule="auto"/>
        <w:ind w:firstLine="709"/>
        <w:jc w:val="both"/>
        <w:rPr>
          <w:rFonts w:ascii="Times New Roman" w:hAnsi="Times New Roman"/>
        </w:rPr>
      </w:pPr>
      <w:r w:rsidRPr="00676FD7">
        <w:rPr>
          <w:rFonts w:ascii="Times New Roman" w:hAnsi="Times New Roman"/>
        </w:rPr>
        <w:t xml:space="preserve">W otoczeniu stacji bazowych telefonii komórkowej emisja pól elektromagnetycznych o dużych wartościach odbywa się w miejscach ich zainstalowania, na dużych wysokościach niedostępnych dla ludzi. W celach bezpieczeństwa istnieje </w:t>
      </w:r>
      <w:r w:rsidRPr="00676FD7">
        <w:rPr>
          <w:rFonts w:ascii="Times New Roman" w:hAnsi="Times New Roman"/>
        </w:rPr>
        <w:lastRenderedPageBreak/>
        <w:t xml:space="preserve">możliwość ustalenia obszarów ograniczonego użytkowania  wokół  stacji.  Na terenie Gminy </w:t>
      </w:r>
      <w:r>
        <w:rPr>
          <w:rFonts w:ascii="Times New Roman" w:hAnsi="Times New Roman"/>
        </w:rPr>
        <w:t>n</w:t>
      </w:r>
      <w:r w:rsidRPr="00676FD7">
        <w:rPr>
          <w:rFonts w:ascii="Times New Roman" w:hAnsi="Times New Roman"/>
        </w:rPr>
        <w:t xml:space="preserve">ie stwierdzono potrzeby wyznaczenia takich obszarów. </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Duże oddziaływanie na człowieka występuje w paśmie częstotliwości 50 Hz, co wynika z faktu, że większość urządzeń zasilana jest z sieci energetycznej. W tej kategorii występuje lawinowy wzrost liczby źródeł, a ewidencja ich nie jest możliwa.</w:t>
      </w:r>
    </w:p>
    <w:p w:rsidR="006D13DB" w:rsidRPr="00676FD7" w:rsidRDefault="006D13DB" w:rsidP="00B72A62">
      <w:pPr>
        <w:spacing w:after="0" w:line="240" w:lineRule="auto"/>
        <w:ind w:firstLine="709"/>
        <w:jc w:val="both"/>
        <w:rPr>
          <w:rFonts w:ascii="Times New Roman" w:hAnsi="Times New Roman"/>
        </w:rPr>
      </w:pPr>
      <w:r w:rsidRPr="00676FD7">
        <w:rPr>
          <w:rFonts w:ascii="Times New Roman" w:hAnsi="Times New Roman"/>
        </w:rPr>
        <w:t>Brak</w:t>
      </w:r>
      <w:r>
        <w:rPr>
          <w:rFonts w:ascii="Times New Roman" w:hAnsi="Times New Roman"/>
        </w:rPr>
        <w:t xml:space="preserve"> </w:t>
      </w:r>
      <w:r w:rsidRPr="00676FD7">
        <w:rPr>
          <w:rFonts w:ascii="Times New Roman" w:hAnsi="Times New Roman"/>
        </w:rPr>
        <w:t>jest jednoznacznej oceny wpływu promieniowania elektromagnetycznego na środowisko, w tym na zdrowie i życie ludzi. Pole elektromagnetyczne może niekorzystnie zmieniać warunki bytowania człowieka, czy negatywnie wpływać na przebieg procesów życiowych organizmu. Mogą wystąpić zaburzenia funkcji ośrodkowego układu nerwowego, układów: rozrodczego, hormonalnego i krwionośnego oraz narządów słuchu i wzroku. Obecność pól elektromagnetycznych może mieć również degenerujący wpływ na rośliny i zwierzęta: u roślin – opóźniony wzrost i zmiany w budowie zewnętrznej, u zwierząt – zaburzenia neurologiczne, zakłócenia wzrostu i płodności.</w:t>
      </w:r>
    </w:p>
    <w:p w:rsidR="006D13DB" w:rsidRPr="00676FD7" w:rsidRDefault="006D13DB" w:rsidP="000A060B">
      <w:pPr>
        <w:spacing w:after="0" w:line="240" w:lineRule="auto"/>
        <w:jc w:val="both"/>
        <w:rPr>
          <w:rFonts w:ascii="Times New Roman" w:hAnsi="Times New Roman"/>
        </w:rPr>
      </w:pPr>
    </w:p>
    <w:p w:rsidR="006D13DB" w:rsidRPr="000F600C" w:rsidRDefault="006D13DB" w:rsidP="00EE1FB0">
      <w:pPr>
        <w:pStyle w:val="Nagwek3"/>
        <w:rPr>
          <w:color w:val="FF0000"/>
        </w:rPr>
      </w:pPr>
      <w:bookmarkStart w:id="109" w:name="_Toc480276343"/>
      <w:bookmarkStart w:id="110" w:name="_Toc500327104"/>
      <w:r w:rsidRPr="00676FD7">
        <w:t>5.4.3. Dotychczasowa realizacja działań ujętych w „Programie ochrony środowiska</w:t>
      </w:r>
      <w:r w:rsidRPr="00B72A62">
        <w:rPr>
          <w:color w:val="808000"/>
        </w:rPr>
        <w:t xml:space="preserve"> Gminy Stara Kamienica na lata 2010-2013 z perspektywą do roku 2018”</w:t>
      </w:r>
      <w:bookmarkEnd w:id="109"/>
      <w:bookmarkEnd w:id="110"/>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Gmina nie posiadała zadań związanych z negatywnym i uciążliwym oddziaływaniem promieniowania elektromagnetycznego na terenie Gminy.</w:t>
      </w:r>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11" w:name="_Toc480276344"/>
      <w:bookmarkStart w:id="112" w:name="_Toc500327105"/>
      <w:r w:rsidRPr="00676FD7">
        <w:t>5.4.4. Cel i kierunki działań</w:t>
      </w:r>
      <w:bookmarkEnd w:id="111"/>
      <w:bookmarkEnd w:id="112"/>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 systemowy:</w:t>
      </w:r>
    </w:p>
    <w:p w:rsidR="006D13DB" w:rsidRPr="00676FD7" w:rsidRDefault="006D13DB" w:rsidP="000A060B">
      <w:pPr>
        <w:spacing w:after="0" w:line="240" w:lineRule="auto"/>
        <w:jc w:val="both"/>
        <w:rPr>
          <w:rFonts w:ascii="Times New Roman" w:hAnsi="Times New Roman"/>
        </w:rPr>
      </w:pPr>
    </w:p>
    <w:p w:rsidR="006D13DB" w:rsidRPr="00676FD7" w:rsidRDefault="006D13DB" w:rsidP="00BC743C">
      <w:pPr>
        <w:spacing w:after="0" w:line="240" w:lineRule="auto"/>
        <w:ind w:left="709"/>
        <w:jc w:val="both"/>
        <w:rPr>
          <w:rFonts w:ascii="Times New Roman" w:hAnsi="Times New Roman"/>
        </w:rPr>
      </w:pPr>
      <w:r w:rsidRPr="00676FD7">
        <w:rPr>
          <w:rFonts w:ascii="Times New Roman" w:hAnsi="Times New Roman"/>
        </w:rPr>
        <w:t>Minimalizacja oddziaływania promieniowania elektromagnetycznego niejonizującego</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Kierunki działań:</w:t>
      </w:r>
    </w:p>
    <w:p w:rsidR="006D13DB" w:rsidRPr="00676FD7" w:rsidRDefault="006D13DB" w:rsidP="00390FEB">
      <w:pPr>
        <w:pStyle w:val="Akapitzlist"/>
        <w:numPr>
          <w:ilvl w:val="6"/>
          <w:numId w:val="48"/>
        </w:numPr>
        <w:spacing w:after="0" w:line="240" w:lineRule="auto"/>
        <w:ind w:left="567"/>
        <w:jc w:val="both"/>
        <w:rPr>
          <w:rFonts w:ascii="Times New Roman" w:hAnsi="Times New Roman"/>
        </w:rPr>
      </w:pPr>
      <w:r w:rsidRPr="00676FD7">
        <w:rPr>
          <w:rFonts w:ascii="Times New Roman" w:hAnsi="Times New Roman"/>
        </w:rPr>
        <w:t>Ochrona przed niejonizującym promieniowaniem elektromagnetycznym</w:t>
      </w:r>
    </w:p>
    <w:p w:rsidR="006D13DB" w:rsidRPr="00676FD7" w:rsidRDefault="006D13DB" w:rsidP="000A060B">
      <w:pPr>
        <w:spacing w:after="0" w:line="240" w:lineRule="auto"/>
        <w:jc w:val="both"/>
        <w:rPr>
          <w:rFonts w:ascii="Times New Roman" w:hAnsi="Times New Roman"/>
        </w:rPr>
      </w:pPr>
    </w:p>
    <w:p w:rsidR="006D13DB" w:rsidRPr="00676FD7" w:rsidRDefault="006D13DB" w:rsidP="00BC743C">
      <w:pPr>
        <w:spacing w:after="0" w:line="240" w:lineRule="auto"/>
        <w:ind w:firstLine="567"/>
        <w:jc w:val="both"/>
        <w:rPr>
          <w:rFonts w:ascii="Times New Roman" w:hAnsi="Times New Roman"/>
        </w:rPr>
      </w:pPr>
      <w:r w:rsidRPr="00676FD7">
        <w:rPr>
          <w:rFonts w:ascii="Times New Roman" w:hAnsi="Times New Roman"/>
        </w:rPr>
        <w:t>Zgodnie z ustawą Prawo Ochrony Środowiska (t.j. Dz.U z 2016r. poz. 672 z póź.zm.),</w:t>
      </w:r>
      <w:r>
        <w:rPr>
          <w:rFonts w:ascii="Times New Roman" w:hAnsi="Times New Roman"/>
        </w:rPr>
        <w:t xml:space="preserve"> </w:t>
      </w:r>
      <w:r w:rsidRPr="00676FD7">
        <w:rPr>
          <w:rFonts w:ascii="Times New Roman" w:hAnsi="Times New Roman"/>
        </w:rPr>
        <w:t>miejscowe  plany  powinny  zawierać  wyznaczone  obszary  objęte  strefą  ograniczonego użytkowania ze względu na zagrożenie nadmiernym promieniowaniem. Władze Gminy</w:t>
      </w:r>
      <w:r w:rsidRPr="00676FD7">
        <w:rPr>
          <w:rFonts w:ascii="Times New Roman" w:hAnsi="Times New Roman"/>
        </w:rPr>
        <w:tab/>
        <w:t>będące</w:t>
      </w:r>
      <w:r w:rsidRPr="00676FD7">
        <w:rPr>
          <w:rFonts w:ascii="Times New Roman" w:hAnsi="Times New Roman"/>
        </w:rPr>
        <w:tab/>
        <w:t>wykonawcą</w:t>
      </w:r>
      <w:r w:rsidRPr="00676FD7">
        <w:rPr>
          <w:rFonts w:ascii="Times New Roman" w:hAnsi="Times New Roman"/>
        </w:rPr>
        <w:tab/>
        <w:t>projektu planu powinny</w:t>
      </w:r>
      <w:r w:rsidRPr="00676FD7">
        <w:rPr>
          <w:rFonts w:ascii="Times New Roman" w:hAnsi="Times New Roman"/>
        </w:rPr>
        <w:tab/>
        <w:t>dokony</w:t>
      </w:r>
      <w:r>
        <w:rPr>
          <w:rFonts w:ascii="Times New Roman" w:hAnsi="Times New Roman"/>
        </w:rPr>
        <w:t xml:space="preserve">wać </w:t>
      </w:r>
      <w:r w:rsidRPr="00676FD7">
        <w:rPr>
          <w:rFonts w:ascii="Times New Roman" w:hAnsi="Times New Roman"/>
        </w:rPr>
        <w:t>aktualizacji</w:t>
      </w:r>
      <w:r w:rsidRPr="00676FD7">
        <w:rPr>
          <w:rFonts w:ascii="Times New Roman" w:hAnsi="Times New Roman"/>
        </w:rPr>
        <w:tab/>
        <w:t>zapisów</w:t>
      </w:r>
      <w:r w:rsidRPr="00676FD7">
        <w:rPr>
          <w:rFonts w:ascii="Times New Roman" w:hAnsi="Times New Roman"/>
        </w:rPr>
        <w:tab/>
        <w:t>w</w:t>
      </w:r>
      <w:r w:rsidRPr="00676FD7">
        <w:rPr>
          <w:rFonts w:ascii="Times New Roman" w:hAnsi="Times New Roman"/>
        </w:rPr>
        <w:tab/>
        <w:t>obowiązujących miejscowych  planach  zagospodarowania  przestrzennego.  Zapewni  to uwzględnienie i uniknięcie potencjalnych zagrożeń już na etapie planowania.</w:t>
      </w:r>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13" w:name="_Toc480276345"/>
      <w:bookmarkStart w:id="114" w:name="_Toc500327106"/>
      <w:r w:rsidRPr="00676FD7">
        <w:t>5.4.5. Harmonogram zadań krótkoterminowych</w:t>
      </w:r>
      <w:bookmarkEnd w:id="113"/>
      <w:bookmarkEnd w:id="114"/>
    </w:p>
    <w:p w:rsidR="006D13DB" w:rsidRPr="00676FD7" w:rsidRDefault="006D13DB" w:rsidP="000A060B">
      <w:pPr>
        <w:spacing w:after="0" w:line="240" w:lineRule="auto"/>
        <w:jc w:val="both"/>
        <w:rPr>
          <w:rFonts w:ascii="Times New Roman" w:hAnsi="Times New Roman"/>
        </w:rPr>
      </w:pPr>
    </w:p>
    <w:tbl>
      <w:tblPr>
        <w:tblW w:w="9926" w:type="dxa"/>
        <w:tblInd w:w="2" w:type="dxa"/>
        <w:tblLayout w:type="fixed"/>
        <w:tblCellMar>
          <w:left w:w="0" w:type="dxa"/>
          <w:right w:w="0" w:type="dxa"/>
        </w:tblCellMar>
        <w:tblLook w:val="0000" w:firstRow="0" w:lastRow="0" w:firstColumn="0" w:lastColumn="0" w:noHBand="0" w:noVBand="0"/>
      </w:tblPr>
      <w:tblGrid>
        <w:gridCol w:w="1906"/>
        <w:gridCol w:w="1216"/>
        <w:gridCol w:w="29"/>
        <w:gridCol w:w="963"/>
        <w:gridCol w:w="567"/>
        <w:gridCol w:w="567"/>
        <w:gridCol w:w="567"/>
        <w:gridCol w:w="567"/>
        <w:gridCol w:w="567"/>
        <w:gridCol w:w="1559"/>
        <w:gridCol w:w="1418"/>
      </w:tblGrid>
      <w:tr w:rsidR="006D13DB" w:rsidRPr="00676FD7">
        <w:trPr>
          <w:trHeight w:hRule="exact" w:val="295"/>
        </w:trPr>
        <w:tc>
          <w:tcPr>
            <w:tcW w:w="190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121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lastRenderedPageBreak/>
              <w:t>Jednostka</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odpowiedzialna</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za realizację</w:t>
            </w:r>
          </w:p>
        </w:tc>
        <w:tc>
          <w:tcPr>
            <w:tcW w:w="992"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lastRenderedPageBreak/>
              <w:t>Termin</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c>
          <w:tcPr>
            <w:tcW w:w="2835" w:type="dxa"/>
            <w:gridSpan w:val="5"/>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lastRenderedPageBreak/>
              <w:t>Szacunkowe koszty w tys. PLN</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lastRenderedPageBreak/>
              <w:t>Źródła</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finansowania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lastRenderedPageBreak/>
              <w:t>Wskaźniki</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monitorowania</w:t>
            </w:r>
          </w:p>
        </w:tc>
      </w:tr>
      <w:tr w:rsidR="006D13DB" w:rsidRPr="00676FD7">
        <w:trPr>
          <w:trHeight w:hRule="exact" w:val="736"/>
        </w:trPr>
        <w:tc>
          <w:tcPr>
            <w:tcW w:w="1906"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1216"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992" w:type="dxa"/>
            <w:gridSpan w:val="2"/>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201</w:t>
            </w:r>
            <w:r>
              <w:rPr>
                <w:rFonts w:ascii="Times New Roman" w:hAnsi="Times New Roman"/>
                <w:b/>
                <w:bCs/>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201</w:t>
            </w:r>
            <w:r>
              <w:rPr>
                <w:rFonts w:ascii="Times New Roman" w:hAnsi="Times New Roman"/>
                <w:b/>
                <w:bCs/>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201</w:t>
            </w:r>
            <w:r>
              <w:rPr>
                <w:rFonts w:ascii="Times New Roman" w:hAnsi="Times New Roman"/>
                <w:b/>
                <w:bCs/>
                <w:sz w:val="16"/>
                <w:szCs w:val="16"/>
              </w:rPr>
              <w:t>9</w:t>
            </w:r>
          </w:p>
        </w:tc>
        <w:tc>
          <w:tcPr>
            <w:tcW w:w="567" w:type="dxa"/>
            <w:tcBorders>
              <w:top w:val="single" w:sz="4" w:space="0" w:color="000000"/>
              <w:left w:val="single" w:sz="4" w:space="0" w:color="000000"/>
              <w:bottom w:val="single" w:sz="4" w:space="0" w:color="000000"/>
              <w:right w:val="single" w:sz="4" w:space="0" w:color="auto"/>
            </w:tcBorders>
            <w:shd w:val="clear" w:color="auto" w:fill="F2F2F2"/>
            <w:vAlign w:val="center"/>
          </w:tcPr>
          <w:p w:rsidR="006D13DB" w:rsidRPr="00676FD7" w:rsidRDefault="006D13DB" w:rsidP="001D6EE0">
            <w:pPr>
              <w:spacing w:after="0" w:line="240" w:lineRule="auto"/>
              <w:jc w:val="center"/>
              <w:rPr>
                <w:rFonts w:ascii="Times New Roman" w:hAnsi="Times New Roman"/>
                <w:b/>
                <w:bCs/>
                <w:sz w:val="16"/>
                <w:szCs w:val="16"/>
              </w:rPr>
            </w:pPr>
            <w:r w:rsidRPr="00676FD7">
              <w:rPr>
                <w:rFonts w:ascii="Times New Roman" w:hAnsi="Times New Roman"/>
                <w:b/>
                <w:bCs/>
                <w:sz w:val="16"/>
                <w:szCs w:val="16"/>
              </w:rPr>
              <w:t>20</w:t>
            </w:r>
            <w:r>
              <w:rPr>
                <w:rFonts w:ascii="Times New Roman" w:hAnsi="Times New Roman"/>
                <w:b/>
                <w:bCs/>
                <w:sz w:val="16"/>
                <w:szCs w:val="16"/>
              </w:rPr>
              <w:t>20</w:t>
            </w:r>
          </w:p>
        </w:tc>
        <w:tc>
          <w:tcPr>
            <w:tcW w:w="567" w:type="dxa"/>
            <w:tcBorders>
              <w:top w:val="single" w:sz="4" w:space="0" w:color="000000"/>
              <w:left w:val="single" w:sz="4" w:space="0" w:color="auto"/>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Pr>
                <w:rFonts w:ascii="Times New Roman" w:hAnsi="Times New Roman"/>
                <w:b/>
                <w:bCs/>
                <w:sz w:val="16"/>
                <w:szCs w:val="16"/>
              </w:rPr>
              <w:t>2021</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r>
      <w:tr w:rsidR="006D13DB" w:rsidRPr="00676FD7">
        <w:trPr>
          <w:trHeight w:hRule="exact" w:val="295"/>
        </w:trPr>
        <w:tc>
          <w:tcPr>
            <w:tcW w:w="9926" w:type="dxa"/>
            <w:gridSpan w:val="11"/>
            <w:tcBorders>
              <w:top w:val="single" w:sz="4" w:space="0" w:color="000000"/>
              <w:left w:val="single" w:sz="4" w:space="0" w:color="000000"/>
              <w:bottom w:val="single" w:sz="4" w:space="0" w:color="000000"/>
              <w:right w:val="single" w:sz="4" w:space="0" w:color="000000"/>
            </w:tcBorders>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Ochrona przed niejonizującym promieniowaniem elektromagnetycznym</w:t>
            </w:r>
          </w:p>
        </w:tc>
      </w:tr>
      <w:tr w:rsidR="006D13DB" w:rsidRPr="00676FD7">
        <w:trPr>
          <w:trHeight w:hRule="exact" w:val="850"/>
        </w:trPr>
        <w:tc>
          <w:tcPr>
            <w:tcW w:w="190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Prowadzenie ewidencji źródeł promieniowania elektromagnetycznego</w:t>
            </w:r>
          </w:p>
        </w:tc>
        <w:tc>
          <w:tcPr>
            <w:tcW w:w="1245"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p>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63"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- 202</w:t>
            </w:r>
            <w:r>
              <w:rPr>
                <w:rFonts w:ascii="Times New Roman" w:hAnsi="Times New Roman"/>
                <w:sz w:val="16"/>
                <w:szCs w:val="16"/>
              </w:rPr>
              <w:t>1</w:t>
            </w:r>
          </w:p>
        </w:tc>
        <w:tc>
          <w:tcPr>
            <w:tcW w:w="2835"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p>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55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w:t>
            </w:r>
          </w:p>
        </w:tc>
        <w:tc>
          <w:tcPr>
            <w:tcW w:w="141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p>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Funkcjonowanie ewidencji</w:t>
            </w:r>
          </w:p>
        </w:tc>
      </w:tr>
      <w:tr w:rsidR="006D13DB" w:rsidRPr="00676FD7">
        <w:trPr>
          <w:trHeight w:hRule="exact" w:val="2254"/>
        </w:trPr>
        <w:tc>
          <w:tcPr>
            <w:tcW w:w="190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Uwzględnienie w miejscowych planach zagospodarowania przestrzennego zagadnień dotyczących znaczącego oddziaływania na środowisko i człowieka pól elektromagnetycznych</w:t>
            </w:r>
          </w:p>
        </w:tc>
        <w:tc>
          <w:tcPr>
            <w:tcW w:w="1245"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63"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2835"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55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w:t>
            </w:r>
          </w:p>
        </w:tc>
        <w:tc>
          <w:tcPr>
            <w:tcW w:w="141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Istnienie odpowiednich zapisów w MPZP</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15" w:name="_Toc480276346"/>
      <w:bookmarkStart w:id="116" w:name="_Toc500327107"/>
      <w:r w:rsidRPr="00676FD7">
        <w:t>5.4.6. Zadania długoterminowe</w:t>
      </w:r>
      <w:bookmarkEnd w:id="115"/>
      <w:bookmarkEnd w:id="116"/>
    </w:p>
    <w:p w:rsidR="006D13DB" w:rsidRPr="00676FD7" w:rsidRDefault="006D13DB" w:rsidP="000A060B">
      <w:pPr>
        <w:spacing w:after="0" w:line="240" w:lineRule="auto"/>
        <w:jc w:val="both"/>
        <w:rPr>
          <w:rFonts w:ascii="Times New Roman" w:hAnsi="Times New Roman"/>
        </w:rPr>
      </w:pPr>
    </w:p>
    <w:p w:rsidR="006D13DB" w:rsidRPr="00676FD7" w:rsidRDefault="006D13DB" w:rsidP="00F20E77">
      <w:pPr>
        <w:pStyle w:val="Akapitzlist"/>
        <w:numPr>
          <w:ilvl w:val="6"/>
          <w:numId w:val="48"/>
        </w:numPr>
        <w:spacing w:after="0" w:line="240" w:lineRule="auto"/>
        <w:ind w:left="709"/>
        <w:jc w:val="both"/>
        <w:rPr>
          <w:rFonts w:ascii="Times New Roman" w:hAnsi="Times New Roman"/>
        </w:rPr>
      </w:pPr>
      <w:r w:rsidRPr="00676FD7">
        <w:rPr>
          <w:rFonts w:ascii="Times New Roman" w:hAnsi="Times New Roman"/>
        </w:rPr>
        <w:t>Ochrona przed niejonizującym promieniowaniem elektromagnetycznym:</w:t>
      </w:r>
    </w:p>
    <w:p w:rsidR="006D13DB" w:rsidRPr="00676FD7" w:rsidRDefault="006D13DB" w:rsidP="00F20E77">
      <w:pPr>
        <w:pStyle w:val="Akapitzlist"/>
        <w:spacing w:after="0" w:line="240" w:lineRule="auto"/>
        <w:ind w:left="709"/>
        <w:jc w:val="both"/>
        <w:rPr>
          <w:rFonts w:ascii="Times New Roman" w:hAnsi="Times New Roman"/>
        </w:rPr>
      </w:pPr>
    </w:p>
    <w:p w:rsidR="006D13DB" w:rsidRPr="00676FD7" w:rsidRDefault="006D13DB" w:rsidP="00F20E77">
      <w:pPr>
        <w:pStyle w:val="Akapitzlist"/>
        <w:numPr>
          <w:ilvl w:val="0"/>
          <w:numId w:val="50"/>
        </w:numPr>
        <w:spacing w:after="0" w:line="240" w:lineRule="auto"/>
        <w:jc w:val="both"/>
        <w:rPr>
          <w:rFonts w:ascii="Times New Roman" w:hAnsi="Times New Roman"/>
        </w:rPr>
      </w:pPr>
      <w:r w:rsidRPr="00676FD7">
        <w:rPr>
          <w:rFonts w:ascii="Times New Roman" w:hAnsi="Times New Roman"/>
        </w:rPr>
        <w:t>Aktualizacja ewidencji źródeł promieniowania elektromagnetycznego</w:t>
      </w:r>
    </w:p>
    <w:p w:rsidR="006D13DB" w:rsidRDefault="006D13DB" w:rsidP="000A060B">
      <w:pPr>
        <w:spacing w:after="0" w:line="240" w:lineRule="auto"/>
        <w:jc w:val="both"/>
        <w:rPr>
          <w:rFonts w:ascii="Times New Roman" w:hAnsi="Times New Roman"/>
        </w:rPr>
      </w:pPr>
    </w:p>
    <w:p w:rsidR="006D13DB" w:rsidRDefault="006D13DB" w:rsidP="0048231F">
      <w:pPr>
        <w:pStyle w:val="Nagwek3"/>
        <w:ind w:left="770" w:hanging="770"/>
      </w:pPr>
      <w:bookmarkStart w:id="117" w:name="_Toc500327108"/>
      <w:r>
        <w:t>5.4.7</w:t>
      </w:r>
      <w:r w:rsidRPr="00676FD7">
        <w:t xml:space="preserve">. </w:t>
      </w:r>
      <w:r>
        <w:t>Analiza SWOt zadań związanych z ochroną przed promieniowaniem elektromagnetycznym</w:t>
      </w:r>
      <w:bookmarkEnd w:id="117"/>
    </w:p>
    <w:p w:rsidR="006D13DB" w:rsidRDefault="006D13DB" w:rsidP="0025723B"/>
    <w:p w:rsidR="006D13DB" w:rsidRPr="0025723B" w:rsidRDefault="006D13DB" w:rsidP="0025723B"/>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410"/>
      </w:tblGrid>
      <w:tr w:rsidR="006D13DB">
        <w:trPr>
          <w:trHeight w:val="530"/>
        </w:trPr>
        <w:tc>
          <w:tcPr>
            <w:tcW w:w="8820" w:type="dxa"/>
            <w:gridSpan w:val="2"/>
            <w:shd w:val="clear" w:color="auto" w:fill="99CC00"/>
            <w:vAlign w:val="center"/>
          </w:tcPr>
          <w:p w:rsidR="006D13DB" w:rsidRDefault="006D13DB" w:rsidP="00562CAC">
            <w:pPr>
              <w:jc w:val="center"/>
            </w:pPr>
            <w:r>
              <w:t>Promieniowanie elektromagnmetyczne</w:t>
            </w:r>
          </w:p>
        </w:tc>
      </w:tr>
      <w:tr w:rsidR="006D13DB">
        <w:trPr>
          <w:trHeight w:val="530"/>
        </w:trPr>
        <w:tc>
          <w:tcPr>
            <w:tcW w:w="4410" w:type="dxa"/>
            <w:shd w:val="clear" w:color="auto" w:fill="E0E0E0"/>
            <w:vAlign w:val="center"/>
          </w:tcPr>
          <w:p w:rsidR="006D13DB" w:rsidRDefault="006D13DB" w:rsidP="00562CAC">
            <w:pPr>
              <w:jc w:val="center"/>
            </w:pPr>
            <w:r>
              <w:t>MOCNE STRONY</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SŁABE STRONY</w:t>
            </w:r>
          </w:p>
          <w:p w:rsidR="006D13DB" w:rsidRDefault="006D13DB" w:rsidP="00562CAC">
            <w:pPr>
              <w:jc w:val="center"/>
            </w:pPr>
            <w:r>
              <w:t>(czynniki wewnętrzne)</w:t>
            </w:r>
          </w:p>
        </w:tc>
      </w:tr>
      <w:tr w:rsidR="006D13DB">
        <w:trPr>
          <w:trHeight w:val="530"/>
        </w:trPr>
        <w:tc>
          <w:tcPr>
            <w:tcW w:w="4410" w:type="dxa"/>
          </w:tcPr>
          <w:p w:rsidR="006D13DB" w:rsidRDefault="006D13DB" w:rsidP="00562CAC">
            <w:pPr>
              <w:pStyle w:val="Default"/>
              <w:rPr>
                <w:rFonts w:cs="Times New Roman"/>
                <w:color w:val="auto"/>
              </w:rPr>
            </w:pPr>
          </w:p>
          <w:p w:rsidR="006D13DB" w:rsidRDefault="006D13DB" w:rsidP="0025723B">
            <w:pPr>
              <w:pStyle w:val="Default"/>
              <w:numPr>
                <w:ilvl w:val="0"/>
                <w:numId w:val="77"/>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brak przekroczeń dopuszczalnych wartości promieniowania elektromagnetycznego </w:t>
            </w:r>
          </w:p>
          <w:p w:rsidR="006D13DB" w:rsidRDefault="006D13DB" w:rsidP="00562CAC">
            <w:pPr>
              <w:pStyle w:val="Default"/>
              <w:rPr>
                <w:rFonts w:ascii="Times New Roman" w:hAnsi="Times New Roman" w:cs="Times New Roman"/>
                <w:sz w:val="23"/>
                <w:szCs w:val="23"/>
              </w:rPr>
            </w:pPr>
          </w:p>
        </w:tc>
        <w:tc>
          <w:tcPr>
            <w:tcW w:w="4410" w:type="dxa"/>
          </w:tcPr>
          <w:p w:rsidR="006D13DB" w:rsidRDefault="006D13DB" w:rsidP="00562CAC">
            <w:pPr>
              <w:pStyle w:val="Default"/>
              <w:rPr>
                <w:rFonts w:cs="Times New Roman"/>
                <w:color w:val="auto"/>
              </w:rPr>
            </w:pPr>
          </w:p>
          <w:p w:rsidR="006D13DB" w:rsidRDefault="006D13DB" w:rsidP="0025723B">
            <w:pPr>
              <w:pStyle w:val="Default"/>
              <w:numPr>
                <w:ilvl w:val="0"/>
                <w:numId w:val="77"/>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brak rozpoznania oddziaływania źródeł promieniowania elektromagnetycznego </w:t>
            </w:r>
          </w:p>
          <w:p w:rsidR="006D13DB" w:rsidRDefault="006D13DB" w:rsidP="0025723B">
            <w:pPr>
              <w:pStyle w:val="Default"/>
              <w:numPr>
                <w:ilvl w:val="0"/>
                <w:numId w:val="77"/>
              </w:numPr>
              <w:tabs>
                <w:tab w:val="clear" w:pos="2880"/>
                <w:tab w:val="num" w:pos="380"/>
              </w:tabs>
              <w:ind w:left="380"/>
              <w:rPr>
                <w:rFonts w:ascii="Times New Roman" w:hAnsi="Times New Roman" w:cs="Times New Roman"/>
                <w:sz w:val="23"/>
                <w:szCs w:val="23"/>
              </w:rPr>
            </w:pPr>
            <w:r>
              <w:rPr>
                <w:rFonts w:ascii="Times New Roman" w:hAnsi="Times New Roman" w:cs="Times New Roman"/>
                <w:sz w:val="23"/>
                <w:szCs w:val="23"/>
              </w:rPr>
              <w:t xml:space="preserve">brak monitoringu emisji pól elektromagnetycznych </w:t>
            </w:r>
          </w:p>
          <w:p w:rsidR="006D13DB" w:rsidRDefault="006D13DB" w:rsidP="00562CAC">
            <w:pPr>
              <w:pStyle w:val="Default"/>
              <w:rPr>
                <w:rFonts w:ascii="Times New Roman" w:hAnsi="Times New Roman" w:cs="Times New Roman"/>
                <w:sz w:val="23"/>
                <w:szCs w:val="23"/>
              </w:rPr>
            </w:pPr>
          </w:p>
        </w:tc>
      </w:tr>
      <w:tr w:rsidR="006D13DB">
        <w:trPr>
          <w:trHeight w:val="530"/>
        </w:trPr>
        <w:tc>
          <w:tcPr>
            <w:tcW w:w="4410" w:type="dxa"/>
            <w:shd w:val="clear" w:color="auto" w:fill="E0E0E0"/>
            <w:vAlign w:val="center"/>
          </w:tcPr>
          <w:p w:rsidR="006D13DB" w:rsidRDefault="006D13DB" w:rsidP="00562CAC">
            <w:pPr>
              <w:jc w:val="center"/>
            </w:pPr>
            <w:r>
              <w:t>SZANSE</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ZAGROŻENIA</w:t>
            </w:r>
          </w:p>
          <w:p w:rsidR="006D13DB" w:rsidRDefault="006D13DB" w:rsidP="00562CAC">
            <w:pPr>
              <w:jc w:val="center"/>
            </w:pPr>
            <w:r>
              <w:t>(czynniki wewnętrzne)</w:t>
            </w:r>
          </w:p>
        </w:tc>
      </w:tr>
      <w:tr w:rsidR="006D13DB">
        <w:trPr>
          <w:trHeight w:val="530"/>
        </w:trPr>
        <w:tc>
          <w:tcPr>
            <w:tcW w:w="4410" w:type="dxa"/>
          </w:tcPr>
          <w:p w:rsidR="006D13DB" w:rsidRPr="00E10283" w:rsidRDefault="006D13DB" w:rsidP="00562CAC">
            <w:pPr>
              <w:pStyle w:val="Default"/>
              <w:rPr>
                <w:rFonts w:ascii="Times New Roman" w:hAnsi="Times New Roman" w:cs="Times New Roman"/>
                <w:color w:val="auto"/>
              </w:rPr>
            </w:pPr>
          </w:p>
          <w:p w:rsidR="006D13DB" w:rsidRPr="00E10283" w:rsidRDefault="006D13DB" w:rsidP="0025723B">
            <w:pPr>
              <w:pStyle w:val="Default"/>
              <w:numPr>
                <w:ilvl w:val="0"/>
                <w:numId w:val="78"/>
              </w:numPr>
              <w:tabs>
                <w:tab w:val="clear" w:pos="2880"/>
                <w:tab w:val="num" w:pos="470"/>
              </w:tabs>
              <w:ind w:left="470"/>
              <w:rPr>
                <w:rFonts w:ascii="Times New Roman" w:hAnsi="Times New Roman" w:cs="Times New Roman"/>
                <w:sz w:val="23"/>
                <w:szCs w:val="23"/>
              </w:rPr>
            </w:pPr>
            <w:r w:rsidRPr="00E10283">
              <w:rPr>
                <w:rFonts w:ascii="Times New Roman" w:hAnsi="Times New Roman" w:cs="Times New Roman"/>
                <w:sz w:val="23"/>
                <w:szCs w:val="23"/>
              </w:rPr>
              <w:t xml:space="preserve">poprawa stanu technicznego źródeł pola elektromagnetycznego </w:t>
            </w:r>
          </w:p>
          <w:p w:rsidR="006D13DB" w:rsidRPr="00E10283" w:rsidRDefault="006D13DB" w:rsidP="00562CAC">
            <w:pPr>
              <w:pStyle w:val="Default"/>
              <w:rPr>
                <w:rFonts w:ascii="Times New Roman" w:hAnsi="Times New Roman" w:cs="Times New Roman"/>
                <w:sz w:val="23"/>
                <w:szCs w:val="23"/>
              </w:rPr>
            </w:pPr>
          </w:p>
        </w:tc>
        <w:tc>
          <w:tcPr>
            <w:tcW w:w="4410" w:type="dxa"/>
          </w:tcPr>
          <w:p w:rsidR="006D13DB" w:rsidRPr="00E10283" w:rsidRDefault="006D13DB" w:rsidP="00562CAC">
            <w:pPr>
              <w:pStyle w:val="Default"/>
              <w:rPr>
                <w:rFonts w:ascii="Times New Roman" w:hAnsi="Times New Roman" w:cs="Times New Roman"/>
                <w:color w:val="auto"/>
              </w:rPr>
            </w:pPr>
          </w:p>
          <w:p w:rsidR="006D13DB" w:rsidRPr="00E10283" w:rsidRDefault="006D13DB" w:rsidP="0025723B">
            <w:pPr>
              <w:pStyle w:val="Default"/>
              <w:numPr>
                <w:ilvl w:val="0"/>
                <w:numId w:val="78"/>
              </w:numPr>
              <w:tabs>
                <w:tab w:val="clear" w:pos="2880"/>
                <w:tab w:val="num" w:pos="380"/>
              </w:tabs>
              <w:ind w:left="380"/>
              <w:rPr>
                <w:rFonts w:ascii="Times New Roman" w:hAnsi="Times New Roman" w:cs="Times New Roman"/>
                <w:sz w:val="23"/>
                <w:szCs w:val="23"/>
              </w:rPr>
            </w:pPr>
            <w:r w:rsidRPr="00E10283">
              <w:rPr>
                <w:rFonts w:ascii="Times New Roman" w:hAnsi="Times New Roman" w:cs="Times New Roman"/>
                <w:sz w:val="23"/>
                <w:szCs w:val="23"/>
              </w:rPr>
              <w:t xml:space="preserve">brak funduszy </w:t>
            </w:r>
          </w:p>
          <w:p w:rsidR="006D13DB" w:rsidRPr="00E10283" w:rsidRDefault="006D13DB" w:rsidP="00562CAC">
            <w:pPr>
              <w:pStyle w:val="Default"/>
              <w:rPr>
                <w:rFonts w:ascii="Times New Roman" w:hAnsi="Times New Roman" w:cs="Times New Roman"/>
                <w:sz w:val="23"/>
                <w:szCs w:val="23"/>
              </w:rPr>
            </w:pP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2"/>
      </w:pPr>
      <w:bookmarkStart w:id="118" w:name="_Toc480276347"/>
      <w:bookmarkStart w:id="119" w:name="_Toc500327109"/>
      <w:r w:rsidRPr="00676FD7">
        <w:t>5.5.</w:t>
      </w:r>
      <w:r w:rsidRPr="00676FD7">
        <w:tab/>
        <w:t>Powierzchnia ziemi i gleby</w:t>
      </w:r>
      <w:bookmarkEnd w:id="118"/>
      <w:bookmarkEnd w:id="119"/>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20" w:name="_Toc480276348"/>
      <w:bookmarkStart w:id="121" w:name="_Toc500327110"/>
      <w:r w:rsidRPr="00676FD7">
        <w:t>5.5.1. Analiza stanu istniejącego</w:t>
      </w:r>
      <w:bookmarkEnd w:id="120"/>
      <w:bookmarkEnd w:id="121"/>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Ponad 80% powierzchni Gminy znajduje się w użytkowaniu rolniczym. Obszary zurbanizowane posiadają mały udział w powierzchni Gminy, są to miejscowości wiejskie, o dominującym typie zabudowy jednorodzinnej, charakteryzuje je duża gęstość zaludnienia.</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Na gruntach ornych i sadach przeważają słabe gleby należące do V i VI klasy. Gleby średniej jakości zajmują 30,5% powierzchni Gminy i należą do klasy IVa i IVb. Gleby dobre IIIa i IIIb stanowią zaledwie 3,9% powierzchni Gminy, a gleby bardzo dobre II klasy, to tylko 0,4%. Pozostałą powierzchnię zajmują gleby VIz przeznaczone do zalesienia.</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WIOŚ w ostatnich latach nie prowadził badań pod kątem zawartości metali ciężkich w glebach na terenie Gminy. Ze względu na brak ciężkiego przemysłu można wnioskować, Że stężenia podstawowych pierwiastków w glebie nie przekraczają poziomów dopuszczalnych. Podwyższone  stężenie  metali  ciężkich  może  występować  wzdłuż  głównych  ciągów komunikacyjnych, w pasie o szerokości do 100m.</w:t>
      </w:r>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22" w:name="_Toc480276349"/>
      <w:bookmarkStart w:id="123" w:name="_Toc500327111"/>
      <w:r w:rsidRPr="00676FD7">
        <w:t>5.5.2. Presja</w:t>
      </w:r>
      <w:bookmarkEnd w:id="122"/>
      <w:bookmarkEnd w:id="123"/>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 xml:space="preserve">Negatywnie oddziaływanie człowieka na powierzchnię ziemi obserwowane jest na terenach </w:t>
      </w:r>
      <w:r w:rsidRPr="00676FD7">
        <w:rPr>
          <w:rFonts w:ascii="Times New Roman" w:hAnsi="Times New Roman"/>
        </w:rPr>
        <w:tab/>
        <w:t>zurbanizowanych,</w:t>
      </w:r>
      <w:r w:rsidRPr="00676FD7">
        <w:rPr>
          <w:rFonts w:ascii="Times New Roman" w:hAnsi="Times New Roman"/>
        </w:rPr>
        <w:tab/>
        <w:t>komunikacyjnych</w:t>
      </w:r>
      <w:r w:rsidRPr="00676FD7">
        <w:rPr>
          <w:rFonts w:ascii="Times New Roman" w:hAnsi="Times New Roman"/>
        </w:rPr>
        <w:tab/>
        <w:t>oraz na</w:t>
      </w:r>
      <w:r w:rsidRPr="00676FD7">
        <w:rPr>
          <w:rFonts w:ascii="Times New Roman" w:hAnsi="Times New Roman"/>
        </w:rPr>
        <w:tab/>
        <w:t>obszarach użytkowanych rolniczo. Na skutek tych działań następuje degradacja gleb pod względem ich właściwości mechanicznych jak i składu chemicznego.</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Na obszarze Gminy czynnikami wpływającymi na pogorszenie jakości gleb oraz degradację powierzchni terenu jest źle prowadzona działalność rolnicza, głównie związana z nieodpowiednią ilością wprowadzanych na grunty orne nawozów oraz środków ochrony roślin, wadliwie przeprowadzane melioracje.</w:t>
      </w:r>
    </w:p>
    <w:p w:rsidR="006D13DB" w:rsidRDefault="006D13DB" w:rsidP="000A060B">
      <w:pPr>
        <w:spacing w:after="0" w:line="240" w:lineRule="auto"/>
        <w:jc w:val="both"/>
        <w:rPr>
          <w:rFonts w:ascii="Times New Roman" w:hAnsi="Times New Roman"/>
        </w:rPr>
      </w:pPr>
    </w:p>
    <w:p w:rsidR="006D13DB" w:rsidRPr="000F600C" w:rsidRDefault="006D13DB" w:rsidP="00EE1FB0">
      <w:pPr>
        <w:pStyle w:val="Nagwek3"/>
        <w:rPr>
          <w:color w:val="FF0000"/>
        </w:rPr>
      </w:pPr>
      <w:bookmarkStart w:id="124" w:name="_Toc480276350"/>
      <w:bookmarkStart w:id="125" w:name="_Toc500327112"/>
      <w:r w:rsidRPr="00676FD7">
        <w:t xml:space="preserve">5.5.3. Dotychczasowa realizacja działań ujętych w „Programie ochrony środowiska </w:t>
      </w:r>
      <w:r w:rsidRPr="00B72A62">
        <w:rPr>
          <w:color w:val="808000"/>
        </w:rPr>
        <w:t>Gminy Stara Kamienica na lata 2010-2013 z perspektywą do roku 2018”</w:t>
      </w:r>
      <w:bookmarkEnd w:id="124"/>
      <w:bookmarkEnd w:id="125"/>
    </w:p>
    <w:p w:rsidR="006D13DB" w:rsidRPr="00676FD7" w:rsidRDefault="006D13DB" w:rsidP="000A060B">
      <w:pPr>
        <w:spacing w:after="0" w:line="240" w:lineRule="auto"/>
        <w:jc w:val="both"/>
        <w:rPr>
          <w:rFonts w:ascii="Times New Roman" w:hAnsi="Times New Roman"/>
        </w:rPr>
      </w:pPr>
    </w:p>
    <w:tbl>
      <w:tblPr>
        <w:tblW w:w="9605" w:type="dxa"/>
        <w:tblInd w:w="2" w:type="dxa"/>
        <w:tblBorders>
          <w:top w:val="double" w:sz="4" w:space="0" w:color="808000"/>
          <w:left w:val="double" w:sz="4" w:space="0" w:color="808000"/>
          <w:bottom w:val="double" w:sz="4" w:space="0" w:color="808000"/>
          <w:right w:val="double" w:sz="4" w:space="0" w:color="808000"/>
        </w:tblBorders>
        <w:tblLayout w:type="fixed"/>
        <w:tblCellMar>
          <w:left w:w="0" w:type="dxa"/>
          <w:right w:w="0" w:type="dxa"/>
        </w:tblCellMar>
        <w:tblLook w:val="0000" w:firstRow="0" w:lastRow="0" w:firstColumn="0" w:lastColumn="0" w:noHBand="0" w:noVBand="0"/>
      </w:tblPr>
      <w:tblGrid>
        <w:gridCol w:w="3000"/>
        <w:gridCol w:w="3969"/>
        <w:gridCol w:w="1276"/>
        <w:gridCol w:w="1360"/>
      </w:tblGrid>
      <w:tr w:rsidR="006D13DB" w:rsidRPr="00676FD7">
        <w:trPr>
          <w:trHeight w:val="1164"/>
        </w:trPr>
        <w:tc>
          <w:tcPr>
            <w:tcW w:w="3000" w:type="dxa"/>
            <w:tcBorders>
              <w:top w:val="double" w:sz="4" w:space="0" w:color="808000"/>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lastRenderedPageBreak/>
              <w:t>Zadania</w:t>
            </w:r>
          </w:p>
        </w:tc>
        <w:tc>
          <w:tcPr>
            <w:tcW w:w="3969"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iCs/>
                <w:sz w:val="16"/>
                <w:szCs w:val="16"/>
                <w:lang w:eastAsia="pl-PL"/>
              </w:rPr>
              <w:t>Osiągnięty efekt</w:t>
            </w:r>
          </w:p>
        </w:tc>
        <w:tc>
          <w:tcPr>
            <w:tcW w:w="1276"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Poniesione koszty w tys. PLN</w:t>
            </w:r>
          </w:p>
        </w:tc>
        <w:tc>
          <w:tcPr>
            <w:tcW w:w="1360" w:type="dxa"/>
            <w:tcBorders>
              <w:top w:val="double" w:sz="4" w:space="0" w:color="808000"/>
              <w:left w:val="single" w:sz="6" w:space="0" w:color="666633"/>
              <w:bottom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r>
      <w:tr w:rsidR="006D13DB" w:rsidRPr="00676FD7">
        <w:trPr>
          <w:trHeight w:val="1339"/>
        </w:trPr>
        <w:tc>
          <w:tcPr>
            <w:tcW w:w="3000" w:type="dxa"/>
            <w:tcBorders>
              <w:top w:val="single" w:sz="6" w:space="0" w:color="666633"/>
              <w:bottom w:val="double" w:sz="4" w:space="0" w:color="808000"/>
              <w:right w:val="single" w:sz="6" w:space="0" w:color="666633"/>
            </w:tcBorders>
            <w:vAlign w:val="center"/>
          </w:tcPr>
          <w:p w:rsidR="006D13DB" w:rsidRPr="00676FD7" w:rsidRDefault="006D13DB" w:rsidP="00A10F4D">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bCs/>
                <w:sz w:val="20"/>
                <w:szCs w:val="20"/>
                <w:lang w:eastAsia="pl-PL"/>
              </w:rPr>
              <w:t>Rekultywacja i porządkowanie terenów zdegradowanych</w:t>
            </w:r>
          </w:p>
        </w:tc>
        <w:tc>
          <w:tcPr>
            <w:tcW w:w="3969" w:type="dxa"/>
            <w:tcBorders>
              <w:top w:val="single" w:sz="6" w:space="0" w:color="666633"/>
              <w:left w:val="single" w:sz="6" w:space="0" w:color="666633"/>
              <w:bottom w:val="double" w:sz="4" w:space="0" w:color="808000"/>
              <w:right w:val="single" w:sz="6" w:space="0" w:color="666633"/>
            </w:tcBorders>
            <w:shd w:val="clear" w:color="auto" w:fill="FFFFFF"/>
            <w:vAlign w:val="center"/>
          </w:tcPr>
          <w:p w:rsidR="006D13DB" w:rsidRPr="00676FD7" w:rsidRDefault="006D13DB" w:rsidP="00A10F4D">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lang w:eastAsia="pl-PL"/>
              </w:rPr>
              <w:t>-</w:t>
            </w:r>
          </w:p>
        </w:tc>
        <w:tc>
          <w:tcPr>
            <w:tcW w:w="1276" w:type="dxa"/>
            <w:tcBorders>
              <w:top w:val="single" w:sz="6" w:space="0" w:color="666633"/>
              <w:left w:val="single" w:sz="6" w:space="0" w:color="666633"/>
              <w:bottom w:val="double" w:sz="4" w:space="0" w:color="808000"/>
              <w:right w:val="single" w:sz="6" w:space="0" w:color="666633"/>
            </w:tcBorders>
            <w:shd w:val="clear" w:color="auto" w:fill="FFFFFF"/>
            <w:vAlign w:val="center"/>
          </w:tcPr>
          <w:p w:rsidR="006D13DB" w:rsidRPr="00676FD7" w:rsidRDefault="006D13DB" w:rsidP="00A10F4D">
            <w:pPr>
              <w:spacing w:after="0" w:line="240" w:lineRule="auto"/>
              <w:jc w:val="center"/>
              <w:rPr>
                <w:rFonts w:ascii="Times New Roman" w:hAnsi="Times New Roman"/>
                <w:sz w:val="20"/>
                <w:szCs w:val="20"/>
              </w:rPr>
            </w:pPr>
            <w:r>
              <w:rPr>
                <w:rFonts w:ascii="Times New Roman" w:hAnsi="Times New Roman"/>
                <w:sz w:val="20"/>
                <w:szCs w:val="20"/>
              </w:rPr>
              <w:t>-</w:t>
            </w:r>
          </w:p>
        </w:tc>
        <w:tc>
          <w:tcPr>
            <w:tcW w:w="1360" w:type="dxa"/>
            <w:tcBorders>
              <w:top w:val="single" w:sz="6" w:space="0" w:color="666633"/>
              <w:left w:val="single" w:sz="6" w:space="0" w:color="666633"/>
              <w:bottom w:val="double" w:sz="4" w:space="0" w:color="808000"/>
            </w:tcBorders>
            <w:vAlign w:val="center"/>
          </w:tcPr>
          <w:p w:rsidR="006D13DB" w:rsidRPr="00676FD7" w:rsidRDefault="006D13DB" w:rsidP="00A10F4D">
            <w:pPr>
              <w:spacing w:after="0" w:line="240" w:lineRule="auto"/>
              <w:jc w:val="center"/>
              <w:rPr>
                <w:rFonts w:ascii="Times New Roman" w:hAnsi="Times New Roman"/>
                <w:sz w:val="20"/>
                <w:szCs w:val="20"/>
              </w:rPr>
            </w:pPr>
            <w:r w:rsidRPr="00676FD7">
              <w:rPr>
                <w:rFonts w:ascii="Times New Roman" w:hAnsi="Times New Roman"/>
                <w:sz w:val="20"/>
                <w:szCs w:val="20"/>
              </w:rPr>
              <w:t>2010-2015</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26" w:name="_Toc480276351"/>
      <w:bookmarkStart w:id="127" w:name="_Toc500327113"/>
      <w:r w:rsidRPr="00676FD7">
        <w:t>5.5.4. Cel i kierunki działań</w:t>
      </w:r>
      <w:bookmarkEnd w:id="126"/>
      <w:bookmarkEnd w:id="127"/>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 systemowy:</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Ochrona powierzchni ziemi i gleb przed degradacją</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Kierunki działań:</w:t>
      </w:r>
    </w:p>
    <w:p w:rsidR="006D13DB" w:rsidRPr="00676FD7" w:rsidRDefault="006D13DB" w:rsidP="00F20E77">
      <w:pPr>
        <w:pStyle w:val="Akapitzlist"/>
        <w:numPr>
          <w:ilvl w:val="0"/>
          <w:numId w:val="51"/>
        </w:numPr>
        <w:spacing w:after="0" w:line="240" w:lineRule="auto"/>
        <w:jc w:val="both"/>
        <w:rPr>
          <w:rFonts w:ascii="Times New Roman" w:hAnsi="Times New Roman"/>
        </w:rPr>
      </w:pPr>
      <w:r w:rsidRPr="00676FD7">
        <w:rPr>
          <w:rFonts w:ascii="Times New Roman" w:hAnsi="Times New Roman"/>
        </w:rPr>
        <w:t>Ochrona gleb przed niewłaściwą agrotechniką i nadmierną intensyfikacją produkcji rolnej oraz nadmiernym stosowaniem środków ochrony roślin i nawozów</w:t>
      </w:r>
    </w:p>
    <w:p w:rsidR="006D13DB" w:rsidRPr="00676FD7" w:rsidRDefault="006D13DB" w:rsidP="00F20E77">
      <w:pPr>
        <w:pStyle w:val="Akapitzlist"/>
        <w:numPr>
          <w:ilvl w:val="0"/>
          <w:numId w:val="51"/>
        </w:numPr>
        <w:spacing w:after="0" w:line="240" w:lineRule="auto"/>
        <w:jc w:val="both"/>
        <w:rPr>
          <w:rFonts w:ascii="Times New Roman" w:hAnsi="Times New Roman"/>
        </w:rPr>
      </w:pPr>
      <w:r w:rsidRPr="00676FD7">
        <w:rPr>
          <w:rFonts w:ascii="Times New Roman" w:hAnsi="Times New Roman"/>
        </w:rPr>
        <w:t>Rekultywacja gleb zdegradowanych</w:t>
      </w:r>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28" w:name="_Toc480276352"/>
      <w:bookmarkStart w:id="129" w:name="_Toc500327114"/>
      <w:r w:rsidRPr="00676FD7">
        <w:t>5.5.5. Harmonogram zadań krótkoterminowych</w:t>
      </w:r>
      <w:bookmarkEnd w:id="128"/>
      <w:bookmarkEnd w:id="129"/>
    </w:p>
    <w:p w:rsidR="006D13DB" w:rsidRPr="00676FD7" w:rsidRDefault="006D13DB" w:rsidP="000A060B">
      <w:pPr>
        <w:spacing w:after="0" w:line="240" w:lineRule="auto"/>
        <w:jc w:val="both"/>
        <w:rPr>
          <w:rFonts w:ascii="Times New Roman" w:hAnsi="Times New Roman"/>
        </w:rPr>
      </w:pPr>
    </w:p>
    <w:tbl>
      <w:tblPr>
        <w:tblW w:w="9784" w:type="dxa"/>
        <w:tblInd w:w="2" w:type="dxa"/>
        <w:tblLayout w:type="fixed"/>
        <w:tblCellMar>
          <w:left w:w="0" w:type="dxa"/>
          <w:right w:w="0" w:type="dxa"/>
        </w:tblCellMar>
        <w:tblLook w:val="0000" w:firstRow="0" w:lastRow="0" w:firstColumn="0" w:lastColumn="0" w:noHBand="0" w:noVBand="0"/>
      </w:tblPr>
      <w:tblGrid>
        <w:gridCol w:w="1536"/>
        <w:gridCol w:w="1324"/>
        <w:gridCol w:w="36"/>
        <w:gridCol w:w="1080"/>
        <w:gridCol w:w="594"/>
        <w:gridCol w:w="595"/>
        <w:gridCol w:w="594"/>
        <w:gridCol w:w="595"/>
        <w:gridCol w:w="595"/>
        <w:gridCol w:w="1276"/>
        <w:gridCol w:w="1559"/>
      </w:tblGrid>
      <w:tr w:rsidR="006D13DB" w:rsidRPr="00676FD7">
        <w:trPr>
          <w:trHeight w:hRule="exact" w:val="295"/>
        </w:trPr>
        <w:tc>
          <w:tcPr>
            <w:tcW w:w="153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1360"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Jednostka</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odpowiedzialna</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za realizację</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c>
          <w:tcPr>
            <w:tcW w:w="2973" w:type="dxa"/>
            <w:gridSpan w:val="5"/>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Szacunkowe koszty w tys. PLN</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Źródła</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finansowania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Wskaźniki</w:t>
            </w:r>
          </w:p>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monitorowania</w:t>
            </w:r>
          </w:p>
        </w:tc>
      </w:tr>
      <w:tr w:rsidR="006D13DB" w:rsidRPr="00676FD7">
        <w:trPr>
          <w:trHeight w:hRule="exact" w:val="644"/>
        </w:trPr>
        <w:tc>
          <w:tcPr>
            <w:tcW w:w="1536"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1360" w:type="dxa"/>
            <w:gridSpan w:val="2"/>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5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201</w:t>
            </w:r>
            <w:r>
              <w:rPr>
                <w:rFonts w:ascii="Times New Roman" w:hAnsi="Times New Roman"/>
                <w:b/>
                <w:bCs/>
                <w:sz w:val="16"/>
                <w:szCs w:val="16"/>
              </w:rPr>
              <w:t>7</w:t>
            </w:r>
          </w:p>
        </w:tc>
        <w:tc>
          <w:tcPr>
            <w:tcW w:w="5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201</w:t>
            </w:r>
            <w:r>
              <w:rPr>
                <w:rFonts w:ascii="Times New Roman" w:hAnsi="Times New Roman"/>
                <w:b/>
                <w:bCs/>
                <w:sz w:val="16"/>
                <w:szCs w:val="16"/>
              </w:rPr>
              <w:t>8</w:t>
            </w:r>
          </w:p>
        </w:tc>
        <w:tc>
          <w:tcPr>
            <w:tcW w:w="5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201</w:t>
            </w:r>
            <w:r>
              <w:rPr>
                <w:rFonts w:ascii="Times New Roman" w:hAnsi="Times New Roman"/>
                <w:b/>
                <w:bCs/>
                <w:sz w:val="16"/>
                <w:szCs w:val="16"/>
              </w:rPr>
              <w:t>9</w:t>
            </w:r>
          </w:p>
        </w:tc>
        <w:tc>
          <w:tcPr>
            <w:tcW w:w="595" w:type="dxa"/>
            <w:tcBorders>
              <w:top w:val="single" w:sz="4" w:space="0" w:color="000000"/>
              <w:left w:val="single" w:sz="4" w:space="0" w:color="000000"/>
              <w:bottom w:val="single" w:sz="4" w:space="0" w:color="000000"/>
              <w:right w:val="single" w:sz="4" w:space="0" w:color="auto"/>
            </w:tcBorders>
            <w:shd w:val="clear" w:color="auto" w:fill="F2F2F2"/>
            <w:vAlign w:val="center"/>
          </w:tcPr>
          <w:p w:rsidR="006D13DB" w:rsidRPr="00676FD7" w:rsidRDefault="006D13DB" w:rsidP="00C661C3">
            <w:pPr>
              <w:spacing w:after="0" w:line="240" w:lineRule="auto"/>
              <w:jc w:val="center"/>
              <w:rPr>
                <w:rFonts w:ascii="Times New Roman" w:hAnsi="Times New Roman"/>
                <w:b/>
                <w:bCs/>
                <w:sz w:val="16"/>
                <w:szCs w:val="16"/>
              </w:rPr>
            </w:pPr>
            <w:r w:rsidRPr="00676FD7">
              <w:rPr>
                <w:rFonts w:ascii="Times New Roman" w:hAnsi="Times New Roman"/>
                <w:b/>
                <w:bCs/>
                <w:sz w:val="16"/>
                <w:szCs w:val="16"/>
              </w:rPr>
              <w:t>20</w:t>
            </w:r>
            <w:r>
              <w:rPr>
                <w:rFonts w:ascii="Times New Roman" w:hAnsi="Times New Roman"/>
                <w:b/>
                <w:bCs/>
                <w:sz w:val="16"/>
                <w:szCs w:val="16"/>
              </w:rPr>
              <w:t>20</w:t>
            </w:r>
          </w:p>
        </w:tc>
        <w:tc>
          <w:tcPr>
            <w:tcW w:w="595" w:type="dxa"/>
            <w:tcBorders>
              <w:top w:val="single" w:sz="4" w:space="0" w:color="000000"/>
              <w:left w:val="single" w:sz="4" w:space="0" w:color="auto"/>
              <w:bottom w:val="single" w:sz="4" w:space="0" w:color="000000"/>
              <w:right w:val="single" w:sz="4" w:space="0" w:color="000000"/>
            </w:tcBorders>
            <w:shd w:val="clear" w:color="auto" w:fill="F2F2F2"/>
            <w:vAlign w:val="center"/>
          </w:tcPr>
          <w:p w:rsidR="006D13DB" w:rsidRPr="00676FD7" w:rsidRDefault="006D13DB" w:rsidP="00EE1FB0">
            <w:pPr>
              <w:spacing w:after="0" w:line="240" w:lineRule="auto"/>
              <w:jc w:val="center"/>
              <w:rPr>
                <w:rFonts w:ascii="Times New Roman" w:hAnsi="Times New Roman"/>
                <w:b/>
                <w:bCs/>
                <w:sz w:val="16"/>
                <w:szCs w:val="16"/>
              </w:rPr>
            </w:pPr>
            <w:r>
              <w:rPr>
                <w:rFonts w:ascii="Times New Roman" w:hAnsi="Times New Roman"/>
                <w:b/>
                <w:bCs/>
                <w:sz w:val="16"/>
                <w:szCs w:val="16"/>
              </w:rPr>
              <w:t>2021</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2F2F2"/>
          </w:tcPr>
          <w:p w:rsidR="006D13DB" w:rsidRPr="00676FD7" w:rsidRDefault="006D13DB" w:rsidP="00EE1FB0">
            <w:pPr>
              <w:spacing w:after="0" w:line="240" w:lineRule="auto"/>
              <w:jc w:val="center"/>
              <w:rPr>
                <w:rFonts w:ascii="Times New Roman" w:hAnsi="Times New Roman"/>
                <w:b/>
                <w:bCs/>
                <w:sz w:val="16"/>
                <w:szCs w:val="16"/>
              </w:rPr>
            </w:pPr>
          </w:p>
        </w:tc>
      </w:tr>
      <w:tr w:rsidR="006D13DB" w:rsidRPr="00676FD7">
        <w:trPr>
          <w:trHeight w:hRule="exact" w:val="533"/>
        </w:trPr>
        <w:tc>
          <w:tcPr>
            <w:tcW w:w="9784" w:type="dxa"/>
            <w:gridSpan w:val="11"/>
            <w:tcBorders>
              <w:top w:val="single" w:sz="4" w:space="0" w:color="000000"/>
              <w:left w:val="single" w:sz="4" w:space="0" w:color="000000"/>
              <w:bottom w:val="single" w:sz="4" w:space="0" w:color="000000"/>
              <w:right w:val="single" w:sz="4" w:space="0" w:color="000000"/>
            </w:tcBorders>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Ochrona gleb przed niewłaściwą agrotechniką i nadmierną intensyfikacją produkcji rolnej oraz nadmiernym stosowaniem środków ochrony roślin i nawozów</w:t>
            </w:r>
          </w:p>
        </w:tc>
      </w:tr>
      <w:tr w:rsidR="006D13DB" w:rsidRPr="00676FD7">
        <w:trPr>
          <w:trHeight w:hRule="exact" w:val="1879"/>
        </w:trPr>
        <w:tc>
          <w:tcPr>
            <w:tcW w:w="153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Propagowanie Kodeksu Dobrej Praktyki Rolniczej wśród rolników</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p>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Gmina, ODR</w:t>
            </w:r>
          </w:p>
        </w:tc>
        <w:tc>
          <w:tcPr>
            <w:tcW w:w="108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-202</w:t>
            </w:r>
            <w:r>
              <w:rPr>
                <w:rFonts w:ascii="Times New Roman" w:hAnsi="Times New Roman"/>
                <w:sz w:val="16"/>
                <w:szCs w:val="16"/>
              </w:rPr>
              <w:t>1</w:t>
            </w:r>
          </w:p>
        </w:tc>
        <w:tc>
          <w:tcPr>
            <w:tcW w:w="2973"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27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ODR</w:t>
            </w:r>
          </w:p>
        </w:tc>
        <w:tc>
          <w:tcPr>
            <w:tcW w:w="155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Liczba odbytych szkoleń; liczba przeszkolonych rolników; liczba rozprowadzonych ulotek informacyjnych</w:t>
            </w:r>
          </w:p>
        </w:tc>
      </w:tr>
      <w:tr w:rsidR="006D13DB" w:rsidRPr="00676FD7">
        <w:trPr>
          <w:trHeight w:hRule="exact" w:val="1707"/>
        </w:trPr>
        <w:tc>
          <w:tcPr>
            <w:tcW w:w="153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Wspieranie i promowanie rolnictwa ekologicznego</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Gmina, ODR</w:t>
            </w:r>
          </w:p>
        </w:tc>
        <w:tc>
          <w:tcPr>
            <w:tcW w:w="108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-202</w:t>
            </w:r>
            <w:r>
              <w:rPr>
                <w:rFonts w:ascii="Times New Roman" w:hAnsi="Times New Roman"/>
                <w:sz w:val="16"/>
                <w:szCs w:val="16"/>
              </w:rPr>
              <w:t>1</w:t>
            </w:r>
          </w:p>
        </w:tc>
        <w:tc>
          <w:tcPr>
            <w:tcW w:w="2973"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27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ODR</w:t>
            </w:r>
          </w:p>
        </w:tc>
        <w:tc>
          <w:tcPr>
            <w:tcW w:w="155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Liczba odbytych szkoleń; liczba przeszkolonych rolników; liczba rozprowadzonych ulotek informacyjnych</w:t>
            </w:r>
          </w:p>
        </w:tc>
      </w:tr>
      <w:tr w:rsidR="006D13DB" w:rsidRPr="00676FD7">
        <w:trPr>
          <w:trHeight w:hRule="exact" w:val="2253"/>
        </w:trPr>
        <w:tc>
          <w:tcPr>
            <w:tcW w:w="153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lastRenderedPageBreak/>
              <w:t>Podnoszenie świadomości mieszkańców o zagrożeniu i degradującym oddziaływaniu wypalania traw</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Gmina, ODR</w:t>
            </w:r>
          </w:p>
        </w:tc>
        <w:tc>
          <w:tcPr>
            <w:tcW w:w="108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p>
          <w:p w:rsidR="006D13DB" w:rsidRPr="00676FD7" w:rsidRDefault="006D13DB" w:rsidP="00EE1FB0">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-202</w:t>
            </w:r>
            <w:r>
              <w:rPr>
                <w:rFonts w:ascii="Times New Roman" w:hAnsi="Times New Roman"/>
                <w:sz w:val="16"/>
                <w:szCs w:val="16"/>
              </w:rPr>
              <w:t>1</w:t>
            </w:r>
          </w:p>
          <w:p w:rsidR="006D13DB" w:rsidRPr="00676FD7" w:rsidRDefault="006D13DB" w:rsidP="00EE1FB0">
            <w:pPr>
              <w:spacing w:after="0" w:line="240" w:lineRule="auto"/>
              <w:jc w:val="center"/>
              <w:rPr>
                <w:rFonts w:ascii="Times New Roman" w:hAnsi="Times New Roman"/>
                <w:sz w:val="16"/>
                <w:szCs w:val="16"/>
              </w:rPr>
            </w:pPr>
          </w:p>
        </w:tc>
        <w:tc>
          <w:tcPr>
            <w:tcW w:w="2973"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Wkład rzeczowy Gminy</w:t>
            </w:r>
          </w:p>
        </w:tc>
        <w:tc>
          <w:tcPr>
            <w:tcW w:w="127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Środki własne Gminy, ODR</w:t>
            </w:r>
          </w:p>
        </w:tc>
        <w:tc>
          <w:tcPr>
            <w:tcW w:w="155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C661C3">
            <w:pPr>
              <w:spacing w:after="0" w:line="240" w:lineRule="auto"/>
              <w:jc w:val="center"/>
              <w:rPr>
                <w:rFonts w:ascii="Times New Roman" w:hAnsi="Times New Roman"/>
                <w:sz w:val="16"/>
                <w:szCs w:val="16"/>
              </w:rPr>
            </w:pPr>
            <w:r w:rsidRPr="00676FD7">
              <w:rPr>
                <w:rFonts w:ascii="Times New Roman" w:hAnsi="Times New Roman"/>
                <w:sz w:val="16"/>
                <w:szCs w:val="16"/>
              </w:rPr>
              <w:t xml:space="preserve">Liczba </w:t>
            </w:r>
            <w:r>
              <w:rPr>
                <w:rFonts w:ascii="Times New Roman" w:hAnsi="Times New Roman"/>
                <w:sz w:val="16"/>
                <w:szCs w:val="16"/>
              </w:rPr>
              <w:t>akcji informacyjnych, edukacyjnych</w:t>
            </w:r>
          </w:p>
        </w:tc>
      </w:tr>
      <w:tr w:rsidR="006D13DB" w:rsidRPr="00676FD7">
        <w:trPr>
          <w:trHeight w:hRule="exact" w:val="355"/>
        </w:trPr>
        <w:tc>
          <w:tcPr>
            <w:tcW w:w="9784" w:type="dxa"/>
            <w:gridSpan w:val="11"/>
            <w:tcBorders>
              <w:top w:val="single" w:sz="4" w:space="0" w:color="000000"/>
              <w:left w:val="single" w:sz="4" w:space="0" w:color="000000"/>
              <w:bottom w:val="single" w:sz="4" w:space="0" w:color="000000"/>
              <w:right w:val="single" w:sz="4" w:space="0" w:color="000000"/>
            </w:tcBorders>
          </w:tcPr>
          <w:p w:rsidR="006D13DB" w:rsidRPr="00676FD7" w:rsidRDefault="006D13DB" w:rsidP="00EE1FB0">
            <w:pPr>
              <w:spacing w:after="0" w:line="240" w:lineRule="auto"/>
              <w:jc w:val="center"/>
              <w:rPr>
                <w:rFonts w:ascii="Times New Roman" w:hAnsi="Times New Roman"/>
                <w:b/>
                <w:bCs/>
                <w:sz w:val="16"/>
                <w:szCs w:val="16"/>
              </w:rPr>
            </w:pPr>
            <w:r w:rsidRPr="00676FD7">
              <w:rPr>
                <w:rFonts w:ascii="Times New Roman" w:hAnsi="Times New Roman"/>
                <w:b/>
                <w:bCs/>
                <w:sz w:val="16"/>
                <w:szCs w:val="16"/>
              </w:rPr>
              <w:t>Rekultywacja gleb zdegradowanych</w:t>
            </w:r>
          </w:p>
        </w:tc>
      </w:tr>
      <w:tr w:rsidR="006D13DB" w:rsidRPr="00676FD7">
        <w:trPr>
          <w:trHeight w:hRule="exact" w:val="1333"/>
        </w:trPr>
        <w:tc>
          <w:tcPr>
            <w:tcW w:w="153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p>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Rekultywacja terenów poeksploatacyjnych i zdegradowanych</w:t>
            </w:r>
          </w:p>
        </w:tc>
        <w:tc>
          <w:tcPr>
            <w:tcW w:w="1324"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Przedsiębiorstwa będące właścicielem terenów zdegradowanych</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264EC7">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- 202</w:t>
            </w:r>
            <w:r>
              <w:rPr>
                <w:rFonts w:ascii="Times New Roman" w:hAnsi="Times New Roman"/>
                <w:sz w:val="16"/>
                <w:szCs w:val="16"/>
              </w:rPr>
              <w:t>1</w:t>
            </w:r>
          </w:p>
        </w:tc>
        <w:tc>
          <w:tcPr>
            <w:tcW w:w="2973"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b.d.</w:t>
            </w:r>
          </w:p>
        </w:tc>
        <w:tc>
          <w:tcPr>
            <w:tcW w:w="127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Środki własne przedsiębiorstw</w:t>
            </w:r>
          </w:p>
        </w:tc>
        <w:tc>
          <w:tcPr>
            <w:tcW w:w="1559"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EE1FB0">
            <w:pPr>
              <w:spacing w:after="0" w:line="240" w:lineRule="auto"/>
              <w:jc w:val="center"/>
              <w:rPr>
                <w:rFonts w:ascii="Times New Roman" w:hAnsi="Times New Roman"/>
                <w:sz w:val="16"/>
                <w:szCs w:val="16"/>
              </w:rPr>
            </w:pPr>
            <w:r w:rsidRPr="00676FD7">
              <w:rPr>
                <w:rFonts w:ascii="Times New Roman" w:hAnsi="Times New Roman"/>
                <w:sz w:val="16"/>
                <w:szCs w:val="16"/>
              </w:rPr>
              <w:t>% zrekultywowanych powierzchni poeksploatacyjnych i zdegradowanych</w:t>
            </w:r>
          </w:p>
        </w:tc>
      </w:tr>
    </w:tbl>
    <w:p w:rsidR="006D13DB" w:rsidRPr="00676FD7" w:rsidRDefault="006D13DB" w:rsidP="000A060B">
      <w:pPr>
        <w:spacing w:after="0" w:line="240" w:lineRule="auto"/>
        <w:jc w:val="both"/>
        <w:rPr>
          <w:rFonts w:ascii="Times New Roman" w:hAnsi="Times New Roman"/>
        </w:rPr>
      </w:pPr>
      <w:bookmarkStart w:id="130" w:name="_Toc480276353"/>
    </w:p>
    <w:p w:rsidR="006D13DB" w:rsidRPr="00676FD7" w:rsidRDefault="006D13DB" w:rsidP="00EE1FB0">
      <w:pPr>
        <w:pStyle w:val="Nagwek3"/>
      </w:pPr>
      <w:bookmarkStart w:id="131" w:name="_Toc500327115"/>
      <w:r w:rsidRPr="00676FD7">
        <w:t>5.5.6. Zadania długoterminowe</w:t>
      </w:r>
      <w:bookmarkEnd w:id="130"/>
      <w:bookmarkEnd w:id="131"/>
    </w:p>
    <w:p w:rsidR="006D13DB" w:rsidRPr="00676FD7" w:rsidRDefault="006D13DB" w:rsidP="000A060B">
      <w:pPr>
        <w:spacing w:after="0" w:line="240" w:lineRule="auto"/>
        <w:jc w:val="both"/>
        <w:rPr>
          <w:rFonts w:ascii="Times New Roman" w:hAnsi="Times New Roman"/>
        </w:rPr>
      </w:pPr>
    </w:p>
    <w:p w:rsidR="006D13DB" w:rsidRPr="00676FD7" w:rsidRDefault="006D13DB" w:rsidP="00F20E77">
      <w:pPr>
        <w:pStyle w:val="Akapitzlist"/>
        <w:numPr>
          <w:ilvl w:val="0"/>
          <w:numId w:val="52"/>
        </w:numPr>
        <w:spacing w:after="0" w:line="240" w:lineRule="auto"/>
        <w:jc w:val="both"/>
        <w:rPr>
          <w:rFonts w:ascii="Times New Roman" w:hAnsi="Times New Roman"/>
        </w:rPr>
      </w:pPr>
      <w:r w:rsidRPr="00676FD7">
        <w:rPr>
          <w:rFonts w:ascii="Times New Roman" w:hAnsi="Times New Roman"/>
        </w:rPr>
        <w:t>Ochrona  gleb  przed  niewłaściwą  agrotechniką  i  nadmierną  intensyfikacją produkcji  rolnej  oraz  nadmiernym  stosowaniem  środków  ochrony  roślin  i nawozów:</w:t>
      </w:r>
    </w:p>
    <w:p w:rsidR="006D13DB" w:rsidRPr="00676FD7" w:rsidRDefault="006D13DB" w:rsidP="00F20E77">
      <w:pPr>
        <w:pStyle w:val="Akapitzlist"/>
        <w:spacing w:after="0" w:line="240" w:lineRule="auto"/>
        <w:jc w:val="both"/>
        <w:rPr>
          <w:rFonts w:ascii="Times New Roman" w:hAnsi="Times New Roman"/>
        </w:rPr>
      </w:pPr>
    </w:p>
    <w:p w:rsidR="006D13DB" w:rsidRPr="00676FD7" w:rsidRDefault="006D13DB" w:rsidP="00F20E77">
      <w:pPr>
        <w:pStyle w:val="Akapitzlist"/>
        <w:numPr>
          <w:ilvl w:val="0"/>
          <w:numId w:val="53"/>
        </w:numPr>
        <w:spacing w:after="0" w:line="240" w:lineRule="auto"/>
        <w:jc w:val="both"/>
        <w:rPr>
          <w:rFonts w:ascii="Times New Roman" w:hAnsi="Times New Roman"/>
        </w:rPr>
      </w:pPr>
      <w:r w:rsidRPr="00676FD7">
        <w:rPr>
          <w:rFonts w:ascii="Times New Roman" w:hAnsi="Times New Roman"/>
        </w:rPr>
        <w:t>Edukacja rolników</w:t>
      </w:r>
    </w:p>
    <w:p w:rsidR="006D13DB" w:rsidRPr="00676FD7" w:rsidRDefault="006D13DB" w:rsidP="00F20E77">
      <w:pPr>
        <w:pStyle w:val="Akapitzlist"/>
        <w:spacing w:after="0" w:line="240" w:lineRule="auto"/>
        <w:ind w:left="1069"/>
        <w:jc w:val="both"/>
        <w:rPr>
          <w:rFonts w:ascii="Times New Roman" w:hAnsi="Times New Roman"/>
        </w:rPr>
      </w:pPr>
    </w:p>
    <w:p w:rsidR="006D13DB" w:rsidRPr="00676FD7" w:rsidRDefault="006D13DB" w:rsidP="00F20E77">
      <w:pPr>
        <w:pStyle w:val="Akapitzlist"/>
        <w:numPr>
          <w:ilvl w:val="0"/>
          <w:numId w:val="52"/>
        </w:numPr>
        <w:spacing w:after="0" w:line="240" w:lineRule="auto"/>
        <w:jc w:val="both"/>
        <w:rPr>
          <w:rFonts w:ascii="Times New Roman" w:hAnsi="Times New Roman"/>
        </w:rPr>
      </w:pPr>
      <w:r w:rsidRPr="00676FD7">
        <w:rPr>
          <w:rFonts w:ascii="Times New Roman" w:hAnsi="Times New Roman"/>
        </w:rPr>
        <w:t>Rekultywacja gleb zdegradowanych:</w:t>
      </w:r>
    </w:p>
    <w:p w:rsidR="006D13DB" w:rsidRPr="00676FD7" w:rsidRDefault="006D13DB" w:rsidP="00F20E77">
      <w:pPr>
        <w:pStyle w:val="Akapitzlist"/>
        <w:spacing w:after="0" w:line="240" w:lineRule="auto"/>
        <w:jc w:val="both"/>
        <w:rPr>
          <w:rFonts w:ascii="Times New Roman" w:hAnsi="Times New Roman"/>
        </w:rPr>
      </w:pPr>
    </w:p>
    <w:p w:rsidR="006D13DB" w:rsidRPr="00676FD7" w:rsidRDefault="006D13DB" w:rsidP="00F20E77">
      <w:pPr>
        <w:pStyle w:val="Akapitzlist"/>
        <w:numPr>
          <w:ilvl w:val="0"/>
          <w:numId w:val="53"/>
        </w:numPr>
        <w:spacing w:after="0" w:line="240" w:lineRule="auto"/>
        <w:jc w:val="both"/>
        <w:rPr>
          <w:rFonts w:ascii="Times New Roman" w:hAnsi="Times New Roman"/>
        </w:rPr>
      </w:pPr>
      <w:r w:rsidRPr="00676FD7">
        <w:rPr>
          <w:rFonts w:ascii="Times New Roman" w:hAnsi="Times New Roman"/>
        </w:rPr>
        <w:t>Rekultywacja terenów zanieczyszczonych oraz zachowanie standardów jakości gleb</w:t>
      </w:r>
    </w:p>
    <w:p w:rsidR="006D13DB" w:rsidRDefault="006D13DB" w:rsidP="0025723B">
      <w:pPr>
        <w:pStyle w:val="Nagwek3"/>
      </w:pPr>
      <w:bookmarkStart w:id="132" w:name="_Toc500327116"/>
      <w:bookmarkStart w:id="133" w:name="_Toc480276354"/>
      <w:r w:rsidRPr="00676FD7">
        <w:t>5.5.</w:t>
      </w:r>
      <w:r>
        <w:t>7</w:t>
      </w:r>
      <w:r w:rsidRPr="00676FD7">
        <w:t xml:space="preserve">. </w:t>
      </w:r>
      <w:r>
        <w:t>Analiza SWOT zadań związanych z ochroną powierzchni ziemi i gleby</w:t>
      </w:r>
      <w:bookmarkEnd w:id="132"/>
    </w:p>
    <w:p w:rsidR="006D13DB" w:rsidRPr="00A10993" w:rsidRDefault="006D13DB" w:rsidP="00A10993"/>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410"/>
      </w:tblGrid>
      <w:tr w:rsidR="006D13DB">
        <w:trPr>
          <w:trHeight w:val="530"/>
        </w:trPr>
        <w:tc>
          <w:tcPr>
            <w:tcW w:w="8820" w:type="dxa"/>
            <w:gridSpan w:val="2"/>
            <w:shd w:val="clear" w:color="auto" w:fill="99CC00"/>
            <w:vAlign w:val="center"/>
          </w:tcPr>
          <w:p w:rsidR="006D13DB" w:rsidRDefault="006D13DB" w:rsidP="00562CAC">
            <w:pPr>
              <w:jc w:val="center"/>
            </w:pPr>
            <w:r>
              <w:t>Powierzchnia ziemi i gleby</w:t>
            </w:r>
          </w:p>
        </w:tc>
      </w:tr>
      <w:tr w:rsidR="006D13DB">
        <w:trPr>
          <w:trHeight w:val="530"/>
        </w:trPr>
        <w:tc>
          <w:tcPr>
            <w:tcW w:w="4410" w:type="dxa"/>
            <w:shd w:val="clear" w:color="auto" w:fill="E0E0E0"/>
            <w:vAlign w:val="center"/>
          </w:tcPr>
          <w:p w:rsidR="006D13DB" w:rsidRDefault="006D13DB" w:rsidP="00562CAC">
            <w:pPr>
              <w:jc w:val="center"/>
            </w:pPr>
            <w:r>
              <w:t>MOCNE STRONY</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SŁABE STRONY</w:t>
            </w:r>
          </w:p>
          <w:p w:rsidR="006D13DB" w:rsidRDefault="006D13DB" w:rsidP="00562CAC">
            <w:pPr>
              <w:jc w:val="center"/>
            </w:pPr>
            <w:r>
              <w:t>(czynniki wewnętrzne)</w:t>
            </w:r>
          </w:p>
        </w:tc>
      </w:tr>
      <w:tr w:rsidR="006D13DB">
        <w:trPr>
          <w:trHeight w:val="530"/>
        </w:trPr>
        <w:tc>
          <w:tcPr>
            <w:tcW w:w="4410" w:type="dxa"/>
          </w:tcPr>
          <w:p w:rsidR="006D13DB" w:rsidRPr="00FF7A68" w:rsidRDefault="006D13DB" w:rsidP="00562CAC">
            <w:pPr>
              <w:pStyle w:val="Default"/>
              <w:ind w:left="110"/>
              <w:rPr>
                <w:rFonts w:ascii="Times New Roman" w:hAnsi="Times New Roman" w:cs="Times New Roman"/>
                <w:color w:val="auto"/>
              </w:rPr>
            </w:pP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niski stopień degradacji powierzchni ziemi </w:t>
            </w: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niska zawartość metali ciężkich w glebach użytków rolnych </w:t>
            </w: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niewielka powierzchnia oraz odsetek gruntów zdewastowanych i zdegradowanych, wymagających rekultywacji i zagospodarowania </w:t>
            </w:r>
          </w:p>
          <w:p w:rsidR="006D13DB" w:rsidRPr="00FF7A68" w:rsidRDefault="006D13DB" w:rsidP="00562CAC">
            <w:pPr>
              <w:pStyle w:val="Default"/>
              <w:tabs>
                <w:tab w:val="num" w:pos="470"/>
              </w:tabs>
              <w:ind w:left="470"/>
              <w:rPr>
                <w:rFonts w:ascii="Times New Roman" w:hAnsi="Times New Roman" w:cs="Times New Roman"/>
                <w:sz w:val="23"/>
                <w:szCs w:val="23"/>
              </w:rPr>
            </w:pPr>
          </w:p>
        </w:tc>
        <w:tc>
          <w:tcPr>
            <w:tcW w:w="4410" w:type="dxa"/>
          </w:tcPr>
          <w:p w:rsidR="006D13DB" w:rsidRPr="00FF7A68" w:rsidRDefault="006D13DB" w:rsidP="00562CAC">
            <w:pPr>
              <w:pStyle w:val="Default"/>
              <w:ind w:left="110"/>
              <w:rPr>
                <w:rFonts w:ascii="Times New Roman" w:hAnsi="Times New Roman" w:cs="Times New Roman"/>
                <w:color w:val="auto"/>
              </w:rPr>
            </w:pP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brak gleb I i II klasy </w:t>
            </w: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występowanie terenów bez melioracji wodnych </w:t>
            </w: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małe zróżnicowanie gleb </w:t>
            </w: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przewaga gleb słabych (klasa V i VI), </w:t>
            </w:r>
          </w:p>
          <w:p w:rsidR="006D13DB" w:rsidRPr="00FF7A68" w:rsidRDefault="006D13DB" w:rsidP="00A10993">
            <w:pPr>
              <w:pStyle w:val="Default"/>
              <w:numPr>
                <w:ilvl w:val="0"/>
                <w:numId w:val="79"/>
              </w:numPr>
              <w:tabs>
                <w:tab w:val="clear" w:pos="2880"/>
                <w:tab w:val="num" w:pos="470"/>
              </w:tabs>
              <w:ind w:left="470"/>
              <w:rPr>
                <w:rFonts w:ascii="Times New Roman" w:hAnsi="Times New Roman" w:cs="Times New Roman"/>
                <w:sz w:val="23"/>
                <w:szCs w:val="23"/>
              </w:rPr>
            </w:pPr>
            <w:r w:rsidRPr="00FF7A68">
              <w:rPr>
                <w:rFonts w:ascii="Times New Roman" w:hAnsi="Times New Roman" w:cs="Times New Roman"/>
                <w:sz w:val="23"/>
                <w:szCs w:val="23"/>
              </w:rPr>
              <w:t xml:space="preserve">słaba jakość gleb (częste nawożenia i niskie plony) </w:t>
            </w:r>
          </w:p>
          <w:p w:rsidR="006D13DB" w:rsidRPr="00FF7A68" w:rsidRDefault="006D13DB" w:rsidP="00A10993">
            <w:pPr>
              <w:numPr>
                <w:ilvl w:val="0"/>
                <w:numId w:val="79"/>
              </w:numPr>
              <w:tabs>
                <w:tab w:val="clear" w:pos="2880"/>
                <w:tab w:val="num" w:pos="470"/>
              </w:tabs>
              <w:autoSpaceDE w:val="0"/>
              <w:autoSpaceDN w:val="0"/>
              <w:adjustRightInd w:val="0"/>
              <w:spacing w:after="0" w:line="240" w:lineRule="auto"/>
              <w:ind w:left="470"/>
              <w:rPr>
                <w:rFonts w:ascii="Times New Roman" w:hAnsi="Times New Roman"/>
                <w:color w:val="000000"/>
                <w:sz w:val="23"/>
                <w:szCs w:val="23"/>
              </w:rPr>
            </w:pPr>
            <w:r w:rsidRPr="00FF7A68">
              <w:rPr>
                <w:rFonts w:ascii="Times New Roman" w:hAnsi="Times New Roman"/>
                <w:sz w:val="23"/>
                <w:szCs w:val="23"/>
              </w:rPr>
              <w:t xml:space="preserve">postępujący </w:t>
            </w:r>
            <w:r w:rsidRPr="00FF7A68">
              <w:rPr>
                <w:rFonts w:ascii="Times New Roman" w:hAnsi="Times New Roman"/>
                <w:color w:val="000000"/>
                <w:sz w:val="23"/>
                <w:szCs w:val="23"/>
              </w:rPr>
              <w:t xml:space="preserve">spadek opłacalności produkcji rolnej </w:t>
            </w:r>
          </w:p>
          <w:p w:rsidR="006D13DB" w:rsidRPr="00FF7A68" w:rsidRDefault="006D13DB" w:rsidP="00562CAC">
            <w:pPr>
              <w:pStyle w:val="Default"/>
              <w:tabs>
                <w:tab w:val="num" w:pos="470"/>
              </w:tabs>
              <w:ind w:left="470"/>
              <w:rPr>
                <w:rFonts w:ascii="Times New Roman" w:hAnsi="Times New Roman" w:cs="Times New Roman"/>
                <w:sz w:val="23"/>
                <w:szCs w:val="23"/>
              </w:rPr>
            </w:pPr>
          </w:p>
        </w:tc>
      </w:tr>
      <w:tr w:rsidR="006D13DB">
        <w:trPr>
          <w:trHeight w:val="530"/>
        </w:trPr>
        <w:tc>
          <w:tcPr>
            <w:tcW w:w="4410" w:type="dxa"/>
            <w:shd w:val="clear" w:color="auto" w:fill="E0E0E0"/>
            <w:vAlign w:val="center"/>
          </w:tcPr>
          <w:p w:rsidR="006D13DB" w:rsidRDefault="006D13DB" w:rsidP="00562CAC">
            <w:pPr>
              <w:jc w:val="center"/>
            </w:pPr>
            <w:r>
              <w:lastRenderedPageBreak/>
              <w:t>SZANSE</w:t>
            </w:r>
          </w:p>
          <w:p w:rsidR="006D13DB" w:rsidRDefault="006D13DB" w:rsidP="00562CAC">
            <w:pPr>
              <w:jc w:val="center"/>
            </w:pPr>
            <w:r>
              <w:t>(czynniki zewnętrzne)</w:t>
            </w:r>
          </w:p>
        </w:tc>
        <w:tc>
          <w:tcPr>
            <w:tcW w:w="4410" w:type="dxa"/>
            <w:shd w:val="clear" w:color="auto" w:fill="E0E0E0"/>
            <w:vAlign w:val="center"/>
          </w:tcPr>
          <w:p w:rsidR="006D13DB" w:rsidRDefault="006D13DB" w:rsidP="00562CAC">
            <w:pPr>
              <w:jc w:val="center"/>
            </w:pPr>
            <w:r>
              <w:t>ZAGROŻENIA</w:t>
            </w:r>
          </w:p>
          <w:p w:rsidR="006D13DB" w:rsidRDefault="006D13DB" w:rsidP="00562CAC">
            <w:pPr>
              <w:jc w:val="center"/>
            </w:pPr>
            <w:r>
              <w:t>(czynniki wewnętrzne)</w:t>
            </w:r>
          </w:p>
        </w:tc>
      </w:tr>
      <w:tr w:rsidR="006D13DB">
        <w:trPr>
          <w:trHeight w:val="530"/>
        </w:trPr>
        <w:tc>
          <w:tcPr>
            <w:tcW w:w="4410" w:type="dxa"/>
          </w:tcPr>
          <w:p w:rsidR="006D13DB" w:rsidRDefault="006D13DB" w:rsidP="002D5F5A">
            <w:pPr>
              <w:pStyle w:val="Default"/>
              <w:ind w:left="110"/>
              <w:rPr>
                <w:rFonts w:cs="Times New Roman"/>
                <w:color w:val="auto"/>
              </w:rPr>
            </w:pP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uprawa gatunków roślin o niewielkich wymaganiach glebowych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zmiana struktury użytkowania gleb niskich klas: zastępowanie areału rolnego nasadzeniami leśnymi lub naturalnymi użytkami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wykorzystanie nasadzeń do produkcji biopaliw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rozwój przemysłu przetwórczego uprawianych gatunków roślin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ograniczenie emisji pyłowych i gazowych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wapnowanie gleb zakwaszonych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ograniczenie zużycia związków chemicznych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większa świadomość ekologiczna rolników </w:t>
            </w:r>
          </w:p>
          <w:p w:rsidR="006D13DB" w:rsidRDefault="006D13DB" w:rsidP="00562CAC">
            <w:pPr>
              <w:pStyle w:val="Default"/>
              <w:tabs>
                <w:tab w:val="num" w:pos="470"/>
              </w:tabs>
              <w:ind w:left="470"/>
              <w:rPr>
                <w:rFonts w:ascii="Times New Roman" w:hAnsi="Times New Roman" w:cs="Times New Roman"/>
                <w:sz w:val="23"/>
                <w:szCs w:val="23"/>
              </w:rPr>
            </w:pPr>
          </w:p>
        </w:tc>
        <w:tc>
          <w:tcPr>
            <w:tcW w:w="4410" w:type="dxa"/>
          </w:tcPr>
          <w:p w:rsidR="006D13DB" w:rsidRDefault="006D13DB" w:rsidP="002D5F5A">
            <w:pPr>
              <w:pStyle w:val="Default"/>
              <w:ind w:left="110"/>
              <w:rPr>
                <w:rFonts w:cs="Times New Roman"/>
                <w:color w:val="auto"/>
              </w:rPr>
            </w:pP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zanieczyszczenie powietrza atmosferycznego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niewłaściwa działalność rolnicza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recesja lub stagnacja gospodarcza </w:t>
            </w:r>
          </w:p>
          <w:p w:rsidR="006D13DB" w:rsidRDefault="006D13DB" w:rsidP="00A10993">
            <w:pPr>
              <w:pStyle w:val="Default"/>
              <w:numPr>
                <w:ilvl w:val="0"/>
                <w:numId w:val="80"/>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brak funduszy na inwestycje zmierzające do poprawy stanu gleb </w:t>
            </w:r>
          </w:p>
          <w:p w:rsidR="006D13DB" w:rsidRDefault="006D13DB" w:rsidP="00562CAC">
            <w:pPr>
              <w:pStyle w:val="Default"/>
              <w:tabs>
                <w:tab w:val="num" w:pos="470"/>
              </w:tabs>
              <w:ind w:left="470"/>
              <w:rPr>
                <w:rFonts w:ascii="Times New Roman" w:hAnsi="Times New Roman" w:cs="Times New Roman"/>
                <w:sz w:val="23"/>
                <w:szCs w:val="23"/>
              </w:rPr>
            </w:pPr>
          </w:p>
        </w:tc>
      </w:tr>
    </w:tbl>
    <w:p w:rsidR="006D13DB" w:rsidRPr="00676FD7" w:rsidRDefault="006D13DB" w:rsidP="00EE1FB0">
      <w:pPr>
        <w:pStyle w:val="Nagwek2"/>
      </w:pPr>
      <w:bookmarkStart w:id="134" w:name="_Toc500327117"/>
      <w:r w:rsidRPr="00676FD7">
        <w:t>5.6.</w:t>
      </w:r>
      <w:r w:rsidRPr="00676FD7">
        <w:tab/>
        <w:t>Przyroda i krajobraz</w:t>
      </w:r>
      <w:bookmarkEnd w:id="133"/>
      <w:bookmarkEnd w:id="134"/>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3"/>
      </w:pPr>
      <w:bookmarkStart w:id="135" w:name="_Toc480276355"/>
      <w:bookmarkStart w:id="136" w:name="_Toc500327118"/>
      <w:r w:rsidRPr="00676FD7">
        <w:t>5.6.1. Analiza stanu istniejącego</w:t>
      </w:r>
      <w:bookmarkEnd w:id="135"/>
      <w:bookmarkEnd w:id="136"/>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349"/>
        <w:jc w:val="both"/>
        <w:rPr>
          <w:rFonts w:ascii="Times New Roman" w:hAnsi="Times New Roman"/>
        </w:rPr>
      </w:pPr>
      <w:r w:rsidRPr="00676FD7">
        <w:rPr>
          <w:rFonts w:ascii="Times New Roman" w:hAnsi="Times New Roman"/>
        </w:rPr>
        <w:t>W Gminie Stara Kamienica występują następujące obszary przyrodnicze objęte ochroną prawną:</w:t>
      </w:r>
    </w:p>
    <w:p w:rsidR="006D13DB" w:rsidRPr="00676FD7" w:rsidRDefault="006D13DB" w:rsidP="000A060B">
      <w:pPr>
        <w:spacing w:after="0" w:line="240" w:lineRule="auto"/>
        <w:jc w:val="both"/>
        <w:rPr>
          <w:rFonts w:ascii="Times New Roman" w:hAnsi="Times New Roman"/>
        </w:rPr>
      </w:pPr>
    </w:p>
    <w:p w:rsidR="006D13DB" w:rsidRPr="00676FD7" w:rsidRDefault="006D13DB" w:rsidP="00854469">
      <w:pPr>
        <w:pStyle w:val="Akapitzlist"/>
        <w:numPr>
          <w:ilvl w:val="6"/>
          <w:numId w:val="54"/>
        </w:numPr>
        <w:spacing w:after="0" w:line="240" w:lineRule="auto"/>
        <w:ind w:left="709"/>
        <w:jc w:val="both"/>
        <w:rPr>
          <w:rFonts w:ascii="Times New Roman" w:hAnsi="Times New Roman"/>
        </w:rPr>
      </w:pPr>
      <w:r w:rsidRPr="00676FD7">
        <w:rPr>
          <w:rFonts w:ascii="Times New Roman" w:hAnsi="Times New Roman"/>
        </w:rPr>
        <w:t>Park Krajobrazowy Doliny Bobru</w:t>
      </w:r>
    </w:p>
    <w:p w:rsidR="006D13DB" w:rsidRPr="00676FD7" w:rsidRDefault="006D13DB" w:rsidP="00854469">
      <w:pPr>
        <w:pStyle w:val="Akapitzlist"/>
        <w:numPr>
          <w:ilvl w:val="6"/>
          <w:numId w:val="54"/>
        </w:numPr>
        <w:spacing w:after="0" w:line="240" w:lineRule="auto"/>
        <w:ind w:left="709"/>
        <w:jc w:val="both"/>
        <w:rPr>
          <w:rFonts w:ascii="Times New Roman" w:hAnsi="Times New Roman"/>
        </w:rPr>
      </w:pPr>
      <w:r w:rsidRPr="00676FD7">
        <w:rPr>
          <w:rFonts w:ascii="Times New Roman" w:hAnsi="Times New Roman"/>
        </w:rPr>
        <w:t>Specjalny Obszar Ochrony siedlisk „Ostoja nad Bobrem”</w:t>
      </w:r>
    </w:p>
    <w:p w:rsidR="006D13DB" w:rsidRPr="00676FD7" w:rsidRDefault="006D13DB" w:rsidP="00854469">
      <w:pPr>
        <w:pStyle w:val="Akapitzlist"/>
        <w:numPr>
          <w:ilvl w:val="6"/>
          <w:numId w:val="54"/>
        </w:numPr>
        <w:spacing w:after="0" w:line="240" w:lineRule="auto"/>
        <w:ind w:left="709"/>
        <w:jc w:val="both"/>
        <w:rPr>
          <w:rFonts w:ascii="Times New Roman" w:hAnsi="Times New Roman"/>
        </w:rPr>
      </w:pPr>
      <w:r w:rsidRPr="00676FD7">
        <w:rPr>
          <w:rFonts w:ascii="Times New Roman" w:hAnsi="Times New Roman"/>
        </w:rPr>
        <w:t>Specjalny Obszar Ochrony siedlisk „Łąki Gór i Pogórza Izerskiego”</w:t>
      </w:r>
    </w:p>
    <w:p w:rsidR="006D13DB" w:rsidRPr="00676FD7" w:rsidRDefault="006D13DB" w:rsidP="00854469">
      <w:pPr>
        <w:pStyle w:val="Akapitzlist"/>
        <w:numPr>
          <w:ilvl w:val="6"/>
          <w:numId w:val="54"/>
        </w:numPr>
        <w:spacing w:after="0" w:line="240" w:lineRule="auto"/>
        <w:ind w:left="709"/>
        <w:jc w:val="both"/>
        <w:rPr>
          <w:rFonts w:ascii="Times New Roman" w:hAnsi="Times New Roman"/>
        </w:rPr>
      </w:pPr>
      <w:r w:rsidRPr="00676FD7">
        <w:rPr>
          <w:rFonts w:ascii="Times New Roman" w:hAnsi="Times New Roman"/>
        </w:rPr>
        <w:t>Obszar Specjalnej Ochrony ptaków „Góry Izerskie”</w:t>
      </w:r>
    </w:p>
    <w:p w:rsidR="006D13DB" w:rsidRPr="00676FD7" w:rsidRDefault="006D13DB" w:rsidP="00854469">
      <w:pPr>
        <w:pStyle w:val="Akapitzlist"/>
        <w:numPr>
          <w:ilvl w:val="6"/>
          <w:numId w:val="54"/>
        </w:numPr>
        <w:spacing w:after="0" w:line="240" w:lineRule="auto"/>
        <w:ind w:left="709"/>
        <w:jc w:val="both"/>
        <w:rPr>
          <w:rFonts w:ascii="Times New Roman" w:hAnsi="Times New Roman"/>
        </w:rPr>
      </w:pPr>
      <w:r w:rsidRPr="00676FD7">
        <w:rPr>
          <w:rFonts w:ascii="Times New Roman" w:hAnsi="Times New Roman"/>
        </w:rPr>
        <w:t>rezerwat florystyczny „Krokusy”</w:t>
      </w:r>
    </w:p>
    <w:p w:rsidR="006D13DB" w:rsidRPr="00676FD7" w:rsidRDefault="006D13DB" w:rsidP="00F20E77">
      <w:pPr>
        <w:pStyle w:val="Akapitzlist"/>
        <w:spacing w:after="0" w:line="240" w:lineRule="auto"/>
        <w:ind w:left="709"/>
        <w:jc w:val="both"/>
        <w:rPr>
          <w:rFonts w:ascii="Times New Roman" w:hAnsi="Times New Roman"/>
        </w:rPr>
      </w:pPr>
    </w:p>
    <w:p w:rsidR="006D13DB" w:rsidRPr="00676FD7" w:rsidRDefault="006D13DB" w:rsidP="00E33352">
      <w:pPr>
        <w:spacing w:after="0" w:line="240" w:lineRule="auto"/>
        <w:ind w:firstLine="349"/>
        <w:jc w:val="both"/>
        <w:rPr>
          <w:rFonts w:ascii="Times New Roman" w:hAnsi="Times New Roman"/>
        </w:rPr>
      </w:pPr>
      <w:r w:rsidRPr="00676FD7">
        <w:rPr>
          <w:rFonts w:ascii="Times New Roman" w:hAnsi="Times New Roman"/>
        </w:rPr>
        <w:t>Na terenie Gminy znajdują się również następujące obiekty przyrodnicze wpisane do rejestru pomników przyrody:</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 p</w:t>
      </w:r>
      <w:r>
        <w:rPr>
          <w:rFonts w:ascii="Times New Roman" w:hAnsi="Times New Roman"/>
        </w:rPr>
        <w:t>omnik przyrody – dąb ( działka g</w:t>
      </w:r>
      <w:r w:rsidRPr="00676FD7">
        <w:rPr>
          <w:rFonts w:ascii="Times New Roman" w:hAnsi="Times New Roman"/>
        </w:rPr>
        <w:t>minna w Kopańcu),</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Ponadto Gmina położona jest w części w obrębie terenów wchodzących w skład Obszaru Chronionego Krajobrazu Karkonosze – Góry Izerskie, oraz w strefie „C” uzdrowiska Cieplice.</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Gmina posiada</w:t>
      </w:r>
      <w:r w:rsidRPr="00676FD7">
        <w:rPr>
          <w:rFonts w:ascii="Times New Roman" w:hAnsi="Times New Roman"/>
        </w:rPr>
        <w:tab/>
        <w:t>wiele cennych</w:t>
      </w:r>
      <w:r w:rsidRPr="00676FD7">
        <w:rPr>
          <w:rFonts w:ascii="Times New Roman" w:hAnsi="Times New Roman"/>
        </w:rPr>
        <w:tab/>
        <w:t>wartości</w:t>
      </w:r>
      <w:r w:rsidRPr="00676FD7">
        <w:rPr>
          <w:rFonts w:ascii="Times New Roman" w:hAnsi="Times New Roman"/>
        </w:rPr>
        <w:tab/>
        <w:t xml:space="preserve">krajobrazowych, punkty szczególnych obszary o szczególnych walorach widokowych. </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lastRenderedPageBreak/>
        <w:t>Gmina Stara Kamienica posiada bardzo atrakcyjne obszary krajobrazu naturalnego, a ponadto równie cenne obszary harmonijnie ukształtowanego krajobrazu kulturowego.</w:t>
      </w:r>
    </w:p>
    <w:p w:rsidR="006D13DB" w:rsidRPr="00676FD7" w:rsidRDefault="006D13DB" w:rsidP="000A060B">
      <w:pPr>
        <w:spacing w:after="0" w:line="240" w:lineRule="auto"/>
        <w:jc w:val="both"/>
        <w:rPr>
          <w:rFonts w:ascii="Times New Roman" w:hAnsi="Times New Roman"/>
        </w:rPr>
      </w:pPr>
    </w:p>
    <w:p w:rsidR="006D13DB" w:rsidRPr="00676FD7" w:rsidRDefault="006D13DB" w:rsidP="00EE1FB0">
      <w:pPr>
        <w:pStyle w:val="Nagwek4"/>
      </w:pPr>
      <w:r w:rsidRPr="00676FD7">
        <w:t>5.6.1.1.</w:t>
      </w:r>
      <w:r w:rsidRPr="00676FD7">
        <w:tab/>
        <w:t>Park Krajobrazowy Doliny Bobru</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Park Krajobrazowy Doliny Bobru (PKDB) utworzony na mocy uchwały nr VIII/47/89 z dnia 16 listopada 1989 roku byłej WRN w Jeleniej Górze obejmuje najcenniejsze pod względem krajobrazowym, przyrodniczym i kulturowym tereny położone na obszarze 12.295 ha (wraz  z  otuliną  23 760 ha)  pomiędzy  Jelenią  Górą  a Lwówkiem  Śląskim.  W  powiecie jeleniogórskim znajduje się on na terenie Gminy Jeżów Sudecki (rejon Wrzeszczyna) i Stara Kamienica (rejon Barcinka). Otulina Parku obejmuje część terenów Gminy Jeżów Sudecki i Stara Kamienica oraz fragment miasta Jelenia Góra.</w:t>
      </w:r>
    </w:p>
    <w:p w:rsidR="006D13DB" w:rsidRPr="00676FD7" w:rsidRDefault="006D13DB" w:rsidP="00EE1FB0">
      <w:pPr>
        <w:pStyle w:val="Nagwek4"/>
      </w:pPr>
      <w:r w:rsidRPr="00676FD7">
        <w:t>5.6.1.2.</w:t>
      </w:r>
      <w:r w:rsidRPr="00676FD7">
        <w:tab/>
        <w:t>Obszar Natura 2000</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Celem utworzenia sieci obszarów Natura 2000 jest ochrona siedlisk przyrodniczych i gatunków istotnych dla utrzymania różnorodności biologicznej. Sieć Natura 2000 obejmuje w Polsce 124 obszary, stanowiące 14,03 proc. powierzchni kraju.</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Podstawą prawną utworzenia obszarów Natura 2000 na szczeblu wspólnotowym są dwa akty: Dyrektywa 79/409/EWG z 2 kwietnia 1979 r. w sprawie ochrony dzikiego ptactwa i Dyrektywa 92/43/EWG z 21 maja 1992 r. w sprawie ochrony siedlisk przyrodniczych oraz dzikiej fauny</w:t>
      </w:r>
      <w:r>
        <w:rPr>
          <w:rFonts w:ascii="Times New Roman" w:hAnsi="Times New Roman"/>
        </w:rPr>
        <w:t xml:space="preserve"> </w:t>
      </w:r>
      <w:r w:rsidRPr="00676FD7">
        <w:rPr>
          <w:rFonts w:ascii="Times New Roman" w:hAnsi="Times New Roman"/>
        </w:rPr>
        <w:t>i flory.</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Wyznaczenie</w:t>
      </w:r>
      <w:r w:rsidRPr="00676FD7">
        <w:rPr>
          <w:rFonts w:ascii="Times New Roman" w:hAnsi="Times New Roman"/>
        </w:rPr>
        <w:tab/>
        <w:t>określonego obszaru</w:t>
      </w:r>
      <w:r w:rsidRPr="00676FD7">
        <w:rPr>
          <w:rFonts w:ascii="Times New Roman" w:hAnsi="Times New Roman"/>
        </w:rPr>
        <w:tab/>
        <w:t>Natura</w:t>
      </w:r>
      <w:r w:rsidRPr="00676FD7">
        <w:rPr>
          <w:rFonts w:ascii="Times New Roman" w:hAnsi="Times New Roman"/>
        </w:rPr>
        <w:tab/>
        <w:t>2000</w:t>
      </w:r>
      <w:r w:rsidRPr="00676FD7">
        <w:rPr>
          <w:rFonts w:ascii="Times New Roman" w:hAnsi="Times New Roman"/>
        </w:rPr>
        <w:tab/>
        <w:t>nie</w:t>
      </w:r>
      <w:r w:rsidRPr="00676FD7">
        <w:rPr>
          <w:rFonts w:ascii="Times New Roman" w:hAnsi="Times New Roman"/>
        </w:rPr>
        <w:tab/>
        <w:t>oznacza automatycznego  objęcia go ochroną ścisłą i wyłączenia z działalności gospodarczej oraz możliwości przeprowadzania inwestycji. Użytkowanie gospodarcze jest możliwe, jednak pod określonymi warunkami.</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Realizacja przedsięwzięć, które mogą znacząco oddziaływać na obszar Natura 2000 i nie są bezpośrednio związane z ochroną obszaru Natura 2000 lub nie wynikają z tej ochrony, wymaga uprzedniego  uzyskania  decyzji o  środowiskowych  uwarunkowaniach  zgody  na  realizację przedsięwzięcia. Dotyczy to nie tylko przedsięwzięć planowanych w obrębie samego obszaru Natura 2000, ale także inwestycji zlokalizowanych poza tym terenem, które mogłyby mieć istotny negatywny wpływ na jego walory przyrodnicze.</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Obszar Natura 2000 „Ostoja nad Bobrem”- Kod obszaru : PLH020054</w:t>
      </w:r>
    </w:p>
    <w:p w:rsidR="006D13DB" w:rsidRPr="00676FD7" w:rsidRDefault="006D13DB" w:rsidP="000A060B">
      <w:pPr>
        <w:spacing w:after="0" w:line="240" w:lineRule="auto"/>
        <w:jc w:val="both"/>
        <w:rPr>
          <w:rFonts w:ascii="Times New Roman" w:hAnsi="Times New Roman"/>
        </w:rPr>
      </w:pP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Ostoja  położona jest w rejonie dolnośląskim. Obejmuje dolinę rzeki Bóbr na odcinku pomiędzy Siedlęcinem a Lwówkiem Śląskim, wraz z otaczającymi je partiami wzgórz o silnie zróżnicowanej budowie geologicznej, w skład której wchodzą bazalty, wapienie i piaskowce.</w:t>
      </w:r>
    </w:p>
    <w:p w:rsidR="006D13DB" w:rsidRPr="00676FD7" w:rsidRDefault="006D13DB" w:rsidP="00E33352">
      <w:pPr>
        <w:spacing w:after="0" w:line="240" w:lineRule="auto"/>
        <w:ind w:firstLine="709"/>
        <w:jc w:val="both"/>
        <w:rPr>
          <w:rFonts w:ascii="Times New Roman" w:hAnsi="Times New Roman"/>
        </w:rPr>
      </w:pPr>
      <w:r w:rsidRPr="00676FD7">
        <w:rPr>
          <w:rFonts w:ascii="Times New Roman" w:hAnsi="Times New Roman"/>
        </w:rPr>
        <w:t xml:space="preserve">W pokryciu terenu wyróżniają się lasy (około 35%), poza tym dużą część obszaru zajmują łąki, pastwiska i pola uprawne. Występuje tu 10 typów siedlisk przyrodniczych </w:t>
      </w:r>
      <w:r w:rsidRPr="00676FD7">
        <w:rPr>
          <w:rFonts w:ascii="Times New Roman" w:hAnsi="Times New Roman"/>
        </w:rPr>
        <w:lastRenderedPageBreak/>
        <w:t>z załącznika I Dyrektywy Siedliskowej. Jest to obszar szczególnie cenny z uwagi na występowanie zespołu grądów zboczowych (10% całkowitego obszaru zajętego przez to siedlisko, stwierdzonego na terenie województwa dolnośląskiego) oraz jest to istotne miejsce występowania roślin i zwierząt związanych z podłożem bazaltowym. Wśród zwierząt żyjących na tym terenie jest 8 gatunków zamieszczonych  w  załączniku  II  Dyrektywy  Siedliskowej:  nocek  duży,  mopek,  traszka grzebieniasta, kumak nizinny, minóg strumieniowy, głowacz białopłetwy, różanka i piskorz. Ostoja stanowi również ważny korytarz ekologiczny łączący dolinę Odry z Karkonoszami i Rudawami Janowickimi, stąd jej utrzymanie i ochrona są istotne dla ekologicznej spójności sieci na Dolnym Śląsku. Na terenie Doliny Bobru proponowana jest także niewielka osobna ostoja - Kościół we Wleniu, obejmująca największą kolonię lęgową nietoperza nocka dużego na Dolnym Śląsku.</w:t>
      </w: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Siedliska</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pionierska roślinność na kamieńcach górskich potoków,</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nizinne i podgórskie rzeki ze zbiorowiskami włosieniczników Ranunculion fluitantis,</w:t>
      </w:r>
    </w:p>
    <w:p w:rsidR="006D13DB" w:rsidRPr="00676FD7" w:rsidRDefault="006D13DB" w:rsidP="00854469">
      <w:pPr>
        <w:pStyle w:val="Akapitzlist"/>
        <w:numPr>
          <w:ilvl w:val="0"/>
          <w:numId w:val="55"/>
        </w:numPr>
        <w:spacing w:after="0" w:line="240" w:lineRule="auto"/>
        <w:ind w:left="709"/>
        <w:jc w:val="both"/>
        <w:rPr>
          <w:rFonts w:ascii="Times New Roman" w:hAnsi="Times New Roman"/>
        </w:rPr>
      </w:pPr>
      <w:r w:rsidRPr="00676FD7">
        <w:rPr>
          <w:rFonts w:ascii="Times New Roman" w:hAnsi="Times New Roman"/>
        </w:rPr>
        <w:t>murawy</w:t>
      </w:r>
      <w:r w:rsidRPr="00676FD7">
        <w:rPr>
          <w:rFonts w:ascii="Times New Roman" w:hAnsi="Times New Roman"/>
        </w:rPr>
        <w:tab/>
        <w:t>kserotermiczne (Festuco-Brometea</w:t>
      </w:r>
      <w:r w:rsidRPr="00676FD7">
        <w:rPr>
          <w:rFonts w:ascii="Times New Roman" w:hAnsi="Times New Roman"/>
        </w:rPr>
        <w:tab/>
        <w:t>i ciepłolubne murawy z Asplenion septentrionalis-Festucion pallentis) * - priorytetowe są tylko murawy z istotnymi stanowiskami storczyków,</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górskie i niżowe murawy bliźniczkowe (Nardion - płaty bogate florystycznie) * , zmiennowilgotne łąki trzęślicowe (Molinion) ,</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ziołorośla górskie (Adenostylion alliariae) i ziołorośla nadrzeczne (Convolvuletalia sepium),</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niżowe i górskie świeże łąki użytkowane ekstensywnie (Arrhenatherion elatioris),</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ściany skalne i urwiska krzemianowe ze zbiorowiskami z Androsacion vandelii,</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kwaśne buczyny (Luzulo-Fagenion),</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żyzne buczyny (Dentario glandulosae-Fagenion, Galio odorati-Fagenion),</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grąd środkowoeuropejski i subkontynentalny (Galio-Carpinetum, Tilio-Carpinetum),</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jaworzyny i lasy klonowo-lipowe na stokach i zboczach (Tilio plathyphyllis-Acerion pseudoplatani)* ,</w:t>
      </w:r>
    </w:p>
    <w:p w:rsidR="006D13DB" w:rsidRPr="00676FD7" w:rsidRDefault="006D13DB" w:rsidP="00854469">
      <w:pPr>
        <w:pStyle w:val="Akapitzlist"/>
        <w:numPr>
          <w:ilvl w:val="6"/>
          <w:numId w:val="55"/>
        </w:numPr>
        <w:spacing w:after="0" w:line="240" w:lineRule="auto"/>
        <w:ind w:left="709"/>
        <w:jc w:val="both"/>
        <w:rPr>
          <w:rFonts w:ascii="Times New Roman" w:hAnsi="Times New Roman"/>
        </w:rPr>
      </w:pPr>
      <w:r w:rsidRPr="00676FD7">
        <w:rPr>
          <w:rFonts w:ascii="Times New Roman" w:hAnsi="Times New Roman"/>
        </w:rPr>
        <w:t>łęgi wierzbowe, topolowe, olszowe i jesionowe (Salicetum albo-fragilis, Populetum albae, Alnenion glutinoso-incanae, olsy żródliskowe)*</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49"/>
        <w:jc w:val="both"/>
        <w:rPr>
          <w:rFonts w:ascii="Times New Roman" w:hAnsi="Times New Roman"/>
        </w:rPr>
      </w:pPr>
      <w:r w:rsidRPr="00676FD7">
        <w:rPr>
          <w:rFonts w:ascii="Times New Roman" w:hAnsi="Times New Roman"/>
        </w:rPr>
        <w:t>Ważne dla Europy gatunki zwierząt - czerwończyk nieparek, głowacz biało płetwy, kumak nizinny, minóg strumieniowy, modraszek nausitous, modraszek telejus, mopek, nocek duży, piskorz, różanka, traszka grzebieniasta</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49"/>
        <w:jc w:val="both"/>
        <w:rPr>
          <w:rFonts w:ascii="Times New Roman" w:hAnsi="Times New Roman"/>
        </w:rPr>
      </w:pPr>
      <w:r w:rsidRPr="00676FD7">
        <w:rPr>
          <w:rFonts w:ascii="Times New Roman" w:hAnsi="Times New Roman"/>
        </w:rPr>
        <w:t>Obszar Natura 2000 „Łąki Gór i Pogórza Izerskiego” -Kod obszaru : PLH020102 Podgórskie łąki świeże (siedlisko 6510) w Kromnowie.</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49"/>
        <w:jc w:val="both"/>
        <w:rPr>
          <w:rFonts w:ascii="Times New Roman" w:hAnsi="Times New Roman"/>
        </w:rPr>
      </w:pPr>
      <w:r w:rsidRPr="00676FD7">
        <w:rPr>
          <w:rFonts w:ascii="Times New Roman" w:hAnsi="Times New Roman"/>
        </w:rPr>
        <w:t xml:space="preserve">Obszar obejmuje fragment podnóża Gór Izerskich (Kamienieckiego Grzbietu) oraz Pogórza Izerskiego – najbardziej na zachód wysuniętej polskiej części Sudetów. </w:t>
      </w:r>
      <w:r w:rsidRPr="00676FD7">
        <w:rPr>
          <w:rFonts w:ascii="Times New Roman" w:hAnsi="Times New Roman"/>
        </w:rPr>
        <w:lastRenderedPageBreak/>
        <w:t>Najcenniejszymi elementami są łąki z wszewłogą górską, należące do górskich łąk konietlicowych, oraz górskie formy świeżych łąk niżowych użytkowanych ekstensywnie, i – w mniejszym stopniu – muraw bliźniczkowych. Ponadto występują tu łąki zmiennowilgotne ze związku  Molinion. Są to również zachowane siedliska bytowania wielu cennych gatunków zwierząt, szczególnie bezkręgowców.</w:t>
      </w:r>
    </w:p>
    <w:p w:rsidR="006D13DB" w:rsidRDefault="006D13DB" w:rsidP="000A060B">
      <w:pPr>
        <w:spacing w:after="0" w:line="240" w:lineRule="auto"/>
        <w:jc w:val="both"/>
        <w:rPr>
          <w:rFonts w:ascii="Times New Roman" w:hAnsi="Times New Roman"/>
        </w:rPr>
      </w:pPr>
      <w:r w:rsidRPr="00676FD7">
        <w:rPr>
          <w:rFonts w:ascii="Times New Roman" w:hAnsi="Times New Roman"/>
        </w:rPr>
        <w:t>Obszar jest kluczowym w regionie kontynentalnym dla zachowania łąk konietlicowych (6520).  Jest  obszarem ważnym  dla  zachowania zmienności geograficznej siedlisk 6410 (górskie postacie typu siedliska, znane jak dotąd tylko z tego obszaru) oraz ochrony ostatnich fragmentów muraw bliźniczkowych (*6230) – siedliska ginącego w całym kraju</w:t>
      </w:r>
      <w:r>
        <w:rPr>
          <w:rFonts w:ascii="Times New Roman" w:hAnsi="Times New Roman"/>
        </w:rPr>
        <w:t>.</w:t>
      </w: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Rodzaje siedlisk chronionych w obrębie obszaru.</w:t>
      </w:r>
    </w:p>
    <w:p w:rsidR="006D13DB" w:rsidRPr="00676FD7" w:rsidRDefault="006D13DB" w:rsidP="000A060B">
      <w:pPr>
        <w:spacing w:after="0" w:line="240" w:lineRule="auto"/>
        <w:jc w:val="both"/>
        <w:rPr>
          <w:rFonts w:ascii="Times New Roman" w:hAnsi="Times New Roman"/>
        </w:rPr>
      </w:pPr>
    </w:p>
    <w:tbl>
      <w:tblPr>
        <w:tblW w:w="0" w:type="auto"/>
        <w:jc w:val="center"/>
        <w:tblLayout w:type="fixed"/>
        <w:tblCellMar>
          <w:left w:w="0" w:type="dxa"/>
          <w:right w:w="0" w:type="dxa"/>
        </w:tblCellMar>
        <w:tblLook w:val="00A0" w:firstRow="1" w:lastRow="0" w:firstColumn="1" w:lastColumn="0" w:noHBand="0" w:noVBand="0"/>
      </w:tblPr>
      <w:tblGrid>
        <w:gridCol w:w="1630"/>
        <w:gridCol w:w="4826"/>
      </w:tblGrid>
      <w:tr w:rsidR="006D13DB" w:rsidRPr="00676FD7">
        <w:trPr>
          <w:trHeight w:hRule="exact" w:val="726"/>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6520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Górskie łąki konietlicowe użytkowane ekstensywnie (Polygono-Trisetion)</w:t>
            </w:r>
          </w:p>
        </w:tc>
      </w:tr>
      <w:tr w:rsidR="006D13DB" w:rsidRPr="00676FD7">
        <w:trPr>
          <w:trHeight w:hRule="exact" w:val="473"/>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6410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Zmiennowilgotne łąki trzęślicowe (Molinion)</w:t>
            </w:r>
          </w:p>
        </w:tc>
      </w:tr>
      <w:tr w:rsidR="006D13DB" w:rsidRPr="00676FD7">
        <w:trPr>
          <w:trHeight w:hRule="exact" w:val="747"/>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9170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Grąd środkowoeuropejski i subkontynentalny</w:t>
            </w: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(Galio-Carpinetum, Tilio-Carpinetum)</w:t>
            </w:r>
          </w:p>
        </w:tc>
      </w:tr>
      <w:tr w:rsidR="006D13DB" w:rsidRPr="00676FD7">
        <w:trPr>
          <w:trHeight w:hRule="exact" w:val="747"/>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9190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Pomorski kwaśny las brzozowo-dębowy</w:t>
            </w: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(Betulo-Quercetum)</w:t>
            </w:r>
          </w:p>
        </w:tc>
      </w:tr>
      <w:tr w:rsidR="006D13DB" w:rsidRPr="00676FD7">
        <w:trPr>
          <w:trHeight w:hRule="exact" w:val="1020"/>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91E0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Łęgi wierzbowe, topolowe, olszowe i jesionowe (Salicetum albo-fragilis, Populetum albae, Alnenion glutinoso-incanae, olsy źródliskowe)</w:t>
            </w:r>
          </w:p>
        </w:tc>
      </w:tr>
      <w:tr w:rsidR="006D13DB" w:rsidRPr="00676FD7">
        <w:trPr>
          <w:trHeight w:hRule="exact" w:val="746"/>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6230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Górskie i niżowe murawy bliźniczkowe</w:t>
            </w: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(Nardion - płaty bogate florystycznie)</w:t>
            </w:r>
          </w:p>
        </w:tc>
      </w:tr>
      <w:tr w:rsidR="006D13DB" w:rsidRPr="00676FD7">
        <w:trPr>
          <w:trHeight w:hRule="exact" w:val="1021"/>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6430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Ziołorośla górskie (Adenostylion alliariae) i ziołorośla nadrzeczne (Convolvuletalia sepium)</w:t>
            </w:r>
          </w:p>
        </w:tc>
      </w:tr>
      <w:tr w:rsidR="006D13DB" w:rsidRPr="00676FD7">
        <w:trPr>
          <w:trHeight w:hRule="exact" w:val="726"/>
          <w:jc w:val="center"/>
        </w:trPr>
        <w:tc>
          <w:tcPr>
            <w:tcW w:w="1630"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p>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8150</w:t>
            </w:r>
          </w:p>
        </w:tc>
        <w:tc>
          <w:tcPr>
            <w:tcW w:w="4826" w:type="dxa"/>
            <w:tcBorders>
              <w:top w:val="single" w:sz="4" w:space="0" w:color="000000"/>
              <w:left w:val="single" w:sz="4" w:space="0" w:color="000000"/>
              <w:bottom w:val="single" w:sz="4" w:space="0" w:color="000000"/>
              <w:right w:val="single" w:sz="4" w:space="0" w:color="000000"/>
            </w:tcBorders>
          </w:tcPr>
          <w:p w:rsidR="006D13DB" w:rsidRPr="00676FD7" w:rsidRDefault="006D13DB" w:rsidP="00A9291B">
            <w:pPr>
              <w:spacing w:after="0" w:line="240" w:lineRule="auto"/>
              <w:jc w:val="center"/>
              <w:rPr>
                <w:rFonts w:ascii="Times New Roman" w:hAnsi="Times New Roman"/>
                <w:sz w:val="20"/>
                <w:szCs w:val="20"/>
              </w:rPr>
            </w:pPr>
            <w:r w:rsidRPr="00676FD7">
              <w:rPr>
                <w:rFonts w:ascii="Times New Roman" w:hAnsi="Times New Roman"/>
                <w:sz w:val="20"/>
                <w:szCs w:val="20"/>
              </w:rPr>
              <w:t>Środkowoeuropejskie wyżynne piargi i gołoborza krzemianowe</w:t>
            </w:r>
          </w:p>
        </w:tc>
      </w:tr>
    </w:tbl>
    <w:p w:rsidR="006D13DB" w:rsidRPr="00676FD7"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Obszar Natura 2000 „Góry Izerskie” - Kod obszaru : PLB020009</w:t>
      </w: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Obszar obejmuje teren  20.343,6 ha położony w województwie dolnośląskim na terenie Gmin: Mirsk (10.911,3 ha), Piechowice (516,6 ha), Stara Kamienica (4.617,5 ha), Szklarska Poręba (3.859,6 ha), Świeradów Zdrój (438,6 ha).</w:t>
      </w: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 xml:space="preserve">Do tej pory w Polsce wyznaczono 141 obszarów specjalnej ochrony ptaków. W ocenie Komisji Europejskiej, sieć obszarów specjalnej ochrony ptaków w Polsce spełnia warunek zawarty w dyrektywie  Parlamentu  Europejskiego  i  Rady  w  sprawie  ochrony  dzikiego  ptactwa, w zakresie ochrony najbardziej odpowiednich obszarów pod względem liczby i powierzchni jako obszarów specjalnej ochrony dla zachowania </w:t>
      </w:r>
      <w:r w:rsidRPr="00676FD7">
        <w:rPr>
          <w:rFonts w:ascii="Times New Roman" w:hAnsi="Times New Roman"/>
        </w:rPr>
        <w:lastRenderedPageBreak/>
        <w:t>potencjalnie wrażliwych gatunków ptaków. Celem wyznaczenia nowych obszarów specjalnej ochrony ptaków jest ochrona gatunków ptaków oraz ich naturalnych siedlisk, które ucierpiały na skutek realizacji inwestycji (przede wszystkim cietrzew, włochatka, sóweczka, derkacz, orlik krzykliwy, bocian biały).</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Obszar PLB020009 Góry Izerskie, jest oficjalną propozycją obszarów specjalnej ochrony ptaków. Oznacza to, iż zgodnie z zasadą przezorności stosuje się do nich przepisy wynikające z art. 33 ust. 1 ustawy o ochronie przyrody, co oznacza, że obszary te powinny być brane pod uwagę przez organy administracyjne przy zatwierdzaniu przedsięwzięć, które mogą na te obszary znacząco negatywnie oddziaływać.</w:t>
      </w:r>
    </w:p>
    <w:p w:rsidR="006D13DB" w:rsidRPr="00676FD7" w:rsidRDefault="006D13DB" w:rsidP="00A9291B">
      <w:pPr>
        <w:pStyle w:val="Nagwek4"/>
      </w:pPr>
      <w:r w:rsidRPr="00676FD7">
        <w:t>5.6.1.3.</w:t>
      </w:r>
      <w:r w:rsidRPr="00676FD7">
        <w:tab/>
        <w:t>Obszar Chronionego Krajobrazu Karkonosze – Góry Izerskie</w:t>
      </w:r>
    </w:p>
    <w:p w:rsidR="006D13DB" w:rsidRPr="00676FD7" w:rsidRDefault="006D13DB" w:rsidP="000A060B">
      <w:pPr>
        <w:spacing w:after="0" w:line="240" w:lineRule="auto"/>
        <w:jc w:val="both"/>
        <w:rPr>
          <w:rFonts w:ascii="Times New Roman" w:hAnsi="Times New Roman"/>
        </w:rPr>
      </w:pPr>
    </w:p>
    <w:p w:rsidR="006D13DB" w:rsidRPr="00676FD7" w:rsidRDefault="006D13DB" w:rsidP="00651449">
      <w:pPr>
        <w:spacing w:after="0" w:line="240" w:lineRule="auto"/>
        <w:ind w:firstLine="709"/>
        <w:jc w:val="both"/>
        <w:rPr>
          <w:rFonts w:ascii="Times New Roman" w:hAnsi="Times New Roman"/>
        </w:rPr>
      </w:pPr>
      <w:r w:rsidRPr="00676FD7">
        <w:rPr>
          <w:rFonts w:ascii="Times New Roman" w:hAnsi="Times New Roman"/>
        </w:rPr>
        <w:t xml:space="preserve">Obszar chronionego Krajobrazu Karkonosze – Góry Izerskie został ustanowiony na mocy uchwały nr XIV/95/86 Wojewódzkiej Rady Narodowej w Jeleniej Górze </w:t>
      </w:r>
      <w:r>
        <w:rPr>
          <w:rFonts w:ascii="Times New Roman" w:hAnsi="Times New Roman"/>
        </w:rPr>
        <w:t xml:space="preserve">                </w:t>
      </w:r>
      <w:r w:rsidRPr="00676FD7">
        <w:rPr>
          <w:rFonts w:ascii="Times New Roman" w:hAnsi="Times New Roman"/>
        </w:rPr>
        <w:t>z dnia 27 listopada 1986 roku. Aktualnie uchwała WRN straciła moc i trwają przygotowania do wydania przez Wojewodę rozporządzenia dotyczącego utworzenia OChK. Teren OChK obejmował południowo  –  zachodnią  część  Gminy  Stara  Kamienica.  Przygotowywana  dokumentacja Obszaru określa roboczo przebieg północno – wschodnią granicę wzdłuż granicy otuliny Parku Krajobrazowego Doliny Bobru.</w:t>
      </w:r>
    </w:p>
    <w:p w:rsidR="006D13DB" w:rsidRPr="00676FD7" w:rsidRDefault="006D13DB" w:rsidP="000A060B">
      <w:pPr>
        <w:spacing w:after="0" w:line="240" w:lineRule="auto"/>
        <w:jc w:val="both"/>
        <w:rPr>
          <w:rFonts w:ascii="Times New Roman" w:hAnsi="Times New Roman"/>
        </w:rPr>
      </w:pPr>
    </w:p>
    <w:p w:rsidR="006D13DB" w:rsidRPr="00676FD7" w:rsidRDefault="006D13DB" w:rsidP="00A9291B">
      <w:pPr>
        <w:pStyle w:val="Nagwek4"/>
      </w:pPr>
      <w:r w:rsidRPr="00676FD7">
        <w:t>5.6.1.4.</w:t>
      </w:r>
      <w:r w:rsidRPr="00676FD7">
        <w:tab/>
        <w:t>Strefa ochrony Uzdrowiska „Cieplice Zdrój”</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Strefa ochrony uzdrowiskowej została utworzona na mocy uchwały nr VI/41/70 WRN we Wrocławiu w 1970 r. o ustanowieniu statutu uzdrowiska Cieplice Śląskie Zdrój. Obejmuje ona miasto Jelenia Góra, część Gminy Piechowice i południową część Gminy Stara Kamienica. Została  utworzona  w celu  ochrony  warunków  naturalnych  koniecznych  do  prowadzenia lecznictwa uzdrowiskowego w Cieplicach Śląskich Zdroju.</w:t>
      </w:r>
    </w:p>
    <w:p w:rsidR="006D13DB" w:rsidRPr="00676FD7" w:rsidRDefault="006D13DB" w:rsidP="000A060B">
      <w:pPr>
        <w:spacing w:after="0" w:line="240" w:lineRule="auto"/>
        <w:jc w:val="both"/>
        <w:rPr>
          <w:rFonts w:ascii="Times New Roman" w:hAnsi="Times New Roman"/>
        </w:rPr>
      </w:pPr>
    </w:p>
    <w:p w:rsidR="006D13DB" w:rsidRPr="00676FD7" w:rsidRDefault="006D13DB" w:rsidP="00A9291B">
      <w:pPr>
        <w:pStyle w:val="Nagwek4"/>
      </w:pPr>
      <w:r w:rsidRPr="00676FD7">
        <w:t>5.6.1.5. Rezerwat Przyrody „Krokusy” w Górzyńcu</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Rezerwat „Krokusy” utworzony został Zarządzeniem Ministra Leśnictwa i Przemysłu Drzewnego 18 lipca 1962r.  (MP z 1962 r, Nr 60 poz. 286) roku na obszarze 3,9 ha. Położony jest w całości na terenie Gminy Stara Kamienica, przy Kopalnianej Drodze, na opadającym ku Małej Kamiennej północnym zboczu Grzbietu Wysokiego Gór Izerskich, Jest to rezerwat florystyczny chroniący szafrana sudeckiego, a także rzadkie gatunki roślin grądowych.</w:t>
      </w:r>
    </w:p>
    <w:p w:rsidR="006D13DB" w:rsidRPr="00676FD7" w:rsidRDefault="006D13DB" w:rsidP="000A060B">
      <w:pPr>
        <w:spacing w:after="0" w:line="240" w:lineRule="auto"/>
        <w:jc w:val="both"/>
        <w:rPr>
          <w:rFonts w:ascii="Times New Roman" w:hAnsi="Times New Roman"/>
        </w:rPr>
      </w:pPr>
      <w:bookmarkStart w:id="137" w:name="_Toc480276356"/>
    </w:p>
    <w:p w:rsidR="006D13DB" w:rsidRPr="00676FD7" w:rsidRDefault="006D13DB" w:rsidP="00B647E5">
      <w:pPr>
        <w:pStyle w:val="Nagwek3"/>
      </w:pPr>
      <w:bookmarkStart w:id="138" w:name="_Toc500327119"/>
      <w:r w:rsidRPr="00676FD7">
        <w:t>5.6.2. Presja</w:t>
      </w:r>
      <w:bookmarkEnd w:id="137"/>
      <w:bookmarkEnd w:id="138"/>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lastRenderedPageBreak/>
        <w:t>Lasy znajdują się pod presją biotyczną oraz abiotyczną. Pierwsza z nich związana jest z warunkami atmosferycznymi jak niedobór opadów atmosferycznych, silnie wiatry, anomalie temperatury, druga z gradacją szkodników owadzich i chorobami grzybowymi. Presję na środowisko leśne wywiera w dużej mierze działalność człowieka, powodująca zakwaszenie gleb i opadów atmosferycznych jak również pożary.</w:t>
      </w: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 xml:space="preserve">Na pogarszający stan środowiska przyrodniczego mają wpływ dzikie wysypiska odpadów  komunalnych  wraz  z  udziałem  odpadów  niebezpiecznych.  </w:t>
      </w:r>
    </w:p>
    <w:p w:rsidR="006D13DB" w:rsidRPr="00676FD7" w:rsidRDefault="006D13DB" w:rsidP="000A060B">
      <w:pPr>
        <w:spacing w:after="0" w:line="240" w:lineRule="auto"/>
        <w:jc w:val="both"/>
        <w:rPr>
          <w:rFonts w:ascii="Times New Roman" w:hAnsi="Times New Roman"/>
        </w:rPr>
      </w:pPr>
      <w:bookmarkStart w:id="139" w:name="_Toc480276357"/>
      <w:r w:rsidRPr="00676FD7">
        <w:rPr>
          <w:rFonts w:ascii="Times New Roman" w:hAnsi="Times New Roman"/>
        </w:rPr>
        <w:t>Dotychczasowa realizacja działań ujętych w „Programie ochrony środowiska Gminy Stara Kamienica na lata 2010-2013 z perspektywą do roku 2018”</w:t>
      </w:r>
      <w:bookmarkEnd w:id="139"/>
    </w:p>
    <w:p w:rsidR="006D13DB" w:rsidRPr="00676FD7" w:rsidRDefault="006D13DB" w:rsidP="000A060B">
      <w:pPr>
        <w:spacing w:after="0" w:line="240" w:lineRule="auto"/>
        <w:jc w:val="both"/>
        <w:rPr>
          <w:rFonts w:ascii="Times New Roman" w:hAnsi="Times New Roman"/>
        </w:rPr>
      </w:pPr>
    </w:p>
    <w:p w:rsidR="006D13DB" w:rsidRPr="000F600C" w:rsidRDefault="006D13DB" w:rsidP="004E0375">
      <w:pPr>
        <w:pStyle w:val="Nagwek3"/>
        <w:rPr>
          <w:color w:val="FF0000"/>
        </w:rPr>
      </w:pPr>
      <w:bookmarkStart w:id="140" w:name="_Toc500327120"/>
      <w:bookmarkStart w:id="141" w:name="_Toc480276358"/>
      <w:r w:rsidRPr="00676FD7">
        <w:t>5.6.3. Dotychczasowa realizacja działań ujętych w „Programie ochrony środowiska Gmi</w:t>
      </w:r>
      <w:r w:rsidRPr="007A574F">
        <w:rPr>
          <w:color w:val="808000"/>
        </w:rPr>
        <w:t>ny Stara Kamienica na lata 2010-2013 z perspektywą do roku 2018”</w:t>
      </w:r>
      <w:bookmarkEnd w:id="140"/>
    </w:p>
    <w:p w:rsidR="006D13DB" w:rsidRPr="00676FD7" w:rsidRDefault="006D13DB" w:rsidP="004E0375">
      <w:pPr>
        <w:rPr>
          <w:lang w:eastAsia="pl-PL"/>
        </w:rPr>
      </w:pPr>
    </w:p>
    <w:tbl>
      <w:tblPr>
        <w:tblW w:w="9605" w:type="dxa"/>
        <w:tblInd w:w="2" w:type="dxa"/>
        <w:tblBorders>
          <w:top w:val="double" w:sz="4" w:space="0" w:color="808000"/>
          <w:left w:val="double" w:sz="4" w:space="0" w:color="808000"/>
          <w:bottom w:val="double" w:sz="4" w:space="0" w:color="808000"/>
          <w:right w:val="double" w:sz="4" w:space="0" w:color="808000"/>
        </w:tblBorders>
        <w:tblLayout w:type="fixed"/>
        <w:tblCellMar>
          <w:left w:w="0" w:type="dxa"/>
          <w:right w:w="0" w:type="dxa"/>
        </w:tblCellMar>
        <w:tblLook w:val="0000" w:firstRow="0" w:lastRow="0" w:firstColumn="0" w:lastColumn="0" w:noHBand="0" w:noVBand="0"/>
      </w:tblPr>
      <w:tblGrid>
        <w:gridCol w:w="3000"/>
        <w:gridCol w:w="3969"/>
        <w:gridCol w:w="1276"/>
        <w:gridCol w:w="1360"/>
      </w:tblGrid>
      <w:tr w:rsidR="006D13DB" w:rsidRPr="00676FD7">
        <w:trPr>
          <w:trHeight w:val="1164"/>
        </w:trPr>
        <w:tc>
          <w:tcPr>
            <w:tcW w:w="3000" w:type="dxa"/>
            <w:tcBorders>
              <w:top w:val="double" w:sz="4" w:space="0" w:color="808000"/>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3969"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iCs/>
                <w:sz w:val="16"/>
                <w:szCs w:val="16"/>
                <w:lang w:eastAsia="pl-PL"/>
              </w:rPr>
              <w:t>Osiągnięty efekt</w:t>
            </w:r>
          </w:p>
        </w:tc>
        <w:tc>
          <w:tcPr>
            <w:tcW w:w="1276" w:type="dxa"/>
            <w:tcBorders>
              <w:top w:val="double" w:sz="4" w:space="0" w:color="808000"/>
              <w:left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Poniesione koszty w tys. PLN</w:t>
            </w:r>
          </w:p>
        </w:tc>
        <w:tc>
          <w:tcPr>
            <w:tcW w:w="1360" w:type="dxa"/>
            <w:tcBorders>
              <w:top w:val="double" w:sz="4" w:space="0" w:color="808000"/>
              <w:left w:val="single" w:sz="6" w:space="0" w:color="666633"/>
              <w:bottom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r>
      <w:tr w:rsidR="006D13DB" w:rsidRPr="00676FD7">
        <w:trPr>
          <w:trHeight w:val="1339"/>
        </w:trPr>
        <w:tc>
          <w:tcPr>
            <w:tcW w:w="3000" w:type="dxa"/>
            <w:tcBorders>
              <w:top w:val="single" w:sz="6" w:space="0" w:color="666633"/>
              <w:bottom w:val="single" w:sz="6" w:space="0" w:color="666633"/>
              <w:right w:val="single" w:sz="6" w:space="0" w:color="666633"/>
            </w:tcBorders>
            <w:vAlign w:val="center"/>
          </w:tcPr>
          <w:p w:rsidR="006D13DB" w:rsidRPr="00676FD7" w:rsidRDefault="006D13DB" w:rsidP="00A10F4D">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bCs/>
                <w:sz w:val="20"/>
                <w:szCs w:val="20"/>
                <w:lang w:eastAsia="pl-PL"/>
              </w:rPr>
              <w:t>Aktualizacja inwentaryzacji przyrodniczej Gminy</w:t>
            </w:r>
          </w:p>
        </w:tc>
        <w:tc>
          <w:tcPr>
            <w:tcW w:w="3969"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A10F4D">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rPr>
              <w:t>Rozpoznanie wartości przyrodniczej terenu Gminy</w:t>
            </w:r>
          </w:p>
        </w:tc>
        <w:tc>
          <w:tcPr>
            <w:tcW w:w="127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A10F4D">
            <w:pPr>
              <w:spacing w:after="0" w:line="240" w:lineRule="auto"/>
              <w:jc w:val="center"/>
              <w:rPr>
                <w:rFonts w:ascii="Times New Roman" w:hAnsi="Times New Roman"/>
                <w:sz w:val="20"/>
                <w:szCs w:val="20"/>
              </w:rPr>
            </w:pPr>
            <w:r w:rsidRPr="00676FD7">
              <w:rPr>
                <w:rFonts w:ascii="Times New Roman" w:hAnsi="Times New Roman"/>
                <w:sz w:val="20"/>
                <w:szCs w:val="20"/>
              </w:rPr>
              <w:t>40</w:t>
            </w:r>
          </w:p>
        </w:tc>
        <w:tc>
          <w:tcPr>
            <w:tcW w:w="1360" w:type="dxa"/>
            <w:tcBorders>
              <w:top w:val="single" w:sz="6" w:space="0" w:color="666633"/>
              <w:left w:val="single" w:sz="6" w:space="0" w:color="666633"/>
              <w:bottom w:val="single" w:sz="6" w:space="0" w:color="666633"/>
            </w:tcBorders>
            <w:vAlign w:val="center"/>
          </w:tcPr>
          <w:p w:rsidR="006D13DB" w:rsidRPr="00B8347A" w:rsidRDefault="006D13DB" w:rsidP="00A10F4D">
            <w:pPr>
              <w:spacing w:after="0" w:line="240" w:lineRule="auto"/>
              <w:jc w:val="center"/>
              <w:rPr>
                <w:rFonts w:ascii="Times New Roman" w:hAnsi="Times New Roman"/>
                <w:sz w:val="20"/>
                <w:szCs w:val="20"/>
              </w:rPr>
            </w:pPr>
            <w:r w:rsidRPr="00B8347A">
              <w:rPr>
                <w:rFonts w:ascii="Times New Roman" w:hAnsi="Times New Roman"/>
                <w:sz w:val="20"/>
                <w:szCs w:val="20"/>
              </w:rPr>
              <w:t>2010-2015</w:t>
            </w:r>
          </w:p>
        </w:tc>
      </w:tr>
      <w:tr w:rsidR="006D13DB" w:rsidRPr="00676FD7">
        <w:trPr>
          <w:trHeight w:val="1339"/>
        </w:trPr>
        <w:tc>
          <w:tcPr>
            <w:tcW w:w="3000" w:type="dxa"/>
            <w:tcBorders>
              <w:top w:val="single" w:sz="6" w:space="0" w:color="666633"/>
              <w:bottom w:val="single" w:sz="6" w:space="0" w:color="666633"/>
              <w:right w:val="single" w:sz="6" w:space="0" w:color="666633"/>
            </w:tcBorders>
            <w:vAlign w:val="center"/>
          </w:tcPr>
          <w:p w:rsidR="006D13DB" w:rsidRPr="00676FD7" w:rsidRDefault="006D13DB" w:rsidP="00D8689B">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lang w:eastAsia="pl-PL"/>
              </w:rPr>
              <w:t>Utrzymanie zieleni</w:t>
            </w:r>
            <w:r>
              <w:rPr>
                <w:rFonts w:ascii="Times New Roman" w:hAnsi="Times New Roman"/>
                <w:sz w:val="20"/>
                <w:szCs w:val="20"/>
                <w:lang w:eastAsia="pl-PL"/>
              </w:rPr>
              <w:t>,</w:t>
            </w:r>
            <w:r w:rsidRPr="00676FD7">
              <w:rPr>
                <w:rFonts w:ascii="Times New Roman" w:hAnsi="Times New Roman"/>
                <w:sz w:val="20"/>
                <w:szCs w:val="20"/>
                <w:lang w:eastAsia="pl-PL"/>
              </w:rPr>
              <w:t xml:space="preserve"> skwerów</w:t>
            </w:r>
            <w:r>
              <w:rPr>
                <w:rFonts w:ascii="Times New Roman" w:hAnsi="Times New Roman"/>
                <w:sz w:val="20"/>
                <w:szCs w:val="20"/>
                <w:lang w:eastAsia="pl-PL"/>
              </w:rPr>
              <w:t>, poboczy</w:t>
            </w:r>
          </w:p>
        </w:tc>
        <w:tc>
          <w:tcPr>
            <w:tcW w:w="3969"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D05E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lang w:eastAsia="pl-PL"/>
              </w:rPr>
              <w:t>Utrzymane tereny zielone ( parki, skwery, place, łąki , boiska, parkingi , żywopłoty)</w:t>
            </w:r>
          </w:p>
        </w:tc>
        <w:tc>
          <w:tcPr>
            <w:tcW w:w="127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D05E75">
            <w:pPr>
              <w:spacing w:after="0" w:line="240" w:lineRule="auto"/>
              <w:jc w:val="center"/>
              <w:rPr>
                <w:rFonts w:ascii="Times New Roman" w:hAnsi="Times New Roman"/>
                <w:sz w:val="20"/>
                <w:szCs w:val="20"/>
              </w:rPr>
            </w:pPr>
            <w:r>
              <w:rPr>
                <w:rFonts w:ascii="Times New Roman" w:hAnsi="Times New Roman"/>
                <w:sz w:val="20"/>
                <w:szCs w:val="20"/>
              </w:rPr>
              <w:t>50</w:t>
            </w:r>
          </w:p>
        </w:tc>
        <w:tc>
          <w:tcPr>
            <w:tcW w:w="1360" w:type="dxa"/>
            <w:tcBorders>
              <w:top w:val="single" w:sz="6" w:space="0" w:color="666633"/>
              <w:left w:val="single" w:sz="6" w:space="0" w:color="666633"/>
              <w:bottom w:val="single" w:sz="6" w:space="0" w:color="666633"/>
            </w:tcBorders>
            <w:vAlign w:val="center"/>
          </w:tcPr>
          <w:p w:rsidR="006D13DB" w:rsidRPr="00B8347A" w:rsidRDefault="006D13DB" w:rsidP="00D05E75">
            <w:pPr>
              <w:spacing w:after="0" w:line="240" w:lineRule="auto"/>
              <w:jc w:val="center"/>
              <w:rPr>
                <w:rFonts w:ascii="Times New Roman" w:hAnsi="Times New Roman"/>
                <w:sz w:val="20"/>
                <w:szCs w:val="20"/>
              </w:rPr>
            </w:pPr>
            <w:r w:rsidRPr="00B8347A">
              <w:rPr>
                <w:rFonts w:ascii="Times New Roman" w:hAnsi="Times New Roman"/>
                <w:sz w:val="20"/>
                <w:szCs w:val="20"/>
              </w:rPr>
              <w:t>2010-2015</w:t>
            </w:r>
          </w:p>
        </w:tc>
      </w:tr>
      <w:tr w:rsidR="006D13DB" w:rsidRPr="00676FD7">
        <w:trPr>
          <w:trHeight w:val="1339"/>
        </w:trPr>
        <w:tc>
          <w:tcPr>
            <w:tcW w:w="3000" w:type="dxa"/>
            <w:tcBorders>
              <w:top w:val="single" w:sz="6" w:space="0" w:color="666633"/>
              <w:bottom w:val="double" w:sz="4" w:space="0" w:color="808000"/>
              <w:right w:val="single" w:sz="6" w:space="0" w:color="666633"/>
            </w:tcBorders>
            <w:vAlign w:val="center"/>
          </w:tcPr>
          <w:p w:rsidR="006D13DB" w:rsidRPr="00676FD7" w:rsidRDefault="006D13DB" w:rsidP="00043422">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bCs/>
                <w:sz w:val="20"/>
                <w:szCs w:val="20"/>
                <w:lang w:eastAsia="pl-PL"/>
              </w:rPr>
              <w:t>Objęcie ochroną prawną obszarów cennych przyrodniczo</w:t>
            </w:r>
          </w:p>
        </w:tc>
        <w:tc>
          <w:tcPr>
            <w:tcW w:w="3969"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D8689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lang w:eastAsia="pl-PL"/>
              </w:rPr>
              <w:t>uwzględniono</w:t>
            </w:r>
            <w:r w:rsidRPr="00676FD7">
              <w:rPr>
                <w:rFonts w:ascii="Times New Roman" w:hAnsi="Times New Roman"/>
                <w:sz w:val="20"/>
                <w:szCs w:val="20"/>
                <w:lang w:eastAsia="pl-PL"/>
              </w:rPr>
              <w:t xml:space="preserve"> obszary i obiekty cenn</w:t>
            </w:r>
            <w:r>
              <w:rPr>
                <w:rFonts w:ascii="Times New Roman" w:hAnsi="Times New Roman"/>
                <w:sz w:val="20"/>
                <w:szCs w:val="20"/>
                <w:lang w:eastAsia="pl-PL"/>
              </w:rPr>
              <w:t>e</w:t>
            </w:r>
            <w:r w:rsidRPr="00676FD7">
              <w:rPr>
                <w:rFonts w:ascii="Times New Roman" w:hAnsi="Times New Roman"/>
                <w:sz w:val="20"/>
                <w:szCs w:val="20"/>
                <w:lang w:eastAsia="pl-PL"/>
              </w:rPr>
              <w:t xml:space="preserve"> przyrodniczo, z uwzględnieniem aspektów ekologicznych w planowaniu przestrzennym</w:t>
            </w:r>
          </w:p>
        </w:tc>
        <w:tc>
          <w:tcPr>
            <w:tcW w:w="1276"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043422">
            <w:pPr>
              <w:spacing w:after="0" w:line="240" w:lineRule="auto"/>
              <w:jc w:val="center"/>
              <w:rPr>
                <w:rFonts w:ascii="Times New Roman" w:hAnsi="Times New Roman"/>
                <w:sz w:val="20"/>
                <w:szCs w:val="20"/>
              </w:rPr>
            </w:pPr>
            <w:r>
              <w:rPr>
                <w:rFonts w:ascii="Times New Roman" w:hAnsi="Times New Roman"/>
                <w:sz w:val="20"/>
                <w:szCs w:val="20"/>
              </w:rPr>
              <w:t>-</w:t>
            </w:r>
          </w:p>
        </w:tc>
        <w:tc>
          <w:tcPr>
            <w:tcW w:w="1360" w:type="dxa"/>
            <w:tcBorders>
              <w:top w:val="single" w:sz="6" w:space="0" w:color="666633"/>
              <w:left w:val="single" w:sz="6" w:space="0" w:color="666633"/>
              <w:bottom w:val="double" w:sz="4" w:space="0" w:color="808000"/>
            </w:tcBorders>
            <w:vAlign w:val="center"/>
          </w:tcPr>
          <w:p w:rsidR="006D13DB" w:rsidRPr="00B8347A" w:rsidRDefault="006D13DB" w:rsidP="00043422">
            <w:pPr>
              <w:spacing w:after="0" w:line="240" w:lineRule="auto"/>
              <w:jc w:val="center"/>
              <w:rPr>
                <w:rFonts w:ascii="Times New Roman" w:hAnsi="Times New Roman"/>
                <w:sz w:val="20"/>
                <w:szCs w:val="20"/>
              </w:rPr>
            </w:pPr>
            <w:r w:rsidRPr="00B8347A">
              <w:rPr>
                <w:rFonts w:ascii="Times New Roman" w:hAnsi="Times New Roman"/>
                <w:sz w:val="20"/>
                <w:szCs w:val="20"/>
              </w:rPr>
              <w:t>2010-2015</w:t>
            </w:r>
          </w:p>
        </w:tc>
      </w:tr>
    </w:tbl>
    <w:p w:rsidR="006D13DB" w:rsidRDefault="006D13DB" w:rsidP="00A66589">
      <w:pPr>
        <w:pStyle w:val="Nagwek3"/>
      </w:pPr>
    </w:p>
    <w:p w:rsidR="006D13DB" w:rsidRPr="00676FD7" w:rsidRDefault="006D13DB" w:rsidP="00A66589">
      <w:pPr>
        <w:pStyle w:val="Nagwek3"/>
      </w:pPr>
      <w:bookmarkStart w:id="142" w:name="_Toc500327121"/>
      <w:r w:rsidRPr="00676FD7">
        <w:t>5.6.4. Cel i kierunki działań</w:t>
      </w:r>
      <w:bookmarkEnd w:id="141"/>
      <w:bookmarkEnd w:id="142"/>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 systemowy:</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Zachowanie walorów i zasobów przyrodniczych z uwzględnieniem georóżnorodności i bioróżnorodności oraz utrzymanie istniejących form ochrony przyrody</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Kierunki działań:</w:t>
      </w:r>
    </w:p>
    <w:p w:rsidR="006D13DB" w:rsidRPr="00676FD7" w:rsidRDefault="006D13DB" w:rsidP="00854469">
      <w:pPr>
        <w:pStyle w:val="Akapitzlist"/>
        <w:numPr>
          <w:ilvl w:val="0"/>
          <w:numId w:val="56"/>
        </w:numPr>
        <w:spacing w:after="0" w:line="240" w:lineRule="auto"/>
        <w:jc w:val="both"/>
        <w:rPr>
          <w:rFonts w:ascii="Times New Roman" w:hAnsi="Times New Roman"/>
        </w:rPr>
      </w:pPr>
      <w:r w:rsidRPr="00676FD7">
        <w:rPr>
          <w:rFonts w:ascii="Times New Roman" w:hAnsi="Times New Roman"/>
        </w:rPr>
        <w:t>Zrównoważona gospodarka leśna</w:t>
      </w:r>
    </w:p>
    <w:p w:rsidR="006D13DB" w:rsidRPr="00676FD7" w:rsidRDefault="006D13DB" w:rsidP="00854469">
      <w:pPr>
        <w:pStyle w:val="Akapitzlist"/>
        <w:numPr>
          <w:ilvl w:val="0"/>
          <w:numId w:val="56"/>
        </w:numPr>
        <w:spacing w:after="0" w:line="240" w:lineRule="auto"/>
        <w:jc w:val="both"/>
        <w:rPr>
          <w:rFonts w:ascii="Times New Roman" w:hAnsi="Times New Roman"/>
        </w:rPr>
      </w:pPr>
      <w:r w:rsidRPr="00676FD7">
        <w:rPr>
          <w:rFonts w:ascii="Times New Roman" w:hAnsi="Times New Roman"/>
        </w:rPr>
        <w:lastRenderedPageBreak/>
        <w:t>Zachowanie bioróżnorodności obszarów rolniczych</w:t>
      </w:r>
    </w:p>
    <w:p w:rsidR="006D13DB" w:rsidRPr="00676FD7" w:rsidRDefault="006D13DB" w:rsidP="00854469">
      <w:pPr>
        <w:pStyle w:val="Akapitzlist"/>
        <w:numPr>
          <w:ilvl w:val="0"/>
          <w:numId w:val="56"/>
        </w:numPr>
        <w:spacing w:after="0" w:line="240" w:lineRule="auto"/>
        <w:jc w:val="both"/>
        <w:rPr>
          <w:rFonts w:ascii="Times New Roman" w:hAnsi="Times New Roman"/>
        </w:rPr>
      </w:pPr>
      <w:r w:rsidRPr="00676FD7">
        <w:rPr>
          <w:rFonts w:ascii="Times New Roman" w:hAnsi="Times New Roman"/>
        </w:rPr>
        <w:t>Doskonalenie systemu obszarów chronionych</w:t>
      </w:r>
    </w:p>
    <w:p w:rsidR="006D13DB" w:rsidRPr="00676FD7" w:rsidRDefault="006D13DB" w:rsidP="000A060B">
      <w:pPr>
        <w:spacing w:after="0" w:line="240" w:lineRule="auto"/>
        <w:jc w:val="both"/>
        <w:rPr>
          <w:rFonts w:ascii="Times New Roman" w:hAnsi="Times New Roman"/>
        </w:rPr>
      </w:pPr>
    </w:p>
    <w:p w:rsidR="006D13DB" w:rsidRPr="00676FD7" w:rsidRDefault="006D13DB" w:rsidP="00D8689B">
      <w:pPr>
        <w:pStyle w:val="Nagwek3"/>
        <w:spacing w:before="0"/>
      </w:pPr>
      <w:bookmarkStart w:id="143" w:name="_Toc480276359"/>
      <w:bookmarkStart w:id="144" w:name="_Toc500327122"/>
      <w:r w:rsidRPr="00676FD7">
        <w:t>5.6.5. Harmonogram zadań krótkoterminowych</w:t>
      </w:r>
      <w:bookmarkEnd w:id="143"/>
      <w:bookmarkEnd w:id="144"/>
    </w:p>
    <w:p w:rsidR="006D13DB" w:rsidRPr="00676FD7" w:rsidRDefault="006D13DB" w:rsidP="00D8689B">
      <w:pPr>
        <w:spacing w:after="0" w:line="240" w:lineRule="auto"/>
        <w:jc w:val="both"/>
        <w:rPr>
          <w:rFonts w:ascii="Times New Roman" w:hAnsi="Times New Roman"/>
        </w:rPr>
      </w:pPr>
    </w:p>
    <w:tbl>
      <w:tblPr>
        <w:tblW w:w="9784" w:type="dxa"/>
        <w:tblInd w:w="2" w:type="dxa"/>
        <w:tblLayout w:type="fixed"/>
        <w:tblCellMar>
          <w:left w:w="0" w:type="dxa"/>
          <w:right w:w="0" w:type="dxa"/>
        </w:tblCellMar>
        <w:tblLook w:val="0000" w:firstRow="0" w:lastRow="0" w:firstColumn="0" w:lastColumn="0" w:noHBand="0" w:noVBand="0"/>
      </w:tblPr>
      <w:tblGrid>
        <w:gridCol w:w="1598"/>
        <w:gridCol w:w="1358"/>
        <w:gridCol w:w="1032"/>
        <w:gridCol w:w="461"/>
        <w:gridCol w:w="462"/>
        <w:gridCol w:w="462"/>
        <w:gridCol w:w="462"/>
        <w:gridCol w:w="462"/>
        <w:gridCol w:w="1447"/>
        <w:gridCol w:w="2040"/>
      </w:tblGrid>
      <w:tr w:rsidR="006D13DB" w:rsidRPr="00676FD7">
        <w:trPr>
          <w:trHeight w:hRule="exact" w:val="305"/>
        </w:trPr>
        <w:tc>
          <w:tcPr>
            <w:tcW w:w="1598" w:type="dxa"/>
            <w:vMerge w:val="restart"/>
            <w:tcBorders>
              <w:top w:val="single" w:sz="4" w:space="0" w:color="auto"/>
              <w:left w:val="single" w:sz="4" w:space="0" w:color="000000"/>
              <w:bottom w:val="single" w:sz="6" w:space="0" w:color="FFFFFF"/>
              <w:right w:val="single" w:sz="4" w:space="0" w:color="000000"/>
            </w:tcBorders>
            <w:shd w:val="clear" w:color="auto" w:fill="F2F2F2"/>
          </w:tcPr>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Zadania</w:t>
            </w:r>
          </w:p>
        </w:tc>
        <w:tc>
          <w:tcPr>
            <w:tcW w:w="1358" w:type="dxa"/>
            <w:vMerge w:val="restart"/>
            <w:tcBorders>
              <w:top w:val="single" w:sz="4" w:space="0" w:color="auto"/>
              <w:left w:val="single" w:sz="4" w:space="0" w:color="000000"/>
              <w:bottom w:val="single" w:sz="4" w:space="0" w:color="000000"/>
              <w:right w:val="single" w:sz="4" w:space="0" w:color="000000"/>
            </w:tcBorders>
            <w:shd w:val="clear" w:color="auto" w:fill="F2F2F2"/>
          </w:tcPr>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Jednostka</w:t>
            </w: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odpowiedzialna za</w:t>
            </w: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realizację</w:t>
            </w:r>
          </w:p>
        </w:tc>
        <w:tc>
          <w:tcPr>
            <w:tcW w:w="1032" w:type="dxa"/>
            <w:vMerge w:val="restart"/>
            <w:tcBorders>
              <w:top w:val="single" w:sz="4" w:space="0" w:color="auto"/>
              <w:left w:val="single" w:sz="4" w:space="0" w:color="000000"/>
              <w:bottom w:val="single" w:sz="4" w:space="0" w:color="000000"/>
              <w:right w:val="single" w:sz="4" w:space="0" w:color="000000"/>
            </w:tcBorders>
            <w:shd w:val="clear" w:color="auto" w:fill="F2F2F2"/>
          </w:tcPr>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Termin</w:t>
            </w: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realizacji</w:t>
            </w:r>
          </w:p>
        </w:tc>
        <w:tc>
          <w:tcPr>
            <w:tcW w:w="2309" w:type="dxa"/>
            <w:gridSpan w:val="5"/>
            <w:tcBorders>
              <w:top w:val="single" w:sz="4" w:space="0" w:color="auto"/>
              <w:left w:val="single" w:sz="4" w:space="0" w:color="000000"/>
              <w:bottom w:val="single" w:sz="6" w:space="0" w:color="000000"/>
              <w:right w:val="single" w:sz="4" w:space="0" w:color="000000"/>
            </w:tcBorders>
            <w:shd w:val="clear" w:color="auto" w:fill="F2F2F2"/>
            <w:vAlign w:val="center"/>
          </w:tcPr>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Szacunkowe koszty w tys. PLN</w:t>
            </w:r>
          </w:p>
        </w:tc>
        <w:tc>
          <w:tcPr>
            <w:tcW w:w="1447" w:type="dxa"/>
            <w:vMerge w:val="restart"/>
            <w:tcBorders>
              <w:top w:val="single" w:sz="4" w:space="0" w:color="auto"/>
              <w:left w:val="single" w:sz="4" w:space="0" w:color="000000"/>
              <w:bottom w:val="single" w:sz="4" w:space="0" w:color="000000"/>
              <w:right w:val="single" w:sz="4" w:space="0" w:color="000000"/>
            </w:tcBorders>
            <w:shd w:val="clear" w:color="auto" w:fill="F2F2F2"/>
          </w:tcPr>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Źródła</w:t>
            </w: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finansowania</w:t>
            </w:r>
          </w:p>
        </w:tc>
        <w:tc>
          <w:tcPr>
            <w:tcW w:w="2040" w:type="dxa"/>
            <w:vMerge w:val="restart"/>
            <w:tcBorders>
              <w:top w:val="single" w:sz="4" w:space="0" w:color="auto"/>
              <w:left w:val="single" w:sz="4" w:space="0" w:color="000000"/>
              <w:bottom w:val="single" w:sz="4" w:space="0" w:color="000000"/>
              <w:right w:val="single" w:sz="4" w:space="0" w:color="000000"/>
            </w:tcBorders>
            <w:shd w:val="clear" w:color="auto" w:fill="F2F2F2"/>
          </w:tcPr>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p>
          <w:p w:rsidR="006D13DB" w:rsidRPr="00676FD7" w:rsidRDefault="006D13DB" w:rsidP="00D8689B">
            <w:pPr>
              <w:spacing w:after="0" w:line="240" w:lineRule="auto"/>
              <w:jc w:val="center"/>
              <w:rPr>
                <w:rFonts w:ascii="Times New Roman" w:hAnsi="Times New Roman"/>
                <w:sz w:val="16"/>
                <w:szCs w:val="16"/>
              </w:rPr>
            </w:pPr>
            <w:r w:rsidRPr="00676FD7">
              <w:rPr>
                <w:rFonts w:ascii="Times New Roman" w:hAnsi="Times New Roman"/>
                <w:sz w:val="16"/>
                <w:szCs w:val="16"/>
              </w:rPr>
              <w:t>Wskaźniki monitorowania</w:t>
            </w:r>
          </w:p>
        </w:tc>
      </w:tr>
      <w:tr w:rsidR="006D13DB" w:rsidRPr="00676FD7">
        <w:trPr>
          <w:trHeight w:hRule="exact" w:val="763"/>
        </w:trPr>
        <w:tc>
          <w:tcPr>
            <w:tcW w:w="1598" w:type="dxa"/>
            <w:vMerge/>
            <w:tcBorders>
              <w:top w:val="nil"/>
              <w:left w:val="single" w:sz="4" w:space="0" w:color="000000"/>
              <w:bottom w:val="single" w:sz="4" w:space="0" w:color="auto"/>
              <w:right w:val="single" w:sz="4" w:space="0" w:color="000000"/>
            </w:tcBorders>
            <w:shd w:val="clear" w:color="auto" w:fill="F2F2F2"/>
          </w:tcPr>
          <w:p w:rsidR="006D13DB" w:rsidRPr="00676FD7" w:rsidRDefault="006D13DB" w:rsidP="000A060B">
            <w:pPr>
              <w:spacing w:after="0" w:line="240" w:lineRule="auto"/>
              <w:jc w:val="both"/>
              <w:rPr>
                <w:rFonts w:ascii="Times New Roman" w:hAnsi="Times New Roman"/>
                <w:sz w:val="16"/>
                <w:szCs w:val="16"/>
              </w:rPr>
            </w:pPr>
          </w:p>
        </w:tc>
        <w:tc>
          <w:tcPr>
            <w:tcW w:w="1358" w:type="dxa"/>
            <w:vMerge/>
            <w:tcBorders>
              <w:top w:val="nil"/>
              <w:left w:val="single" w:sz="4" w:space="0" w:color="000000"/>
              <w:bottom w:val="single" w:sz="4" w:space="0" w:color="000000"/>
              <w:right w:val="single" w:sz="4" w:space="0" w:color="000000"/>
            </w:tcBorders>
            <w:shd w:val="clear" w:color="auto" w:fill="F2F2F2"/>
          </w:tcPr>
          <w:p w:rsidR="006D13DB" w:rsidRPr="00676FD7" w:rsidRDefault="006D13DB" w:rsidP="000A060B">
            <w:pPr>
              <w:spacing w:after="0" w:line="240" w:lineRule="auto"/>
              <w:jc w:val="both"/>
              <w:rPr>
                <w:rFonts w:ascii="Times New Roman" w:hAnsi="Times New Roman"/>
                <w:sz w:val="16"/>
                <w:szCs w:val="16"/>
              </w:rPr>
            </w:pPr>
          </w:p>
        </w:tc>
        <w:tc>
          <w:tcPr>
            <w:tcW w:w="1032" w:type="dxa"/>
            <w:vMerge/>
            <w:tcBorders>
              <w:top w:val="nil"/>
              <w:left w:val="single" w:sz="4" w:space="0" w:color="000000"/>
              <w:bottom w:val="single" w:sz="4" w:space="0" w:color="000000"/>
              <w:right w:val="single" w:sz="4" w:space="0" w:color="000000"/>
            </w:tcBorders>
            <w:shd w:val="clear" w:color="auto" w:fill="F2F2F2"/>
          </w:tcPr>
          <w:p w:rsidR="006D13DB" w:rsidRPr="00676FD7" w:rsidRDefault="006D13DB" w:rsidP="000A060B">
            <w:pPr>
              <w:spacing w:after="0" w:line="240" w:lineRule="auto"/>
              <w:jc w:val="both"/>
              <w:rPr>
                <w:rFonts w:ascii="Times New Roman" w:hAnsi="Times New Roman"/>
                <w:sz w:val="16"/>
                <w:szCs w:val="16"/>
              </w:rPr>
            </w:pPr>
          </w:p>
        </w:tc>
        <w:tc>
          <w:tcPr>
            <w:tcW w:w="461" w:type="dxa"/>
            <w:tcBorders>
              <w:top w:val="single" w:sz="6"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121ADD">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p>
        </w:tc>
        <w:tc>
          <w:tcPr>
            <w:tcW w:w="462" w:type="dxa"/>
            <w:tcBorders>
              <w:top w:val="single" w:sz="6"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8</w:t>
            </w:r>
          </w:p>
        </w:tc>
        <w:tc>
          <w:tcPr>
            <w:tcW w:w="462" w:type="dxa"/>
            <w:tcBorders>
              <w:top w:val="single" w:sz="6" w:space="0" w:color="000000"/>
              <w:left w:val="single" w:sz="4" w:space="0" w:color="000000"/>
              <w:bottom w:val="single" w:sz="4" w:space="0" w:color="000000"/>
              <w:right w:val="single" w:sz="4" w:space="0" w:color="000000"/>
            </w:tcBorders>
            <w:shd w:val="clear" w:color="auto" w:fill="F2F2F2"/>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9</w:t>
            </w:r>
          </w:p>
        </w:tc>
        <w:tc>
          <w:tcPr>
            <w:tcW w:w="462" w:type="dxa"/>
            <w:tcBorders>
              <w:top w:val="single" w:sz="6" w:space="0" w:color="000000"/>
              <w:left w:val="single" w:sz="4" w:space="0" w:color="000000"/>
              <w:bottom w:val="single" w:sz="4" w:space="0" w:color="000000"/>
              <w:right w:val="single" w:sz="4" w:space="0" w:color="auto"/>
            </w:tcBorders>
            <w:shd w:val="clear" w:color="auto" w:fill="F2F2F2"/>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w:t>
            </w:r>
            <w:r>
              <w:rPr>
                <w:rFonts w:ascii="Times New Roman" w:hAnsi="Times New Roman"/>
                <w:sz w:val="16"/>
                <w:szCs w:val="16"/>
              </w:rPr>
              <w:t>20</w:t>
            </w:r>
          </w:p>
        </w:tc>
        <w:tc>
          <w:tcPr>
            <w:tcW w:w="462" w:type="dxa"/>
            <w:tcBorders>
              <w:top w:val="single" w:sz="6" w:space="0" w:color="000000"/>
              <w:left w:val="single" w:sz="4" w:space="0" w:color="auto"/>
              <w:bottom w:val="single" w:sz="4" w:space="0" w:color="000000"/>
              <w:right w:val="single" w:sz="4" w:space="0" w:color="000000"/>
            </w:tcBorders>
            <w:shd w:val="clear" w:color="auto" w:fill="F2F2F2"/>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202</w:t>
            </w:r>
            <w:r>
              <w:rPr>
                <w:rFonts w:ascii="Times New Roman" w:hAnsi="Times New Roman"/>
                <w:sz w:val="16"/>
                <w:szCs w:val="16"/>
              </w:rPr>
              <w:t>1</w:t>
            </w:r>
          </w:p>
        </w:tc>
        <w:tc>
          <w:tcPr>
            <w:tcW w:w="1447" w:type="dxa"/>
            <w:vMerge/>
            <w:tcBorders>
              <w:top w:val="nil"/>
              <w:left w:val="single" w:sz="4" w:space="0" w:color="000000"/>
              <w:bottom w:val="single" w:sz="4" w:space="0" w:color="000000"/>
              <w:right w:val="single" w:sz="4" w:space="0" w:color="000000"/>
            </w:tcBorders>
            <w:shd w:val="clear" w:color="auto" w:fill="F2F2F2"/>
          </w:tcPr>
          <w:p w:rsidR="006D13DB" w:rsidRPr="00676FD7" w:rsidRDefault="006D13DB" w:rsidP="000A060B">
            <w:pPr>
              <w:spacing w:after="0" w:line="240" w:lineRule="auto"/>
              <w:jc w:val="both"/>
              <w:rPr>
                <w:rFonts w:ascii="Times New Roman" w:hAnsi="Times New Roman"/>
                <w:sz w:val="16"/>
                <w:szCs w:val="16"/>
              </w:rPr>
            </w:pPr>
          </w:p>
        </w:tc>
        <w:tc>
          <w:tcPr>
            <w:tcW w:w="2040" w:type="dxa"/>
            <w:vMerge/>
            <w:tcBorders>
              <w:top w:val="nil"/>
              <w:left w:val="single" w:sz="4" w:space="0" w:color="000000"/>
              <w:bottom w:val="single" w:sz="4" w:space="0" w:color="000000"/>
              <w:right w:val="single" w:sz="4" w:space="0" w:color="000000"/>
            </w:tcBorders>
            <w:shd w:val="clear" w:color="auto" w:fill="F2F2F2"/>
          </w:tcPr>
          <w:p w:rsidR="006D13DB" w:rsidRPr="00676FD7" w:rsidRDefault="006D13DB" w:rsidP="000A060B">
            <w:pPr>
              <w:spacing w:after="0" w:line="240" w:lineRule="auto"/>
              <w:jc w:val="both"/>
              <w:rPr>
                <w:rFonts w:ascii="Times New Roman" w:hAnsi="Times New Roman"/>
                <w:sz w:val="16"/>
                <w:szCs w:val="16"/>
              </w:rPr>
            </w:pPr>
          </w:p>
        </w:tc>
      </w:tr>
      <w:tr w:rsidR="006D13DB" w:rsidRPr="00676FD7">
        <w:trPr>
          <w:trHeight w:hRule="exact" w:val="362"/>
        </w:trPr>
        <w:tc>
          <w:tcPr>
            <w:tcW w:w="9784" w:type="dxa"/>
            <w:gridSpan w:val="10"/>
            <w:tcBorders>
              <w:top w:val="single" w:sz="4" w:space="0" w:color="000000"/>
              <w:left w:val="single" w:sz="4" w:space="0" w:color="000000"/>
              <w:bottom w:val="single" w:sz="10" w:space="0" w:color="000000"/>
              <w:right w:val="single" w:sz="4" w:space="0" w:color="000000"/>
            </w:tcBorders>
          </w:tcPr>
          <w:p w:rsidR="006D13DB" w:rsidRPr="00F360F1" w:rsidRDefault="006D13DB" w:rsidP="00F360F1">
            <w:pPr>
              <w:spacing w:after="0" w:line="240" w:lineRule="auto"/>
              <w:jc w:val="center"/>
              <w:rPr>
                <w:rFonts w:ascii="Times New Roman" w:hAnsi="Times New Roman"/>
                <w:b/>
                <w:bCs/>
                <w:sz w:val="16"/>
                <w:szCs w:val="16"/>
              </w:rPr>
            </w:pPr>
            <w:r w:rsidRPr="00F360F1">
              <w:rPr>
                <w:rFonts w:ascii="Times New Roman" w:hAnsi="Times New Roman"/>
                <w:b/>
                <w:bCs/>
                <w:sz w:val="16"/>
                <w:szCs w:val="16"/>
              </w:rPr>
              <w:t>Zrównoważona gospodarka leśna</w:t>
            </w:r>
          </w:p>
        </w:tc>
      </w:tr>
      <w:tr w:rsidR="006D13DB" w:rsidRPr="00676FD7">
        <w:trPr>
          <w:trHeight w:hRule="exact" w:val="1398"/>
        </w:trPr>
        <w:tc>
          <w:tcPr>
            <w:tcW w:w="1598"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Ochrona istniejących kompleksów leśnych</w:t>
            </w:r>
          </w:p>
        </w:tc>
        <w:tc>
          <w:tcPr>
            <w:tcW w:w="1358"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Nadleśnictwo</w:t>
            </w: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Szklarska Poręba i Świeradów</w:t>
            </w:r>
          </w:p>
        </w:tc>
        <w:tc>
          <w:tcPr>
            <w:tcW w:w="1032"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2309" w:type="dxa"/>
            <w:gridSpan w:val="5"/>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Wkład rzeczowy Nadleśnictw</w:t>
            </w:r>
          </w:p>
          <w:p w:rsidR="006D13DB" w:rsidRPr="00676FD7" w:rsidRDefault="006D13DB" w:rsidP="00B8347A">
            <w:pPr>
              <w:spacing w:after="0" w:line="240" w:lineRule="auto"/>
              <w:jc w:val="center"/>
              <w:rPr>
                <w:rFonts w:ascii="Times New Roman" w:hAnsi="Times New Roman"/>
                <w:sz w:val="16"/>
                <w:szCs w:val="16"/>
              </w:rPr>
            </w:pPr>
          </w:p>
        </w:tc>
        <w:tc>
          <w:tcPr>
            <w:tcW w:w="1447"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środki własne Nadleśnictw</w:t>
            </w:r>
          </w:p>
        </w:tc>
        <w:tc>
          <w:tcPr>
            <w:tcW w:w="2040"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Stan zdrowotny kompleksów leśnych</w:t>
            </w:r>
          </w:p>
        </w:tc>
      </w:tr>
      <w:tr w:rsidR="006D13DB" w:rsidRPr="00676FD7">
        <w:trPr>
          <w:trHeight w:hRule="exact" w:val="1572"/>
        </w:trPr>
        <w:tc>
          <w:tcPr>
            <w:tcW w:w="159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Racjonalna gospodarka leśna</w:t>
            </w:r>
          </w:p>
        </w:tc>
        <w:tc>
          <w:tcPr>
            <w:tcW w:w="135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Nadleśnictwo</w:t>
            </w: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Szklarska Poręba i Świeradów</w:t>
            </w:r>
          </w:p>
        </w:tc>
        <w:tc>
          <w:tcPr>
            <w:tcW w:w="10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625544">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- 202</w:t>
            </w:r>
            <w:r>
              <w:rPr>
                <w:rFonts w:ascii="Times New Roman" w:hAnsi="Times New Roman"/>
                <w:sz w:val="16"/>
                <w:szCs w:val="16"/>
              </w:rPr>
              <w:t>1</w:t>
            </w:r>
          </w:p>
        </w:tc>
        <w:tc>
          <w:tcPr>
            <w:tcW w:w="2309"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Wkład rzeczowy Nadleśnictw</w:t>
            </w:r>
          </w:p>
        </w:tc>
        <w:tc>
          <w:tcPr>
            <w:tcW w:w="144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środki własne Nadleśnictw</w:t>
            </w:r>
          </w:p>
        </w:tc>
        <w:tc>
          <w:tcPr>
            <w:tcW w:w="204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Struktura gatunkowa i wiekowa drzewostanu</w:t>
            </w:r>
          </w:p>
        </w:tc>
      </w:tr>
      <w:tr w:rsidR="006D13DB" w:rsidRPr="00676FD7">
        <w:trPr>
          <w:trHeight w:hRule="exact" w:val="317"/>
        </w:trPr>
        <w:tc>
          <w:tcPr>
            <w:tcW w:w="9784" w:type="dxa"/>
            <w:gridSpan w:val="10"/>
            <w:tcBorders>
              <w:top w:val="single" w:sz="4" w:space="0" w:color="000000"/>
              <w:left w:val="single" w:sz="4" w:space="0" w:color="000000"/>
              <w:bottom w:val="single" w:sz="10" w:space="0" w:color="000000"/>
              <w:right w:val="single" w:sz="4" w:space="0" w:color="000000"/>
            </w:tcBorders>
          </w:tcPr>
          <w:p w:rsidR="006D13DB" w:rsidRPr="00F360F1" w:rsidRDefault="006D13DB" w:rsidP="00B8347A">
            <w:pPr>
              <w:spacing w:after="0" w:line="240" w:lineRule="auto"/>
              <w:jc w:val="center"/>
              <w:rPr>
                <w:rFonts w:ascii="Times New Roman" w:hAnsi="Times New Roman"/>
                <w:b/>
                <w:bCs/>
                <w:sz w:val="16"/>
                <w:szCs w:val="16"/>
              </w:rPr>
            </w:pPr>
            <w:r w:rsidRPr="00F360F1">
              <w:rPr>
                <w:rFonts w:ascii="Times New Roman" w:hAnsi="Times New Roman"/>
                <w:b/>
                <w:bCs/>
                <w:sz w:val="16"/>
                <w:szCs w:val="16"/>
              </w:rPr>
              <w:t>Zachowanie bioróżnorodności obszarów rolniczych</w:t>
            </w:r>
          </w:p>
        </w:tc>
      </w:tr>
      <w:tr w:rsidR="006D13DB" w:rsidRPr="00676FD7">
        <w:trPr>
          <w:trHeight w:hRule="exact" w:val="974"/>
        </w:trPr>
        <w:tc>
          <w:tcPr>
            <w:tcW w:w="1598"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Upowszechnianie Programów rolnośrodowiskowych</w:t>
            </w:r>
          </w:p>
        </w:tc>
        <w:tc>
          <w:tcPr>
            <w:tcW w:w="1358"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ODR</w:t>
            </w:r>
          </w:p>
        </w:tc>
        <w:tc>
          <w:tcPr>
            <w:tcW w:w="1032"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2309" w:type="dxa"/>
            <w:gridSpan w:val="5"/>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Pr>
                <w:rFonts w:ascii="Times New Roman" w:hAnsi="Times New Roman"/>
                <w:sz w:val="16"/>
                <w:szCs w:val="16"/>
              </w:rPr>
              <w:t>Wkład rzeczowy ODR</w:t>
            </w:r>
          </w:p>
        </w:tc>
        <w:tc>
          <w:tcPr>
            <w:tcW w:w="1447"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środki własne ODR</w:t>
            </w:r>
          </w:p>
        </w:tc>
        <w:tc>
          <w:tcPr>
            <w:tcW w:w="2040"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Liczba przeprowadzonych szkoleń</w:t>
            </w:r>
          </w:p>
        </w:tc>
      </w:tr>
      <w:tr w:rsidR="006D13DB" w:rsidRPr="00676FD7">
        <w:trPr>
          <w:trHeight w:hRule="exact" w:val="319"/>
        </w:trPr>
        <w:tc>
          <w:tcPr>
            <w:tcW w:w="9784" w:type="dxa"/>
            <w:gridSpan w:val="10"/>
            <w:tcBorders>
              <w:top w:val="single" w:sz="4" w:space="0" w:color="000000"/>
              <w:left w:val="single" w:sz="4" w:space="0" w:color="000000"/>
              <w:bottom w:val="single" w:sz="10" w:space="0" w:color="000000"/>
              <w:right w:val="single" w:sz="4" w:space="0" w:color="000000"/>
            </w:tcBorders>
            <w:vAlign w:val="center"/>
          </w:tcPr>
          <w:p w:rsidR="006D13DB" w:rsidRPr="00F360F1" w:rsidRDefault="006D13DB" w:rsidP="00B8347A">
            <w:pPr>
              <w:spacing w:after="0" w:line="240" w:lineRule="auto"/>
              <w:jc w:val="center"/>
              <w:rPr>
                <w:rFonts w:ascii="Times New Roman" w:hAnsi="Times New Roman"/>
                <w:b/>
                <w:bCs/>
                <w:sz w:val="16"/>
                <w:szCs w:val="16"/>
              </w:rPr>
            </w:pPr>
            <w:r w:rsidRPr="00F360F1">
              <w:rPr>
                <w:rFonts w:ascii="Times New Roman" w:hAnsi="Times New Roman"/>
                <w:b/>
                <w:bCs/>
                <w:sz w:val="16"/>
                <w:szCs w:val="16"/>
              </w:rPr>
              <w:t>Doskonalenie systemu obszarów chronionych</w:t>
            </w:r>
          </w:p>
        </w:tc>
      </w:tr>
      <w:tr w:rsidR="006D13DB" w:rsidRPr="00676FD7">
        <w:trPr>
          <w:trHeight w:hRule="exact" w:val="1288"/>
        </w:trPr>
        <w:tc>
          <w:tcPr>
            <w:tcW w:w="1598"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Utrzymywanie istniejących form ochrony przyrody</w:t>
            </w:r>
          </w:p>
        </w:tc>
        <w:tc>
          <w:tcPr>
            <w:tcW w:w="1358"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Regionalny Konserwator Przyrody</w:t>
            </w:r>
          </w:p>
        </w:tc>
        <w:tc>
          <w:tcPr>
            <w:tcW w:w="1032"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625544">
            <w:pPr>
              <w:spacing w:after="0" w:line="240" w:lineRule="auto"/>
              <w:jc w:val="center"/>
              <w:rPr>
                <w:rFonts w:ascii="Times New Roman" w:hAnsi="Times New Roman"/>
                <w:sz w:val="16"/>
                <w:szCs w:val="16"/>
              </w:rPr>
            </w:pPr>
            <w:r>
              <w:rPr>
                <w:rFonts w:ascii="Times New Roman" w:hAnsi="Times New Roman"/>
                <w:sz w:val="16"/>
                <w:szCs w:val="16"/>
              </w:rPr>
              <w:t>2017</w:t>
            </w:r>
            <w:r w:rsidRPr="00676FD7">
              <w:rPr>
                <w:rFonts w:ascii="Times New Roman" w:hAnsi="Times New Roman"/>
                <w:sz w:val="16"/>
                <w:szCs w:val="16"/>
              </w:rPr>
              <w:t xml:space="preserve"> - 202</w:t>
            </w:r>
            <w:r>
              <w:rPr>
                <w:rFonts w:ascii="Times New Roman" w:hAnsi="Times New Roman"/>
                <w:sz w:val="16"/>
                <w:szCs w:val="16"/>
              </w:rPr>
              <w:t>1</w:t>
            </w:r>
          </w:p>
        </w:tc>
        <w:tc>
          <w:tcPr>
            <w:tcW w:w="2309" w:type="dxa"/>
            <w:gridSpan w:val="5"/>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Wkład rzeczowy RDOŚ</w:t>
            </w:r>
          </w:p>
        </w:tc>
        <w:tc>
          <w:tcPr>
            <w:tcW w:w="1447"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budżet RDOŚ</w:t>
            </w:r>
          </w:p>
        </w:tc>
        <w:tc>
          <w:tcPr>
            <w:tcW w:w="2040"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Liczba obiektów, powierzchnia obszarów objętych ochroną</w:t>
            </w:r>
          </w:p>
        </w:tc>
      </w:tr>
      <w:tr w:rsidR="006D13DB" w:rsidRPr="00676FD7">
        <w:trPr>
          <w:trHeight w:hRule="exact" w:val="912"/>
        </w:trPr>
        <w:tc>
          <w:tcPr>
            <w:tcW w:w="159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Promocja form ochrony przyrody</w:t>
            </w:r>
          </w:p>
        </w:tc>
        <w:tc>
          <w:tcPr>
            <w:tcW w:w="135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1032"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2309"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p>
          <w:p w:rsidR="006D13DB" w:rsidRPr="00676FD7" w:rsidRDefault="006D13DB" w:rsidP="00B8347A">
            <w:pPr>
              <w:spacing w:after="0" w:line="240" w:lineRule="auto"/>
              <w:jc w:val="center"/>
              <w:rPr>
                <w:rFonts w:ascii="Times New Roman" w:hAnsi="Times New Roman"/>
                <w:sz w:val="16"/>
                <w:szCs w:val="16"/>
              </w:rPr>
            </w:pPr>
            <w:r>
              <w:rPr>
                <w:rFonts w:ascii="Times New Roman" w:hAnsi="Times New Roman"/>
                <w:sz w:val="16"/>
                <w:szCs w:val="16"/>
              </w:rPr>
              <w:t>Wkład własny Gminy</w:t>
            </w:r>
          </w:p>
        </w:tc>
        <w:tc>
          <w:tcPr>
            <w:tcW w:w="1447"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środki własne</w:t>
            </w: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Gminy</w:t>
            </w:r>
          </w:p>
        </w:tc>
        <w:tc>
          <w:tcPr>
            <w:tcW w:w="204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Liczba podjętych działań</w:t>
            </w:r>
          </w:p>
          <w:p w:rsidR="006D13DB" w:rsidRPr="00676FD7" w:rsidRDefault="006D13DB" w:rsidP="00B8347A">
            <w:pPr>
              <w:spacing w:after="0" w:line="240" w:lineRule="auto"/>
              <w:jc w:val="center"/>
              <w:rPr>
                <w:rFonts w:ascii="Times New Roman" w:hAnsi="Times New Roman"/>
                <w:sz w:val="16"/>
                <w:szCs w:val="16"/>
              </w:rPr>
            </w:pPr>
            <w:r w:rsidRPr="00676FD7">
              <w:rPr>
                <w:rFonts w:ascii="Times New Roman" w:hAnsi="Times New Roman"/>
                <w:sz w:val="16"/>
                <w:szCs w:val="16"/>
              </w:rPr>
              <w:t>promocyjnych</w:t>
            </w:r>
          </w:p>
        </w:tc>
      </w:tr>
    </w:tbl>
    <w:p w:rsidR="006D13DB" w:rsidRDefault="006D13DB" w:rsidP="000A060B">
      <w:pPr>
        <w:spacing w:after="0" w:line="240" w:lineRule="auto"/>
        <w:jc w:val="both"/>
        <w:rPr>
          <w:rFonts w:ascii="Times New Roman" w:hAnsi="Times New Roman"/>
        </w:rPr>
      </w:pPr>
      <w:bookmarkStart w:id="145" w:name="_Toc480276360"/>
    </w:p>
    <w:p w:rsidR="006D13DB" w:rsidRPr="00676FD7" w:rsidRDefault="006D13DB" w:rsidP="00A66589">
      <w:pPr>
        <w:pStyle w:val="Nagwek3"/>
      </w:pPr>
      <w:bookmarkStart w:id="146" w:name="_Toc500327123"/>
      <w:r w:rsidRPr="00676FD7">
        <w:t>5.6.6. Zadania długoterminowe</w:t>
      </w:r>
      <w:bookmarkEnd w:id="145"/>
      <w:bookmarkEnd w:id="146"/>
    </w:p>
    <w:p w:rsidR="006D13DB" w:rsidRPr="00676FD7" w:rsidRDefault="006D13DB" w:rsidP="000A060B">
      <w:pPr>
        <w:spacing w:after="0" w:line="240" w:lineRule="auto"/>
        <w:jc w:val="both"/>
        <w:rPr>
          <w:rFonts w:ascii="Times New Roman" w:hAnsi="Times New Roman"/>
        </w:rPr>
      </w:pPr>
    </w:p>
    <w:p w:rsidR="006D13DB" w:rsidRPr="00676FD7" w:rsidRDefault="006D13DB" w:rsidP="00854469">
      <w:pPr>
        <w:pStyle w:val="Akapitzlist"/>
        <w:numPr>
          <w:ilvl w:val="6"/>
          <w:numId w:val="57"/>
        </w:numPr>
        <w:spacing w:after="0" w:line="240" w:lineRule="auto"/>
        <w:ind w:left="426"/>
        <w:jc w:val="both"/>
        <w:rPr>
          <w:rFonts w:ascii="Times New Roman" w:hAnsi="Times New Roman"/>
        </w:rPr>
      </w:pPr>
      <w:r w:rsidRPr="00676FD7">
        <w:rPr>
          <w:rFonts w:ascii="Times New Roman" w:hAnsi="Times New Roman"/>
        </w:rPr>
        <w:t>Zrównoważona gospodarka leśna:</w:t>
      </w:r>
    </w:p>
    <w:p w:rsidR="006D13DB" w:rsidRPr="00676FD7" w:rsidRDefault="006D13DB" w:rsidP="00F20E77">
      <w:pPr>
        <w:pStyle w:val="Akapitzlist"/>
        <w:spacing w:after="0" w:line="240" w:lineRule="auto"/>
        <w:ind w:left="426"/>
        <w:jc w:val="both"/>
        <w:rPr>
          <w:rFonts w:ascii="Times New Roman" w:hAnsi="Times New Roman"/>
        </w:rPr>
      </w:pPr>
    </w:p>
    <w:p w:rsidR="006D13DB" w:rsidRPr="00676FD7" w:rsidRDefault="006D13DB" w:rsidP="00854469">
      <w:pPr>
        <w:pStyle w:val="Akapitzlist"/>
        <w:numPr>
          <w:ilvl w:val="0"/>
          <w:numId w:val="60"/>
        </w:numPr>
        <w:spacing w:after="0" w:line="240" w:lineRule="auto"/>
        <w:jc w:val="both"/>
        <w:rPr>
          <w:rFonts w:ascii="Times New Roman" w:hAnsi="Times New Roman"/>
        </w:rPr>
      </w:pPr>
      <w:r w:rsidRPr="00676FD7">
        <w:rPr>
          <w:rFonts w:ascii="Times New Roman" w:hAnsi="Times New Roman"/>
        </w:rPr>
        <w:t>Prowadzenie zrównoważonej gospodarki leśnej</w:t>
      </w:r>
    </w:p>
    <w:p w:rsidR="006D13DB" w:rsidRPr="00676FD7" w:rsidRDefault="006D13DB" w:rsidP="00F20E77">
      <w:pPr>
        <w:pStyle w:val="Akapitzlist"/>
        <w:spacing w:after="0" w:line="240" w:lineRule="auto"/>
        <w:jc w:val="both"/>
        <w:rPr>
          <w:rFonts w:ascii="Times New Roman" w:hAnsi="Times New Roman"/>
        </w:rPr>
      </w:pPr>
    </w:p>
    <w:p w:rsidR="006D13DB" w:rsidRPr="00676FD7" w:rsidRDefault="006D13DB" w:rsidP="00854469">
      <w:pPr>
        <w:pStyle w:val="Akapitzlist"/>
        <w:numPr>
          <w:ilvl w:val="6"/>
          <w:numId w:val="57"/>
        </w:numPr>
        <w:spacing w:after="0" w:line="240" w:lineRule="auto"/>
        <w:ind w:left="426"/>
        <w:jc w:val="both"/>
        <w:rPr>
          <w:rFonts w:ascii="Times New Roman" w:hAnsi="Times New Roman"/>
        </w:rPr>
      </w:pPr>
      <w:r w:rsidRPr="00676FD7">
        <w:rPr>
          <w:rFonts w:ascii="Times New Roman" w:hAnsi="Times New Roman"/>
        </w:rPr>
        <w:t>Zachowanie bioróżnorodności obszarów rolniczych:</w:t>
      </w:r>
    </w:p>
    <w:p w:rsidR="006D13DB" w:rsidRPr="00676FD7" w:rsidRDefault="006D13DB" w:rsidP="00F20E77">
      <w:pPr>
        <w:pStyle w:val="Akapitzlist"/>
        <w:spacing w:after="0" w:line="240" w:lineRule="auto"/>
        <w:ind w:left="426"/>
        <w:jc w:val="both"/>
        <w:rPr>
          <w:rFonts w:ascii="Times New Roman" w:hAnsi="Times New Roman"/>
        </w:rPr>
      </w:pPr>
    </w:p>
    <w:p w:rsidR="006D13DB" w:rsidRPr="00676FD7" w:rsidRDefault="006D13DB" w:rsidP="00854469">
      <w:pPr>
        <w:pStyle w:val="Akapitzlist"/>
        <w:numPr>
          <w:ilvl w:val="0"/>
          <w:numId w:val="59"/>
        </w:numPr>
        <w:spacing w:after="0" w:line="240" w:lineRule="auto"/>
        <w:jc w:val="both"/>
        <w:rPr>
          <w:rFonts w:ascii="Times New Roman" w:hAnsi="Times New Roman"/>
        </w:rPr>
      </w:pPr>
      <w:r w:rsidRPr="00676FD7">
        <w:rPr>
          <w:rFonts w:ascii="Times New Roman" w:hAnsi="Times New Roman"/>
        </w:rPr>
        <w:t>Zachowanie agro-ekosystemów o wysokich walorach przyrodniczych</w:t>
      </w:r>
    </w:p>
    <w:p w:rsidR="006D13DB" w:rsidRPr="00676FD7" w:rsidRDefault="006D13DB" w:rsidP="00854469">
      <w:pPr>
        <w:pStyle w:val="Akapitzlist"/>
        <w:numPr>
          <w:ilvl w:val="0"/>
          <w:numId w:val="59"/>
        </w:numPr>
        <w:spacing w:after="0" w:line="240" w:lineRule="auto"/>
        <w:jc w:val="both"/>
        <w:rPr>
          <w:rFonts w:ascii="Times New Roman" w:hAnsi="Times New Roman"/>
        </w:rPr>
      </w:pPr>
      <w:r w:rsidRPr="00676FD7">
        <w:rPr>
          <w:rFonts w:ascii="Times New Roman" w:hAnsi="Times New Roman"/>
        </w:rPr>
        <w:t>Zachowanie ostoi różnorodności biologicznej w postaci śródpolnych zadrzewień, kęp oraz oczek wodnych stałych i okresowych</w:t>
      </w:r>
    </w:p>
    <w:p w:rsidR="006D13DB" w:rsidRPr="00676FD7" w:rsidRDefault="006D13DB" w:rsidP="00854469">
      <w:pPr>
        <w:pStyle w:val="Akapitzlist"/>
        <w:numPr>
          <w:ilvl w:val="6"/>
          <w:numId w:val="57"/>
        </w:numPr>
        <w:spacing w:after="0" w:line="240" w:lineRule="auto"/>
        <w:ind w:left="426"/>
        <w:jc w:val="both"/>
        <w:rPr>
          <w:rFonts w:ascii="Times New Roman" w:hAnsi="Times New Roman"/>
        </w:rPr>
      </w:pPr>
      <w:r w:rsidRPr="00676FD7">
        <w:rPr>
          <w:rFonts w:ascii="Times New Roman" w:hAnsi="Times New Roman"/>
        </w:rPr>
        <w:lastRenderedPageBreak/>
        <w:t>Doskonalenie systemu obszarów chronionych:</w:t>
      </w:r>
    </w:p>
    <w:p w:rsidR="006D13DB" w:rsidRPr="00676FD7" w:rsidRDefault="006D13DB" w:rsidP="00F20E77">
      <w:pPr>
        <w:pStyle w:val="Akapitzlist"/>
        <w:spacing w:after="0" w:line="240" w:lineRule="auto"/>
        <w:ind w:left="426"/>
        <w:jc w:val="both"/>
        <w:rPr>
          <w:rFonts w:ascii="Times New Roman" w:hAnsi="Times New Roman"/>
        </w:rPr>
      </w:pPr>
    </w:p>
    <w:p w:rsidR="006D13DB" w:rsidRPr="00676FD7" w:rsidRDefault="006D13DB" w:rsidP="00854469">
      <w:pPr>
        <w:pStyle w:val="Akapitzlist"/>
        <w:numPr>
          <w:ilvl w:val="0"/>
          <w:numId w:val="58"/>
        </w:numPr>
        <w:spacing w:after="0" w:line="240" w:lineRule="auto"/>
        <w:jc w:val="both"/>
        <w:rPr>
          <w:rFonts w:ascii="Times New Roman" w:hAnsi="Times New Roman"/>
        </w:rPr>
      </w:pPr>
      <w:r w:rsidRPr="00676FD7">
        <w:rPr>
          <w:rFonts w:ascii="Times New Roman" w:hAnsi="Times New Roman"/>
        </w:rPr>
        <w:t>Dalsze utrzymywanie istniejących form ochrony przyrody</w:t>
      </w:r>
    </w:p>
    <w:p w:rsidR="006D13DB" w:rsidRDefault="006D13DB" w:rsidP="00854469">
      <w:pPr>
        <w:pStyle w:val="Akapitzlist"/>
        <w:numPr>
          <w:ilvl w:val="0"/>
          <w:numId w:val="58"/>
        </w:numPr>
        <w:spacing w:after="0" w:line="240" w:lineRule="auto"/>
        <w:jc w:val="both"/>
        <w:rPr>
          <w:rFonts w:ascii="Times New Roman" w:hAnsi="Times New Roman"/>
        </w:rPr>
      </w:pPr>
      <w:r w:rsidRPr="00676FD7">
        <w:rPr>
          <w:rFonts w:ascii="Times New Roman" w:hAnsi="Times New Roman"/>
        </w:rPr>
        <w:t>Tworzenie nowych form ochrony przyrody o randze lokalnej np. pomników przyrody, użytki ekologiczne (Gmina) oraz rezerwatów (Regionalna Dyrekcja Ochrony Środowiska).</w:t>
      </w:r>
    </w:p>
    <w:p w:rsidR="006D13DB" w:rsidRDefault="006D13DB" w:rsidP="00A10993">
      <w:pPr>
        <w:pStyle w:val="Akapitzlist"/>
        <w:spacing w:after="0" w:line="240" w:lineRule="auto"/>
        <w:ind w:left="0"/>
        <w:jc w:val="both"/>
        <w:rPr>
          <w:rFonts w:ascii="Times New Roman" w:hAnsi="Times New Roman"/>
        </w:rPr>
      </w:pPr>
    </w:p>
    <w:p w:rsidR="006D13DB" w:rsidRDefault="006D13DB" w:rsidP="00562CAC">
      <w:pPr>
        <w:pStyle w:val="Nagwek3"/>
      </w:pPr>
      <w:bookmarkStart w:id="147" w:name="_Toc500327124"/>
      <w:r>
        <w:t>5.6.7</w:t>
      </w:r>
      <w:r w:rsidRPr="00676FD7">
        <w:t xml:space="preserve">. </w:t>
      </w:r>
      <w:r>
        <w:t>Analiza SWOT zadań związanych z ochroną przyrody i krajobrazu</w:t>
      </w:r>
      <w:bookmarkEnd w:id="147"/>
    </w:p>
    <w:p w:rsidR="006D13DB" w:rsidRDefault="006D13DB" w:rsidP="00562CAC"/>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410"/>
      </w:tblGrid>
      <w:tr w:rsidR="006D13DB">
        <w:trPr>
          <w:trHeight w:val="530"/>
        </w:trPr>
        <w:tc>
          <w:tcPr>
            <w:tcW w:w="8820" w:type="dxa"/>
            <w:gridSpan w:val="2"/>
            <w:shd w:val="clear" w:color="auto" w:fill="99CC00"/>
            <w:vAlign w:val="center"/>
          </w:tcPr>
          <w:p w:rsidR="006D13DB" w:rsidRDefault="006D13DB" w:rsidP="00A77414">
            <w:pPr>
              <w:jc w:val="center"/>
            </w:pPr>
            <w:r>
              <w:t>Przyroda i krajobraz</w:t>
            </w:r>
          </w:p>
        </w:tc>
      </w:tr>
      <w:tr w:rsidR="006D13DB">
        <w:trPr>
          <w:trHeight w:val="530"/>
        </w:trPr>
        <w:tc>
          <w:tcPr>
            <w:tcW w:w="4410" w:type="dxa"/>
            <w:shd w:val="clear" w:color="auto" w:fill="E0E0E0"/>
            <w:vAlign w:val="center"/>
          </w:tcPr>
          <w:p w:rsidR="006D13DB" w:rsidRDefault="006D13DB" w:rsidP="00A77414">
            <w:pPr>
              <w:jc w:val="center"/>
            </w:pPr>
            <w:r>
              <w:t>MOCNE STRONY</w:t>
            </w:r>
          </w:p>
          <w:p w:rsidR="006D13DB" w:rsidRDefault="006D13DB" w:rsidP="00A77414">
            <w:pPr>
              <w:jc w:val="center"/>
            </w:pPr>
            <w:r>
              <w:t>(czynniki zewnętrzne)</w:t>
            </w:r>
          </w:p>
        </w:tc>
        <w:tc>
          <w:tcPr>
            <w:tcW w:w="4410" w:type="dxa"/>
            <w:shd w:val="clear" w:color="auto" w:fill="E0E0E0"/>
            <w:vAlign w:val="center"/>
          </w:tcPr>
          <w:p w:rsidR="006D13DB" w:rsidRDefault="006D13DB" w:rsidP="00A77414">
            <w:pPr>
              <w:jc w:val="center"/>
            </w:pPr>
            <w:r>
              <w:t>SŁABE STRONY</w:t>
            </w:r>
          </w:p>
          <w:p w:rsidR="006D13DB" w:rsidRDefault="006D13DB" w:rsidP="00A77414">
            <w:pPr>
              <w:jc w:val="center"/>
            </w:pPr>
            <w:r>
              <w:t>(czynniki wewnętrzne)</w:t>
            </w:r>
          </w:p>
        </w:tc>
      </w:tr>
      <w:tr w:rsidR="006D13DB">
        <w:trPr>
          <w:trHeight w:val="530"/>
        </w:trPr>
        <w:tc>
          <w:tcPr>
            <w:tcW w:w="4410" w:type="dxa"/>
          </w:tcPr>
          <w:p w:rsidR="006D13DB" w:rsidRPr="00DD4403" w:rsidRDefault="006D13DB" w:rsidP="00A77414">
            <w:pPr>
              <w:pStyle w:val="Default"/>
              <w:ind w:left="110"/>
              <w:rPr>
                <w:rFonts w:ascii="Times New Roman" w:hAnsi="Times New Roman" w:cs="Times New Roman"/>
                <w:color w:val="auto"/>
              </w:rPr>
            </w:pP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pomniki przyrody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lasy w dobrym stanie sanitarnym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zasobność zwierzyny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bioróżnorodność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wysoka atrakcyjność przyrodnicza i turystyczna (szczególnie dla turystyki kwalifikowanej i przyrodniczej)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występowanie ostoi gatunków odpowiadających wymaganiom systemu NATURA 2000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sąsiedztwo z atrakcyjnymi regionami,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brak uciążliwych dla środowiska przyrodniczego zakładów przemysłowych </w:t>
            </w:r>
          </w:p>
          <w:p w:rsidR="006D13DB" w:rsidRPr="00C03D10" w:rsidRDefault="006D13DB" w:rsidP="00C03D10">
            <w:pPr>
              <w:numPr>
                <w:ilvl w:val="0"/>
                <w:numId w:val="82"/>
              </w:numPr>
              <w:tabs>
                <w:tab w:val="clear" w:pos="2880"/>
                <w:tab w:val="num" w:pos="290"/>
                <w:tab w:val="left" w:pos="648"/>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mało przekształcone środowisko naturalne i wysokie walory </w:t>
            </w:r>
            <w:r w:rsidRPr="00C03D10">
              <w:rPr>
                <w:rFonts w:ascii="Times New Roman" w:hAnsi="Times New Roman"/>
                <w:color w:val="000000"/>
                <w:sz w:val="23"/>
                <w:szCs w:val="23"/>
              </w:rPr>
              <w:t xml:space="preserve">przyrodnicze regionu </w:t>
            </w:r>
          </w:p>
          <w:p w:rsidR="006D13DB" w:rsidRPr="00C03D10" w:rsidRDefault="006D13DB" w:rsidP="00C03D10">
            <w:pPr>
              <w:numPr>
                <w:ilvl w:val="0"/>
                <w:numId w:val="82"/>
              </w:numPr>
              <w:tabs>
                <w:tab w:val="clear" w:pos="2880"/>
                <w:tab w:val="num" w:pos="290"/>
                <w:tab w:val="left" w:pos="648"/>
              </w:tabs>
              <w:autoSpaceDE w:val="0"/>
              <w:autoSpaceDN w:val="0"/>
              <w:adjustRightInd w:val="0"/>
              <w:spacing w:after="0" w:line="240" w:lineRule="auto"/>
              <w:ind w:left="470"/>
              <w:rPr>
                <w:rFonts w:ascii="Times New Roman" w:hAnsi="Times New Roman"/>
                <w:color w:val="000000"/>
                <w:sz w:val="23"/>
                <w:szCs w:val="23"/>
              </w:rPr>
            </w:pPr>
            <w:r w:rsidRPr="00C03D10">
              <w:rPr>
                <w:sz w:val="23"/>
                <w:szCs w:val="23"/>
              </w:rPr>
              <w:t>duży stopień lesistości powierzchni gminy</w:t>
            </w:r>
            <w:r w:rsidRPr="00DD4403">
              <w:t xml:space="preserve"> </w:t>
            </w:r>
          </w:p>
        </w:tc>
        <w:tc>
          <w:tcPr>
            <w:tcW w:w="4410" w:type="dxa"/>
          </w:tcPr>
          <w:p w:rsidR="006D13DB" w:rsidRPr="00DD4403" w:rsidRDefault="006D13DB" w:rsidP="00A77414">
            <w:pPr>
              <w:pStyle w:val="Default"/>
              <w:ind w:left="110"/>
              <w:rPr>
                <w:rFonts w:ascii="Times New Roman" w:hAnsi="Times New Roman" w:cs="Times New Roman"/>
                <w:color w:val="auto"/>
              </w:rPr>
            </w:pP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 xml:space="preserve">brak podstaw do zarządzania obszarami NATURA 2000 w postaci planów zadań ochronnych, w tym wystarczającej inwentaryzacji przyrodniczej </w:t>
            </w:r>
          </w:p>
          <w:p w:rsidR="006D13DB" w:rsidRPr="00DD4403" w:rsidRDefault="006D13DB" w:rsidP="00C03D10">
            <w:pPr>
              <w:numPr>
                <w:ilvl w:val="0"/>
                <w:numId w:val="82"/>
              </w:numPr>
              <w:tabs>
                <w:tab w:val="clear" w:pos="2880"/>
                <w:tab w:val="num" w:pos="290"/>
              </w:tabs>
              <w:autoSpaceDE w:val="0"/>
              <w:autoSpaceDN w:val="0"/>
              <w:adjustRightInd w:val="0"/>
              <w:spacing w:after="0" w:line="240" w:lineRule="auto"/>
              <w:ind w:left="470"/>
              <w:rPr>
                <w:rFonts w:ascii="Times New Roman" w:hAnsi="Times New Roman"/>
                <w:color w:val="000000"/>
                <w:sz w:val="23"/>
                <w:szCs w:val="23"/>
              </w:rPr>
            </w:pPr>
            <w:r w:rsidRPr="00DD4403">
              <w:rPr>
                <w:rFonts w:ascii="Times New Roman" w:hAnsi="Times New Roman"/>
                <w:color w:val="000000"/>
                <w:sz w:val="23"/>
                <w:szCs w:val="23"/>
              </w:rPr>
              <w:t>niewykorzystane możliwości promocji malowniczych szlaków turystycznych</w:t>
            </w:r>
          </w:p>
          <w:p w:rsidR="006D13DB" w:rsidRPr="00DD4403" w:rsidRDefault="006D13DB" w:rsidP="00A77414">
            <w:pPr>
              <w:pStyle w:val="Default"/>
              <w:tabs>
                <w:tab w:val="num" w:pos="290"/>
                <w:tab w:val="num" w:pos="470"/>
              </w:tabs>
              <w:ind w:left="470"/>
              <w:rPr>
                <w:rFonts w:ascii="Times New Roman" w:hAnsi="Times New Roman" w:cs="Times New Roman"/>
                <w:sz w:val="23"/>
                <w:szCs w:val="23"/>
              </w:rPr>
            </w:pPr>
          </w:p>
        </w:tc>
      </w:tr>
      <w:tr w:rsidR="006D13DB">
        <w:trPr>
          <w:trHeight w:val="530"/>
        </w:trPr>
        <w:tc>
          <w:tcPr>
            <w:tcW w:w="4410" w:type="dxa"/>
            <w:shd w:val="clear" w:color="auto" w:fill="E0E0E0"/>
            <w:vAlign w:val="center"/>
          </w:tcPr>
          <w:p w:rsidR="006D13DB" w:rsidRDefault="006D13DB" w:rsidP="00A77414">
            <w:pPr>
              <w:jc w:val="center"/>
            </w:pPr>
            <w:r>
              <w:t>SZANSE</w:t>
            </w:r>
          </w:p>
          <w:p w:rsidR="006D13DB" w:rsidRDefault="006D13DB" w:rsidP="00A77414">
            <w:pPr>
              <w:jc w:val="center"/>
            </w:pPr>
            <w:r>
              <w:t>(czynniki zewnętrzne)</w:t>
            </w:r>
          </w:p>
        </w:tc>
        <w:tc>
          <w:tcPr>
            <w:tcW w:w="4410" w:type="dxa"/>
            <w:shd w:val="clear" w:color="auto" w:fill="E0E0E0"/>
            <w:vAlign w:val="center"/>
          </w:tcPr>
          <w:p w:rsidR="006D13DB" w:rsidRDefault="006D13DB" w:rsidP="00A77414">
            <w:pPr>
              <w:jc w:val="center"/>
            </w:pPr>
            <w:r>
              <w:t>ZAGROŻENIA</w:t>
            </w:r>
          </w:p>
          <w:p w:rsidR="006D13DB" w:rsidRDefault="006D13DB" w:rsidP="00A77414">
            <w:pPr>
              <w:jc w:val="center"/>
            </w:pPr>
            <w:r>
              <w:t>(czynniki wewnętrzne)</w:t>
            </w:r>
          </w:p>
        </w:tc>
      </w:tr>
      <w:tr w:rsidR="006D13DB">
        <w:trPr>
          <w:trHeight w:val="530"/>
        </w:trPr>
        <w:tc>
          <w:tcPr>
            <w:tcW w:w="4410" w:type="dxa"/>
          </w:tcPr>
          <w:p w:rsidR="006D13DB" w:rsidRDefault="006D13DB" w:rsidP="00A77414">
            <w:pPr>
              <w:pStyle w:val="Default"/>
              <w:ind w:left="110"/>
              <w:rPr>
                <w:rFonts w:cs="Times New Roman"/>
                <w:color w:val="auto"/>
              </w:rPr>
            </w:pP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rozwój turystyki i funkcji kulturalnych opartych o dziedzictwo historyczne i kulturowe regionu </w:t>
            </w: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walory regionu umożliwiają tworzenie gospodarstw ekologicznych i rozwoju agroturystyki </w:t>
            </w: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lastRenderedPageBreak/>
              <w:t xml:space="preserve">duża liczba gospodarstw rolnych jako potencjalnych do prowadzenia rolnictwa ekologicznego </w:t>
            </w:r>
          </w:p>
          <w:p w:rsidR="006D13DB" w:rsidRDefault="006D13DB" w:rsidP="00A77414">
            <w:pPr>
              <w:pStyle w:val="Default"/>
              <w:tabs>
                <w:tab w:val="num" w:pos="470"/>
              </w:tabs>
              <w:ind w:left="470"/>
              <w:rPr>
                <w:rFonts w:ascii="Times New Roman" w:hAnsi="Times New Roman" w:cs="Times New Roman"/>
                <w:sz w:val="23"/>
                <w:szCs w:val="23"/>
              </w:rPr>
            </w:pPr>
          </w:p>
        </w:tc>
        <w:tc>
          <w:tcPr>
            <w:tcW w:w="4410" w:type="dxa"/>
          </w:tcPr>
          <w:p w:rsidR="006D13DB" w:rsidRDefault="006D13DB" w:rsidP="00A77414">
            <w:pPr>
              <w:pStyle w:val="Default"/>
              <w:ind w:left="110"/>
              <w:rPr>
                <w:rFonts w:cs="Times New Roman"/>
                <w:color w:val="auto"/>
              </w:rPr>
            </w:pP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nasilająca się presja turystyki na środowisko </w:t>
            </w: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zanieczyszczenie środowiska odpadami, trafiającymi do niego w sposób niekontrolowany </w:t>
            </w: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utrata cennych siedlisk leśnych w skutek gospodarki leśnej niedostosowanej do </w:t>
            </w:r>
            <w:r>
              <w:rPr>
                <w:rFonts w:ascii="Times New Roman" w:hAnsi="Times New Roman" w:cs="Times New Roman"/>
                <w:sz w:val="23"/>
                <w:szCs w:val="23"/>
              </w:rPr>
              <w:lastRenderedPageBreak/>
              <w:t xml:space="preserve">wymagań ekologicznych, chronionych gatunków i siedlisk </w:t>
            </w: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utrata walorów przyrodniczych terenów rolniczych w skutek intensyfikacji działalności rolniczej. </w:t>
            </w:r>
          </w:p>
          <w:p w:rsidR="006D13DB" w:rsidRDefault="006D13DB" w:rsidP="00C03D10">
            <w:pPr>
              <w:pStyle w:val="Default"/>
              <w:numPr>
                <w:ilvl w:val="0"/>
                <w:numId w:val="81"/>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niebezpieczeństwo nasilania się różnic między ochroną środowiska a strategicznym dla regionu rozwojem społeczno-gospodarczym (konflikty w zakresie powstawania przedsięwzięć na obszarach chronionych)</w:t>
            </w:r>
          </w:p>
          <w:p w:rsidR="006D13DB" w:rsidRDefault="006D13DB" w:rsidP="00A77414">
            <w:pPr>
              <w:pStyle w:val="Default"/>
              <w:tabs>
                <w:tab w:val="num" w:pos="470"/>
              </w:tabs>
              <w:ind w:left="470"/>
              <w:rPr>
                <w:rFonts w:ascii="Times New Roman" w:hAnsi="Times New Roman" w:cs="Times New Roman"/>
                <w:sz w:val="23"/>
                <w:szCs w:val="23"/>
              </w:rPr>
            </w:pPr>
          </w:p>
        </w:tc>
      </w:tr>
    </w:tbl>
    <w:p w:rsidR="006D13DB" w:rsidRPr="00676FD7" w:rsidRDefault="006D13DB" w:rsidP="00A10993">
      <w:pPr>
        <w:pStyle w:val="Akapitzlist"/>
        <w:spacing w:after="0" w:line="240" w:lineRule="auto"/>
        <w:ind w:left="0"/>
        <w:jc w:val="both"/>
        <w:rPr>
          <w:rFonts w:ascii="Times New Roman" w:hAnsi="Times New Roman"/>
        </w:rPr>
      </w:pPr>
    </w:p>
    <w:p w:rsidR="006D13DB" w:rsidRPr="00676FD7" w:rsidRDefault="006D13DB" w:rsidP="00A66589">
      <w:pPr>
        <w:pStyle w:val="Nagwek2"/>
      </w:pPr>
      <w:bookmarkStart w:id="148" w:name="_Toc480276361"/>
      <w:bookmarkStart w:id="149" w:name="_Toc500327125"/>
      <w:r w:rsidRPr="00676FD7">
        <w:t>5.7. Edukacja ekologiczna</w:t>
      </w:r>
      <w:bookmarkEnd w:id="148"/>
      <w:bookmarkEnd w:id="149"/>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Niezbędnym warunkiem realizacji celów w zakresie ochrony i poprawy jakości środowiska oraz racjonalnego użytkowania zasobów naturalnych jest dobrze zorganizowany system edukacji ekologicznej. Dlatego konieczna jest jak najbardziej wszechstronna edukacja ekologiczna  skierowana  do  dzieci  oraz  osób  dorosłych  i  różnych  grup  zawodowych (rolników, organizatorów</w:t>
      </w:r>
      <w:r w:rsidRPr="00676FD7">
        <w:rPr>
          <w:rFonts w:ascii="Times New Roman" w:hAnsi="Times New Roman"/>
        </w:rPr>
        <w:tab/>
        <w:t>turystyki, przedsiębiorców).</w:t>
      </w:r>
      <w:r w:rsidRPr="00676FD7">
        <w:rPr>
          <w:rFonts w:ascii="Times New Roman" w:hAnsi="Times New Roman"/>
        </w:rPr>
        <w:tab/>
        <w:t>Kształtowanie świadomości ekologicznej dzieci i młodzieży jest ważnym zadaniem realizowanym w formalnym systemie kształcenia obejmującym wychowanie przedszkolne, szkolnictwo podstawowe i ponadpodstawowe. System kształcenia uczniów powinien być nastawiony na wykształcenie umiejętności obserwowania środowiska i zmian w nim zachodzących, wrażliwości na piękno przyrody i szacunku dla niej oraz zwrócenie uwagi na najistotniejsze w Gminie problemy związane z ochroną środowiska.</w:t>
      </w:r>
    </w:p>
    <w:p w:rsidR="006D13DB" w:rsidRPr="00676FD7" w:rsidRDefault="006D13DB" w:rsidP="00121ADD">
      <w:pPr>
        <w:spacing w:after="0" w:line="240" w:lineRule="auto"/>
        <w:ind w:firstLine="709"/>
        <w:jc w:val="both"/>
        <w:rPr>
          <w:rFonts w:ascii="Times New Roman" w:hAnsi="Times New Roman"/>
        </w:rPr>
      </w:pPr>
      <w:r w:rsidRPr="00676FD7">
        <w:rPr>
          <w:rFonts w:ascii="Times New Roman" w:hAnsi="Times New Roman"/>
        </w:rPr>
        <w:t>Najlepszym i najefektywniejszym sposobem podniesienia świadomości ekologicznej osób dorosłych jest zaangażowanie mieszkańców w procesy decyzyjne. Wymaga</w:t>
      </w:r>
      <w:r>
        <w:rPr>
          <w:rFonts w:ascii="Times New Roman" w:hAnsi="Times New Roman"/>
        </w:rPr>
        <w:t xml:space="preserve"> </w:t>
      </w:r>
      <w:r w:rsidRPr="00676FD7">
        <w:rPr>
          <w:rFonts w:ascii="Times New Roman" w:hAnsi="Times New Roman"/>
        </w:rPr>
        <w:t>to szerokiego informowania społeczeństwa o stanie środowiska, działaniach na rzecz jego ochrony, a także o możliwościach prawnych uczestniczenia mieszkańców w podejmowaniu decyzji mających wpływ na jego stan. Edukacja społeczeństwa powinna pomóc w ukształtowaniu właściwego stosunku do otaczającego środowiska naturalnego, doprowadzić do jego większego poszanowania i zachęcić do wprowadzania zdrowego trybu życia.</w:t>
      </w:r>
    </w:p>
    <w:p w:rsidR="006D13DB" w:rsidRPr="00676FD7" w:rsidRDefault="006D13DB" w:rsidP="00121ADD">
      <w:pPr>
        <w:spacing w:after="0" w:line="240" w:lineRule="auto"/>
        <w:ind w:firstLine="709"/>
        <w:jc w:val="both"/>
        <w:rPr>
          <w:rFonts w:ascii="Times New Roman" w:hAnsi="Times New Roman"/>
        </w:rPr>
      </w:pPr>
      <w:r w:rsidRPr="00676FD7">
        <w:rPr>
          <w:rFonts w:ascii="Times New Roman" w:hAnsi="Times New Roman"/>
        </w:rPr>
        <w:t>Należy również podjąć działania na rzecz sprawnego pozyskiwania i dystrybucji informacji</w:t>
      </w:r>
      <w:r>
        <w:rPr>
          <w:rFonts w:ascii="Times New Roman" w:hAnsi="Times New Roman"/>
        </w:rPr>
        <w:t xml:space="preserve"> </w:t>
      </w:r>
      <w:r w:rsidRPr="00676FD7">
        <w:rPr>
          <w:rFonts w:ascii="Times New Roman" w:hAnsi="Times New Roman"/>
        </w:rPr>
        <w:t>o</w:t>
      </w:r>
      <w:r>
        <w:rPr>
          <w:rFonts w:ascii="Times New Roman" w:hAnsi="Times New Roman"/>
        </w:rPr>
        <w:t xml:space="preserve"> </w:t>
      </w:r>
      <w:r w:rsidRPr="00676FD7">
        <w:rPr>
          <w:rFonts w:ascii="Times New Roman" w:hAnsi="Times New Roman"/>
        </w:rPr>
        <w:t>środowisku</w:t>
      </w:r>
      <w:r>
        <w:rPr>
          <w:rFonts w:ascii="Times New Roman" w:hAnsi="Times New Roman"/>
        </w:rPr>
        <w:t xml:space="preserve"> </w:t>
      </w:r>
      <w:r w:rsidRPr="00676FD7">
        <w:rPr>
          <w:rFonts w:ascii="Times New Roman" w:hAnsi="Times New Roman"/>
        </w:rPr>
        <w:t>poprzez</w:t>
      </w:r>
      <w:r>
        <w:rPr>
          <w:rFonts w:ascii="Times New Roman" w:hAnsi="Times New Roman"/>
        </w:rPr>
        <w:t xml:space="preserve"> </w:t>
      </w:r>
      <w:r w:rsidRPr="00676FD7">
        <w:rPr>
          <w:rFonts w:ascii="Times New Roman" w:hAnsi="Times New Roman"/>
        </w:rPr>
        <w:t>tworzenie</w:t>
      </w:r>
      <w:r>
        <w:rPr>
          <w:rFonts w:ascii="Times New Roman" w:hAnsi="Times New Roman"/>
        </w:rPr>
        <w:t xml:space="preserve"> </w:t>
      </w:r>
      <w:r w:rsidRPr="00676FD7">
        <w:rPr>
          <w:rFonts w:ascii="Times New Roman" w:hAnsi="Times New Roman"/>
        </w:rPr>
        <w:t>rejestrów</w:t>
      </w:r>
      <w:r>
        <w:rPr>
          <w:rFonts w:ascii="Times New Roman" w:hAnsi="Times New Roman"/>
        </w:rPr>
        <w:t xml:space="preserve"> </w:t>
      </w:r>
      <w:r w:rsidRPr="00676FD7">
        <w:rPr>
          <w:rFonts w:ascii="Times New Roman" w:hAnsi="Times New Roman"/>
        </w:rPr>
        <w:t>informacji środowiskowych. Udostępnianie informacji środowiskowych będzie pomocne przy stymulowaniu proekologicznych zachowań społeczności Gminnej.</w:t>
      </w:r>
    </w:p>
    <w:p w:rsidR="006D13DB" w:rsidRPr="00676FD7" w:rsidRDefault="006D13DB" w:rsidP="000A060B">
      <w:pPr>
        <w:spacing w:after="0" w:line="240" w:lineRule="auto"/>
        <w:jc w:val="both"/>
        <w:rPr>
          <w:rFonts w:ascii="Times New Roman" w:hAnsi="Times New Roman"/>
        </w:rPr>
      </w:pPr>
      <w:bookmarkStart w:id="150" w:name="_Toc480276362"/>
    </w:p>
    <w:p w:rsidR="006D13DB" w:rsidRPr="00676FD7" w:rsidRDefault="006D13DB" w:rsidP="00A66589">
      <w:pPr>
        <w:pStyle w:val="Nagwek3"/>
      </w:pPr>
      <w:bookmarkStart w:id="151" w:name="_Toc500327126"/>
      <w:r w:rsidRPr="00676FD7">
        <w:t>5.7.1. Stan obecny</w:t>
      </w:r>
      <w:bookmarkEnd w:id="150"/>
      <w:bookmarkEnd w:id="151"/>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Edukacja ekologiczna na terenie Gminy przeprowadzana jest głównie w szkołach. Wiedza z zakresu ochrony środowiska przekazywana jest w ramach zajęć szkolnych i dodatkowych spotkań.</w:t>
      </w:r>
    </w:p>
    <w:p w:rsidR="006D13DB" w:rsidRPr="00676FD7" w:rsidRDefault="006D13DB" w:rsidP="00757056">
      <w:pPr>
        <w:spacing w:after="0" w:line="240" w:lineRule="auto"/>
        <w:jc w:val="both"/>
        <w:rPr>
          <w:rFonts w:ascii="Times New Roman" w:hAnsi="Times New Roman"/>
        </w:rPr>
      </w:pPr>
      <w:r w:rsidRPr="00676FD7">
        <w:rPr>
          <w:rFonts w:ascii="Times New Roman" w:hAnsi="Times New Roman"/>
        </w:rPr>
        <w:lastRenderedPageBreak/>
        <w:t>Każdego roku Gmina obchodzi Dzień Ziemi, w ramach, którego organizowane są konkursy plastyczne i fotograficzne poruszające tematykę ekologii, zarówno w kontekście życia</w:t>
      </w:r>
      <w:r w:rsidRPr="00676FD7">
        <w:rPr>
          <w:rFonts w:ascii="Times New Roman" w:hAnsi="Times New Roman"/>
        </w:rPr>
        <w:tab/>
        <w:t>codziennego</w:t>
      </w:r>
      <w:r w:rsidRPr="00676FD7">
        <w:rPr>
          <w:rFonts w:ascii="Times New Roman" w:hAnsi="Times New Roman"/>
        </w:rPr>
        <w:tab/>
        <w:t>(zmniejszani konsumpcji,</w:t>
      </w:r>
      <w:r w:rsidRPr="00676FD7">
        <w:rPr>
          <w:rFonts w:ascii="Times New Roman" w:hAnsi="Times New Roman"/>
        </w:rPr>
        <w:tab/>
        <w:t>zmniejszanie</w:t>
      </w:r>
      <w:r w:rsidRPr="00676FD7">
        <w:rPr>
          <w:rFonts w:ascii="Times New Roman" w:hAnsi="Times New Roman"/>
        </w:rPr>
        <w:tab/>
        <w:t>zużycia zasobów nieodnawialnych, humanitarne</w:t>
      </w:r>
      <w:r w:rsidRPr="00676FD7">
        <w:rPr>
          <w:rFonts w:ascii="Times New Roman" w:hAnsi="Times New Roman"/>
        </w:rPr>
        <w:tab/>
        <w:t>traktowanie</w:t>
      </w:r>
      <w:r w:rsidRPr="00676FD7">
        <w:rPr>
          <w:rFonts w:ascii="Times New Roman" w:hAnsi="Times New Roman"/>
        </w:rPr>
        <w:tab/>
        <w:t>zwierząt), jak</w:t>
      </w:r>
      <w:r w:rsidRPr="00676FD7">
        <w:rPr>
          <w:rFonts w:ascii="Times New Roman" w:hAnsi="Times New Roman"/>
        </w:rPr>
        <w:tab/>
        <w:t xml:space="preserve"> i poszanowania przyrody wynikającego z zasad zrównoważonego rozwoju.  Uczniowie szkół podstawowych i gimnazjum uczestniczą w akcji „Sprzątanie świata” - dzieci zbierają puszki butelki oraz inne odpady porzucone przy drogach, w lasach, w centrum miejscowości. </w:t>
      </w: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 xml:space="preserve">Edukacja ekologiczna prowadzona jest na terenie Gminy także przez Nadleśnictw Szklarska Poręba i Świeradów Zdrój. </w:t>
      </w: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Zagadnienia z zakresu ochrony środowiska i rolnictwa ekologicznego przedstawiane są rolnikom na szkoleniach organizowanych regularnie przez Powiatowy Ośrodek Doradztwa Rolniczego.</w:t>
      </w:r>
    </w:p>
    <w:p w:rsidR="006D13DB" w:rsidRPr="000F600C" w:rsidRDefault="006D13DB" w:rsidP="00A66589">
      <w:pPr>
        <w:pStyle w:val="Nagwek3"/>
        <w:rPr>
          <w:color w:val="FF0000"/>
        </w:rPr>
      </w:pPr>
      <w:bookmarkStart w:id="152" w:name="_Toc480276363"/>
      <w:bookmarkStart w:id="153" w:name="_Toc500327127"/>
      <w:r w:rsidRPr="00676FD7">
        <w:t>5.7.2. Dotychczasowa realizacja działań ujętych w „Programie ochrony środowiska G</w:t>
      </w:r>
      <w:r w:rsidRPr="00757056">
        <w:rPr>
          <w:color w:val="808000"/>
        </w:rPr>
        <w:t>miny Stara Kamienica na lata 2010-2013 z perspektywą do roku 2018”</w:t>
      </w:r>
      <w:bookmarkEnd w:id="152"/>
      <w:bookmarkEnd w:id="153"/>
    </w:p>
    <w:p w:rsidR="006D13DB" w:rsidRPr="00676FD7" w:rsidRDefault="006D13DB" w:rsidP="000A060B">
      <w:pPr>
        <w:spacing w:after="0" w:line="240" w:lineRule="auto"/>
        <w:jc w:val="both"/>
        <w:rPr>
          <w:rFonts w:ascii="Times New Roman" w:hAnsi="Times New Roman"/>
        </w:rPr>
      </w:pPr>
    </w:p>
    <w:tbl>
      <w:tblPr>
        <w:tblW w:w="9605" w:type="dxa"/>
        <w:tblInd w:w="2" w:type="dxa"/>
        <w:tblBorders>
          <w:top w:val="double" w:sz="4" w:space="0" w:color="808000"/>
          <w:left w:val="double" w:sz="4" w:space="0" w:color="808000"/>
          <w:bottom w:val="double" w:sz="4" w:space="0" w:color="808000"/>
          <w:right w:val="double" w:sz="4" w:space="0" w:color="808000"/>
        </w:tblBorders>
        <w:tblLayout w:type="fixed"/>
        <w:tblCellMar>
          <w:left w:w="0" w:type="dxa"/>
          <w:right w:w="0" w:type="dxa"/>
        </w:tblCellMar>
        <w:tblLook w:val="0000" w:firstRow="0" w:lastRow="0" w:firstColumn="0" w:lastColumn="0" w:noHBand="0" w:noVBand="0"/>
      </w:tblPr>
      <w:tblGrid>
        <w:gridCol w:w="3000"/>
        <w:gridCol w:w="3969"/>
        <w:gridCol w:w="1276"/>
        <w:gridCol w:w="1360"/>
      </w:tblGrid>
      <w:tr w:rsidR="006D13DB" w:rsidRPr="00676FD7">
        <w:trPr>
          <w:trHeight w:val="1164"/>
        </w:trPr>
        <w:tc>
          <w:tcPr>
            <w:tcW w:w="3000" w:type="dxa"/>
            <w:tcBorders>
              <w:top w:val="double" w:sz="4" w:space="0" w:color="808000"/>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Zadania</w:t>
            </w:r>
          </w:p>
        </w:tc>
        <w:tc>
          <w:tcPr>
            <w:tcW w:w="3969" w:type="dxa"/>
            <w:tcBorders>
              <w:top w:val="double" w:sz="4" w:space="0" w:color="808000"/>
              <w:left w:val="single" w:sz="6" w:space="0" w:color="666633"/>
              <w:bottom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iCs/>
                <w:sz w:val="16"/>
                <w:szCs w:val="16"/>
                <w:lang w:eastAsia="pl-PL"/>
              </w:rPr>
              <w:t>Osiągnięty efekt</w:t>
            </w:r>
          </w:p>
        </w:tc>
        <w:tc>
          <w:tcPr>
            <w:tcW w:w="1276" w:type="dxa"/>
            <w:tcBorders>
              <w:top w:val="double" w:sz="4" w:space="0" w:color="808000"/>
              <w:left w:val="single" w:sz="6" w:space="0" w:color="666633"/>
              <w:right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Poniesione koszty w tys. PLN</w:t>
            </w:r>
          </w:p>
        </w:tc>
        <w:tc>
          <w:tcPr>
            <w:tcW w:w="1360" w:type="dxa"/>
            <w:tcBorders>
              <w:top w:val="double" w:sz="4" w:space="0" w:color="808000"/>
              <w:left w:val="single" w:sz="6" w:space="0" w:color="666633"/>
              <w:bottom w:val="single" w:sz="6" w:space="0" w:color="666633"/>
            </w:tcBorders>
            <w:shd w:val="clear" w:color="auto" w:fill="A6A6A6"/>
            <w:vAlign w:val="center"/>
          </w:tcPr>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Termin</w:t>
            </w:r>
          </w:p>
          <w:p w:rsidR="006D13DB" w:rsidRPr="00676FD7" w:rsidRDefault="006D13DB" w:rsidP="00A10F4D">
            <w:pPr>
              <w:spacing w:after="0" w:line="240" w:lineRule="auto"/>
              <w:jc w:val="center"/>
              <w:rPr>
                <w:rFonts w:ascii="Times New Roman" w:hAnsi="Times New Roman"/>
                <w:b/>
                <w:bCs/>
                <w:sz w:val="16"/>
                <w:szCs w:val="16"/>
              </w:rPr>
            </w:pPr>
            <w:r w:rsidRPr="00676FD7">
              <w:rPr>
                <w:rFonts w:ascii="Times New Roman" w:hAnsi="Times New Roman"/>
                <w:b/>
                <w:bCs/>
                <w:sz w:val="16"/>
                <w:szCs w:val="16"/>
              </w:rPr>
              <w:t>realizacji</w:t>
            </w:r>
          </w:p>
        </w:tc>
      </w:tr>
      <w:tr w:rsidR="006D13DB" w:rsidRPr="00676FD7">
        <w:trPr>
          <w:trHeight w:val="1339"/>
        </w:trPr>
        <w:tc>
          <w:tcPr>
            <w:tcW w:w="3000" w:type="dxa"/>
            <w:tcBorders>
              <w:top w:val="single" w:sz="6" w:space="0" w:color="666633"/>
              <w:bottom w:val="single" w:sz="6" w:space="0" w:color="666633"/>
              <w:right w:val="single" w:sz="6" w:space="0" w:color="666633"/>
            </w:tcBorders>
            <w:vAlign w:val="center"/>
          </w:tcPr>
          <w:p w:rsidR="006D13DB" w:rsidRPr="00676FD7" w:rsidRDefault="006D13DB" w:rsidP="004E03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bCs/>
                <w:sz w:val="20"/>
                <w:szCs w:val="20"/>
                <w:lang w:eastAsia="pl-PL"/>
              </w:rPr>
              <w:t>Wspieranie finansowe działań służących podnoszeniu świadomości ekologicznej mieszkańców</w:t>
            </w:r>
          </w:p>
        </w:tc>
        <w:tc>
          <w:tcPr>
            <w:tcW w:w="3969"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4E03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lang w:eastAsia="pl-PL"/>
              </w:rPr>
              <w:t>Wzrost świadomości ekologicznej wśród społeczności Gminy Stara Kamienica</w:t>
            </w:r>
          </w:p>
        </w:tc>
        <w:tc>
          <w:tcPr>
            <w:tcW w:w="127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4E0375">
            <w:pPr>
              <w:spacing w:after="0" w:line="240" w:lineRule="auto"/>
              <w:jc w:val="center"/>
              <w:rPr>
                <w:rFonts w:ascii="Times New Roman" w:hAnsi="Times New Roman"/>
                <w:sz w:val="20"/>
                <w:szCs w:val="20"/>
              </w:rPr>
            </w:pPr>
            <w:r w:rsidRPr="00676FD7">
              <w:rPr>
                <w:rFonts w:ascii="Times New Roman" w:hAnsi="Times New Roman"/>
                <w:sz w:val="20"/>
                <w:szCs w:val="20"/>
              </w:rPr>
              <w:t>2</w:t>
            </w:r>
          </w:p>
        </w:tc>
        <w:tc>
          <w:tcPr>
            <w:tcW w:w="1360" w:type="dxa"/>
            <w:tcBorders>
              <w:top w:val="single" w:sz="6" w:space="0" w:color="666633"/>
              <w:left w:val="single" w:sz="6" w:space="0" w:color="666633"/>
              <w:bottom w:val="single" w:sz="6" w:space="0" w:color="666633"/>
            </w:tcBorders>
            <w:vAlign w:val="center"/>
          </w:tcPr>
          <w:p w:rsidR="006D13DB" w:rsidRPr="00757056" w:rsidRDefault="006D13DB" w:rsidP="004E0375">
            <w:pPr>
              <w:spacing w:after="0" w:line="240" w:lineRule="auto"/>
              <w:jc w:val="center"/>
              <w:rPr>
                <w:rFonts w:ascii="Times New Roman" w:hAnsi="Times New Roman"/>
                <w:sz w:val="20"/>
                <w:szCs w:val="20"/>
              </w:rPr>
            </w:pPr>
            <w:r w:rsidRPr="00757056">
              <w:rPr>
                <w:rFonts w:ascii="Times New Roman" w:hAnsi="Times New Roman"/>
                <w:sz w:val="20"/>
                <w:szCs w:val="20"/>
              </w:rPr>
              <w:t>2010-2015</w:t>
            </w:r>
          </w:p>
        </w:tc>
      </w:tr>
      <w:tr w:rsidR="006D13DB" w:rsidRPr="00676FD7">
        <w:trPr>
          <w:trHeight w:val="1339"/>
        </w:trPr>
        <w:tc>
          <w:tcPr>
            <w:tcW w:w="3000" w:type="dxa"/>
            <w:tcBorders>
              <w:top w:val="single" w:sz="6" w:space="0" w:color="666633"/>
              <w:bottom w:val="single" w:sz="6" w:space="0" w:color="666633"/>
              <w:right w:val="single" w:sz="6" w:space="0" w:color="666633"/>
            </w:tcBorders>
            <w:vAlign w:val="center"/>
          </w:tcPr>
          <w:p w:rsidR="006D13DB" w:rsidRPr="00676FD7" w:rsidRDefault="006D13DB" w:rsidP="004E03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rPr>
              <w:t>Informacje o środowisku</w:t>
            </w:r>
          </w:p>
        </w:tc>
        <w:tc>
          <w:tcPr>
            <w:tcW w:w="3969"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4E03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rPr>
              <w:t>Kształtowanie przychylnego nastawienia społeczności do działań proekologicznych,</w:t>
            </w:r>
          </w:p>
          <w:p w:rsidR="006D13DB" w:rsidRPr="00676FD7" w:rsidRDefault="006D13DB" w:rsidP="004E03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rPr>
              <w:t>podjęcie współpracy przez społeczność,</w:t>
            </w:r>
          </w:p>
        </w:tc>
        <w:tc>
          <w:tcPr>
            <w:tcW w:w="1276" w:type="dxa"/>
            <w:tcBorders>
              <w:top w:val="single" w:sz="6" w:space="0" w:color="666633"/>
              <w:left w:val="single" w:sz="6" w:space="0" w:color="666633"/>
              <w:bottom w:val="single" w:sz="6" w:space="0" w:color="666633"/>
              <w:right w:val="single" w:sz="6" w:space="0" w:color="666633"/>
            </w:tcBorders>
            <w:vAlign w:val="center"/>
          </w:tcPr>
          <w:p w:rsidR="006D13DB" w:rsidRPr="00676FD7" w:rsidRDefault="006D13DB" w:rsidP="004E0375">
            <w:pPr>
              <w:spacing w:after="0" w:line="240" w:lineRule="auto"/>
              <w:jc w:val="center"/>
              <w:rPr>
                <w:rFonts w:ascii="Times New Roman" w:hAnsi="Times New Roman"/>
                <w:sz w:val="20"/>
                <w:szCs w:val="20"/>
              </w:rPr>
            </w:pPr>
            <w:r w:rsidRPr="00676FD7">
              <w:rPr>
                <w:rFonts w:ascii="Times New Roman" w:hAnsi="Times New Roman"/>
                <w:sz w:val="20"/>
                <w:szCs w:val="20"/>
              </w:rPr>
              <w:t>Bez nakładu</w:t>
            </w:r>
          </w:p>
        </w:tc>
        <w:tc>
          <w:tcPr>
            <w:tcW w:w="1360" w:type="dxa"/>
            <w:tcBorders>
              <w:top w:val="single" w:sz="6" w:space="0" w:color="666633"/>
              <w:left w:val="single" w:sz="6" w:space="0" w:color="666633"/>
              <w:bottom w:val="single" w:sz="6" w:space="0" w:color="666633"/>
            </w:tcBorders>
            <w:vAlign w:val="center"/>
          </w:tcPr>
          <w:p w:rsidR="006D13DB" w:rsidRPr="00757056" w:rsidRDefault="006D13DB" w:rsidP="004E0375">
            <w:pPr>
              <w:spacing w:after="0" w:line="240" w:lineRule="auto"/>
              <w:jc w:val="center"/>
              <w:rPr>
                <w:rFonts w:ascii="Times New Roman" w:hAnsi="Times New Roman"/>
                <w:sz w:val="20"/>
                <w:szCs w:val="20"/>
              </w:rPr>
            </w:pPr>
            <w:r w:rsidRPr="00757056">
              <w:rPr>
                <w:rFonts w:ascii="Times New Roman" w:hAnsi="Times New Roman"/>
                <w:sz w:val="20"/>
                <w:szCs w:val="20"/>
              </w:rPr>
              <w:t>2010-2015</w:t>
            </w:r>
          </w:p>
        </w:tc>
      </w:tr>
      <w:tr w:rsidR="006D13DB" w:rsidRPr="00676FD7">
        <w:trPr>
          <w:trHeight w:val="1339"/>
        </w:trPr>
        <w:tc>
          <w:tcPr>
            <w:tcW w:w="3000" w:type="dxa"/>
            <w:tcBorders>
              <w:top w:val="single" w:sz="6" w:space="0" w:color="666633"/>
              <w:bottom w:val="double" w:sz="4" w:space="0" w:color="808000"/>
              <w:right w:val="single" w:sz="6" w:space="0" w:color="666633"/>
            </w:tcBorders>
            <w:vAlign w:val="center"/>
          </w:tcPr>
          <w:p w:rsidR="006D13DB" w:rsidRPr="00676FD7" w:rsidRDefault="006D13DB" w:rsidP="004E03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bCs/>
                <w:sz w:val="20"/>
                <w:szCs w:val="20"/>
                <w:lang w:eastAsia="pl-PL"/>
              </w:rPr>
              <w:t>Współpraca z między</w:t>
            </w:r>
            <w:r>
              <w:rPr>
                <w:rFonts w:ascii="Times New Roman" w:hAnsi="Times New Roman"/>
                <w:bCs/>
                <w:sz w:val="20"/>
                <w:szCs w:val="20"/>
                <w:lang w:eastAsia="pl-PL"/>
              </w:rPr>
              <w:t xml:space="preserve"> </w:t>
            </w:r>
            <w:r w:rsidRPr="00676FD7">
              <w:rPr>
                <w:rFonts w:ascii="Times New Roman" w:hAnsi="Times New Roman"/>
                <w:bCs/>
                <w:sz w:val="20"/>
                <w:szCs w:val="20"/>
                <w:lang w:eastAsia="pl-PL"/>
              </w:rPr>
              <w:t>Gminnymi ośrodkami prowadzącymi edukację ekologiczną</w:t>
            </w:r>
          </w:p>
        </w:tc>
        <w:tc>
          <w:tcPr>
            <w:tcW w:w="3969"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4E0375">
            <w:pPr>
              <w:autoSpaceDE w:val="0"/>
              <w:autoSpaceDN w:val="0"/>
              <w:adjustRightInd w:val="0"/>
              <w:spacing w:after="0" w:line="240" w:lineRule="auto"/>
              <w:jc w:val="center"/>
              <w:rPr>
                <w:rFonts w:ascii="Times New Roman" w:hAnsi="Times New Roman"/>
                <w:sz w:val="20"/>
                <w:szCs w:val="20"/>
              </w:rPr>
            </w:pPr>
            <w:r w:rsidRPr="00676FD7">
              <w:rPr>
                <w:rFonts w:ascii="Times New Roman" w:hAnsi="Times New Roman"/>
                <w:sz w:val="20"/>
                <w:szCs w:val="20"/>
                <w:lang w:eastAsia="pl-PL"/>
              </w:rPr>
              <w:t>Wzrost świadomości ekologicznej wśród dzieci i młodzieży</w:t>
            </w:r>
          </w:p>
        </w:tc>
        <w:tc>
          <w:tcPr>
            <w:tcW w:w="1276" w:type="dxa"/>
            <w:tcBorders>
              <w:top w:val="single" w:sz="6" w:space="0" w:color="666633"/>
              <w:left w:val="single" w:sz="6" w:space="0" w:color="666633"/>
              <w:bottom w:val="double" w:sz="4" w:space="0" w:color="808000"/>
              <w:right w:val="single" w:sz="6" w:space="0" w:color="666633"/>
            </w:tcBorders>
            <w:vAlign w:val="center"/>
          </w:tcPr>
          <w:p w:rsidR="006D13DB" w:rsidRPr="00676FD7" w:rsidRDefault="006D13DB" w:rsidP="004E0375">
            <w:pPr>
              <w:spacing w:after="0" w:line="240" w:lineRule="auto"/>
              <w:jc w:val="center"/>
              <w:rPr>
                <w:rFonts w:ascii="Times New Roman" w:hAnsi="Times New Roman"/>
                <w:sz w:val="20"/>
                <w:szCs w:val="20"/>
              </w:rPr>
            </w:pPr>
            <w:r w:rsidRPr="00676FD7">
              <w:rPr>
                <w:rFonts w:ascii="Times New Roman" w:hAnsi="Times New Roman"/>
                <w:sz w:val="20"/>
                <w:szCs w:val="20"/>
              </w:rPr>
              <w:t>Bez nakładu</w:t>
            </w:r>
          </w:p>
        </w:tc>
        <w:tc>
          <w:tcPr>
            <w:tcW w:w="1360" w:type="dxa"/>
            <w:tcBorders>
              <w:top w:val="single" w:sz="6" w:space="0" w:color="666633"/>
              <w:left w:val="single" w:sz="6" w:space="0" w:color="666633"/>
              <w:bottom w:val="double" w:sz="4" w:space="0" w:color="808000"/>
            </w:tcBorders>
            <w:vAlign w:val="center"/>
          </w:tcPr>
          <w:p w:rsidR="006D13DB" w:rsidRPr="00757056" w:rsidRDefault="006D13DB" w:rsidP="004E0375">
            <w:pPr>
              <w:spacing w:after="0" w:line="240" w:lineRule="auto"/>
              <w:jc w:val="center"/>
              <w:rPr>
                <w:rFonts w:ascii="Times New Roman" w:hAnsi="Times New Roman"/>
                <w:sz w:val="20"/>
                <w:szCs w:val="20"/>
              </w:rPr>
            </w:pPr>
            <w:r w:rsidRPr="00757056">
              <w:rPr>
                <w:rFonts w:ascii="Times New Roman" w:hAnsi="Times New Roman"/>
                <w:sz w:val="20"/>
                <w:szCs w:val="20"/>
              </w:rPr>
              <w:t>2010-2015</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3"/>
      </w:pPr>
      <w:bookmarkStart w:id="154" w:name="_Toc480276364"/>
      <w:bookmarkStart w:id="155" w:name="_Toc500327128"/>
      <w:r w:rsidRPr="00676FD7">
        <w:t>5.7.3. Cele i kierunki działań</w:t>
      </w:r>
      <w:bookmarkEnd w:id="154"/>
      <w:bookmarkEnd w:id="155"/>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Cel systemowy:</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Poprawa stanu świadomości ekologicznej mieszkańców i administracji</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Kierunki działań:</w:t>
      </w:r>
    </w:p>
    <w:p w:rsidR="006D13DB" w:rsidRPr="00676FD7" w:rsidRDefault="006D13DB" w:rsidP="000A060B">
      <w:pPr>
        <w:spacing w:after="0" w:line="240" w:lineRule="auto"/>
        <w:jc w:val="both"/>
        <w:rPr>
          <w:rFonts w:ascii="Times New Roman" w:hAnsi="Times New Roman"/>
        </w:rPr>
      </w:pPr>
    </w:p>
    <w:p w:rsidR="006D13DB" w:rsidRPr="00676FD7" w:rsidRDefault="006D13DB" w:rsidP="00854469">
      <w:pPr>
        <w:pStyle w:val="Akapitzlist"/>
        <w:numPr>
          <w:ilvl w:val="6"/>
          <w:numId w:val="57"/>
        </w:numPr>
        <w:spacing w:after="0" w:line="240" w:lineRule="auto"/>
        <w:ind w:left="567"/>
        <w:jc w:val="both"/>
        <w:rPr>
          <w:rFonts w:ascii="Times New Roman" w:hAnsi="Times New Roman"/>
        </w:rPr>
      </w:pPr>
      <w:r w:rsidRPr="00676FD7">
        <w:rPr>
          <w:rFonts w:ascii="Times New Roman" w:hAnsi="Times New Roman"/>
        </w:rPr>
        <w:lastRenderedPageBreak/>
        <w:t>Zwiększenie udziału społeczności lokalnej w działaniach na rzecz ochrony środowiska przyrodniczego</w:t>
      </w:r>
    </w:p>
    <w:p w:rsidR="006D13DB" w:rsidRPr="00676FD7" w:rsidRDefault="006D13DB" w:rsidP="00A66589">
      <w:pPr>
        <w:pStyle w:val="Nagwek3"/>
      </w:pPr>
      <w:bookmarkStart w:id="156" w:name="_Toc480276365"/>
      <w:bookmarkStart w:id="157" w:name="_Toc500327129"/>
      <w:r>
        <w:t>5</w:t>
      </w:r>
      <w:r w:rsidRPr="00676FD7">
        <w:t>.7.4. Harmonogram działań krótkoterminowych</w:t>
      </w:r>
      <w:bookmarkEnd w:id="156"/>
      <w:bookmarkEnd w:id="157"/>
    </w:p>
    <w:tbl>
      <w:tblPr>
        <w:tblpPr w:leftFromText="141" w:rightFromText="141" w:vertAnchor="text" w:horzAnchor="margin" w:tblpY="263"/>
        <w:tblW w:w="9912" w:type="dxa"/>
        <w:tblLayout w:type="fixed"/>
        <w:tblCellMar>
          <w:left w:w="0" w:type="dxa"/>
          <w:right w:w="0" w:type="dxa"/>
        </w:tblCellMar>
        <w:tblLook w:val="0000" w:firstRow="0" w:lastRow="0" w:firstColumn="0" w:lastColumn="0" w:noHBand="0" w:noVBand="0"/>
      </w:tblPr>
      <w:tblGrid>
        <w:gridCol w:w="1565"/>
        <w:gridCol w:w="1086"/>
        <w:gridCol w:w="993"/>
        <w:gridCol w:w="792"/>
        <w:gridCol w:w="792"/>
        <w:gridCol w:w="792"/>
        <w:gridCol w:w="792"/>
        <w:gridCol w:w="792"/>
        <w:gridCol w:w="998"/>
        <w:gridCol w:w="1310"/>
      </w:tblGrid>
      <w:tr w:rsidR="006D13DB" w:rsidRPr="00676FD7">
        <w:trPr>
          <w:trHeight w:hRule="exact" w:val="235"/>
        </w:trPr>
        <w:tc>
          <w:tcPr>
            <w:tcW w:w="1565" w:type="dxa"/>
            <w:vMerge w:val="restart"/>
            <w:tcBorders>
              <w:top w:val="single" w:sz="4" w:space="0" w:color="auto"/>
              <w:left w:val="single" w:sz="4" w:space="0" w:color="000000"/>
              <w:bottom w:val="single" w:sz="4" w:space="0" w:color="000000"/>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Zadania</w:t>
            </w:r>
          </w:p>
        </w:tc>
        <w:tc>
          <w:tcPr>
            <w:tcW w:w="1086" w:type="dxa"/>
            <w:vMerge w:val="restart"/>
            <w:tcBorders>
              <w:top w:val="single" w:sz="4" w:space="0" w:color="auto"/>
              <w:left w:val="single" w:sz="4" w:space="0" w:color="000000"/>
              <w:bottom w:val="single" w:sz="4" w:space="0" w:color="000000"/>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Jednostka</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odpowiedzialna</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za realizację</w:t>
            </w:r>
          </w:p>
        </w:tc>
        <w:tc>
          <w:tcPr>
            <w:tcW w:w="993" w:type="dxa"/>
            <w:tcBorders>
              <w:top w:val="single" w:sz="4" w:space="0" w:color="auto"/>
              <w:left w:val="single" w:sz="4" w:space="0" w:color="000000"/>
              <w:bottom w:val="nil"/>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p>
        </w:tc>
        <w:tc>
          <w:tcPr>
            <w:tcW w:w="3960" w:type="dxa"/>
            <w:gridSpan w:val="5"/>
            <w:tcBorders>
              <w:top w:val="single" w:sz="4" w:space="0" w:color="auto"/>
              <w:left w:val="single" w:sz="4" w:space="0" w:color="000000"/>
              <w:bottom w:val="single" w:sz="4" w:space="0" w:color="auto"/>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Szacunkowe koszty w tys. PLN</w:t>
            </w:r>
          </w:p>
        </w:tc>
        <w:tc>
          <w:tcPr>
            <w:tcW w:w="998" w:type="dxa"/>
            <w:tcBorders>
              <w:top w:val="single" w:sz="4" w:space="0" w:color="auto"/>
              <w:left w:val="single" w:sz="4" w:space="0" w:color="000000"/>
              <w:bottom w:val="nil"/>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p>
        </w:tc>
        <w:tc>
          <w:tcPr>
            <w:tcW w:w="1310" w:type="dxa"/>
            <w:tcBorders>
              <w:top w:val="single" w:sz="4" w:space="0" w:color="auto"/>
              <w:left w:val="single" w:sz="4" w:space="0" w:color="000000"/>
              <w:bottom w:val="nil"/>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p>
        </w:tc>
      </w:tr>
      <w:tr w:rsidR="006D13DB" w:rsidRPr="00676FD7">
        <w:trPr>
          <w:trHeight w:hRule="exact" w:val="628"/>
        </w:trPr>
        <w:tc>
          <w:tcPr>
            <w:tcW w:w="1565" w:type="dxa"/>
            <w:vMerge/>
            <w:tcBorders>
              <w:top w:val="nil"/>
              <w:left w:val="single" w:sz="4" w:space="0" w:color="000000"/>
              <w:bottom w:val="single" w:sz="4" w:space="0" w:color="000000"/>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p>
        </w:tc>
        <w:tc>
          <w:tcPr>
            <w:tcW w:w="1086" w:type="dxa"/>
            <w:vMerge/>
            <w:tcBorders>
              <w:top w:val="nil"/>
              <w:left w:val="single" w:sz="4" w:space="0" w:color="000000"/>
              <w:bottom w:val="single" w:sz="4" w:space="0" w:color="000000"/>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p>
        </w:tc>
        <w:tc>
          <w:tcPr>
            <w:tcW w:w="993" w:type="dxa"/>
            <w:tcBorders>
              <w:top w:val="nil"/>
              <w:left w:val="single" w:sz="4" w:space="0" w:color="000000"/>
              <w:bottom w:val="single" w:sz="4" w:space="0" w:color="000000"/>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Termin</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realizacji</w:t>
            </w:r>
          </w:p>
        </w:tc>
        <w:tc>
          <w:tcPr>
            <w:tcW w:w="792" w:type="dxa"/>
            <w:tcBorders>
              <w:top w:val="single" w:sz="4" w:space="0" w:color="auto"/>
              <w:left w:val="single" w:sz="4" w:space="0" w:color="000000"/>
              <w:bottom w:val="single" w:sz="4" w:space="0" w:color="000000"/>
              <w:right w:val="single" w:sz="4" w:space="0" w:color="000000"/>
            </w:tcBorders>
            <w:shd w:val="clear" w:color="auto" w:fill="F2F2F2"/>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p>
        </w:tc>
        <w:tc>
          <w:tcPr>
            <w:tcW w:w="792" w:type="dxa"/>
            <w:tcBorders>
              <w:top w:val="single" w:sz="4" w:space="0" w:color="auto"/>
              <w:left w:val="single" w:sz="4" w:space="0" w:color="000000"/>
              <w:bottom w:val="single" w:sz="4" w:space="0" w:color="000000"/>
              <w:right w:val="single" w:sz="4" w:space="0" w:color="000000"/>
            </w:tcBorders>
            <w:shd w:val="clear" w:color="auto" w:fill="F2F2F2"/>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8</w:t>
            </w:r>
          </w:p>
        </w:tc>
        <w:tc>
          <w:tcPr>
            <w:tcW w:w="792" w:type="dxa"/>
            <w:tcBorders>
              <w:top w:val="single" w:sz="4" w:space="0" w:color="auto"/>
              <w:left w:val="single" w:sz="4" w:space="0" w:color="000000"/>
              <w:bottom w:val="single" w:sz="4" w:space="0" w:color="000000"/>
              <w:right w:val="single" w:sz="4" w:space="0" w:color="000000"/>
            </w:tcBorders>
            <w:shd w:val="clear" w:color="auto" w:fill="F2F2F2"/>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9</w:t>
            </w:r>
          </w:p>
        </w:tc>
        <w:tc>
          <w:tcPr>
            <w:tcW w:w="792" w:type="dxa"/>
            <w:tcBorders>
              <w:top w:val="single" w:sz="4" w:space="0" w:color="auto"/>
              <w:left w:val="single" w:sz="4" w:space="0" w:color="000000"/>
              <w:bottom w:val="single" w:sz="4" w:space="0" w:color="000000"/>
              <w:right w:val="single" w:sz="4" w:space="0" w:color="auto"/>
            </w:tcBorders>
            <w:shd w:val="clear" w:color="auto" w:fill="F2F2F2"/>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w:t>
            </w:r>
            <w:r>
              <w:rPr>
                <w:rFonts w:ascii="Times New Roman" w:hAnsi="Times New Roman"/>
                <w:sz w:val="16"/>
                <w:szCs w:val="16"/>
              </w:rPr>
              <w:t>20</w:t>
            </w:r>
          </w:p>
        </w:tc>
        <w:tc>
          <w:tcPr>
            <w:tcW w:w="792" w:type="dxa"/>
            <w:tcBorders>
              <w:top w:val="single" w:sz="4" w:space="0" w:color="auto"/>
              <w:left w:val="single" w:sz="4" w:space="0" w:color="auto"/>
              <w:bottom w:val="single" w:sz="4" w:space="0" w:color="000000"/>
              <w:right w:val="single" w:sz="4" w:space="0" w:color="000000"/>
            </w:tcBorders>
            <w:shd w:val="clear" w:color="auto" w:fill="F2F2F2"/>
            <w:vAlign w:val="center"/>
          </w:tcPr>
          <w:p w:rsidR="006D13DB" w:rsidRPr="00676FD7" w:rsidRDefault="006D13DB" w:rsidP="00A66589">
            <w:pPr>
              <w:spacing w:after="0" w:line="240" w:lineRule="auto"/>
              <w:jc w:val="center"/>
              <w:rPr>
                <w:rFonts w:ascii="Times New Roman" w:hAnsi="Times New Roman"/>
                <w:sz w:val="16"/>
                <w:szCs w:val="16"/>
              </w:rPr>
            </w:pPr>
            <w:r>
              <w:rPr>
                <w:rFonts w:ascii="Times New Roman" w:hAnsi="Times New Roman"/>
                <w:sz w:val="16"/>
                <w:szCs w:val="16"/>
              </w:rPr>
              <w:t>2021</w:t>
            </w:r>
          </w:p>
        </w:tc>
        <w:tc>
          <w:tcPr>
            <w:tcW w:w="998" w:type="dxa"/>
            <w:tcBorders>
              <w:top w:val="nil"/>
              <w:left w:val="single" w:sz="4" w:space="0" w:color="000000"/>
              <w:bottom w:val="single" w:sz="4" w:space="0" w:color="000000"/>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Źródła</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finansowania</w:t>
            </w:r>
          </w:p>
        </w:tc>
        <w:tc>
          <w:tcPr>
            <w:tcW w:w="1310" w:type="dxa"/>
            <w:tcBorders>
              <w:top w:val="nil"/>
              <w:left w:val="single" w:sz="4" w:space="0" w:color="000000"/>
              <w:bottom w:val="single" w:sz="4" w:space="0" w:color="000000"/>
              <w:right w:val="single" w:sz="4" w:space="0" w:color="000000"/>
            </w:tcBorders>
            <w:shd w:val="clear" w:color="auto" w:fill="F2F2F2"/>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Wskaźniki</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monitorowania</w:t>
            </w:r>
          </w:p>
        </w:tc>
      </w:tr>
      <w:tr w:rsidR="006D13DB" w:rsidRPr="00676FD7">
        <w:trPr>
          <w:trHeight w:hRule="exact" w:val="299"/>
        </w:trPr>
        <w:tc>
          <w:tcPr>
            <w:tcW w:w="9912" w:type="dxa"/>
            <w:gridSpan w:val="10"/>
            <w:tcBorders>
              <w:top w:val="single" w:sz="4" w:space="0" w:color="000000"/>
              <w:left w:val="single" w:sz="4" w:space="0" w:color="000000"/>
              <w:bottom w:val="single" w:sz="10" w:space="0" w:color="000000"/>
              <w:right w:val="single" w:sz="4" w:space="0" w:color="000000"/>
            </w:tcBorders>
          </w:tcPr>
          <w:p w:rsidR="006D13DB" w:rsidRPr="00C66FD0" w:rsidRDefault="006D13DB" w:rsidP="00A66589">
            <w:pPr>
              <w:spacing w:after="0" w:line="240" w:lineRule="auto"/>
              <w:jc w:val="center"/>
              <w:rPr>
                <w:rFonts w:ascii="Times New Roman" w:hAnsi="Times New Roman"/>
                <w:b/>
                <w:bCs/>
                <w:sz w:val="16"/>
                <w:szCs w:val="16"/>
              </w:rPr>
            </w:pPr>
            <w:r w:rsidRPr="00C66FD0">
              <w:rPr>
                <w:rFonts w:ascii="Times New Roman" w:hAnsi="Times New Roman"/>
                <w:b/>
                <w:bCs/>
                <w:sz w:val="16"/>
                <w:szCs w:val="16"/>
              </w:rPr>
              <w:t>Zwiększenie udziału społeczności lokalnej w działaniach na rzecz ochrony środowiska przyrodniczego</w:t>
            </w:r>
          </w:p>
        </w:tc>
      </w:tr>
      <w:tr w:rsidR="006D13DB" w:rsidRPr="00676FD7">
        <w:trPr>
          <w:trHeight w:hRule="exact" w:val="2550"/>
        </w:trPr>
        <w:tc>
          <w:tcPr>
            <w:tcW w:w="1565"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Wprowadzenie Programów edukacji ekologicznej i organizowanie konkursów o tematyce ekologicznej w szkołach</w:t>
            </w:r>
          </w:p>
        </w:tc>
        <w:tc>
          <w:tcPr>
            <w:tcW w:w="1086"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Gmina, Jednostki oświatowe</w:t>
            </w:r>
          </w:p>
        </w:tc>
        <w:tc>
          <w:tcPr>
            <w:tcW w:w="993"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625544">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3960" w:type="dxa"/>
            <w:gridSpan w:val="5"/>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Pr>
                <w:rFonts w:ascii="Times New Roman" w:hAnsi="Times New Roman"/>
                <w:sz w:val="16"/>
                <w:szCs w:val="16"/>
              </w:rPr>
              <w:t>Wkład własny Gminy</w:t>
            </w:r>
          </w:p>
        </w:tc>
        <w:tc>
          <w:tcPr>
            <w:tcW w:w="998"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Środki własne</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Gminy, dotacje</w:t>
            </w:r>
          </w:p>
          <w:p w:rsidR="006D13DB" w:rsidRPr="00676FD7" w:rsidRDefault="006D13DB" w:rsidP="00A66589">
            <w:pPr>
              <w:spacing w:after="0" w:line="240" w:lineRule="auto"/>
              <w:jc w:val="center"/>
              <w:rPr>
                <w:rFonts w:ascii="Times New Roman" w:hAnsi="Times New Roman"/>
                <w:sz w:val="16"/>
                <w:szCs w:val="16"/>
              </w:rPr>
            </w:pPr>
          </w:p>
        </w:tc>
        <w:tc>
          <w:tcPr>
            <w:tcW w:w="1310" w:type="dxa"/>
            <w:tcBorders>
              <w:top w:val="single" w:sz="10"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Istnienie Programu</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edukacji ekologicznej Liczba konkursów szkolnych o tematyce ekologicznej</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organizowanych w ciągu roku</w:t>
            </w:r>
          </w:p>
        </w:tc>
      </w:tr>
      <w:tr w:rsidR="006D13DB" w:rsidRPr="00676FD7">
        <w:trPr>
          <w:trHeight w:hRule="exact" w:val="1110"/>
        </w:trPr>
        <w:tc>
          <w:tcPr>
            <w:tcW w:w="1565"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Rozwijanie powszechnego dostępu do informacji o środowisku</w:t>
            </w:r>
          </w:p>
        </w:tc>
        <w:tc>
          <w:tcPr>
            <w:tcW w:w="108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93"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3960"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Pr>
                <w:rFonts w:ascii="Times New Roman" w:hAnsi="Times New Roman"/>
                <w:sz w:val="16"/>
                <w:szCs w:val="16"/>
              </w:rPr>
              <w:t>Wkład własny Gminy</w:t>
            </w:r>
          </w:p>
        </w:tc>
        <w:tc>
          <w:tcPr>
            <w:tcW w:w="99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Środki własne</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Gminy, dotacje</w:t>
            </w:r>
          </w:p>
          <w:p w:rsidR="006D13DB" w:rsidRPr="00676FD7" w:rsidRDefault="006D13DB" w:rsidP="00A66589">
            <w:pPr>
              <w:spacing w:after="0" w:line="240" w:lineRule="auto"/>
              <w:jc w:val="center"/>
              <w:rPr>
                <w:rFonts w:ascii="Times New Roman" w:hAnsi="Times New Roman"/>
                <w:sz w:val="16"/>
                <w:szCs w:val="16"/>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C66FD0">
            <w:pPr>
              <w:spacing w:after="0" w:line="240" w:lineRule="auto"/>
              <w:jc w:val="center"/>
              <w:rPr>
                <w:rFonts w:ascii="Times New Roman" w:hAnsi="Times New Roman"/>
                <w:sz w:val="16"/>
                <w:szCs w:val="16"/>
              </w:rPr>
            </w:pPr>
            <w:r w:rsidRPr="00676FD7">
              <w:rPr>
                <w:rFonts w:ascii="Times New Roman" w:hAnsi="Times New Roman"/>
                <w:sz w:val="16"/>
                <w:szCs w:val="16"/>
              </w:rPr>
              <w:t>Istnienie Programu</w:t>
            </w:r>
          </w:p>
          <w:p w:rsidR="006D13DB" w:rsidRPr="00676FD7" w:rsidRDefault="006D13DB" w:rsidP="00C66FD0">
            <w:pPr>
              <w:spacing w:after="0" w:line="240" w:lineRule="auto"/>
              <w:jc w:val="center"/>
              <w:rPr>
                <w:rFonts w:ascii="Times New Roman" w:hAnsi="Times New Roman"/>
                <w:sz w:val="16"/>
                <w:szCs w:val="16"/>
              </w:rPr>
            </w:pPr>
            <w:r w:rsidRPr="00676FD7">
              <w:rPr>
                <w:rFonts w:ascii="Times New Roman" w:hAnsi="Times New Roman"/>
                <w:sz w:val="16"/>
                <w:szCs w:val="16"/>
              </w:rPr>
              <w:t>edukacji ekologicznej Liczba konkursów szkolnych o tematyce ekologicznej</w:t>
            </w:r>
          </w:p>
          <w:p w:rsidR="006D13DB" w:rsidRPr="00676FD7" w:rsidRDefault="006D13DB" w:rsidP="00C66FD0">
            <w:pPr>
              <w:spacing w:after="0" w:line="240" w:lineRule="auto"/>
              <w:jc w:val="center"/>
              <w:rPr>
                <w:rFonts w:ascii="Times New Roman" w:hAnsi="Times New Roman"/>
                <w:sz w:val="16"/>
                <w:szCs w:val="16"/>
              </w:rPr>
            </w:pPr>
            <w:r w:rsidRPr="00676FD7">
              <w:rPr>
                <w:rFonts w:ascii="Times New Roman" w:hAnsi="Times New Roman"/>
                <w:sz w:val="16"/>
                <w:szCs w:val="16"/>
              </w:rPr>
              <w:t>organizowanych w ciągu roku</w:t>
            </w:r>
          </w:p>
        </w:tc>
      </w:tr>
      <w:tr w:rsidR="006D13DB" w:rsidRPr="00676FD7">
        <w:trPr>
          <w:trHeight w:hRule="exact" w:val="1282"/>
        </w:trPr>
        <w:tc>
          <w:tcPr>
            <w:tcW w:w="1565"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Promocja walorów przyrodniczych Gminy, w tym publikacje na Gminnej stronie www</w:t>
            </w:r>
          </w:p>
        </w:tc>
        <w:tc>
          <w:tcPr>
            <w:tcW w:w="1086"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993"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201</w:t>
            </w:r>
            <w:r>
              <w:rPr>
                <w:rFonts w:ascii="Times New Roman" w:hAnsi="Times New Roman"/>
                <w:sz w:val="16"/>
                <w:szCs w:val="16"/>
              </w:rPr>
              <w:t>7</w:t>
            </w:r>
            <w:r w:rsidRPr="00676FD7">
              <w:rPr>
                <w:rFonts w:ascii="Times New Roman" w:hAnsi="Times New Roman"/>
                <w:sz w:val="16"/>
                <w:szCs w:val="16"/>
              </w:rPr>
              <w:t xml:space="preserve"> - 202</w:t>
            </w:r>
            <w:r>
              <w:rPr>
                <w:rFonts w:ascii="Times New Roman" w:hAnsi="Times New Roman"/>
                <w:sz w:val="16"/>
                <w:szCs w:val="16"/>
              </w:rPr>
              <w:t>1</w:t>
            </w:r>
          </w:p>
        </w:tc>
        <w:tc>
          <w:tcPr>
            <w:tcW w:w="3960" w:type="dxa"/>
            <w:gridSpan w:val="5"/>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r>
              <w:rPr>
                <w:rFonts w:ascii="Times New Roman" w:hAnsi="Times New Roman"/>
                <w:sz w:val="16"/>
                <w:szCs w:val="16"/>
              </w:rPr>
              <w:t>Wkład własny Gminy</w:t>
            </w:r>
          </w:p>
        </w:tc>
        <w:tc>
          <w:tcPr>
            <w:tcW w:w="998"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Środki własne</w:t>
            </w: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Gminy, dotacje</w:t>
            </w:r>
          </w:p>
          <w:p w:rsidR="006D13DB" w:rsidRPr="00676FD7" w:rsidRDefault="006D13DB" w:rsidP="00A66589">
            <w:pPr>
              <w:spacing w:after="0" w:line="240" w:lineRule="auto"/>
              <w:jc w:val="center"/>
              <w:rPr>
                <w:rFonts w:ascii="Times New Roman" w:hAnsi="Times New Roman"/>
                <w:sz w:val="16"/>
                <w:szCs w:val="16"/>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6D13DB" w:rsidRPr="00676FD7" w:rsidRDefault="006D13DB" w:rsidP="00A66589">
            <w:pPr>
              <w:spacing w:after="0" w:line="240" w:lineRule="auto"/>
              <w:jc w:val="center"/>
              <w:rPr>
                <w:rFonts w:ascii="Times New Roman" w:hAnsi="Times New Roman"/>
                <w:sz w:val="16"/>
                <w:szCs w:val="16"/>
              </w:rPr>
            </w:pPr>
          </w:p>
          <w:p w:rsidR="006D13DB" w:rsidRPr="00676FD7" w:rsidRDefault="006D13DB" w:rsidP="00A66589">
            <w:pPr>
              <w:spacing w:after="0" w:line="240" w:lineRule="auto"/>
              <w:jc w:val="center"/>
              <w:rPr>
                <w:rFonts w:ascii="Times New Roman" w:hAnsi="Times New Roman"/>
                <w:sz w:val="16"/>
                <w:szCs w:val="16"/>
              </w:rPr>
            </w:pPr>
            <w:r w:rsidRPr="00676FD7">
              <w:rPr>
                <w:rFonts w:ascii="Times New Roman" w:hAnsi="Times New Roman"/>
                <w:sz w:val="16"/>
                <w:szCs w:val="16"/>
              </w:rPr>
              <w:t>Liczba podjętych działań promocyjnych</w:t>
            </w:r>
          </w:p>
        </w:tc>
      </w:tr>
    </w:tbl>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3"/>
      </w:pPr>
      <w:bookmarkStart w:id="158" w:name="_Toc480276366"/>
      <w:bookmarkStart w:id="159" w:name="_Toc500327130"/>
      <w:r w:rsidRPr="00676FD7">
        <w:t>5.7.5. Zadania długoterminowe</w:t>
      </w:r>
      <w:bookmarkEnd w:id="158"/>
      <w:bookmarkEnd w:id="159"/>
    </w:p>
    <w:p w:rsidR="006D13DB" w:rsidRPr="00676FD7" w:rsidRDefault="006D13DB" w:rsidP="000A060B">
      <w:pPr>
        <w:spacing w:after="0" w:line="240" w:lineRule="auto"/>
        <w:jc w:val="both"/>
        <w:rPr>
          <w:rFonts w:ascii="Times New Roman" w:hAnsi="Times New Roman"/>
        </w:rPr>
      </w:pPr>
    </w:p>
    <w:p w:rsidR="006D13DB" w:rsidRDefault="006D13DB" w:rsidP="00654885">
      <w:pPr>
        <w:spacing w:after="0" w:line="240" w:lineRule="auto"/>
        <w:ind w:firstLine="709"/>
        <w:jc w:val="both"/>
        <w:rPr>
          <w:rFonts w:ascii="Times New Roman" w:hAnsi="Times New Roman"/>
        </w:rPr>
      </w:pPr>
      <w:r w:rsidRPr="00676FD7">
        <w:rPr>
          <w:rFonts w:ascii="Times New Roman" w:hAnsi="Times New Roman"/>
        </w:rPr>
        <w:t>Działania w zakresie edukacji ekologicznej są działaniami ciągłymi, dlatego też zadania długoterminowe pokrywają się z zadaniami krótkoterminowymi wymienionymi w pkt. 6.3.</w:t>
      </w:r>
    </w:p>
    <w:p w:rsidR="006D13DB" w:rsidRDefault="006D13DB" w:rsidP="00654885">
      <w:pPr>
        <w:spacing w:after="0" w:line="240" w:lineRule="auto"/>
        <w:ind w:firstLine="709"/>
        <w:jc w:val="both"/>
        <w:rPr>
          <w:rFonts w:ascii="Times New Roman" w:hAnsi="Times New Roman"/>
        </w:rPr>
      </w:pPr>
    </w:p>
    <w:p w:rsidR="006D13DB" w:rsidRDefault="006D13DB" w:rsidP="00F43604">
      <w:pPr>
        <w:pStyle w:val="Nagwek3"/>
      </w:pPr>
      <w:bookmarkStart w:id="160" w:name="_Toc500327131"/>
      <w:r>
        <w:t>5.7.6</w:t>
      </w:r>
      <w:r w:rsidRPr="00676FD7">
        <w:t xml:space="preserve">. </w:t>
      </w:r>
      <w:r>
        <w:t>Analiza SWOT zadań związanych z edukacją ekologiczną</w:t>
      </w:r>
      <w:bookmarkEnd w:id="160"/>
    </w:p>
    <w:p w:rsidR="006D13DB" w:rsidRDefault="006D13DB" w:rsidP="00C03D10"/>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0"/>
        <w:gridCol w:w="4410"/>
      </w:tblGrid>
      <w:tr w:rsidR="006D13DB">
        <w:trPr>
          <w:trHeight w:val="530"/>
        </w:trPr>
        <w:tc>
          <w:tcPr>
            <w:tcW w:w="8820" w:type="dxa"/>
            <w:gridSpan w:val="2"/>
            <w:shd w:val="clear" w:color="auto" w:fill="99CC00"/>
            <w:vAlign w:val="center"/>
          </w:tcPr>
          <w:p w:rsidR="006D13DB" w:rsidRDefault="006D13DB" w:rsidP="00A77414">
            <w:pPr>
              <w:jc w:val="center"/>
            </w:pPr>
            <w:r>
              <w:t>Edukacja ekologiczna</w:t>
            </w:r>
          </w:p>
        </w:tc>
      </w:tr>
      <w:tr w:rsidR="006D13DB">
        <w:trPr>
          <w:trHeight w:val="530"/>
        </w:trPr>
        <w:tc>
          <w:tcPr>
            <w:tcW w:w="4410" w:type="dxa"/>
            <w:shd w:val="clear" w:color="auto" w:fill="E0E0E0"/>
            <w:vAlign w:val="center"/>
          </w:tcPr>
          <w:p w:rsidR="006D13DB" w:rsidRDefault="006D13DB" w:rsidP="00A77414">
            <w:pPr>
              <w:jc w:val="center"/>
            </w:pPr>
            <w:r>
              <w:t>MOCNE STRONY</w:t>
            </w:r>
          </w:p>
          <w:p w:rsidR="006D13DB" w:rsidRDefault="006D13DB" w:rsidP="00A77414">
            <w:pPr>
              <w:jc w:val="center"/>
            </w:pPr>
            <w:r>
              <w:t>(czynniki zewnętrzne)</w:t>
            </w:r>
          </w:p>
        </w:tc>
        <w:tc>
          <w:tcPr>
            <w:tcW w:w="4410" w:type="dxa"/>
            <w:shd w:val="clear" w:color="auto" w:fill="E0E0E0"/>
            <w:vAlign w:val="center"/>
          </w:tcPr>
          <w:p w:rsidR="006D13DB" w:rsidRDefault="006D13DB" w:rsidP="00A77414">
            <w:pPr>
              <w:jc w:val="center"/>
            </w:pPr>
            <w:r>
              <w:t>SŁABE STRONY</w:t>
            </w:r>
          </w:p>
          <w:p w:rsidR="006D13DB" w:rsidRDefault="006D13DB" w:rsidP="00A77414">
            <w:pPr>
              <w:jc w:val="center"/>
            </w:pPr>
            <w:r>
              <w:t>(czynniki wewnętrzne)</w:t>
            </w:r>
          </w:p>
        </w:tc>
      </w:tr>
      <w:tr w:rsidR="006D13DB">
        <w:trPr>
          <w:trHeight w:val="530"/>
        </w:trPr>
        <w:tc>
          <w:tcPr>
            <w:tcW w:w="4410" w:type="dxa"/>
          </w:tcPr>
          <w:p w:rsidR="006D13DB" w:rsidRDefault="006D13DB" w:rsidP="00A77414">
            <w:pPr>
              <w:pStyle w:val="Default"/>
              <w:ind w:left="110"/>
              <w:rPr>
                <w:rFonts w:cs="Times New Roman"/>
                <w:color w:val="auto"/>
              </w:rPr>
            </w:pPr>
          </w:p>
          <w:p w:rsidR="006D13DB" w:rsidRDefault="006D13DB" w:rsidP="009F3023">
            <w:pPr>
              <w:pStyle w:val="Default"/>
              <w:numPr>
                <w:ilvl w:val="0"/>
                <w:numId w:val="84"/>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kształcenie na rzecz zrównoważonego rozwoju </w:t>
            </w:r>
          </w:p>
          <w:p w:rsidR="006D13DB" w:rsidRDefault="006D13DB" w:rsidP="009F3023">
            <w:pPr>
              <w:pStyle w:val="Default"/>
              <w:numPr>
                <w:ilvl w:val="0"/>
                <w:numId w:val="84"/>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lastRenderedPageBreak/>
              <w:t xml:space="preserve">udział społeczeństwa w aktywnych działaniach na rzecz poprawy stanu środowiska </w:t>
            </w:r>
          </w:p>
          <w:p w:rsidR="006D13DB" w:rsidRDefault="006D13DB" w:rsidP="009F3023">
            <w:pPr>
              <w:pStyle w:val="Default"/>
              <w:numPr>
                <w:ilvl w:val="0"/>
                <w:numId w:val="84"/>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dobra kadra pracująca w administracji </w:t>
            </w:r>
          </w:p>
          <w:p w:rsidR="006D13DB" w:rsidRDefault="006D13DB" w:rsidP="00A77414">
            <w:pPr>
              <w:pStyle w:val="Default"/>
              <w:tabs>
                <w:tab w:val="num" w:pos="470"/>
              </w:tabs>
              <w:ind w:left="470"/>
              <w:rPr>
                <w:rFonts w:ascii="Times New Roman" w:hAnsi="Times New Roman" w:cs="Times New Roman"/>
                <w:sz w:val="23"/>
                <w:szCs w:val="23"/>
              </w:rPr>
            </w:pPr>
          </w:p>
        </w:tc>
        <w:tc>
          <w:tcPr>
            <w:tcW w:w="4410" w:type="dxa"/>
          </w:tcPr>
          <w:p w:rsidR="006D13DB" w:rsidRDefault="006D13DB" w:rsidP="00A77414">
            <w:pPr>
              <w:pStyle w:val="Default"/>
              <w:ind w:left="110"/>
              <w:rPr>
                <w:rFonts w:cs="Times New Roman"/>
                <w:color w:val="auto"/>
              </w:rPr>
            </w:pPr>
          </w:p>
          <w:p w:rsidR="006D13DB" w:rsidRDefault="006D13DB" w:rsidP="009F3023">
            <w:pPr>
              <w:pStyle w:val="Default"/>
              <w:numPr>
                <w:ilvl w:val="0"/>
                <w:numId w:val="84"/>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niedostateczny stopień świadomości ekologicznej społeczeństwa </w:t>
            </w:r>
          </w:p>
          <w:p w:rsidR="006D13DB" w:rsidRDefault="006D13DB" w:rsidP="009F3023">
            <w:pPr>
              <w:pStyle w:val="Default"/>
              <w:numPr>
                <w:ilvl w:val="0"/>
                <w:numId w:val="84"/>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lastRenderedPageBreak/>
              <w:t xml:space="preserve">niski poziom socjalny części społeczeństwa </w:t>
            </w:r>
          </w:p>
          <w:p w:rsidR="006D13DB" w:rsidRDefault="006D13DB" w:rsidP="00A77414">
            <w:pPr>
              <w:pStyle w:val="Default"/>
              <w:tabs>
                <w:tab w:val="num" w:pos="470"/>
              </w:tabs>
              <w:ind w:left="470"/>
              <w:rPr>
                <w:rFonts w:ascii="Times New Roman" w:hAnsi="Times New Roman" w:cs="Times New Roman"/>
                <w:sz w:val="23"/>
                <w:szCs w:val="23"/>
              </w:rPr>
            </w:pPr>
          </w:p>
        </w:tc>
      </w:tr>
      <w:tr w:rsidR="006D13DB">
        <w:trPr>
          <w:trHeight w:val="530"/>
        </w:trPr>
        <w:tc>
          <w:tcPr>
            <w:tcW w:w="4410" w:type="dxa"/>
            <w:shd w:val="clear" w:color="auto" w:fill="E0E0E0"/>
            <w:vAlign w:val="center"/>
          </w:tcPr>
          <w:p w:rsidR="006D13DB" w:rsidRDefault="006D13DB" w:rsidP="00A77414">
            <w:pPr>
              <w:jc w:val="center"/>
            </w:pPr>
            <w:r>
              <w:lastRenderedPageBreak/>
              <w:t>SZANSE</w:t>
            </w:r>
          </w:p>
          <w:p w:rsidR="006D13DB" w:rsidRDefault="006D13DB" w:rsidP="00A77414">
            <w:pPr>
              <w:jc w:val="center"/>
            </w:pPr>
            <w:r>
              <w:t>(czynniki zewnętrzne)</w:t>
            </w:r>
          </w:p>
        </w:tc>
        <w:tc>
          <w:tcPr>
            <w:tcW w:w="4410" w:type="dxa"/>
            <w:shd w:val="clear" w:color="auto" w:fill="E0E0E0"/>
            <w:vAlign w:val="center"/>
          </w:tcPr>
          <w:p w:rsidR="006D13DB" w:rsidRDefault="006D13DB" w:rsidP="00A77414">
            <w:pPr>
              <w:jc w:val="center"/>
            </w:pPr>
            <w:r>
              <w:t>ZAGROŻENIA</w:t>
            </w:r>
          </w:p>
          <w:p w:rsidR="006D13DB" w:rsidRDefault="006D13DB" w:rsidP="00A77414">
            <w:pPr>
              <w:jc w:val="center"/>
            </w:pPr>
            <w:r>
              <w:t>(czynniki wewnętrzne)</w:t>
            </w:r>
          </w:p>
        </w:tc>
      </w:tr>
      <w:tr w:rsidR="006D13DB">
        <w:trPr>
          <w:trHeight w:val="530"/>
        </w:trPr>
        <w:tc>
          <w:tcPr>
            <w:tcW w:w="4410" w:type="dxa"/>
          </w:tcPr>
          <w:p w:rsidR="006D13DB" w:rsidRDefault="006D13DB" w:rsidP="00A77414">
            <w:pPr>
              <w:pStyle w:val="Default"/>
              <w:ind w:left="110"/>
              <w:rPr>
                <w:rFonts w:cs="Times New Roman"/>
                <w:color w:val="auto"/>
              </w:rPr>
            </w:pPr>
          </w:p>
          <w:p w:rsidR="006D13DB" w:rsidRDefault="006D13DB" w:rsidP="009F3023">
            <w:pPr>
              <w:pStyle w:val="Default"/>
              <w:numPr>
                <w:ilvl w:val="0"/>
                <w:numId w:val="83"/>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wzrost świadomości ekologicznej mieszkańców szansą na utrzymanie czystego stanu środowiska </w:t>
            </w:r>
          </w:p>
          <w:p w:rsidR="006D13DB" w:rsidRDefault="006D13DB" w:rsidP="009F3023">
            <w:pPr>
              <w:pStyle w:val="Default"/>
              <w:numPr>
                <w:ilvl w:val="0"/>
                <w:numId w:val="83"/>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możliwość prowadzenia badań naukowych, edukacji ekologicznej na obszarach cennych przyrodniczo – powstawanie zielonych szkół </w:t>
            </w:r>
          </w:p>
          <w:p w:rsidR="006D13DB" w:rsidRDefault="006D13DB" w:rsidP="00A77414">
            <w:pPr>
              <w:pStyle w:val="Default"/>
              <w:tabs>
                <w:tab w:val="num" w:pos="470"/>
              </w:tabs>
              <w:ind w:left="470"/>
              <w:rPr>
                <w:rFonts w:ascii="Times New Roman" w:hAnsi="Times New Roman" w:cs="Times New Roman"/>
                <w:sz w:val="23"/>
                <w:szCs w:val="23"/>
              </w:rPr>
            </w:pPr>
          </w:p>
        </w:tc>
        <w:tc>
          <w:tcPr>
            <w:tcW w:w="4410" w:type="dxa"/>
          </w:tcPr>
          <w:p w:rsidR="006D13DB" w:rsidRDefault="006D13DB" w:rsidP="00A77414">
            <w:pPr>
              <w:pStyle w:val="Default"/>
              <w:ind w:left="110"/>
              <w:rPr>
                <w:rFonts w:cs="Times New Roman"/>
                <w:color w:val="auto"/>
              </w:rPr>
            </w:pPr>
          </w:p>
          <w:p w:rsidR="006D13DB" w:rsidRDefault="006D13DB" w:rsidP="009F3023">
            <w:pPr>
              <w:pStyle w:val="Default"/>
              <w:numPr>
                <w:ilvl w:val="0"/>
                <w:numId w:val="83"/>
              </w:numPr>
              <w:tabs>
                <w:tab w:val="clear" w:pos="2880"/>
                <w:tab w:val="num" w:pos="470"/>
              </w:tabs>
              <w:ind w:left="470"/>
              <w:rPr>
                <w:rFonts w:ascii="Times New Roman" w:hAnsi="Times New Roman" w:cs="Times New Roman"/>
                <w:sz w:val="23"/>
                <w:szCs w:val="23"/>
              </w:rPr>
            </w:pPr>
            <w:r>
              <w:rPr>
                <w:rFonts w:ascii="Times New Roman" w:hAnsi="Times New Roman" w:cs="Times New Roman"/>
                <w:sz w:val="23"/>
                <w:szCs w:val="23"/>
              </w:rPr>
              <w:t xml:space="preserve">niedostateczna świadomość ekologiczna społeczeństwa </w:t>
            </w:r>
          </w:p>
          <w:p w:rsidR="006D13DB" w:rsidRDefault="006D13DB" w:rsidP="00A77414">
            <w:pPr>
              <w:pStyle w:val="Default"/>
              <w:tabs>
                <w:tab w:val="num" w:pos="470"/>
              </w:tabs>
              <w:ind w:left="470"/>
              <w:rPr>
                <w:rFonts w:ascii="Times New Roman" w:hAnsi="Times New Roman" w:cs="Times New Roman"/>
                <w:sz w:val="23"/>
                <w:szCs w:val="23"/>
              </w:rPr>
            </w:pPr>
          </w:p>
        </w:tc>
      </w:tr>
    </w:tbl>
    <w:p w:rsidR="006D13DB" w:rsidRPr="00676FD7" w:rsidRDefault="006D13DB" w:rsidP="00A66589">
      <w:pPr>
        <w:pStyle w:val="Nagwek1"/>
      </w:pPr>
      <w:bookmarkStart w:id="161" w:name="_Toc480276367"/>
      <w:bookmarkStart w:id="162" w:name="_Toc500327132"/>
      <w:r w:rsidRPr="00676FD7">
        <w:t>6.  Zarządzanie Programem ochrony środowiska</w:t>
      </w:r>
      <w:bookmarkEnd w:id="161"/>
      <w:bookmarkEnd w:id="162"/>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60"/>
        <w:jc w:val="both"/>
        <w:rPr>
          <w:rFonts w:ascii="Times New Roman" w:hAnsi="Times New Roman"/>
        </w:rPr>
      </w:pPr>
      <w:r w:rsidRPr="00676FD7">
        <w:rPr>
          <w:rFonts w:ascii="Times New Roman" w:hAnsi="Times New Roman"/>
        </w:rPr>
        <w:t>Warunkiem realizacji Programu ochrony środowiska jest ustalenie systemu zarządzania tym Programem. System ten powinien składać się z następujących elementów:</w:t>
      </w:r>
    </w:p>
    <w:p w:rsidR="006D13DB" w:rsidRPr="00676FD7" w:rsidRDefault="006D13DB" w:rsidP="000A060B">
      <w:pPr>
        <w:spacing w:after="0" w:line="240" w:lineRule="auto"/>
        <w:jc w:val="both"/>
        <w:rPr>
          <w:rFonts w:ascii="Times New Roman" w:hAnsi="Times New Roman"/>
        </w:rPr>
      </w:pPr>
    </w:p>
    <w:p w:rsidR="006D13DB" w:rsidRPr="00676FD7" w:rsidRDefault="006D13DB" w:rsidP="00854469">
      <w:pPr>
        <w:pStyle w:val="Akapitzlist"/>
        <w:numPr>
          <w:ilvl w:val="0"/>
          <w:numId w:val="61"/>
        </w:numPr>
        <w:spacing w:after="0" w:line="240" w:lineRule="auto"/>
        <w:jc w:val="both"/>
        <w:rPr>
          <w:rFonts w:ascii="Times New Roman" w:hAnsi="Times New Roman"/>
        </w:rPr>
      </w:pPr>
      <w:r w:rsidRPr="00676FD7">
        <w:rPr>
          <w:rFonts w:ascii="Times New Roman" w:hAnsi="Times New Roman"/>
        </w:rPr>
        <w:t>zasady realizacji Programu,</w:t>
      </w:r>
    </w:p>
    <w:p w:rsidR="006D13DB" w:rsidRPr="00676FD7" w:rsidRDefault="006D13DB" w:rsidP="00854469">
      <w:pPr>
        <w:pStyle w:val="Akapitzlist"/>
        <w:numPr>
          <w:ilvl w:val="0"/>
          <w:numId w:val="61"/>
        </w:numPr>
        <w:spacing w:after="0" w:line="240" w:lineRule="auto"/>
        <w:jc w:val="both"/>
        <w:rPr>
          <w:rFonts w:ascii="Times New Roman" w:hAnsi="Times New Roman"/>
        </w:rPr>
      </w:pPr>
      <w:r w:rsidRPr="00676FD7">
        <w:rPr>
          <w:rFonts w:ascii="Times New Roman" w:hAnsi="Times New Roman"/>
        </w:rPr>
        <w:t>instrumenty zarządzania,</w:t>
      </w:r>
    </w:p>
    <w:p w:rsidR="006D13DB" w:rsidRPr="00676FD7" w:rsidRDefault="006D13DB" w:rsidP="00854469">
      <w:pPr>
        <w:pStyle w:val="Akapitzlist"/>
        <w:numPr>
          <w:ilvl w:val="0"/>
          <w:numId w:val="61"/>
        </w:numPr>
        <w:spacing w:after="0" w:line="240" w:lineRule="auto"/>
        <w:jc w:val="both"/>
        <w:rPr>
          <w:rFonts w:ascii="Times New Roman" w:hAnsi="Times New Roman"/>
        </w:rPr>
      </w:pPr>
      <w:r w:rsidRPr="00676FD7">
        <w:rPr>
          <w:rFonts w:ascii="Times New Roman" w:hAnsi="Times New Roman"/>
        </w:rPr>
        <w:t>monitoring,</w:t>
      </w:r>
    </w:p>
    <w:p w:rsidR="006D13DB" w:rsidRPr="00676FD7" w:rsidRDefault="006D13DB" w:rsidP="00854469">
      <w:pPr>
        <w:pStyle w:val="Akapitzlist"/>
        <w:numPr>
          <w:ilvl w:val="0"/>
          <w:numId w:val="61"/>
        </w:numPr>
        <w:spacing w:after="0" w:line="240" w:lineRule="auto"/>
        <w:jc w:val="both"/>
        <w:rPr>
          <w:rFonts w:ascii="Times New Roman" w:hAnsi="Times New Roman"/>
        </w:rPr>
      </w:pPr>
      <w:r w:rsidRPr="00676FD7">
        <w:rPr>
          <w:rFonts w:ascii="Times New Roman" w:hAnsi="Times New Roman"/>
        </w:rPr>
        <w:t>struktura zarządzania Programem,</w:t>
      </w:r>
    </w:p>
    <w:p w:rsidR="006D13DB" w:rsidRPr="00676FD7" w:rsidRDefault="006D13DB" w:rsidP="00854469">
      <w:pPr>
        <w:pStyle w:val="Akapitzlist"/>
        <w:numPr>
          <w:ilvl w:val="0"/>
          <w:numId w:val="61"/>
        </w:numPr>
        <w:spacing w:after="0" w:line="240" w:lineRule="auto"/>
        <w:jc w:val="both"/>
        <w:rPr>
          <w:rFonts w:ascii="Times New Roman" w:hAnsi="Times New Roman"/>
        </w:rPr>
      </w:pPr>
      <w:r w:rsidRPr="00676FD7">
        <w:rPr>
          <w:rFonts w:ascii="Times New Roman" w:hAnsi="Times New Roman"/>
        </w:rPr>
        <w:t>sprawozdawczość z realizacji Programu,</w:t>
      </w:r>
    </w:p>
    <w:p w:rsidR="006D13DB" w:rsidRPr="00676FD7" w:rsidRDefault="006D13DB" w:rsidP="00854469">
      <w:pPr>
        <w:pStyle w:val="Akapitzlist"/>
        <w:numPr>
          <w:ilvl w:val="0"/>
          <w:numId w:val="61"/>
        </w:numPr>
        <w:spacing w:after="0" w:line="240" w:lineRule="auto"/>
        <w:jc w:val="both"/>
        <w:rPr>
          <w:rFonts w:ascii="Times New Roman" w:hAnsi="Times New Roman"/>
        </w:rPr>
      </w:pPr>
      <w:r w:rsidRPr="00676FD7">
        <w:rPr>
          <w:rFonts w:ascii="Times New Roman" w:hAnsi="Times New Roman"/>
        </w:rPr>
        <w:t>harmonogram realizacji,</w:t>
      </w:r>
    </w:p>
    <w:p w:rsidR="006D13DB" w:rsidRPr="00676FD7" w:rsidRDefault="006D13DB" w:rsidP="00854469">
      <w:pPr>
        <w:pStyle w:val="Akapitzlist"/>
        <w:numPr>
          <w:ilvl w:val="0"/>
          <w:numId w:val="61"/>
        </w:numPr>
        <w:spacing w:after="0" w:line="240" w:lineRule="auto"/>
        <w:jc w:val="both"/>
        <w:rPr>
          <w:rFonts w:ascii="Times New Roman" w:hAnsi="Times New Roman"/>
        </w:rPr>
      </w:pPr>
      <w:r w:rsidRPr="00676FD7">
        <w:rPr>
          <w:rFonts w:ascii="Times New Roman" w:hAnsi="Times New Roman"/>
        </w:rPr>
        <w:t>działania w zakresie zarządzania.</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60"/>
        <w:jc w:val="both"/>
        <w:rPr>
          <w:rFonts w:ascii="Times New Roman" w:hAnsi="Times New Roman"/>
        </w:rPr>
      </w:pPr>
      <w:r w:rsidRPr="00676FD7">
        <w:rPr>
          <w:rFonts w:ascii="Times New Roman" w:hAnsi="Times New Roman"/>
        </w:rPr>
        <w:t>Zarządzanie Programem odbywać się powinno zrównoważonego uwzględnieniem zasad zrównoważonego rozwoju, w oparciu o instrumenty zarządzania, zgodne z kompetencjami i obowiązkami podmiotów zarządzających.</w:t>
      </w:r>
    </w:p>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2"/>
      </w:pPr>
      <w:bookmarkStart w:id="163" w:name="_Toc480276368"/>
      <w:bookmarkStart w:id="164" w:name="_Toc500327133"/>
      <w:r w:rsidRPr="00676FD7">
        <w:t>6.1.</w:t>
      </w:r>
      <w:r w:rsidRPr="00676FD7">
        <w:tab/>
        <w:t>Uczestnicy wdrażania Programu</w:t>
      </w:r>
      <w:bookmarkEnd w:id="163"/>
      <w:bookmarkEnd w:id="164"/>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60"/>
        <w:jc w:val="both"/>
        <w:rPr>
          <w:rFonts w:ascii="Times New Roman" w:hAnsi="Times New Roman"/>
        </w:rPr>
      </w:pPr>
      <w:r w:rsidRPr="00676FD7">
        <w:rPr>
          <w:rFonts w:ascii="Times New Roman" w:hAnsi="Times New Roman"/>
        </w:rPr>
        <w:t>Podstawową zasadą realizacji Programu ochrony środowiska powinna być zasada wykonywania zadań jednostek związanych z systemem zarządzania  środowiskiem, świadomych istnienia Programu i uczestnictwa w nim. Można wyodrębnić cztery grupy podmiotów uczestniczących w Programie z uwagi na pełnioną przez nie rolę. Są to:</w:t>
      </w:r>
    </w:p>
    <w:p w:rsidR="006D13DB" w:rsidRPr="00676FD7" w:rsidRDefault="006D13DB" w:rsidP="000A060B">
      <w:pPr>
        <w:spacing w:after="0" w:line="240" w:lineRule="auto"/>
        <w:jc w:val="both"/>
        <w:rPr>
          <w:rFonts w:ascii="Times New Roman" w:hAnsi="Times New Roman"/>
        </w:rPr>
      </w:pPr>
    </w:p>
    <w:p w:rsidR="006D13DB" w:rsidRPr="00676FD7" w:rsidRDefault="006D13DB" w:rsidP="0027574B">
      <w:pPr>
        <w:numPr>
          <w:ilvl w:val="0"/>
          <w:numId w:val="28"/>
        </w:numPr>
        <w:spacing w:after="0" w:line="240" w:lineRule="auto"/>
        <w:jc w:val="both"/>
        <w:rPr>
          <w:rFonts w:ascii="Times New Roman" w:hAnsi="Times New Roman"/>
        </w:rPr>
      </w:pPr>
      <w:r w:rsidRPr="00676FD7">
        <w:rPr>
          <w:rFonts w:ascii="Times New Roman" w:hAnsi="Times New Roman"/>
        </w:rPr>
        <w:tab/>
        <w:t>podmioty uczestniczące w organizacji i zarządzaniu Programem,</w:t>
      </w:r>
    </w:p>
    <w:p w:rsidR="006D13DB" w:rsidRPr="00676FD7" w:rsidRDefault="006D13DB" w:rsidP="0027574B">
      <w:pPr>
        <w:numPr>
          <w:ilvl w:val="0"/>
          <w:numId w:val="28"/>
        </w:numPr>
        <w:spacing w:after="0" w:line="240" w:lineRule="auto"/>
        <w:jc w:val="both"/>
        <w:rPr>
          <w:rFonts w:ascii="Times New Roman" w:hAnsi="Times New Roman"/>
        </w:rPr>
      </w:pPr>
      <w:r w:rsidRPr="00676FD7">
        <w:rPr>
          <w:rFonts w:ascii="Times New Roman" w:hAnsi="Times New Roman"/>
        </w:rPr>
        <w:tab/>
        <w:t>podmioty realizujące zadania Programu,</w:t>
      </w:r>
    </w:p>
    <w:p w:rsidR="006D13DB" w:rsidRPr="00676FD7" w:rsidRDefault="006D13DB" w:rsidP="0027574B">
      <w:pPr>
        <w:numPr>
          <w:ilvl w:val="0"/>
          <w:numId w:val="28"/>
        </w:numPr>
        <w:spacing w:after="0" w:line="240" w:lineRule="auto"/>
        <w:jc w:val="both"/>
        <w:rPr>
          <w:rFonts w:ascii="Times New Roman" w:hAnsi="Times New Roman"/>
        </w:rPr>
      </w:pPr>
      <w:r w:rsidRPr="00676FD7">
        <w:rPr>
          <w:rFonts w:ascii="Times New Roman" w:hAnsi="Times New Roman"/>
        </w:rPr>
        <w:lastRenderedPageBreak/>
        <w:tab/>
        <w:t>podmioty kontrolujące przebieg realizacji i efekty Programu,</w:t>
      </w:r>
    </w:p>
    <w:p w:rsidR="006D13DB" w:rsidRPr="00676FD7" w:rsidRDefault="006D13DB" w:rsidP="0027574B">
      <w:pPr>
        <w:numPr>
          <w:ilvl w:val="0"/>
          <w:numId w:val="28"/>
        </w:numPr>
        <w:spacing w:after="0" w:line="240" w:lineRule="auto"/>
        <w:jc w:val="both"/>
        <w:rPr>
          <w:rFonts w:ascii="Times New Roman" w:hAnsi="Times New Roman"/>
        </w:rPr>
      </w:pPr>
      <w:r w:rsidRPr="00676FD7">
        <w:rPr>
          <w:rFonts w:ascii="Times New Roman" w:hAnsi="Times New Roman"/>
        </w:rPr>
        <w:tab/>
        <w:t>społeczność jako główny pod</w:t>
      </w:r>
      <w:r>
        <w:rPr>
          <w:rFonts w:ascii="Times New Roman" w:hAnsi="Times New Roman"/>
        </w:rPr>
        <w:t>miot odbierający wyniki działań Programu.</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60"/>
        <w:jc w:val="both"/>
        <w:rPr>
          <w:rFonts w:ascii="Times New Roman" w:hAnsi="Times New Roman"/>
        </w:rPr>
      </w:pPr>
      <w:r w:rsidRPr="00676FD7">
        <w:rPr>
          <w:rFonts w:ascii="Times New Roman" w:hAnsi="Times New Roman"/>
        </w:rPr>
        <w:t>Włączanie do procesu szerokiego grona uczestników zapewnia jego akceptację i równomierne obciążenie poszczególnych partnerów w postaci środków i  obowiązków. Bezpośrednim realizatorem Programu będą podmioty gospodarcze planujące i realizujące inwestycje zgodnie z kierunkami nakreślonymi przez Program, jak również samorząd Gminy jako realizatorzy inwestycji w zakresie ochrony środowiska na swoim terenie. Podmioty te będą również przekazywały informacje w ramach monitoringu realizacji zadań Programu i efektów w środowisku. Bezpośrednim odbiorcą Programu będzie społeczeństwo Gminy.</w:t>
      </w:r>
    </w:p>
    <w:p w:rsidR="006D13DB" w:rsidRPr="00676FD7" w:rsidRDefault="006D13DB" w:rsidP="000A060B">
      <w:pPr>
        <w:spacing w:after="0" w:line="240" w:lineRule="auto"/>
        <w:jc w:val="both"/>
        <w:rPr>
          <w:rFonts w:ascii="Times New Roman" w:hAnsi="Times New Roman"/>
        </w:rPr>
      </w:pPr>
      <w:bookmarkStart w:id="165" w:name="_Toc480276369"/>
    </w:p>
    <w:p w:rsidR="006D13DB" w:rsidRPr="00676FD7" w:rsidRDefault="006D13DB" w:rsidP="00A66589">
      <w:pPr>
        <w:pStyle w:val="Nagwek2"/>
      </w:pPr>
      <w:bookmarkStart w:id="166" w:name="_Toc500327134"/>
      <w:r w:rsidRPr="00676FD7">
        <w:t>6.2.</w:t>
      </w:r>
      <w:r w:rsidRPr="00676FD7">
        <w:tab/>
        <w:t>Instrumenty realizacji Programu</w:t>
      </w:r>
      <w:bookmarkEnd w:id="165"/>
      <w:bookmarkEnd w:id="166"/>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Zarządzanie Programem będzie się odbywać z wykorzystaniem instrumentów, które pozwolą na jego weryfikację w oparciu o wyniki monitorowania procesów zachodzących w szeroko rozumianym otoczeniu realizowanej  polityki  ekologicznej.  Instrumenty służące realizacji Programu wynikają z ustaw Prawo ochrony środowiska, o zagospodarowaniu przestrzennym, o ochronie przyrody, o odpadach, Prawo geologiczne i górnicze, Prawo budowlane. Są to instrumenty prawne, finansowe, społeczne i strukturalne.</w:t>
      </w:r>
    </w:p>
    <w:p w:rsidR="006D13DB" w:rsidRPr="00676FD7" w:rsidRDefault="006D13DB" w:rsidP="000A060B">
      <w:pPr>
        <w:spacing w:after="0" w:line="240" w:lineRule="auto"/>
        <w:jc w:val="both"/>
        <w:rPr>
          <w:rFonts w:ascii="Times New Roman" w:hAnsi="Times New Roman"/>
        </w:rPr>
      </w:pPr>
      <w:bookmarkStart w:id="167" w:name="_Toc480276370"/>
    </w:p>
    <w:p w:rsidR="006D13DB" w:rsidRPr="00676FD7" w:rsidRDefault="006D13DB" w:rsidP="00A66589">
      <w:pPr>
        <w:pStyle w:val="Nagwek3"/>
      </w:pPr>
      <w:bookmarkStart w:id="168" w:name="_Toc500327135"/>
      <w:r w:rsidRPr="00676FD7">
        <w:t>6.2.1. Instrumenty prawne</w:t>
      </w:r>
      <w:bookmarkEnd w:id="167"/>
      <w:bookmarkEnd w:id="168"/>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Do instrumentów prawnych należą:</w:t>
      </w:r>
    </w:p>
    <w:p w:rsidR="006D13DB" w:rsidRPr="00676FD7" w:rsidRDefault="006D13DB" w:rsidP="0027574B">
      <w:pPr>
        <w:numPr>
          <w:ilvl w:val="0"/>
          <w:numId w:val="29"/>
        </w:numPr>
        <w:spacing w:after="0" w:line="240" w:lineRule="auto"/>
        <w:jc w:val="both"/>
        <w:rPr>
          <w:rFonts w:ascii="Times New Roman" w:hAnsi="Times New Roman"/>
        </w:rPr>
      </w:pPr>
      <w:r w:rsidRPr="00676FD7">
        <w:rPr>
          <w:rFonts w:ascii="Times New Roman" w:hAnsi="Times New Roman"/>
        </w:rPr>
        <w:t>pozwolenia na wprowadzanie do środowiska substancji lub energii, w tym pozwolenia zintegrowane,</w:t>
      </w:r>
    </w:p>
    <w:p w:rsidR="006D13DB" w:rsidRPr="00676FD7" w:rsidRDefault="006D13DB" w:rsidP="0027574B">
      <w:pPr>
        <w:numPr>
          <w:ilvl w:val="0"/>
          <w:numId w:val="29"/>
        </w:numPr>
        <w:spacing w:after="0" w:line="240" w:lineRule="auto"/>
        <w:jc w:val="both"/>
        <w:rPr>
          <w:rFonts w:ascii="Times New Roman" w:hAnsi="Times New Roman"/>
        </w:rPr>
      </w:pPr>
      <w:r w:rsidRPr="00676FD7">
        <w:rPr>
          <w:rFonts w:ascii="Times New Roman" w:hAnsi="Times New Roman"/>
        </w:rPr>
        <w:t>opinie zatwierdzające Program gospodarki odpadami,</w:t>
      </w:r>
    </w:p>
    <w:p w:rsidR="006D13DB" w:rsidRPr="00676FD7" w:rsidRDefault="006D13DB" w:rsidP="0027574B">
      <w:pPr>
        <w:numPr>
          <w:ilvl w:val="0"/>
          <w:numId w:val="29"/>
        </w:numPr>
        <w:spacing w:after="0" w:line="240" w:lineRule="auto"/>
        <w:jc w:val="both"/>
        <w:rPr>
          <w:rFonts w:ascii="Times New Roman" w:hAnsi="Times New Roman"/>
        </w:rPr>
      </w:pPr>
      <w:r w:rsidRPr="00676FD7">
        <w:rPr>
          <w:rFonts w:ascii="Times New Roman" w:hAnsi="Times New Roman"/>
        </w:rPr>
        <w:t>koncesje</w:t>
      </w:r>
      <w:r w:rsidRPr="00676FD7">
        <w:rPr>
          <w:rFonts w:ascii="Times New Roman" w:hAnsi="Times New Roman"/>
        </w:rPr>
        <w:tab/>
        <w:t>geologiczne</w:t>
      </w:r>
      <w:r w:rsidRPr="00676FD7">
        <w:rPr>
          <w:rFonts w:ascii="Times New Roman" w:hAnsi="Times New Roman"/>
        </w:rPr>
        <w:tab/>
        <w:t>wydawane</w:t>
      </w:r>
      <w:r w:rsidRPr="00676FD7">
        <w:rPr>
          <w:rFonts w:ascii="Times New Roman" w:hAnsi="Times New Roman"/>
        </w:rPr>
        <w:tab/>
        <w:t>na</w:t>
      </w:r>
      <w:r w:rsidRPr="00676FD7">
        <w:rPr>
          <w:rFonts w:ascii="Times New Roman" w:hAnsi="Times New Roman"/>
        </w:rPr>
        <w:tab/>
        <w:t>rozpoznanie</w:t>
      </w:r>
      <w:r w:rsidRPr="00676FD7">
        <w:rPr>
          <w:rFonts w:ascii="Times New Roman" w:hAnsi="Times New Roman"/>
        </w:rPr>
        <w:tab/>
        <w:t>i eksploatację surowców mineralnych.</w:t>
      </w:r>
    </w:p>
    <w:p w:rsidR="006D13DB" w:rsidRPr="00676FD7" w:rsidRDefault="006D13DB" w:rsidP="009B6E9A">
      <w:pPr>
        <w:spacing w:after="0" w:line="240" w:lineRule="auto"/>
        <w:ind w:firstLine="360"/>
        <w:jc w:val="both"/>
        <w:rPr>
          <w:rFonts w:ascii="Times New Roman" w:hAnsi="Times New Roman"/>
        </w:rPr>
      </w:pPr>
      <w:r w:rsidRPr="00676FD7">
        <w:rPr>
          <w:rFonts w:ascii="Times New Roman" w:hAnsi="Times New Roman"/>
        </w:rPr>
        <w:t>Ponadto bardzo ważnymi instrumentami służącymi właściwemu  gospodarowaniu zasobami środowiska są raporty i</w:t>
      </w:r>
      <w:r w:rsidRPr="00676FD7">
        <w:rPr>
          <w:rFonts w:ascii="Times New Roman" w:hAnsi="Times New Roman"/>
        </w:rPr>
        <w:tab/>
        <w:t xml:space="preserve"> przeglądy ekologiczne oraz miejscowe plany zagospodarowania przestrzennego. Szczególnym instrumentem prawnym stał się monitoring, czyli pomiar stanu  środowiska prowadzony zarówno  w  odniesieniu  do  badań  jakości środowiska, jak też do ilości zasobów środowiskowych.</w:t>
      </w:r>
    </w:p>
    <w:p w:rsidR="006D13DB" w:rsidRPr="00676FD7" w:rsidRDefault="006D13DB" w:rsidP="00A66589">
      <w:pPr>
        <w:pStyle w:val="Nagwek3"/>
      </w:pPr>
      <w:bookmarkStart w:id="169" w:name="_Toc480276371"/>
      <w:bookmarkStart w:id="170" w:name="_Toc500327136"/>
      <w:r w:rsidRPr="00676FD7">
        <w:t>6.2.2. Instrumenty finansowe</w:t>
      </w:r>
      <w:bookmarkEnd w:id="169"/>
      <w:bookmarkEnd w:id="170"/>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Do instrumentów finansowych należą:</w:t>
      </w:r>
    </w:p>
    <w:p w:rsidR="006D13DB" w:rsidRPr="00676FD7" w:rsidRDefault="006D13DB" w:rsidP="0027574B">
      <w:pPr>
        <w:numPr>
          <w:ilvl w:val="0"/>
          <w:numId w:val="30"/>
        </w:numPr>
        <w:spacing w:after="0" w:line="240" w:lineRule="auto"/>
        <w:jc w:val="both"/>
        <w:rPr>
          <w:rFonts w:ascii="Times New Roman" w:hAnsi="Times New Roman"/>
        </w:rPr>
      </w:pPr>
      <w:r w:rsidRPr="00676FD7">
        <w:rPr>
          <w:rFonts w:ascii="Times New Roman" w:hAnsi="Times New Roman"/>
        </w:rPr>
        <w:t>opłaty za korzystanie ze środowiska - za emisję zanieczyszczeń do powietrza, za pobór wody powierzchniowej i podziemnej, za odprowadzanie ścieków do wód lub do ziemi,</w:t>
      </w:r>
    </w:p>
    <w:p w:rsidR="006D13DB" w:rsidRPr="00676FD7" w:rsidRDefault="006D13DB" w:rsidP="0027574B">
      <w:pPr>
        <w:numPr>
          <w:ilvl w:val="0"/>
          <w:numId w:val="30"/>
        </w:numPr>
        <w:spacing w:after="0" w:line="240" w:lineRule="auto"/>
        <w:jc w:val="both"/>
        <w:rPr>
          <w:rFonts w:ascii="Times New Roman" w:hAnsi="Times New Roman"/>
        </w:rPr>
      </w:pPr>
      <w:r w:rsidRPr="00676FD7">
        <w:rPr>
          <w:rFonts w:ascii="Times New Roman" w:hAnsi="Times New Roman"/>
        </w:rPr>
        <w:t>za zbieranie, transport i odzysk lub unieszkodliwianie odpadów komunalnych, za składowanie odpadów, za powierzchnię, z której odprowadzane są ścieki,</w:t>
      </w:r>
    </w:p>
    <w:p w:rsidR="006D13DB" w:rsidRPr="00676FD7" w:rsidRDefault="006D13DB" w:rsidP="0027574B">
      <w:pPr>
        <w:numPr>
          <w:ilvl w:val="0"/>
          <w:numId w:val="30"/>
        </w:numPr>
        <w:spacing w:after="0" w:line="240" w:lineRule="auto"/>
        <w:jc w:val="both"/>
        <w:rPr>
          <w:rFonts w:ascii="Times New Roman" w:hAnsi="Times New Roman"/>
        </w:rPr>
      </w:pPr>
      <w:r w:rsidRPr="00676FD7">
        <w:rPr>
          <w:rFonts w:ascii="Times New Roman" w:hAnsi="Times New Roman"/>
        </w:rPr>
        <w:lastRenderedPageBreak/>
        <w:t>administracyjne kary pieniężne,</w:t>
      </w:r>
    </w:p>
    <w:p w:rsidR="006D13DB" w:rsidRPr="00676FD7" w:rsidRDefault="006D13DB" w:rsidP="0027574B">
      <w:pPr>
        <w:numPr>
          <w:ilvl w:val="0"/>
          <w:numId w:val="30"/>
        </w:numPr>
        <w:spacing w:after="0" w:line="240" w:lineRule="auto"/>
        <w:jc w:val="both"/>
        <w:rPr>
          <w:rFonts w:ascii="Times New Roman" w:hAnsi="Times New Roman"/>
        </w:rPr>
      </w:pPr>
      <w:r w:rsidRPr="00676FD7">
        <w:rPr>
          <w:rFonts w:ascii="Times New Roman" w:hAnsi="Times New Roman"/>
        </w:rPr>
        <w:t>odpowiedzialność cywilna, karna i administracyjna,</w:t>
      </w:r>
    </w:p>
    <w:p w:rsidR="006D13DB" w:rsidRPr="00676FD7" w:rsidRDefault="006D13DB" w:rsidP="0027574B">
      <w:pPr>
        <w:numPr>
          <w:ilvl w:val="0"/>
          <w:numId w:val="30"/>
        </w:numPr>
        <w:spacing w:after="0" w:line="240" w:lineRule="auto"/>
        <w:jc w:val="both"/>
        <w:rPr>
          <w:rFonts w:ascii="Times New Roman" w:hAnsi="Times New Roman"/>
        </w:rPr>
      </w:pPr>
      <w:r w:rsidRPr="00676FD7">
        <w:rPr>
          <w:rFonts w:ascii="Times New Roman" w:hAnsi="Times New Roman"/>
        </w:rPr>
        <w:t>kredyty i dotacje z funduszy ochrony środowiska i gospodarki wodnej oraz innych funduszy,</w:t>
      </w:r>
    </w:p>
    <w:p w:rsidR="006D13DB" w:rsidRPr="00676FD7" w:rsidRDefault="006D13DB" w:rsidP="0027574B">
      <w:pPr>
        <w:numPr>
          <w:ilvl w:val="0"/>
          <w:numId w:val="30"/>
        </w:numPr>
        <w:spacing w:after="0" w:line="240" w:lineRule="auto"/>
        <w:jc w:val="both"/>
        <w:rPr>
          <w:rFonts w:ascii="Times New Roman" w:hAnsi="Times New Roman"/>
        </w:rPr>
      </w:pPr>
      <w:r w:rsidRPr="00676FD7">
        <w:rPr>
          <w:rFonts w:ascii="Times New Roman" w:hAnsi="Times New Roman"/>
        </w:rPr>
        <w:t>pomoc publiczna na ochronę środowiska w postaci preferencyjnych pożyczek i kredytów, dotacji, odroczeń, rozłożenia na raty i umorzeń płatności wobec budżetu państwa i funduszy ekologicznych, zwolnień i ulg podatkowych i in.</w:t>
      </w:r>
    </w:p>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3"/>
      </w:pPr>
      <w:bookmarkStart w:id="171" w:name="_Toc480276372"/>
      <w:bookmarkStart w:id="172" w:name="_Toc500327137"/>
      <w:r w:rsidRPr="00676FD7">
        <w:t>6.2.3. Instrumenty społeczne</w:t>
      </w:r>
      <w:bookmarkEnd w:id="171"/>
      <w:bookmarkEnd w:id="172"/>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Wśród  instrumentów  społecznych  wyróżnić  należy  współdziałanie.  Uzgodnienia instytucjonalne i konsultacje społeczne są ważnym elementem skutecznego zarządzania realizującego zasady zrównoważonego rozwoju. Narzędzia dla usprawniania współpracy i budowania partnerstwa, to tzw. „uczenie się poprzez działanie”. Wśród nich istnieje podział na dwie kategorie wewnętrzne: pierwsza dotyczy działań samorządów, druga polega na budowaniu powiązań między władzami samorządowymi a społeczeństwem.</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 pierwszym przypadku narzędziami są:</w:t>
      </w:r>
    </w:p>
    <w:p w:rsidR="006D13DB" w:rsidRPr="00676FD7" w:rsidRDefault="006D13DB" w:rsidP="0027574B">
      <w:pPr>
        <w:numPr>
          <w:ilvl w:val="0"/>
          <w:numId w:val="31"/>
        </w:numPr>
        <w:spacing w:after="0" w:line="240" w:lineRule="auto"/>
        <w:jc w:val="both"/>
        <w:rPr>
          <w:rFonts w:ascii="Times New Roman" w:hAnsi="Times New Roman"/>
        </w:rPr>
      </w:pPr>
      <w:r w:rsidRPr="00676FD7">
        <w:rPr>
          <w:rFonts w:ascii="Times New Roman" w:hAnsi="Times New Roman"/>
        </w:rPr>
        <w:t>dokształcanie profesjonalne i systemy szkoleń,</w:t>
      </w:r>
    </w:p>
    <w:p w:rsidR="006D13DB" w:rsidRPr="00676FD7" w:rsidRDefault="006D13DB" w:rsidP="0027574B">
      <w:pPr>
        <w:numPr>
          <w:ilvl w:val="0"/>
          <w:numId w:val="31"/>
        </w:numPr>
        <w:spacing w:after="0" w:line="240" w:lineRule="auto"/>
        <w:jc w:val="both"/>
        <w:rPr>
          <w:rFonts w:ascii="Times New Roman" w:hAnsi="Times New Roman"/>
        </w:rPr>
      </w:pPr>
      <w:r w:rsidRPr="00676FD7">
        <w:rPr>
          <w:rFonts w:ascii="Times New Roman" w:hAnsi="Times New Roman"/>
        </w:rPr>
        <w:t>interdyscyplinarny model pracy,</w:t>
      </w:r>
    </w:p>
    <w:p w:rsidR="006D13DB" w:rsidRPr="00676FD7" w:rsidRDefault="006D13DB" w:rsidP="0027574B">
      <w:pPr>
        <w:numPr>
          <w:ilvl w:val="0"/>
          <w:numId w:val="31"/>
        </w:numPr>
        <w:spacing w:after="0" w:line="240" w:lineRule="auto"/>
        <w:jc w:val="both"/>
        <w:rPr>
          <w:rFonts w:ascii="Times New Roman" w:hAnsi="Times New Roman"/>
        </w:rPr>
      </w:pPr>
      <w:r w:rsidRPr="00676FD7">
        <w:rPr>
          <w:rFonts w:ascii="Times New Roman" w:hAnsi="Times New Roman"/>
        </w:rPr>
        <w:t>współpraca i partnerstwo w systemach sieciowych. W drugim:</w:t>
      </w:r>
    </w:p>
    <w:p w:rsidR="006D13DB" w:rsidRPr="00676FD7" w:rsidRDefault="006D13DB" w:rsidP="0027574B">
      <w:pPr>
        <w:numPr>
          <w:ilvl w:val="0"/>
          <w:numId w:val="31"/>
        </w:numPr>
        <w:spacing w:after="0" w:line="240" w:lineRule="auto"/>
        <w:jc w:val="both"/>
        <w:rPr>
          <w:rFonts w:ascii="Times New Roman" w:hAnsi="Times New Roman"/>
        </w:rPr>
      </w:pPr>
      <w:r w:rsidRPr="00676FD7">
        <w:rPr>
          <w:rFonts w:ascii="Times New Roman" w:hAnsi="Times New Roman"/>
        </w:rPr>
        <w:t>udział społeczeństwa w zarządzaniu poprzez systemy konsultacji i debat publicznych,</w:t>
      </w:r>
    </w:p>
    <w:p w:rsidR="006D13DB" w:rsidRPr="00676FD7" w:rsidRDefault="006D13DB" w:rsidP="0027574B">
      <w:pPr>
        <w:numPr>
          <w:ilvl w:val="0"/>
          <w:numId w:val="31"/>
        </w:numPr>
        <w:spacing w:after="0" w:line="240" w:lineRule="auto"/>
        <w:jc w:val="both"/>
        <w:rPr>
          <w:rFonts w:ascii="Times New Roman" w:hAnsi="Times New Roman"/>
        </w:rPr>
      </w:pPr>
      <w:r w:rsidRPr="00676FD7">
        <w:rPr>
          <w:rFonts w:ascii="Times New Roman" w:hAnsi="Times New Roman"/>
        </w:rPr>
        <w:t>prowadzanie kampanii edukacyjnych.</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Narzędziami dla formułowania, integrowania i wdrażania polityk środowiskowych są:</w:t>
      </w:r>
    </w:p>
    <w:p w:rsidR="006D13DB" w:rsidRPr="00676FD7" w:rsidRDefault="006D13DB" w:rsidP="0027574B">
      <w:pPr>
        <w:numPr>
          <w:ilvl w:val="0"/>
          <w:numId w:val="32"/>
        </w:numPr>
        <w:spacing w:after="0" w:line="240" w:lineRule="auto"/>
        <w:jc w:val="both"/>
        <w:rPr>
          <w:rFonts w:ascii="Times New Roman" w:hAnsi="Times New Roman"/>
        </w:rPr>
      </w:pPr>
      <w:r w:rsidRPr="00676FD7">
        <w:rPr>
          <w:rFonts w:ascii="Times New Roman" w:hAnsi="Times New Roman"/>
        </w:rPr>
        <w:t>środowiskowe porozumienia, karty, deklaracje, statuty,</w:t>
      </w:r>
    </w:p>
    <w:p w:rsidR="006D13DB" w:rsidRPr="00676FD7" w:rsidRDefault="006D13DB" w:rsidP="0027574B">
      <w:pPr>
        <w:numPr>
          <w:ilvl w:val="0"/>
          <w:numId w:val="32"/>
        </w:numPr>
        <w:spacing w:after="0" w:line="240" w:lineRule="auto"/>
        <w:jc w:val="both"/>
        <w:rPr>
          <w:rFonts w:ascii="Times New Roman" w:hAnsi="Times New Roman"/>
        </w:rPr>
      </w:pPr>
      <w:r w:rsidRPr="00676FD7">
        <w:rPr>
          <w:rFonts w:ascii="Times New Roman" w:hAnsi="Times New Roman"/>
        </w:rPr>
        <w:t>strategie i plany działań,</w:t>
      </w:r>
    </w:p>
    <w:p w:rsidR="006D13DB" w:rsidRPr="00676FD7" w:rsidRDefault="006D13DB" w:rsidP="0027574B">
      <w:pPr>
        <w:numPr>
          <w:ilvl w:val="0"/>
          <w:numId w:val="32"/>
        </w:numPr>
        <w:spacing w:after="0" w:line="240" w:lineRule="auto"/>
        <w:jc w:val="both"/>
        <w:rPr>
          <w:rFonts w:ascii="Times New Roman" w:hAnsi="Times New Roman"/>
        </w:rPr>
      </w:pPr>
      <w:r w:rsidRPr="00676FD7">
        <w:rPr>
          <w:rFonts w:ascii="Times New Roman" w:hAnsi="Times New Roman"/>
        </w:rPr>
        <w:t>systemy zarządzania środowiskiem,</w:t>
      </w:r>
    </w:p>
    <w:p w:rsidR="006D13DB" w:rsidRPr="00676FD7" w:rsidRDefault="006D13DB" w:rsidP="0027574B">
      <w:pPr>
        <w:numPr>
          <w:ilvl w:val="0"/>
          <w:numId w:val="32"/>
        </w:numPr>
        <w:spacing w:after="0" w:line="240" w:lineRule="auto"/>
        <w:jc w:val="both"/>
        <w:rPr>
          <w:rFonts w:ascii="Times New Roman" w:hAnsi="Times New Roman"/>
        </w:rPr>
      </w:pPr>
      <w:r w:rsidRPr="00676FD7">
        <w:rPr>
          <w:rFonts w:ascii="Times New Roman" w:hAnsi="Times New Roman"/>
        </w:rPr>
        <w:t>ocena wpływu na środowisko,</w:t>
      </w:r>
    </w:p>
    <w:p w:rsidR="006D13DB" w:rsidRPr="00676FD7" w:rsidRDefault="006D13DB" w:rsidP="0027574B">
      <w:pPr>
        <w:numPr>
          <w:ilvl w:val="0"/>
          <w:numId w:val="32"/>
        </w:numPr>
        <w:spacing w:after="0" w:line="240" w:lineRule="auto"/>
        <w:jc w:val="both"/>
        <w:rPr>
          <w:rFonts w:ascii="Times New Roman" w:hAnsi="Times New Roman"/>
        </w:rPr>
      </w:pPr>
      <w:r w:rsidRPr="00676FD7">
        <w:rPr>
          <w:rFonts w:ascii="Times New Roman" w:hAnsi="Times New Roman"/>
        </w:rPr>
        <w:t>ocena strategii środowiskowych.</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Narzędziami włączającymi mechanizmy rynkowe w realizację zrównoważonego rozwoju są:</w:t>
      </w:r>
    </w:p>
    <w:p w:rsidR="006D13DB" w:rsidRPr="00676FD7" w:rsidRDefault="006D13DB" w:rsidP="0027574B">
      <w:pPr>
        <w:numPr>
          <w:ilvl w:val="0"/>
          <w:numId w:val="33"/>
        </w:numPr>
        <w:spacing w:after="0" w:line="240" w:lineRule="auto"/>
        <w:jc w:val="both"/>
        <w:rPr>
          <w:rFonts w:ascii="Times New Roman" w:hAnsi="Times New Roman"/>
        </w:rPr>
      </w:pPr>
      <w:r w:rsidRPr="00676FD7">
        <w:rPr>
          <w:rFonts w:ascii="Times New Roman" w:hAnsi="Times New Roman"/>
        </w:rPr>
        <w:t>opłaty, podatki, grzywny (na rzecz środowiska),</w:t>
      </w:r>
    </w:p>
    <w:p w:rsidR="006D13DB" w:rsidRPr="00676FD7" w:rsidRDefault="006D13DB" w:rsidP="0027574B">
      <w:pPr>
        <w:numPr>
          <w:ilvl w:val="0"/>
          <w:numId w:val="33"/>
        </w:numPr>
        <w:spacing w:after="0" w:line="240" w:lineRule="auto"/>
        <w:jc w:val="both"/>
        <w:rPr>
          <w:rFonts w:ascii="Times New Roman" w:hAnsi="Times New Roman"/>
        </w:rPr>
      </w:pPr>
      <w:r w:rsidRPr="00676FD7">
        <w:rPr>
          <w:rFonts w:ascii="Times New Roman" w:hAnsi="Times New Roman"/>
        </w:rPr>
        <w:t>regulacje cenowe,</w:t>
      </w:r>
    </w:p>
    <w:p w:rsidR="006D13DB" w:rsidRPr="00676FD7" w:rsidRDefault="006D13DB" w:rsidP="0027574B">
      <w:pPr>
        <w:numPr>
          <w:ilvl w:val="0"/>
          <w:numId w:val="33"/>
        </w:numPr>
        <w:spacing w:after="0" w:line="240" w:lineRule="auto"/>
        <w:jc w:val="both"/>
        <w:rPr>
          <w:rFonts w:ascii="Times New Roman" w:hAnsi="Times New Roman"/>
        </w:rPr>
      </w:pPr>
      <w:r w:rsidRPr="00676FD7">
        <w:rPr>
          <w:rFonts w:ascii="Times New Roman" w:hAnsi="Times New Roman"/>
        </w:rPr>
        <w:t>regulacje użytkowania,</w:t>
      </w:r>
    </w:p>
    <w:p w:rsidR="006D13DB" w:rsidRPr="00676FD7" w:rsidRDefault="006D13DB" w:rsidP="0027574B">
      <w:pPr>
        <w:numPr>
          <w:ilvl w:val="0"/>
          <w:numId w:val="33"/>
        </w:numPr>
        <w:spacing w:after="0" w:line="240" w:lineRule="auto"/>
        <w:jc w:val="both"/>
        <w:rPr>
          <w:rFonts w:ascii="Times New Roman" w:hAnsi="Times New Roman"/>
        </w:rPr>
      </w:pPr>
      <w:r w:rsidRPr="00676FD7">
        <w:rPr>
          <w:rFonts w:ascii="Times New Roman" w:hAnsi="Times New Roman"/>
        </w:rPr>
        <w:t>ocena inwestycji,</w:t>
      </w:r>
    </w:p>
    <w:p w:rsidR="006D13DB" w:rsidRPr="00676FD7" w:rsidRDefault="006D13DB" w:rsidP="0027574B">
      <w:pPr>
        <w:numPr>
          <w:ilvl w:val="0"/>
          <w:numId w:val="33"/>
        </w:numPr>
        <w:spacing w:after="0" w:line="240" w:lineRule="auto"/>
        <w:jc w:val="both"/>
        <w:rPr>
          <w:rFonts w:ascii="Times New Roman" w:hAnsi="Times New Roman"/>
        </w:rPr>
      </w:pPr>
      <w:r w:rsidRPr="00676FD7">
        <w:rPr>
          <w:rFonts w:ascii="Times New Roman" w:hAnsi="Times New Roman"/>
        </w:rPr>
        <w:t>środowiskowe zalecenia dla budżetowania,</w:t>
      </w:r>
    </w:p>
    <w:p w:rsidR="006D13DB" w:rsidRPr="00676FD7" w:rsidRDefault="006D13DB" w:rsidP="0027574B">
      <w:pPr>
        <w:numPr>
          <w:ilvl w:val="0"/>
          <w:numId w:val="33"/>
        </w:numPr>
        <w:spacing w:after="0" w:line="240" w:lineRule="auto"/>
        <w:jc w:val="both"/>
        <w:rPr>
          <w:rFonts w:ascii="Times New Roman" w:hAnsi="Times New Roman"/>
        </w:rPr>
      </w:pPr>
      <w:r w:rsidRPr="00676FD7">
        <w:rPr>
          <w:rFonts w:ascii="Times New Roman" w:hAnsi="Times New Roman"/>
        </w:rPr>
        <w:t>kryteria środowiskowe w procedurach przetargowych.</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Narzędziami dla pomiaru, oceny i monitorowania skutków rozwoju zrównoważonego są:</w:t>
      </w:r>
    </w:p>
    <w:p w:rsidR="006D13DB" w:rsidRPr="00676FD7" w:rsidRDefault="006D13DB" w:rsidP="0027574B">
      <w:pPr>
        <w:numPr>
          <w:ilvl w:val="0"/>
          <w:numId w:val="34"/>
        </w:numPr>
        <w:spacing w:after="0" w:line="240" w:lineRule="auto"/>
        <w:jc w:val="both"/>
        <w:rPr>
          <w:rFonts w:ascii="Times New Roman" w:hAnsi="Times New Roman"/>
        </w:rPr>
      </w:pPr>
      <w:r w:rsidRPr="00676FD7">
        <w:rPr>
          <w:rFonts w:ascii="Times New Roman" w:hAnsi="Times New Roman"/>
        </w:rPr>
        <w:t>wskaźniki równowagi środowiskowej,</w:t>
      </w:r>
    </w:p>
    <w:p w:rsidR="006D13DB" w:rsidRPr="00676FD7" w:rsidRDefault="006D13DB" w:rsidP="0027574B">
      <w:pPr>
        <w:numPr>
          <w:ilvl w:val="0"/>
          <w:numId w:val="34"/>
        </w:numPr>
        <w:spacing w:after="0" w:line="240" w:lineRule="auto"/>
        <w:jc w:val="both"/>
        <w:rPr>
          <w:rFonts w:ascii="Times New Roman" w:hAnsi="Times New Roman"/>
        </w:rPr>
      </w:pPr>
      <w:r w:rsidRPr="00676FD7">
        <w:rPr>
          <w:rFonts w:ascii="Times New Roman" w:hAnsi="Times New Roman"/>
        </w:rPr>
        <w:lastRenderedPageBreak/>
        <w:t>ustalenie wyraźnych celów operacyjnych,</w:t>
      </w:r>
    </w:p>
    <w:p w:rsidR="006D13DB" w:rsidRPr="00676FD7" w:rsidRDefault="006D13DB" w:rsidP="0027574B">
      <w:pPr>
        <w:numPr>
          <w:ilvl w:val="0"/>
          <w:numId w:val="34"/>
        </w:numPr>
        <w:spacing w:after="0" w:line="240" w:lineRule="auto"/>
        <w:jc w:val="both"/>
        <w:rPr>
          <w:rFonts w:ascii="Times New Roman" w:hAnsi="Times New Roman"/>
        </w:rPr>
      </w:pPr>
      <w:r w:rsidRPr="00676FD7">
        <w:rPr>
          <w:rFonts w:ascii="Times New Roman" w:hAnsi="Times New Roman"/>
        </w:rPr>
        <w:t>monitorowanie skuteczności procesów zarządzania.</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60"/>
        <w:jc w:val="both"/>
        <w:rPr>
          <w:rFonts w:ascii="Times New Roman" w:hAnsi="Times New Roman"/>
        </w:rPr>
      </w:pPr>
      <w:r w:rsidRPr="00676FD7">
        <w:rPr>
          <w:rFonts w:ascii="Times New Roman" w:hAnsi="Times New Roman"/>
        </w:rPr>
        <w:t>Edukacja ekologiczna jest bardzo ważnym instrumentem społecznym wspomagającym wdrażanie  Programów ochrony  środowiska. Głównym jej celem jest  kształtowania świadomości  ekologicznej  społeczeństwa  oraz  przyjaznych  dla  środowiska  nawyków  i codziennych postaw. W społeczeństwie zaczyna istnieć coraz większa potrzeba posiadania takiej wiedzy. W ciągu ostatnich dziesięciu lat obserwuje się znaczny rozwój edukacji ekologicznej. Istotną rolę odgrywają tutaj pozarządowe organizacje ekologiczne i szkoły. Ponadto ważny oddźwięk w społeczeństwie mają kampanie ekologiczne, które mają na celu uświadamianie i nagłaśnianie problemów ekologicznych społeczeństwu.</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Szkolenia powinny być organizowane w szczególności dla:</w:t>
      </w:r>
    </w:p>
    <w:p w:rsidR="006D13DB" w:rsidRPr="00676FD7" w:rsidRDefault="006D13DB" w:rsidP="0027574B">
      <w:pPr>
        <w:numPr>
          <w:ilvl w:val="0"/>
          <w:numId w:val="35"/>
        </w:numPr>
        <w:spacing w:after="0" w:line="240" w:lineRule="auto"/>
        <w:jc w:val="both"/>
        <w:rPr>
          <w:rFonts w:ascii="Times New Roman" w:hAnsi="Times New Roman"/>
        </w:rPr>
      </w:pPr>
      <w:r w:rsidRPr="00676FD7">
        <w:rPr>
          <w:rFonts w:ascii="Times New Roman" w:hAnsi="Times New Roman"/>
        </w:rPr>
        <w:t>pracowników administracji,</w:t>
      </w:r>
    </w:p>
    <w:p w:rsidR="006D13DB" w:rsidRPr="00676FD7" w:rsidRDefault="006D13DB" w:rsidP="0027574B">
      <w:pPr>
        <w:numPr>
          <w:ilvl w:val="0"/>
          <w:numId w:val="35"/>
        </w:numPr>
        <w:spacing w:after="0" w:line="240" w:lineRule="auto"/>
        <w:jc w:val="both"/>
        <w:rPr>
          <w:rFonts w:ascii="Times New Roman" w:hAnsi="Times New Roman"/>
        </w:rPr>
      </w:pPr>
      <w:r w:rsidRPr="00676FD7">
        <w:rPr>
          <w:rFonts w:ascii="Times New Roman" w:hAnsi="Times New Roman"/>
        </w:rPr>
        <w:t>mieszkańców,</w:t>
      </w:r>
    </w:p>
    <w:p w:rsidR="006D13DB" w:rsidRPr="00676FD7" w:rsidRDefault="006D13DB" w:rsidP="0027574B">
      <w:pPr>
        <w:numPr>
          <w:ilvl w:val="0"/>
          <w:numId w:val="35"/>
        </w:numPr>
        <w:spacing w:after="0" w:line="240" w:lineRule="auto"/>
        <w:jc w:val="both"/>
        <w:rPr>
          <w:rFonts w:ascii="Times New Roman" w:hAnsi="Times New Roman"/>
        </w:rPr>
      </w:pPr>
      <w:r w:rsidRPr="00676FD7">
        <w:rPr>
          <w:rFonts w:ascii="Times New Roman" w:hAnsi="Times New Roman"/>
        </w:rPr>
        <w:t>nauczycieli,</w:t>
      </w:r>
    </w:p>
    <w:p w:rsidR="006D13DB" w:rsidRPr="00676FD7" w:rsidRDefault="006D13DB" w:rsidP="0027574B">
      <w:pPr>
        <w:numPr>
          <w:ilvl w:val="0"/>
          <w:numId w:val="35"/>
        </w:numPr>
        <w:spacing w:after="0" w:line="240" w:lineRule="auto"/>
        <w:jc w:val="both"/>
        <w:rPr>
          <w:rFonts w:ascii="Times New Roman" w:hAnsi="Times New Roman"/>
        </w:rPr>
      </w:pPr>
      <w:r w:rsidRPr="00676FD7">
        <w:rPr>
          <w:rFonts w:ascii="Times New Roman" w:hAnsi="Times New Roman"/>
        </w:rPr>
        <w:t>członków organizacji pozarządowych,</w:t>
      </w:r>
    </w:p>
    <w:p w:rsidR="006D13DB" w:rsidRPr="00676FD7" w:rsidRDefault="006D13DB" w:rsidP="0027574B">
      <w:pPr>
        <w:numPr>
          <w:ilvl w:val="0"/>
          <w:numId w:val="35"/>
        </w:numPr>
        <w:spacing w:after="0" w:line="240" w:lineRule="auto"/>
        <w:jc w:val="both"/>
        <w:rPr>
          <w:rFonts w:ascii="Times New Roman" w:hAnsi="Times New Roman"/>
        </w:rPr>
      </w:pPr>
      <w:r w:rsidRPr="00676FD7">
        <w:rPr>
          <w:rFonts w:ascii="Times New Roman" w:hAnsi="Times New Roman"/>
        </w:rPr>
        <w:t>dyrekcji i kadry zakładów produkcyjnych.,</w:t>
      </w:r>
    </w:p>
    <w:p w:rsidR="006D13DB" w:rsidRPr="00676FD7" w:rsidRDefault="006D13DB" w:rsidP="0027574B">
      <w:pPr>
        <w:numPr>
          <w:ilvl w:val="0"/>
          <w:numId w:val="35"/>
        </w:numPr>
        <w:spacing w:after="0" w:line="240" w:lineRule="auto"/>
        <w:jc w:val="both"/>
        <w:rPr>
          <w:rFonts w:ascii="Times New Roman" w:hAnsi="Times New Roman"/>
        </w:rPr>
      </w:pPr>
      <w:r w:rsidRPr="00676FD7">
        <w:rPr>
          <w:rFonts w:ascii="Times New Roman" w:hAnsi="Times New Roman"/>
        </w:rPr>
        <w:t>właścicieli i pracowników gospodarstw rolnych.</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360"/>
        <w:jc w:val="both"/>
        <w:rPr>
          <w:rFonts w:ascii="Times New Roman" w:hAnsi="Times New Roman"/>
        </w:rPr>
      </w:pPr>
      <w:r w:rsidRPr="00676FD7">
        <w:rPr>
          <w:rFonts w:ascii="Times New Roman" w:hAnsi="Times New Roman"/>
        </w:rPr>
        <w:t>Podstawą</w:t>
      </w:r>
      <w:r w:rsidRPr="00676FD7">
        <w:rPr>
          <w:rFonts w:ascii="Times New Roman" w:hAnsi="Times New Roman"/>
        </w:rPr>
        <w:tab/>
        <w:t>skuteczności</w:t>
      </w:r>
      <w:r w:rsidRPr="00676FD7">
        <w:rPr>
          <w:rFonts w:ascii="Times New Roman" w:hAnsi="Times New Roman"/>
        </w:rPr>
        <w:tab/>
        <w:t xml:space="preserve"> działań edukacyjnych  jest rzetelne informowanie społeczeństwa nt. stanu środowiska np. poprzez wydawanie ogólnodostępnych raportów o stanie środowiska. Istotne jest także komunikowanie się ze społeczeństwem przy podejmowaniu decyzji o działaniach inwestycyjnych.</w:t>
      </w:r>
    </w:p>
    <w:p w:rsidR="006D13DB" w:rsidRPr="00676FD7" w:rsidRDefault="006D13DB" w:rsidP="00A66589">
      <w:pPr>
        <w:pStyle w:val="Nagwek3"/>
      </w:pPr>
      <w:bookmarkStart w:id="173" w:name="_Toc480276373"/>
    </w:p>
    <w:p w:rsidR="006D13DB" w:rsidRPr="00676FD7" w:rsidRDefault="006D13DB" w:rsidP="00A66589">
      <w:pPr>
        <w:pStyle w:val="Nagwek3"/>
      </w:pPr>
      <w:bookmarkStart w:id="174" w:name="_Toc500327138"/>
      <w:r w:rsidRPr="00676FD7">
        <w:t>6.2.4. Instrumenty strukturalne</w:t>
      </w:r>
      <w:bookmarkEnd w:id="173"/>
      <w:bookmarkEnd w:id="174"/>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 xml:space="preserve">Do instrumentów strukturalnych należą Programy strategiczne np. strategie rozwoju wraz z Programami sektorowymi. Strategia jest dokumentem wytyczającym główne tendencje i kierunki działań w ramach rozwoju gospodarczego, społecznego i ochrony środowiska. Dokument ten jest bazą dla opracowania Programów sektorowych (np. dot. rozwoju obszarów wiejskich, przemysłu, ochrony zdrowia, turystyki, ochrony środowiska, itd.). Projekty planów lub  Programów  zawierające  planowane  do  realizacji  przedsięwzięcia  mogące </w:t>
      </w:r>
      <w:r>
        <w:rPr>
          <w:rFonts w:ascii="Times New Roman" w:hAnsi="Times New Roman"/>
        </w:rPr>
        <w:t xml:space="preserve"> znacząco oddziaływać na środowisko lub których </w:t>
      </w:r>
      <w:r w:rsidRPr="00676FD7">
        <w:rPr>
          <w:rFonts w:ascii="Times New Roman" w:hAnsi="Times New Roman"/>
        </w:rPr>
        <w:t>real</w:t>
      </w:r>
      <w:r>
        <w:rPr>
          <w:rFonts w:ascii="Times New Roman" w:hAnsi="Times New Roman"/>
        </w:rPr>
        <w:t>izacja może spowodować</w:t>
      </w:r>
      <w:r>
        <w:rPr>
          <w:rFonts w:ascii="Times New Roman" w:hAnsi="Times New Roman"/>
        </w:rPr>
        <w:tab/>
        <w:t xml:space="preserve">znaczące </w:t>
      </w:r>
      <w:r w:rsidRPr="00676FD7">
        <w:rPr>
          <w:rFonts w:ascii="Times New Roman" w:hAnsi="Times New Roman"/>
        </w:rPr>
        <w:t>oddziaływanie na środowisko podlegają, zgodnie z Ustawą z 3 października 2008 r. o udostępnianiu informacji o środowisku i jego ochronie, udziale społeczeństwa w ochronie środowiska  oraz  o  ocenach  oddziaływania  na  środowisko  (t.j. Dz.U. z 2016 r. poz. 353 z późn.zm.), procedurze strategicznej oceny na środowisko.</w:t>
      </w:r>
    </w:p>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2"/>
      </w:pPr>
      <w:bookmarkStart w:id="175" w:name="_Toc480276374"/>
      <w:bookmarkStart w:id="176" w:name="_Toc500327139"/>
      <w:r w:rsidRPr="00676FD7">
        <w:t>6.3.</w:t>
      </w:r>
      <w:r w:rsidRPr="00676FD7">
        <w:tab/>
        <w:t>Monitoring środowiska</w:t>
      </w:r>
      <w:bookmarkEnd w:id="175"/>
      <w:bookmarkEnd w:id="176"/>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 xml:space="preserve">Celem  monitoringu  jest  ocena  stanu  środowiska  -  czy  stan  środowiska  ulega polepszeniu czy pogorszeniu – poprzez zbieranie, analizowanie i udostępnianie danych </w:t>
      </w:r>
      <w:r w:rsidRPr="00676FD7">
        <w:rPr>
          <w:rFonts w:ascii="Times New Roman" w:hAnsi="Times New Roman"/>
        </w:rPr>
        <w:lastRenderedPageBreak/>
        <w:t>dotyczących jakości środowiska i zachodzących w nim zmian. Monitoring jest również podstawą oceny efektywności wdrażania polityki środowiskowej. Dostarcza informacji o efektach wszystkich działań na rzecz ochrony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654885">
      <w:pPr>
        <w:spacing w:after="0" w:line="240" w:lineRule="auto"/>
        <w:ind w:firstLine="709"/>
        <w:jc w:val="both"/>
        <w:rPr>
          <w:rFonts w:ascii="Times New Roman" w:hAnsi="Times New Roman"/>
        </w:rPr>
      </w:pPr>
      <w:r w:rsidRPr="00676FD7">
        <w:rPr>
          <w:rFonts w:ascii="Times New Roman" w:hAnsi="Times New Roman"/>
        </w:rPr>
        <w:t>Badanie stanu środowiska realizowane jest w ramach Państwowego Monitoringu Środowiska, który z mocy ustawy koordynowany jest przez organy Inspekcji Ochrony Środowiska.  Sieci  krajowe  i  regionalne  koordynowane  są  przez  Głównego  Inspektora Ochrony Środowiska, zaś sieci lokalne przez wojewódzkich inspektorów ochrony środowiska w uzgodnieniu z Głównym Inspektorem Ochrony Środowiska. Skoordynowanie działań pozwala na szerokie i wszechstronne wykorzystanie wyników badań. Głównym zadaniem sieci  krajowych jest śledzenie w skali kraju trendów poszczególnych wskaźników jakości środowiska dla potrzeby realizacji polityki ekologicznej państwa.  W  ramach  sieci  krajowych  realizowane  są  również  badania  wynikające  z zobowiązań międzynarodowych.</w:t>
      </w:r>
      <w:r w:rsidRPr="00676FD7">
        <w:rPr>
          <w:rFonts w:ascii="Times New Roman" w:hAnsi="Times New Roman"/>
        </w:rPr>
        <w:tab/>
        <w:t xml:space="preserve"> Dane</w:t>
      </w:r>
      <w:r w:rsidRPr="00676FD7">
        <w:rPr>
          <w:rFonts w:ascii="Times New Roman" w:hAnsi="Times New Roman"/>
        </w:rPr>
        <w:tab/>
        <w:t>są gromadzone</w:t>
      </w:r>
      <w:r>
        <w:rPr>
          <w:rFonts w:ascii="Times New Roman" w:hAnsi="Times New Roman"/>
        </w:rPr>
        <w:t xml:space="preserve">                           </w:t>
      </w:r>
      <w:r w:rsidRPr="00676FD7">
        <w:rPr>
          <w:rFonts w:ascii="Times New Roman" w:hAnsi="Times New Roman"/>
        </w:rPr>
        <w:t xml:space="preserve"> i przetwarzane na poziomie centralnym. Krajowe bazy danych zlokalizowane są w instytutach naukowo-badawczych, sprawujących nadzór merytoryczny nad poszczególnymi podsystemami.</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Sieci regionalne podzielone na międzywojewódzkie i wojewódzkie mają za zadanie udokumentowanie zmian zachodzących w środowisku, w regionie czy  województwie. Programy badań są specyficzne dla regionu tzn. ściśle powiązane z geograficzną, gospodarczą i ekologiczną charakterystyką danego obszaru. W praktyce inicjatywę odnośnie organizacji systemów regionalnych podejmują wojewódzcy inspektorzy ochrony środowiska. Ujęcie w Programie istotnych problemów ekologicznych osiągane jest poprzez uzgadnianie Programów z wojewodami.</w:t>
      </w:r>
    </w:p>
    <w:p w:rsidR="006D13DB" w:rsidRPr="00676FD7" w:rsidRDefault="006D13DB" w:rsidP="00757056">
      <w:pPr>
        <w:spacing w:after="0" w:line="240" w:lineRule="auto"/>
        <w:jc w:val="both"/>
        <w:rPr>
          <w:rFonts w:ascii="Times New Roman" w:hAnsi="Times New Roman"/>
        </w:rPr>
      </w:pPr>
      <w:r w:rsidRPr="00676FD7">
        <w:rPr>
          <w:rFonts w:ascii="Times New Roman" w:hAnsi="Times New Roman"/>
        </w:rPr>
        <w:t>Sieci lokalne funkcjonują w celu śledzenia i kontrolowania wpływu najbardziej szkodliwych źródeł punktowych lub obszarowych na lokalny poziom zanieczyszczeń. Tworzone są przez organy administracji państwowej, Gminy oraz podmioty gospodarcze oddziałujące na środowisko. Koordynacyjna rola WIOŚ realizowana jest poprzez uzgadnianie Programów pomiarowych realizowanych w sieci lokalnej,  jak</w:t>
      </w:r>
      <w:r>
        <w:rPr>
          <w:rFonts w:ascii="Times New Roman" w:hAnsi="Times New Roman"/>
        </w:rPr>
        <w:t xml:space="preserve"> </w:t>
      </w:r>
      <w:r w:rsidRPr="00676FD7">
        <w:rPr>
          <w:rFonts w:ascii="Times New Roman" w:hAnsi="Times New Roman"/>
        </w:rPr>
        <w:t>również weryfikację uzyskanych danych pomiarowych. Natomiast decyzje obligujące podmioty gospodarcze do realizacji badań środowiska, na które mają znaczący wpływ, wydawane są przez władze samorządowe.</w:t>
      </w:r>
    </w:p>
    <w:p w:rsidR="006D13DB" w:rsidRPr="00676FD7" w:rsidRDefault="006D13DB" w:rsidP="00757056">
      <w:pPr>
        <w:spacing w:after="0" w:line="240" w:lineRule="auto"/>
        <w:jc w:val="both"/>
        <w:rPr>
          <w:rFonts w:ascii="Times New Roman" w:hAnsi="Times New Roman"/>
        </w:rPr>
      </w:pPr>
      <w:r w:rsidRPr="00676FD7">
        <w:rPr>
          <w:rFonts w:ascii="Times New Roman" w:hAnsi="Times New Roman"/>
        </w:rPr>
        <w:t>W</w:t>
      </w:r>
      <w:r>
        <w:rPr>
          <w:rFonts w:ascii="Times New Roman" w:hAnsi="Times New Roman"/>
        </w:rPr>
        <w:t xml:space="preserve"> </w:t>
      </w:r>
      <w:r w:rsidRPr="00676FD7">
        <w:rPr>
          <w:rFonts w:ascii="Times New Roman" w:hAnsi="Times New Roman"/>
        </w:rPr>
        <w:t>Gminie Stara Kamienica monitoring jakości środowiska realizowany jest  w ramach monitoringu regionalnego województwa dolnośląskiego i prowadzony</w:t>
      </w:r>
      <w:r w:rsidRPr="00676FD7">
        <w:rPr>
          <w:rFonts w:ascii="Times New Roman" w:hAnsi="Times New Roman"/>
        </w:rPr>
        <w:tab/>
        <w:t>jest przez Wojewódzką Inspekcję Ochrony Środowiska we Wrocławiu, Delegatura w Jeleniej Górze. W okresie wdrażania Programu, dane uzyskiwane z monitoringu jakości środowiska będą pomocne przy aktualizacji Programu ochrony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2"/>
      </w:pPr>
      <w:bookmarkStart w:id="177" w:name="_Toc480276375"/>
      <w:bookmarkStart w:id="178" w:name="_Toc500327140"/>
      <w:r w:rsidRPr="00676FD7">
        <w:t>6.4.</w:t>
      </w:r>
      <w:r w:rsidRPr="00676FD7">
        <w:tab/>
        <w:t>Kontrola, monitoring i zarządzanie Programem</w:t>
      </w:r>
      <w:bookmarkEnd w:id="177"/>
      <w:bookmarkEnd w:id="178"/>
    </w:p>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3"/>
      </w:pPr>
      <w:bookmarkStart w:id="179" w:name="_Toc480276376"/>
      <w:bookmarkStart w:id="180" w:name="_Toc500327141"/>
      <w:r w:rsidRPr="00676FD7">
        <w:t>6.4.1. Kontrola i monitoring Programu</w:t>
      </w:r>
      <w:bookmarkEnd w:id="179"/>
      <w:bookmarkEnd w:id="180"/>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360"/>
        <w:jc w:val="both"/>
        <w:rPr>
          <w:rFonts w:ascii="Times New Roman" w:hAnsi="Times New Roman"/>
        </w:rPr>
      </w:pPr>
      <w:r w:rsidRPr="00676FD7">
        <w:rPr>
          <w:rFonts w:ascii="Times New Roman" w:hAnsi="Times New Roman"/>
        </w:rPr>
        <w:t>Kontrola i monitoring realizacji celów i zadań Programu ochrony środowiska winien obejmować określenie stopnia wykonania poszczególnych działań:</w:t>
      </w:r>
    </w:p>
    <w:p w:rsidR="006D13DB" w:rsidRPr="00676FD7" w:rsidRDefault="006D13DB" w:rsidP="0027574B">
      <w:pPr>
        <w:numPr>
          <w:ilvl w:val="0"/>
          <w:numId w:val="36"/>
        </w:numPr>
        <w:spacing w:after="0" w:line="240" w:lineRule="auto"/>
        <w:jc w:val="both"/>
        <w:rPr>
          <w:rFonts w:ascii="Times New Roman" w:hAnsi="Times New Roman"/>
        </w:rPr>
      </w:pPr>
      <w:r w:rsidRPr="00676FD7">
        <w:rPr>
          <w:rFonts w:ascii="Times New Roman" w:hAnsi="Times New Roman"/>
        </w:rPr>
        <w:lastRenderedPageBreak/>
        <w:t>określenie stopnia realizacji przyjętych celów;</w:t>
      </w:r>
    </w:p>
    <w:p w:rsidR="006D13DB" w:rsidRPr="00676FD7" w:rsidRDefault="006D13DB" w:rsidP="0027574B">
      <w:pPr>
        <w:numPr>
          <w:ilvl w:val="0"/>
          <w:numId w:val="36"/>
        </w:numPr>
        <w:spacing w:after="0" w:line="240" w:lineRule="auto"/>
        <w:jc w:val="both"/>
        <w:rPr>
          <w:rFonts w:ascii="Times New Roman" w:hAnsi="Times New Roman"/>
        </w:rPr>
      </w:pPr>
      <w:r w:rsidRPr="00676FD7">
        <w:rPr>
          <w:rFonts w:ascii="Times New Roman" w:hAnsi="Times New Roman"/>
        </w:rPr>
        <w:t>ocenę rozbieżności pomiędzy przyjętymi celami i działaniami a ich wykonaniem;</w:t>
      </w:r>
    </w:p>
    <w:p w:rsidR="006D13DB" w:rsidRPr="00676FD7" w:rsidRDefault="006D13DB" w:rsidP="0027574B">
      <w:pPr>
        <w:numPr>
          <w:ilvl w:val="0"/>
          <w:numId w:val="36"/>
        </w:numPr>
        <w:spacing w:after="0" w:line="240" w:lineRule="auto"/>
        <w:jc w:val="both"/>
        <w:rPr>
          <w:rFonts w:ascii="Times New Roman" w:hAnsi="Times New Roman"/>
        </w:rPr>
      </w:pPr>
      <w:r w:rsidRPr="00676FD7">
        <w:rPr>
          <w:rFonts w:ascii="Times New Roman" w:hAnsi="Times New Roman"/>
        </w:rPr>
        <w:t>analizę przyczyn rozbieżności.</w:t>
      </w:r>
    </w:p>
    <w:p w:rsidR="006D13DB" w:rsidRPr="00676FD7" w:rsidRDefault="006D13DB" w:rsidP="000A060B">
      <w:pPr>
        <w:spacing w:after="0" w:line="240" w:lineRule="auto"/>
        <w:jc w:val="both"/>
        <w:rPr>
          <w:rFonts w:ascii="Times New Roman" w:hAnsi="Times New Roman"/>
        </w:rPr>
      </w:pPr>
    </w:p>
    <w:p w:rsidR="006D13DB" w:rsidRPr="00676FD7" w:rsidRDefault="006D13DB" w:rsidP="00C93106">
      <w:pPr>
        <w:spacing w:after="0" w:line="240" w:lineRule="auto"/>
        <w:ind w:firstLine="360"/>
        <w:jc w:val="both"/>
        <w:rPr>
          <w:rFonts w:ascii="Times New Roman" w:hAnsi="Times New Roman"/>
        </w:rPr>
      </w:pPr>
      <w:r w:rsidRPr="00676FD7">
        <w:rPr>
          <w:rFonts w:ascii="Times New Roman" w:hAnsi="Times New Roman"/>
        </w:rPr>
        <w:t xml:space="preserve">Koordynator wdrażania Programu będzie oceniać, co dwa lata stopień wdrożenia. </w:t>
      </w:r>
      <w:r>
        <w:rPr>
          <w:rFonts w:ascii="Times New Roman" w:hAnsi="Times New Roman"/>
        </w:rPr>
        <w:t xml:space="preserve"> W latach 2017</w:t>
      </w:r>
      <w:r w:rsidRPr="00676FD7">
        <w:rPr>
          <w:rFonts w:ascii="Times New Roman" w:hAnsi="Times New Roman"/>
        </w:rPr>
        <w:t>-2020 na bieżąco</w:t>
      </w:r>
      <w:r w:rsidRPr="00676FD7">
        <w:rPr>
          <w:rFonts w:ascii="Times New Roman" w:hAnsi="Times New Roman"/>
        </w:rPr>
        <w:tab/>
        <w:t>będzie monitorowany postęp w zakresie wdrażania zdefiniowanych działań, a pod koniec 2020 roku nastąpi ocena rozbieżności między celami zdefiniowanymi w Programie i analiza przyczyn tych rozbieżności. Wyniki oceny będą stanowiły wykładnię dla kolejnego Programu, w którym zostaną zdefiniowane cele i zadania na lata 2020-2024 z perspektywą do roku 2028. Ten cykl będzie się powtarzał, co dwa lata, co zapewni uaktualnienie strategii krótkoterminowej czteroletniej i polityki długoterminowej ośmioletniej.</w:t>
      </w:r>
    </w:p>
    <w:p w:rsidR="006D13DB" w:rsidRPr="00676FD7" w:rsidRDefault="006D13DB" w:rsidP="000A060B">
      <w:pPr>
        <w:spacing w:after="0" w:line="240" w:lineRule="auto"/>
        <w:jc w:val="both"/>
        <w:rPr>
          <w:rFonts w:ascii="Times New Roman" w:hAnsi="Times New Roman"/>
        </w:rPr>
      </w:pPr>
    </w:p>
    <w:p w:rsidR="006D13DB" w:rsidRPr="00676FD7" w:rsidRDefault="006D13DB" w:rsidP="00A66589">
      <w:pPr>
        <w:pStyle w:val="Nagwek3"/>
      </w:pPr>
      <w:bookmarkStart w:id="181" w:name="_Toc480276377"/>
      <w:bookmarkStart w:id="182" w:name="_Toc500327142"/>
      <w:r w:rsidRPr="00676FD7">
        <w:t>6.4.2.  Wdrażanie i zarządzanie Programem</w:t>
      </w:r>
      <w:bookmarkEnd w:id="181"/>
      <w:bookmarkEnd w:id="182"/>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Program ochrony środowiska dla Stara Kamienica zostanie przyjęty do realizacji na podstawie uchwały Rady Gminy. Efektywne wdrożenie i zarządzanie niniejszym Programem wymaga dużego zaangażowania administracji samorządowej, a także współpracy pomiędzy wszystkimi instytucjami zaangażowanymi w zagadnienia ochrony środowiska.</w:t>
      </w: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 xml:space="preserve">Za realizację Programu odpowiedzialne są władze </w:t>
      </w:r>
      <w:r>
        <w:rPr>
          <w:rFonts w:ascii="Times New Roman" w:hAnsi="Times New Roman"/>
        </w:rPr>
        <w:t>g</w:t>
      </w:r>
      <w:r w:rsidRPr="00676FD7">
        <w:rPr>
          <w:rFonts w:ascii="Times New Roman" w:hAnsi="Times New Roman"/>
        </w:rPr>
        <w:t>miny, które powinny wyznaczyć koordynatora wdrażania Programu. Taką rolę, w imieniu Wójta, pełni referat odpowiedzialny za ochronę środowiska. Koordynator będzie współpracował ściśle z Wójtem Gminy i Radą Gminy, przedstawiając okresowe sprawozdania z realizacji Programu.</w:t>
      </w:r>
    </w:p>
    <w:p w:rsidR="006D13DB" w:rsidRPr="00676FD7" w:rsidRDefault="006D13DB" w:rsidP="000A060B">
      <w:pPr>
        <w:spacing w:after="0" w:line="240" w:lineRule="auto"/>
        <w:jc w:val="both"/>
        <w:rPr>
          <w:rFonts w:ascii="Times New Roman" w:hAnsi="Times New Roman"/>
        </w:rPr>
      </w:pPr>
    </w:p>
    <w:p w:rsidR="006D13DB" w:rsidRPr="00676FD7" w:rsidRDefault="006D13DB" w:rsidP="00757056">
      <w:pPr>
        <w:spacing w:after="0" w:line="240" w:lineRule="auto"/>
        <w:ind w:firstLine="709"/>
        <w:jc w:val="both"/>
        <w:rPr>
          <w:rFonts w:ascii="Times New Roman" w:hAnsi="Times New Roman"/>
        </w:rPr>
      </w:pPr>
      <w:r w:rsidRPr="00676FD7">
        <w:rPr>
          <w:rFonts w:ascii="Times New Roman" w:hAnsi="Times New Roman"/>
        </w:rPr>
        <w:t xml:space="preserve">Program będzie wdrażany przy udziale wielu partnerów, </w:t>
      </w:r>
      <w:r>
        <w:rPr>
          <w:rFonts w:ascii="Times New Roman" w:hAnsi="Times New Roman"/>
        </w:rPr>
        <w:t>wśród których należy wymienić: R</w:t>
      </w:r>
      <w:r w:rsidRPr="00676FD7">
        <w:rPr>
          <w:rFonts w:ascii="Times New Roman" w:hAnsi="Times New Roman"/>
        </w:rPr>
        <w:t xml:space="preserve">eferat </w:t>
      </w:r>
      <w:r>
        <w:rPr>
          <w:rFonts w:ascii="Times New Roman" w:hAnsi="Times New Roman"/>
        </w:rPr>
        <w:t>Rozwoju</w:t>
      </w:r>
      <w:r w:rsidRPr="00676FD7">
        <w:rPr>
          <w:rFonts w:ascii="Times New Roman" w:hAnsi="Times New Roman"/>
        </w:rPr>
        <w:t xml:space="preserve"> Gminy,</w:t>
      </w:r>
      <w:r>
        <w:rPr>
          <w:rFonts w:ascii="Times New Roman" w:hAnsi="Times New Roman"/>
        </w:rPr>
        <w:t xml:space="preserve"> spółki,</w:t>
      </w:r>
      <w:r w:rsidRPr="00676FD7">
        <w:rPr>
          <w:rFonts w:ascii="Times New Roman" w:hAnsi="Times New Roman"/>
        </w:rPr>
        <w:t xml:space="preserve"> zakłady przemysłowe i podmioty gospodarcze, instytucje kontrolujące (WIOŚ we Wrocławiu, delegatura w Jeleniej Górze, WSSE, Powiatowa SSE), rolnicy, mieszkańcy, organizacje pozarządowe, nauczyciele i inne. Wszystkie jednostki będą musiały ze sobą współpracować poprzez stałą wymianę informacji i wiedzy. Jednocześnie każdy z partnerów powinien być informowany</w:t>
      </w:r>
      <w:r>
        <w:rPr>
          <w:rFonts w:ascii="Times New Roman" w:hAnsi="Times New Roman"/>
        </w:rPr>
        <w:t xml:space="preserve"> </w:t>
      </w:r>
      <w:r w:rsidRPr="00676FD7">
        <w:rPr>
          <w:rFonts w:ascii="Times New Roman" w:hAnsi="Times New Roman"/>
        </w:rPr>
        <w:t xml:space="preserve">o  postępach  we wdrażaniu Programu. </w:t>
      </w:r>
    </w:p>
    <w:p w:rsidR="006D13DB" w:rsidRDefault="006D13DB" w:rsidP="000A060B">
      <w:pPr>
        <w:spacing w:after="0" w:line="240" w:lineRule="auto"/>
        <w:jc w:val="both"/>
        <w:rPr>
          <w:rFonts w:ascii="Times New Roman" w:hAnsi="Times New Roman"/>
        </w:rPr>
      </w:pPr>
      <w:r w:rsidRPr="00676FD7">
        <w:rPr>
          <w:rFonts w:ascii="Times New Roman" w:hAnsi="Times New Roman"/>
        </w:rPr>
        <w:t>Bardzo ważna jest r</w:t>
      </w:r>
      <w:r>
        <w:rPr>
          <w:rFonts w:ascii="Times New Roman" w:hAnsi="Times New Roman"/>
        </w:rPr>
        <w:t>ównież współpraca z sąsiednimi g</w:t>
      </w:r>
      <w:r w:rsidRPr="00676FD7">
        <w:rPr>
          <w:rFonts w:ascii="Times New Roman" w:hAnsi="Times New Roman"/>
        </w:rPr>
        <w:t>minami, bowiem zagrożenia dla środowiska  mają  pochodzenie  lokalne,  ale  mogą  one  oddziaływać  także  na  znacznie większych obszarach. Stąd też wynika potrzeba rozwiązań tych problemów w opa</w:t>
      </w:r>
      <w:r>
        <w:rPr>
          <w:rFonts w:ascii="Times New Roman" w:hAnsi="Times New Roman"/>
        </w:rPr>
        <w:t>rciu o współpracę z sąsiednimi g</w:t>
      </w:r>
      <w:r w:rsidRPr="00676FD7">
        <w:rPr>
          <w:rFonts w:ascii="Times New Roman" w:hAnsi="Times New Roman"/>
        </w:rPr>
        <w:t>minami, np. w zakresie gospodarki odpadami. Współpraca taka, oprócz pozytywnych efektów dla środowiska może przynieść także korzyści ekonomiczne.</w:t>
      </w:r>
    </w:p>
    <w:p w:rsidR="006D13DB" w:rsidRDefault="006D13DB" w:rsidP="000A060B">
      <w:pPr>
        <w:spacing w:after="0" w:line="240" w:lineRule="auto"/>
        <w:jc w:val="both"/>
        <w:rPr>
          <w:rFonts w:ascii="Times New Roman" w:hAnsi="Times New Roman"/>
        </w:rPr>
      </w:pPr>
    </w:p>
    <w:p w:rsidR="006D13DB" w:rsidRPr="00676FD7" w:rsidRDefault="006D13DB" w:rsidP="00A66589">
      <w:pPr>
        <w:pStyle w:val="Nagwek3"/>
      </w:pPr>
      <w:bookmarkStart w:id="183" w:name="_Toc480276378"/>
      <w:bookmarkStart w:id="184" w:name="_Toc500327143"/>
      <w:r w:rsidRPr="00676FD7">
        <w:t>6.4.3.  Harmonogram wdrażania Programu</w:t>
      </w:r>
      <w:bookmarkEnd w:id="183"/>
      <w:bookmarkEnd w:id="184"/>
    </w:p>
    <w:p w:rsidR="006D13DB" w:rsidRPr="00676FD7" w:rsidRDefault="006D13DB" w:rsidP="000A060B">
      <w:pPr>
        <w:spacing w:after="0" w:line="240" w:lineRule="auto"/>
        <w:jc w:val="both"/>
        <w:rPr>
          <w:rFonts w:ascii="Times New Roman" w:hAnsi="Times New Roman"/>
        </w:rPr>
      </w:pPr>
    </w:p>
    <w:tbl>
      <w:tblPr>
        <w:tblW w:w="9506" w:type="dxa"/>
        <w:tblInd w:w="2" w:type="dxa"/>
        <w:tblLayout w:type="fixed"/>
        <w:tblCellMar>
          <w:left w:w="0" w:type="dxa"/>
          <w:right w:w="0" w:type="dxa"/>
        </w:tblCellMar>
        <w:tblLook w:val="0000" w:firstRow="0" w:lastRow="0" w:firstColumn="0" w:lastColumn="0" w:noHBand="0" w:noVBand="0"/>
      </w:tblPr>
      <w:tblGrid>
        <w:gridCol w:w="2843"/>
        <w:gridCol w:w="740"/>
        <w:gridCol w:w="740"/>
        <w:gridCol w:w="741"/>
        <w:gridCol w:w="740"/>
        <w:gridCol w:w="740"/>
        <w:gridCol w:w="741"/>
        <w:gridCol w:w="740"/>
        <w:gridCol w:w="740"/>
        <w:gridCol w:w="741"/>
      </w:tblGrid>
      <w:tr w:rsidR="006D13DB" w:rsidRPr="00676FD7">
        <w:trPr>
          <w:trHeight w:val="480"/>
        </w:trPr>
        <w:tc>
          <w:tcPr>
            <w:tcW w:w="2843" w:type="dxa"/>
            <w:tcBorders>
              <w:top w:val="single" w:sz="2" w:space="0" w:color="000000"/>
              <w:left w:val="single" w:sz="8" w:space="0" w:color="000000"/>
              <w:bottom w:val="single" w:sz="8" w:space="0" w:color="000000"/>
              <w:right w:val="single" w:sz="8" w:space="0" w:color="000000"/>
            </w:tcBorders>
            <w:shd w:val="clear" w:color="auto" w:fill="D8D8D8"/>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Zadania</w:t>
            </w:r>
          </w:p>
        </w:tc>
        <w:tc>
          <w:tcPr>
            <w:tcW w:w="740" w:type="dxa"/>
            <w:tcBorders>
              <w:top w:val="single" w:sz="2" w:space="0" w:color="000000"/>
              <w:left w:val="single" w:sz="8" w:space="0" w:color="000000"/>
              <w:bottom w:val="single" w:sz="8" w:space="0" w:color="000000"/>
              <w:right w:val="single" w:sz="8" w:space="0" w:color="000000"/>
            </w:tcBorders>
            <w:shd w:val="clear" w:color="auto" w:fill="D8D8D8"/>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201</w:t>
            </w:r>
            <w:r>
              <w:rPr>
                <w:rFonts w:ascii="Times New Roman" w:hAnsi="Times New Roman"/>
                <w:sz w:val="20"/>
                <w:szCs w:val="20"/>
              </w:rPr>
              <w:t>7</w:t>
            </w:r>
          </w:p>
        </w:tc>
        <w:tc>
          <w:tcPr>
            <w:tcW w:w="740" w:type="dxa"/>
            <w:tcBorders>
              <w:top w:val="single" w:sz="2" w:space="0" w:color="000000"/>
              <w:left w:val="single" w:sz="8" w:space="0" w:color="000000"/>
              <w:bottom w:val="single" w:sz="8" w:space="0" w:color="000000"/>
              <w:right w:val="single" w:sz="8" w:space="0" w:color="000000"/>
            </w:tcBorders>
            <w:shd w:val="clear" w:color="auto" w:fill="D8D8D8"/>
          </w:tcPr>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201</w:t>
            </w:r>
            <w:r>
              <w:rPr>
                <w:rFonts w:ascii="Times New Roman" w:hAnsi="Times New Roman"/>
                <w:sz w:val="20"/>
                <w:szCs w:val="20"/>
              </w:rPr>
              <w:t>8</w:t>
            </w:r>
          </w:p>
        </w:tc>
        <w:tc>
          <w:tcPr>
            <w:tcW w:w="741" w:type="dxa"/>
            <w:tcBorders>
              <w:top w:val="single" w:sz="2" w:space="0" w:color="000000"/>
              <w:left w:val="single" w:sz="8" w:space="0" w:color="000000"/>
              <w:bottom w:val="single" w:sz="8" w:space="0" w:color="000000"/>
              <w:right w:val="single" w:sz="2" w:space="0" w:color="000000"/>
            </w:tcBorders>
            <w:shd w:val="clear" w:color="auto" w:fill="D8D8D8"/>
          </w:tcPr>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201</w:t>
            </w:r>
            <w:r>
              <w:rPr>
                <w:rFonts w:ascii="Times New Roman" w:hAnsi="Times New Roman"/>
                <w:sz w:val="20"/>
                <w:szCs w:val="20"/>
              </w:rPr>
              <w:t>9</w:t>
            </w:r>
          </w:p>
        </w:tc>
        <w:tc>
          <w:tcPr>
            <w:tcW w:w="740" w:type="dxa"/>
            <w:tcBorders>
              <w:top w:val="single" w:sz="2" w:space="0" w:color="000000"/>
              <w:left w:val="single" w:sz="2" w:space="0" w:color="000000"/>
              <w:bottom w:val="single" w:sz="8" w:space="0" w:color="000000"/>
              <w:right w:val="single" w:sz="8" w:space="0" w:color="000000"/>
            </w:tcBorders>
            <w:shd w:val="clear" w:color="auto" w:fill="D8D8D8"/>
          </w:tcPr>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20</w:t>
            </w:r>
            <w:r>
              <w:rPr>
                <w:rFonts w:ascii="Times New Roman" w:hAnsi="Times New Roman"/>
                <w:sz w:val="20"/>
                <w:szCs w:val="20"/>
              </w:rPr>
              <w:t>20</w:t>
            </w:r>
          </w:p>
        </w:tc>
        <w:tc>
          <w:tcPr>
            <w:tcW w:w="740" w:type="dxa"/>
            <w:tcBorders>
              <w:top w:val="single" w:sz="2" w:space="0" w:color="000000"/>
              <w:left w:val="single" w:sz="8" w:space="0" w:color="000000"/>
              <w:bottom w:val="single" w:sz="8" w:space="0" w:color="000000"/>
              <w:right w:val="single" w:sz="8" w:space="0" w:color="000000"/>
            </w:tcBorders>
            <w:shd w:val="clear" w:color="auto" w:fill="D8D8D8"/>
          </w:tcPr>
          <w:p w:rsidR="006D13DB" w:rsidRPr="00676FD7" w:rsidRDefault="006D13DB" w:rsidP="00A66589">
            <w:pPr>
              <w:spacing w:after="0" w:line="240" w:lineRule="auto"/>
              <w:jc w:val="center"/>
              <w:rPr>
                <w:rFonts w:ascii="Times New Roman" w:hAnsi="Times New Roman"/>
                <w:sz w:val="20"/>
                <w:szCs w:val="20"/>
              </w:rPr>
            </w:pPr>
            <w:r>
              <w:rPr>
                <w:rFonts w:ascii="Times New Roman" w:hAnsi="Times New Roman"/>
                <w:sz w:val="20"/>
                <w:szCs w:val="20"/>
              </w:rPr>
              <w:t>2021</w:t>
            </w:r>
          </w:p>
        </w:tc>
        <w:tc>
          <w:tcPr>
            <w:tcW w:w="741" w:type="dxa"/>
            <w:tcBorders>
              <w:top w:val="single" w:sz="2" w:space="0" w:color="000000"/>
              <w:left w:val="single" w:sz="8" w:space="0" w:color="000000"/>
              <w:bottom w:val="single" w:sz="8" w:space="0" w:color="000000"/>
              <w:right w:val="single" w:sz="8" w:space="0" w:color="000000"/>
            </w:tcBorders>
            <w:shd w:val="clear" w:color="auto" w:fill="D8D8D8"/>
          </w:tcPr>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202</w:t>
            </w:r>
            <w:r>
              <w:rPr>
                <w:rFonts w:ascii="Times New Roman" w:hAnsi="Times New Roman"/>
                <w:sz w:val="20"/>
                <w:szCs w:val="20"/>
              </w:rPr>
              <w:t>2</w:t>
            </w:r>
          </w:p>
        </w:tc>
        <w:tc>
          <w:tcPr>
            <w:tcW w:w="740" w:type="dxa"/>
            <w:tcBorders>
              <w:top w:val="single" w:sz="2" w:space="0" w:color="000000"/>
              <w:left w:val="single" w:sz="8" w:space="0" w:color="000000"/>
              <w:bottom w:val="single" w:sz="8" w:space="0" w:color="000000"/>
              <w:right w:val="single" w:sz="8" w:space="0" w:color="000000"/>
            </w:tcBorders>
            <w:shd w:val="clear" w:color="auto" w:fill="D8D8D8"/>
          </w:tcPr>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202</w:t>
            </w:r>
            <w:r>
              <w:rPr>
                <w:rFonts w:ascii="Times New Roman" w:hAnsi="Times New Roman"/>
                <w:sz w:val="20"/>
                <w:szCs w:val="20"/>
              </w:rPr>
              <w:t>3</w:t>
            </w:r>
          </w:p>
        </w:tc>
        <w:tc>
          <w:tcPr>
            <w:tcW w:w="740" w:type="dxa"/>
            <w:tcBorders>
              <w:top w:val="single" w:sz="2" w:space="0" w:color="000000"/>
              <w:left w:val="single" w:sz="8" w:space="0" w:color="000000"/>
              <w:bottom w:val="single" w:sz="8" w:space="0" w:color="000000"/>
              <w:right w:val="single" w:sz="4" w:space="0" w:color="auto"/>
            </w:tcBorders>
            <w:shd w:val="clear" w:color="auto" w:fill="D8D8D8"/>
          </w:tcPr>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202</w:t>
            </w:r>
            <w:r>
              <w:rPr>
                <w:rFonts w:ascii="Times New Roman" w:hAnsi="Times New Roman"/>
                <w:sz w:val="20"/>
                <w:szCs w:val="20"/>
              </w:rPr>
              <w:t>4</w:t>
            </w:r>
          </w:p>
        </w:tc>
        <w:tc>
          <w:tcPr>
            <w:tcW w:w="741" w:type="dxa"/>
            <w:tcBorders>
              <w:top w:val="single" w:sz="2" w:space="0" w:color="000000"/>
              <w:left w:val="single" w:sz="4" w:space="0" w:color="auto"/>
              <w:bottom w:val="single" w:sz="8" w:space="0" w:color="000000"/>
              <w:right w:val="single" w:sz="8" w:space="0" w:color="000000"/>
            </w:tcBorders>
            <w:shd w:val="clear" w:color="auto" w:fill="D8D8D8"/>
          </w:tcPr>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202</w:t>
            </w:r>
            <w:r>
              <w:rPr>
                <w:rFonts w:ascii="Times New Roman" w:hAnsi="Times New Roman"/>
                <w:sz w:val="20"/>
                <w:szCs w:val="20"/>
              </w:rPr>
              <w:t>5</w:t>
            </w:r>
          </w:p>
        </w:tc>
      </w:tr>
      <w:tr w:rsidR="006D13DB" w:rsidRPr="00676FD7">
        <w:trPr>
          <w:trHeight w:val="908"/>
        </w:trPr>
        <w:tc>
          <w:tcPr>
            <w:tcW w:w="9506" w:type="dxa"/>
            <w:gridSpan w:val="10"/>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p w:rsidR="006D13DB" w:rsidRPr="00676FD7" w:rsidRDefault="006D13DB" w:rsidP="00625544">
            <w:pPr>
              <w:spacing w:after="0" w:line="240" w:lineRule="auto"/>
              <w:jc w:val="center"/>
              <w:rPr>
                <w:rFonts w:ascii="Times New Roman" w:hAnsi="Times New Roman"/>
                <w:sz w:val="20"/>
                <w:szCs w:val="20"/>
              </w:rPr>
            </w:pPr>
            <w:r w:rsidRPr="00676FD7">
              <w:rPr>
                <w:rFonts w:ascii="Times New Roman" w:hAnsi="Times New Roman"/>
                <w:sz w:val="20"/>
                <w:szCs w:val="20"/>
              </w:rPr>
              <w:t>Program ochrony środowiska dla Gminy Stara Kamienica na lata 201</w:t>
            </w:r>
            <w:r>
              <w:rPr>
                <w:rFonts w:ascii="Times New Roman" w:hAnsi="Times New Roman"/>
                <w:sz w:val="20"/>
                <w:szCs w:val="20"/>
              </w:rPr>
              <w:t>7</w:t>
            </w:r>
            <w:r w:rsidRPr="00676FD7">
              <w:rPr>
                <w:rFonts w:ascii="Times New Roman" w:hAnsi="Times New Roman"/>
                <w:sz w:val="20"/>
                <w:szCs w:val="20"/>
              </w:rPr>
              <w:t xml:space="preserve"> – 202</w:t>
            </w:r>
            <w:r>
              <w:rPr>
                <w:rFonts w:ascii="Times New Roman" w:hAnsi="Times New Roman"/>
                <w:sz w:val="20"/>
                <w:szCs w:val="20"/>
              </w:rPr>
              <w:t>0</w:t>
            </w:r>
            <w:r w:rsidRPr="00676FD7">
              <w:rPr>
                <w:rFonts w:ascii="Times New Roman" w:hAnsi="Times New Roman"/>
                <w:sz w:val="20"/>
                <w:szCs w:val="20"/>
              </w:rPr>
              <w:t xml:space="preserve"> z perspektywą do 2024</w:t>
            </w:r>
          </w:p>
        </w:tc>
      </w:tr>
      <w:tr w:rsidR="006D13DB" w:rsidRPr="00676FD7">
        <w:trPr>
          <w:trHeight w:val="703"/>
        </w:trPr>
        <w:tc>
          <w:tcPr>
            <w:tcW w:w="2843" w:type="dxa"/>
            <w:tcBorders>
              <w:top w:val="single" w:sz="8" w:space="0" w:color="000000"/>
              <w:left w:val="single" w:sz="8" w:space="0" w:color="000000"/>
              <w:bottom w:val="single" w:sz="8" w:space="0" w:color="000000"/>
              <w:right w:val="single" w:sz="8" w:space="0" w:color="000000"/>
            </w:tcBorders>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Cele krótkoterminowe do 2020r.</w:t>
            </w: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2"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2"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4" w:space="0" w:color="auto"/>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4" w:space="0" w:color="auto"/>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r>
      <w:tr w:rsidR="006D13DB" w:rsidRPr="00676FD7">
        <w:trPr>
          <w:trHeight w:val="701"/>
        </w:trPr>
        <w:tc>
          <w:tcPr>
            <w:tcW w:w="2843" w:type="dxa"/>
            <w:tcBorders>
              <w:top w:val="single" w:sz="8" w:space="0" w:color="000000"/>
              <w:left w:val="single" w:sz="8" w:space="0" w:color="000000"/>
              <w:bottom w:val="single" w:sz="2" w:space="0" w:color="000000"/>
              <w:right w:val="single" w:sz="8" w:space="0" w:color="000000"/>
            </w:tcBorders>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Cele długoterminowe do 2024r.</w:t>
            </w:r>
          </w:p>
        </w:tc>
        <w:tc>
          <w:tcPr>
            <w:tcW w:w="740" w:type="dxa"/>
            <w:tcBorders>
              <w:top w:val="single" w:sz="8" w:space="0" w:color="000000"/>
              <w:left w:val="single" w:sz="8" w:space="0" w:color="000000"/>
              <w:bottom w:val="single" w:sz="2" w:space="0" w:color="000000"/>
              <w:right w:val="single" w:sz="8" w:space="0" w:color="000000"/>
            </w:tcBorders>
            <w:shd w:val="clear" w:color="auto" w:fill="FFFFFF"/>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2" w:space="0" w:color="000000"/>
              <w:right w:val="single" w:sz="8" w:space="0" w:color="000000"/>
            </w:tcBorders>
            <w:shd w:val="clear" w:color="auto" w:fill="FFFFFF"/>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2" w:space="0" w:color="000000"/>
              <w:right w:val="single" w:sz="2" w:space="0" w:color="000000"/>
            </w:tcBorders>
            <w:shd w:val="clear" w:color="auto" w:fill="FFFFFF"/>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2" w:space="0" w:color="000000"/>
              <w:bottom w:val="single" w:sz="2" w:space="0" w:color="000000"/>
              <w:right w:val="single" w:sz="8" w:space="0" w:color="000000"/>
            </w:tcBorders>
            <w:shd w:val="clear" w:color="auto" w:fill="FFFFFF"/>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2" w:space="0" w:color="000000"/>
              <w:right w:val="single" w:sz="8" w:space="0" w:color="000000"/>
            </w:tcBorders>
            <w:shd w:val="clear" w:color="auto" w:fill="FFFFFF"/>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2"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2"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2" w:space="0" w:color="000000"/>
              <w:right w:val="single" w:sz="4" w:space="0" w:color="auto"/>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4" w:space="0" w:color="auto"/>
              <w:bottom w:val="single" w:sz="2"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r>
      <w:tr w:rsidR="006D13DB" w:rsidRPr="00676FD7">
        <w:trPr>
          <w:trHeight w:val="470"/>
        </w:trPr>
        <w:tc>
          <w:tcPr>
            <w:tcW w:w="9506" w:type="dxa"/>
            <w:gridSpan w:val="10"/>
            <w:tcBorders>
              <w:top w:val="single" w:sz="2" w:space="0" w:color="000000"/>
              <w:left w:val="single" w:sz="8" w:space="0" w:color="000000"/>
              <w:bottom w:val="single" w:sz="8" w:space="0" w:color="000000"/>
              <w:right w:val="single" w:sz="8" w:space="0" w:color="000000"/>
            </w:tcBorders>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Monitoring</w:t>
            </w:r>
          </w:p>
        </w:tc>
      </w:tr>
      <w:tr w:rsidR="006D13DB" w:rsidRPr="00676FD7">
        <w:trPr>
          <w:trHeight w:val="521"/>
        </w:trPr>
        <w:tc>
          <w:tcPr>
            <w:tcW w:w="2843" w:type="dxa"/>
            <w:tcBorders>
              <w:top w:val="single" w:sz="8" w:space="0" w:color="000000"/>
              <w:left w:val="single" w:sz="8" w:space="0" w:color="000000"/>
              <w:bottom w:val="single" w:sz="8" w:space="0" w:color="000000"/>
              <w:right w:val="single" w:sz="8" w:space="0" w:color="000000"/>
            </w:tcBorders>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Monitoring stanu środowiska</w:t>
            </w: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2"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2"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4" w:space="0" w:color="auto"/>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4" w:space="0" w:color="auto"/>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r>
      <w:tr w:rsidR="006D13DB" w:rsidRPr="00676FD7">
        <w:trPr>
          <w:trHeight w:val="259"/>
        </w:trPr>
        <w:tc>
          <w:tcPr>
            <w:tcW w:w="9506" w:type="dxa"/>
            <w:gridSpan w:val="10"/>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Monitoring polityki środowiskowej</w:t>
            </w:r>
          </w:p>
        </w:tc>
      </w:tr>
      <w:tr w:rsidR="006D13DB" w:rsidRPr="00676FD7">
        <w:trPr>
          <w:trHeight w:val="593"/>
        </w:trPr>
        <w:tc>
          <w:tcPr>
            <w:tcW w:w="2843"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Mierniki efektywności Programu</w:t>
            </w: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2"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2"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4" w:space="0" w:color="auto"/>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4" w:space="0" w:color="auto"/>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r>
      <w:tr w:rsidR="006D13DB" w:rsidRPr="00676FD7">
        <w:trPr>
          <w:trHeight w:val="673"/>
        </w:trPr>
        <w:tc>
          <w:tcPr>
            <w:tcW w:w="2843" w:type="dxa"/>
            <w:tcBorders>
              <w:top w:val="single" w:sz="8" w:space="0" w:color="000000"/>
              <w:left w:val="single" w:sz="8" w:space="0" w:color="000000"/>
              <w:bottom w:val="single" w:sz="8" w:space="0" w:color="000000"/>
              <w:right w:val="single" w:sz="8" w:space="0" w:color="000000"/>
            </w:tcBorders>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Ocena realizacji celów krótkoterminowych</w:t>
            </w: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2"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2"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4" w:space="0" w:color="auto"/>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4" w:space="0" w:color="auto"/>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r>
      <w:tr w:rsidR="006D13DB" w:rsidRPr="00676FD7">
        <w:trPr>
          <w:trHeight w:val="697"/>
        </w:trPr>
        <w:tc>
          <w:tcPr>
            <w:tcW w:w="2843" w:type="dxa"/>
            <w:tcBorders>
              <w:top w:val="single" w:sz="8" w:space="0" w:color="000000"/>
              <w:left w:val="single" w:sz="8" w:space="0" w:color="000000"/>
              <w:bottom w:val="single" w:sz="8" w:space="0" w:color="000000"/>
              <w:right w:val="single" w:sz="8" w:space="0" w:color="000000"/>
            </w:tcBorders>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Raport z realizacji Programu</w:t>
            </w: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2"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2"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4" w:space="0" w:color="auto"/>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4" w:space="0" w:color="auto"/>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r>
      <w:tr w:rsidR="006D13DB" w:rsidRPr="00676FD7">
        <w:trPr>
          <w:trHeight w:val="908"/>
        </w:trPr>
        <w:tc>
          <w:tcPr>
            <w:tcW w:w="2843" w:type="dxa"/>
            <w:tcBorders>
              <w:top w:val="single" w:sz="8" w:space="0" w:color="000000"/>
              <w:left w:val="single" w:sz="8" w:space="0" w:color="000000"/>
              <w:bottom w:val="single" w:sz="8" w:space="0" w:color="000000"/>
              <w:right w:val="single" w:sz="8" w:space="0" w:color="000000"/>
            </w:tcBorders>
            <w:vAlign w:val="center"/>
          </w:tcPr>
          <w:p w:rsidR="006D13DB" w:rsidRPr="00676FD7" w:rsidRDefault="006D13DB" w:rsidP="00A66589">
            <w:pPr>
              <w:spacing w:after="0" w:line="240" w:lineRule="auto"/>
              <w:jc w:val="center"/>
              <w:rPr>
                <w:rFonts w:ascii="Times New Roman" w:hAnsi="Times New Roman"/>
                <w:sz w:val="20"/>
                <w:szCs w:val="20"/>
              </w:rPr>
            </w:pPr>
            <w:r w:rsidRPr="00676FD7">
              <w:rPr>
                <w:rFonts w:ascii="Times New Roman" w:hAnsi="Times New Roman"/>
                <w:sz w:val="20"/>
                <w:szCs w:val="20"/>
              </w:rPr>
              <w:t>Weryfikacja Programu</w:t>
            </w: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2"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2"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shd w:val="clear" w:color="auto" w:fill="76923C"/>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c>
          <w:tcPr>
            <w:tcW w:w="740" w:type="dxa"/>
            <w:tcBorders>
              <w:top w:val="single" w:sz="8" w:space="0" w:color="000000"/>
              <w:left w:val="single" w:sz="8" w:space="0" w:color="000000"/>
              <w:bottom w:val="single" w:sz="8" w:space="0" w:color="000000"/>
              <w:right w:val="single" w:sz="4" w:space="0" w:color="auto"/>
            </w:tcBorders>
          </w:tcPr>
          <w:p w:rsidR="006D13DB" w:rsidRPr="00676FD7" w:rsidRDefault="006D13DB" w:rsidP="00A66589">
            <w:pPr>
              <w:spacing w:after="0" w:line="240" w:lineRule="auto"/>
              <w:jc w:val="center"/>
              <w:rPr>
                <w:rFonts w:ascii="Times New Roman" w:hAnsi="Times New Roman"/>
                <w:sz w:val="20"/>
                <w:szCs w:val="20"/>
              </w:rPr>
            </w:pPr>
          </w:p>
        </w:tc>
        <w:tc>
          <w:tcPr>
            <w:tcW w:w="741" w:type="dxa"/>
            <w:tcBorders>
              <w:top w:val="single" w:sz="8" w:space="0" w:color="000000"/>
              <w:left w:val="single" w:sz="4" w:space="0" w:color="auto"/>
              <w:bottom w:val="single" w:sz="8" w:space="0" w:color="000000"/>
              <w:right w:val="single" w:sz="8" w:space="0" w:color="000000"/>
            </w:tcBorders>
          </w:tcPr>
          <w:p w:rsidR="006D13DB" w:rsidRPr="00676FD7" w:rsidRDefault="006D13DB" w:rsidP="00A66589">
            <w:pPr>
              <w:spacing w:after="0" w:line="240" w:lineRule="auto"/>
              <w:jc w:val="center"/>
              <w:rPr>
                <w:rFonts w:ascii="Times New Roman" w:hAnsi="Times New Roman"/>
                <w:sz w:val="20"/>
                <w:szCs w:val="20"/>
              </w:rPr>
            </w:pPr>
          </w:p>
        </w:tc>
      </w:tr>
    </w:tbl>
    <w:p w:rsidR="006D13DB" w:rsidRDefault="006D13DB" w:rsidP="00012E19">
      <w:pPr>
        <w:pStyle w:val="Nagwek3"/>
        <w:spacing w:before="0"/>
      </w:pPr>
      <w:bookmarkStart w:id="185" w:name="_Toc264271538"/>
      <w:bookmarkStart w:id="186" w:name="_Toc274731687"/>
    </w:p>
    <w:p w:rsidR="006D13DB" w:rsidRDefault="006D13DB" w:rsidP="00012E19">
      <w:pPr>
        <w:pStyle w:val="Nagwek3"/>
        <w:spacing w:before="0"/>
      </w:pPr>
    </w:p>
    <w:p w:rsidR="006D13DB" w:rsidRDefault="006D13DB" w:rsidP="00012E19">
      <w:pPr>
        <w:pStyle w:val="Nagwek3"/>
        <w:spacing w:before="0"/>
      </w:pPr>
    </w:p>
    <w:p w:rsidR="006D13DB" w:rsidRDefault="006D13DB" w:rsidP="000F18FF"/>
    <w:p w:rsidR="006D13DB" w:rsidRDefault="006D13DB" w:rsidP="000F18FF"/>
    <w:p w:rsidR="006D13DB" w:rsidRPr="000F18FF" w:rsidRDefault="006D13DB" w:rsidP="000F18FF"/>
    <w:p w:rsidR="006D13DB" w:rsidRPr="00676FD7" w:rsidRDefault="006D13DB" w:rsidP="00012E19">
      <w:pPr>
        <w:pStyle w:val="Nagwek3"/>
        <w:spacing w:before="0"/>
      </w:pPr>
      <w:bookmarkStart w:id="187" w:name="_Toc500327144"/>
      <w:r w:rsidRPr="00676FD7">
        <w:t>6.4.4. Harmonogram zadań proekologicznych i nakłady na ich realizację Programu</w:t>
      </w:r>
      <w:bookmarkEnd w:id="185"/>
      <w:bookmarkEnd w:id="186"/>
      <w:bookmarkEnd w:id="187"/>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tbl>
      <w:tblPr>
        <w:tblW w:w="4857" w:type="pct"/>
        <w:tblInd w:w="2" w:type="dxa"/>
        <w:tblLayout w:type="fixed"/>
        <w:tblCellMar>
          <w:left w:w="70" w:type="dxa"/>
          <w:right w:w="70" w:type="dxa"/>
        </w:tblCellMar>
        <w:tblLook w:val="0000" w:firstRow="0" w:lastRow="0" w:firstColumn="0" w:lastColumn="0" w:noHBand="0" w:noVBand="0"/>
      </w:tblPr>
      <w:tblGrid>
        <w:gridCol w:w="370"/>
        <w:gridCol w:w="3333"/>
        <w:gridCol w:w="542"/>
        <w:gridCol w:w="696"/>
        <w:gridCol w:w="696"/>
        <w:gridCol w:w="675"/>
        <w:gridCol w:w="664"/>
        <w:gridCol w:w="2091"/>
      </w:tblGrid>
      <w:tr w:rsidR="006D13DB" w:rsidRPr="00676FD7">
        <w:trPr>
          <w:cantSplit/>
          <w:trHeight w:val="300"/>
          <w:tblHeader/>
        </w:trPr>
        <w:tc>
          <w:tcPr>
            <w:tcW w:w="204" w:type="pct"/>
            <w:vMerge w:val="restart"/>
            <w:tcBorders>
              <w:top w:val="single" w:sz="8" w:space="0" w:color="auto"/>
              <w:left w:val="single" w:sz="8" w:space="0" w:color="auto"/>
              <w:right w:val="single" w:sz="8" w:space="0" w:color="auto"/>
            </w:tcBorders>
            <w:shd w:val="clear" w:color="auto" w:fill="E6E6E6"/>
            <w:noWrap/>
            <w:vAlign w:val="center"/>
          </w:tcPr>
          <w:p w:rsidR="006D13DB" w:rsidRPr="00676FD7" w:rsidRDefault="006D13DB" w:rsidP="000A060B">
            <w:pPr>
              <w:spacing w:after="0" w:line="240" w:lineRule="auto"/>
              <w:jc w:val="both"/>
              <w:rPr>
                <w:rFonts w:ascii="Times New Roman" w:hAnsi="Times New Roman"/>
                <w:b/>
                <w:bCs/>
                <w:sz w:val="20"/>
                <w:szCs w:val="20"/>
              </w:rPr>
            </w:pPr>
            <w:r w:rsidRPr="00676FD7">
              <w:rPr>
                <w:rFonts w:ascii="Times New Roman" w:hAnsi="Times New Roman"/>
                <w:b/>
                <w:bCs/>
                <w:sz w:val="20"/>
                <w:szCs w:val="20"/>
              </w:rPr>
              <w:t>l.p</w:t>
            </w:r>
          </w:p>
        </w:tc>
        <w:tc>
          <w:tcPr>
            <w:tcW w:w="1838" w:type="pct"/>
            <w:vMerge w:val="restart"/>
            <w:tcBorders>
              <w:top w:val="single" w:sz="8" w:space="0" w:color="auto"/>
              <w:left w:val="nil"/>
              <w:right w:val="single" w:sz="8" w:space="0" w:color="auto"/>
            </w:tcBorders>
            <w:shd w:val="clear" w:color="auto" w:fill="E6E6E6"/>
            <w:vAlign w:val="center"/>
          </w:tcPr>
          <w:p w:rsidR="006D13DB" w:rsidRPr="00676FD7" w:rsidRDefault="006D13DB" w:rsidP="00741791">
            <w:pPr>
              <w:spacing w:after="0" w:line="240" w:lineRule="auto"/>
              <w:jc w:val="center"/>
              <w:rPr>
                <w:rFonts w:ascii="Times New Roman" w:hAnsi="Times New Roman"/>
                <w:b/>
                <w:bCs/>
                <w:sz w:val="20"/>
                <w:szCs w:val="20"/>
              </w:rPr>
            </w:pPr>
            <w:r w:rsidRPr="00676FD7">
              <w:rPr>
                <w:rFonts w:ascii="Times New Roman" w:hAnsi="Times New Roman"/>
                <w:b/>
                <w:bCs/>
                <w:sz w:val="20"/>
                <w:szCs w:val="20"/>
              </w:rPr>
              <w:t>Nazwa zadania</w:t>
            </w:r>
          </w:p>
        </w:tc>
        <w:tc>
          <w:tcPr>
            <w:tcW w:w="1805" w:type="pct"/>
            <w:gridSpan w:val="5"/>
            <w:tcBorders>
              <w:top w:val="single" w:sz="8" w:space="0" w:color="auto"/>
              <w:left w:val="nil"/>
              <w:bottom w:val="single" w:sz="8" w:space="0" w:color="auto"/>
              <w:right w:val="nil"/>
            </w:tcBorders>
            <w:shd w:val="clear" w:color="auto" w:fill="E6E6E6"/>
            <w:vAlign w:val="center"/>
          </w:tcPr>
          <w:p w:rsidR="006D13DB" w:rsidRPr="00676FD7" w:rsidRDefault="006D13DB" w:rsidP="00741791">
            <w:pPr>
              <w:spacing w:after="0" w:line="240" w:lineRule="auto"/>
              <w:jc w:val="center"/>
              <w:rPr>
                <w:rFonts w:ascii="Times New Roman" w:hAnsi="Times New Roman"/>
                <w:b/>
                <w:bCs/>
                <w:sz w:val="20"/>
                <w:szCs w:val="20"/>
              </w:rPr>
            </w:pPr>
            <w:r w:rsidRPr="00676FD7">
              <w:rPr>
                <w:rFonts w:ascii="Times New Roman" w:hAnsi="Times New Roman"/>
                <w:b/>
                <w:bCs/>
                <w:sz w:val="20"/>
                <w:szCs w:val="20"/>
              </w:rPr>
              <w:t>Szacowany budżet w tys. zł.</w:t>
            </w:r>
          </w:p>
        </w:tc>
        <w:tc>
          <w:tcPr>
            <w:tcW w:w="1153" w:type="pct"/>
            <w:vMerge w:val="restart"/>
            <w:tcBorders>
              <w:top w:val="single" w:sz="8" w:space="0" w:color="auto"/>
              <w:left w:val="single" w:sz="8" w:space="0" w:color="auto"/>
              <w:right w:val="single" w:sz="8" w:space="0" w:color="auto"/>
            </w:tcBorders>
            <w:shd w:val="clear" w:color="auto" w:fill="E6E6E6"/>
            <w:vAlign w:val="center"/>
          </w:tcPr>
          <w:p w:rsidR="006D13DB" w:rsidRPr="00676FD7" w:rsidRDefault="006D13DB" w:rsidP="000A060B">
            <w:pPr>
              <w:spacing w:after="0" w:line="240" w:lineRule="auto"/>
              <w:jc w:val="both"/>
              <w:rPr>
                <w:rFonts w:ascii="Times New Roman" w:hAnsi="Times New Roman"/>
                <w:b/>
                <w:bCs/>
                <w:sz w:val="20"/>
                <w:szCs w:val="20"/>
              </w:rPr>
            </w:pPr>
            <w:r w:rsidRPr="00676FD7">
              <w:rPr>
                <w:rFonts w:ascii="Times New Roman" w:hAnsi="Times New Roman"/>
                <w:b/>
                <w:bCs/>
                <w:sz w:val="20"/>
                <w:szCs w:val="20"/>
              </w:rPr>
              <w:t>Źródła finansowania</w:t>
            </w:r>
          </w:p>
        </w:tc>
      </w:tr>
      <w:tr w:rsidR="006D13DB" w:rsidRPr="00676FD7">
        <w:trPr>
          <w:cantSplit/>
          <w:trHeight w:val="300"/>
          <w:tblHeader/>
        </w:trPr>
        <w:tc>
          <w:tcPr>
            <w:tcW w:w="204" w:type="pct"/>
            <w:vMerge/>
            <w:tcBorders>
              <w:left w:val="single" w:sz="8" w:space="0" w:color="auto"/>
              <w:bottom w:val="single" w:sz="8" w:space="0" w:color="auto"/>
              <w:right w:val="single" w:sz="8" w:space="0" w:color="auto"/>
            </w:tcBorders>
            <w:shd w:val="clear" w:color="auto" w:fill="E6E6E6"/>
            <w:noWrap/>
            <w:vAlign w:val="center"/>
          </w:tcPr>
          <w:p w:rsidR="006D13DB" w:rsidRPr="00676FD7" w:rsidRDefault="006D13DB" w:rsidP="000A060B">
            <w:pPr>
              <w:spacing w:after="0" w:line="240" w:lineRule="auto"/>
              <w:jc w:val="both"/>
              <w:rPr>
                <w:rFonts w:ascii="Times New Roman" w:hAnsi="Times New Roman"/>
                <w:b/>
                <w:bCs/>
                <w:sz w:val="20"/>
                <w:szCs w:val="20"/>
              </w:rPr>
            </w:pPr>
          </w:p>
        </w:tc>
        <w:tc>
          <w:tcPr>
            <w:tcW w:w="1838" w:type="pct"/>
            <w:vMerge/>
            <w:tcBorders>
              <w:left w:val="nil"/>
              <w:bottom w:val="single" w:sz="8" w:space="0" w:color="auto"/>
              <w:right w:val="single" w:sz="8" w:space="0" w:color="auto"/>
            </w:tcBorders>
            <w:shd w:val="clear" w:color="auto" w:fill="E6E6E6"/>
            <w:vAlign w:val="center"/>
          </w:tcPr>
          <w:p w:rsidR="006D13DB" w:rsidRPr="00676FD7" w:rsidRDefault="006D13DB" w:rsidP="000A060B">
            <w:pPr>
              <w:spacing w:after="0" w:line="240" w:lineRule="auto"/>
              <w:jc w:val="both"/>
              <w:rPr>
                <w:rFonts w:ascii="Times New Roman" w:hAnsi="Times New Roman"/>
                <w:b/>
                <w:bCs/>
                <w:sz w:val="20"/>
                <w:szCs w:val="20"/>
              </w:rPr>
            </w:pPr>
          </w:p>
        </w:tc>
        <w:tc>
          <w:tcPr>
            <w:tcW w:w="299" w:type="pct"/>
            <w:tcBorders>
              <w:top w:val="nil"/>
              <w:left w:val="nil"/>
              <w:bottom w:val="single" w:sz="8" w:space="0" w:color="auto"/>
              <w:right w:val="single" w:sz="8" w:space="0" w:color="auto"/>
            </w:tcBorders>
            <w:shd w:val="clear" w:color="auto" w:fill="E6E6E6"/>
            <w:vAlign w:val="center"/>
          </w:tcPr>
          <w:p w:rsidR="006D13DB" w:rsidRPr="00676FD7" w:rsidRDefault="006D13DB" w:rsidP="00625544">
            <w:pPr>
              <w:spacing w:after="0" w:line="240" w:lineRule="auto"/>
              <w:jc w:val="both"/>
              <w:rPr>
                <w:rFonts w:ascii="Times New Roman" w:hAnsi="Times New Roman"/>
                <w:b/>
                <w:bCs/>
                <w:sz w:val="20"/>
                <w:szCs w:val="20"/>
              </w:rPr>
            </w:pPr>
            <w:r w:rsidRPr="00676FD7">
              <w:rPr>
                <w:rFonts w:ascii="Times New Roman" w:hAnsi="Times New Roman"/>
                <w:b/>
                <w:bCs/>
                <w:sz w:val="20"/>
                <w:szCs w:val="20"/>
              </w:rPr>
              <w:t>201</w:t>
            </w:r>
            <w:r>
              <w:rPr>
                <w:rFonts w:ascii="Times New Roman" w:hAnsi="Times New Roman"/>
                <w:b/>
                <w:bCs/>
                <w:sz w:val="20"/>
                <w:szCs w:val="20"/>
              </w:rPr>
              <w:t>7</w:t>
            </w:r>
          </w:p>
        </w:tc>
        <w:tc>
          <w:tcPr>
            <w:tcW w:w="384" w:type="pct"/>
            <w:tcBorders>
              <w:top w:val="nil"/>
              <w:left w:val="nil"/>
              <w:bottom w:val="nil"/>
              <w:right w:val="single" w:sz="8" w:space="0" w:color="auto"/>
            </w:tcBorders>
            <w:shd w:val="clear" w:color="auto" w:fill="E6E6E6"/>
            <w:vAlign w:val="center"/>
          </w:tcPr>
          <w:p w:rsidR="006D13DB" w:rsidRPr="00676FD7" w:rsidRDefault="006D13DB" w:rsidP="00625544">
            <w:pPr>
              <w:spacing w:after="0" w:line="240" w:lineRule="auto"/>
              <w:jc w:val="center"/>
              <w:rPr>
                <w:rFonts w:ascii="Times New Roman" w:hAnsi="Times New Roman"/>
                <w:b/>
                <w:bCs/>
                <w:sz w:val="20"/>
                <w:szCs w:val="20"/>
              </w:rPr>
            </w:pPr>
            <w:r w:rsidRPr="00676FD7">
              <w:rPr>
                <w:rFonts w:ascii="Times New Roman" w:hAnsi="Times New Roman"/>
                <w:b/>
                <w:bCs/>
                <w:sz w:val="20"/>
                <w:szCs w:val="20"/>
              </w:rPr>
              <w:t>201</w:t>
            </w:r>
            <w:r>
              <w:rPr>
                <w:rFonts w:ascii="Times New Roman" w:hAnsi="Times New Roman"/>
                <w:b/>
                <w:bCs/>
                <w:sz w:val="20"/>
                <w:szCs w:val="20"/>
              </w:rPr>
              <w:t>8</w:t>
            </w:r>
          </w:p>
        </w:tc>
        <w:tc>
          <w:tcPr>
            <w:tcW w:w="384" w:type="pct"/>
            <w:tcBorders>
              <w:top w:val="nil"/>
              <w:left w:val="nil"/>
              <w:bottom w:val="nil"/>
              <w:right w:val="single" w:sz="8" w:space="0" w:color="auto"/>
            </w:tcBorders>
            <w:shd w:val="clear" w:color="auto" w:fill="E6E6E6"/>
            <w:vAlign w:val="center"/>
          </w:tcPr>
          <w:p w:rsidR="006D13DB" w:rsidRPr="00676FD7" w:rsidRDefault="006D13DB" w:rsidP="00625544">
            <w:pPr>
              <w:spacing w:after="0" w:line="240" w:lineRule="auto"/>
              <w:jc w:val="center"/>
              <w:rPr>
                <w:rFonts w:ascii="Times New Roman" w:hAnsi="Times New Roman"/>
                <w:b/>
                <w:bCs/>
                <w:sz w:val="20"/>
                <w:szCs w:val="20"/>
              </w:rPr>
            </w:pPr>
            <w:r w:rsidRPr="00676FD7">
              <w:rPr>
                <w:rFonts w:ascii="Times New Roman" w:hAnsi="Times New Roman"/>
                <w:b/>
                <w:bCs/>
                <w:sz w:val="20"/>
                <w:szCs w:val="20"/>
              </w:rPr>
              <w:t>201</w:t>
            </w:r>
            <w:r>
              <w:rPr>
                <w:rFonts w:ascii="Times New Roman" w:hAnsi="Times New Roman"/>
                <w:b/>
                <w:bCs/>
                <w:sz w:val="20"/>
                <w:szCs w:val="20"/>
              </w:rPr>
              <w:t>9</w:t>
            </w:r>
          </w:p>
        </w:tc>
        <w:tc>
          <w:tcPr>
            <w:tcW w:w="372" w:type="pct"/>
            <w:tcBorders>
              <w:top w:val="nil"/>
              <w:left w:val="nil"/>
              <w:bottom w:val="nil"/>
              <w:right w:val="single" w:sz="4" w:space="0" w:color="auto"/>
            </w:tcBorders>
            <w:shd w:val="clear" w:color="auto" w:fill="E6E6E6"/>
            <w:vAlign w:val="center"/>
          </w:tcPr>
          <w:p w:rsidR="006D13DB" w:rsidRPr="00676FD7" w:rsidRDefault="006D13DB" w:rsidP="00625544">
            <w:pPr>
              <w:spacing w:after="0" w:line="240" w:lineRule="auto"/>
              <w:jc w:val="center"/>
              <w:rPr>
                <w:rFonts w:ascii="Times New Roman" w:hAnsi="Times New Roman"/>
                <w:b/>
                <w:bCs/>
                <w:sz w:val="20"/>
                <w:szCs w:val="20"/>
              </w:rPr>
            </w:pPr>
            <w:r w:rsidRPr="00676FD7">
              <w:rPr>
                <w:rFonts w:ascii="Times New Roman" w:hAnsi="Times New Roman"/>
                <w:b/>
                <w:bCs/>
                <w:sz w:val="20"/>
                <w:szCs w:val="20"/>
              </w:rPr>
              <w:t>20</w:t>
            </w:r>
            <w:r>
              <w:rPr>
                <w:rFonts w:ascii="Times New Roman" w:hAnsi="Times New Roman"/>
                <w:b/>
                <w:bCs/>
                <w:sz w:val="20"/>
                <w:szCs w:val="20"/>
              </w:rPr>
              <w:t>20</w:t>
            </w:r>
          </w:p>
        </w:tc>
        <w:tc>
          <w:tcPr>
            <w:tcW w:w="365" w:type="pct"/>
            <w:tcBorders>
              <w:top w:val="nil"/>
              <w:left w:val="single" w:sz="4" w:space="0" w:color="auto"/>
              <w:bottom w:val="nil"/>
              <w:right w:val="single" w:sz="8" w:space="0" w:color="auto"/>
            </w:tcBorders>
            <w:shd w:val="clear" w:color="auto" w:fill="E6E6E6"/>
            <w:vAlign w:val="center"/>
          </w:tcPr>
          <w:p w:rsidR="006D13DB" w:rsidRPr="00676FD7" w:rsidRDefault="006D13DB" w:rsidP="00625544">
            <w:pPr>
              <w:spacing w:after="0" w:line="240" w:lineRule="auto"/>
              <w:jc w:val="center"/>
              <w:rPr>
                <w:rFonts w:ascii="Times New Roman" w:hAnsi="Times New Roman"/>
                <w:b/>
                <w:bCs/>
                <w:sz w:val="20"/>
                <w:szCs w:val="20"/>
              </w:rPr>
            </w:pPr>
            <w:r w:rsidRPr="00676FD7">
              <w:rPr>
                <w:rFonts w:ascii="Times New Roman" w:hAnsi="Times New Roman"/>
                <w:b/>
                <w:bCs/>
                <w:sz w:val="20"/>
                <w:szCs w:val="20"/>
              </w:rPr>
              <w:t>202</w:t>
            </w:r>
            <w:r>
              <w:rPr>
                <w:rFonts w:ascii="Times New Roman" w:hAnsi="Times New Roman"/>
                <w:b/>
                <w:bCs/>
                <w:sz w:val="20"/>
                <w:szCs w:val="20"/>
              </w:rPr>
              <w:t>1</w:t>
            </w:r>
          </w:p>
        </w:tc>
        <w:tc>
          <w:tcPr>
            <w:tcW w:w="1153" w:type="pct"/>
            <w:vMerge/>
            <w:tcBorders>
              <w:left w:val="single" w:sz="8" w:space="0" w:color="auto"/>
              <w:bottom w:val="single" w:sz="8" w:space="0" w:color="auto"/>
              <w:right w:val="single" w:sz="8" w:space="0" w:color="auto"/>
            </w:tcBorders>
            <w:shd w:val="clear" w:color="auto" w:fill="E6E6E6"/>
            <w:vAlign w:val="center"/>
          </w:tcPr>
          <w:p w:rsidR="006D13DB" w:rsidRPr="00676FD7" w:rsidRDefault="006D13DB" w:rsidP="000A060B">
            <w:pPr>
              <w:spacing w:after="0" w:line="240" w:lineRule="auto"/>
              <w:jc w:val="both"/>
              <w:rPr>
                <w:rFonts w:ascii="Times New Roman" w:hAnsi="Times New Roman"/>
                <w:sz w:val="20"/>
                <w:szCs w:val="20"/>
              </w:rPr>
            </w:pPr>
          </w:p>
        </w:tc>
      </w:tr>
      <w:tr w:rsidR="006D13DB" w:rsidRPr="00676FD7">
        <w:trPr>
          <w:trHeight w:val="616"/>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1</w:t>
            </w:r>
          </w:p>
        </w:tc>
        <w:tc>
          <w:tcPr>
            <w:tcW w:w="1838" w:type="pct"/>
            <w:tcBorders>
              <w:top w:val="nil"/>
              <w:left w:val="nil"/>
              <w:bottom w:val="single" w:sz="8" w:space="0" w:color="auto"/>
              <w:right w:val="single" w:sz="8" w:space="0" w:color="auto"/>
            </w:tcBorders>
            <w:vAlign w:val="center"/>
          </w:tcPr>
          <w:p w:rsidR="006D13DB" w:rsidRPr="00676FD7" w:rsidRDefault="006D13DB" w:rsidP="00625544">
            <w:pPr>
              <w:spacing w:after="0" w:line="240" w:lineRule="auto"/>
              <w:jc w:val="center"/>
              <w:rPr>
                <w:rFonts w:ascii="Times New Roman" w:hAnsi="Times New Roman"/>
                <w:sz w:val="20"/>
                <w:szCs w:val="20"/>
              </w:rPr>
            </w:pPr>
            <w:r w:rsidRPr="00BD2041">
              <w:rPr>
                <w:rFonts w:ascii="Times New Roman" w:hAnsi="Times New Roman"/>
                <w:sz w:val="20"/>
                <w:szCs w:val="20"/>
              </w:rPr>
              <w:t xml:space="preserve">Opracowanie aktualizacji Programu ochrony środowiska Gminy Stara Kamienica </w:t>
            </w:r>
          </w:p>
        </w:tc>
        <w:tc>
          <w:tcPr>
            <w:tcW w:w="299"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13</w:t>
            </w:r>
          </w:p>
        </w:tc>
        <w:tc>
          <w:tcPr>
            <w:tcW w:w="384" w:type="pct"/>
            <w:tcBorders>
              <w:top w:val="single" w:sz="8"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single" w:sz="8"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72" w:type="pct"/>
            <w:tcBorders>
              <w:top w:val="single" w:sz="8" w:space="0" w:color="auto"/>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65" w:type="pct"/>
            <w:tcBorders>
              <w:top w:val="single" w:sz="8" w:space="0" w:color="auto"/>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13</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Budżet Gminy</w:t>
            </w:r>
          </w:p>
        </w:tc>
      </w:tr>
      <w:tr w:rsidR="006D13DB" w:rsidRPr="00676FD7">
        <w:trPr>
          <w:trHeight w:val="450"/>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3</w:t>
            </w:r>
          </w:p>
        </w:tc>
        <w:tc>
          <w:tcPr>
            <w:tcW w:w="1838"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Wspieranie finansowe działań służących podnoszeniu świadomości ekologicznej mieszkańców</w:t>
            </w:r>
          </w:p>
        </w:tc>
        <w:tc>
          <w:tcPr>
            <w:tcW w:w="299"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72" w:type="pct"/>
            <w:tcBorders>
              <w:top w:val="nil"/>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65" w:type="pct"/>
            <w:tcBorders>
              <w:top w:val="nil"/>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Budżet Gminy</w:t>
            </w:r>
          </w:p>
        </w:tc>
      </w:tr>
      <w:tr w:rsidR="006D13DB" w:rsidRPr="00676FD7">
        <w:trPr>
          <w:trHeight w:val="403"/>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4</w:t>
            </w:r>
          </w:p>
        </w:tc>
        <w:tc>
          <w:tcPr>
            <w:tcW w:w="1838"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Informacje o środowisku</w:t>
            </w:r>
          </w:p>
        </w:tc>
        <w:tc>
          <w:tcPr>
            <w:tcW w:w="299"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72" w:type="pct"/>
            <w:tcBorders>
              <w:top w:val="nil"/>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65" w:type="pct"/>
            <w:tcBorders>
              <w:top w:val="nil"/>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Bez dodatkowych nakładów</w:t>
            </w:r>
          </w:p>
        </w:tc>
      </w:tr>
      <w:tr w:rsidR="006D13DB" w:rsidRPr="00676FD7">
        <w:trPr>
          <w:trHeight w:val="569"/>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lastRenderedPageBreak/>
              <w:t>5</w:t>
            </w:r>
          </w:p>
        </w:tc>
        <w:tc>
          <w:tcPr>
            <w:tcW w:w="1838" w:type="pct"/>
            <w:tcBorders>
              <w:top w:val="nil"/>
              <w:left w:val="nil"/>
              <w:bottom w:val="single" w:sz="8" w:space="0" w:color="auto"/>
              <w:right w:val="single" w:sz="8" w:space="0" w:color="auto"/>
            </w:tcBorders>
            <w:vAlign w:val="center"/>
          </w:tcPr>
          <w:p w:rsidR="006D13DB" w:rsidRPr="00676FD7" w:rsidRDefault="006D13DB" w:rsidP="00F74D8B">
            <w:pPr>
              <w:spacing w:after="0" w:line="240" w:lineRule="auto"/>
              <w:jc w:val="center"/>
              <w:rPr>
                <w:rFonts w:ascii="Times New Roman" w:hAnsi="Times New Roman"/>
                <w:sz w:val="20"/>
                <w:szCs w:val="20"/>
              </w:rPr>
            </w:pPr>
            <w:r w:rsidRPr="00676FD7">
              <w:rPr>
                <w:rFonts w:ascii="Times New Roman" w:hAnsi="Times New Roman"/>
                <w:sz w:val="20"/>
                <w:szCs w:val="20"/>
              </w:rPr>
              <w:t>Współpraca z ośrodkami prowadzącymi edukację ekologiczną</w:t>
            </w:r>
          </w:p>
        </w:tc>
        <w:tc>
          <w:tcPr>
            <w:tcW w:w="299"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72" w:type="pct"/>
            <w:tcBorders>
              <w:top w:val="nil"/>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65" w:type="pct"/>
            <w:tcBorders>
              <w:top w:val="nil"/>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Bez dodatkowych nakładów</w:t>
            </w:r>
          </w:p>
        </w:tc>
      </w:tr>
      <w:tr w:rsidR="006D13DB" w:rsidRPr="00676FD7">
        <w:trPr>
          <w:trHeight w:val="390"/>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6</w:t>
            </w:r>
          </w:p>
        </w:tc>
        <w:tc>
          <w:tcPr>
            <w:tcW w:w="1838" w:type="pct"/>
            <w:tcBorders>
              <w:top w:val="nil"/>
              <w:left w:val="nil"/>
              <w:bottom w:val="single" w:sz="8" w:space="0" w:color="auto"/>
              <w:right w:val="single" w:sz="8" w:space="0" w:color="auto"/>
            </w:tcBorders>
            <w:vAlign w:val="center"/>
          </w:tcPr>
          <w:p w:rsidR="006D13DB" w:rsidRPr="00676FD7" w:rsidRDefault="006D13DB" w:rsidP="00012E19">
            <w:pPr>
              <w:spacing w:after="0" w:line="240" w:lineRule="auto"/>
              <w:jc w:val="center"/>
              <w:rPr>
                <w:rFonts w:ascii="Times New Roman" w:hAnsi="Times New Roman"/>
                <w:sz w:val="20"/>
                <w:szCs w:val="20"/>
              </w:rPr>
            </w:pPr>
            <w:r>
              <w:rPr>
                <w:rFonts w:ascii="Times New Roman" w:hAnsi="Times New Roman"/>
                <w:sz w:val="20"/>
                <w:szCs w:val="20"/>
              </w:rPr>
              <w:t xml:space="preserve">Aktualizacja </w:t>
            </w:r>
            <w:r w:rsidRPr="00676FD7">
              <w:rPr>
                <w:rFonts w:ascii="Times New Roman" w:hAnsi="Times New Roman"/>
                <w:sz w:val="20"/>
                <w:szCs w:val="20"/>
              </w:rPr>
              <w:t xml:space="preserve">inwentaryzacji przyrodniczej </w:t>
            </w:r>
            <w:r>
              <w:rPr>
                <w:rFonts w:ascii="Times New Roman" w:hAnsi="Times New Roman"/>
                <w:sz w:val="20"/>
                <w:szCs w:val="20"/>
              </w:rPr>
              <w:t>g</w:t>
            </w:r>
            <w:r w:rsidRPr="00676FD7">
              <w:rPr>
                <w:rFonts w:ascii="Times New Roman" w:hAnsi="Times New Roman"/>
                <w:sz w:val="20"/>
                <w:szCs w:val="20"/>
              </w:rPr>
              <w:t>miny</w:t>
            </w:r>
          </w:p>
        </w:tc>
        <w:tc>
          <w:tcPr>
            <w:tcW w:w="299"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w:t>
            </w:r>
          </w:p>
        </w:tc>
        <w:tc>
          <w:tcPr>
            <w:tcW w:w="372" w:type="pct"/>
            <w:tcBorders>
              <w:top w:val="nil"/>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65" w:type="pct"/>
            <w:tcBorders>
              <w:top w:val="nil"/>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Budżet Gminy</w:t>
            </w:r>
          </w:p>
        </w:tc>
      </w:tr>
      <w:tr w:rsidR="006D13DB" w:rsidRPr="00676FD7">
        <w:trPr>
          <w:trHeight w:val="419"/>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7</w:t>
            </w:r>
          </w:p>
        </w:tc>
        <w:tc>
          <w:tcPr>
            <w:tcW w:w="1838"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Objęcie ochroną prawną obszarów cennych przyrodniczo</w:t>
            </w:r>
          </w:p>
        </w:tc>
        <w:tc>
          <w:tcPr>
            <w:tcW w:w="299"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72" w:type="pct"/>
            <w:tcBorders>
              <w:top w:val="nil"/>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65" w:type="pct"/>
            <w:tcBorders>
              <w:top w:val="nil"/>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Budżet Gminy</w:t>
            </w:r>
          </w:p>
        </w:tc>
      </w:tr>
      <w:tr w:rsidR="006D13DB" w:rsidRPr="00676FD7">
        <w:trPr>
          <w:trHeight w:val="450"/>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8</w:t>
            </w:r>
          </w:p>
        </w:tc>
        <w:tc>
          <w:tcPr>
            <w:tcW w:w="1838" w:type="pct"/>
            <w:tcBorders>
              <w:top w:val="nil"/>
              <w:left w:val="nil"/>
              <w:bottom w:val="single" w:sz="8" w:space="0" w:color="auto"/>
              <w:right w:val="single" w:sz="8" w:space="0" w:color="auto"/>
            </w:tcBorders>
            <w:vAlign w:val="center"/>
          </w:tcPr>
          <w:p w:rsidR="006D13DB" w:rsidRPr="00676FD7" w:rsidRDefault="006D13DB" w:rsidP="00012E19">
            <w:pPr>
              <w:spacing w:after="0" w:line="240" w:lineRule="auto"/>
              <w:jc w:val="center"/>
              <w:rPr>
                <w:rFonts w:ascii="Times New Roman" w:hAnsi="Times New Roman"/>
                <w:sz w:val="20"/>
                <w:szCs w:val="20"/>
              </w:rPr>
            </w:pPr>
            <w:r w:rsidRPr="00676FD7">
              <w:rPr>
                <w:rFonts w:ascii="Times New Roman" w:hAnsi="Times New Roman"/>
                <w:sz w:val="20"/>
                <w:szCs w:val="20"/>
              </w:rPr>
              <w:t>Utrzymanie zieleni</w:t>
            </w:r>
            <w:r>
              <w:rPr>
                <w:rFonts w:ascii="Times New Roman" w:hAnsi="Times New Roman"/>
                <w:sz w:val="20"/>
                <w:szCs w:val="20"/>
              </w:rPr>
              <w:t>,</w:t>
            </w:r>
            <w:r w:rsidRPr="00676FD7">
              <w:rPr>
                <w:rFonts w:ascii="Times New Roman" w:hAnsi="Times New Roman"/>
                <w:sz w:val="20"/>
                <w:szCs w:val="20"/>
              </w:rPr>
              <w:t xml:space="preserve"> skwerów</w:t>
            </w:r>
            <w:r>
              <w:rPr>
                <w:rFonts w:ascii="Times New Roman" w:hAnsi="Times New Roman"/>
                <w:sz w:val="20"/>
                <w:szCs w:val="20"/>
              </w:rPr>
              <w:t xml:space="preserve"> i poboczy</w:t>
            </w:r>
          </w:p>
        </w:tc>
        <w:tc>
          <w:tcPr>
            <w:tcW w:w="299"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w:t>
            </w:r>
          </w:p>
        </w:tc>
        <w:tc>
          <w:tcPr>
            <w:tcW w:w="384" w:type="pct"/>
            <w:tcBorders>
              <w:top w:val="nil"/>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w:t>
            </w:r>
          </w:p>
        </w:tc>
        <w:tc>
          <w:tcPr>
            <w:tcW w:w="372" w:type="pct"/>
            <w:tcBorders>
              <w:top w:val="nil"/>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w:t>
            </w:r>
          </w:p>
        </w:tc>
        <w:tc>
          <w:tcPr>
            <w:tcW w:w="365" w:type="pct"/>
            <w:tcBorders>
              <w:top w:val="nil"/>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Budżet Gminy</w:t>
            </w:r>
          </w:p>
        </w:tc>
      </w:tr>
      <w:tr w:rsidR="006D13DB" w:rsidRPr="00676FD7">
        <w:trPr>
          <w:trHeight w:val="491"/>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9</w:t>
            </w:r>
          </w:p>
        </w:tc>
        <w:tc>
          <w:tcPr>
            <w:tcW w:w="1838"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Rekultywacja i porządkowanie terenów zdegradowanych</w:t>
            </w:r>
          </w:p>
        </w:tc>
        <w:tc>
          <w:tcPr>
            <w:tcW w:w="299" w:type="pct"/>
            <w:tcBorders>
              <w:top w:val="nil"/>
              <w:left w:val="nil"/>
              <w:bottom w:val="single" w:sz="4"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4"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84" w:type="pct"/>
            <w:tcBorders>
              <w:top w:val="nil"/>
              <w:left w:val="nil"/>
              <w:bottom w:val="single" w:sz="4"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72" w:type="pct"/>
            <w:tcBorders>
              <w:top w:val="nil"/>
              <w:left w:val="nil"/>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365" w:type="pct"/>
            <w:tcBorders>
              <w:top w:val="nil"/>
              <w:left w:val="single" w:sz="4" w:space="0" w:color="auto"/>
              <w:bottom w:val="single" w:sz="4"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Budżet Gminy</w:t>
            </w:r>
          </w:p>
        </w:tc>
      </w:tr>
      <w:tr w:rsidR="006D13DB" w:rsidRPr="00676FD7">
        <w:trPr>
          <w:trHeight w:val="374"/>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10</w:t>
            </w:r>
          </w:p>
        </w:tc>
        <w:tc>
          <w:tcPr>
            <w:tcW w:w="1838" w:type="pct"/>
            <w:tcBorders>
              <w:top w:val="nil"/>
              <w:left w:val="nil"/>
              <w:bottom w:val="single" w:sz="8" w:space="0" w:color="auto"/>
              <w:right w:val="single" w:sz="8" w:space="0" w:color="auto"/>
            </w:tcBorders>
            <w:vAlign w:val="center"/>
          </w:tcPr>
          <w:p w:rsidR="006D13DB"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 xml:space="preserve">Budowa sieci wodno-kanalizacyjnej </w:t>
            </w:r>
          </w:p>
          <w:p w:rsidR="006D13DB" w:rsidRPr="00676FD7" w:rsidRDefault="006D13DB" w:rsidP="00012E19">
            <w:pPr>
              <w:spacing w:after="0" w:line="240" w:lineRule="auto"/>
              <w:jc w:val="center"/>
              <w:rPr>
                <w:rFonts w:ascii="Times New Roman" w:hAnsi="Times New Roman"/>
                <w:sz w:val="20"/>
                <w:szCs w:val="20"/>
              </w:rPr>
            </w:pPr>
            <w:r w:rsidRPr="00676FD7">
              <w:rPr>
                <w:rFonts w:ascii="Times New Roman" w:hAnsi="Times New Roman"/>
                <w:sz w:val="20"/>
                <w:szCs w:val="20"/>
              </w:rPr>
              <w:t xml:space="preserve">na terenie </w:t>
            </w:r>
            <w:r>
              <w:rPr>
                <w:rFonts w:ascii="Times New Roman" w:hAnsi="Times New Roman"/>
                <w:sz w:val="20"/>
                <w:szCs w:val="20"/>
              </w:rPr>
              <w:t>g</w:t>
            </w:r>
            <w:r w:rsidRPr="00676FD7">
              <w:rPr>
                <w:rFonts w:ascii="Times New Roman" w:hAnsi="Times New Roman"/>
                <w:sz w:val="20"/>
                <w:szCs w:val="20"/>
              </w:rPr>
              <w:t>miny</w:t>
            </w:r>
          </w:p>
        </w:tc>
        <w:tc>
          <w:tcPr>
            <w:tcW w:w="299"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50</w:t>
            </w:r>
          </w:p>
        </w:tc>
        <w:tc>
          <w:tcPr>
            <w:tcW w:w="384"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2075</w:t>
            </w:r>
          </w:p>
        </w:tc>
        <w:tc>
          <w:tcPr>
            <w:tcW w:w="384"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1913</w:t>
            </w:r>
          </w:p>
        </w:tc>
        <w:tc>
          <w:tcPr>
            <w:tcW w:w="372"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10050</w:t>
            </w:r>
          </w:p>
        </w:tc>
        <w:tc>
          <w:tcPr>
            <w:tcW w:w="365"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11050</w:t>
            </w:r>
          </w:p>
        </w:tc>
        <w:tc>
          <w:tcPr>
            <w:tcW w:w="1153" w:type="pct"/>
            <w:tcBorders>
              <w:top w:val="nil"/>
              <w:left w:val="single" w:sz="4" w:space="0" w:color="auto"/>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Środki pomocowe UE, WFOŚiGW , Budżet Gminy</w:t>
            </w:r>
          </w:p>
        </w:tc>
      </w:tr>
      <w:tr w:rsidR="006D13DB" w:rsidRPr="00676FD7">
        <w:trPr>
          <w:trHeight w:val="476"/>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11</w:t>
            </w:r>
          </w:p>
        </w:tc>
        <w:tc>
          <w:tcPr>
            <w:tcW w:w="1838" w:type="pct"/>
            <w:tcBorders>
              <w:top w:val="nil"/>
              <w:left w:val="nil"/>
              <w:bottom w:val="single" w:sz="8" w:space="0" w:color="auto"/>
              <w:right w:val="single" w:sz="8" w:space="0" w:color="auto"/>
            </w:tcBorders>
            <w:vAlign w:val="center"/>
          </w:tcPr>
          <w:p w:rsidR="006D13DB" w:rsidRPr="00676FD7" w:rsidRDefault="006D13DB" w:rsidP="00DD4E86">
            <w:pPr>
              <w:spacing w:after="0" w:line="240" w:lineRule="auto"/>
              <w:jc w:val="center"/>
              <w:rPr>
                <w:rFonts w:ascii="Times New Roman" w:hAnsi="Times New Roman"/>
                <w:sz w:val="20"/>
                <w:szCs w:val="20"/>
              </w:rPr>
            </w:pPr>
            <w:r w:rsidRPr="00676FD7">
              <w:rPr>
                <w:rFonts w:ascii="Times New Roman" w:hAnsi="Times New Roman"/>
                <w:sz w:val="20"/>
                <w:szCs w:val="20"/>
              </w:rPr>
              <w:t xml:space="preserve">Systematyczne podnoszenie jakości nawierzchni dróg </w:t>
            </w:r>
            <w:r>
              <w:rPr>
                <w:rFonts w:ascii="Times New Roman" w:hAnsi="Times New Roman"/>
                <w:sz w:val="20"/>
                <w:szCs w:val="20"/>
              </w:rPr>
              <w:t>g</w:t>
            </w:r>
            <w:r w:rsidRPr="00676FD7">
              <w:rPr>
                <w:rFonts w:ascii="Times New Roman" w:hAnsi="Times New Roman"/>
                <w:sz w:val="20"/>
                <w:szCs w:val="20"/>
              </w:rPr>
              <w:t>minnych</w:t>
            </w:r>
          </w:p>
        </w:tc>
        <w:tc>
          <w:tcPr>
            <w:tcW w:w="299" w:type="pct"/>
            <w:tcBorders>
              <w:top w:val="single" w:sz="4" w:space="0" w:color="auto"/>
              <w:left w:val="single" w:sz="4" w:space="0" w:color="auto"/>
              <w:bottom w:val="single" w:sz="4"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300</w:t>
            </w:r>
          </w:p>
        </w:tc>
        <w:tc>
          <w:tcPr>
            <w:tcW w:w="384" w:type="pct"/>
            <w:tcBorders>
              <w:top w:val="single" w:sz="4" w:space="0" w:color="auto"/>
              <w:left w:val="nil"/>
              <w:bottom w:val="single" w:sz="4"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210</w:t>
            </w:r>
          </w:p>
        </w:tc>
        <w:tc>
          <w:tcPr>
            <w:tcW w:w="384" w:type="pct"/>
            <w:tcBorders>
              <w:top w:val="single" w:sz="4" w:space="0" w:color="auto"/>
              <w:left w:val="nil"/>
              <w:bottom w:val="single" w:sz="4"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850</w:t>
            </w:r>
          </w:p>
        </w:tc>
        <w:tc>
          <w:tcPr>
            <w:tcW w:w="372" w:type="pct"/>
            <w:tcBorders>
              <w:top w:val="single" w:sz="4" w:space="0" w:color="auto"/>
              <w:left w:val="nil"/>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1200</w:t>
            </w:r>
          </w:p>
        </w:tc>
        <w:tc>
          <w:tcPr>
            <w:tcW w:w="365" w:type="pct"/>
            <w:tcBorders>
              <w:top w:val="single" w:sz="4" w:space="0" w:color="auto"/>
              <w:left w:val="nil"/>
              <w:bottom w:val="single" w:sz="4"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w:t>
            </w:r>
          </w:p>
        </w:tc>
        <w:tc>
          <w:tcPr>
            <w:tcW w:w="1153" w:type="pct"/>
            <w:tcBorders>
              <w:top w:val="nil"/>
              <w:left w:val="single" w:sz="4" w:space="0" w:color="auto"/>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Budżet Gminy, zewnętrzne środki pomocowe</w:t>
            </w:r>
          </w:p>
        </w:tc>
      </w:tr>
      <w:tr w:rsidR="006D13DB" w:rsidRPr="00676FD7">
        <w:trPr>
          <w:trHeight w:val="332"/>
        </w:trPr>
        <w:tc>
          <w:tcPr>
            <w:tcW w:w="204" w:type="pct"/>
            <w:tcBorders>
              <w:top w:val="nil"/>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r w:rsidRPr="00676FD7">
              <w:rPr>
                <w:rFonts w:ascii="Times New Roman" w:hAnsi="Times New Roman"/>
                <w:sz w:val="20"/>
                <w:szCs w:val="20"/>
              </w:rPr>
              <w:t>12</w:t>
            </w:r>
          </w:p>
        </w:tc>
        <w:tc>
          <w:tcPr>
            <w:tcW w:w="1838"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Pr>
                <w:rFonts w:ascii="Times New Roman" w:hAnsi="Times New Roman"/>
                <w:sz w:val="20"/>
                <w:szCs w:val="20"/>
              </w:rPr>
              <w:t>Ograniczenie niskiej emisji, w tym m.in. termomodernizacja</w:t>
            </w:r>
            <w:r w:rsidRPr="00676FD7">
              <w:rPr>
                <w:rFonts w:ascii="Times New Roman" w:hAnsi="Times New Roman"/>
                <w:sz w:val="20"/>
                <w:szCs w:val="20"/>
              </w:rPr>
              <w:t xml:space="preserve"> budynków</w:t>
            </w:r>
          </w:p>
        </w:tc>
        <w:tc>
          <w:tcPr>
            <w:tcW w:w="299" w:type="pct"/>
            <w:tcBorders>
              <w:top w:val="single" w:sz="4"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150</w:t>
            </w:r>
          </w:p>
        </w:tc>
        <w:tc>
          <w:tcPr>
            <w:tcW w:w="384" w:type="pct"/>
            <w:tcBorders>
              <w:top w:val="single" w:sz="4"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9058</w:t>
            </w:r>
          </w:p>
        </w:tc>
        <w:tc>
          <w:tcPr>
            <w:tcW w:w="384" w:type="pct"/>
            <w:tcBorders>
              <w:top w:val="single" w:sz="4"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9157</w:t>
            </w:r>
          </w:p>
        </w:tc>
        <w:tc>
          <w:tcPr>
            <w:tcW w:w="372" w:type="pct"/>
            <w:tcBorders>
              <w:top w:val="single" w:sz="4" w:space="0" w:color="auto"/>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100</w:t>
            </w:r>
          </w:p>
        </w:tc>
        <w:tc>
          <w:tcPr>
            <w:tcW w:w="365" w:type="pct"/>
            <w:tcBorders>
              <w:top w:val="single" w:sz="4" w:space="0" w:color="auto"/>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150</w:t>
            </w:r>
          </w:p>
        </w:tc>
        <w:tc>
          <w:tcPr>
            <w:tcW w:w="1153" w:type="pct"/>
            <w:tcBorders>
              <w:top w:val="nil"/>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środki pomocowe UE, WFOŚiGW, budżet Gminy,</w:t>
            </w:r>
          </w:p>
        </w:tc>
      </w:tr>
      <w:tr w:rsidR="006D13DB" w:rsidRPr="00676FD7">
        <w:trPr>
          <w:trHeight w:val="393"/>
        </w:trPr>
        <w:tc>
          <w:tcPr>
            <w:tcW w:w="204" w:type="pct"/>
            <w:tcBorders>
              <w:top w:val="single" w:sz="4" w:space="0" w:color="auto"/>
              <w:left w:val="single" w:sz="8" w:space="0" w:color="auto"/>
              <w:bottom w:val="single" w:sz="8" w:space="0" w:color="auto"/>
              <w:right w:val="single" w:sz="8" w:space="0" w:color="auto"/>
            </w:tcBorders>
            <w:noWrap/>
            <w:vAlign w:val="center"/>
          </w:tcPr>
          <w:p w:rsidR="006D13DB" w:rsidRPr="00676FD7" w:rsidRDefault="006D13DB" w:rsidP="000A060B">
            <w:pPr>
              <w:spacing w:after="0" w:line="240" w:lineRule="auto"/>
              <w:jc w:val="both"/>
              <w:rPr>
                <w:rFonts w:ascii="Times New Roman" w:hAnsi="Times New Roman"/>
                <w:sz w:val="20"/>
                <w:szCs w:val="20"/>
              </w:rPr>
            </w:pPr>
          </w:p>
        </w:tc>
        <w:tc>
          <w:tcPr>
            <w:tcW w:w="1838" w:type="pct"/>
            <w:tcBorders>
              <w:top w:val="single" w:sz="4" w:space="0" w:color="auto"/>
              <w:left w:val="nil"/>
              <w:bottom w:val="single" w:sz="8" w:space="0" w:color="auto"/>
              <w:right w:val="single" w:sz="8" w:space="0" w:color="auto"/>
            </w:tcBorders>
            <w:vAlign w:val="center"/>
          </w:tcPr>
          <w:p w:rsidR="006D13DB" w:rsidRPr="00676FD7" w:rsidRDefault="006D13DB" w:rsidP="008E18A2">
            <w:pPr>
              <w:spacing w:after="0" w:line="240" w:lineRule="auto"/>
              <w:jc w:val="center"/>
              <w:rPr>
                <w:rFonts w:ascii="Times New Roman" w:hAnsi="Times New Roman"/>
                <w:sz w:val="20"/>
                <w:szCs w:val="20"/>
              </w:rPr>
            </w:pPr>
            <w:r w:rsidRPr="00676FD7">
              <w:rPr>
                <w:rFonts w:ascii="Times New Roman" w:hAnsi="Times New Roman"/>
                <w:sz w:val="20"/>
                <w:szCs w:val="20"/>
              </w:rPr>
              <w:t>Razem:</w:t>
            </w:r>
          </w:p>
        </w:tc>
        <w:tc>
          <w:tcPr>
            <w:tcW w:w="299" w:type="pct"/>
            <w:tcBorders>
              <w:top w:val="single" w:sz="4"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523</w:t>
            </w:r>
          </w:p>
        </w:tc>
        <w:tc>
          <w:tcPr>
            <w:tcW w:w="384" w:type="pct"/>
            <w:tcBorders>
              <w:top w:val="single" w:sz="4"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11353</w:t>
            </w:r>
          </w:p>
        </w:tc>
        <w:tc>
          <w:tcPr>
            <w:tcW w:w="384" w:type="pct"/>
            <w:tcBorders>
              <w:top w:val="single" w:sz="4" w:space="0" w:color="auto"/>
              <w:left w:val="nil"/>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11 940</w:t>
            </w:r>
          </w:p>
        </w:tc>
        <w:tc>
          <w:tcPr>
            <w:tcW w:w="372" w:type="pct"/>
            <w:tcBorders>
              <w:top w:val="single" w:sz="4" w:space="0" w:color="auto"/>
              <w:left w:val="nil"/>
              <w:bottom w:val="single" w:sz="8" w:space="0" w:color="auto"/>
              <w:right w:val="single" w:sz="4"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11360</w:t>
            </w:r>
          </w:p>
        </w:tc>
        <w:tc>
          <w:tcPr>
            <w:tcW w:w="365" w:type="pct"/>
            <w:tcBorders>
              <w:top w:val="single" w:sz="4" w:space="0" w:color="auto"/>
              <w:left w:val="single" w:sz="4" w:space="0" w:color="auto"/>
              <w:bottom w:val="single" w:sz="8" w:space="0" w:color="auto"/>
              <w:right w:val="single" w:sz="8" w:space="0" w:color="auto"/>
            </w:tcBorders>
            <w:vAlign w:val="center"/>
          </w:tcPr>
          <w:p w:rsidR="006D13DB" w:rsidRPr="00676FD7" w:rsidRDefault="006D13DB" w:rsidP="000A060B">
            <w:pPr>
              <w:spacing w:after="0" w:line="240" w:lineRule="auto"/>
              <w:jc w:val="both"/>
              <w:rPr>
                <w:rFonts w:ascii="Times New Roman" w:hAnsi="Times New Roman"/>
                <w:sz w:val="20"/>
                <w:szCs w:val="20"/>
              </w:rPr>
            </w:pPr>
            <w:r>
              <w:rPr>
                <w:rFonts w:ascii="Times New Roman" w:hAnsi="Times New Roman"/>
                <w:sz w:val="20"/>
                <w:szCs w:val="20"/>
              </w:rPr>
              <w:t>11223</w:t>
            </w:r>
          </w:p>
        </w:tc>
        <w:tc>
          <w:tcPr>
            <w:tcW w:w="1153" w:type="pct"/>
            <w:tcBorders>
              <w:top w:val="single" w:sz="4" w:space="0" w:color="auto"/>
              <w:left w:val="nil"/>
              <w:bottom w:val="single" w:sz="8" w:space="0" w:color="auto"/>
              <w:right w:val="single" w:sz="8" w:space="0" w:color="auto"/>
            </w:tcBorders>
            <w:shd w:val="clear" w:color="auto" w:fill="FFFFFF"/>
            <w:vAlign w:val="center"/>
          </w:tcPr>
          <w:p w:rsidR="006D13DB" w:rsidRPr="00012E19" w:rsidRDefault="006D13DB" w:rsidP="00012E19">
            <w:pPr>
              <w:spacing w:after="0" w:line="240" w:lineRule="auto"/>
              <w:jc w:val="center"/>
              <w:rPr>
                <w:rFonts w:ascii="Times New Roman" w:hAnsi="Times New Roman"/>
                <w:sz w:val="20"/>
                <w:szCs w:val="20"/>
              </w:rPr>
            </w:pPr>
          </w:p>
        </w:tc>
      </w:tr>
    </w:tbl>
    <w:p w:rsidR="006D13DB" w:rsidRPr="00676FD7" w:rsidRDefault="006D13DB" w:rsidP="00A66589">
      <w:pPr>
        <w:pStyle w:val="Nagwek2"/>
      </w:pPr>
      <w:bookmarkStart w:id="188" w:name="_Toc480276379"/>
      <w:bookmarkStart w:id="189" w:name="_Toc500327145"/>
      <w:r w:rsidRPr="00676FD7">
        <w:t>6.5.</w:t>
      </w:r>
      <w:r w:rsidRPr="00676FD7">
        <w:tab/>
        <w:t>Mierniki realizacji Programu</w:t>
      </w:r>
      <w:bookmarkEnd w:id="188"/>
      <w:bookmarkEnd w:id="189"/>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Pomiar stopnia realizacji celów Programu będzie odbywał się poprzez mierniki. Będą to mierniki związane z poszczególnymi celami. Niektóre z mierników są parametrami stanu środowiska w sytuacji, gdy cel Programu odnosi się wprost do zasobu środowiskowego.</w:t>
      </w:r>
    </w:p>
    <w:p w:rsidR="006D13DB" w:rsidRPr="00676FD7" w:rsidRDefault="006D13DB" w:rsidP="00B63761">
      <w:pPr>
        <w:spacing w:after="0" w:line="240" w:lineRule="auto"/>
        <w:ind w:firstLine="360"/>
        <w:jc w:val="both"/>
        <w:rPr>
          <w:rFonts w:ascii="Times New Roman" w:hAnsi="Times New Roman"/>
        </w:rPr>
      </w:pPr>
      <w:r w:rsidRPr="00676FD7">
        <w:rPr>
          <w:rFonts w:ascii="Times New Roman" w:hAnsi="Times New Roman"/>
        </w:rPr>
        <w:t>Poza głównymi miernikami przy ocenie skuteczności realizacji Programu powinny być  brane pod  uwagę  również  wskaźniki społeczno-ekonomiczne,  wskaźniki presji na środowisko i stanu środowiska oraz wskaźniki reakcji państwa i społeczeństwa. Wskaźniki społeczno-ekonomiczne:</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 xml:space="preserve">poprawa stanu zdrowia obywateli, mierzona przy pomocy takich mierników jak długość </w:t>
      </w:r>
      <w:r>
        <w:rPr>
          <w:rFonts w:ascii="Times New Roman" w:hAnsi="Times New Roman"/>
        </w:rPr>
        <w:t>ż</w:t>
      </w:r>
      <w:r w:rsidRPr="00676FD7">
        <w:rPr>
          <w:rFonts w:ascii="Times New Roman" w:hAnsi="Times New Roman"/>
        </w:rPr>
        <w:t>ycia, spadek umieralności niemowląt, spadek zachorowalności,</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zmniejszenie zużycia energii, surowców i materiałów na jednostkę produkcji oraz zmniejszenie całkowitych przepływów materiałowych w gospodarce,</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coroczny przyrost netto miejsc pracy w wyniku realizacji przedsięwzięć ochrony środowiska,</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zmniejszenie  tempa  przyrostu  obszarów  wyłączanych  z  rolniczego  i  leśnego użytkowania dla potrzeb innych sektorów produkcji i usług materialnych. Wskaźniki stanu środowiska i zmiany presji na środowisko:</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zmniejszenie ładunku zanieczyszczeń odprowadzanych do wód lądowych, poprawa jakości wód płynących, stojących i wód podziemnych, a szczególnie głównych zbiorników wód podziemnych, poprawa jakości wody do picia oraz spełnienie przez wszystkie</w:t>
      </w:r>
      <w:r w:rsidRPr="00676FD7">
        <w:rPr>
          <w:rFonts w:ascii="Times New Roman" w:hAnsi="Times New Roman"/>
        </w:rPr>
        <w:tab/>
        <w:t>te rodzaje wód wymagań jakościowych obowiązujących w Unii Europejskiej,</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lastRenderedPageBreak/>
        <w:t>poprawa jakości powietrza poprzez zmniejszenie emisji zanieczyszczeń powietrza (zwłaszcza zanieczyszczeń szczególnie szkodliwych dla zdrowia i zanieczyszczeń wywierających  najbardziej  niekorzystny  wpływ  na  ekosystemy, a więc przede wszystkim metali ciężkich, substancji zakwaszających, pyłów i lotnych związków organicznych),</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zmniejszenie uciążliwości hałasu, przede wszystkim hałasu komunikacyjnego,</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zmniejszenie ilości wytwarzanych i składowanych odpadów, rozszerzenie zakresu ich gospodarczego wykorzystania oraz ograniczenie zagrożeń dla środowiska ze strony odpadów niebezpiecznych,</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ograniczenie degradacji gleb, zwiększenie skali przywracania obszarów bezpośrednio lub pośrednio zdegradowanych przez działalność gospodarczą do stanu równowagi ekologicznej,  ograniczenie  pogarszania  się  jakości  środowiska w jednostkach osadniczych i powstrzymanie procesów degradacji zabytków kultury,</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wzrost lesistości, rozszerzenie renaturalizacji obszarów leśnych oraz wzrost zapasu i przyrost  masy  drzewnej,  a  także  wzrost  poziomu  różnorodności  biologicznej ekosystemów leśnych i poprawa stanu zdrowotności lasów,</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zmniejszenie negatywnej ingerencji w krajobrazie oraz kształtowanie estetycznego krajobrazu zharmonizowanego z otaczającą przyrodą.</w:t>
      </w:r>
    </w:p>
    <w:p w:rsidR="006D13DB" w:rsidRPr="00676FD7" w:rsidRDefault="006D13DB" w:rsidP="00754EBF">
      <w:pPr>
        <w:spacing w:after="0" w:line="240" w:lineRule="auto"/>
        <w:jc w:val="both"/>
        <w:rPr>
          <w:rFonts w:ascii="Times New Roman" w:hAnsi="Times New Roman"/>
        </w:rPr>
      </w:pPr>
      <w:r w:rsidRPr="00676FD7">
        <w:rPr>
          <w:rFonts w:ascii="Times New Roman" w:hAnsi="Times New Roman"/>
        </w:rPr>
        <w:t>Wskaźniki aktywności państwa i społeczeństwa:</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kompletność regulacji prawnych i tempo ich harmonizacji z prawem wspólnotowym i prawem międzynarodowym,</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spójność i efekty działań w zakresie monitoringu i kontroli,</w:t>
      </w:r>
    </w:p>
    <w:p w:rsidR="006D13DB" w:rsidRPr="00676FD7"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zakres i efekty działań edukacyjnych oraz stopień udziału społeczeństwa w procesach decyzyjnych,</w:t>
      </w:r>
    </w:p>
    <w:p w:rsidR="006D13DB" w:rsidRDefault="006D13DB" w:rsidP="0027574B">
      <w:pPr>
        <w:numPr>
          <w:ilvl w:val="0"/>
          <w:numId w:val="37"/>
        </w:numPr>
        <w:spacing w:after="0" w:line="240" w:lineRule="auto"/>
        <w:jc w:val="both"/>
        <w:rPr>
          <w:rFonts w:ascii="Times New Roman" w:hAnsi="Times New Roman"/>
        </w:rPr>
      </w:pPr>
      <w:r w:rsidRPr="00676FD7">
        <w:rPr>
          <w:rFonts w:ascii="Times New Roman" w:hAnsi="Times New Roman"/>
        </w:rPr>
        <w:t>opracowanie i realizowanie przez grupy i organizacje pozarządowe projektów na rzecz ochrony środowiska.</w:t>
      </w:r>
    </w:p>
    <w:p w:rsidR="006D13DB" w:rsidRDefault="006D13DB" w:rsidP="00012E19">
      <w:pPr>
        <w:spacing w:after="0" w:line="240" w:lineRule="auto"/>
        <w:jc w:val="both"/>
        <w:rPr>
          <w:rFonts w:ascii="Times New Roman" w:hAnsi="Times New Roman"/>
        </w:rPr>
      </w:pPr>
    </w:p>
    <w:p w:rsidR="006D13DB" w:rsidRDefault="006D13DB" w:rsidP="00012E19">
      <w:pPr>
        <w:spacing w:after="0" w:line="240" w:lineRule="auto"/>
        <w:jc w:val="both"/>
        <w:rPr>
          <w:rFonts w:ascii="Times New Roman" w:hAnsi="Times New Roman"/>
        </w:rPr>
      </w:pPr>
    </w:p>
    <w:p w:rsidR="006D13DB" w:rsidRDefault="006D13DB" w:rsidP="00012E19">
      <w:pPr>
        <w:spacing w:after="0" w:line="240" w:lineRule="auto"/>
        <w:jc w:val="both"/>
        <w:rPr>
          <w:rFonts w:ascii="Times New Roman" w:hAnsi="Times New Roman"/>
        </w:rPr>
      </w:pPr>
    </w:p>
    <w:p w:rsidR="006D13DB" w:rsidRDefault="006D13DB" w:rsidP="00012E19">
      <w:pPr>
        <w:spacing w:after="0" w:line="240" w:lineRule="auto"/>
        <w:jc w:val="both"/>
        <w:rPr>
          <w:rFonts w:ascii="Times New Roman" w:hAnsi="Times New Roman"/>
        </w:rPr>
      </w:pPr>
    </w:p>
    <w:p w:rsidR="006D13DB" w:rsidRDefault="006D13DB" w:rsidP="00012E19">
      <w:pPr>
        <w:spacing w:after="0" w:line="240" w:lineRule="auto"/>
        <w:jc w:val="both"/>
        <w:rPr>
          <w:rFonts w:ascii="Times New Roman" w:hAnsi="Times New Roman"/>
        </w:rPr>
      </w:pPr>
    </w:p>
    <w:p w:rsidR="006D13DB" w:rsidRDefault="006D13DB" w:rsidP="00012E19">
      <w:pPr>
        <w:spacing w:after="0" w:line="240" w:lineRule="auto"/>
        <w:jc w:val="both"/>
        <w:rPr>
          <w:rFonts w:ascii="Times New Roman" w:hAnsi="Times New Roman"/>
        </w:rPr>
      </w:pPr>
    </w:p>
    <w:p w:rsidR="006D13DB" w:rsidRPr="00676FD7" w:rsidRDefault="006D13DB" w:rsidP="00012E19">
      <w:pPr>
        <w:spacing w:after="0" w:line="240" w:lineRule="auto"/>
        <w:jc w:val="both"/>
        <w:rPr>
          <w:rFonts w:ascii="Times New Roman" w:hAnsi="Times New Roman"/>
        </w:rPr>
      </w:pPr>
    </w:p>
    <w:p w:rsidR="006D13DB" w:rsidRPr="00676FD7" w:rsidRDefault="006D13DB" w:rsidP="00754EBF">
      <w:pPr>
        <w:pStyle w:val="Nagwek3"/>
      </w:pPr>
      <w:bookmarkStart w:id="190" w:name="_Toc500327146"/>
      <w:r w:rsidRPr="00676FD7">
        <w:t>6.5.1. Wskaźniki realizacji Programu</w:t>
      </w:r>
      <w:bookmarkEnd w:id="190"/>
    </w:p>
    <w:p w:rsidR="006D13DB" w:rsidRPr="00676FD7" w:rsidRDefault="006D13DB" w:rsidP="000A060B">
      <w:pPr>
        <w:spacing w:after="0" w:line="240" w:lineRule="auto"/>
        <w:jc w:val="both"/>
        <w:rPr>
          <w:rFonts w:ascii="Times New Roman" w:hAnsi="Times New Roman"/>
        </w:rPr>
      </w:pPr>
    </w:p>
    <w:tbl>
      <w:tblPr>
        <w:tblW w:w="4762" w:type="pct"/>
        <w:tblInd w:w="2" w:type="dxa"/>
        <w:tblLayout w:type="fixed"/>
        <w:tblCellMar>
          <w:left w:w="70" w:type="dxa"/>
          <w:right w:w="70" w:type="dxa"/>
        </w:tblCellMar>
        <w:tblLook w:val="0000" w:firstRow="0" w:lastRow="0" w:firstColumn="0" w:lastColumn="0" w:noHBand="0" w:noVBand="0"/>
      </w:tblPr>
      <w:tblGrid>
        <w:gridCol w:w="479"/>
        <w:gridCol w:w="4316"/>
        <w:gridCol w:w="4104"/>
      </w:tblGrid>
      <w:tr w:rsidR="006D13DB" w:rsidRPr="00676FD7">
        <w:trPr>
          <w:cantSplit/>
          <w:trHeight w:val="620"/>
          <w:tblHeader/>
        </w:trPr>
        <w:tc>
          <w:tcPr>
            <w:tcW w:w="269"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6D13DB" w:rsidRPr="00676FD7" w:rsidRDefault="006D13DB" w:rsidP="00A10C90">
            <w:pPr>
              <w:spacing w:after="0" w:line="240" w:lineRule="auto"/>
              <w:jc w:val="both"/>
              <w:rPr>
                <w:rFonts w:ascii="Times New Roman" w:hAnsi="Times New Roman"/>
                <w:b/>
                <w:bCs/>
                <w:sz w:val="20"/>
                <w:szCs w:val="20"/>
              </w:rPr>
            </w:pPr>
            <w:r w:rsidRPr="00676FD7">
              <w:rPr>
                <w:rFonts w:ascii="Times New Roman" w:hAnsi="Times New Roman"/>
                <w:b/>
                <w:bCs/>
                <w:sz w:val="20"/>
                <w:szCs w:val="20"/>
              </w:rPr>
              <w:t>l.p</w:t>
            </w:r>
          </w:p>
        </w:tc>
        <w:tc>
          <w:tcPr>
            <w:tcW w:w="2425" w:type="pct"/>
            <w:tcBorders>
              <w:top w:val="single" w:sz="4" w:space="0" w:color="auto"/>
              <w:left w:val="single" w:sz="4" w:space="0" w:color="auto"/>
              <w:bottom w:val="single" w:sz="4" w:space="0" w:color="auto"/>
              <w:right w:val="single" w:sz="4" w:space="0" w:color="auto"/>
            </w:tcBorders>
            <w:shd w:val="clear" w:color="auto" w:fill="E6E6E6"/>
            <w:vAlign w:val="center"/>
          </w:tcPr>
          <w:p w:rsidR="006D13DB" w:rsidRPr="00676FD7" w:rsidRDefault="006D13DB" w:rsidP="00A10C90">
            <w:pPr>
              <w:spacing w:after="0" w:line="240" w:lineRule="auto"/>
              <w:jc w:val="center"/>
              <w:rPr>
                <w:rFonts w:ascii="Times New Roman" w:hAnsi="Times New Roman"/>
                <w:b/>
                <w:bCs/>
                <w:sz w:val="20"/>
                <w:szCs w:val="20"/>
              </w:rPr>
            </w:pPr>
            <w:r w:rsidRPr="00676FD7">
              <w:rPr>
                <w:rFonts w:ascii="Times New Roman" w:hAnsi="Times New Roman"/>
                <w:b/>
                <w:bCs/>
                <w:sz w:val="20"/>
                <w:szCs w:val="20"/>
              </w:rPr>
              <w:t>Nazwa zadania</w:t>
            </w:r>
          </w:p>
        </w:tc>
        <w:tc>
          <w:tcPr>
            <w:tcW w:w="2306" w:type="pct"/>
            <w:tcBorders>
              <w:top w:val="single" w:sz="4" w:space="0" w:color="auto"/>
              <w:left w:val="single" w:sz="4" w:space="0" w:color="auto"/>
              <w:bottom w:val="single" w:sz="4" w:space="0" w:color="auto"/>
              <w:right w:val="single" w:sz="4" w:space="0" w:color="auto"/>
            </w:tcBorders>
            <w:shd w:val="clear" w:color="auto" w:fill="E6E6E6"/>
            <w:vAlign w:val="center"/>
          </w:tcPr>
          <w:p w:rsidR="006D13DB" w:rsidRPr="00676FD7" w:rsidRDefault="006D13DB" w:rsidP="004E5583">
            <w:pPr>
              <w:spacing w:after="0" w:line="240" w:lineRule="auto"/>
              <w:jc w:val="center"/>
              <w:rPr>
                <w:rFonts w:ascii="Times New Roman" w:hAnsi="Times New Roman"/>
                <w:b/>
                <w:bCs/>
                <w:sz w:val="20"/>
                <w:szCs w:val="20"/>
              </w:rPr>
            </w:pPr>
            <w:r w:rsidRPr="00676FD7">
              <w:rPr>
                <w:rFonts w:ascii="Times New Roman" w:hAnsi="Times New Roman"/>
                <w:b/>
                <w:bCs/>
                <w:sz w:val="20"/>
                <w:szCs w:val="20"/>
              </w:rPr>
              <w:t>Wskaźnik</w:t>
            </w:r>
          </w:p>
        </w:tc>
      </w:tr>
      <w:tr w:rsidR="006D13DB" w:rsidRPr="00676FD7">
        <w:trPr>
          <w:trHeight w:val="616"/>
        </w:trPr>
        <w:tc>
          <w:tcPr>
            <w:tcW w:w="269" w:type="pct"/>
            <w:tcBorders>
              <w:top w:val="single" w:sz="4" w:space="0" w:color="auto"/>
              <w:left w:val="single" w:sz="4" w:space="0" w:color="auto"/>
              <w:bottom w:val="single" w:sz="4" w:space="0" w:color="auto"/>
              <w:right w:val="single" w:sz="4"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1</w:t>
            </w:r>
          </w:p>
        </w:tc>
        <w:tc>
          <w:tcPr>
            <w:tcW w:w="2425"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F74D8B">
            <w:pPr>
              <w:spacing w:after="0" w:line="240" w:lineRule="auto"/>
              <w:jc w:val="center"/>
              <w:rPr>
                <w:rFonts w:ascii="Times New Roman" w:hAnsi="Times New Roman"/>
                <w:sz w:val="20"/>
                <w:szCs w:val="20"/>
              </w:rPr>
            </w:pPr>
            <w:r w:rsidRPr="00676FD7">
              <w:rPr>
                <w:rFonts w:ascii="Times New Roman" w:hAnsi="Times New Roman"/>
                <w:sz w:val="20"/>
                <w:szCs w:val="20"/>
              </w:rPr>
              <w:t xml:space="preserve">Opracowanie aktualizacji Programu ochrony środowiska Gminy Stara </w:t>
            </w:r>
            <w:r w:rsidRPr="00BD2041">
              <w:rPr>
                <w:rFonts w:ascii="Times New Roman" w:hAnsi="Times New Roman"/>
                <w:sz w:val="20"/>
                <w:szCs w:val="20"/>
              </w:rPr>
              <w:t xml:space="preserve">Kamienica </w:t>
            </w:r>
          </w:p>
        </w:tc>
        <w:tc>
          <w:tcPr>
            <w:tcW w:w="2306"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Opracowanie dokumentacji -szt.</w:t>
            </w:r>
          </w:p>
        </w:tc>
      </w:tr>
      <w:tr w:rsidR="006D13DB" w:rsidRPr="00676FD7">
        <w:trPr>
          <w:trHeight w:val="450"/>
        </w:trPr>
        <w:tc>
          <w:tcPr>
            <w:tcW w:w="269" w:type="pct"/>
            <w:tcBorders>
              <w:top w:val="single" w:sz="4" w:space="0" w:color="auto"/>
              <w:left w:val="single" w:sz="4" w:space="0" w:color="auto"/>
              <w:bottom w:val="single" w:sz="4" w:space="0" w:color="auto"/>
              <w:right w:val="single" w:sz="4"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3</w:t>
            </w:r>
          </w:p>
        </w:tc>
        <w:tc>
          <w:tcPr>
            <w:tcW w:w="2425"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Wspieranie finansowe działań służących podnoszeniu świadomości ekologicznej mieszkańców</w:t>
            </w:r>
          </w:p>
        </w:tc>
        <w:tc>
          <w:tcPr>
            <w:tcW w:w="2306"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Ilość przeprowadzonych kampanii –szt.</w:t>
            </w:r>
          </w:p>
        </w:tc>
      </w:tr>
      <w:tr w:rsidR="006D13DB" w:rsidRPr="00676FD7">
        <w:trPr>
          <w:trHeight w:val="403"/>
        </w:trPr>
        <w:tc>
          <w:tcPr>
            <w:tcW w:w="269" w:type="pct"/>
            <w:tcBorders>
              <w:top w:val="single" w:sz="4" w:space="0" w:color="auto"/>
              <w:left w:val="single" w:sz="4" w:space="0" w:color="auto"/>
              <w:bottom w:val="single" w:sz="4" w:space="0" w:color="auto"/>
              <w:right w:val="single" w:sz="4"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4</w:t>
            </w:r>
          </w:p>
        </w:tc>
        <w:tc>
          <w:tcPr>
            <w:tcW w:w="2425"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Informacje o środowisku</w:t>
            </w:r>
          </w:p>
        </w:tc>
        <w:tc>
          <w:tcPr>
            <w:tcW w:w="2306" w:type="pct"/>
            <w:tcBorders>
              <w:top w:val="single" w:sz="4" w:space="0" w:color="auto"/>
              <w:left w:val="single" w:sz="4" w:space="0" w:color="auto"/>
              <w:bottom w:val="single" w:sz="4" w:space="0" w:color="auto"/>
              <w:right w:val="single" w:sz="4"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Ilość opracowanych rejestrów o środowisku- szt.</w:t>
            </w:r>
          </w:p>
        </w:tc>
      </w:tr>
      <w:tr w:rsidR="006D13DB" w:rsidRPr="00676FD7">
        <w:trPr>
          <w:trHeight w:val="569"/>
        </w:trPr>
        <w:tc>
          <w:tcPr>
            <w:tcW w:w="269" w:type="pct"/>
            <w:tcBorders>
              <w:top w:val="single" w:sz="4" w:space="0" w:color="auto"/>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lastRenderedPageBreak/>
              <w:t>5</w:t>
            </w:r>
          </w:p>
        </w:tc>
        <w:tc>
          <w:tcPr>
            <w:tcW w:w="2425" w:type="pct"/>
            <w:tcBorders>
              <w:top w:val="single" w:sz="4" w:space="0" w:color="auto"/>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Współpraca z między</w:t>
            </w:r>
            <w:r>
              <w:rPr>
                <w:rFonts w:ascii="Times New Roman" w:hAnsi="Times New Roman"/>
                <w:sz w:val="20"/>
                <w:szCs w:val="20"/>
              </w:rPr>
              <w:t>g</w:t>
            </w:r>
            <w:r w:rsidRPr="00676FD7">
              <w:rPr>
                <w:rFonts w:ascii="Times New Roman" w:hAnsi="Times New Roman"/>
                <w:sz w:val="20"/>
                <w:szCs w:val="20"/>
              </w:rPr>
              <w:t>minnymi ośrodkami prowadzącymi edukację ekologiczną</w:t>
            </w:r>
          </w:p>
        </w:tc>
        <w:tc>
          <w:tcPr>
            <w:tcW w:w="2306" w:type="pct"/>
            <w:tcBorders>
              <w:top w:val="single" w:sz="4" w:space="0" w:color="auto"/>
              <w:left w:val="nil"/>
              <w:bottom w:val="single" w:sz="8"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Ilość przeprowadzonych kampanii –szt.</w:t>
            </w:r>
          </w:p>
        </w:tc>
      </w:tr>
      <w:tr w:rsidR="006D13DB" w:rsidRPr="00676FD7">
        <w:trPr>
          <w:trHeight w:val="390"/>
        </w:trPr>
        <w:tc>
          <w:tcPr>
            <w:tcW w:w="269" w:type="pct"/>
            <w:tcBorders>
              <w:top w:val="nil"/>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6</w:t>
            </w:r>
          </w:p>
        </w:tc>
        <w:tc>
          <w:tcPr>
            <w:tcW w:w="2425" w:type="pct"/>
            <w:tcBorders>
              <w:top w:val="nil"/>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Aktualizacja inwentaryzacji przyrodniczej Gminy</w:t>
            </w:r>
          </w:p>
        </w:tc>
        <w:tc>
          <w:tcPr>
            <w:tcW w:w="2306" w:type="pct"/>
            <w:tcBorders>
              <w:top w:val="nil"/>
              <w:left w:val="nil"/>
              <w:bottom w:val="single" w:sz="8"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Opracowanie dokumentacji – szt.</w:t>
            </w:r>
          </w:p>
        </w:tc>
      </w:tr>
      <w:tr w:rsidR="006D13DB" w:rsidRPr="00676FD7">
        <w:trPr>
          <w:trHeight w:val="419"/>
        </w:trPr>
        <w:tc>
          <w:tcPr>
            <w:tcW w:w="269" w:type="pct"/>
            <w:tcBorders>
              <w:top w:val="nil"/>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7</w:t>
            </w:r>
          </w:p>
        </w:tc>
        <w:tc>
          <w:tcPr>
            <w:tcW w:w="2425" w:type="pct"/>
            <w:tcBorders>
              <w:top w:val="nil"/>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Objęcie ochroną prawną obszarów cennych przyrodniczo</w:t>
            </w:r>
          </w:p>
        </w:tc>
        <w:tc>
          <w:tcPr>
            <w:tcW w:w="2306" w:type="pct"/>
            <w:tcBorders>
              <w:top w:val="nil"/>
              <w:left w:val="nil"/>
              <w:bottom w:val="single" w:sz="8"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Ilość obszarów objętych ochroną – szt.</w:t>
            </w:r>
          </w:p>
        </w:tc>
      </w:tr>
      <w:tr w:rsidR="006D13DB" w:rsidRPr="00676FD7">
        <w:trPr>
          <w:trHeight w:val="450"/>
        </w:trPr>
        <w:tc>
          <w:tcPr>
            <w:tcW w:w="269" w:type="pct"/>
            <w:tcBorders>
              <w:top w:val="nil"/>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8</w:t>
            </w:r>
          </w:p>
        </w:tc>
        <w:tc>
          <w:tcPr>
            <w:tcW w:w="2425" w:type="pct"/>
            <w:tcBorders>
              <w:top w:val="nil"/>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Utrzymanie zieleni i skwerów</w:t>
            </w:r>
          </w:p>
        </w:tc>
        <w:tc>
          <w:tcPr>
            <w:tcW w:w="2306" w:type="pct"/>
            <w:tcBorders>
              <w:top w:val="nil"/>
              <w:left w:val="nil"/>
              <w:bottom w:val="single" w:sz="8"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Ilość zieleni i skwerów objęta działaniami – szt.</w:t>
            </w:r>
          </w:p>
        </w:tc>
      </w:tr>
      <w:tr w:rsidR="006D13DB" w:rsidRPr="00676FD7">
        <w:trPr>
          <w:trHeight w:val="491"/>
        </w:trPr>
        <w:tc>
          <w:tcPr>
            <w:tcW w:w="269" w:type="pct"/>
            <w:tcBorders>
              <w:top w:val="nil"/>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9</w:t>
            </w:r>
          </w:p>
        </w:tc>
        <w:tc>
          <w:tcPr>
            <w:tcW w:w="2425" w:type="pct"/>
            <w:tcBorders>
              <w:top w:val="nil"/>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Rekultywacja i porządkowanie terenów zdegradowanych</w:t>
            </w:r>
          </w:p>
        </w:tc>
        <w:tc>
          <w:tcPr>
            <w:tcW w:w="2306" w:type="pct"/>
            <w:tcBorders>
              <w:top w:val="nil"/>
              <w:left w:val="nil"/>
              <w:bottom w:val="single" w:sz="4"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Powierzchnia terenów poddanych rekultywacji – m2.</w:t>
            </w:r>
          </w:p>
        </w:tc>
      </w:tr>
      <w:tr w:rsidR="006D13DB" w:rsidRPr="00676FD7">
        <w:trPr>
          <w:trHeight w:val="374"/>
        </w:trPr>
        <w:tc>
          <w:tcPr>
            <w:tcW w:w="269" w:type="pct"/>
            <w:tcBorders>
              <w:top w:val="nil"/>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10</w:t>
            </w:r>
          </w:p>
        </w:tc>
        <w:tc>
          <w:tcPr>
            <w:tcW w:w="2425" w:type="pct"/>
            <w:tcBorders>
              <w:top w:val="nil"/>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Budowa sieci wo</w:t>
            </w:r>
            <w:r>
              <w:rPr>
                <w:rFonts w:ascii="Times New Roman" w:hAnsi="Times New Roman"/>
                <w:sz w:val="20"/>
                <w:szCs w:val="20"/>
              </w:rPr>
              <w:t>dno-kanalizacyjnej na terenie g</w:t>
            </w:r>
            <w:r w:rsidRPr="00676FD7">
              <w:rPr>
                <w:rFonts w:ascii="Times New Roman" w:hAnsi="Times New Roman"/>
                <w:sz w:val="20"/>
                <w:szCs w:val="20"/>
              </w:rPr>
              <w:t>miny</w:t>
            </w:r>
          </w:p>
        </w:tc>
        <w:tc>
          <w:tcPr>
            <w:tcW w:w="2306" w:type="pct"/>
            <w:tcBorders>
              <w:top w:val="single" w:sz="4" w:space="0" w:color="auto"/>
              <w:left w:val="single" w:sz="4" w:space="0" w:color="auto"/>
              <w:bottom w:val="single" w:sz="4"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Długość wybudowanej sieci wodno-kanalizacyjnej - km</w:t>
            </w:r>
          </w:p>
        </w:tc>
      </w:tr>
      <w:tr w:rsidR="006D13DB" w:rsidRPr="00676FD7">
        <w:trPr>
          <w:trHeight w:val="476"/>
        </w:trPr>
        <w:tc>
          <w:tcPr>
            <w:tcW w:w="269" w:type="pct"/>
            <w:tcBorders>
              <w:top w:val="nil"/>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11</w:t>
            </w:r>
          </w:p>
        </w:tc>
        <w:tc>
          <w:tcPr>
            <w:tcW w:w="2425" w:type="pct"/>
            <w:tcBorders>
              <w:top w:val="nil"/>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Systematyczne podnos</w:t>
            </w:r>
            <w:r>
              <w:rPr>
                <w:rFonts w:ascii="Times New Roman" w:hAnsi="Times New Roman"/>
                <w:sz w:val="20"/>
                <w:szCs w:val="20"/>
              </w:rPr>
              <w:t>zenie jakości nawierzchni dróg g</w:t>
            </w:r>
            <w:r w:rsidRPr="00676FD7">
              <w:rPr>
                <w:rFonts w:ascii="Times New Roman" w:hAnsi="Times New Roman"/>
                <w:sz w:val="20"/>
                <w:szCs w:val="20"/>
              </w:rPr>
              <w:t>minnych</w:t>
            </w:r>
          </w:p>
        </w:tc>
        <w:tc>
          <w:tcPr>
            <w:tcW w:w="2306" w:type="pct"/>
            <w:tcBorders>
              <w:top w:val="single" w:sz="4" w:space="0" w:color="auto"/>
              <w:left w:val="single" w:sz="4" w:space="0" w:color="auto"/>
              <w:bottom w:val="single" w:sz="4"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Długość nawierzchni poddanej remontom - km</w:t>
            </w:r>
          </w:p>
        </w:tc>
      </w:tr>
      <w:tr w:rsidR="006D13DB" w:rsidRPr="00676FD7">
        <w:trPr>
          <w:trHeight w:val="332"/>
        </w:trPr>
        <w:tc>
          <w:tcPr>
            <w:tcW w:w="269" w:type="pct"/>
            <w:tcBorders>
              <w:top w:val="nil"/>
              <w:left w:val="single" w:sz="8" w:space="0" w:color="auto"/>
              <w:bottom w:val="single" w:sz="8" w:space="0" w:color="auto"/>
              <w:right w:val="single" w:sz="8" w:space="0" w:color="auto"/>
            </w:tcBorders>
            <w:noWrap/>
            <w:vAlign w:val="center"/>
          </w:tcPr>
          <w:p w:rsidR="006D13DB" w:rsidRPr="00676FD7" w:rsidRDefault="006D13DB" w:rsidP="00A10C90">
            <w:pPr>
              <w:spacing w:after="0" w:line="240" w:lineRule="auto"/>
              <w:jc w:val="both"/>
              <w:rPr>
                <w:rFonts w:ascii="Times New Roman" w:hAnsi="Times New Roman"/>
                <w:sz w:val="20"/>
                <w:szCs w:val="20"/>
              </w:rPr>
            </w:pPr>
            <w:r w:rsidRPr="00676FD7">
              <w:rPr>
                <w:rFonts w:ascii="Times New Roman" w:hAnsi="Times New Roman"/>
                <w:sz w:val="20"/>
                <w:szCs w:val="20"/>
              </w:rPr>
              <w:t>12</w:t>
            </w:r>
          </w:p>
        </w:tc>
        <w:tc>
          <w:tcPr>
            <w:tcW w:w="2425" w:type="pct"/>
            <w:tcBorders>
              <w:top w:val="nil"/>
              <w:left w:val="nil"/>
              <w:bottom w:val="single" w:sz="8" w:space="0" w:color="auto"/>
              <w:right w:val="single" w:sz="8" w:space="0" w:color="auto"/>
            </w:tcBorders>
            <w:vAlign w:val="center"/>
          </w:tcPr>
          <w:p w:rsidR="006D13DB" w:rsidRPr="00676FD7" w:rsidRDefault="006D13DB" w:rsidP="00391530">
            <w:pPr>
              <w:spacing w:after="0" w:line="240" w:lineRule="auto"/>
              <w:jc w:val="center"/>
              <w:rPr>
                <w:rFonts w:ascii="Times New Roman" w:hAnsi="Times New Roman"/>
                <w:sz w:val="20"/>
                <w:szCs w:val="20"/>
              </w:rPr>
            </w:pPr>
            <w:r w:rsidRPr="00676FD7">
              <w:rPr>
                <w:rFonts w:ascii="Times New Roman" w:hAnsi="Times New Roman"/>
                <w:sz w:val="20"/>
                <w:szCs w:val="20"/>
              </w:rPr>
              <w:t>Termomodernizacja budynków</w:t>
            </w:r>
          </w:p>
        </w:tc>
        <w:tc>
          <w:tcPr>
            <w:tcW w:w="2306" w:type="pct"/>
            <w:tcBorders>
              <w:top w:val="single" w:sz="4" w:space="0" w:color="auto"/>
              <w:left w:val="nil"/>
              <w:bottom w:val="single" w:sz="8" w:space="0" w:color="auto"/>
              <w:right w:val="single" w:sz="8" w:space="0" w:color="auto"/>
            </w:tcBorders>
            <w:vAlign w:val="center"/>
          </w:tcPr>
          <w:p w:rsidR="006D13DB" w:rsidRPr="00676FD7" w:rsidRDefault="006D13DB" w:rsidP="00A10C90">
            <w:pPr>
              <w:spacing w:after="0" w:line="240" w:lineRule="auto"/>
              <w:jc w:val="both"/>
              <w:rPr>
                <w:rFonts w:ascii="Times New Roman" w:hAnsi="Times New Roman"/>
                <w:sz w:val="20"/>
                <w:szCs w:val="20"/>
              </w:rPr>
            </w:pPr>
            <w:r>
              <w:rPr>
                <w:rFonts w:ascii="Times New Roman" w:hAnsi="Times New Roman"/>
                <w:sz w:val="20"/>
                <w:szCs w:val="20"/>
              </w:rPr>
              <w:t>Ilość budynków poddanych termomodernizacji – szt.</w:t>
            </w:r>
          </w:p>
        </w:tc>
      </w:tr>
    </w:tbl>
    <w:p w:rsidR="006D13DB" w:rsidRPr="00676FD7" w:rsidRDefault="006D13DB" w:rsidP="00754EBF">
      <w:pPr>
        <w:pStyle w:val="Nagwek2"/>
      </w:pPr>
      <w:bookmarkStart w:id="191" w:name="_Toc480276380"/>
      <w:bookmarkStart w:id="192" w:name="_Toc500327147"/>
      <w:r w:rsidRPr="00676FD7">
        <w:t>6.6.</w:t>
      </w:r>
      <w:r w:rsidRPr="00676FD7">
        <w:tab/>
        <w:t>Ocena i weryfikacja Programu. Sprawozdawczość.</w:t>
      </w:r>
      <w:bookmarkEnd w:id="191"/>
      <w:bookmarkEnd w:id="192"/>
    </w:p>
    <w:p w:rsidR="006D13DB" w:rsidRPr="00676FD7" w:rsidRDefault="006D13DB" w:rsidP="000E3975">
      <w:pPr>
        <w:spacing w:after="0" w:line="240" w:lineRule="auto"/>
        <w:ind w:firstLine="360"/>
        <w:jc w:val="both"/>
        <w:rPr>
          <w:rFonts w:ascii="Times New Roman" w:hAnsi="Times New Roman"/>
        </w:rPr>
      </w:pPr>
      <w:r w:rsidRPr="00676FD7">
        <w:rPr>
          <w:rFonts w:ascii="Times New Roman" w:hAnsi="Times New Roman"/>
        </w:rPr>
        <w:t>Ocena realizacji celów i zadań ochrony środowiska winna być realizowana:</w:t>
      </w:r>
    </w:p>
    <w:p w:rsidR="006D13DB" w:rsidRPr="00676FD7" w:rsidRDefault="006D13DB" w:rsidP="0027574B">
      <w:pPr>
        <w:numPr>
          <w:ilvl w:val="0"/>
          <w:numId w:val="38"/>
        </w:numPr>
        <w:spacing w:after="0" w:line="240" w:lineRule="auto"/>
        <w:jc w:val="both"/>
        <w:rPr>
          <w:rFonts w:ascii="Times New Roman" w:hAnsi="Times New Roman"/>
        </w:rPr>
      </w:pPr>
      <w:r w:rsidRPr="00676FD7">
        <w:rPr>
          <w:rFonts w:ascii="Times New Roman" w:hAnsi="Times New Roman"/>
        </w:rPr>
        <w:t>co 4 lata ocena skuteczności realizacji</w:t>
      </w:r>
      <w:r w:rsidRPr="00676FD7">
        <w:rPr>
          <w:rFonts w:ascii="Times New Roman" w:hAnsi="Times New Roman"/>
        </w:rPr>
        <w:tab/>
        <w:t>polityki ekologicznej państwa</w:t>
      </w:r>
      <w:r>
        <w:rPr>
          <w:rFonts w:ascii="Times New Roman" w:hAnsi="Times New Roman"/>
        </w:rPr>
        <w:t xml:space="preserve">                          </w:t>
      </w:r>
      <w:r w:rsidRPr="00676FD7">
        <w:rPr>
          <w:rFonts w:ascii="Times New Roman" w:hAnsi="Times New Roman"/>
        </w:rPr>
        <w:t xml:space="preserve"> z wykorzystaniem określonych mierników,</w:t>
      </w:r>
    </w:p>
    <w:p w:rsidR="006D13DB" w:rsidRPr="00676FD7" w:rsidRDefault="006D13DB" w:rsidP="0027574B">
      <w:pPr>
        <w:numPr>
          <w:ilvl w:val="0"/>
          <w:numId w:val="38"/>
        </w:numPr>
        <w:spacing w:after="0" w:line="240" w:lineRule="auto"/>
        <w:jc w:val="both"/>
        <w:rPr>
          <w:rFonts w:ascii="Times New Roman" w:hAnsi="Times New Roman"/>
        </w:rPr>
      </w:pPr>
      <w:r w:rsidRPr="00676FD7">
        <w:rPr>
          <w:rFonts w:ascii="Times New Roman" w:hAnsi="Times New Roman"/>
        </w:rPr>
        <w:t>co 2 lata ocena realizacji wojewódzkich, powiatowych i  Gminnych  Programów ochrony środowiska sporządzonych w celu realizacji polityki ekologicznej państwa, ocena realizacji Programów naprawczych poszczególnych komponentów środowiska przez organy inspekcji ochrony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0E3975">
      <w:pPr>
        <w:spacing w:after="0" w:line="240" w:lineRule="auto"/>
        <w:ind w:firstLine="360"/>
        <w:jc w:val="both"/>
        <w:rPr>
          <w:rFonts w:ascii="Times New Roman" w:hAnsi="Times New Roman"/>
        </w:rPr>
      </w:pPr>
      <w:r w:rsidRPr="00676FD7">
        <w:rPr>
          <w:rFonts w:ascii="Times New Roman" w:hAnsi="Times New Roman"/>
        </w:rPr>
        <w:t>Bezpośrednim  wskaźnikiem  zaawansowania realizacji  zadań  Programu  będzie wysokość ponoszonych nakładów finansowych oraz uzyskiwane efekty rzeczowe. Uzyskiwane efekty rzeczowe, zweryfikowane przez ocenę stanu jakości i dotrzymywania norm komponentów środowiska, dokonaną w ramach systemu monitoringu, ilustrować będą zaawansowanie realizacji Programu w skali rocznej i umożliwiać dokonywanie niezbędnych korekt na bieżąco.</w:t>
      </w:r>
    </w:p>
    <w:p w:rsidR="006D13DB" w:rsidRPr="00676FD7" w:rsidRDefault="006D13DB" w:rsidP="000E3975">
      <w:pPr>
        <w:spacing w:after="0" w:line="240" w:lineRule="auto"/>
        <w:ind w:firstLine="360"/>
        <w:jc w:val="both"/>
        <w:rPr>
          <w:rFonts w:ascii="Times New Roman" w:hAnsi="Times New Roman"/>
        </w:rPr>
      </w:pPr>
      <w:r w:rsidRPr="00676FD7">
        <w:rPr>
          <w:rFonts w:ascii="Times New Roman" w:hAnsi="Times New Roman"/>
        </w:rPr>
        <w:t>W nawiązaniu do wykonywanych ocen realizacji celów i zadań ochrony środowiska oraz na podstawie Ustawy Prawo Ochrony Środowiska będą sporządzane 2 rodzaje raportów:</w:t>
      </w:r>
    </w:p>
    <w:p w:rsidR="006D13DB" w:rsidRPr="00676FD7" w:rsidRDefault="006D13DB" w:rsidP="0027574B">
      <w:pPr>
        <w:numPr>
          <w:ilvl w:val="0"/>
          <w:numId w:val="39"/>
        </w:numPr>
        <w:spacing w:after="0" w:line="240" w:lineRule="auto"/>
        <w:jc w:val="both"/>
        <w:rPr>
          <w:rFonts w:ascii="Times New Roman" w:hAnsi="Times New Roman"/>
        </w:rPr>
      </w:pPr>
      <w:r w:rsidRPr="00676FD7">
        <w:rPr>
          <w:rFonts w:ascii="Times New Roman" w:hAnsi="Times New Roman"/>
        </w:rPr>
        <w:t>raporty Rady Ministrów z realizacji polityki ekologicznej państwa przedkładane Sejmowi, sporządzane co 4 lata, na szczeblu ponadpowiatowym;</w:t>
      </w:r>
    </w:p>
    <w:p w:rsidR="006D13DB" w:rsidRPr="00676FD7" w:rsidRDefault="006D13DB" w:rsidP="0027574B">
      <w:pPr>
        <w:numPr>
          <w:ilvl w:val="0"/>
          <w:numId w:val="39"/>
        </w:numPr>
        <w:spacing w:after="0" w:line="240" w:lineRule="auto"/>
        <w:jc w:val="both"/>
        <w:rPr>
          <w:rFonts w:ascii="Times New Roman" w:hAnsi="Times New Roman"/>
        </w:rPr>
      </w:pPr>
      <w:r w:rsidRPr="00676FD7">
        <w:rPr>
          <w:rFonts w:ascii="Times New Roman" w:hAnsi="Times New Roman"/>
        </w:rPr>
        <w:t>raporty organów wykon</w:t>
      </w:r>
      <w:r>
        <w:rPr>
          <w:rFonts w:ascii="Times New Roman" w:hAnsi="Times New Roman"/>
        </w:rPr>
        <w:t>awczych województwa, powiatu i g</w:t>
      </w:r>
      <w:r w:rsidRPr="00676FD7">
        <w:rPr>
          <w:rFonts w:ascii="Times New Roman" w:hAnsi="Times New Roman"/>
        </w:rPr>
        <w:t>miny, z realizacji Programów Ochrony Środowiska przedkładane odpowiednio sejmikowi województ</w:t>
      </w:r>
      <w:r>
        <w:rPr>
          <w:rFonts w:ascii="Times New Roman" w:hAnsi="Times New Roman"/>
        </w:rPr>
        <w:t>wa, radzie powiatu i radzie g</w:t>
      </w:r>
      <w:r w:rsidRPr="00676FD7">
        <w:rPr>
          <w:rFonts w:ascii="Times New Roman" w:hAnsi="Times New Roman"/>
        </w:rPr>
        <w:t>miny co 2 lata.</w:t>
      </w:r>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360"/>
        <w:jc w:val="both"/>
        <w:rPr>
          <w:rFonts w:ascii="Times New Roman" w:hAnsi="Times New Roman"/>
        </w:rPr>
      </w:pPr>
      <w:r w:rsidRPr="00676FD7">
        <w:rPr>
          <w:rFonts w:ascii="Times New Roman" w:hAnsi="Times New Roman"/>
        </w:rPr>
        <w:t>Do niniejszego Programu Ochrony Środowiska tyczy się obowiązek oceny wdrażania Programu poprzez opracowanie raportu przez organ wykonawczy Gminy Stara Kamienica, który powinien być przedkładany Radzie Gminy Stara Kamienica w cyklu dwuletnim.</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2"/>
      </w:pPr>
      <w:bookmarkStart w:id="193" w:name="_Toc480276381"/>
      <w:bookmarkStart w:id="194" w:name="_Toc500327148"/>
      <w:r w:rsidRPr="00676FD7">
        <w:lastRenderedPageBreak/>
        <w:t>6.7.</w:t>
      </w:r>
      <w:r w:rsidRPr="00676FD7">
        <w:tab/>
        <w:t>Upowszechnianie informacji o stanie środowiska i realizacji Programu</w:t>
      </w:r>
      <w:bookmarkEnd w:id="193"/>
      <w:bookmarkEnd w:id="194"/>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Duże znaczenie dla możliwości upowszechniania informacji o stanie środowiska i realizacji Programu daje nowelizowane ustawodawstwo stwarzające powszechny dostęp do informacji o środowisku i procedury udziału społeczeństwa w zarządzaniu środowiskiem (Ustawa Prawo Ochrony Środowiska, Ustawa o udostępnianiu informacji o środowisku i jego ochronie, udziale społeczeństwa w ochronie środowiska oraz ocenach oddziaływania na środowisko).</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Obecnie informacja ekologiczna w Polsce dostępna jest poprzez:</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publikacje Głównego Urzędu Statystycznego,</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publikacje Ministerstwa Środowiska,</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publikacje służb państwowych: Inspekcję Ochrony Środowiska, Państwowy Zakład Higieny, Inspekcję Sanitarną,</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Programy i plany strategiczne, opracowania jednostek samorządu terytorialnego,</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prasę popularnonaukową o tematyce ekologicznej,</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Programy telewizyjne i radiowe,</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publikacje  o  charakterze  edukacyjnym  i  populizatorskim  jednostek  naukowo- badawczych,</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publikacje opracowane przez organizacje pozarządowe,</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targi i giełdy ekologiczne,</w:t>
      </w:r>
    </w:p>
    <w:p w:rsidR="006D13DB" w:rsidRPr="00676FD7" w:rsidRDefault="006D13DB" w:rsidP="0027574B">
      <w:pPr>
        <w:numPr>
          <w:ilvl w:val="0"/>
          <w:numId w:val="40"/>
        </w:numPr>
        <w:spacing w:after="0" w:line="240" w:lineRule="auto"/>
        <w:jc w:val="both"/>
        <w:rPr>
          <w:rFonts w:ascii="Times New Roman" w:hAnsi="Times New Roman"/>
        </w:rPr>
      </w:pPr>
      <w:r w:rsidRPr="00676FD7">
        <w:rPr>
          <w:rFonts w:ascii="Times New Roman" w:hAnsi="Times New Roman"/>
        </w:rPr>
        <w:t>akcje i kampanie edukacyjne i promocyjne, Internet.</w:t>
      </w:r>
    </w:p>
    <w:p w:rsidR="006D13DB" w:rsidRPr="00676FD7" w:rsidRDefault="006D13DB" w:rsidP="00754EBF">
      <w:pPr>
        <w:pStyle w:val="Nagwek1"/>
      </w:pPr>
      <w:bookmarkStart w:id="195" w:name="_Toc480276382"/>
      <w:bookmarkStart w:id="196" w:name="_Toc500327149"/>
      <w:r w:rsidRPr="00676FD7">
        <w:t>7.  Aspekty ekonomiczne wdrażana Programu</w:t>
      </w:r>
      <w:bookmarkEnd w:id="195"/>
      <w:bookmarkEnd w:id="196"/>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2"/>
      </w:pPr>
      <w:bookmarkStart w:id="197" w:name="_Toc480276383"/>
      <w:bookmarkStart w:id="198" w:name="_Toc500327150"/>
      <w:r w:rsidRPr="00676FD7">
        <w:t>7.1.</w:t>
      </w:r>
      <w:r w:rsidRPr="00676FD7">
        <w:tab/>
        <w:t>Koszty wdrożenia przedsięwzięć przewidzianych do realizacji w lata 2016 – 2020</w:t>
      </w:r>
      <w:bookmarkEnd w:id="197"/>
      <w:bookmarkEnd w:id="198"/>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Realizacja  zadań  wytyczonych  w  Programie  Ochrony  Środowiska  wiąże  się z wysokimi nakładami finansowymi. Oszacowanie kosztów wdrażania Programu podaje się zwykle w ujęciu cztero- lub pięcioletnim, tj. odpowiadającym okresowi realizacji celów krótkoterminowych. Szacunek kosztów w perspektywie do 2016 roku byłby obarczony zbyt dużym błędem i stałby się mało przydatny.</w:t>
      </w:r>
    </w:p>
    <w:p w:rsidR="006D13DB" w:rsidRPr="00676FD7" w:rsidRDefault="006D13DB" w:rsidP="000E3975">
      <w:pPr>
        <w:spacing w:after="0" w:line="240" w:lineRule="auto"/>
        <w:ind w:firstLine="709"/>
        <w:jc w:val="both"/>
        <w:rPr>
          <w:rFonts w:ascii="Times New Roman" w:hAnsi="Times New Roman"/>
        </w:rPr>
      </w:pPr>
      <w:r w:rsidRPr="00676FD7">
        <w:rPr>
          <w:rFonts w:ascii="Times New Roman" w:hAnsi="Times New Roman"/>
        </w:rPr>
        <w:t>Zestawienie kosztów realizacji działań w latach 2016 - 2020 opracowano w oparciu o inwestycje, wyszczególnione w harmonogramie realizacji przedsięwzięć w rozdziale 4. Dla pewnych działań pozainwestycyjnych koszty zostały określone jako „wkład rzeczowy”. Dotyczy to przedsięwzięć, które są trudne do oszacowania, gdyż uzależnione są od bieżącego zapotrzebowania i sytuacji. Wiele działań nie  inwestycyjnych  będzie  również  realizowane  w  ramach  codziennych  obowiązków pracowników Urzędu Gminy Stara Kamienica, a więc bez dodatkowych kosztów. Określenie „wkład rzeczowy” tyczyć się może również udziału merytorycznego, udostępnienia zasobów, czy partycypowania w organizacji przedsięwzięcia.</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2"/>
      </w:pPr>
      <w:bookmarkStart w:id="199" w:name="_Toc480276384"/>
      <w:bookmarkStart w:id="200" w:name="_Toc500327151"/>
      <w:r w:rsidRPr="00676FD7">
        <w:t>7.2.</w:t>
      </w:r>
      <w:r w:rsidRPr="00676FD7">
        <w:tab/>
        <w:t>Struktura finansowania</w:t>
      </w:r>
      <w:bookmarkEnd w:id="199"/>
      <w:bookmarkEnd w:id="200"/>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 xml:space="preserve">W oparciu o </w:t>
      </w:r>
      <w:r w:rsidRPr="00BD2041">
        <w:rPr>
          <w:rFonts w:ascii="Times New Roman" w:hAnsi="Times New Roman"/>
        </w:rPr>
        <w:t>prognozę źródeł finansowania realizacji polityki ekologicznej państwa w latach 2009–2012 można spodziewać się, że struktura finansowania wdrażania Programu w najbliższych latach</w:t>
      </w:r>
      <w:r w:rsidRPr="00676FD7">
        <w:rPr>
          <w:rFonts w:ascii="Times New Roman" w:hAnsi="Times New Roman"/>
        </w:rPr>
        <w:t xml:space="preserve"> będzie kształtować się podobnie </w:t>
      </w:r>
    </w:p>
    <w:p w:rsidR="006D13DB" w:rsidRDefault="006D13DB" w:rsidP="000A060B">
      <w:pPr>
        <w:spacing w:after="0" w:line="240" w:lineRule="auto"/>
        <w:jc w:val="both"/>
        <w:rPr>
          <w:rFonts w:ascii="Times New Roman" w:hAnsi="Times New Roman"/>
        </w:rPr>
      </w:pPr>
    </w:p>
    <w:p w:rsidR="006D13DB" w:rsidRPr="00676FD7" w:rsidRDefault="006D13DB" w:rsidP="00754EBF">
      <w:pPr>
        <w:pStyle w:val="Nagwek2"/>
      </w:pPr>
      <w:bookmarkStart w:id="201" w:name="_Toc480276385"/>
      <w:bookmarkStart w:id="202" w:name="_Toc500327152"/>
      <w:r w:rsidRPr="00676FD7">
        <w:t>7.3.</w:t>
      </w:r>
      <w:r w:rsidRPr="00676FD7">
        <w:tab/>
        <w:t>Źródła finansowania inwestycji w ochronie środowiska</w:t>
      </w:r>
      <w:bookmarkEnd w:id="201"/>
      <w:bookmarkEnd w:id="202"/>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Wdrażanie niniejszego Programu będzie możliwe między innymi dzięki stworzeniu sprawnego systemu finansowania</w:t>
      </w:r>
      <w:r w:rsidRPr="00676FD7">
        <w:rPr>
          <w:rFonts w:ascii="Times New Roman" w:hAnsi="Times New Roman"/>
        </w:rPr>
        <w:tab/>
        <w:t xml:space="preserve">ochrony środowiska. Podstawowymi źródłami finansowania działań proekologicznych są: fundusze ekologiczne (obecnie </w:t>
      </w:r>
      <w:r>
        <w:rPr>
          <w:rFonts w:ascii="Times New Roman" w:hAnsi="Times New Roman"/>
        </w:rPr>
        <w:t xml:space="preserve">             </w:t>
      </w:r>
      <w:r w:rsidRPr="00676FD7">
        <w:rPr>
          <w:rFonts w:ascii="Times New Roman" w:hAnsi="Times New Roman"/>
        </w:rPr>
        <w:t>4 stopniowy system), fundacje i Programy pomocowe, własne środki inwestorów, budżety Gmin i budżet centralny.</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3"/>
      </w:pPr>
      <w:bookmarkStart w:id="203" w:name="_Toc480276386"/>
      <w:bookmarkStart w:id="204" w:name="_Toc500327153"/>
      <w:r w:rsidRPr="00676FD7">
        <w:t>7.3.1.  Krajowe fundusze ekologiczne</w:t>
      </w:r>
      <w:bookmarkEnd w:id="203"/>
      <w:bookmarkEnd w:id="204"/>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Fundusze Ochrony Środowiska I Gospodarki Wodnej</w:t>
      </w:r>
    </w:p>
    <w:p w:rsidR="006D13DB" w:rsidRPr="00676FD7" w:rsidRDefault="006D13DB" w:rsidP="000A060B">
      <w:pPr>
        <w:spacing w:after="0" w:line="240" w:lineRule="auto"/>
        <w:jc w:val="both"/>
        <w:rPr>
          <w:rFonts w:ascii="Times New Roman" w:hAnsi="Times New Roman"/>
        </w:rPr>
      </w:pPr>
    </w:p>
    <w:p w:rsidR="006D13DB" w:rsidRPr="00676FD7" w:rsidRDefault="006D13DB" w:rsidP="000E3975">
      <w:pPr>
        <w:spacing w:after="0" w:line="240" w:lineRule="auto"/>
        <w:ind w:firstLine="709"/>
        <w:jc w:val="both"/>
        <w:rPr>
          <w:rFonts w:ascii="Times New Roman" w:hAnsi="Times New Roman"/>
        </w:rPr>
      </w:pPr>
      <w:r w:rsidRPr="00676FD7">
        <w:rPr>
          <w:rFonts w:ascii="Times New Roman" w:hAnsi="Times New Roman"/>
        </w:rPr>
        <w:t>Celem istnienia funduszy ekologicznych jest zapewnienie ciągłości finansowania przedsięwzięć proekologicznych niezależnie od sytuacji ekonomiczno-finansowej budżetu państwa. Fundusze stanowią najpopularniejsze źródło dotacji i  referencyjnych pożyczek dla podmiotów podejmujących działania  proekologicznych. Wynika to z ilości środków jakimi dysponują</w:t>
      </w:r>
      <w:r w:rsidRPr="00676FD7">
        <w:rPr>
          <w:rFonts w:ascii="Times New Roman" w:hAnsi="Times New Roman"/>
        </w:rPr>
        <w:tab/>
        <w:t>fundusze, korzystnymi warunkami udostępniania środków finansowych, uproszczonymi procedurami uzyskania  wsparcia finansowego, regionalnego i lokalnego charakteru funduszy. Lokalny charakter funduszy sprawia, że różnią się one między sobą co do zasobności  finansowej,  priorytetów inwestycyjnych, koordynacji prac i systemu procedur.</w:t>
      </w:r>
    </w:p>
    <w:p w:rsidR="006D13DB" w:rsidRPr="00676FD7" w:rsidRDefault="006D13DB" w:rsidP="000E3975">
      <w:pPr>
        <w:spacing w:after="0" w:line="240" w:lineRule="auto"/>
        <w:ind w:firstLine="709"/>
        <w:jc w:val="both"/>
        <w:rPr>
          <w:rFonts w:ascii="Times New Roman" w:hAnsi="Times New Roman"/>
        </w:rPr>
      </w:pPr>
      <w:r w:rsidRPr="00676FD7">
        <w:rPr>
          <w:rFonts w:ascii="Times New Roman" w:hAnsi="Times New Roman"/>
        </w:rPr>
        <w:t>W Polsce działają:</w:t>
      </w:r>
    </w:p>
    <w:p w:rsidR="006D13DB" w:rsidRPr="00391530" w:rsidRDefault="006D13DB" w:rsidP="00391530">
      <w:pPr>
        <w:pStyle w:val="Akapitzlist"/>
        <w:numPr>
          <w:ilvl w:val="0"/>
          <w:numId w:val="65"/>
        </w:numPr>
        <w:spacing w:after="0" w:line="240" w:lineRule="auto"/>
        <w:jc w:val="both"/>
        <w:rPr>
          <w:rFonts w:ascii="Times New Roman" w:hAnsi="Times New Roman"/>
        </w:rPr>
      </w:pPr>
      <w:r w:rsidRPr="00391530">
        <w:rPr>
          <w:rFonts w:ascii="Times New Roman" w:hAnsi="Times New Roman"/>
        </w:rPr>
        <w:t></w:t>
      </w:r>
      <w:r w:rsidRPr="00391530">
        <w:rPr>
          <w:rFonts w:ascii="Times New Roman" w:hAnsi="Times New Roman"/>
        </w:rPr>
        <w:tab/>
        <w:t>Narodowy Fundusz Ochrony Środowiska i Gospodarki Wodnej,</w:t>
      </w:r>
    </w:p>
    <w:p w:rsidR="006D13DB" w:rsidRPr="00391530" w:rsidRDefault="006D13DB" w:rsidP="00391530">
      <w:pPr>
        <w:pStyle w:val="Akapitzlist"/>
        <w:numPr>
          <w:ilvl w:val="0"/>
          <w:numId w:val="65"/>
        </w:numPr>
        <w:spacing w:after="0" w:line="240" w:lineRule="auto"/>
        <w:jc w:val="both"/>
        <w:rPr>
          <w:rFonts w:ascii="Times New Roman" w:hAnsi="Times New Roman"/>
        </w:rPr>
      </w:pPr>
      <w:r w:rsidRPr="00391530">
        <w:rPr>
          <w:rFonts w:ascii="Times New Roman" w:hAnsi="Times New Roman"/>
        </w:rPr>
        <w:t></w:t>
      </w:r>
      <w:r w:rsidRPr="00391530">
        <w:rPr>
          <w:rFonts w:ascii="Times New Roman" w:hAnsi="Times New Roman"/>
        </w:rPr>
        <w:tab/>
        <w:t>16 wojewódzkich funduszy ochrony środowiska i gospodarki wodnej.</w:t>
      </w:r>
    </w:p>
    <w:p w:rsidR="006D13DB" w:rsidRPr="00391530" w:rsidRDefault="006D13DB" w:rsidP="00391530">
      <w:pPr>
        <w:pStyle w:val="Akapitzlist"/>
        <w:numPr>
          <w:ilvl w:val="0"/>
          <w:numId w:val="65"/>
        </w:numPr>
        <w:spacing w:after="0" w:line="240" w:lineRule="auto"/>
        <w:jc w:val="both"/>
        <w:rPr>
          <w:rFonts w:ascii="Times New Roman" w:hAnsi="Times New Roman"/>
        </w:rPr>
      </w:pPr>
      <w:r w:rsidRPr="00391530">
        <w:rPr>
          <w:rFonts w:ascii="Times New Roman" w:hAnsi="Times New Roman"/>
        </w:rPr>
        <w:t></w:t>
      </w:r>
      <w:r w:rsidRPr="00391530">
        <w:rPr>
          <w:rFonts w:ascii="Times New Roman" w:hAnsi="Times New Roman"/>
        </w:rPr>
        <w:tab/>
        <w:t>Fundusz Ochrony Gruntów Rolnych</w:t>
      </w:r>
    </w:p>
    <w:p w:rsidR="006D13DB" w:rsidRPr="00676FD7" w:rsidRDefault="006D13DB" w:rsidP="000A060B">
      <w:pPr>
        <w:spacing w:after="0" w:line="240" w:lineRule="auto"/>
        <w:jc w:val="both"/>
        <w:rPr>
          <w:rFonts w:ascii="Times New Roman" w:hAnsi="Times New Roman"/>
        </w:rPr>
      </w:pPr>
    </w:p>
    <w:p w:rsidR="006D13DB" w:rsidRPr="00676FD7" w:rsidRDefault="006D13DB" w:rsidP="000E3975">
      <w:pPr>
        <w:spacing w:after="0" w:line="240" w:lineRule="auto"/>
        <w:ind w:firstLine="709"/>
        <w:jc w:val="both"/>
        <w:rPr>
          <w:rFonts w:ascii="Times New Roman" w:hAnsi="Times New Roman"/>
        </w:rPr>
      </w:pPr>
      <w:r w:rsidRPr="00676FD7">
        <w:rPr>
          <w:rFonts w:ascii="Times New Roman" w:hAnsi="Times New Roman"/>
        </w:rPr>
        <w:t>Fundusz udziela dofinansowania według zasad uchwalanych corocznie przez Zarząd Województwa. Zgodnie z art. 25 ust. 1 ustawy z dnia 3 lutego 1995 r. o ochronie gruntów rolnych i leśnych (Dz. U. Nr 16, poz. 78 z późn. zm.) z funduszu mogą być dofinansowane następujące działania:</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Rekultywacje  na  cele  rolnicze  gruntów,  które  utraciły lub  zmniejszyły wartość użytkową wskutek działalności nieustalonych osób,</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Rolnicze zagospodarowanie gruntów zrekultywowanych,</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Użyźnianie gleb o niskiej wartości produkcyjnej, ulepszanie rzeźby terenu i struktury przestrzennej gleb, usuwanie kamieni i odkrzaczanie,</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lastRenderedPageBreak/>
        <w:t>Przeciwdziałanie erozji gleb na gruntach rolnych, w tym zwrot kosztów zakupu nasion i sadzonek, utrzymania w stanie sprawności technicznej urządzeń przeciwerozyjnych, oraz odszkodowania, o których mowa w art. 15 ust. 3,</w:t>
      </w:r>
    </w:p>
    <w:p w:rsidR="006D13DB"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 xml:space="preserve">Budowę i renowację zbiorników wodnych służących małej retencji, </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Budowę i modernizację dróg dojazdowych do gruntów rolnych,</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Wdrażanie i upowszechnianie wyników prac naukowo-badawczych związanych z ochroną gruntów rolnych,</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Wykonywanie badań płodów rolnych uzyskiwanych w na obszarach ograniczonego użytkowania, o których mowa w art. 16, oraz niezbędnych dokumentacji i ekspertyz z zakresu ochrony gruntów rolnych,</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Wykonywanie zastępcze obowiązków określonych w ustawie,</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Rekultywację nieużytków</w:t>
      </w:r>
      <w:r w:rsidRPr="000F600C">
        <w:rPr>
          <w:rFonts w:ascii="Times New Roman" w:hAnsi="Times New Roman"/>
        </w:rPr>
        <w:tab/>
        <w:t xml:space="preserve">i użyźnianie gleb na potrzeby </w:t>
      </w:r>
      <w:r>
        <w:rPr>
          <w:rFonts w:ascii="Times New Roman" w:hAnsi="Times New Roman"/>
        </w:rPr>
        <w:t xml:space="preserve">nowo </w:t>
      </w:r>
      <w:r w:rsidRPr="000F600C">
        <w:rPr>
          <w:rFonts w:ascii="Times New Roman" w:hAnsi="Times New Roman"/>
        </w:rPr>
        <w:t>zakładanych pracowniczych ogrodów działkowych,</w:t>
      </w:r>
    </w:p>
    <w:p w:rsidR="006D13DB" w:rsidRPr="000F600C" w:rsidRDefault="006D13DB" w:rsidP="000F600C">
      <w:pPr>
        <w:pStyle w:val="Akapitzlist"/>
        <w:numPr>
          <w:ilvl w:val="0"/>
          <w:numId w:val="62"/>
        </w:numPr>
        <w:spacing w:after="0" w:line="240" w:lineRule="auto"/>
        <w:jc w:val="both"/>
        <w:rPr>
          <w:rFonts w:ascii="Times New Roman" w:hAnsi="Times New Roman"/>
        </w:rPr>
      </w:pPr>
      <w:r w:rsidRPr="000F600C">
        <w:rPr>
          <w:rFonts w:ascii="Times New Roman" w:hAnsi="Times New Roman"/>
        </w:rPr>
        <w:t>Zakup sprzętu pomiarowego i informatycznego oraz oprogramowania, niezbędnego do zakładania i aktualizowania operatów ewidencji gruntów oraz prowadzenia spraw ochrony gruntów rolnych, do wysokości 5% rocznych dochodów Funduszu.</w:t>
      </w:r>
    </w:p>
    <w:p w:rsidR="006D13DB" w:rsidRPr="00676FD7" w:rsidRDefault="006D13DB" w:rsidP="000E3975">
      <w:pPr>
        <w:spacing w:after="0" w:line="240" w:lineRule="auto"/>
        <w:ind w:firstLine="705"/>
        <w:jc w:val="both"/>
        <w:rPr>
          <w:rFonts w:ascii="Times New Roman" w:hAnsi="Times New Roman"/>
        </w:rPr>
      </w:pPr>
    </w:p>
    <w:p w:rsidR="006D13DB" w:rsidRPr="00676FD7" w:rsidRDefault="006D13DB" w:rsidP="000E3975">
      <w:pPr>
        <w:spacing w:after="0" w:line="240" w:lineRule="auto"/>
        <w:ind w:firstLine="705"/>
        <w:jc w:val="both"/>
        <w:rPr>
          <w:rFonts w:ascii="Times New Roman" w:hAnsi="Times New Roman"/>
        </w:rPr>
      </w:pPr>
      <w:r w:rsidRPr="00676FD7">
        <w:rPr>
          <w:rFonts w:ascii="Times New Roman" w:hAnsi="Times New Roman"/>
        </w:rPr>
        <w:t>Wnioski o dofinansowanie</w:t>
      </w:r>
      <w:r>
        <w:rPr>
          <w:rFonts w:ascii="Times New Roman" w:hAnsi="Times New Roman"/>
        </w:rPr>
        <w:t xml:space="preserve"> </w:t>
      </w:r>
      <w:r w:rsidRPr="00676FD7">
        <w:rPr>
          <w:rFonts w:ascii="Times New Roman" w:hAnsi="Times New Roman"/>
        </w:rPr>
        <w:t>ze środków Funduszu składane są do Urzędu Marszałkowskiego na początku roku kalendarzowego.</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Fundusz Leśny</w:t>
      </w:r>
    </w:p>
    <w:p w:rsidR="006D13DB" w:rsidRPr="00676FD7" w:rsidRDefault="006D13DB" w:rsidP="000A060B">
      <w:pPr>
        <w:spacing w:after="0" w:line="240" w:lineRule="auto"/>
        <w:jc w:val="both"/>
        <w:rPr>
          <w:rFonts w:ascii="Times New Roman" w:hAnsi="Times New Roman"/>
        </w:rPr>
      </w:pPr>
    </w:p>
    <w:p w:rsidR="006D13DB" w:rsidRPr="00676FD7" w:rsidRDefault="006D13DB" w:rsidP="000E3975">
      <w:pPr>
        <w:spacing w:after="0" w:line="240" w:lineRule="auto"/>
        <w:ind w:firstLine="709"/>
        <w:jc w:val="both"/>
        <w:rPr>
          <w:rFonts w:ascii="Times New Roman" w:hAnsi="Times New Roman"/>
        </w:rPr>
      </w:pPr>
      <w:r w:rsidRPr="00676FD7">
        <w:rPr>
          <w:rFonts w:ascii="Times New Roman" w:hAnsi="Times New Roman"/>
        </w:rPr>
        <w:t>W Lasach Państwowych tworzy się fundusz leśny stanowiący formę gospodarowania środkami na cele wskazane w ustawie o lasach. Fundusz leśny przeznacza się dla nadleśnictw na wyrównywanie niedoborów powstających przy realizacji zadań gospodarki leśnej. Środki funduszu leśnego mogą także być przeznaczone na: wspólne przedsięwzięcia jednostek organizacyjnych Lasów Państwowych, w szczególności w zakresie gospodarki leśnej, badania naukowe, tworzenie infrastruktury niezbędnej do prowadzenia gospodarki leśnej, sporządzanie planów urządzenia lasu, prace związane z oceną i prognozowaniem stanu lasów i zasobów leśnych, inne zadania z zakresu gospodarki leśnej w lasach. Część środków funduszu leśnego przeznacza się</w:t>
      </w:r>
      <w:r w:rsidRPr="00676FD7">
        <w:rPr>
          <w:rFonts w:ascii="Times New Roman" w:hAnsi="Times New Roman"/>
        </w:rPr>
        <w:tab/>
        <w:t>na zalesianie gruntów niestanowiących własności Skarbu Państwa.</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3"/>
      </w:pPr>
      <w:bookmarkStart w:id="205" w:name="_Toc480276387"/>
      <w:bookmarkStart w:id="206" w:name="_Toc500327154"/>
      <w:r w:rsidRPr="00676FD7">
        <w:t>7.3.2. Fundusze Unii Europejskiej</w:t>
      </w:r>
      <w:bookmarkEnd w:id="205"/>
      <w:bookmarkEnd w:id="206"/>
    </w:p>
    <w:p w:rsidR="006D13DB" w:rsidRPr="00676FD7" w:rsidRDefault="006D13DB" w:rsidP="000A060B">
      <w:pPr>
        <w:spacing w:after="0" w:line="240" w:lineRule="auto"/>
        <w:jc w:val="both"/>
        <w:rPr>
          <w:rFonts w:ascii="Times New Roman" w:hAnsi="Times New Roman"/>
        </w:rPr>
      </w:pPr>
    </w:p>
    <w:p w:rsidR="006D13DB" w:rsidRPr="007D4B3E"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 xml:space="preserve">Program Operacyjny Infrastruktura i Środowisko na lata </w:t>
      </w:r>
      <w:r w:rsidRPr="007D4B3E">
        <w:rPr>
          <w:rFonts w:ascii="Times New Roman" w:hAnsi="Times New Roman"/>
        </w:rPr>
        <w:t>2014 - 2020</w:t>
      </w:r>
    </w:p>
    <w:p w:rsidR="006D13DB" w:rsidRPr="007D4B3E"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7D4B3E">
        <w:rPr>
          <w:rFonts w:ascii="Times New Roman" w:hAnsi="Times New Roman"/>
        </w:rPr>
        <w:t xml:space="preserve">Rada Ministrów przyjęła 29 listopada 2006 roku projekt Programu Operacyjnego Infrastruktura i Środowisko na lata 2014 - 2020, który - zgodnie z projektem Narodowych Strategicznych Ram Odniesienia na lata 2007-2013 (NSRO) - stanowi jeden z Programów operacyjnych będących podstawowym narzędziem do osiągnięcia założonych w NSRO celów przy wykorzystaniu środków Funduszu Spójności i Europejskiego Funduszu Rozwoju Regionalnego. Łączna wielkość środków </w:t>
      </w:r>
      <w:r w:rsidRPr="007D4B3E">
        <w:rPr>
          <w:rFonts w:ascii="Times New Roman" w:hAnsi="Times New Roman"/>
        </w:rPr>
        <w:lastRenderedPageBreak/>
        <w:t xml:space="preserve">finansowych zaangażowanych w realizację Programu Operacyjnego Infrastruktura i Środowisko na lata 2014-2020 wyniesie 37,6 mld euro, </w:t>
      </w:r>
      <w:r w:rsidRPr="00676FD7">
        <w:rPr>
          <w:rFonts w:ascii="Times New Roman" w:hAnsi="Times New Roman"/>
        </w:rPr>
        <w:t>z czego wkład unijny wynosić będzie 27,9 mld euro, zaś wkład krajowy – 9,7 mld euro.</w:t>
      </w:r>
    </w:p>
    <w:p w:rsidR="006D13DB" w:rsidRPr="00676FD7" w:rsidRDefault="006D13DB" w:rsidP="000E3975">
      <w:pPr>
        <w:spacing w:after="0" w:line="240" w:lineRule="auto"/>
        <w:ind w:firstLine="709"/>
        <w:jc w:val="both"/>
        <w:rPr>
          <w:rFonts w:ascii="Times New Roman" w:hAnsi="Times New Roman"/>
        </w:rPr>
      </w:pPr>
      <w:r w:rsidRPr="00676FD7">
        <w:rPr>
          <w:rFonts w:ascii="Times New Roman" w:hAnsi="Times New Roman"/>
        </w:rPr>
        <w:t>Podział środków UE dostępnych w ramach Programu Operacyjnego Infrastruktura i Środowisko pomiędzy poszczególne sektory przedstawia się następująco: środowisko – 4,8 mld euro, transport – 19,4 mld euro, energetyka – 1,7 mld euro, kultura – 490,0 mln euro, zdrowie – 350,0 mln euro, szkolnictwo wyższe – 500,0 mln euro. Dodatkowo dla Programu Operacyjnego Infrastruktura i Środowisko przewidziane zostały środki na pomoc techniczną (w sumie 581,3 mln euro).</w:t>
      </w:r>
    </w:p>
    <w:p w:rsidR="006D13DB" w:rsidRPr="00676FD7" w:rsidRDefault="006D13DB" w:rsidP="000A060B">
      <w:pPr>
        <w:spacing w:after="0" w:line="240" w:lineRule="auto"/>
        <w:jc w:val="both"/>
        <w:rPr>
          <w:rFonts w:ascii="Times New Roman" w:hAnsi="Times New Roman"/>
        </w:rPr>
      </w:pPr>
    </w:p>
    <w:p w:rsidR="006D13DB" w:rsidRPr="007D4B3E"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r>
      <w:r w:rsidRPr="007D4B3E">
        <w:rPr>
          <w:rFonts w:ascii="Times New Roman" w:hAnsi="Times New Roman"/>
        </w:rPr>
        <w:t>Regionalny</w:t>
      </w:r>
      <w:r w:rsidRPr="007D4B3E">
        <w:rPr>
          <w:rFonts w:ascii="Times New Roman" w:hAnsi="Times New Roman"/>
        </w:rPr>
        <w:tab/>
        <w:t>Program</w:t>
      </w:r>
      <w:r w:rsidRPr="007D4B3E">
        <w:rPr>
          <w:rFonts w:ascii="Times New Roman" w:hAnsi="Times New Roman"/>
        </w:rPr>
        <w:tab/>
        <w:t>Operacyjny</w:t>
      </w:r>
      <w:r w:rsidRPr="007D4B3E">
        <w:rPr>
          <w:rFonts w:ascii="Times New Roman" w:hAnsi="Times New Roman"/>
        </w:rPr>
        <w:tab/>
        <w:t>Województwa</w:t>
      </w:r>
      <w:r w:rsidRPr="007D4B3E">
        <w:rPr>
          <w:rFonts w:ascii="Times New Roman" w:hAnsi="Times New Roman"/>
        </w:rPr>
        <w:tab/>
        <w:t xml:space="preserve">Dolnośląskiego na lata 2014 – 2020 </w:t>
      </w:r>
    </w:p>
    <w:p w:rsidR="006D13DB" w:rsidRPr="007D4B3E" w:rsidRDefault="006D13DB" w:rsidP="000A060B">
      <w:pPr>
        <w:spacing w:after="0" w:line="240" w:lineRule="auto"/>
        <w:jc w:val="both"/>
        <w:rPr>
          <w:rFonts w:ascii="Times New Roman" w:hAnsi="Times New Roman"/>
        </w:rPr>
      </w:pPr>
    </w:p>
    <w:p w:rsidR="006D13DB" w:rsidRPr="00676FD7" w:rsidRDefault="006D13DB" w:rsidP="00BD2041">
      <w:pPr>
        <w:spacing w:after="0" w:line="240" w:lineRule="auto"/>
        <w:ind w:firstLine="709"/>
        <w:jc w:val="both"/>
        <w:rPr>
          <w:rFonts w:ascii="Times New Roman" w:hAnsi="Times New Roman"/>
        </w:rPr>
      </w:pPr>
      <w:r w:rsidRPr="007D4B3E">
        <w:rPr>
          <w:rFonts w:ascii="Times New Roman" w:hAnsi="Times New Roman"/>
        </w:rPr>
        <w:t>RPO WM jest jednym z 16 Programów regionalnych, które są realizowane w ramach Strategii Rozwoju Kraju 2020 (SRK) oraz Narodowych Strategicznych Ram Odniesienia 2007-2013. Program ma za zadanie wspierać wzrost gospodarczy i zatrudnienie w regionie. Równocześnie jest odzwierciedleniem polityki rozwoju prowadzonej przez Samorząd Województwa Dolnośląskiego, której podstawę stanowi Strategia Rozwoju Województwa Dolnośląskiego do roku 2020. Jego cele są realizowane w oparciu o współdziałanie z partnerami społecznymi i gospodarczymi, a środki UE mają za zadnie wspierać osiąganie założonych celów rozwojowych. Realizacja RPO przyczyni</w:t>
      </w:r>
      <w:r w:rsidRPr="00676FD7">
        <w:rPr>
          <w:rFonts w:ascii="Times New Roman" w:hAnsi="Times New Roman"/>
        </w:rPr>
        <w:t xml:space="preserve"> się do zwiększenia konkurencyjności regionu i zwiększenia spójności społecznej, gospodarczej i przestrzennej Województwa Mazowieckiego. W ramach Programu wyznaczono VIII priorytetów: I priorytet – Tworzenie warunków dla rozwoju potencjału innowacyjnego i przedsiębiorczości na Mazowszu, Priorytet II – Przyspieszenie e-rozwoju Dolnego śląska, Priorytet III – Regionalny system transportowy, IV – Środowisko, zapobieganie zagrożeniom i energetyka, Priorytet V – Wzmacnianie roli miast w rozwoju regionu, Priorytet VI – Wykorzystanie walorów naturalnych i kulturowych dla rozwoju turystyki i rekreacji, Priorytet VII – Tworzenie i poprawa warunków dla rozwoju kapitału ludzkiego, Priorytet VIII – Pomoc techniczna.</w:t>
      </w:r>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W ramach Priorytetu IV wyznaczono następujące cele szczegółowe: ograniczenie ilości zanieczyszczeń przedostających się do powietrza, wód i gleb oraz przeciwdziałanie ich negatywnym skutkom, rozbudowa i modernizacja infrastruktury elektroenergetycznej i ciepłowniczej regionu i zwiększenie wykorzystywania energii pochodzącej ze źródeł odnawialnych i kogeneracyjnch o wysokiej sprawności, wzrost bezpieczeństwa mieszkańców województwa mazowieckiego poprzez tworzenie systemów zapobiegania i zwalczania zagrożeń naturalnych i katastrof ekologicznych oraz usprawnianie zarządzania środowiskiem, zachowanie bioróżnorodności.</w:t>
      </w:r>
    </w:p>
    <w:p w:rsidR="006D13DB" w:rsidRPr="00676FD7" w:rsidRDefault="006D13DB" w:rsidP="000A060B">
      <w:pPr>
        <w:spacing w:after="0" w:line="240" w:lineRule="auto"/>
        <w:jc w:val="both"/>
        <w:rPr>
          <w:rFonts w:ascii="Times New Roman" w:hAnsi="Times New Roman"/>
        </w:rPr>
      </w:pPr>
    </w:p>
    <w:p w:rsidR="006D13DB" w:rsidRPr="00483CC9" w:rsidRDefault="006D13DB" w:rsidP="000A060B">
      <w:pPr>
        <w:spacing w:after="0" w:line="240" w:lineRule="auto"/>
        <w:jc w:val="both"/>
        <w:rPr>
          <w:rFonts w:ascii="Times New Roman" w:hAnsi="Times New Roman"/>
          <w:b/>
          <w:i/>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 xml:space="preserve">Program Rozwoju Obszarów Wiejskich (PROW) na </w:t>
      </w:r>
      <w:r w:rsidRPr="00483CC9">
        <w:rPr>
          <w:rFonts w:ascii="Times New Roman" w:hAnsi="Times New Roman"/>
          <w:b/>
          <w:i/>
        </w:rPr>
        <w:t>lata 2014- 2020</w:t>
      </w:r>
    </w:p>
    <w:p w:rsidR="006D13DB" w:rsidRPr="00483CC9" w:rsidRDefault="006D13DB" w:rsidP="000A060B">
      <w:pPr>
        <w:spacing w:after="0" w:line="240" w:lineRule="auto"/>
        <w:jc w:val="both"/>
        <w:rPr>
          <w:rFonts w:ascii="Times New Roman" w:hAnsi="Times New Roman"/>
        </w:rPr>
      </w:pPr>
    </w:p>
    <w:p w:rsidR="006D13DB" w:rsidRPr="00676FD7" w:rsidRDefault="006D13DB" w:rsidP="00483CC9">
      <w:pPr>
        <w:spacing w:after="0" w:line="240" w:lineRule="auto"/>
        <w:ind w:firstLine="709"/>
        <w:jc w:val="both"/>
        <w:rPr>
          <w:rFonts w:ascii="Times New Roman" w:hAnsi="Times New Roman"/>
        </w:rPr>
      </w:pPr>
      <w:r w:rsidRPr="00483CC9">
        <w:rPr>
          <w:rFonts w:ascii="Times New Roman" w:hAnsi="Times New Roman"/>
        </w:rPr>
        <w:t xml:space="preserve">Umożliwia kontynuację procesu modernizacji oraz rozwoju polskiej gospodarki Żywnościowej i wsi. Zgodnie z intencją UE jest to Program, który uzupełnia wspólną politykę rolną. W ramach Europejskiego Funduszu Rolnego na rzecz Rozwoju Obszarów Wiejskich, który finansuje PROW w tym okresie, Polska otrzyma 13,2 mld euro, które </w:t>
      </w:r>
      <w:r w:rsidRPr="00483CC9">
        <w:rPr>
          <w:rFonts w:ascii="Times New Roman" w:hAnsi="Times New Roman"/>
        </w:rPr>
        <w:lastRenderedPageBreak/>
        <w:t>wraz ze środkami krajowymi stanowią łączny budżet w wysokości 17,2 mld euro. Program Rozwoju Obszarów Wiejskich na lata 2014-2020 przyjęty został przez Komisję Europejską na posiedzeniu Komitetu Rozwoju Obszarów Wiejskich w dniach 17 grudnia 2014 roku. W ramach PROW 20014-2020 realizowane będą następujące działania: poprawa konkurencyjności sektora</w:t>
      </w:r>
      <w:r w:rsidRPr="00676FD7">
        <w:rPr>
          <w:rFonts w:ascii="Times New Roman" w:hAnsi="Times New Roman"/>
        </w:rPr>
        <w:t xml:space="preserve"> rolnego i leśnego, poprawa środowiska naturalnego i obszarów wiejskich, jakość Życia na obszarach wiejskich i różnicowanie gospodarki wiejskiej oraz oś priorytetowa LEADER, czyli wdrażanie lokalnych strategii rozwoju oraz projektów współprac, funkcjonowanie lokalnej grupy działania, nabywanie umiejętności i aktywizacja.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Fundusz LIFE+</w:t>
      </w:r>
    </w:p>
    <w:p w:rsidR="006D13DB" w:rsidRPr="00676FD7" w:rsidRDefault="006D13DB" w:rsidP="000A060B">
      <w:pPr>
        <w:spacing w:after="0" w:line="240" w:lineRule="auto"/>
        <w:jc w:val="both"/>
        <w:rPr>
          <w:rFonts w:ascii="Times New Roman" w:hAnsi="Times New Roman"/>
        </w:rPr>
      </w:pPr>
    </w:p>
    <w:p w:rsidR="006D13DB" w:rsidRPr="00676FD7" w:rsidRDefault="006D13DB" w:rsidP="000F600C">
      <w:pPr>
        <w:spacing w:after="0" w:line="240" w:lineRule="auto"/>
        <w:ind w:firstLine="709"/>
        <w:jc w:val="both"/>
        <w:rPr>
          <w:rFonts w:ascii="Times New Roman" w:hAnsi="Times New Roman"/>
        </w:rPr>
      </w:pPr>
      <w:r w:rsidRPr="00676FD7">
        <w:rPr>
          <w:rFonts w:ascii="Times New Roman" w:hAnsi="Times New Roman"/>
        </w:rPr>
        <w:t>LIFE+ jest jedynym instrumentem finansowym Unii Europejskiej koncentrującym się wyłącznie na współfinansowaniu projektów w dziedzinie ochrony środowiska. Jego głównym celem jest wspieranie procesu wdrażania wspólnotowego prawa ochrony środowiska, realizacja polityki ochrony środowiska oraz identyfikacja i promocja nowych rozwiązań dla problemów dotyczących ochrony przyrody. LIFE+ składa się z trzech komponentów, w ramach których współfin</w:t>
      </w:r>
      <w:r>
        <w:rPr>
          <w:rFonts w:ascii="Times New Roman" w:hAnsi="Times New Roman"/>
        </w:rPr>
        <w:t>ansowane są projekty w zakresie wdrażania</w:t>
      </w:r>
      <w:r>
        <w:rPr>
          <w:rFonts w:ascii="Times New Roman" w:hAnsi="Times New Roman"/>
        </w:rPr>
        <w:tab/>
        <w:t>dyrektywy Ptasiej dyrektywy Siedliskowej, w</w:t>
      </w:r>
      <w:r>
        <w:rPr>
          <w:rFonts w:ascii="Times New Roman" w:hAnsi="Times New Roman"/>
        </w:rPr>
        <w:tab/>
        <w:t xml:space="preserve">tym </w:t>
      </w:r>
      <w:r w:rsidRPr="00676FD7">
        <w:rPr>
          <w:rFonts w:ascii="Times New Roman" w:hAnsi="Times New Roman"/>
        </w:rPr>
        <w:t>ochrony priorytetowych siedlisk</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3"/>
      </w:pPr>
      <w:bookmarkStart w:id="207" w:name="_Toc480276388"/>
      <w:bookmarkStart w:id="208" w:name="_Toc500327155"/>
      <w:r w:rsidRPr="00676FD7">
        <w:t>7.3.3. Instytucje i Programy pomocowe</w:t>
      </w:r>
      <w:bookmarkEnd w:id="207"/>
      <w:bookmarkEnd w:id="208"/>
    </w:p>
    <w:p w:rsidR="006D13DB" w:rsidRPr="00676FD7" w:rsidRDefault="006D13DB" w:rsidP="000A060B">
      <w:pPr>
        <w:spacing w:after="0" w:line="240" w:lineRule="auto"/>
        <w:jc w:val="both"/>
        <w:rPr>
          <w:rFonts w:ascii="Times New Roman" w:hAnsi="Times New Roman"/>
        </w:rPr>
      </w:pPr>
    </w:p>
    <w:p w:rsidR="006D13DB" w:rsidRPr="00676FD7" w:rsidRDefault="006D13DB" w:rsidP="00391530">
      <w:pPr>
        <w:spacing w:after="0" w:line="240" w:lineRule="auto"/>
        <w:rPr>
          <w:rFonts w:ascii="Times New Roman" w:hAnsi="Times New Roman"/>
        </w:rPr>
      </w:pPr>
      <w:r>
        <w:rPr>
          <w:rFonts w:ascii="Times New Roman" w:hAnsi="Times New Roman"/>
        </w:rPr>
        <w:t></w:t>
      </w:r>
      <w:r>
        <w:rPr>
          <w:rFonts w:ascii="Times New Roman" w:hAnsi="Times New Roman"/>
        </w:rPr>
        <w:tab/>
      </w:r>
      <w:r w:rsidRPr="00391530">
        <w:rPr>
          <w:rFonts w:ascii="Times New Roman" w:hAnsi="Times New Roman"/>
          <w:b/>
          <w:i/>
        </w:rPr>
        <w:t>Norweski Mechanizm Finansowy i Mechanizm Finansowy Europejskiego</w:t>
      </w:r>
    </w:p>
    <w:p w:rsidR="006D13DB" w:rsidRPr="00676FD7" w:rsidRDefault="006D13DB" w:rsidP="000A060B">
      <w:pPr>
        <w:spacing w:after="0" w:line="240" w:lineRule="auto"/>
        <w:jc w:val="both"/>
        <w:rPr>
          <w:rFonts w:ascii="Times New Roman" w:hAnsi="Times New Roman"/>
        </w:rPr>
      </w:pPr>
    </w:p>
    <w:p w:rsidR="006D13DB" w:rsidRPr="00391530" w:rsidRDefault="006D13DB" w:rsidP="000A060B">
      <w:pPr>
        <w:spacing w:after="0" w:line="240" w:lineRule="auto"/>
        <w:jc w:val="both"/>
        <w:rPr>
          <w:rFonts w:ascii="Times New Roman" w:hAnsi="Times New Roman"/>
          <w:b/>
          <w:i/>
        </w:rPr>
      </w:pPr>
      <w:r w:rsidRPr="00391530">
        <w:rPr>
          <w:rFonts w:ascii="Times New Roman" w:hAnsi="Times New Roman"/>
          <w:b/>
          <w:i/>
        </w:rPr>
        <w:t>Obszaru Gospodarczego (NMF i MF EOG)</w:t>
      </w:r>
    </w:p>
    <w:p w:rsidR="006D13DB" w:rsidRPr="00676FD7" w:rsidRDefault="006D13DB" w:rsidP="000A060B">
      <w:pPr>
        <w:spacing w:after="0" w:line="240" w:lineRule="auto"/>
        <w:jc w:val="both"/>
        <w:rPr>
          <w:rFonts w:ascii="Times New Roman" w:hAnsi="Times New Roman"/>
        </w:rPr>
      </w:pPr>
    </w:p>
    <w:p w:rsidR="006D13DB" w:rsidRPr="00676FD7" w:rsidRDefault="006D13DB" w:rsidP="00E56083">
      <w:pPr>
        <w:spacing w:after="0" w:line="240" w:lineRule="auto"/>
        <w:ind w:firstLine="709"/>
        <w:jc w:val="both"/>
        <w:rPr>
          <w:rFonts w:ascii="Times New Roman" w:hAnsi="Times New Roman"/>
        </w:rPr>
      </w:pPr>
      <w:r w:rsidRPr="00676FD7">
        <w:rPr>
          <w:rFonts w:ascii="Times New Roman" w:hAnsi="Times New Roman"/>
        </w:rPr>
        <w:t>Rząd Polski w październiku 2004r. podpisał dwie umowy, które umożliwiają korzystanie z dodatkowych, obok funduszy strukturalnych i Funduszu Spójności Unii Europejskiej, źródeł bezzwrotnej pomocy zagranicznej. Darczyńcami są 3 kraje EFTA (Europejskiego Stowarzyszenia Wolnego Handlu): Norwegia, Islandia i Lichtenstein.</w:t>
      </w: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Agencja Restrukturyzacji i Modernizacji Rolnictwa</w:t>
      </w:r>
    </w:p>
    <w:p w:rsidR="006D13DB" w:rsidRPr="00676FD7" w:rsidRDefault="006D13DB" w:rsidP="000A060B">
      <w:pPr>
        <w:spacing w:after="0" w:line="240" w:lineRule="auto"/>
        <w:jc w:val="both"/>
        <w:rPr>
          <w:rFonts w:ascii="Times New Roman" w:hAnsi="Times New Roman"/>
        </w:rPr>
      </w:pPr>
    </w:p>
    <w:p w:rsidR="006D13DB" w:rsidRPr="00676FD7" w:rsidRDefault="006D13DB" w:rsidP="00676FD7">
      <w:pPr>
        <w:spacing w:after="0" w:line="240" w:lineRule="auto"/>
        <w:ind w:firstLine="709"/>
        <w:jc w:val="both"/>
        <w:rPr>
          <w:rFonts w:ascii="Times New Roman" w:hAnsi="Times New Roman"/>
        </w:rPr>
      </w:pPr>
      <w:r w:rsidRPr="00676FD7">
        <w:rPr>
          <w:rFonts w:ascii="Times New Roman" w:hAnsi="Times New Roman"/>
        </w:rPr>
        <w:t>Agencja przyznaje dopłaty do upraw roślin energetycznych. Wnioski można składać w oddziałach regionalnych Agencji Restrukturyzacji i Modernizacji Rolnictwa.</w:t>
      </w:r>
      <w:r w:rsidRPr="00676FD7">
        <w:rPr>
          <w:rFonts w:ascii="Times New Roman" w:hAnsi="Times New Roman"/>
        </w:rPr>
        <w:tab/>
        <w:t>Zgodę na wprowadzenie w 2005r. dopłat do roślin energetycznych wyraziła Komisja Europejska. Komisja określiła kwotę wsparcia w Polsce na poziomie 55 tys. euro. Dopłaty przysługują producentom rolnym, którzy prowadzą plantacje wierzby (Salix sp.) lub róży bezkolcowej (Rosa multiphlora var.), wykorzystywanych na cele energetyczne.</w:t>
      </w:r>
    </w:p>
    <w:p w:rsidR="006D13DB" w:rsidRPr="00676FD7" w:rsidRDefault="006D13DB" w:rsidP="00676FD7">
      <w:pPr>
        <w:spacing w:after="0" w:line="240" w:lineRule="auto"/>
        <w:ind w:firstLine="709"/>
        <w:jc w:val="both"/>
        <w:rPr>
          <w:rFonts w:ascii="Times New Roman" w:hAnsi="Times New Roman"/>
        </w:rPr>
      </w:pPr>
      <w:r w:rsidRPr="00676FD7">
        <w:lastRenderedPageBreak/>
        <w:t xml:space="preserve">Agencja udziela Kredyty na realizację przedsięwzięć inwestycyjnych w rolnictwie, przetwórstwie rolno-spożywczym i usługach dla rolnictwa. Kredyt może być przeznaczony </w:t>
      </w:r>
      <w:r w:rsidRPr="00676FD7">
        <w:rPr>
          <w:rFonts w:ascii="Times New Roman" w:hAnsi="Times New Roman"/>
        </w:rPr>
        <w:t>na: adaptację i remont budynków mieszkalnych i gospodarskich, o ile budynki te służą lub będą służyły świadczeniu usług agroturystycznych, modernizację budynków mieszkalnych, w tym: zakładanie instalacji kanalizacyjnej, centralnego ogrzewania, wody, gazu, urządzanie pól namiotowych, w tym sanitariatów i doprowadzenie wody. O kredyt mogą ubiegać się: osoby fizyczne posiadające pełną zdolność do czynności prawnych, z wyłączeniem emerytów i rencistów, osoby prawne, jednostki organizacyjne nie posiadające osobowości prawnej.</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Departament Generalny XI Komisji Europejskiej</w:t>
      </w:r>
    </w:p>
    <w:p w:rsidR="006D13DB" w:rsidRPr="00676FD7" w:rsidRDefault="006D13DB" w:rsidP="000A060B">
      <w:pPr>
        <w:spacing w:after="0" w:line="240" w:lineRule="auto"/>
        <w:jc w:val="both"/>
        <w:rPr>
          <w:rFonts w:ascii="Times New Roman" w:hAnsi="Times New Roman"/>
        </w:rPr>
      </w:pPr>
    </w:p>
    <w:p w:rsidR="006D13DB" w:rsidRPr="00676FD7" w:rsidRDefault="006D13DB" w:rsidP="00676FD7">
      <w:pPr>
        <w:spacing w:after="0" w:line="240" w:lineRule="auto"/>
        <w:ind w:firstLine="709"/>
        <w:jc w:val="both"/>
        <w:rPr>
          <w:rFonts w:ascii="Times New Roman" w:hAnsi="Times New Roman"/>
        </w:rPr>
      </w:pPr>
      <w:r w:rsidRPr="00676FD7">
        <w:rPr>
          <w:rFonts w:ascii="Times New Roman" w:hAnsi="Times New Roman"/>
        </w:rPr>
        <w:t>Celem Departamentu Generalnego XI jest między innymi kreowanie finansowych instrumentów wspomagania działań ochraniających środowisko i przyrodę. Priorytety przy podejmowaniu decyzji o przyznaniu dotacji to: ochrona środowiska,</w:t>
      </w:r>
      <w:r w:rsidRPr="00676FD7">
        <w:rPr>
          <w:rFonts w:ascii="Times New Roman" w:hAnsi="Times New Roman"/>
        </w:rPr>
        <w:tab/>
        <w:t>zachowanie różnorodności przyrody i krajobrazu oraz wspomaganie państw trzecich.</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Przedmiot dofinansowania są</w:t>
      </w:r>
    </w:p>
    <w:p w:rsidR="006D13DB" w:rsidRPr="00391530" w:rsidRDefault="006D13DB" w:rsidP="00391530">
      <w:pPr>
        <w:pStyle w:val="Akapitzlist"/>
        <w:numPr>
          <w:ilvl w:val="0"/>
          <w:numId w:val="66"/>
        </w:numPr>
        <w:spacing w:after="0" w:line="240" w:lineRule="auto"/>
        <w:jc w:val="both"/>
        <w:rPr>
          <w:rFonts w:ascii="Times New Roman" w:hAnsi="Times New Roman"/>
        </w:rPr>
      </w:pPr>
      <w:r w:rsidRPr="00391530">
        <w:rPr>
          <w:rFonts w:ascii="Times New Roman" w:hAnsi="Times New Roman"/>
        </w:rPr>
        <w:t></w:t>
      </w:r>
      <w:r w:rsidRPr="00391530">
        <w:rPr>
          <w:rFonts w:ascii="Times New Roman" w:hAnsi="Times New Roman"/>
        </w:rPr>
        <w:tab/>
        <w:t>w  zakresie  środowiska  –  innowacyjne  i  demonstracyjne  Programy  działania  w przemyśle, promocja i wspomaganie technicznych działań lokalnych instytucji.</w:t>
      </w:r>
    </w:p>
    <w:p w:rsidR="006D13DB" w:rsidRPr="00391530" w:rsidRDefault="006D13DB" w:rsidP="00391530">
      <w:pPr>
        <w:pStyle w:val="Akapitzlist"/>
        <w:numPr>
          <w:ilvl w:val="0"/>
          <w:numId w:val="66"/>
        </w:numPr>
        <w:spacing w:after="0" w:line="240" w:lineRule="auto"/>
        <w:jc w:val="both"/>
        <w:rPr>
          <w:rFonts w:ascii="Times New Roman" w:hAnsi="Times New Roman"/>
        </w:rPr>
      </w:pPr>
      <w:r w:rsidRPr="00391530">
        <w:rPr>
          <w:rFonts w:ascii="Times New Roman" w:hAnsi="Times New Roman"/>
        </w:rPr>
        <w:t></w:t>
      </w:r>
      <w:r w:rsidRPr="00391530">
        <w:rPr>
          <w:rFonts w:ascii="Times New Roman" w:hAnsi="Times New Roman"/>
        </w:rPr>
        <w:tab/>
        <w:t>w zakresie przyrody – działania zaplanowane w celu ochrony przyrody, szeroko rozumianej fauny i flory.</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ab/>
      </w:r>
    </w:p>
    <w:p w:rsidR="006D13DB" w:rsidRPr="00676FD7" w:rsidRDefault="006D13DB" w:rsidP="00676FD7">
      <w:pPr>
        <w:spacing w:after="0" w:line="240" w:lineRule="auto"/>
        <w:ind w:firstLine="705"/>
        <w:jc w:val="both"/>
        <w:rPr>
          <w:rFonts w:ascii="Times New Roman" w:hAnsi="Times New Roman"/>
        </w:rPr>
      </w:pPr>
      <w:r w:rsidRPr="00676FD7">
        <w:rPr>
          <w:rFonts w:ascii="Times New Roman" w:hAnsi="Times New Roman"/>
        </w:rPr>
        <w:t>Beneficjentami mogą być osoby fizyczne i prawne. Wnioski składa się w listopadzie i grudniu w każdym roku budżetowym. W zależności od wagi projektu od 20 tys. do 60 tys. euro. Maksymalny udział w finansowaniu:</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30% uznanych wydatków dla projektów dochodowych,</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70% uznanych wydatków dla działań priorytetowych,</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100%  uznanych wydatków wsparcia technicznego, którego celem jest założenie struktur administracyjnych, koniecznych w kraju dla sektora ochrony środowiska.</w:t>
      </w:r>
    </w:p>
    <w:p w:rsidR="006D13DB" w:rsidRPr="00676FD7" w:rsidRDefault="006D13DB" w:rsidP="00676FD7">
      <w:pPr>
        <w:spacing w:after="0" w:line="240" w:lineRule="auto"/>
        <w:ind w:firstLine="709"/>
        <w:jc w:val="both"/>
        <w:rPr>
          <w:rFonts w:ascii="Times New Roman" w:hAnsi="Times New Roman"/>
        </w:rPr>
      </w:pPr>
      <w:r w:rsidRPr="00676FD7">
        <w:rPr>
          <w:rFonts w:ascii="Times New Roman" w:hAnsi="Times New Roman"/>
        </w:rPr>
        <w:t>Okres udzielenia dofinansowania to maksymalnie 12 miesięcy. Wniosek należy złożyć do DG XI za pośrednictwem Ministerstwa Środowiska lub Narodowego Funduszu Ochrony Środowiska i Gospodarki Wodnej. Wniosek wraz z instrukcją można otrzymać występując z prośbą o jego dostarczenie do DG XI. Musi mieć formę uznaną przez Komisję Europejską.</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391530">
        <w:rPr>
          <w:rFonts w:ascii="Times New Roman" w:hAnsi="Times New Roman"/>
          <w:b/>
          <w:i/>
        </w:rPr>
        <w:tab/>
        <w:t>Europejski Fundusz Rozwoju Wsi Polskiej</w:t>
      </w:r>
    </w:p>
    <w:p w:rsidR="006D13DB" w:rsidRPr="00676FD7" w:rsidRDefault="006D13DB" w:rsidP="000A060B">
      <w:pPr>
        <w:spacing w:after="0" w:line="240" w:lineRule="auto"/>
        <w:jc w:val="both"/>
        <w:rPr>
          <w:rFonts w:ascii="Times New Roman" w:hAnsi="Times New Roman"/>
        </w:rPr>
      </w:pPr>
    </w:p>
    <w:p w:rsidR="006D13DB" w:rsidRPr="00676FD7" w:rsidRDefault="006D13DB" w:rsidP="00676FD7">
      <w:pPr>
        <w:spacing w:after="0" w:line="240" w:lineRule="auto"/>
        <w:ind w:firstLine="709"/>
        <w:jc w:val="both"/>
        <w:rPr>
          <w:rFonts w:ascii="Times New Roman" w:hAnsi="Times New Roman"/>
        </w:rPr>
      </w:pPr>
      <w:r w:rsidRPr="00676FD7">
        <w:rPr>
          <w:rFonts w:ascii="Times New Roman" w:hAnsi="Times New Roman"/>
        </w:rPr>
        <w:t>Jest organizacją pozarządową, od wielu lat realizuje – w oparciu o własne środki finansowe – szereg Programów operacyjnych w zakresie preferencyjnego kredytowania inwestycji rozwoju wsi i małych miast, obejmujących obecnie głównie rozwój infrastruktury terenów wiejskich oraz pozarolniczą małą przedsiębiorczość, tworzącą nowe miejsca pracy i alternatywne źródła zasilania finansowego lokalnych społeczności.</w:t>
      </w:r>
    </w:p>
    <w:p w:rsidR="006D13DB" w:rsidRPr="00676FD7" w:rsidRDefault="006D13DB" w:rsidP="000A060B">
      <w:pPr>
        <w:spacing w:after="0" w:line="240" w:lineRule="auto"/>
        <w:jc w:val="both"/>
        <w:rPr>
          <w:rFonts w:ascii="Times New Roman" w:hAnsi="Times New Roman"/>
        </w:rPr>
      </w:pPr>
    </w:p>
    <w:p w:rsidR="006D13DB" w:rsidRPr="00391530" w:rsidRDefault="006D13DB" w:rsidP="000A060B">
      <w:pPr>
        <w:spacing w:after="0" w:line="240" w:lineRule="auto"/>
        <w:jc w:val="both"/>
        <w:rPr>
          <w:rFonts w:ascii="Times New Roman" w:hAnsi="Times New Roman"/>
          <w:b/>
          <w:i/>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Fundusz na Rzecz Globalnego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Pr>
          <w:rFonts w:ascii="Times New Roman" w:hAnsi="Times New Roman"/>
        </w:rPr>
        <w:lastRenderedPageBreak/>
        <w:t>Funduszem</w:t>
      </w:r>
      <w:r>
        <w:rPr>
          <w:rFonts w:ascii="Times New Roman" w:hAnsi="Times New Roman"/>
        </w:rPr>
        <w:tab/>
        <w:t>zarządza Bank Światowy,</w:t>
      </w:r>
      <w:r>
        <w:rPr>
          <w:rFonts w:ascii="Times New Roman" w:hAnsi="Times New Roman"/>
        </w:rPr>
        <w:tab/>
        <w:t xml:space="preserve">UNDP i UNEP. Fundusz </w:t>
      </w:r>
      <w:r w:rsidRPr="00676FD7">
        <w:rPr>
          <w:rFonts w:ascii="Times New Roman" w:hAnsi="Times New Roman"/>
        </w:rPr>
        <w:t>finansuje przedsięwzięcia w dziedzinach:</w:t>
      </w:r>
    </w:p>
    <w:p w:rsidR="006D13DB" w:rsidRPr="000F600C" w:rsidRDefault="006D13DB" w:rsidP="000F600C">
      <w:pPr>
        <w:pStyle w:val="Akapitzlist"/>
        <w:numPr>
          <w:ilvl w:val="0"/>
          <w:numId w:val="63"/>
        </w:numPr>
        <w:spacing w:after="0" w:line="240" w:lineRule="auto"/>
        <w:jc w:val="both"/>
        <w:rPr>
          <w:rFonts w:ascii="Times New Roman" w:hAnsi="Times New Roman"/>
        </w:rPr>
      </w:pPr>
      <w:r w:rsidRPr="000F600C">
        <w:rPr>
          <w:rFonts w:ascii="Times New Roman" w:hAnsi="Times New Roman"/>
        </w:rPr>
        <w:t>ochrona różnorodności biologicznej (ekosystemów o znaczeniu globalnym)</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przeciwdziałanie</w:t>
      </w:r>
      <w:r w:rsidRPr="00676FD7">
        <w:rPr>
          <w:rFonts w:ascii="Times New Roman" w:hAnsi="Times New Roman"/>
        </w:rPr>
        <w:tab/>
        <w:t>zmianom</w:t>
      </w:r>
      <w:r w:rsidRPr="00676FD7">
        <w:rPr>
          <w:rFonts w:ascii="Times New Roman" w:hAnsi="Times New Roman"/>
        </w:rPr>
        <w:tab/>
        <w:t>klimatu:</w:t>
      </w:r>
      <w:r w:rsidRPr="00676FD7">
        <w:rPr>
          <w:rFonts w:ascii="Times New Roman" w:hAnsi="Times New Roman"/>
        </w:rPr>
        <w:tab/>
        <w:t>technologie</w:t>
      </w:r>
      <w:r w:rsidRPr="00676FD7">
        <w:rPr>
          <w:rFonts w:ascii="Times New Roman" w:hAnsi="Times New Roman"/>
        </w:rPr>
        <w:tab/>
        <w:t>wytwarzania</w:t>
      </w:r>
      <w:r w:rsidRPr="00676FD7">
        <w:rPr>
          <w:rFonts w:ascii="Times New Roman" w:hAnsi="Times New Roman"/>
        </w:rPr>
        <w:tab/>
        <w:t>i</w:t>
      </w:r>
      <w:r w:rsidRPr="00676FD7">
        <w:rPr>
          <w:rFonts w:ascii="Times New Roman" w:hAnsi="Times New Roman"/>
        </w:rPr>
        <w:tab/>
        <w:t>wykorzystania odnawialnych źródeł energii</w:t>
      </w:r>
    </w:p>
    <w:p w:rsidR="006D13DB" w:rsidRPr="000F600C" w:rsidRDefault="006D13DB" w:rsidP="000F600C">
      <w:pPr>
        <w:pStyle w:val="Akapitzlist"/>
        <w:numPr>
          <w:ilvl w:val="0"/>
          <w:numId w:val="63"/>
        </w:numPr>
        <w:spacing w:after="0" w:line="240" w:lineRule="auto"/>
        <w:jc w:val="both"/>
        <w:rPr>
          <w:rFonts w:ascii="Times New Roman" w:hAnsi="Times New Roman"/>
        </w:rPr>
      </w:pPr>
      <w:r w:rsidRPr="000F600C">
        <w:rPr>
          <w:rFonts w:ascii="Times New Roman" w:hAnsi="Times New Roman"/>
        </w:rPr>
        <w:t>dofinansowywanie</w:t>
      </w:r>
      <w:r w:rsidRPr="000F600C">
        <w:rPr>
          <w:rFonts w:ascii="Times New Roman" w:hAnsi="Times New Roman"/>
        </w:rPr>
        <w:tab/>
        <w:t>tech</w:t>
      </w:r>
      <w:r>
        <w:rPr>
          <w:rFonts w:ascii="Times New Roman" w:hAnsi="Times New Roman"/>
        </w:rPr>
        <w:t>nologii</w:t>
      </w:r>
      <w:r>
        <w:rPr>
          <w:rFonts w:ascii="Times New Roman" w:hAnsi="Times New Roman"/>
        </w:rPr>
        <w:tab/>
        <w:t>proekologicznych</w:t>
      </w:r>
      <w:r>
        <w:rPr>
          <w:rFonts w:ascii="Times New Roman" w:hAnsi="Times New Roman"/>
        </w:rPr>
        <w:tab/>
        <w:t>w</w:t>
      </w:r>
      <w:r>
        <w:rPr>
          <w:rFonts w:ascii="Times New Roman" w:hAnsi="Times New Roman"/>
        </w:rPr>
        <w:tab/>
        <w:t xml:space="preserve">celu zwiększenia </w:t>
      </w:r>
      <w:r w:rsidRPr="000F600C">
        <w:rPr>
          <w:rFonts w:ascii="Times New Roman" w:hAnsi="Times New Roman"/>
        </w:rPr>
        <w:t>ich konkurencyjności z technologiami tradycyjnymi</w:t>
      </w:r>
    </w:p>
    <w:p w:rsidR="006D13DB" w:rsidRPr="00AE13F8" w:rsidRDefault="006D13DB" w:rsidP="00AE13F8">
      <w:pPr>
        <w:pStyle w:val="Akapitzlist"/>
        <w:numPr>
          <w:ilvl w:val="0"/>
          <w:numId w:val="63"/>
        </w:numPr>
        <w:spacing w:after="0" w:line="240" w:lineRule="auto"/>
        <w:jc w:val="both"/>
        <w:rPr>
          <w:rFonts w:ascii="Times New Roman" w:hAnsi="Times New Roman"/>
        </w:rPr>
      </w:pPr>
      <w:r w:rsidRPr="00AE13F8">
        <w:rPr>
          <w:rFonts w:ascii="Times New Roman" w:hAnsi="Times New Roman"/>
        </w:rPr>
        <w:t>ochrona wód (przeciwdziałanie zanieczyszczeniom transgranicznym)</w:t>
      </w:r>
    </w:p>
    <w:p w:rsidR="006D13DB" w:rsidRPr="00AE13F8" w:rsidRDefault="006D13DB" w:rsidP="00AE13F8">
      <w:pPr>
        <w:pStyle w:val="Akapitzlist"/>
        <w:numPr>
          <w:ilvl w:val="0"/>
          <w:numId w:val="63"/>
        </w:numPr>
        <w:spacing w:after="0" w:line="240" w:lineRule="auto"/>
        <w:jc w:val="both"/>
        <w:rPr>
          <w:rFonts w:ascii="Times New Roman" w:hAnsi="Times New Roman"/>
        </w:rPr>
      </w:pPr>
      <w:r w:rsidRPr="00AE13F8">
        <w:rPr>
          <w:rFonts w:ascii="Times New Roman" w:hAnsi="Times New Roman"/>
        </w:rPr>
        <w:t>ochronę warstwy ozonowej</w:t>
      </w:r>
    </w:p>
    <w:p w:rsidR="006D13DB" w:rsidRPr="00AE13F8" w:rsidRDefault="006D13DB" w:rsidP="00AE13F8">
      <w:pPr>
        <w:pStyle w:val="Akapitzlist"/>
        <w:numPr>
          <w:ilvl w:val="0"/>
          <w:numId w:val="63"/>
        </w:numPr>
        <w:spacing w:after="0" w:line="240" w:lineRule="auto"/>
        <w:jc w:val="both"/>
        <w:rPr>
          <w:rFonts w:ascii="Times New Roman" w:hAnsi="Times New Roman"/>
        </w:rPr>
      </w:pPr>
      <w:r w:rsidRPr="00AE13F8">
        <w:rPr>
          <w:rFonts w:ascii="Times New Roman" w:hAnsi="Times New Roman"/>
        </w:rPr>
        <w:t>wpieranie transportu odpowiadającego zasadom zrównoważonego rozwoju</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t>zintegrowane zarządzanie ekosystemami</w:t>
      </w:r>
    </w:p>
    <w:p w:rsidR="006D13DB" w:rsidRPr="00676FD7" w:rsidRDefault="006D13DB" w:rsidP="000A060B">
      <w:pPr>
        <w:spacing w:after="0" w:line="240" w:lineRule="auto"/>
        <w:jc w:val="both"/>
        <w:rPr>
          <w:rFonts w:ascii="Times New Roman" w:hAnsi="Times New Roman"/>
        </w:rPr>
      </w:pPr>
    </w:p>
    <w:p w:rsidR="006D13DB" w:rsidRPr="00676FD7" w:rsidRDefault="006D13DB" w:rsidP="00676FD7">
      <w:pPr>
        <w:spacing w:after="0" w:line="240" w:lineRule="auto"/>
        <w:ind w:left="705" w:hanging="705"/>
        <w:jc w:val="both"/>
        <w:rPr>
          <w:rFonts w:ascii="Times New Roman" w:hAnsi="Times New Roman"/>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Fundacja na rzecz rozwoju wsi polskiej „Polska Wieś 2000” im. Macieja Rataja</w:t>
      </w:r>
    </w:p>
    <w:p w:rsidR="006D13DB" w:rsidRPr="00676FD7" w:rsidRDefault="006D13DB" w:rsidP="000A060B">
      <w:pPr>
        <w:spacing w:after="0" w:line="240" w:lineRule="auto"/>
        <w:jc w:val="both"/>
        <w:rPr>
          <w:rFonts w:ascii="Times New Roman" w:hAnsi="Times New Roman"/>
        </w:rPr>
      </w:pPr>
    </w:p>
    <w:p w:rsidR="006D13DB" w:rsidRPr="00676FD7" w:rsidRDefault="006D13DB" w:rsidP="00676FD7">
      <w:pPr>
        <w:spacing w:after="0" w:line="240" w:lineRule="auto"/>
        <w:ind w:firstLine="705"/>
        <w:jc w:val="both"/>
        <w:rPr>
          <w:rFonts w:ascii="Times New Roman" w:hAnsi="Times New Roman"/>
        </w:rPr>
      </w:pPr>
      <w:r w:rsidRPr="00676FD7">
        <w:rPr>
          <w:rFonts w:ascii="Times New Roman" w:hAnsi="Times New Roman"/>
        </w:rPr>
        <w:t>Fundacja udziela pomocy finansowej w formie dotacji na inwestycje związane z rozprowadzaniem wody w wiejskich budynkach użyteczności publicznej oraz kredytów na budowę i modernizację urządzeń grzewczych zasilanych gazem lub olejem w budynkach wiejskich. O dofinansowanie w formie dotacji, w wysokości do 30% całkowitych kosztów inwestycji (nie więcej niż 50 tys. PLN) mogą się ubiegać wiejskie komitety społeczne i rady wiejskie. Wnioski można składać przez cały rok, dotacje przyznawane są wg kolejności zgłoszeń do wyczerpania środków. Przy ubieganiu o środki należy przedstawić: zestawienie kosztów,  decyzję  zezwalającą  na  budowę,  umowę  z  wykonawcą,  wniosek,  zdjęcie potwierdzające zaawansowanie prac. Kredyty są udzielane urzędom na okres 2 lat w wysokości do 30 000 PLN. Warunkiem ubiegania się o kredyt jest złożenie wniosku do fundacji, który po zaopiniowaniu przekazywany jest do Banku Ochrony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w:t>
      </w:r>
      <w:r w:rsidRPr="00676FD7">
        <w:rPr>
          <w:rFonts w:ascii="Times New Roman" w:hAnsi="Times New Roman"/>
        </w:rPr>
        <w:tab/>
      </w:r>
      <w:r w:rsidRPr="00391530">
        <w:rPr>
          <w:rFonts w:ascii="Times New Roman" w:hAnsi="Times New Roman"/>
          <w:b/>
          <w:i/>
        </w:rPr>
        <w:t>Fundacja Wspomagania Wsi</w:t>
      </w:r>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Fundacja wspiera działania zmierzające do poprawy infrastruktury, społecznego, gospodarczego i kulturalnego rozwoju, upowszechnienia zastosowania niekonwencjonalnych źródeł  energii  na  obszarach  wiejskich.  Pomoc  jest  udzielana  w  formie  kredytów  i mikropożyczek. O kredyty mogą się ubiegać organy wykonawcze Gmin i zakłady komunalnew celu finansowania kanalizacji, centralnych i przydomowych oczyszczalni ścieków. Okres kredytowania wynosi do 5 lat. Wysokość kredytu wynosi do 300tys PLN. Warunkiem otrzymania  kredytu  na  budowę  kanalizacji  jest  10%  udział  mieszkańców  w  kosztach ogólnych.  Przy  budowie  oczyszczalni  przydomowych  inwestycja  musi  obejmować  co najmniej 20 obiektów, a wkład mieszkańców powinien wynosić 10% kosztów budowy oczyszczalni.</w:t>
      </w: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Mieszkańcy  powinni  być  zorganizowani  w  formie  spółki  wodno-ściekowej  lub komitetu  społecznego  zarządzającego  inwestycją.  Rodzaj  oczyszczalni  i  technologia oczyszczania powinny być wybrane w formie przetargu zgodnie z ustawą o zamówieniach publicznych. W przetargu musi wziąć udział przedstawiciel fundacji. Mikropożyczki są przyznawane na</w:t>
      </w:r>
      <w:r w:rsidRPr="00676FD7">
        <w:rPr>
          <w:rFonts w:ascii="Times New Roman" w:hAnsi="Times New Roman"/>
        </w:rPr>
        <w:tab/>
        <w:t>rozwój</w:t>
      </w:r>
      <w:r w:rsidRPr="00676FD7">
        <w:rPr>
          <w:rFonts w:ascii="Times New Roman" w:hAnsi="Times New Roman"/>
        </w:rPr>
        <w:tab/>
        <w:t>przedsiębiorczości</w:t>
      </w:r>
      <w:r w:rsidRPr="00676FD7">
        <w:rPr>
          <w:rFonts w:ascii="Times New Roman" w:hAnsi="Times New Roman"/>
        </w:rPr>
        <w:tab/>
        <w:t>na</w:t>
      </w:r>
      <w:r w:rsidRPr="00676FD7">
        <w:rPr>
          <w:rFonts w:ascii="Times New Roman" w:hAnsi="Times New Roman"/>
        </w:rPr>
        <w:tab/>
        <w:t>terenach</w:t>
      </w:r>
      <w:r w:rsidRPr="00676FD7">
        <w:rPr>
          <w:rFonts w:ascii="Times New Roman" w:hAnsi="Times New Roman"/>
        </w:rPr>
        <w:tab/>
        <w:t>wiejskich.</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lastRenderedPageBreak/>
        <w:t></w:t>
      </w:r>
      <w:r w:rsidRPr="00676FD7">
        <w:rPr>
          <w:rFonts w:ascii="Times New Roman" w:hAnsi="Times New Roman"/>
        </w:rPr>
        <w:tab/>
      </w:r>
      <w:r w:rsidRPr="00391530">
        <w:rPr>
          <w:rFonts w:ascii="Times New Roman" w:hAnsi="Times New Roman"/>
          <w:b/>
          <w:i/>
        </w:rPr>
        <w:t>Fundacja Partnerstwo dla Środowiska – Fundusz Partnerstwa</w:t>
      </w:r>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Przejął działalność dotacyjną Fundacji Partnerstwo dla Środowiska. Udzielane przez Fundusz Partnerstwa dotacje wspierają i uzupełniają Programy realizowane przez Fundację Partnerstwo dla Środowiska.</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3"/>
      </w:pPr>
      <w:bookmarkStart w:id="209" w:name="_Toc480276389"/>
      <w:bookmarkStart w:id="210" w:name="_Toc500327156"/>
      <w:r w:rsidRPr="00676FD7">
        <w:t>7.3.4. Banki</w:t>
      </w:r>
      <w:bookmarkEnd w:id="209"/>
      <w:bookmarkEnd w:id="210"/>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Banki</w:t>
      </w:r>
      <w:r w:rsidRPr="00676FD7">
        <w:rPr>
          <w:rFonts w:ascii="Times New Roman" w:hAnsi="Times New Roman"/>
        </w:rPr>
        <w:tab/>
        <w:t>realizują</w:t>
      </w:r>
      <w:r w:rsidRPr="00676FD7">
        <w:rPr>
          <w:rFonts w:ascii="Times New Roman" w:hAnsi="Times New Roman"/>
        </w:rPr>
        <w:tab/>
        <w:t>pomoc</w:t>
      </w:r>
      <w:r w:rsidRPr="00676FD7">
        <w:rPr>
          <w:rFonts w:ascii="Times New Roman" w:hAnsi="Times New Roman"/>
        </w:rPr>
        <w:tab/>
        <w:t>finansową</w:t>
      </w:r>
      <w:r w:rsidRPr="00676FD7">
        <w:rPr>
          <w:rFonts w:ascii="Times New Roman" w:hAnsi="Times New Roman"/>
        </w:rPr>
        <w:tab/>
        <w:t>na</w:t>
      </w:r>
      <w:r w:rsidRPr="00676FD7">
        <w:rPr>
          <w:rFonts w:ascii="Times New Roman" w:hAnsi="Times New Roman"/>
        </w:rPr>
        <w:tab/>
        <w:t>inwestycje proekologiczne najczęściej w formie pożyczek i kredytów preferencyjnych. Inne formy finansowania to poręczenia kapitałowe, emisje obligacji komunalnych, dotacje i sponsoring organizacji pozarządowych.</w:t>
      </w: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t>Do banków najaktywniej wspierających inwestycje w ochronie środowiska należą:</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Bank Gospodarki Żywnościowej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Bank Gospodarstwa Krajowego</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Bank Inicjatyw Społeczno-Ekonomicznych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Bank Ochrony Środowiska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Europejski Bank Odbudowy i Rozwoju – EBOR</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Gospodarczy Bank Wielkopolski S.A. w Poznaniu</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Kredyt Bank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LG Petro Bank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Powszechny Bank Kredytowy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Bank BPH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Europejski Bank Inwestycyjny</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Bank Współpracy Europejskiej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HypoVereinsbank Bank Hipoteczny S.A</w:t>
      </w:r>
    </w:p>
    <w:p w:rsidR="006D13DB" w:rsidRPr="00391530" w:rsidRDefault="006D13DB" w:rsidP="00391530">
      <w:pPr>
        <w:pStyle w:val="Akapitzlist"/>
        <w:numPr>
          <w:ilvl w:val="0"/>
          <w:numId w:val="67"/>
        </w:numPr>
        <w:spacing w:after="0" w:line="240" w:lineRule="auto"/>
        <w:jc w:val="both"/>
        <w:rPr>
          <w:rFonts w:ascii="Times New Roman" w:hAnsi="Times New Roman"/>
        </w:rPr>
      </w:pPr>
      <w:r w:rsidRPr="00391530">
        <w:rPr>
          <w:rFonts w:ascii="Times New Roman" w:hAnsi="Times New Roman"/>
        </w:rPr>
        <w:t>ING Bank Śląski S.A.</w:t>
      </w:r>
    </w:p>
    <w:p w:rsidR="006D13DB" w:rsidRPr="00676FD7" w:rsidRDefault="006D13DB" w:rsidP="00754EBF">
      <w:pPr>
        <w:pStyle w:val="Nagwek3"/>
      </w:pPr>
      <w:bookmarkStart w:id="211" w:name="_Toc480276390"/>
      <w:bookmarkStart w:id="212" w:name="_Toc500327157"/>
      <w:r w:rsidRPr="00676FD7">
        <w:t>7.3.5.  Instytucje leasingowe</w:t>
      </w:r>
      <w:bookmarkEnd w:id="211"/>
      <w:bookmarkEnd w:id="212"/>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W  formie  leasingu  najczęściej  finansowane  są  środki  transportu,  maszyny  i urządzenia, linie technologiczne, sprzęt komputerowy. Z leasingu często korzystają zakłady komunalne jak również Gminy.</w:t>
      </w:r>
    </w:p>
    <w:p w:rsidR="006D13DB" w:rsidRPr="00676FD7" w:rsidRDefault="006D13DB" w:rsidP="000A060B">
      <w:pPr>
        <w:spacing w:after="0" w:line="240" w:lineRule="auto"/>
        <w:jc w:val="both"/>
        <w:rPr>
          <w:rFonts w:ascii="Times New Roman" w:hAnsi="Times New Roman"/>
        </w:rPr>
      </w:pPr>
    </w:p>
    <w:p w:rsidR="006D13DB" w:rsidRPr="00676FD7" w:rsidRDefault="006D13DB" w:rsidP="00754EBF">
      <w:pPr>
        <w:pStyle w:val="Nagwek3"/>
      </w:pPr>
      <w:bookmarkStart w:id="213" w:name="_Toc480276391"/>
      <w:bookmarkStart w:id="214" w:name="_Toc500327158"/>
      <w:r w:rsidRPr="00676FD7">
        <w:t>7.3.6. Fundusze inwestycyjne</w:t>
      </w:r>
      <w:bookmarkEnd w:id="213"/>
      <w:bookmarkEnd w:id="214"/>
    </w:p>
    <w:p w:rsidR="006D13DB" w:rsidRPr="00676FD7" w:rsidRDefault="006D13DB" w:rsidP="000A060B">
      <w:pPr>
        <w:spacing w:after="0" w:line="240" w:lineRule="auto"/>
        <w:jc w:val="both"/>
        <w:rPr>
          <w:rFonts w:ascii="Times New Roman" w:hAnsi="Times New Roman"/>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Fundusze inwestycyjne biorą udział w inwestycjach w podmiotach prywatnych o potencjalnie dużej stopie wzrostu.</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lang w:val="en-US"/>
        </w:rPr>
      </w:pPr>
      <w:r w:rsidRPr="00676FD7">
        <w:rPr>
          <w:rFonts w:ascii="Times New Roman" w:hAnsi="Times New Roman"/>
        </w:rPr>
        <w:t></w:t>
      </w:r>
      <w:r w:rsidRPr="00676FD7">
        <w:rPr>
          <w:rFonts w:ascii="Times New Roman" w:hAnsi="Times New Roman"/>
          <w:lang w:val="en-US"/>
        </w:rPr>
        <w:tab/>
        <w:t>Central and Eastern European Infrastructure Resources Partners</w:t>
      </w:r>
    </w:p>
    <w:p w:rsidR="006D13DB" w:rsidRPr="00676FD7" w:rsidRDefault="006D13DB" w:rsidP="000A060B">
      <w:pPr>
        <w:spacing w:after="0" w:line="240" w:lineRule="auto"/>
        <w:jc w:val="both"/>
        <w:rPr>
          <w:rFonts w:ascii="Times New Roman" w:hAnsi="Times New Roman"/>
          <w:lang w:val="en-US"/>
        </w:rPr>
      </w:pPr>
    </w:p>
    <w:p w:rsidR="006D13DB" w:rsidRPr="00676FD7" w:rsidRDefault="006D13DB" w:rsidP="00B63761">
      <w:pPr>
        <w:spacing w:after="0" w:line="240" w:lineRule="auto"/>
        <w:ind w:firstLine="709"/>
        <w:jc w:val="both"/>
        <w:rPr>
          <w:rFonts w:ascii="Times New Roman" w:hAnsi="Times New Roman"/>
        </w:rPr>
      </w:pPr>
      <w:r w:rsidRPr="00676FD7">
        <w:rPr>
          <w:rFonts w:ascii="Times New Roman" w:hAnsi="Times New Roman"/>
        </w:rPr>
        <w:t>Źródła środków finansowych funduszu pochodzą miedzy innymi z Europejskiego Banku Odbudowy i Rozwoju. Fundusz inwestuje w projekty przemysłowe związane z: recyklingiem</w:t>
      </w:r>
      <w:r w:rsidRPr="00676FD7">
        <w:rPr>
          <w:rFonts w:ascii="Times New Roman" w:hAnsi="Times New Roman"/>
        </w:rPr>
        <w:tab/>
        <w:t>i</w:t>
      </w:r>
      <w:r w:rsidRPr="00676FD7">
        <w:rPr>
          <w:rFonts w:ascii="Times New Roman" w:hAnsi="Times New Roman"/>
        </w:rPr>
        <w:tab/>
        <w:t>minimalizacją</w:t>
      </w:r>
      <w:r w:rsidRPr="00676FD7">
        <w:rPr>
          <w:rFonts w:ascii="Times New Roman" w:hAnsi="Times New Roman"/>
        </w:rPr>
        <w:tab/>
        <w:t>odpadów, zwiększeniem efektywności</w:t>
      </w:r>
      <w:r w:rsidRPr="00676FD7">
        <w:rPr>
          <w:rFonts w:ascii="Times New Roman" w:hAnsi="Times New Roman"/>
        </w:rPr>
        <w:tab/>
        <w:t>produkcji</w:t>
      </w:r>
      <w:r w:rsidRPr="00676FD7">
        <w:rPr>
          <w:rFonts w:ascii="Times New Roman" w:hAnsi="Times New Roman"/>
        </w:rPr>
        <w:tab/>
        <w:t xml:space="preserve">i oszczędnością energii, produkcją sprzętu i urządzeń do budowy </w:t>
      </w:r>
      <w:r w:rsidRPr="00676FD7">
        <w:rPr>
          <w:rFonts w:ascii="Times New Roman" w:hAnsi="Times New Roman"/>
        </w:rPr>
        <w:lastRenderedPageBreak/>
        <w:t>kanalizacji, systemów zaopatrzenia w wodę, redukcji i kontroli zanieczyszczeń, poszukiwaniem alternatywnych źródeł energii. Poza tym fundusz oferuje pomoc w nawiązaniu kontaktów z partnerami zagranicznymi oraz poszukiwaniu dodatkowych źródeł finansowania.</w:t>
      </w: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pPr>
    </w:p>
    <w:p w:rsidR="006D13DB" w:rsidRPr="00676FD7" w:rsidRDefault="006D13DB" w:rsidP="000A060B">
      <w:pPr>
        <w:spacing w:after="0" w:line="240" w:lineRule="auto"/>
        <w:jc w:val="both"/>
        <w:rPr>
          <w:rFonts w:ascii="Times New Roman" w:hAnsi="Times New Roman"/>
        </w:rPr>
        <w:sectPr w:rsidR="006D13DB" w:rsidRPr="00676FD7" w:rsidSect="00D15E6E">
          <w:headerReference w:type="default" r:id="rId16"/>
          <w:footerReference w:type="default" r:id="rId17"/>
          <w:pgSz w:w="11906" w:h="16838"/>
          <w:pgMar w:top="1134" w:right="1418" w:bottom="1134" w:left="1134" w:header="708" w:footer="708" w:gutter="0"/>
          <w:cols w:space="708"/>
          <w:titlePg/>
          <w:docGrid w:linePitch="360"/>
        </w:sectPr>
      </w:pPr>
    </w:p>
    <w:p w:rsidR="006D13DB" w:rsidRPr="00DC23FB" w:rsidRDefault="006D13DB" w:rsidP="00DC23FB">
      <w:pPr>
        <w:spacing w:after="0" w:line="240" w:lineRule="auto"/>
        <w:jc w:val="center"/>
        <w:rPr>
          <w:rFonts w:ascii="Times New Roman" w:hAnsi="Times New Roman"/>
          <w:sz w:val="20"/>
          <w:szCs w:val="20"/>
        </w:rPr>
      </w:pPr>
      <w:r w:rsidRPr="00DC23FB">
        <w:rPr>
          <w:rFonts w:ascii="Times New Roman" w:hAnsi="Times New Roman"/>
          <w:sz w:val="20"/>
          <w:szCs w:val="20"/>
        </w:rPr>
        <w:lastRenderedPageBreak/>
        <w:t>Tab.1. Tabelaryczne zestawienie zrealizowanych działań ujętych w „Programie Ochrony Środowiska Gminy Stara Kamienica na lata 2010-2013 z perspektywą do roku 2</w:t>
      </w:r>
    </w:p>
    <w:tbl>
      <w:tblPr>
        <w:tblW w:w="4959" w:type="pct"/>
        <w:tblInd w:w="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70" w:type="dxa"/>
          <w:right w:w="70" w:type="dxa"/>
        </w:tblCellMar>
        <w:tblLook w:val="0000" w:firstRow="0" w:lastRow="0" w:firstColumn="0" w:lastColumn="0" w:noHBand="0" w:noVBand="0"/>
      </w:tblPr>
      <w:tblGrid>
        <w:gridCol w:w="575"/>
        <w:gridCol w:w="4591"/>
        <w:gridCol w:w="5987"/>
        <w:gridCol w:w="3238"/>
      </w:tblGrid>
      <w:tr w:rsidR="006D13DB" w:rsidRPr="00483CC9">
        <w:trPr>
          <w:trHeight w:val="300"/>
          <w:tblHeader/>
        </w:trPr>
        <w:tc>
          <w:tcPr>
            <w:tcW w:w="200" w:type="pct"/>
            <w:vMerge w:val="restart"/>
            <w:shd w:val="clear" w:color="auto" w:fill="99CC00"/>
            <w:noWrap/>
            <w:vAlign w:val="center"/>
          </w:tcPr>
          <w:p w:rsidR="006D13DB" w:rsidRPr="00483CC9" w:rsidRDefault="006D13DB" w:rsidP="00423D5B">
            <w:pPr>
              <w:spacing w:line="240" w:lineRule="auto"/>
              <w:jc w:val="center"/>
              <w:rPr>
                <w:rFonts w:ascii="Times New Roman" w:hAnsi="Times New Roman"/>
                <w:b/>
                <w:sz w:val="16"/>
                <w:szCs w:val="16"/>
              </w:rPr>
            </w:pPr>
            <w:r w:rsidRPr="00483CC9">
              <w:rPr>
                <w:rFonts w:ascii="Times New Roman" w:hAnsi="Times New Roman"/>
                <w:b/>
                <w:sz w:val="16"/>
                <w:szCs w:val="16"/>
              </w:rPr>
              <w:t>l.p</w:t>
            </w:r>
          </w:p>
        </w:tc>
        <w:tc>
          <w:tcPr>
            <w:tcW w:w="1595" w:type="pct"/>
            <w:vMerge w:val="restart"/>
            <w:shd w:val="clear" w:color="auto" w:fill="99CC00"/>
            <w:vAlign w:val="center"/>
          </w:tcPr>
          <w:p w:rsidR="006D13DB" w:rsidRPr="00483CC9" w:rsidRDefault="006D13DB" w:rsidP="00423D5B">
            <w:pPr>
              <w:spacing w:line="240" w:lineRule="auto"/>
              <w:jc w:val="center"/>
              <w:rPr>
                <w:rFonts w:ascii="Times New Roman" w:hAnsi="Times New Roman"/>
                <w:b/>
                <w:sz w:val="16"/>
                <w:szCs w:val="16"/>
              </w:rPr>
            </w:pPr>
            <w:r w:rsidRPr="00483CC9">
              <w:rPr>
                <w:rFonts w:ascii="Times New Roman" w:hAnsi="Times New Roman"/>
                <w:b/>
                <w:sz w:val="16"/>
                <w:szCs w:val="16"/>
              </w:rPr>
              <w:t>Nazwa zadania</w:t>
            </w:r>
          </w:p>
        </w:tc>
        <w:tc>
          <w:tcPr>
            <w:tcW w:w="2080" w:type="pct"/>
            <w:shd w:val="clear" w:color="auto" w:fill="99CC00"/>
            <w:vAlign w:val="center"/>
          </w:tcPr>
          <w:p w:rsidR="006D13DB" w:rsidRPr="00483CC9" w:rsidRDefault="006D13DB" w:rsidP="00423D5B">
            <w:pPr>
              <w:spacing w:line="240" w:lineRule="auto"/>
              <w:jc w:val="center"/>
              <w:rPr>
                <w:rFonts w:ascii="Times New Roman" w:hAnsi="Times New Roman"/>
                <w:b/>
                <w:sz w:val="16"/>
                <w:szCs w:val="16"/>
              </w:rPr>
            </w:pPr>
            <w:r w:rsidRPr="00483CC9">
              <w:rPr>
                <w:rFonts w:ascii="Times New Roman" w:hAnsi="Times New Roman"/>
                <w:b/>
                <w:sz w:val="16"/>
                <w:szCs w:val="16"/>
              </w:rPr>
              <w:t xml:space="preserve">Poniesiony budżet w tys. zł. </w:t>
            </w:r>
          </w:p>
        </w:tc>
        <w:tc>
          <w:tcPr>
            <w:tcW w:w="1125" w:type="pct"/>
            <w:vMerge w:val="restart"/>
            <w:shd w:val="clear" w:color="auto" w:fill="99CC00"/>
            <w:vAlign w:val="center"/>
          </w:tcPr>
          <w:p w:rsidR="006D13DB" w:rsidRPr="00483CC9" w:rsidRDefault="006D13DB" w:rsidP="00423D5B">
            <w:pPr>
              <w:spacing w:line="240" w:lineRule="auto"/>
              <w:jc w:val="center"/>
              <w:rPr>
                <w:rFonts w:ascii="Times New Roman" w:hAnsi="Times New Roman"/>
                <w:b/>
                <w:sz w:val="16"/>
                <w:szCs w:val="16"/>
              </w:rPr>
            </w:pPr>
            <w:r w:rsidRPr="00483CC9">
              <w:rPr>
                <w:rFonts w:ascii="Times New Roman" w:hAnsi="Times New Roman"/>
                <w:b/>
                <w:sz w:val="16"/>
                <w:szCs w:val="16"/>
              </w:rPr>
              <w:t>Źródła finansowania</w:t>
            </w:r>
          </w:p>
        </w:tc>
      </w:tr>
      <w:tr w:rsidR="006D13DB" w:rsidRPr="00483CC9">
        <w:trPr>
          <w:trHeight w:val="300"/>
          <w:tblHeader/>
        </w:trPr>
        <w:tc>
          <w:tcPr>
            <w:tcW w:w="200" w:type="pct"/>
            <w:vMerge/>
            <w:shd w:val="clear" w:color="auto" w:fill="E6E6E6"/>
            <w:noWrap/>
            <w:vAlign w:val="center"/>
          </w:tcPr>
          <w:p w:rsidR="006D13DB" w:rsidRPr="00483CC9" w:rsidRDefault="006D13DB" w:rsidP="00423D5B">
            <w:pPr>
              <w:jc w:val="center"/>
              <w:rPr>
                <w:b/>
                <w:sz w:val="16"/>
                <w:szCs w:val="16"/>
              </w:rPr>
            </w:pPr>
          </w:p>
        </w:tc>
        <w:tc>
          <w:tcPr>
            <w:tcW w:w="1595" w:type="pct"/>
            <w:vMerge/>
            <w:shd w:val="clear" w:color="auto" w:fill="99CC00"/>
            <w:vAlign w:val="center"/>
          </w:tcPr>
          <w:p w:rsidR="006D13DB" w:rsidRPr="00483CC9" w:rsidRDefault="006D13DB" w:rsidP="00423D5B">
            <w:pPr>
              <w:jc w:val="center"/>
              <w:rPr>
                <w:rFonts w:ascii="Verdana" w:hAnsi="Verdana"/>
                <w:b/>
                <w:sz w:val="16"/>
                <w:szCs w:val="16"/>
              </w:rPr>
            </w:pPr>
          </w:p>
        </w:tc>
        <w:tc>
          <w:tcPr>
            <w:tcW w:w="2080" w:type="pct"/>
            <w:shd w:val="clear" w:color="auto" w:fill="99CC00"/>
            <w:vAlign w:val="center"/>
          </w:tcPr>
          <w:p w:rsidR="006D13DB" w:rsidRPr="00483CC9" w:rsidRDefault="006D13DB" w:rsidP="007D4B3E">
            <w:pPr>
              <w:jc w:val="center"/>
              <w:rPr>
                <w:rFonts w:ascii="Verdana" w:hAnsi="Verdana"/>
                <w:b/>
                <w:sz w:val="16"/>
                <w:szCs w:val="16"/>
              </w:rPr>
            </w:pPr>
            <w:r w:rsidRPr="00483CC9">
              <w:rPr>
                <w:rFonts w:ascii="Verdana" w:hAnsi="Verdana"/>
                <w:b/>
                <w:sz w:val="16"/>
                <w:szCs w:val="16"/>
              </w:rPr>
              <w:t>2010</w:t>
            </w:r>
            <w:r>
              <w:rPr>
                <w:rFonts w:ascii="Verdana" w:hAnsi="Verdana"/>
                <w:b/>
                <w:sz w:val="16"/>
                <w:szCs w:val="16"/>
              </w:rPr>
              <w:t xml:space="preserve">-  </w:t>
            </w:r>
            <w:r w:rsidRPr="00483CC9">
              <w:rPr>
                <w:rFonts w:ascii="Verdana" w:hAnsi="Verdana"/>
                <w:b/>
                <w:sz w:val="16"/>
                <w:szCs w:val="16"/>
              </w:rPr>
              <w:t>2015</w:t>
            </w:r>
          </w:p>
        </w:tc>
        <w:tc>
          <w:tcPr>
            <w:tcW w:w="1125" w:type="pct"/>
            <w:vMerge/>
            <w:shd w:val="clear" w:color="auto" w:fill="E6E6E6"/>
            <w:vAlign w:val="center"/>
          </w:tcPr>
          <w:p w:rsidR="006D13DB" w:rsidRPr="00483CC9" w:rsidRDefault="006D13DB" w:rsidP="00423D5B">
            <w:pPr>
              <w:jc w:val="center"/>
              <w:rPr>
                <w:rFonts w:ascii="Verdana" w:hAnsi="Verdana"/>
                <w:b/>
                <w:sz w:val="16"/>
                <w:szCs w:val="16"/>
              </w:rPr>
            </w:pPr>
          </w:p>
        </w:tc>
      </w:tr>
      <w:tr w:rsidR="006D13DB" w:rsidRPr="00483CC9">
        <w:trPr>
          <w:trHeight w:val="577"/>
        </w:trPr>
        <w:tc>
          <w:tcPr>
            <w:tcW w:w="200" w:type="pct"/>
            <w:shd w:val="clear" w:color="auto" w:fill="E0E0E0"/>
            <w:noWrap/>
            <w:vAlign w:val="center"/>
          </w:tcPr>
          <w:p w:rsidR="006D13DB" w:rsidRPr="00483CC9" w:rsidRDefault="006D13DB" w:rsidP="00423D5B">
            <w:pPr>
              <w:jc w:val="center"/>
              <w:rPr>
                <w:rFonts w:ascii="Times New Roman" w:hAnsi="Times New Roman"/>
                <w:sz w:val="16"/>
                <w:szCs w:val="16"/>
              </w:rPr>
            </w:pPr>
            <w:r w:rsidRPr="00483CC9">
              <w:rPr>
                <w:rFonts w:ascii="Times New Roman" w:hAnsi="Times New Roman"/>
                <w:sz w:val="16"/>
                <w:szCs w:val="16"/>
              </w:rPr>
              <w:t>1</w:t>
            </w:r>
          </w:p>
        </w:tc>
        <w:tc>
          <w:tcPr>
            <w:tcW w:w="1595" w:type="pct"/>
            <w:shd w:val="clear" w:color="auto" w:fill="E0E0E0"/>
            <w:vAlign w:val="center"/>
          </w:tcPr>
          <w:p w:rsidR="006D13DB" w:rsidRPr="00483CC9" w:rsidRDefault="006D13DB" w:rsidP="00EA30CB">
            <w:pPr>
              <w:pStyle w:val="Tabela"/>
              <w:jc w:val="center"/>
              <w:rPr>
                <w:rFonts w:ascii="Times New Roman" w:hAnsi="Times New Roman" w:cs="Times New Roman"/>
                <w:sz w:val="16"/>
                <w:szCs w:val="16"/>
              </w:rPr>
            </w:pPr>
            <w:r w:rsidRPr="00483CC9">
              <w:rPr>
                <w:rFonts w:ascii="Times New Roman" w:hAnsi="Times New Roman" w:cs="Times New Roman"/>
                <w:sz w:val="16"/>
                <w:szCs w:val="16"/>
              </w:rPr>
              <w:t>Opracowanie aktualizacji Programu ochrony środowiska Gminy Stara Kamienica na lata 2010÷2013 z perspektywą do roku 2018</w:t>
            </w:r>
          </w:p>
        </w:tc>
        <w:tc>
          <w:tcPr>
            <w:tcW w:w="2080" w:type="pct"/>
            <w:shd w:val="clear" w:color="auto" w:fill="E0E0E0"/>
            <w:vAlign w:val="center"/>
          </w:tcPr>
          <w:p w:rsidR="006D13DB" w:rsidRPr="00483CC9" w:rsidRDefault="006D13DB" w:rsidP="007D4B3E">
            <w:pPr>
              <w:pStyle w:val="Tabela"/>
              <w:jc w:val="center"/>
              <w:rPr>
                <w:rFonts w:ascii="Times New Roman" w:hAnsi="Times New Roman" w:cs="Times New Roman"/>
                <w:sz w:val="16"/>
                <w:szCs w:val="16"/>
              </w:rPr>
            </w:pPr>
            <w:r>
              <w:rPr>
                <w:rFonts w:ascii="Times New Roman" w:hAnsi="Times New Roman" w:cs="Times New Roman"/>
                <w:sz w:val="16"/>
                <w:szCs w:val="16"/>
              </w:rPr>
              <w:t>20</w:t>
            </w:r>
          </w:p>
        </w:tc>
        <w:tc>
          <w:tcPr>
            <w:tcW w:w="1125" w:type="pct"/>
            <w:shd w:val="clear" w:color="auto" w:fill="E0E0E0"/>
            <w:vAlign w:val="center"/>
          </w:tcPr>
          <w:p w:rsidR="006D13DB" w:rsidRPr="00483CC9" w:rsidRDefault="006D13DB" w:rsidP="00EA30CB">
            <w:pPr>
              <w:pStyle w:val="Tabela"/>
              <w:jc w:val="center"/>
              <w:rPr>
                <w:rFonts w:ascii="Times New Roman" w:hAnsi="Times New Roman" w:cs="Times New Roman"/>
                <w:sz w:val="16"/>
                <w:szCs w:val="16"/>
              </w:rPr>
            </w:pPr>
            <w:r w:rsidRPr="00483CC9">
              <w:rPr>
                <w:rFonts w:ascii="Times New Roman" w:hAnsi="Times New Roman" w:cs="Times New Roman"/>
                <w:sz w:val="16"/>
                <w:szCs w:val="16"/>
              </w:rPr>
              <w:t>Budżet Gminy</w:t>
            </w:r>
          </w:p>
        </w:tc>
      </w:tr>
      <w:tr w:rsidR="006D13DB" w:rsidRPr="00676FD7">
        <w:trPr>
          <w:trHeight w:val="335"/>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2</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Opracowanie aktualizacji Planu Gospodarki Odpadami dla Gminy Stara Kamienica</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10</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Budżet Gminy</w:t>
            </w:r>
          </w:p>
        </w:tc>
      </w:tr>
      <w:tr w:rsidR="006D13DB" w:rsidRPr="00676FD7">
        <w:trPr>
          <w:trHeight w:val="371"/>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3</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Budowa oczyszczalni ścieków, sieci kanalizacyjnej i wodociągowej</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42 000</w:t>
            </w:r>
          </w:p>
          <w:p w:rsidR="006D13DB" w:rsidRPr="00676FD7" w:rsidRDefault="006D13DB" w:rsidP="00423D5B">
            <w:pPr>
              <w:pStyle w:val="Tabela"/>
              <w:jc w:val="center"/>
              <w:rPr>
                <w:rFonts w:ascii="Times New Roman" w:hAnsi="Times New Roman" w:cs="Times New Roman"/>
                <w:sz w:val="16"/>
                <w:szCs w:val="16"/>
              </w:rPr>
            </w:pP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Budżet Gminy, środki pomocowe UE, WFOŚiGW we Wrocławiu</w:t>
            </w:r>
          </w:p>
        </w:tc>
      </w:tr>
      <w:tr w:rsidR="006D13DB" w:rsidRPr="00676FD7">
        <w:trPr>
          <w:trHeight w:val="213"/>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4</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Kontrola szczelności szamb</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sidRPr="00676FD7">
              <w:rPr>
                <w:rFonts w:ascii="Times New Roman" w:hAnsi="Times New Roman" w:cs="Times New Roman"/>
                <w:sz w:val="16"/>
                <w:szCs w:val="16"/>
              </w:rPr>
              <w:t>-</w:t>
            </w:r>
          </w:p>
          <w:p w:rsidR="006D13DB" w:rsidRPr="00676FD7" w:rsidRDefault="006D13DB" w:rsidP="00423D5B">
            <w:pPr>
              <w:pStyle w:val="Tabela"/>
              <w:jc w:val="center"/>
              <w:rPr>
                <w:rFonts w:ascii="Times New Roman" w:hAnsi="Times New Roman" w:cs="Times New Roman"/>
                <w:sz w:val="16"/>
                <w:szCs w:val="16"/>
              </w:rPr>
            </w:pP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Bez dodatkowych nakładów</w:t>
            </w:r>
          </w:p>
        </w:tc>
      </w:tr>
      <w:tr w:rsidR="006D13DB" w:rsidRPr="00676FD7">
        <w:trPr>
          <w:trHeight w:val="569"/>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5</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Termomodernizacja budynków użyteczności publicznej</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2 965</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Bez dodatkowych nakładów</w:t>
            </w:r>
          </w:p>
        </w:tc>
      </w:tr>
      <w:tr w:rsidR="006D13DB" w:rsidRPr="00676FD7">
        <w:trPr>
          <w:trHeight w:val="390"/>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6</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Propagowanie odnawialnych źródeł energii</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Budżet Gminy</w:t>
            </w:r>
          </w:p>
        </w:tc>
      </w:tr>
      <w:tr w:rsidR="006D13DB" w:rsidRPr="00676FD7">
        <w:trPr>
          <w:trHeight w:val="419"/>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7</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Remonty bieżące dróg oraz budowa ścieżek rowerowych i jeździeckich.</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1 044</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Budżet Gminy</w:t>
            </w:r>
          </w:p>
        </w:tc>
      </w:tr>
      <w:tr w:rsidR="006D13DB" w:rsidRPr="00676FD7">
        <w:trPr>
          <w:trHeight w:val="450"/>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8</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bCs/>
                <w:sz w:val="16"/>
                <w:szCs w:val="16"/>
              </w:rPr>
              <w:t>Rekultywacja i porządkowanie terenów zdegradowanych</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Budżet Gminy</w:t>
            </w:r>
          </w:p>
        </w:tc>
      </w:tr>
      <w:tr w:rsidR="006D13DB" w:rsidRPr="00676FD7">
        <w:trPr>
          <w:trHeight w:val="491"/>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9</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bCs/>
                <w:sz w:val="16"/>
                <w:szCs w:val="16"/>
              </w:rPr>
              <w:t>Aktualizacja inwentaryzacji przyrodniczej Gminy</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60</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Budżet Gminy</w:t>
            </w:r>
          </w:p>
        </w:tc>
      </w:tr>
      <w:tr w:rsidR="006D13DB" w:rsidRPr="00676FD7">
        <w:trPr>
          <w:trHeight w:val="374"/>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10</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Utrzymanie zieleni i skwerów</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50</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Środki pomocowe UE, WFOŚiGW , Budżet Gminy</w:t>
            </w:r>
          </w:p>
        </w:tc>
      </w:tr>
      <w:tr w:rsidR="006D13DB" w:rsidRPr="00676FD7">
        <w:trPr>
          <w:trHeight w:val="476"/>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11</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bCs/>
                <w:sz w:val="16"/>
                <w:szCs w:val="16"/>
              </w:rPr>
              <w:t>Objęcie ochroną prawną obszarów cennych przyrodniczo</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Budżet Gminy, zewnętrzne środki pomocowe</w:t>
            </w:r>
          </w:p>
        </w:tc>
      </w:tr>
      <w:tr w:rsidR="006D13DB" w:rsidRPr="00676FD7">
        <w:trPr>
          <w:trHeight w:val="332"/>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12</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bCs/>
                <w:sz w:val="16"/>
                <w:szCs w:val="16"/>
              </w:rPr>
              <w:t>Wspieranie finansowe działań służących podnoszeniu świadomości ekologicznej mieszkańców</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2</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color w:val="000000"/>
                <w:sz w:val="16"/>
                <w:szCs w:val="16"/>
              </w:rPr>
              <w:t>środki pomocowe UE, WFOŚiGW, 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13</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napToGrid w:val="0"/>
                <w:sz w:val="16"/>
                <w:szCs w:val="16"/>
              </w:rPr>
            </w:pPr>
            <w:r w:rsidRPr="00676FD7">
              <w:rPr>
                <w:rFonts w:ascii="Times New Roman" w:hAnsi="Times New Roman" w:cs="Times New Roman"/>
                <w:sz w:val="16"/>
                <w:szCs w:val="16"/>
              </w:rPr>
              <w:t>Informacje o środowisku</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w:t>
            </w:r>
          </w:p>
        </w:tc>
        <w:tc>
          <w:tcPr>
            <w:tcW w:w="112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bCs/>
                <w:iCs w:val="0"/>
                <w:sz w:val="16"/>
                <w:szCs w:val="16"/>
              </w:rPr>
              <w:t>Budżet Gminy, Środki pomocowe UE</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rFonts w:ascii="Times New Roman" w:hAnsi="Times New Roman"/>
                <w:sz w:val="16"/>
                <w:szCs w:val="16"/>
              </w:rPr>
            </w:pPr>
            <w:r w:rsidRPr="00676FD7">
              <w:rPr>
                <w:rFonts w:ascii="Times New Roman" w:hAnsi="Times New Roman"/>
                <w:sz w:val="16"/>
                <w:szCs w:val="16"/>
              </w:rPr>
              <w:t>14</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bCs/>
                <w:sz w:val="16"/>
                <w:szCs w:val="16"/>
              </w:rPr>
              <w:t>Współpraca z między</w:t>
            </w:r>
            <w:r>
              <w:rPr>
                <w:rFonts w:ascii="Times New Roman" w:hAnsi="Times New Roman" w:cs="Times New Roman"/>
                <w:bCs/>
                <w:sz w:val="16"/>
                <w:szCs w:val="16"/>
              </w:rPr>
              <w:t>g</w:t>
            </w:r>
            <w:r w:rsidRPr="00676FD7">
              <w:rPr>
                <w:rFonts w:ascii="Times New Roman" w:hAnsi="Times New Roman" w:cs="Times New Roman"/>
                <w:bCs/>
                <w:sz w:val="16"/>
                <w:szCs w:val="16"/>
              </w:rPr>
              <w:t>minnymi ośrodkami prowadzącymi edukację ekologiczną</w:t>
            </w:r>
          </w:p>
        </w:tc>
        <w:tc>
          <w:tcPr>
            <w:tcW w:w="2080" w:type="pct"/>
            <w:shd w:val="clear" w:color="auto" w:fill="E0E0E0"/>
            <w:vAlign w:val="center"/>
          </w:tcPr>
          <w:p w:rsidR="006D13DB" w:rsidRPr="00676FD7" w:rsidRDefault="006D13DB" w:rsidP="00423D5B">
            <w:pPr>
              <w:pStyle w:val="Tabela"/>
              <w:jc w:val="center"/>
              <w:rPr>
                <w:rFonts w:ascii="Times New Roman" w:hAnsi="Times New Roman" w:cs="Times New Roman"/>
                <w:sz w:val="16"/>
                <w:szCs w:val="16"/>
              </w:rPr>
            </w:pPr>
            <w:r>
              <w:rPr>
                <w:rFonts w:ascii="Times New Roman" w:hAnsi="Times New Roman" w:cs="Times New Roman"/>
                <w:sz w:val="16"/>
                <w:szCs w:val="16"/>
              </w:rPr>
              <w:t>-</w:t>
            </w:r>
          </w:p>
        </w:tc>
        <w:tc>
          <w:tcPr>
            <w:tcW w:w="1125" w:type="pct"/>
            <w:shd w:val="clear" w:color="auto" w:fill="E0E0E0"/>
            <w:vAlign w:val="center"/>
          </w:tcPr>
          <w:p w:rsidR="006D13DB" w:rsidRPr="00676FD7" w:rsidRDefault="006D13DB" w:rsidP="00423D5B">
            <w:pPr>
              <w:pStyle w:val="Tabela"/>
              <w:rPr>
                <w:rFonts w:ascii="Times New Roman" w:hAnsi="Times New Roman" w:cs="Times New Roman"/>
                <w:bCs/>
                <w:iCs w:val="0"/>
                <w:sz w:val="16"/>
                <w:szCs w:val="16"/>
              </w:rPr>
            </w:pPr>
          </w:p>
        </w:tc>
      </w:tr>
    </w:tbl>
    <w:p w:rsidR="006D13DB" w:rsidRDefault="006D13DB" w:rsidP="00252586">
      <w:pPr>
        <w:spacing w:after="0" w:line="240" w:lineRule="auto"/>
        <w:jc w:val="center"/>
        <w:rPr>
          <w:rFonts w:ascii="Times New Roman" w:hAnsi="Times New Roman"/>
        </w:rPr>
      </w:pPr>
    </w:p>
    <w:p w:rsidR="006D13DB" w:rsidRPr="00DC23FB" w:rsidRDefault="006D13DB" w:rsidP="00A77414">
      <w:pPr>
        <w:ind w:firstLine="709"/>
        <w:rPr>
          <w:sz w:val="20"/>
          <w:szCs w:val="20"/>
        </w:rPr>
      </w:pPr>
      <w:r w:rsidRPr="00DC23FB">
        <w:rPr>
          <w:rFonts w:eastAsia="Times New Roman"/>
          <w:sz w:val="20"/>
          <w:szCs w:val="20"/>
        </w:rPr>
        <w:t>T</w:t>
      </w:r>
      <w:r w:rsidRPr="00DC23FB">
        <w:rPr>
          <w:sz w:val="20"/>
          <w:szCs w:val="20"/>
        </w:rPr>
        <w:t xml:space="preserve">ab. 2 – Cele, kierunki interwencji oraz zadania </w:t>
      </w:r>
      <w:r>
        <w:rPr>
          <w:sz w:val="20"/>
          <w:szCs w:val="20"/>
        </w:rPr>
        <w:t>określone w „Programie ……”</w:t>
      </w:r>
      <w:r w:rsidRPr="00DC23FB">
        <w:rPr>
          <w:sz w:val="20"/>
          <w:szCs w:val="20"/>
        </w:rPr>
        <w:tab/>
      </w:r>
    </w:p>
    <w:tbl>
      <w:tblPr>
        <w:tblW w:w="5000" w:type="pct"/>
        <w:tblInd w:w="-6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70" w:type="dxa"/>
          <w:right w:w="70" w:type="dxa"/>
        </w:tblCellMar>
        <w:tblLook w:val="0000" w:firstRow="0" w:lastRow="0" w:firstColumn="0" w:lastColumn="0" w:noHBand="0" w:noVBand="0"/>
      </w:tblPr>
      <w:tblGrid>
        <w:gridCol w:w="456"/>
        <w:gridCol w:w="1515"/>
        <w:gridCol w:w="1685"/>
        <w:gridCol w:w="1609"/>
        <w:gridCol w:w="913"/>
        <w:gridCol w:w="994"/>
        <w:gridCol w:w="2159"/>
        <w:gridCol w:w="1829"/>
        <w:gridCol w:w="1554"/>
        <w:gridCol w:w="1796"/>
      </w:tblGrid>
      <w:tr w:rsidR="006D13DB" w:rsidTr="00E54A44">
        <w:trPr>
          <w:cantSplit/>
          <w:trHeight w:val="113"/>
          <w:tblHeader/>
        </w:trPr>
        <w:tc>
          <w:tcPr>
            <w:tcW w:w="458" w:type="dxa"/>
            <w:vMerge w:val="restart"/>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Lp.</w:t>
            </w:r>
          </w:p>
        </w:tc>
        <w:tc>
          <w:tcPr>
            <w:tcW w:w="1521" w:type="dxa"/>
            <w:vMerge w:val="restart"/>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Obszar interwencji</w:t>
            </w:r>
          </w:p>
        </w:tc>
        <w:tc>
          <w:tcPr>
            <w:tcW w:w="1692" w:type="dxa"/>
            <w:vMerge w:val="restart"/>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Cel</w:t>
            </w:r>
          </w:p>
        </w:tc>
        <w:tc>
          <w:tcPr>
            <w:tcW w:w="3583" w:type="dxa"/>
            <w:gridSpan w:val="3"/>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Wskaźnik</w:t>
            </w:r>
          </w:p>
        </w:tc>
        <w:tc>
          <w:tcPr>
            <w:tcW w:w="2226" w:type="dxa"/>
            <w:vMerge w:val="restart"/>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Kierunek interwencji</w:t>
            </w:r>
          </w:p>
        </w:tc>
        <w:tc>
          <w:tcPr>
            <w:tcW w:w="1853" w:type="dxa"/>
            <w:vMerge w:val="restart"/>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Zadania</w:t>
            </w:r>
          </w:p>
        </w:tc>
        <w:tc>
          <w:tcPr>
            <w:tcW w:w="1560" w:type="dxa"/>
            <w:vMerge w:val="restart"/>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Podmiot odpowiedzialny</w:t>
            </w:r>
          </w:p>
        </w:tc>
        <w:tc>
          <w:tcPr>
            <w:tcW w:w="1817" w:type="dxa"/>
            <w:vMerge w:val="restart"/>
            <w:shd w:val="clear" w:color="auto" w:fill="99CC00"/>
            <w:vAlign w:val="center"/>
          </w:tcPr>
          <w:p w:rsidR="006D13DB" w:rsidRPr="001D6E37" w:rsidRDefault="006D13DB" w:rsidP="004962F2">
            <w:pPr>
              <w:jc w:val="center"/>
              <w:rPr>
                <w:rFonts w:ascii="Times New Roman" w:hAnsi="Times New Roman"/>
                <w:b/>
                <w:bCs/>
                <w:sz w:val="20"/>
                <w:szCs w:val="20"/>
              </w:rPr>
            </w:pPr>
            <w:r w:rsidRPr="001D6E37">
              <w:rPr>
                <w:rFonts w:ascii="Times New Roman" w:hAnsi="Times New Roman"/>
                <w:b/>
                <w:bCs/>
                <w:sz w:val="20"/>
                <w:szCs w:val="20"/>
              </w:rPr>
              <w:t>Ryzyka</w:t>
            </w:r>
          </w:p>
        </w:tc>
      </w:tr>
      <w:tr w:rsidR="006D13DB" w:rsidTr="00E54A44">
        <w:trPr>
          <w:cantSplit/>
          <w:trHeight w:val="113"/>
          <w:tblHeader/>
        </w:trPr>
        <w:tc>
          <w:tcPr>
            <w:tcW w:w="458" w:type="dxa"/>
            <w:vMerge/>
            <w:shd w:val="clear" w:color="auto" w:fill="99CC00"/>
            <w:vAlign w:val="center"/>
          </w:tcPr>
          <w:p w:rsidR="006D13DB" w:rsidRPr="001D6E37" w:rsidRDefault="006D13DB" w:rsidP="004962F2">
            <w:pPr>
              <w:jc w:val="center"/>
              <w:rPr>
                <w:rFonts w:ascii="Times New Roman" w:hAnsi="Times New Roman"/>
                <w:b/>
                <w:bCs/>
                <w:sz w:val="20"/>
                <w:szCs w:val="20"/>
              </w:rPr>
            </w:pPr>
          </w:p>
        </w:tc>
        <w:tc>
          <w:tcPr>
            <w:tcW w:w="1521" w:type="dxa"/>
            <w:vMerge/>
            <w:shd w:val="clear" w:color="auto" w:fill="99CC00"/>
            <w:vAlign w:val="center"/>
          </w:tcPr>
          <w:p w:rsidR="006D13DB" w:rsidRPr="001D6E37" w:rsidRDefault="006D13DB" w:rsidP="004962F2">
            <w:pPr>
              <w:jc w:val="center"/>
              <w:rPr>
                <w:rFonts w:ascii="Times New Roman" w:hAnsi="Times New Roman"/>
                <w:b/>
                <w:bCs/>
                <w:sz w:val="20"/>
                <w:szCs w:val="20"/>
              </w:rPr>
            </w:pPr>
          </w:p>
        </w:tc>
        <w:tc>
          <w:tcPr>
            <w:tcW w:w="1692" w:type="dxa"/>
            <w:vMerge/>
            <w:shd w:val="clear" w:color="auto" w:fill="99CC00"/>
            <w:vAlign w:val="center"/>
          </w:tcPr>
          <w:p w:rsidR="006D13DB" w:rsidRPr="001D6E37" w:rsidRDefault="006D13DB" w:rsidP="004962F2">
            <w:pPr>
              <w:jc w:val="center"/>
              <w:rPr>
                <w:rFonts w:ascii="Times New Roman" w:hAnsi="Times New Roman"/>
                <w:b/>
                <w:bCs/>
                <w:sz w:val="20"/>
                <w:szCs w:val="20"/>
              </w:rPr>
            </w:pPr>
          </w:p>
        </w:tc>
        <w:tc>
          <w:tcPr>
            <w:tcW w:w="1629" w:type="dxa"/>
            <w:shd w:val="clear" w:color="auto" w:fill="99CC00"/>
            <w:vAlign w:val="center"/>
          </w:tcPr>
          <w:p w:rsidR="006D13DB" w:rsidRDefault="006D13DB" w:rsidP="004962F2">
            <w:pPr>
              <w:jc w:val="center"/>
              <w:rPr>
                <w:rFonts w:ascii="Times New Roman" w:hAnsi="Times New Roman"/>
                <w:b/>
                <w:bCs/>
                <w:sz w:val="16"/>
                <w:szCs w:val="16"/>
              </w:rPr>
            </w:pPr>
            <w:r w:rsidRPr="00712665">
              <w:rPr>
                <w:rFonts w:ascii="Times New Roman" w:hAnsi="Times New Roman"/>
                <w:b/>
                <w:bCs/>
                <w:sz w:val="16"/>
                <w:szCs w:val="16"/>
              </w:rPr>
              <w:t>Nazwa</w:t>
            </w:r>
          </w:p>
          <w:p w:rsidR="006D13DB" w:rsidRPr="00712665" w:rsidRDefault="006D13DB" w:rsidP="004962F2">
            <w:pPr>
              <w:jc w:val="center"/>
              <w:rPr>
                <w:rFonts w:ascii="Times New Roman" w:hAnsi="Times New Roman"/>
                <w:b/>
                <w:bCs/>
                <w:sz w:val="16"/>
                <w:szCs w:val="16"/>
              </w:rPr>
            </w:pPr>
            <w:r w:rsidRPr="00712665">
              <w:rPr>
                <w:rFonts w:ascii="Times New Roman" w:hAnsi="Times New Roman"/>
                <w:b/>
                <w:bCs/>
                <w:sz w:val="16"/>
                <w:szCs w:val="16"/>
              </w:rPr>
              <w:t>(+źródło danych)</w:t>
            </w:r>
          </w:p>
        </w:tc>
        <w:tc>
          <w:tcPr>
            <w:tcW w:w="935" w:type="dxa"/>
            <w:shd w:val="clear" w:color="auto" w:fill="99CC00"/>
            <w:vAlign w:val="center"/>
          </w:tcPr>
          <w:p w:rsidR="006D13DB" w:rsidRPr="00712665" w:rsidRDefault="006D13DB" w:rsidP="004962F2">
            <w:pPr>
              <w:jc w:val="center"/>
              <w:rPr>
                <w:rFonts w:ascii="Times New Roman" w:hAnsi="Times New Roman"/>
                <w:b/>
                <w:bCs/>
                <w:sz w:val="16"/>
                <w:szCs w:val="16"/>
              </w:rPr>
            </w:pPr>
            <w:r w:rsidRPr="00712665">
              <w:rPr>
                <w:rFonts w:ascii="Times New Roman" w:hAnsi="Times New Roman"/>
                <w:b/>
                <w:bCs/>
                <w:sz w:val="16"/>
                <w:szCs w:val="16"/>
              </w:rPr>
              <w:t>Wartość bazowa</w:t>
            </w:r>
          </w:p>
        </w:tc>
        <w:tc>
          <w:tcPr>
            <w:tcW w:w="1019" w:type="dxa"/>
            <w:shd w:val="clear" w:color="auto" w:fill="99CC00"/>
            <w:vAlign w:val="center"/>
          </w:tcPr>
          <w:p w:rsidR="006D13DB" w:rsidRPr="00712665" w:rsidRDefault="006D13DB" w:rsidP="004962F2">
            <w:pPr>
              <w:jc w:val="center"/>
              <w:rPr>
                <w:rFonts w:ascii="Times New Roman" w:hAnsi="Times New Roman"/>
                <w:b/>
                <w:bCs/>
                <w:sz w:val="16"/>
                <w:szCs w:val="16"/>
              </w:rPr>
            </w:pPr>
            <w:r w:rsidRPr="00712665">
              <w:rPr>
                <w:rFonts w:ascii="Times New Roman" w:hAnsi="Times New Roman"/>
                <w:b/>
                <w:bCs/>
                <w:sz w:val="16"/>
                <w:szCs w:val="16"/>
              </w:rPr>
              <w:t>Wartość docelowa</w:t>
            </w:r>
          </w:p>
        </w:tc>
        <w:tc>
          <w:tcPr>
            <w:tcW w:w="2226" w:type="dxa"/>
            <w:vMerge/>
            <w:shd w:val="clear" w:color="auto" w:fill="99CC00"/>
            <w:vAlign w:val="center"/>
          </w:tcPr>
          <w:p w:rsidR="006D13DB" w:rsidRPr="001D6E37" w:rsidRDefault="006D13DB" w:rsidP="004962F2">
            <w:pPr>
              <w:jc w:val="center"/>
              <w:rPr>
                <w:rFonts w:ascii="Times New Roman" w:hAnsi="Times New Roman"/>
                <w:b/>
                <w:bCs/>
                <w:sz w:val="20"/>
                <w:szCs w:val="20"/>
              </w:rPr>
            </w:pPr>
          </w:p>
        </w:tc>
        <w:tc>
          <w:tcPr>
            <w:tcW w:w="1853" w:type="dxa"/>
            <w:vMerge/>
            <w:shd w:val="clear" w:color="auto" w:fill="99CC00"/>
            <w:vAlign w:val="center"/>
          </w:tcPr>
          <w:p w:rsidR="006D13DB" w:rsidRPr="001D6E37" w:rsidRDefault="006D13DB" w:rsidP="004962F2">
            <w:pPr>
              <w:jc w:val="center"/>
              <w:rPr>
                <w:rFonts w:ascii="Times New Roman" w:hAnsi="Times New Roman"/>
                <w:b/>
                <w:bCs/>
                <w:sz w:val="20"/>
                <w:szCs w:val="20"/>
              </w:rPr>
            </w:pPr>
          </w:p>
        </w:tc>
        <w:tc>
          <w:tcPr>
            <w:tcW w:w="1560" w:type="dxa"/>
            <w:vMerge/>
            <w:shd w:val="clear" w:color="auto" w:fill="99CC00"/>
            <w:vAlign w:val="center"/>
          </w:tcPr>
          <w:p w:rsidR="006D13DB" w:rsidRPr="001D6E37" w:rsidRDefault="006D13DB" w:rsidP="004962F2">
            <w:pPr>
              <w:jc w:val="center"/>
              <w:rPr>
                <w:rFonts w:ascii="Times New Roman" w:hAnsi="Times New Roman"/>
                <w:b/>
                <w:bCs/>
                <w:sz w:val="20"/>
                <w:szCs w:val="20"/>
              </w:rPr>
            </w:pPr>
          </w:p>
        </w:tc>
        <w:tc>
          <w:tcPr>
            <w:tcW w:w="1817" w:type="dxa"/>
            <w:vMerge/>
            <w:shd w:val="clear" w:color="auto" w:fill="99CC00"/>
            <w:vAlign w:val="center"/>
          </w:tcPr>
          <w:p w:rsidR="006D13DB" w:rsidRPr="001D6E37" w:rsidRDefault="006D13DB" w:rsidP="004962F2">
            <w:pPr>
              <w:jc w:val="center"/>
              <w:rPr>
                <w:rFonts w:ascii="Times New Roman" w:hAnsi="Times New Roman"/>
                <w:b/>
                <w:bCs/>
                <w:sz w:val="20"/>
                <w:szCs w:val="20"/>
              </w:rPr>
            </w:pPr>
          </w:p>
        </w:tc>
      </w:tr>
      <w:tr w:rsidR="006D13DB" w:rsidTr="00E54A44">
        <w:trPr>
          <w:cantSplit/>
          <w:trHeight w:val="113"/>
          <w:tblHeader/>
        </w:trPr>
        <w:tc>
          <w:tcPr>
            <w:tcW w:w="458"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A</w:t>
            </w:r>
          </w:p>
        </w:tc>
        <w:tc>
          <w:tcPr>
            <w:tcW w:w="1521"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B</w:t>
            </w:r>
          </w:p>
        </w:tc>
        <w:tc>
          <w:tcPr>
            <w:tcW w:w="1692"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C</w:t>
            </w:r>
          </w:p>
        </w:tc>
        <w:tc>
          <w:tcPr>
            <w:tcW w:w="1629"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D</w:t>
            </w:r>
          </w:p>
        </w:tc>
        <w:tc>
          <w:tcPr>
            <w:tcW w:w="935"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E</w:t>
            </w:r>
          </w:p>
        </w:tc>
        <w:tc>
          <w:tcPr>
            <w:tcW w:w="1019"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F</w:t>
            </w:r>
          </w:p>
        </w:tc>
        <w:tc>
          <w:tcPr>
            <w:tcW w:w="2226"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G</w:t>
            </w:r>
          </w:p>
        </w:tc>
        <w:tc>
          <w:tcPr>
            <w:tcW w:w="1853"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H</w:t>
            </w:r>
          </w:p>
        </w:tc>
        <w:tc>
          <w:tcPr>
            <w:tcW w:w="1560"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I</w:t>
            </w:r>
          </w:p>
        </w:tc>
        <w:tc>
          <w:tcPr>
            <w:tcW w:w="1817" w:type="dxa"/>
            <w:shd w:val="clear" w:color="auto" w:fill="99CC00"/>
            <w:vAlign w:val="center"/>
          </w:tcPr>
          <w:p w:rsidR="006D13DB" w:rsidRPr="001D6E37" w:rsidRDefault="006D13DB" w:rsidP="004962F2">
            <w:pPr>
              <w:jc w:val="center"/>
              <w:rPr>
                <w:rFonts w:ascii="Times New Roman" w:hAnsi="Times New Roman"/>
                <w:b/>
                <w:bCs/>
                <w:sz w:val="12"/>
                <w:szCs w:val="12"/>
              </w:rPr>
            </w:pPr>
            <w:r w:rsidRPr="001D6E37">
              <w:rPr>
                <w:rFonts w:ascii="Times New Roman" w:hAnsi="Times New Roman"/>
                <w:b/>
                <w:bCs/>
                <w:sz w:val="12"/>
                <w:szCs w:val="12"/>
              </w:rPr>
              <w:t>J</w:t>
            </w:r>
          </w:p>
        </w:tc>
      </w:tr>
      <w:tr w:rsidR="006D13DB" w:rsidTr="00E54A44">
        <w:trPr>
          <w:cantSplit/>
          <w:trHeight w:val="210"/>
        </w:trPr>
        <w:tc>
          <w:tcPr>
            <w:tcW w:w="458"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w:t>
            </w:r>
          </w:p>
        </w:tc>
        <w:tc>
          <w:tcPr>
            <w:tcW w:w="1521"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Gospodarka wodno ściekowa</w:t>
            </w:r>
          </w:p>
        </w:tc>
        <w:tc>
          <w:tcPr>
            <w:tcW w:w="1692"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Utrzymanie dobrego stanu wód powierzchniowych i podziemnych</w:t>
            </w:r>
          </w:p>
        </w:tc>
        <w:tc>
          <w:tcPr>
            <w:tcW w:w="1629" w:type="dxa"/>
            <w:vMerge w:val="restart"/>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Liczba gospodarstw domowych włączonych do kanalizacji sanitarnej</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w:t>
            </w:r>
          </w:p>
        </w:tc>
        <w:tc>
          <w:tcPr>
            <w:tcW w:w="1019"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200</w:t>
            </w:r>
          </w:p>
        </w:tc>
        <w:tc>
          <w:tcPr>
            <w:tcW w:w="2226" w:type="dxa"/>
            <w:vMerge w:val="restart"/>
            <w:shd w:val="clear" w:color="auto" w:fill="E0E0E0"/>
            <w:vAlign w:val="center"/>
          </w:tcPr>
          <w:p w:rsidR="006D13DB" w:rsidRPr="00EA43B3" w:rsidRDefault="006D13DB" w:rsidP="00A77414">
            <w:pPr>
              <w:spacing w:after="0" w:line="240" w:lineRule="auto"/>
              <w:jc w:val="center"/>
              <w:rPr>
                <w:rFonts w:ascii="Times New Roman" w:hAnsi="Times New Roman"/>
                <w:sz w:val="16"/>
                <w:szCs w:val="16"/>
              </w:rPr>
            </w:pPr>
            <w:r w:rsidRPr="00EA43B3">
              <w:rPr>
                <w:rFonts w:ascii="Times New Roman" w:hAnsi="Times New Roman"/>
                <w:sz w:val="16"/>
                <w:szCs w:val="16"/>
              </w:rPr>
              <w:t>Ograniczenie dopływu zanieczyszczeń do wód powierzchniowych i podziemnych</w:t>
            </w:r>
          </w:p>
          <w:p w:rsidR="006D13DB" w:rsidRPr="001D6E37"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Budowa kanalizacji</w:t>
            </w:r>
          </w:p>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 xml:space="preserve">sanitarnej na terenie </w:t>
            </w:r>
            <w:r>
              <w:rPr>
                <w:rFonts w:ascii="Times New Roman" w:hAnsi="Times New Roman"/>
                <w:sz w:val="16"/>
                <w:szCs w:val="16"/>
              </w:rPr>
              <w:t>Mała Kamienica</w:t>
            </w:r>
          </w:p>
        </w:tc>
        <w:tc>
          <w:tcPr>
            <w:tcW w:w="1560"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osoby fizyczne</w:t>
            </w:r>
          </w:p>
        </w:tc>
        <w:tc>
          <w:tcPr>
            <w:tcW w:w="1817"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Brak funduszy na zrealizowanie inwestycji</w:t>
            </w:r>
          </w:p>
        </w:tc>
      </w:tr>
      <w:tr w:rsidR="006D13DB" w:rsidTr="00E54A44">
        <w:trPr>
          <w:cantSplit/>
          <w:trHeight w:val="12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62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935"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01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2226" w:type="dxa"/>
            <w:vMerge/>
            <w:shd w:val="clear" w:color="auto" w:fill="E0E0E0"/>
            <w:vAlign w:val="center"/>
          </w:tcPr>
          <w:p w:rsidR="006D13DB" w:rsidRPr="00EA43B3"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Budowa kanalizacji</w:t>
            </w:r>
          </w:p>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sanitarnej na terenie Rybnicy</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23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62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935"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01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2226" w:type="dxa"/>
            <w:vMerge/>
            <w:shd w:val="clear" w:color="auto" w:fill="E0E0E0"/>
            <w:vAlign w:val="center"/>
          </w:tcPr>
          <w:p w:rsidR="006D13DB" w:rsidRPr="00EA43B3"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Budowa kanalizacji</w:t>
            </w:r>
          </w:p>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sanitarnej na terenie Barcinka</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18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62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935"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01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2226" w:type="dxa"/>
            <w:vMerge/>
            <w:shd w:val="clear" w:color="auto" w:fill="E0E0E0"/>
            <w:vAlign w:val="center"/>
          </w:tcPr>
          <w:p w:rsidR="006D13DB" w:rsidRPr="00EA43B3"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Budowa przydomowych studni</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505"/>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629" w:type="dxa"/>
            <w:vMerge w:val="restart"/>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Liczba przydomowych oczyszczalni ścieków wraz liczbą nielegalnych zrzutów ścieków</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w:t>
            </w:r>
          </w:p>
        </w:tc>
        <w:tc>
          <w:tcPr>
            <w:tcW w:w="1019"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200</w:t>
            </w:r>
          </w:p>
        </w:tc>
        <w:tc>
          <w:tcPr>
            <w:tcW w:w="2226" w:type="dxa"/>
            <w:vMerge w:val="restart"/>
            <w:shd w:val="clear" w:color="auto" w:fill="E0E0E0"/>
            <w:vAlign w:val="center"/>
          </w:tcPr>
          <w:p w:rsidR="006D13DB" w:rsidRDefault="006D13DB" w:rsidP="00A77414">
            <w:pPr>
              <w:jc w:val="center"/>
              <w:rPr>
                <w:rFonts w:ascii="Times New Roman" w:hAnsi="Times New Roman"/>
                <w:sz w:val="16"/>
                <w:szCs w:val="16"/>
              </w:rPr>
            </w:pPr>
            <w:r w:rsidRPr="00EA43B3">
              <w:rPr>
                <w:rFonts w:ascii="Times New Roman" w:hAnsi="Times New Roman"/>
                <w:sz w:val="16"/>
                <w:szCs w:val="16"/>
              </w:rPr>
              <w:t>Rozpoznanie pote</w:t>
            </w:r>
            <w:r>
              <w:rPr>
                <w:rFonts w:ascii="Times New Roman" w:hAnsi="Times New Roman"/>
                <w:sz w:val="16"/>
                <w:szCs w:val="16"/>
              </w:rPr>
              <w:t>ncjalnych źródeł zanieczyszczeń</w:t>
            </w:r>
          </w:p>
          <w:p w:rsidR="006D13DB" w:rsidRPr="00EA43B3"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Rejestr przydomowych oczyszczalni ścieków</w:t>
            </w:r>
          </w:p>
        </w:tc>
        <w:tc>
          <w:tcPr>
            <w:tcW w:w="1560"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w:t>
            </w:r>
          </w:p>
        </w:tc>
        <w:tc>
          <w:tcPr>
            <w:tcW w:w="1817"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 xml:space="preserve">Brak zaangażowania społeczeństwa </w:t>
            </w:r>
          </w:p>
        </w:tc>
      </w:tr>
      <w:tr w:rsidR="006D13DB" w:rsidTr="00E54A44">
        <w:trPr>
          <w:cantSplit/>
          <w:trHeight w:val="31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62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935"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01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2226" w:type="dxa"/>
            <w:vMerge/>
            <w:shd w:val="clear" w:color="auto" w:fill="E0E0E0"/>
            <w:vAlign w:val="center"/>
          </w:tcPr>
          <w:p w:rsidR="006D13DB" w:rsidRPr="00EA43B3"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Lokalizacja i rejestr nielegalnych zrzutów ścieków oraz jego aktualizacja</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RPr="001D6E37" w:rsidTr="00E54A44">
        <w:trPr>
          <w:cantSplit/>
          <w:trHeight w:val="35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Podniesienie świadomości ekologicznej wśród mieszkańców gminy</w:t>
            </w:r>
          </w:p>
        </w:tc>
        <w:tc>
          <w:tcPr>
            <w:tcW w:w="1629" w:type="dxa"/>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Liczba osób objętych kampanią edukacyjną</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2000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5000</w:t>
            </w:r>
          </w:p>
        </w:tc>
        <w:tc>
          <w:tcPr>
            <w:tcW w:w="2226" w:type="dxa"/>
            <w:shd w:val="clear" w:color="auto" w:fill="E0E0E0"/>
            <w:vAlign w:val="center"/>
          </w:tcPr>
          <w:p w:rsidR="006D13DB" w:rsidRPr="00EA43B3" w:rsidRDefault="006D13DB" w:rsidP="00A77414">
            <w:pPr>
              <w:spacing w:after="0" w:line="240" w:lineRule="auto"/>
              <w:jc w:val="center"/>
              <w:rPr>
                <w:rFonts w:ascii="Times New Roman" w:hAnsi="Times New Roman"/>
                <w:sz w:val="16"/>
                <w:szCs w:val="16"/>
              </w:rPr>
            </w:pPr>
            <w:r w:rsidRPr="00EA43B3">
              <w:rPr>
                <w:rFonts w:ascii="Times New Roman" w:hAnsi="Times New Roman"/>
                <w:sz w:val="16"/>
                <w:szCs w:val="16"/>
              </w:rPr>
              <w:t>Racjonalna gospodarka wodna</w:t>
            </w:r>
          </w:p>
          <w:p w:rsidR="006D13DB" w:rsidRPr="00EA43B3"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Przeprowadzenie</w:t>
            </w: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akcji edukacyjno- informacyjnej propagującej</w:t>
            </w: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optymalizację</w:t>
            </w:r>
          </w:p>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zużycia wody przez indywidualnych użytkowników</w:t>
            </w:r>
          </w:p>
        </w:tc>
        <w:tc>
          <w:tcPr>
            <w:tcW w:w="1560"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120"/>
        </w:trPr>
        <w:tc>
          <w:tcPr>
            <w:tcW w:w="458"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w:t>
            </w:r>
          </w:p>
        </w:tc>
        <w:tc>
          <w:tcPr>
            <w:tcW w:w="1521"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Powietrze atmosferyczne</w:t>
            </w:r>
          </w:p>
        </w:tc>
        <w:tc>
          <w:tcPr>
            <w:tcW w:w="1692"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Osiągnięcie dobrego stanu jakości powietrza atmosferycznego</w:t>
            </w: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Liczba zmodernizowanych budynków, budowa nowych w nowych technologiach</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 Spółka Gminna, zarządcy budynków, osoby fizyczne)</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25</w:t>
            </w:r>
          </w:p>
        </w:tc>
        <w:tc>
          <w:tcPr>
            <w:tcW w:w="2226"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Ograniczenie niskiej emisji</w:t>
            </w: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Termomodernizacja istniejących budynków, stosowanie energooszczędnych materiałów i technologii przy budowie nowych obiektów</w:t>
            </w:r>
          </w:p>
        </w:tc>
        <w:tc>
          <w:tcPr>
            <w:tcW w:w="1560"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 xml:space="preserve">Gmina, </w:t>
            </w:r>
            <w:r>
              <w:rPr>
                <w:rFonts w:ascii="Times New Roman" w:hAnsi="Times New Roman"/>
                <w:sz w:val="16"/>
                <w:szCs w:val="16"/>
              </w:rPr>
              <w:t xml:space="preserve">Spółka, </w:t>
            </w:r>
            <w:r w:rsidRPr="00676FD7">
              <w:rPr>
                <w:rFonts w:ascii="Times New Roman" w:hAnsi="Times New Roman"/>
                <w:sz w:val="16"/>
                <w:szCs w:val="16"/>
              </w:rPr>
              <w:t>zarządcy budynków</w:t>
            </w:r>
            <w:r>
              <w:rPr>
                <w:rFonts w:ascii="Times New Roman" w:hAnsi="Times New Roman"/>
                <w:sz w:val="16"/>
                <w:szCs w:val="16"/>
              </w:rPr>
              <w:t>, osoby fizyczne</w:t>
            </w:r>
          </w:p>
        </w:tc>
        <w:tc>
          <w:tcPr>
            <w:tcW w:w="1817"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Brak funduszy na zrealizowanie inwestycji</w:t>
            </w:r>
          </w:p>
        </w:tc>
      </w:tr>
      <w:tr w:rsidR="006D13DB" w:rsidTr="00E54A44">
        <w:trPr>
          <w:cantSplit/>
          <w:trHeight w:val="24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Liczba zamontowanych systemów</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 osoby fizyczne)</w:t>
            </w:r>
          </w:p>
        </w:tc>
        <w:tc>
          <w:tcPr>
            <w:tcW w:w="935" w:type="dxa"/>
            <w:shd w:val="clear" w:color="auto" w:fill="E0E0E0"/>
            <w:vAlign w:val="center"/>
          </w:tcPr>
          <w:p w:rsidR="006D13DB" w:rsidRPr="001D6E37" w:rsidRDefault="00AB5D1A" w:rsidP="00A77414">
            <w:pPr>
              <w:jc w:val="center"/>
              <w:rPr>
                <w:rFonts w:ascii="Times New Roman" w:hAnsi="Times New Roman"/>
                <w:sz w:val="16"/>
                <w:szCs w:val="16"/>
              </w:rPr>
            </w:pPr>
            <w:r>
              <w:rPr>
                <w:rFonts w:ascii="Times New Roman" w:hAnsi="Times New Roman"/>
                <w:sz w:val="16"/>
                <w:szCs w:val="16"/>
              </w:rPr>
              <w:t>20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w:t>
            </w:r>
          </w:p>
        </w:tc>
        <w:tc>
          <w:tcPr>
            <w:tcW w:w="2226" w:type="dxa"/>
            <w:vMerge/>
            <w:shd w:val="clear" w:color="auto" w:fill="E0E0E0"/>
            <w:vAlign w:val="center"/>
          </w:tcPr>
          <w:p w:rsidR="006D13DB"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Montaż systemów fotowoltaicznych na budynkach Gminnych oraz osób fizycznych</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2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Default="006D13DB" w:rsidP="00A77414">
            <w:pPr>
              <w:jc w:val="center"/>
              <w:rPr>
                <w:rFonts w:ascii="Times New Roman" w:hAnsi="Times New Roman"/>
                <w:sz w:val="16"/>
                <w:szCs w:val="16"/>
              </w:rPr>
            </w:pPr>
          </w:p>
        </w:tc>
        <w:tc>
          <w:tcPr>
            <w:tcW w:w="1629" w:type="dxa"/>
            <w:vMerge w:val="restart"/>
            <w:shd w:val="clear" w:color="auto" w:fill="E0E0E0"/>
            <w:vAlign w:val="center"/>
          </w:tcPr>
          <w:p w:rsidR="006D13DB" w:rsidRDefault="006D13DB" w:rsidP="00E54A44">
            <w:pPr>
              <w:jc w:val="center"/>
              <w:rPr>
                <w:rFonts w:ascii="Times New Roman" w:hAnsi="Times New Roman"/>
                <w:sz w:val="16"/>
                <w:szCs w:val="16"/>
              </w:rPr>
            </w:pPr>
            <w:r w:rsidRPr="00676FD7">
              <w:rPr>
                <w:rFonts w:ascii="Times New Roman" w:hAnsi="Times New Roman"/>
                <w:sz w:val="16"/>
                <w:szCs w:val="16"/>
              </w:rPr>
              <w:t>Moc wyprodukowanej</w:t>
            </w:r>
            <w:r>
              <w:rPr>
                <w:rFonts w:ascii="Times New Roman" w:hAnsi="Times New Roman"/>
                <w:sz w:val="16"/>
                <w:szCs w:val="16"/>
              </w:rPr>
              <w:t xml:space="preserve"> </w:t>
            </w:r>
            <w:r w:rsidRPr="00676FD7">
              <w:rPr>
                <w:rFonts w:ascii="Times New Roman" w:hAnsi="Times New Roman"/>
                <w:sz w:val="16"/>
                <w:szCs w:val="16"/>
              </w:rPr>
              <w:t>energii</w:t>
            </w:r>
            <w:r>
              <w:rPr>
                <w:rFonts w:ascii="Times New Roman" w:hAnsi="Times New Roman"/>
                <w:sz w:val="16"/>
                <w:szCs w:val="16"/>
              </w:rPr>
              <w:t xml:space="preserve"> kWh</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500</w:t>
            </w:r>
          </w:p>
        </w:tc>
        <w:tc>
          <w:tcPr>
            <w:tcW w:w="1019"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1000</w:t>
            </w:r>
          </w:p>
        </w:tc>
        <w:tc>
          <w:tcPr>
            <w:tcW w:w="2226" w:type="dxa"/>
            <w:vMerge/>
            <w:shd w:val="clear" w:color="auto" w:fill="E0E0E0"/>
            <w:vAlign w:val="center"/>
          </w:tcPr>
          <w:p w:rsidR="006D13DB"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rPr>
                <w:rFonts w:ascii="Times New Roman" w:hAnsi="Times New Roman"/>
                <w:sz w:val="16"/>
                <w:szCs w:val="16"/>
              </w:rPr>
            </w:pP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85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Default="006D13DB" w:rsidP="00A77414">
            <w:pPr>
              <w:jc w:val="center"/>
              <w:rPr>
                <w:rFonts w:ascii="Times New Roman" w:hAnsi="Times New Roman"/>
                <w:sz w:val="16"/>
                <w:szCs w:val="16"/>
              </w:rPr>
            </w:pPr>
          </w:p>
        </w:tc>
        <w:tc>
          <w:tcPr>
            <w:tcW w:w="162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935"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01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2226" w:type="dxa"/>
            <w:vMerge/>
            <w:shd w:val="clear" w:color="auto" w:fill="E0E0E0"/>
            <w:vAlign w:val="center"/>
          </w:tcPr>
          <w:p w:rsidR="006D13DB"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Budowa farmy fotowoltaicznej na terenie Gminnym</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Liczba zmodernizowanych opraw</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200</w:t>
            </w:r>
          </w:p>
        </w:tc>
        <w:tc>
          <w:tcPr>
            <w:tcW w:w="2226" w:type="dxa"/>
            <w:vMerge/>
            <w:shd w:val="clear" w:color="auto" w:fill="E0E0E0"/>
            <w:vAlign w:val="center"/>
          </w:tcPr>
          <w:p w:rsidR="006D13DB"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 xml:space="preserve">Modernizacja oświetlenia ulicznego </w:t>
            </w:r>
          </w:p>
        </w:tc>
        <w:tc>
          <w:tcPr>
            <w:tcW w:w="1560"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w:t>
            </w:r>
          </w:p>
        </w:tc>
        <w:tc>
          <w:tcPr>
            <w:tcW w:w="1817" w:type="dxa"/>
            <w:vMerge w:val="restart"/>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20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 xml:space="preserve">Liczba odbytych </w:t>
            </w:r>
            <w:r>
              <w:rPr>
                <w:rFonts w:ascii="Times New Roman" w:hAnsi="Times New Roman"/>
                <w:sz w:val="16"/>
                <w:szCs w:val="16"/>
              </w:rPr>
              <w:t>akcji edukacyjnych</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AB5D1A" w:rsidP="00AB5D1A">
            <w:pPr>
              <w:jc w:val="center"/>
              <w:rPr>
                <w:rFonts w:ascii="Times New Roman" w:hAnsi="Times New Roman"/>
                <w:sz w:val="16"/>
                <w:szCs w:val="16"/>
              </w:rPr>
            </w:pPr>
            <w:r>
              <w:rPr>
                <w:rFonts w:ascii="Times New Roman" w:hAnsi="Times New Roman"/>
                <w:sz w:val="16"/>
                <w:szCs w:val="16"/>
              </w:rPr>
              <w:t>5</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w:t>
            </w:r>
          </w:p>
        </w:tc>
        <w:tc>
          <w:tcPr>
            <w:tcW w:w="2226" w:type="dxa"/>
            <w:vMerge/>
            <w:shd w:val="clear" w:color="auto" w:fill="E0E0E0"/>
            <w:vAlign w:val="center"/>
          </w:tcPr>
          <w:p w:rsidR="006D13DB" w:rsidRDefault="006D13DB" w:rsidP="00A77414">
            <w:pPr>
              <w:jc w:val="center"/>
              <w:rPr>
                <w:rFonts w:ascii="Times New Roman" w:hAnsi="Times New Roman"/>
                <w:sz w:val="16"/>
                <w:szCs w:val="16"/>
              </w:rPr>
            </w:pPr>
          </w:p>
        </w:tc>
        <w:tc>
          <w:tcPr>
            <w:tcW w:w="1853"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Edukacja mieszkańców</w:t>
            </w:r>
          </w:p>
          <w:p w:rsidR="006D13DB" w:rsidRPr="00676FD7" w:rsidRDefault="006D13DB" w:rsidP="00A77414">
            <w:pPr>
              <w:jc w:val="center"/>
              <w:rPr>
                <w:rFonts w:ascii="Times New Roman" w:hAnsi="Times New Roman"/>
                <w:sz w:val="16"/>
                <w:szCs w:val="16"/>
              </w:rPr>
            </w:pPr>
            <w:r w:rsidRPr="00676FD7">
              <w:rPr>
                <w:rFonts w:ascii="Times New Roman" w:hAnsi="Times New Roman"/>
                <w:sz w:val="16"/>
                <w:szCs w:val="16"/>
              </w:rPr>
              <w:t>nt. zanieczyszczeń z niskiej emisji i szkodliwości spalania odpadów w piecach domowych</w:t>
            </w:r>
          </w:p>
        </w:tc>
        <w:tc>
          <w:tcPr>
            <w:tcW w:w="1560"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37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Długość zmodernizowanych dróg</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w:t>
            </w:r>
          </w:p>
        </w:tc>
        <w:tc>
          <w:tcPr>
            <w:tcW w:w="2226"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Ograniczenie uciążliwości systemu komunikacyjnego</w:t>
            </w: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 xml:space="preserve">Modernizacja dróg </w:t>
            </w:r>
            <w:r w:rsidR="00AB5D1A">
              <w:rPr>
                <w:rFonts w:ascii="Times New Roman" w:hAnsi="Times New Roman"/>
                <w:sz w:val="16"/>
                <w:szCs w:val="16"/>
              </w:rPr>
              <w:t>g</w:t>
            </w:r>
            <w:r w:rsidRPr="00676FD7">
              <w:rPr>
                <w:rFonts w:ascii="Times New Roman" w:hAnsi="Times New Roman"/>
                <w:sz w:val="16"/>
                <w:szCs w:val="16"/>
              </w:rPr>
              <w:t>minnych</w:t>
            </w:r>
          </w:p>
        </w:tc>
        <w:tc>
          <w:tcPr>
            <w:tcW w:w="1560" w:type="dxa"/>
            <w:tcBorders>
              <w:top w:val="nil"/>
            </w:tcBorders>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w:t>
            </w:r>
          </w:p>
        </w:tc>
        <w:tc>
          <w:tcPr>
            <w:tcW w:w="1817" w:type="dxa"/>
            <w:tcBorders>
              <w:top w:val="nil"/>
            </w:tcBorders>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Brak funduszy na zrealizowanie inwestycji</w:t>
            </w:r>
          </w:p>
        </w:tc>
      </w:tr>
      <w:tr w:rsidR="006D13DB" w:rsidTr="00E54A44">
        <w:trPr>
          <w:cantSplit/>
          <w:trHeight w:val="999"/>
        </w:trPr>
        <w:tc>
          <w:tcPr>
            <w:tcW w:w="458"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lastRenderedPageBreak/>
              <w:t>3</w:t>
            </w:r>
          </w:p>
        </w:tc>
        <w:tc>
          <w:tcPr>
            <w:tcW w:w="1521"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Hałas</w:t>
            </w:r>
          </w:p>
        </w:tc>
        <w:tc>
          <w:tcPr>
            <w:tcW w:w="1692"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Ograniczenie uciążliwości hałasu dla mieszkańców Gminy</w:t>
            </w:r>
          </w:p>
        </w:tc>
        <w:tc>
          <w:tcPr>
            <w:tcW w:w="1629" w:type="dxa"/>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 xml:space="preserve">Liczba opracowanych planów </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 WIOŚ)</w:t>
            </w:r>
          </w:p>
        </w:tc>
        <w:tc>
          <w:tcPr>
            <w:tcW w:w="935" w:type="dxa"/>
            <w:shd w:val="clear" w:color="auto" w:fill="E0E0E0"/>
            <w:vAlign w:val="center"/>
          </w:tcPr>
          <w:p w:rsidR="006D13DB" w:rsidRPr="001D6E37" w:rsidRDefault="00AB5D1A" w:rsidP="00A77414">
            <w:pPr>
              <w:jc w:val="center"/>
              <w:rPr>
                <w:rFonts w:ascii="Times New Roman" w:hAnsi="Times New Roman"/>
                <w:sz w:val="16"/>
                <w:szCs w:val="16"/>
              </w:rPr>
            </w:pPr>
            <w:r>
              <w:rPr>
                <w:rFonts w:ascii="Times New Roman" w:hAnsi="Times New Roman"/>
                <w:sz w:val="16"/>
                <w:szCs w:val="16"/>
              </w:rPr>
              <w:t>0</w:t>
            </w:r>
          </w:p>
        </w:tc>
        <w:tc>
          <w:tcPr>
            <w:tcW w:w="1019" w:type="dxa"/>
            <w:shd w:val="clear" w:color="auto" w:fill="E0E0E0"/>
            <w:vAlign w:val="center"/>
          </w:tcPr>
          <w:p w:rsidR="006D13DB" w:rsidRPr="001D6E37" w:rsidRDefault="00AB5D1A" w:rsidP="00A77414">
            <w:pPr>
              <w:jc w:val="center"/>
              <w:rPr>
                <w:rFonts w:ascii="Times New Roman" w:hAnsi="Times New Roman"/>
                <w:sz w:val="16"/>
                <w:szCs w:val="16"/>
              </w:rPr>
            </w:pPr>
            <w:r>
              <w:rPr>
                <w:rFonts w:ascii="Times New Roman" w:hAnsi="Times New Roman"/>
                <w:sz w:val="16"/>
                <w:szCs w:val="16"/>
              </w:rPr>
              <w:t>10</w:t>
            </w:r>
          </w:p>
        </w:tc>
        <w:tc>
          <w:tcPr>
            <w:tcW w:w="2226"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Ograniczenie emisji hałasu do środowiska</w:t>
            </w: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Dostosowanie miejscowych planów zagospodarowania przestrzennego do zapisów rozporządzenia o standardach akustycznych dla poszczególnych terenów</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Gmina</w:t>
            </w:r>
          </w:p>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WIOŚ</w:t>
            </w:r>
          </w:p>
        </w:tc>
        <w:tc>
          <w:tcPr>
            <w:tcW w:w="1817" w:type="dxa"/>
            <w:shd w:val="clear" w:color="auto" w:fill="E0E0E0"/>
            <w:vAlign w:val="center"/>
          </w:tcPr>
          <w:p w:rsidR="006D13DB" w:rsidRPr="00161A87" w:rsidRDefault="006D13DB" w:rsidP="00A77414">
            <w:pPr>
              <w:pStyle w:val="Default"/>
              <w:ind w:left="20"/>
              <w:jc w:val="center"/>
              <w:rPr>
                <w:rFonts w:ascii="Times New Roman" w:hAnsi="Times New Roman" w:cs="Times New Roman"/>
                <w:sz w:val="16"/>
                <w:szCs w:val="16"/>
              </w:rPr>
            </w:pPr>
            <w:r w:rsidRPr="00161A87">
              <w:rPr>
                <w:rFonts w:ascii="Times New Roman" w:hAnsi="Times New Roman" w:cs="Times New Roman"/>
                <w:sz w:val="16"/>
                <w:szCs w:val="16"/>
              </w:rPr>
              <w:t>Brak funduszy na inwestycje zmierzające do poprawy stanu środowiska akustycznego</w:t>
            </w:r>
          </w:p>
          <w:p w:rsidR="006D13DB" w:rsidRPr="001D6E37" w:rsidRDefault="006D13DB" w:rsidP="00A77414">
            <w:pPr>
              <w:jc w:val="center"/>
              <w:rPr>
                <w:rFonts w:ascii="Times New Roman" w:hAnsi="Times New Roman"/>
                <w:sz w:val="16"/>
                <w:szCs w:val="16"/>
              </w:rPr>
            </w:pPr>
          </w:p>
        </w:tc>
      </w:tr>
      <w:tr w:rsidR="006D13DB" w:rsidTr="00E54A44">
        <w:trPr>
          <w:cantSplit/>
          <w:trHeight w:val="390"/>
        </w:trPr>
        <w:tc>
          <w:tcPr>
            <w:tcW w:w="458" w:type="dxa"/>
            <w:vMerge w:val="restart"/>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4</w:t>
            </w:r>
          </w:p>
        </w:tc>
        <w:tc>
          <w:tcPr>
            <w:tcW w:w="1521" w:type="dxa"/>
            <w:vMerge w:val="restart"/>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Promieniowanie elektromagnetyczne</w:t>
            </w:r>
          </w:p>
        </w:tc>
        <w:tc>
          <w:tcPr>
            <w:tcW w:w="1692" w:type="dxa"/>
            <w:vMerge w:val="restart"/>
            <w:shd w:val="clear" w:color="auto" w:fill="E0E0E0"/>
            <w:vAlign w:val="center"/>
          </w:tcPr>
          <w:p w:rsidR="006D13DB" w:rsidRPr="00161A87" w:rsidRDefault="006D13DB" w:rsidP="00A77414">
            <w:pPr>
              <w:spacing w:after="0" w:line="240" w:lineRule="auto"/>
              <w:jc w:val="center"/>
              <w:rPr>
                <w:rFonts w:ascii="Times New Roman" w:hAnsi="Times New Roman"/>
                <w:sz w:val="16"/>
                <w:szCs w:val="16"/>
              </w:rPr>
            </w:pPr>
            <w:r w:rsidRPr="00161A87">
              <w:rPr>
                <w:rFonts w:ascii="Times New Roman" w:hAnsi="Times New Roman"/>
                <w:sz w:val="16"/>
                <w:szCs w:val="16"/>
              </w:rPr>
              <w:t>Minimalizacja oddziaływania promieniowania elektromagnetycznego niejonizującego</w:t>
            </w:r>
          </w:p>
          <w:p w:rsidR="006D13DB" w:rsidRPr="001D6E37" w:rsidRDefault="006D13DB" w:rsidP="00A77414">
            <w:pPr>
              <w:jc w:val="center"/>
              <w:rPr>
                <w:rFonts w:ascii="Times New Roman" w:hAnsi="Times New Roman"/>
                <w:sz w:val="16"/>
                <w:szCs w:val="16"/>
              </w:rPr>
            </w:pPr>
          </w:p>
        </w:tc>
        <w:tc>
          <w:tcPr>
            <w:tcW w:w="1629" w:type="dxa"/>
            <w:vMerge w:val="restart"/>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Liczba opracowanych planów</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 WIOŚ)</w:t>
            </w:r>
          </w:p>
        </w:tc>
        <w:tc>
          <w:tcPr>
            <w:tcW w:w="935"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1019"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20</w:t>
            </w:r>
          </w:p>
        </w:tc>
        <w:tc>
          <w:tcPr>
            <w:tcW w:w="2226" w:type="dxa"/>
            <w:vMerge w:val="restart"/>
            <w:shd w:val="clear" w:color="auto" w:fill="E0E0E0"/>
            <w:vAlign w:val="center"/>
          </w:tcPr>
          <w:p w:rsidR="006D13DB" w:rsidRPr="00161A87" w:rsidRDefault="006D13DB" w:rsidP="00A77414">
            <w:pPr>
              <w:pStyle w:val="Akapitzlist"/>
              <w:spacing w:after="0" w:line="240" w:lineRule="auto"/>
              <w:ind w:left="0"/>
              <w:jc w:val="center"/>
              <w:rPr>
                <w:rFonts w:ascii="Times New Roman" w:hAnsi="Times New Roman"/>
                <w:sz w:val="16"/>
                <w:szCs w:val="16"/>
              </w:rPr>
            </w:pPr>
            <w:r w:rsidRPr="00161A87">
              <w:rPr>
                <w:rFonts w:ascii="Times New Roman" w:hAnsi="Times New Roman"/>
                <w:sz w:val="16"/>
                <w:szCs w:val="16"/>
              </w:rPr>
              <w:t>Ochrona przed niejonizującym promieniowaniem elektromagnetycznym</w:t>
            </w:r>
          </w:p>
          <w:p w:rsidR="006D13DB" w:rsidRPr="001D6E37"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Prowadzenie ewidencji źródeł promieniowania elektromagnetycznego</w:t>
            </w:r>
          </w:p>
        </w:tc>
        <w:tc>
          <w:tcPr>
            <w:tcW w:w="1560"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w:t>
            </w:r>
          </w:p>
        </w:tc>
        <w:tc>
          <w:tcPr>
            <w:tcW w:w="1817" w:type="dxa"/>
            <w:vMerge w:val="restart"/>
            <w:shd w:val="clear" w:color="auto" w:fill="E0E0E0"/>
            <w:vAlign w:val="center"/>
          </w:tcPr>
          <w:p w:rsidR="006D13DB" w:rsidRPr="00161A87" w:rsidRDefault="006D13DB" w:rsidP="00A77414">
            <w:pPr>
              <w:pStyle w:val="Default"/>
              <w:ind w:left="20"/>
              <w:jc w:val="center"/>
              <w:rPr>
                <w:rFonts w:ascii="Times New Roman" w:hAnsi="Times New Roman" w:cs="Times New Roman"/>
                <w:sz w:val="16"/>
                <w:szCs w:val="16"/>
              </w:rPr>
            </w:pPr>
            <w:r w:rsidRPr="00161A87">
              <w:rPr>
                <w:rFonts w:ascii="Times New Roman" w:hAnsi="Times New Roman" w:cs="Times New Roman"/>
                <w:sz w:val="16"/>
                <w:szCs w:val="16"/>
              </w:rPr>
              <w:t xml:space="preserve">Brak funduszy na inwestycje zmierzające do poprawy stanu środowiska </w:t>
            </w:r>
            <w:r>
              <w:rPr>
                <w:rFonts w:ascii="Times New Roman" w:hAnsi="Times New Roman" w:cs="Times New Roman"/>
                <w:sz w:val="16"/>
                <w:szCs w:val="16"/>
              </w:rPr>
              <w:t>elektromagnetycynego</w:t>
            </w:r>
          </w:p>
          <w:p w:rsidR="006D13DB" w:rsidRPr="001D6E37" w:rsidRDefault="006D13DB" w:rsidP="00A77414">
            <w:pPr>
              <w:jc w:val="center"/>
              <w:rPr>
                <w:rFonts w:ascii="Times New Roman" w:hAnsi="Times New Roman"/>
                <w:sz w:val="16"/>
                <w:szCs w:val="16"/>
              </w:rPr>
            </w:pPr>
          </w:p>
        </w:tc>
      </w:tr>
      <w:tr w:rsidR="006D13DB" w:rsidTr="00E54A44">
        <w:trPr>
          <w:cantSplit/>
          <w:trHeight w:val="65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61A87" w:rsidRDefault="006D13DB" w:rsidP="00A77414">
            <w:pPr>
              <w:jc w:val="center"/>
              <w:rPr>
                <w:rFonts w:ascii="Times New Roman" w:hAnsi="Times New Roman"/>
                <w:sz w:val="16"/>
                <w:szCs w:val="16"/>
              </w:rPr>
            </w:pPr>
          </w:p>
        </w:tc>
        <w:tc>
          <w:tcPr>
            <w:tcW w:w="162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935"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019"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2226" w:type="dxa"/>
            <w:vMerge/>
            <w:shd w:val="clear" w:color="auto" w:fill="E0E0E0"/>
            <w:vAlign w:val="center"/>
          </w:tcPr>
          <w:p w:rsidR="006D13DB" w:rsidRPr="00161A87" w:rsidRDefault="006D13DB" w:rsidP="00A77414">
            <w:pPr>
              <w:pStyle w:val="Akapitzlist"/>
              <w:spacing w:after="0" w:line="240" w:lineRule="auto"/>
              <w:ind w:left="0"/>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Uwzględnienie w miejscowych planach zagospodarowania przestrzennego zagadnień dotyczących znaczącego oddziaływania na środowisko i człowieka pól elektromagnetycznych</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220"/>
        </w:trPr>
        <w:tc>
          <w:tcPr>
            <w:tcW w:w="458"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w:t>
            </w:r>
          </w:p>
        </w:tc>
        <w:tc>
          <w:tcPr>
            <w:tcW w:w="1521"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Powierzchnia ziemi i gleby</w:t>
            </w:r>
          </w:p>
        </w:tc>
        <w:tc>
          <w:tcPr>
            <w:tcW w:w="1692" w:type="dxa"/>
            <w:vMerge w:val="restart"/>
            <w:shd w:val="clear" w:color="auto" w:fill="E0E0E0"/>
            <w:vAlign w:val="center"/>
          </w:tcPr>
          <w:p w:rsidR="006D13DB" w:rsidRPr="00BF1992" w:rsidRDefault="006D13DB" w:rsidP="00A77414">
            <w:pPr>
              <w:jc w:val="center"/>
              <w:rPr>
                <w:rFonts w:ascii="Times New Roman" w:hAnsi="Times New Roman"/>
                <w:sz w:val="16"/>
                <w:szCs w:val="16"/>
              </w:rPr>
            </w:pPr>
            <w:r w:rsidRPr="00BF1992">
              <w:rPr>
                <w:rFonts w:ascii="Times New Roman" w:hAnsi="Times New Roman"/>
                <w:sz w:val="16"/>
                <w:szCs w:val="16"/>
              </w:rPr>
              <w:t>Ochrona powierzchni ziemi i gleb przed degradacją</w:t>
            </w: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 xml:space="preserve">Liczba odbytych szkoleń; liczba przeszkolonych rolników; liczba rozprowadzonych ulotek </w:t>
            </w:r>
            <w:r>
              <w:rPr>
                <w:rFonts w:ascii="Times New Roman" w:hAnsi="Times New Roman"/>
                <w:sz w:val="16"/>
                <w:szCs w:val="16"/>
              </w:rPr>
              <w:t>informacyjnych</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 ODR)</w:t>
            </w:r>
            <w:r w:rsidRPr="001D6E37">
              <w:rPr>
                <w:rFonts w:ascii="Times New Roman" w:hAnsi="Times New Roman"/>
                <w:sz w:val="16"/>
                <w:szCs w:val="16"/>
              </w:rPr>
              <w:t xml:space="preserve"> </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w:t>
            </w:r>
          </w:p>
        </w:tc>
        <w:tc>
          <w:tcPr>
            <w:tcW w:w="2226" w:type="dxa"/>
            <w:vMerge w:val="restart"/>
            <w:shd w:val="clear" w:color="auto" w:fill="E0E0E0"/>
            <w:vAlign w:val="center"/>
          </w:tcPr>
          <w:p w:rsidR="006D13DB" w:rsidRPr="004E41CF" w:rsidRDefault="006D13DB" w:rsidP="00A77414">
            <w:pPr>
              <w:pStyle w:val="Akapitzlist"/>
              <w:spacing w:after="0" w:line="240" w:lineRule="auto"/>
              <w:ind w:left="0"/>
              <w:jc w:val="center"/>
              <w:rPr>
                <w:rFonts w:ascii="Times New Roman" w:hAnsi="Times New Roman"/>
                <w:sz w:val="16"/>
                <w:szCs w:val="16"/>
              </w:rPr>
            </w:pPr>
            <w:r w:rsidRPr="004E41CF">
              <w:rPr>
                <w:sz w:val="16"/>
                <w:szCs w:val="16"/>
              </w:rPr>
              <w:t>Ochrona gleb przed niewłaściwą agrotechniką i nadmierną intensyfikacją produkcji rolnej oraz nadmiernym stosowaniem środków ochrony roślin i nawozów</w:t>
            </w:r>
          </w:p>
        </w:tc>
        <w:tc>
          <w:tcPr>
            <w:tcW w:w="1853" w:type="dxa"/>
            <w:shd w:val="clear" w:color="auto" w:fill="E0E0E0"/>
            <w:vAlign w:val="center"/>
          </w:tcPr>
          <w:p w:rsidR="006D13DB" w:rsidRPr="007464E5" w:rsidRDefault="006D13DB" w:rsidP="00A77414">
            <w:pPr>
              <w:pStyle w:val="Akapitzlist"/>
              <w:spacing w:after="0" w:line="240" w:lineRule="auto"/>
              <w:ind w:left="0"/>
              <w:jc w:val="center"/>
              <w:rPr>
                <w:rFonts w:ascii="Times New Roman" w:hAnsi="Times New Roman"/>
              </w:rPr>
            </w:pPr>
            <w:r w:rsidRPr="00676FD7">
              <w:rPr>
                <w:rFonts w:ascii="Times New Roman" w:hAnsi="Times New Roman"/>
                <w:sz w:val="16"/>
                <w:szCs w:val="16"/>
              </w:rPr>
              <w:t>Propagowanie Kodeksu Dobrej Praktyki Rolniczej wśród rolników</w:t>
            </w:r>
          </w:p>
        </w:tc>
        <w:tc>
          <w:tcPr>
            <w:tcW w:w="1560"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Gmina, ODR</w:t>
            </w:r>
          </w:p>
        </w:tc>
        <w:tc>
          <w:tcPr>
            <w:tcW w:w="1817"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Brak zaangażowania społeczeństwa</w:t>
            </w:r>
          </w:p>
        </w:tc>
      </w:tr>
      <w:tr w:rsidR="006D13DB" w:rsidTr="00E54A44">
        <w:trPr>
          <w:cantSplit/>
          <w:trHeight w:val="33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BF1992"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p>
          <w:p w:rsidR="006D13DB" w:rsidRDefault="006D13DB" w:rsidP="00A77414">
            <w:pPr>
              <w:jc w:val="center"/>
              <w:rPr>
                <w:rFonts w:ascii="Times New Roman" w:hAnsi="Times New Roman"/>
                <w:sz w:val="16"/>
                <w:szCs w:val="16"/>
              </w:rPr>
            </w:pPr>
            <w:r w:rsidRPr="00676FD7">
              <w:rPr>
                <w:rFonts w:ascii="Times New Roman" w:hAnsi="Times New Roman"/>
                <w:sz w:val="16"/>
                <w:szCs w:val="16"/>
              </w:rPr>
              <w:t xml:space="preserve">Liczba odbytych szkoleń; liczba przeszkolonych rolników; liczba rozprowadzonych ulotek </w:t>
            </w:r>
            <w:r>
              <w:rPr>
                <w:rFonts w:ascii="Times New Roman" w:hAnsi="Times New Roman"/>
                <w:sz w:val="16"/>
                <w:szCs w:val="16"/>
              </w:rPr>
              <w:t>informacyjnych</w:t>
            </w:r>
          </w:p>
          <w:p w:rsidR="006D13DB" w:rsidRDefault="006D13DB" w:rsidP="00A77414">
            <w:pPr>
              <w:jc w:val="center"/>
              <w:rPr>
                <w:rFonts w:ascii="Times New Roman" w:hAnsi="Times New Roman"/>
                <w:sz w:val="16"/>
                <w:szCs w:val="16"/>
              </w:rPr>
            </w:pPr>
            <w:r>
              <w:rPr>
                <w:rFonts w:ascii="Times New Roman" w:hAnsi="Times New Roman"/>
                <w:sz w:val="16"/>
                <w:szCs w:val="16"/>
              </w:rPr>
              <w:t>(Gmina Stara Kamienica, ODR)</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w:t>
            </w:r>
          </w:p>
        </w:tc>
        <w:tc>
          <w:tcPr>
            <w:tcW w:w="2226"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Wspieranie i promowanie rolnictwa ekologicznego</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Gmina, ODR</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16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BF1992"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 xml:space="preserve">Liczba </w:t>
            </w:r>
            <w:r>
              <w:rPr>
                <w:rFonts w:ascii="Times New Roman" w:hAnsi="Times New Roman"/>
                <w:sz w:val="16"/>
                <w:szCs w:val="16"/>
              </w:rPr>
              <w:t>akcji informacyjnych, edukacyjnych</w:t>
            </w:r>
          </w:p>
          <w:p w:rsidR="006D13DB" w:rsidRDefault="006D13DB" w:rsidP="00A77414">
            <w:pPr>
              <w:jc w:val="center"/>
              <w:rPr>
                <w:rFonts w:ascii="Times New Roman" w:hAnsi="Times New Roman"/>
                <w:sz w:val="16"/>
                <w:szCs w:val="16"/>
              </w:rPr>
            </w:pPr>
            <w:r>
              <w:rPr>
                <w:rFonts w:ascii="Times New Roman" w:hAnsi="Times New Roman"/>
                <w:sz w:val="16"/>
                <w:szCs w:val="16"/>
              </w:rPr>
              <w:t>(Gmina Stara Kamienica, ODR)</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2226"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Podnoszenie świadomości mieszkańców o zagrożeniu i degradującym oddziaływaniu wypalania traw</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Gmina, ODR</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25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BF1992"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 zrekultywowanych powierzchni poeksploatacyjnych i zdegradowanych</w:t>
            </w:r>
          </w:p>
          <w:p w:rsidR="006D13DB" w:rsidRDefault="006D13DB" w:rsidP="00A77414">
            <w:pPr>
              <w:jc w:val="center"/>
              <w:rPr>
                <w:rFonts w:ascii="Times New Roman" w:hAnsi="Times New Roman"/>
                <w:sz w:val="16"/>
                <w:szCs w:val="16"/>
              </w:rPr>
            </w:pPr>
            <w:r>
              <w:rPr>
                <w:rFonts w:ascii="Times New Roman" w:hAnsi="Times New Roman"/>
                <w:sz w:val="16"/>
                <w:szCs w:val="16"/>
              </w:rPr>
              <w:t>(przedsiębiorstwa)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100</w:t>
            </w:r>
          </w:p>
        </w:tc>
        <w:tc>
          <w:tcPr>
            <w:tcW w:w="2226" w:type="dxa"/>
            <w:shd w:val="clear" w:color="auto" w:fill="E0E0E0"/>
            <w:vAlign w:val="center"/>
          </w:tcPr>
          <w:p w:rsidR="006D13DB" w:rsidRPr="004E41CF" w:rsidRDefault="006D13DB" w:rsidP="00A77414">
            <w:pPr>
              <w:pStyle w:val="Akapitzlist"/>
              <w:spacing w:after="0" w:line="240" w:lineRule="auto"/>
              <w:ind w:left="0"/>
              <w:jc w:val="center"/>
              <w:rPr>
                <w:rFonts w:ascii="Times New Roman" w:hAnsi="Times New Roman"/>
                <w:sz w:val="16"/>
                <w:szCs w:val="16"/>
              </w:rPr>
            </w:pPr>
            <w:r w:rsidRPr="004E41CF">
              <w:rPr>
                <w:sz w:val="16"/>
                <w:szCs w:val="16"/>
              </w:rPr>
              <w:t>Rekultywacja gleb zdegradowanych</w:t>
            </w: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Rekultywacja terenów poeksploatacyjnych i zdegradowanych</w:t>
            </w:r>
          </w:p>
        </w:tc>
        <w:tc>
          <w:tcPr>
            <w:tcW w:w="1560"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Przedsiębiorstwa będące właścicielem terenów zdegradowanych</w:t>
            </w:r>
          </w:p>
        </w:tc>
        <w:tc>
          <w:tcPr>
            <w:tcW w:w="1817"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Brak zaangażowania właścicieli terenów, brak funduszy na realizację poszczególnych zadań</w:t>
            </w:r>
          </w:p>
        </w:tc>
      </w:tr>
      <w:tr w:rsidR="006D13DB" w:rsidTr="00E54A44">
        <w:trPr>
          <w:cantSplit/>
          <w:trHeight w:val="460"/>
        </w:trPr>
        <w:tc>
          <w:tcPr>
            <w:tcW w:w="458" w:type="dxa"/>
            <w:vMerge w:val="restart"/>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t>6</w:t>
            </w:r>
          </w:p>
        </w:tc>
        <w:tc>
          <w:tcPr>
            <w:tcW w:w="1521"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Przyroda i krajobraz</w:t>
            </w:r>
          </w:p>
        </w:tc>
        <w:tc>
          <w:tcPr>
            <w:tcW w:w="1692" w:type="dxa"/>
            <w:vMerge w:val="restart"/>
            <w:shd w:val="clear" w:color="auto" w:fill="E0E0E0"/>
            <w:vAlign w:val="center"/>
          </w:tcPr>
          <w:p w:rsidR="006D13DB" w:rsidRPr="001F3B3C" w:rsidRDefault="006D13DB" w:rsidP="00A77414">
            <w:pPr>
              <w:jc w:val="center"/>
              <w:rPr>
                <w:rFonts w:ascii="Times New Roman" w:hAnsi="Times New Roman"/>
                <w:sz w:val="16"/>
                <w:szCs w:val="16"/>
              </w:rPr>
            </w:pPr>
            <w:r w:rsidRPr="001F3B3C">
              <w:rPr>
                <w:rFonts w:ascii="Times New Roman" w:hAnsi="Times New Roman"/>
                <w:sz w:val="16"/>
                <w:szCs w:val="16"/>
              </w:rPr>
              <w:t xml:space="preserve">Zachowanie walorów i zasobów przyrodniczych z uwzględnieniem </w:t>
            </w:r>
            <w:r w:rsidRPr="001F3B3C">
              <w:rPr>
                <w:rFonts w:ascii="Times New Roman" w:hAnsi="Times New Roman"/>
                <w:sz w:val="16"/>
                <w:szCs w:val="16"/>
              </w:rPr>
              <w:lastRenderedPageBreak/>
              <w:t>georóżnorodności i bioróżnorodności oraz utrzymanie istniejących form ochrony przyrody</w:t>
            </w:r>
          </w:p>
        </w:tc>
        <w:tc>
          <w:tcPr>
            <w:tcW w:w="1629"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Stan zdrowotny kompleksów leśnych</w:t>
            </w:r>
          </w:p>
          <w:p w:rsidR="006D13DB"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Pr>
                <w:rFonts w:ascii="Times New Roman" w:hAnsi="Times New Roman"/>
                <w:sz w:val="16"/>
                <w:szCs w:val="16"/>
              </w:rPr>
              <w:t>(Nadleśnictwa)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2226" w:type="dxa"/>
            <w:vMerge w:val="restart"/>
            <w:shd w:val="clear" w:color="auto" w:fill="E0E0E0"/>
            <w:vAlign w:val="center"/>
          </w:tcPr>
          <w:p w:rsidR="006D13DB" w:rsidRPr="006F733B" w:rsidRDefault="006D13DB" w:rsidP="00A77414">
            <w:pPr>
              <w:jc w:val="center"/>
              <w:rPr>
                <w:rFonts w:ascii="Times New Roman" w:hAnsi="Times New Roman"/>
                <w:sz w:val="16"/>
                <w:szCs w:val="16"/>
              </w:rPr>
            </w:pPr>
            <w:r w:rsidRPr="006F733B">
              <w:rPr>
                <w:rFonts w:ascii="Times New Roman" w:hAnsi="Times New Roman"/>
                <w:sz w:val="16"/>
                <w:szCs w:val="16"/>
              </w:rPr>
              <w:t>Zrównoważona gospodarka leśna</w:t>
            </w: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Ochrona istniejących kompleksów leśnych</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Nadleśnictwo</w:t>
            </w: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Szklarska Poręba i Świeradów</w:t>
            </w:r>
          </w:p>
        </w:tc>
        <w:tc>
          <w:tcPr>
            <w:tcW w:w="1817" w:type="dxa"/>
            <w:vMerge w:val="restart"/>
            <w:shd w:val="clear" w:color="auto" w:fill="E0E0E0"/>
            <w:vAlign w:val="center"/>
          </w:tcPr>
          <w:p w:rsidR="006D13DB" w:rsidRPr="00F75696" w:rsidRDefault="006D13DB" w:rsidP="00A77414">
            <w:pPr>
              <w:pStyle w:val="Default"/>
              <w:ind w:left="110"/>
              <w:jc w:val="center"/>
              <w:rPr>
                <w:rFonts w:ascii="Times New Roman" w:hAnsi="Times New Roman" w:cs="Times New Roman"/>
                <w:sz w:val="16"/>
                <w:szCs w:val="16"/>
              </w:rPr>
            </w:pPr>
            <w:r>
              <w:rPr>
                <w:rFonts w:ascii="Times New Roman" w:hAnsi="Times New Roman" w:cs="Times New Roman"/>
                <w:sz w:val="16"/>
                <w:szCs w:val="16"/>
              </w:rPr>
              <w:t>N</w:t>
            </w:r>
            <w:r w:rsidRPr="00F75696">
              <w:rPr>
                <w:rFonts w:ascii="Times New Roman" w:hAnsi="Times New Roman" w:cs="Times New Roman"/>
                <w:sz w:val="16"/>
                <w:szCs w:val="16"/>
              </w:rPr>
              <w:t xml:space="preserve">iebezpieczeństwo nasilania się różnic między ochroną środowiska a strategicznym dla </w:t>
            </w:r>
            <w:r w:rsidRPr="00F75696">
              <w:rPr>
                <w:rFonts w:ascii="Times New Roman" w:hAnsi="Times New Roman" w:cs="Times New Roman"/>
                <w:sz w:val="16"/>
                <w:szCs w:val="16"/>
              </w:rPr>
              <w:lastRenderedPageBreak/>
              <w:t>regionu rozwojem społeczno-gospodarczym (konflikty w zakresie powstawania przedsięwzięć na obszarach chronionych)</w:t>
            </w:r>
          </w:p>
          <w:p w:rsidR="006D13DB" w:rsidRPr="001D6E37" w:rsidRDefault="006D13DB" w:rsidP="00A77414">
            <w:pPr>
              <w:jc w:val="center"/>
              <w:rPr>
                <w:rFonts w:ascii="Times New Roman" w:hAnsi="Times New Roman"/>
                <w:sz w:val="16"/>
                <w:szCs w:val="16"/>
              </w:rPr>
            </w:pPr>
          </w:p>
        </w:tc>
      </w:tr>
      <w:tr w:rsidR="006D13DB" w:rsidTr="00E54A44">
        <w:trPr>
          <w:cantSplit/>
          <w:trHeight w:val="29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F3B3C" w:rsidRDefault="006D13DB" w:rsidP="00A77414">
            <w:pPr>
              <w:jc w:val="center"/>
              <w:rPr>
                <w:rFonts w:ascii="Times New Roman" w:hAnsi="Times New Roman"/>
                <w:sz w:val="16"/>
                <w:szCs w:val="16"/>
              </w:rPr>
            </w:pPr>
          </w:p>
        </w:tc>
        <w:tc>
          <w:tcPr>
            <w:tcW w:w="1629"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Struktura gatunkowa i wiekowa drzewostanu</w:t>
            </w:r>
          </w:p>
          <w:p w:rsidR="006D13DB"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Pr>
                <w:rFonts w:ascii="Times New Roman" w:hAnsi="Times New Roman"/>
                <w:sz w:val="16"/>
                <w:szCs w:val="16"/>
              </w:rPr>
              <w:t>(Nadleśnictwa)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2226" w:type="dxa"/>
            <w:vMerge/>
            <w:shd w:val="clear" w:color="auto" w:fill="E0E0E0"/>
            <w:vAlign w:val="center"/>
          </w:tcPr>
          <w:p w:rsidR="006D13DB" w:rsidRPr="006F733B"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Racjonalna gospodarka leśna</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Nadleśnictwo</w:t>
            </w: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Szklarska Poręba i Świeradów</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30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F3B3C"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Liczba przeprowadzonych szkoleń</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(ODR)</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2226" w:type="dxa"/>
            <w:shd w:val="clear" w:color="auto" w:fill="E0E0E0"/>
            <w:vAlign w:val="center"/>
          </w:tcPr>
          <w:p w:rsidR="006D13DB" w:rsidRPr="006F733B" w:rsidRDefault="006D13DB" w:rsidP="00A77414">
            <w:pPr>
              <w:jc w:val="center"/>
              <w:rPr>
                <w:rFonts w:ascii="Times New Roman" w:hAnsi="Times New Roman"/>
                <w:sz w:val="16"/>
                <w:szCs w:val="16"/>
              </w:rPr>
            </w:pPr>
            <w:r w:rsidRPr="006F733B">
              <w:rPr>
                <w:rFonts w:ascii="Times New Roman" w:hAnsi="Times New Roman"/>
                <w:sz w:val="16"/>
                <w:szCs w:val="16"/>
              </w:rPr>
              <w:t>Zachowanie bioróżnorodności obszarów rolniczych</w:t>
            </w: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Upowszechnianie Programów rolnośrodowiskowych</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ODR</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12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F3B3C" w:rsidRDefault="006D13DB" w:rsidP="00A77414">
            <w:pPr>
              <w:jc w:val="center"/>
              <w:rPr>
                <w:rFonts w:ascii="Times New Roman" w:hAnsi="Times New Roman"/>
                <w:sz w:val="16"/>
                <w:szCs w:val="16"/>
              </w:rPr>
            </w:pPr>
          </w:p>
        </w:tc>
        <w:tc>
          <w:tcPr>
            <w:tcW w:w="1629"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Liczba obiektów, powierzchnia obszarów objętych ochroną</w:t>
            </w:r>
          </w:p>
          <w:p w:rsidR="006D13DB"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Pr>
                <w:rFonts w:ascii="Times New Roman" w:hAnsi="Times New Roman"/>
                <w:sz w:val="16"/>
                <w:szCs w:val="16"/>
              </w:rPr>
              <w:t>(konserwator przyrody)</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w:t>
            </w:r>
          </w:p>
        </w:tc>
        <w:tc>
          <w:tcPr>
            <w:tcW w:w="2226" w:type="dxa"/>
            <w:vMerge w:val="restart"/>
            <w:shd w:val="clear" w:color="auto" w:fill="E0E0E0"/>
            <w:vAlign w:val="center"/>
          </w:tcPr>
          <w:p w:rsidR="006D13DB" w:rsidRPr="006F733B" w:rsidRDefault="006D13DB" w:rsidP="00A77414">
            <w:pPr>
              <w:jc w:val="center"/>
              <w:rPr>
                <w:rFonts w:ascii="Times New Roman" w:hAnsi="Times New Roman"/>
                <w:sz w:val="16"/>
                <w:szCs w:val="16"/>
              </w:rPr>
            </w:pPr>
            <w:r w:rsidRPr="006F733B">
              <w:rPr>
                <w:rFonts w:ascii="Times New Roman" w:hAnsi="Times New Roman"/>
                <w:sz w:val="16"/>
                <w:szCs w:val="16"/>
              </w:rPr>
              <w:t>Doskonalenie systemu obszarów chronionych</w:t>
            </w: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Utrzymywanie istniejących form ochrony przyrody</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Regionalny Konserwator Przyrody</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25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1F3B3C" w:rsidRDefault="006D13DB" w:rsidP="00A77414">
            <w:pPr>
              <w:jc w:val="center"/>
              <w:rPr>
                <w:rFonts w:ascii="Times New Roman" w:hAnsi="Times New Roman"/>
                <w:sz w:val="16"/>
                <w:szCs w:val="16"/>
              </w:rPr>
            </w:pPr>
          </w:p>
        </w:tc>
        <w:tc>
          <w:tcPr>
            <w:tcW w:w="1629"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Liczba podjętych działań</w:t>
            </w:r>
          </w:p>
          <w:p w:rsidR="006D13DB" w:rsidRDefault="006D13DB" w:rsidP="00A77414">
            <w:pPr>
              <w:spacing w:after="0" w:line="240" w:lineRule="auto"/>
              <w:jc w:val="center"/>
              <w:rPr>
                <w:rFonts w:ascii="Times New Roman" w:hAnsi="Times New Roman"/>
                <w:sz w:val="16"/>
                <w:szCs w:val="16"/>
              </w:rPr>
            </w:pPr>
            <w:r>
              <w:rPr>
                <w:rFonts w:ascii="Times New Roman" w:hAnsi="Times New Roman"/>
                <w:sz w:val="16"/>
                <w:szCs w:val="16"/>
              </w:rPr>
              <w:t>Promocyjnych</w:t>
            </w:r>
          </w:p>
          <w:p w:rsidR="006D13DB"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2226"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53"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Promocja form ochrony przyrody</w:t>
            </w:r>
          </w:p>
        </w:tc>
        <w:tc>
          <w:tcPr>
            <w:tcW w:w="1560"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Gmina</w:t>
            </w: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330"/>
        </w:trPr>
        <w:tc>
          <w:tcPr>
            <w:tcW w:w="458" w:type="dxa"/>
            <w:vMerge w:val="restart"/>
            <w:shd w:val="clear" w:color="auto" w:fill="E0E0E0"/>
            <w:vAlign w:val="center"/>
          </w:tcPr>
          <w:p w:rsidR="006D13DB" w:rsidRDefault="006D13DB" w:rsidP="00A77414">
            <w:pPr>
              <w:jc w:val="center"/>
              <w:rPr>
                <w:rFonts w:ascii="Times New Roman" w:hAnsi="Times New Roman"/>
                <w:sz w:val="16"/>
                <w:szCs w:val="16"/>
              </w:rPr>
            </w:pPr>
            <w:r>
              <w:rPr>
                <w:rFonts w:ascii="Times New Roman" w:hAnsi="Times New Roman"/>
                <w:sz w:val="16"/>
                <w:szCs w:val="16"/>
              </w:rPr>
              <w:lastRenderedPageBreak/>
              <w:t>7</w:t>
            </w:r>
          </w:p>
        </w:tc>
        <w:tc>
          <w:tcPr>
            <w:tcW w:w="1521"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Edukacja ekologiczna</w:t>
            </w:r>
          </w:p>
        </w:tc>
        <w:tc>
          <w:tcPr>
            <w:tcW w:w="1692" w:type="dxa"/>
            <w:vMerge w:val="restart"/>
            <w:shd w:val="clear" w:color="auto" w:fill="E0E0E0"/>
            <w:vAlign w:val="center"/>
          </w:tcPr>
          <w:p w:rsidR="006D13DB" w:rsidRPr="00655581" w:rsidRDefault="006D13DB" w:rsidP="00A77414">
            <w:pPr>
              <w:jc w:val="center"/>
              <w:rPr>
                <w:rFonts w:ascii="Times New Roman" w:hAnsi="Times New Roman"/>
                <w:sz w:val="16"/>
                <w:szCs w:val="16"/>
              </w:rPr>
            </w:pPr>
            <w:r w:rsidRPr="00655581">
              <w:rPr>
                <w:rFonts w:ascii="Times New Roman" w:hAnsi="Times New Roman"/>
                <w:sz w:val="16"/>
                <w:szCs w:val="16"/>
              </w:rPr>
              <w:t>Poprawa stanu świadomości ekologicznej mieszkańców i administracji</w:t>
            </w:r>
          </w:p>
        </w:tc>
        <w:tc>
          <w:tcPr>
            <w:tcW w:w="1629"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Istnienie Programu</w:t>
            </w: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edukacji ekologicznej Liczba konkursów szkolnych o tematyce ekologicznej</w:t>
            </w:r>
          </w:p>
          <w:p w:rsidR="006D13DB" w:rsidRDefault="006D13DB" w:rsidP="00A77414">
            <w:pPr>
              <w:jc w:val="center"/>
              <w:rPr>
                <w:rFonts w:ascii="Times New Roman" w:hAnsi="Times New Roman"/>
                <w:sz w:val="16"/>
                <w:szCs w:val="16"/>
              </w:rPr>
            </w:pPr>
            <w:r w:rsidRPr="00676FD7">
              <w:rPr>
                <w:rFonts w:ascii="Times New Roman" w:hAnsi="Times New Roman"/>
                <w:sz w:val="16"/>
                <w:szCs w:val="16"/>
              </w:rPr>
              <w:t>organizowanych w ciągu roku</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25</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w:t>
            </w:r>
          </w:p>
        </w:tc>
        <w:tc>
          <w:tcPr>
            <w:tcW w:w="2226" w:type="dxa"/>
            <w:vMerge w:val="restart"/>
            <w:shd w:val="clear" w:color="auto" w:fill="E0E0E0"/>
            <w:vAlign w:val="center"/>
          </w:tcPr>
          <w:p w:rsidR="006D13DB" w:rsidRPr="00110027" w:rsidRDefault="006D13DB" w:rsidP="00A77414">
            <w:pPr>
              <w:jc w:val="center"/>
              <w:rPr>
                <w:rFonts w:ascii="Times New Roman" w:hAnsi="Times New Roman"/>
                <w:sz w:val="16"/>
                <w:szCs w:val="16"/>
              </w:rPr>
            </w:pPr>
            <w:r w:rsidRPr="00110027">
              <w:rPr>
                <w:rFonts w:ascii="Times New Roman" w:hAnsi="Times New Roman"/>
                <w:sz w:val="16"/>
                <w:szCs w:val="16"/>
              </w:rPr>
              <w:t>Zwiększenie udziału społeczności lokalnej w działaniach na rzecz ochrony środowiska przyrodniczego</w:t>
            </w: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Wprowadzenie Programów edukacji ekologicznej i organizowanie konkursów o tematyce ekologicznej w szkołach</w:t>
            </w:r>
          </w:p>
        </w:tc>
        <w:tc>
          <w:tcPr>
            <w:tcW w:w="1560"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w:t>
            </w:r>
          </w:p>
        </w:tc>
        <w:tc>
          <w:tcPr>
            <w:tcW w:w="1817" w:type="dxa"/>
            <w:vMerge w:val="restart"/>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Brak zaangażowania ze strony społeczeństwa</w:t>
            </w:r>
          </w:p>
        </w:tc>
      </w:tr>
      <w:tr w:rsidR="006D13DB" w:rsidTr="00E54A44">
        <w:trPr>
          <w:cantSplit/>
          <w:trHeight w:val="12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655581" w:rsidRDefault="006D13DB" w:rsidP="00A77414">
            <w:pPr>
              <w:jc w:val="center"/>
              <w:rPr>
                <w:rFonts w:ascii="Times New Roman" w:hAnsi="Times New Roman"/>
                <w:sz w:val="16"/>
                <w:szCs w:val="16"/>
              </w:rPr>
            </w:pPr>
          </w:p>
        </w:tc>
        <w:tc>
          <w:tcPr>
            <w:tcW w:w="1629" w:type="dxa"/>
            <w:shd w:val="clear" w:color="auto" w:fill="E0E0E0"/>
            <w:vAlign w:val="center"/>
          </w:tcPr>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Istnienie Programu</w:t>
            </w:r>
          </w:p>
          <w:p w:rsidR="006D13DB" w:rsidRPr="00676FD7" w:rsidRDefault="006D13DB" w:rsidP="00A77414">
            <w:pPr>
              <w:spacing w:after="0" w:line="240" w:lineRule="auto"/>
              <w:jc w:val="center"/>
              <w:rPr>
                <w:rFonts w:ascii="Times New Roman" w:hAnsi="Times New Roman"/>
                <w:sz w:val="16"/>
                <w:szCs w:val="16"/>
              </w:rPr>
            </w:pPr>
            <w:r w:rsidRPr="00676FD7">
              <w:rPr>
                <w:rFonts w:ascii="Times New Roman" w:hAnsi="Times New Roman"/>
                <w:sz w:val="16"/>
                <w:szCs w:val="16"/>
              </w:rPr>
              <w:t>edukacji ekologicznej Liczba konkursów szkolnych o tematyce ekologicznej</w:t>
            </w:r>
          </w:p>
          <w:p w:rsidR="006D13DB" w:rsidRDefault="006D13DB" w:rsidP="00A77414">
            <w:pPr>
              <w:jc w:val="center"/>
              <w:rPr>
                <w:rFonts w:ascii="Times New Roman" w:hAnsi="Times New Roman"/>
                <w:sz w:val="16"/>
                <w:szCs w:val="16"/>
              </w:rPr>
            </w:pPr>
            <w:r w:rsidRPr="00676FD7">
              <w:rPr>
                <w:rFonts w:ascii="Times New Roman" w:hAnsi="Times New Roman"/>
                <w:sz w:val="16"/>
                <w:szCs w:val="16"/>
              </w:rPr>
              <w:t>organizowanych w ciągu roku</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25</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50</w:t>
            </w:r>
          </w:p>
        </w:tc>
        <w:tc>
          <w:tcPr>
            <w:tcW w:w="2226"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Rozwijanie powszechnego dostępu do informacji o środowisku</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r w:rsidR="006D13DB" w:rsidTr="00E54A44">
        <w:trPr>
          <w:cantSplit/>
          <w:trHeight w:val="350"/>
        </w:trPr>
        <w:tc>
          <w:tcPr>
            <w:tcW w:w="458" w:type="dxa"/>
            <w:vMerge/>
            <w:shd w:val="clear" w:color="auto" w:fill="E0E0E0"/>
            <w:vAlign w:val="center"/>
          </w:tcPr>
          <w:p w:rsidR="006D13DB" w:rsidRDefault="006D13DB" w:rsidP="00A77414">
            <w:pPr>
              <w:jc w:val="center"/>
              <w:rPr>
                <w:rFonts w:ascii="Times New Roman" w:hAnsi="Times New Roman"/>
                <w:sz w:val="16"/>
                <w:szCs w:val="16"/>
              </w:rPr>
            </w:pPr>
          </w:p>
        </w:tc>
        <w:tc>
          <w:tcPr>
            <w:tcW w:w="1521" w:type="dxa"/>
            <w:vMerge/>
            <w:shd w:val="clear" w:color="auto" w:fill="E0E0E0"/>
            <w:vAlign w:val="center"/>
          </w:tcPr>
          <w:p w:rsidR="006D13DB" w:rsidRDefault="006D13DB" w:rsidP="00A77414">
            <w:pPr>
              <w:jc w:val="center"/>
              <w:rPr>
                <w:rFonts w:ascii="Times New Roman" w:hAnsi="Times New Roman"/>
                <w:sz w:val="16"/>
                <w:szCs w:val="16"/>
              </w:rPr>
            </w:pPr>
          </w:p>
        </w:tc>
        <w:tc>
          <w:tcPr>
            <w:tcW w:w="1692" w:type="dxa"/>
            <w:vMerge/>
            <w:shd w:val="clear" w:color="auto" w:fill="E0E0E0"/>
            <w:vAlign w:val="center"/>
          </w:tcPr>
          <w:p w:rsidR="006D13DB" w:rsidRPr="00655581" w:rsidRDefault="006D13DB" w:rsidP="00A77414">
            <w:pPr>
              <w:jc w:val="center"/>
              <w:rPr>
                <w:rFonts w:ascii="Times New Roman" w:hAnsi="Times New Roman"/>
                <w:sz w:val="16"/>
                <w:szCs w:val="16"/>
              </w:rPr>
            </w:pPr>
          </w:p>
        </w:tc>
        <w:tc>
          <w:tcPr>
            <w:tcW w:w="1629" w:type="dxa"/>
            <w:shd w:val="clear" w:color="auto" w:fill="E0E0E0"/>
            <w:vAlign w:val="center"/>
          </w:tcPr>
          <w:p w:rsidR="006D13DB" w:rsidRDefault="006D13DB" w:rsidP="00A77414">
            <w:pPr>
              <w:jc w:val="center"/>
              <w:rPr>
                <w:rFonts w:ascii="Times New Roman" w:hAnsi="Times New Roman"/>
                <w:sz w:val="16"/>
                <w:szCs w:val="16"/>
              </w:rPr>
            </w:pPr>
            <w:r w:rsidRPr="00676FD7">
              <w:rPr>
                <w:rFonts w:ascii="Times New Roman" w:hAnsi="Times New Roman"/>
                <w:sz w:val="16"/>
                <w:szCs w:val="16"/>
              </w:rPr>
              <w:t xml:space="preserve">Liczba podjętych działań </w:t>
            </w:r>
            <w:r>
              <w:rPr>
                <w:rFonts w:ascii="Times New Roman" w:hAnsi="Times New Roman"/>
                <w:sz w:val="16"/>
                <w:szCs w:val="16"/>
              </w:rPr>
              <w:t>promocyjnych</w:t>
            </w:r>
          </w:p>
          <w:p w:rsidR="006D13DB" w:rsidRPr="001D6E37" w:rsidRDefault="006D13DB" w:rsidP="00A77414">
            <w:pPr>
              <w:jc w:val="center"/>
              <w:rPr>
                <w:rFonts w:ascii="Times New Roman" w:hAnsi="Times New Roman"/>
                <w:sz w:val="16"/>
                <w:szCs w:val="16"/>
              </w:rPr>
            </w:pPr>
            <w:r>
              <w:rPr>
                <w:rFonts w:ascii="Times New Roman" w:hAnsi="Times New Roman"/>
                <w:sz w:val="16"/>
                <w:szCs w:val="16"/>
              </w:rPr>
              <w:t>(Gmina Stara Kamienica)</w:t>
            </w:r>
          </w:p>
        </w:tc>
        <w:tc>
          <w:tcPr>
            <w:tcW w:w="935"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10</w:t>
            </w:r>
          </w:p>
        </w:tc>
        <w:tc>
          <w:tcPr>
            <w:tcW w:w="1019" w:type="dxa"/>
            <w:shd w:val="clear" w:color="auto" w:fill="E0E0E0"/>
            <w:vAlign w:val="center"/>
          </w:tcPr>
          <w:p w:rsidR="006D13DB" w:rsidRPr="001D6E37" w:rsidRDefault="006D13DB" w:rsidP="00A77414">
            <w:pPr>
              <w:jc w:val="center"/>
              <w:rPr>
                <w:rFonts w:ascii="Times New Roman" w:hAnsi="Times New Roman"/>
                <w:sz w:val="16"/>
                <w:szCs w:val="16"/>
              </w:rPr>
            </w:pPr>
            <w:r>
              <w:rPr>
                <w:rFonts w:ascii="Times New Roman" w:hAnsi="Times New Roman"/>
                <w:sz w:val="16"/>
                <w:szCs w:val="16"/>
              </w:rPr>
              <w:t>20</w:t>
            </w:r>
          </w:p>
        </w:tc>
        <w:tc>
          <w:tcPr>
            <w:tcW w:w="2226"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53" w:type="dxa"/>
            <w:shd w:val="clear" w:color="auto" w:fill="E0E0E0"/>
            <w:vAlign w:val="center"/>
          </w:tcPr>
          <w:p w:rsidR="006D13DB" w:rsidRPr="001D6E37" w:rsidRDefault="006D13DB" w:rsidP="00A77414">
            <w:pPr>
              <w:jc w:val="center"/>
              <w:rPr>
                <w:rFonts w:ascii="Times New Roman" w:hAnsi="Times New Roman"/>
                <w:sz w:val="16"/>
                <w:szCs w:val="16"/>
              </w:rPr>
            </w:pPr>
            <w:r w:rsidRPr="00676FD7">
              <w:rPr>
                <w:rFonts w:ascii="Times New Roman" w:hAnsi="Times New Roman"/>
                <w:sz w:val="16"/>
                <w:szCs w:val="16"/>
              </w:rPr>
              <w:t>Promocja walorów przyrodniczych Gminy, w tym publikacje na Gminnej stronie www</w:t>
            </w:r>
          </w:p>
        </w:tc>
        <w:tc>
          <w:tcPr>
            <w:tcW w:w="1560" w:type="dxa"/>
            <w:vMerge/>
            <w:shd w:val="clear" w:color="auto" w:fill="E0E0E0"/>
            <w:vAlign w:val="center"/>
          </w:tcPr>
          <w:p w:rsidR="006D13DB" w:rsidRPr="001D6E37" w:rsidRDefault="006D13DB" w:rsidP="00A77414">
            <w:pPr>
              <w:jc w:val="center"/>
              <w:rPr>
                <w:rFonts w:ascii="Times New Roman" w:hAnsi="Times New Roman"/>
                <w:sz w:val="16"/>
                <w:szCs w:val="16"/>
              </w:rPr>
            </w:pPr>
          </w:p>
        </w:tc>
        <w:tc>
          <w:tcPr>
            <w:tcW w:w="1817" w:type="dxa"/>
            <w:vMerge/>
            <w:shd w:val="clear" w:color="auto" w:fill="E0E0E0"/>
            <w:vAlign w:val="center"/>
          </w:tcPr>
          <w:p w:rsidR="006D13DB" w:rsidRPr="001D6E37" w:rsidRDefault="006D13DB" w:rsidP="00A77414">
            <w:pPr>
              <w:jc w:val="center"/>
              <w:rPr>
                <w:rFonts w:ascii="Times New Roman" w:hAnsi="Times New Roman"/>
                <w:sz w:val="16"/>
                <w:szCs w:val="16"/>
              </w:rPr>
            </w:pPr>
          </w:p>
        </w:tc>
      </w:tr>
    </w:tbl>
    <w:p w:rsidR="006D13DB" w:rsidRDefault="006D13DB" w:rsidP="00A77414"/>
    <w:p w:rsidR="006D13DB" w:rsidRPr="00C11F1A" w:rsidRDefault="006D13DB" w:rsidP="00A77414"/>
    <w:p w:rsidR="006D13DB" w:rsidRPr="00C11F1A" w:rsidRDefault="006D13DB" w:rsidP="00A77414"/>
    <w:p w:rsidR="006D13DB" w:rsidRPr="004962F2" w:rsidRDefault="006D13DB" w:rsidP="00A77414">
      <w:pPr>
        <w:spacing w:after="0" w:line="240" w:lineRule="auto"/>
        <w:jc w:val="center"/>
        <w:rPr>
          <w:rFonts w:ascii="Times New Roman" w:hAnsi="Times New Roman"/>
          <w:sz w:val="20"/>
          <w:szCs w:val="20"/>
        </w:rPr>
      </w:pPr>
      <w:r w:rsidRPr="004962F2">
        <w:rPr>
          <w:rFonts w:ascii="Times New Roman" w:hAnsi="Times New Roman"/>
          <w:sz w:val="20"/>
          <w:szCs w:val="20"/>
        </w:rPr>
        <w:lastRenderedPageBreak/>
        <w:t>Tab.3. Tabelaryczne zestawienie działań krótkoterminowych ujętych w „Programie ochrony środowiska Gm</w:t>
      </w:r>
      <w:r>
        <w:rPr>
          <w:rFonts w:ascii="Times New Roman" w:hAnsi="Times New Roman"/>
          <w:sz w:val="20"/>
          <w:szCs w:val="20"/>
        </w:rPr>
        <w:t>iny Stara Kamienica na lata 2017</w:t>
      </w:r>
      <w:r w:rsidRPr="004962F2">
        <w:rPr>
          <w:rFonts w:ascii="Times New Roman" w:hAnsi="Times New Roman"/>
          <w:sz w:val="20"/>
          <w:szCs w:val="20"/>
        </w:rPr>
        <w:t>-2020 z perspektywą do roku 2024”</w:t>
      </w:r>
    </w:p>
    <w:p w:rsidR="006D13DB" w:rsidRPr="00676FD7" w:rsidRDefault="006D13DB" w:rsidP="00252586">
      <w:pPr>
        <w:spacing w:after="0" w:line="240" w:lineRule="auto"/>
        <w:jc w:val="both"/>
        <w:rPr>
          <w:rFonts w:ascii="Times New Roman" w:hAnsi="Times New Roman"/>
        </w:rPr>
      </w:pPr>
    </w:p>
    <w:tbl>
      <w:tblPr>
        <w:tblW w:w="4959" w:type="pct"/>
        <w:tblInd w:w="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70" w:type="dxa"/>
          <w:right w:w="70" w:type="dxa"/>
        </w:tblCellMar>
        <w:tblLook w:val="0000" w:firstRow="0" w:lastRow="0" w:firstColumn="0" w:lastColumn="0" w:noHBand="0" w:noVBand="0"/>
      </w:tblPr>
      <w:tblGrid>
        <w:gridCol w:w="577"/>
        <w:gridCol w:w="4592"/>
        <w:gridCol w:w="1194"/>
        <w:gridCol w:w="1194"/>
        <w:gridCol w:w="1194"/>
        <w:gridCol w:w="1194"/>
        <w:gridCol w:w="1194"/>
        <w:gridCol w:w="3252"/>
      </w:tblGrid>
      <w:tr w:rsidR="006D13DB" w:rsidRPr="00676FD7">
        <w:trPr>
          <w:trHeight w:val="300"/>
          <w:tblHeader/>
        </w:trPr>
        <w:tc>
          <w:tcPr>
            <w:tcW w:w="200" w:type="pct"/>
            <w:vMerge w:val="restart"/>
            <w:shd w:val="clear" w:color="auto" w:fill="99CC00"/>
            <w:noWrap/>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l.p</w:t>
            </w:r>
          </w:p>
        </w:tc>
        <w:tc>
          <w:tcPr>
            <w:tcW w:w="1595" w:type="pct"/>
            <w:vMerge w:val="restart"/>
            <w:shd w:val="clear" w:color="auto" w:fill="99CC00"/>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Nazwa zadania</w:t>
            </w:r>
          </w:p>
        </w:tc>
        <w:tc>
          <w:tcPr>
            <w:tcW w:w="2075" w:type="pct"/>
            <w:gridSpan w:val="5"/>
            <w:shd w:val="clear" w:color="auto" w:fill="99CC00"/>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Szacowany budżet w tys. zł.</w:t>
            </w:r>
          </w:p>
        </w:tc>
        <w:tc>
          <w:tcPr>
            <w:tcW w:w="1130" w:type="pct"/>
            <w:vMerge w:val="restart"/>
            <w:shd w:val="clear" w:color="auto" w:fill="99CC00"/>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Źródła finansowania</w:t>
            </w:r>
          </w:p>
        </w:tc>
      </w:tr>
      <w:tr w:rsidR="006D13DB" w:rsidRPr="00676FD7">
        <w:trPr>
          <w:trHeight w:val="300"/>
          <w:tblHeader/>
        </w:trPr>
        <w:tc>
          <w:tcPr>
            <w:tcW w:w="200" w:type="pct"/>
            <w:vMerge/>
            <w:shd w:val="clear" w:color="auto" w:fill="99CC00"/>
            <w:noWrap/>
            <w:vAlign w:val="center"/>
          </w:tcPr>
          <w:p w:rsidR="006D13DB" w:rsidRPr="00676FD7" w:rsidRDefault="006D13DB" w:rsidP="00423D5B">
            <w:pPr>
              <w:jc w:val="center"/>
              <w:rPr>
                <w:b/>
                <w:sz w:val="16"/>
                <w:szCs w:val="16"/>
              </w:rPr>
            </w:pPr>
          </w:p>
        </w:tc>
        <w:tc>
          <w:tcPr>
            <w:tcW w:w="1595" w:type="pct"/>
            <w:vMerge/>
            <w:shd w:val="clear" w:color="auto" w:fill="99CC00"/>
            <w:vAlign w:val="center"/>
          </w:tcPr>
          <w:p w:rsidR="006D13DB" w:rsidRPr="00676FD7" w:rsidRDefault="006D13DB" w:rsidP="00423D5B">
            <w:pPr>
              <w:jc w:val="center"/>
              <w:rPr>
                <w:rFonts w:ascii="Verdana" w:hAnsi="Verdana"/>
                <w:b/>
                <w:sz w:val="16"/>
                <w:szCs w:val="16"/>
              </w:rPr>
            </w:pPr>
          </w:p>
        </w:tc>
        <w:tc>
          <w:tcPr>
            <w:tcW w:w="415" w:type="pct"/>
            <w:shd w:val="clear" w:color="auto" w:fill="99CC00"/>
            <w:vAlign w:val="center"/>
          </w:tcPr>
          <w:p w:rsidR="006D13DB" w:rsidRPr="00676FD7" w:rsidRDefault="006D13DB" w:rsidP="00E17297">
            <w:pPr>
              <w:jc w:val="center"/>
              <w:rPr>
                <w:rFonts w:ascii="Verdana" w:hAnsi="Verdana"/>
                <w:b/>
                <w:sz w:val="16"/>
                <w:szCs w:val="16"/>
              </w:rPr>
            </w:pPr>
            <w:r w:rsidRPr="00676FD7">
              <w:rPr>
                <w:rFonts w:ascii="Verdana" w:hAnsi="Verdana"/>
                <w:b/>
                <w:sz w:val="16"/>
                <w:szCs w:val="16"/>
              </w:rPr>
              <w:t>201</w:t>
            </w:r>
            <w:r>
              <w:rPr>
                <w:rFonts w:ascii="Verdana" w:hAnsi="Verdana"/>
                <w:b/>
                <w:sz w:val="16"/>
                <w:szCs w:val="16"/>
              </w:rPr>
              <w:t>7</w:t>
            </w:r>
          </w:p>
        </w:tc>
        <w:tc>
          <w:tcPr>
            <w:tcW w:w="415" w:type="pct"/>
            <w:shd w:val="clear" w:color="auto" w:fill="99CC00"/>
            <w:vAlign w:val="center"/>
          </w:tcPr>
          <w:p w:rsidR="006D13DB" w:rsidRPr="00676FD7" w:rsidRDefault="006D13DB" w:rsidP="00E17297">
            <w:pPr>
              <w:jc w:val="center"/>
              <w:rPr>
                <w:rFonts w:ascii="Verdana" w:hAnsi="Verdana"/>
                <w:b/>
                <w:sz w:val="16"/>
                <w:szCs w:val="16"/>
              </w:rPr>
            </w:pPr>
            <w:r w:rsidRPr="00676FD7">
              <w:rPr>
                <w:rFonts w:ascii="Verdana" w:hAnsi="Verdana"/>
                <w:b/>
                <w:sz w:val="16"/>
                <w:szCs w:val="16"/>
              </w:rPr>
              <w:t>201</w:t>
            </w:r>
            <w:r>
              <w:rPr>
                <w:rFonts w:ascii="Verdana" w:hAnsi="Verdana"/>
                <w:b/>
                <w:sz w:val="16"/>
                <w:szCs w:val="16"/>
              </w:rPr>
              <w:t>8</w:t>
            </w:r>
          </w:p>
        </w:tc>
        <w:tc>
          <w:tcPr>
            <w:tcW w:w="415" w:type="pct"/>
            <w:shd w:val="clear" w:color="auto" w:fill="99CC00"/>
            <w:vAlign w:val="center"/>
          </w:tcPr>
          <w:p w:rsidR="006D13DB" w:rsidRPr="00676FD7" w:rsidRDefault="006D13DB" w:rsidP="00E17297">
            <w:pPr>
              <w:jc w:val="center"/>
              <w:rPr>
                <w:rFonts w:ascii="Verdana" w:hAnsi="Verdana"/>
                <w:b/>
                <w:sz w:val="16"/>
                <w:szCs w:val="16"/>
              </w:rPr>
            </w:pPr>
            <w:r w:rsidRPr="00676FD7">
              <w:rPr>
                <w:rFonts w:ascii="Verdana" w:hAnsi="Verdana"/>
                <w:b/>
                <w:sz w:val="16"/>
                <w:szCs w:val="16"/>
              </w:rPr>
              <w:t>201</w:t>
            </w:r>
            <w:r>
              <w:rPr>
                <w:rFonts w:ascii="Verdana" w:hAnsi="Verdana"/>
                <w:b/>
                <w:sz w:val="16"/>
                <w:szCs w:val="16"/>
              </w:rPr>
              <w:t>9</w:t>
            </w:r>
          </w:p>
        </w:tc>
        <w:tc>
          <w:tcPr>
            <w:tcW w:w="415" w:type="pct"/>
            <w:shd w:val="clear" w:color="auto" w:fill="99CC00"/>
            <w:vAlign w:val="center"/>
          </w:tcPr>
          <w:p w:rsidR="006D13DB" w:rsidRPr="00676FD7" w:rsidRDefault="006D13DB" w:rsidP="00E17297">
            <w:pPr>
              <w:jc w:val="center"/>
              <w:rPr>
                <w:rFonts w:ascii="Verdana" w:hAnsi="Verdana"/>
                <w:b/>
                <w:sz w:val="16"/>
                <w:szCs w:val="16"/>
              </w:rPr>
            </w:pPr>
            <w:r w:rsidRPr="00676FD7">
              <w:rPr>
                <w:rFonts w:ascii="Verdana" w:hAnsi="Verdana"/>
                <w:b/>
                <w:sz w:val="16"/>
                <w:szCs w:val="16"/>
              </w:rPr>
              <w:t>20</w:t>
            </w:r>
            <w:r>
              <w:rPr>
                <w:rFonts w:ascii="Verdana" w:hAnsi="Verdana"/>
                <w:b/>
                <w:sz w:val="16"/>
                <w:szCs w:val="16"/>
              </w:rPr>
              <w:t>20</w:t>
            </w:r>
          </w:p>
        </w:tc>
        <w:tc>
          <w:tcPr>
            <w:tcW w:w="415" w:type="pct"/>
            <w:shd w:val="clear" w:color="auto" w:fill="99CC00"/>
            <w:vAlign w:val="center"/>
          </w:tcPr>
          <w:p w:rsidR="006D13DB" w:rsidRPr="00676FD7" w:rsidRDefault="006D13DB" w:rsidP="00423D5B">
            <w:pPr>
              <w:jc w:val="center"/>
              <w:rPr>
                <w:rFonts w:ascii="Verdana" w:hAnsi="Verdana"/>
                <w:b/>
                <w:sz w:val="16"/>
                <w:szCs w:val="16"/>
              </w:rPr>
            </w:pPr>
            <w:r>
              <w:rPr>
                <w:rFonts w:ascii="Verdana" w:hAnsi="Verdana"/>
                <w:b/>
                <w:sz w:val="16"/>
                <w:szCs w:val="16"/>
              </w:rPr>
              <w:t>2021</w:t>
            </w:r>
          </w:p>
        </w:tc>
        <w:tc>
          <w:tcPr>
            <w:tcW w:w="1130" w:type="pct"/>
            <w:vMerge/>
            <w:shd w:val="clear" w:color="auto" w:fill="99CC00"/>
            <w:vAlign w:val="center"/>
          </w:tcPr>
          <w:p w:rsidR="006D13DB" w:rsidRPr="00676FD7" w:rsidRDefault="006D13DB" w:rsidP="00423D5B">
            <w:pPr>
              <w:jc w:val="center"/>
              <w:rPr>
                <w:rFonts w:ascii="Verdana" w:hAnsi="Verdana"/>
                <w:b/>
                <w:sz w:val="16"/>
                <w:szCs w:val="16"/>
              </w:rPr>
            </w:pPr>
          </w:p>
        </w:tc>
      </w:tr>
      <w:tr w:rsidR="006D13DB" w:rsidRPr="00676FD7">
        <w:trPr>
          <w:trHeight w:val="616"/>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Opracowanie aktualizacji Programu ochrony środowiska Gminy Stara Kamienica na lata 2016÷2020 z perspektywą do roku 2024</w:t>
            </w:r>
          </w:p>
        </w:tc>
        <w:tc>
          <w:tcPr>
            <w:tcW w:w="415"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Pr>
                <w:rFonts w:ascii="Book Antiqua" w:hAnsi="Book Antiqua"/>
                <w:color w:val="333333"/>
                <w:sz w:val="16"/>
                <w:szCs w:val="16"/>
              </w:rPr>
              <w:t>13</w:t>
            </w:r>
          </w:p>
        </w:tc>
        <w:tc>
          <w:tcPr>
            <w:tcW w:w="415"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Pr>
                <w:rFonts w:ascii="Book Antiqua" w:hAnsi="Book Antiqua"/>
                <w:color w:val="333333"/>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sidRPr="00676FD7">
              <w:rPr>
                <w:rFonts w:ascii="Book Antiqua" w:hAnsi="Book Antiqua"/>
                <w:color w:val="333333"/>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sidRPr="00676FD7">
              <w:rPr>
                <w:rFonts w:ascii="Book Antiqua" w:hAnsi="Book Antiqua"/>
                <w:color w:val="333333"/>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Pr>
                <w:rFonts w:ascii="Book Antiqua" w:hAnsi="Book Antiqua"/>
                <w:color w:val="333333"/>
                <w:sz w:val="16"/>
                <w:szCs w:val="16"/>
              </w:rPr>
              <w:t>13</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553"/>
        </w:trPr>
        <w:tc>
          <w:tcPr>
            <w:tcW w:w="5000" w:type="pct"/>
            <w:gridSpan w:val="8"/>
            <w:shd w:val="clear" w:color="auto" w:fill="E0E0E0"/>
            <w:noWrap/>
            <w:vAlign w:val="center"/>
          </w:tcPr>
          <w:p w:rsidR="006D13DB" w:rsidRPr="00676FD7" w:rsidRDefault="006D13DB" w:rsidP="00EA30CB">
            <w:pPr>
              <w:pStyle w:val="Tabela"/>
              <w:jc w:val="center"/>
              <w:rPr>
                <w:rFonts w:ascii="Book Antiqua" w:hAnsi="Book Antiqua"/>
                <w:b/>
                <w:bCs/>
                <w:sz w:val="20"/>
                <w:szCs w:val="20"/>
              </w:rPr>
            </w:pPr>
            <w:r w:rsidRPr="00676FD7">
              <w:rPr>
                <w:rFonts w:ascii="Book Antiqua" w:hAnsi="Book Antiqua"/>
                <w:b/>
                <w:bCs/>
                <w:sz w:val="20"/>
                <w:szCs w:val="20"/>
              </w:rPr>
              <w:t>Gospodarka wodno – ściekowa</w:t>
            </w:r>
          </w:p>
        </w:tc>
      </w:tr>
      <w:tr w:rsidR="006D13DB" w:rsidRPr="00676FD7">
        <w:trPr>
          <w:trHeight w:val="450"/>
        </w:trPr>
        <w:tc>
          <w:tcPr>
            <w:tcW w:w="200" w:type="pct"/>
            <w:shd w:val="clear" w:color="auto" w:fill="E0E0E0"/>
            <w:noWrap/>
            <w:vAlign w:val="center"/>
          </w:tcPr>
          <w:p w:rsidR="006D13DB" w:rsidRPr="00676FD7" w:rsidRDefault="006D13DB" w:rsidP="00423D5B">
            <w:pPr>
              <w:jc w:val="center"/>
              <w:rPr>
                <w:sz w:val="16"/>
                <w:szCs w:val="16"/>
              </w:rPr>
            </w:pPr>
          </w:p>
        </w:tc>
        <w:tc>
          <w:tcPr>
            <w:tcW w:w="1595" w:type="pct"/>
            <w:shd w:val="clear" w:color="auto" w:fill="E0E0E0"/>
            <w:vAlign w:val="center"/>
          </w:tcPr>
          <w:p w:rsidR="006D13DB" w:rsidRDefault="006D13DB" w:rsidP="00EA30CB">
            <w:pPr>
              <w:pStyle w:val="Tabela"/>
              <w:jc w:val="center"/>
              <w:rPr>
                <w:rFonts w:ascii="Times New Roman" w:hAnsi="Times New Roman" w:cs="Times New Roman"/>
                <w:sz w:val="16"/>
                <w:szCs w:val="16"/>
              </w:rPr>
            </w:pPr>
            <w:r>
              <w:rPr>
                <w:rFonts w:ascii="Times New Roman" w:hAnsi="Times New Roman" w:cs="Times New Roman"/>
                <w:sz w:val="16"/>
                <w:szCs w:val="16"/>
              </w:rPr>
              <w:t>Budowa sieci kanalizacji sanitarnej i sieci wodociągowej</w:t>
            </w:r>
          </w:p>
          <w:p w:rsidR="006D13DB" w:rsidRPr="00676FD7" w:rsidRDefault="006D13DB" w:rsidP="00EA30CB">
            <w:pPr>
              <w:pStyle w:val="Tabela"/>
              <w:jc w:val="center"/>
              <w:rPr>
                <w:rFonts w:ascii="Times New Roman" w:hAnsi="Times New Roman" w:cs="Times New Roman"/>
                <w:sz w:val="16"/>
                <w:szCs w:val="16"/>
              </w:rPr>
            </w:pPr>
            <w:r>
              <w:rPr>
                <w:rFonts w:ascii="Times New Roman" w:hAnsi="Times New Roman" w:cs="Times New Roman"/>
                <w:sz w:val="16"/>
                <w:szCs w:val="16"/>
              </w:rPr>
              <w:t xml:space="preserve"> w Małej Kamienicy</w:t>
            </w:r>
          </w:p>
        </w:tc>
        <w:tc>
          <w:tcPr>
            <w:tcW w:w="415" w:type="pct"/>
            <w:shd w:val="clear" w:color="auto" w:fill="E0E0E0"/>
            <w:vAlign w:val="center"/>
          </w:tcPr>
          <w:p w:rsidR="006D13DB"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Default="006D13DB" w:rsidP="00423D5B">
            <w:pPr>
              <w:pStyle w:val="Tabela"/>
              <w:jc w:val="center"/>
              <w:rPr>
                <w:rFonts w:ascii="Book Antiqua" w:hAnsi="Book Antiqua"/>
                <w:sz w:val="16"/>
                <w:szCs w:val="16"/>
              </w:rPr>
            </w:pPr>
            <w:r>
              <w:rPr>
                <w:rFonts w:ascii="Book Antiqua" w:hAnsi="Book Antiqua"/>
                <w:sz w:val="16"/>
                <w:szCs w:val="16"/>
              </w:rPr>
              <w:t>2025</w:t>
            </w:r>
          </w:p>
        </w:tc>
        <w:tc>
          <w:tcPr>
            <w:tcW w:w="415" w:type="pct"/>
            <w:shd w:val="clear" w:color="auto" w:fill="E0E0E0"/>
            <w:vAlign w:val="center"/>
          </w:tcPr>
          <w:p w:rsidR="006D13DB" w:rsidRDefault="006D13DB" w:rsidP="00423D5B">
            <w:pPr>
              <w:pStyle w:val="Tabela"/>
              <w:jc w:val="center"/>
              <w:rPr>
                <w:rFonts w:ascii="Book Antiqua" w:hAnsi="Book Antiqua"/>
                <w:sz w:val="16"/>
                <w:szCs w:val="16"/>
              </w:rPr>
            </w:pPr>
            <w:r>
              <w:rPr>
                <w:rFonts w:ascii="Book Antiqua" w:hAnsi="Book Antiqua"/>
                <w:sz w:val="16"/>
                <w:szCs w:val="16"/>
              </w:rPr>
              <w:t>1833</w:t>
            </w:r>
          </w:p>
        </w:tc>
        <w:tc>
          <w:tcPr>
            <w:tcW w:w="415" w:type="pct"/>
            <w:shd w:val="clear" w:color="auto" w:fill="E0E0E0"/>
            <w:vAlign w:val="center"/>
          </w:tcPr>
          <w:p w:rsidR="006D13DB"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olor w:val="000000"/>
                <w:sz w:val="16"/>
                <w:szCs w:val="16"/>
              </w:rPr>
            </w:pPr>
            <w:r w:rsidRPr="00676FD7">
              <w:rPr>
                <w:rFonts w:ascii="Book Antiqua" w:hAnsi="Book Antiqua"/>
                <w:color w:val="000000"/>
                <w:sz w:val="16"/>
                <w:szCs w:val="16"/>
              </w:rPr>
              <w:t>środki pomocowe UE, WFOŚiGW, budżet Gminy,</w:t>
            </w:r>
          </w:p>
        </w:tc>
      </w:tr>
      <w:tr w:rsidR="006D13DB" w:rsidRPr="00676FD7">
        <w:trPr>
          <w:trHeight w:val="450"/>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2</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 xml:space="preserve">Budowa kanalizacji sanitarnej </w:t>
            </w:r>
            <w:r>
              <w:rPr>
                <w:rFonts w:ascii="Times New Roman" w:hAnsi="Times New Roman" w:cs="Times New Roman"/>
                <w:sz w:val="16"/>
                <w:szCs w:val="16"/>
              </w:rPr>
              <w:t xml:space="preserve">i sieci wodociągowej </w:t>
            </w:r>
            <w:r w:rsidRPr="00676FD7">
              <w:rPr>
                <w:rFonts w:ascii="Times New Roman" w:hAnsi="Times New Roman" w:cs="Times New Roman"/>
                <w:sz w:val="16"/>
                <w:szCs w:val="16"/>
              </w:rPr>
              <w:t>na terenie Rybnicy</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10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5000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6000</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40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3</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 xml:space="preserve">Budowa kanalizacji sanitarnej </w:t>
            </w:r>
            <w:r>
              <w:rPr>
                <w:rFonts w:ascii="Times New Roman" w:hAnsi="Times New Roman" w:cs="Times New Roman"/>
                <w:sz w:val="16"/>
                <w:szCs w:val="16"/>
              </w:rPr>
              <w:t xml:space="preserve">i sieci wodociągowej </w:t>
            </w:r>
            <w:r w:rsidRPr="00676FD7">
              <w:rPr>
                <w:rFonts w:ascii="Times New Roman" w:hAnsi="Times New Roman" w:cs="Times New Roman"/>
                <w:sz w:val="16"/>
                <w:szCs w:val="16"/>
              </w:rPr>
              <w:t>na terenie Barcinka</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20</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5000</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5000</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569"/>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4</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Budowa przydomowych studni</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390"/>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5</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Przeprowadzenie akcji edukacyjno- informacyjnej propagującej optymalizację zużycia wody przez indywidualnych użytkowników</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419"/>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6</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Rejestr przydomowych oczyszczalni ścieków</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450"/>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7</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Rejestr zbiorników bezodpływowych (szamb)</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491"/>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8</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Lokalizacja i rejestr nielegalnych zrzutów ścieków oraz jego aktualizacja</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374"/>
        </w:trPr>
        <w:tc>
          <w:tcPr>
            <w:tcW w:w="5000" w:type="pct"/>
            <w:gridSpan w:val="8"/>
            <w:shd w:val="clear" w:color="auto" w:fill="E0E0E0"/>
            <w:noWrap/>
            <w:vAlign w:val="center"/>
          </w:tcPr>
          <w:p w:rsidR="006D13DB" w:rsidRPr="00676FD7" w:rsidRDefault="006D13DB" w:rsidP="00EA30CB">
            <w:pPr>
              <w:pStyle w:val="Tabela"/>
              <w:jc w:val="center"/>
              <w:rPr>
                <w:rFonts w:ascii="Book Antiqua" w:hAnsi="Book Antiqua"/>
                <w:b/>
                <w:bCs/>
                <w:sz w:val="20"/>
                <w:szCs w:val="20"/>
              </w:rPr>
            </w:pPr>
            <w:r w:rsidRPr="00676FD7">
              <w:rPr>
                <w:rFonts w:ascii="Book Antiqua" w:hAnsi="Book Antiqua"/>
                <w:b/>
                <w:bCs/>
                <w:sz w:val="20"/>
                <w:szCs w:val="20"/>
              </w:rPr>
              <w:t>Powietrze atmosferyczne</w:t>
            </w:r>
          </w:p>
        </w:tc>
      </w:tr>
      <w:tr w:rsidR="006D13DB" w:rsidRPr="00676FD7">
        <w:trPr>
          <w:trHeight w:val="476"/>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9</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Termomodernizacja istniejących budynków, stosowanie energooszczędnych materiałów i technologii przy budowie nowych obiektów</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s="Arial"/>
                <w:sz w:val="16"/>
                <w:szCs w:val="16"/>
              </w:rPr>
              <w:t>Budżet Gminy, zewnętrzne środki pomocowe</w:t>
            </w:r>
          </w:p>
        </w:tc>
      </w:tr>
      <w:tr w:rsidR="006D13DB" w:rsidRPr="00676FD7">
        <w:trPr>
          <w:trHeight w:val="332"/>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lastRenderedPageBreak/>
              <w:t>10</w:t>
            </w:r>
          </w:p>
        </w:tc>
        <w:tc>
          <w:tcPr>
            <w:tcW w:w="1595"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Montaż systemów fotowoltaicznych na budynkach Gminnych oraz osób fizycznych</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3713</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3057</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11</w:t>
            </w:r>
          </w:p>
        </w:tc>
        <w:tc>
          <w:tcPr>
            <w:tcW w:w="1595" w:type="pct"/>
            <w:shd w:val="clear" w:color="auto" w:fill="E0E0E0"/>
            <w:vAlign w:val="center"/>
          </w:tcPr>
          <w:p w:rsidR="006D13DB" w:rsidRPr="00676FD7" w:rsidRDefault="006D13DB" w:rsidP="00EA30CB">
            <w:pPr>
              <w:pStyle w:val="Tabela"/>
              <w:jc w:val="center"/>
              <w:rPr>
                <w:rFonts w:ascii="Book Antiqua" w:hAnsi="Book Antiqua"/>
                <w:snapToGrid w:val="0"/>
                <w:sz w:val="16"/>
                <w:szCs w:val="16"/>
              </w:rPr>
            </w:pPr>
            <w:r w:rsidRPr="00676FD7">
              <w:rPr>
                <w:rFonts w:ascii="Times New Roman" w:hAnsi="Times New Roman" w:cs="Times New Roman"/>
                <w:sz w:val="16"/>
                <w:szCs w:val="16"/>
              </w:rPr>
              <w:t>Budowa farmy fotowoltaicznej na terenie Gminnym</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5300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6000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s="Arial"/>
                <w:bCs/>
                <w:iCs w:val="0"/>
                <w:sz w:val="16"/>
                <w:szCs w:val="16"/>
              </w:rPr>
              <w:t>Budżet Gminy, Środki pomocowe UE</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12</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Modernizacja oświetlenia ulicznego</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150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45</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100</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color w:val="000000"/>
                <w:sz w:val="16"/>
                <w:szCs w:val="16"/>
              </w:rPr>
              <w:t>środki pomocowe UE, WFOŚiGW, Gmin</w:t>
            </w:r>
            <w:r>
              <w:rPr>
                <w:rFonts w:ascii="Book Antiqua" w:hAnsi="Book Antiqua"/>
                <w:color w:val="000000"/>
                <w:sz w:val="16"/>
                <w:szCs w:val="16"/>
              </w:rPr>
              <w:t>a</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13</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Edukacja mieszkańców nt. zanieczyszczeń z niskiej emisji i szkodliwości spalania odpadów w piecach domowych</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14</w:t>
            </w:r>
          </w:p>
        </w:tc>
        <w:tc>
          <w:tcPr>
            <w:tcW w:w="1595" w:type="pct"/>
            <w:shd w:val="clear" w:color="auto" w:fill="E0E0E0"/>
            <w:vAlign w:val="center"/>
          </w:tcPr>
          <w:p w:rsidR="006D13DB" w:rsidRPr="00676FD7" w:rsidRDefault="006D13DB" w:rsidP="00E17297">
            <w:pPr>
              <w:pStyle w:val="Tabela"/>
              <w:jc w:val="center"/>
              <w:rPr>
                <w:rFonts w:ascii="Times New Roman" w:hAnsi="Times New Roman" w:cs="Times New Roman"/>
                <w:sz w:val="16"/>
                <w:szCs w:val="16"/>
              </w:rPr>
            </w:pPr>
            <w:r>
              <w:rPr>
                <w:rFonts w:ascii="Times New Roman" w:hAnsi="Times New Roman" w:cs="Times New Roman"/>
                <w:sz w:val="16"/>
                <w:szCs w:val="16"/>
              </w:rPr>
              <w:t>Modernizacja dróg g</w:t>
            </w:r>
            <w:r w:rsidRPr="00676FD7">
              <w:rPr>
                <w:rFonts w:ascii="Times New Roman" w:hAnsi="Times New Roman" w:cs="Times New Roman"/>
                <w:sz w:val="16"/>
                <w:szCs w:val="16"/>
              </w:rPr>
              <w:t xml:space="preserve">minnych </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300</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210</w:t>
            </w:r>
          </w:p>
        </w:tc>
        <w:tc>
          <w:tcPr>
            <w:tcW w:w="415" w:type="pct"/>
            <w:shd w:val="clear" w:color="auto" w:fill="E0E0E0"/>
            <w:vAlign w:val="center"/>
          </w:tcPr>
          <w:p w:rsidR="006D13DB" w:rsidRPr="00676FD7" w:rsidRDefault="006D13DB" w:rsidP="00BA5DF4">
            <w:pPr>
              <w:pStyle w:val="Tabela"/>
              <w:jc w:val="center"/>
              <w:rPr>
                <w:rFonts w:ascii="Book Antiqua" w:hAnsi="Book Antiqua"/>
                <w:sz w:val="16"/>
                <w:szCs w:val="16"/>
              </w:rPr>
            </w:pPr>
            <w:r>
              <w:rPr>
                <w:rFonts w:ascii="Book Antiqua" w:hAnsi="Book Antiqua"/>
                <w:sz w:val="16"/>
                <w:szCs w:val="16"/>
              </w:rPr>
              <w:t>850</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1  200</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color w:val="000000"/>
                <w:sz w:val="16"/>
                <w:szCs w:val="16"/>
              </w:rPr>
              <w:t>środki pomocowe UE, WFOŚiGW, 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15</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Budowa ścieżek rowerowych w ramach zintegrowanego systemu aglomeracji Jelenia Góra – Podgórzyn-Karpacz-Mysłakowice – Stara Kamienica</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color w:val="000000"/>
                <w:sz w:val="16"/>
                <w:szCs w:val="16"/>
              </w:rPr>
              <w:t>środki pomocowe UE, WFOŚiGW, budżet Gminy,</w:t>
            </w:r>
          </w:p>
        </w:tc>
      </w:tr>
      <w:tr w:rsidR="006D13DB" w:rsidRPr="00676FD7">
        <w:trPr>
          <w:trHeight w:val="393"/>
        </w:trPr>
        <w:tc>
          <w:tcPr>
            <w:tcW w:w="5000" w:type="pct"/>
            <w:gridSpan w:val="8"/>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Hałas</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16</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Dostosowanie miejscowych planów zagospodarowania przestrzennego do zapisów rozporządzenia o standardach akustycznych dla poszczególnych terenów</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5000" w:type="pct"/>
            <w:gridSpan w:val="8"/>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Promieniowanie elektromagnetyczne</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17</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Prowadzenie ewidencji źródeł promieniowania elektromagnetycznego</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18</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Uwzględnienie w miejscowych planach zagospodarowania przestrzennego zagadnień dotyczących znaczącego oddziaływania na środowisko i człowieka pól elektromagnetycznych</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5000" w:type="pct"/>
            <w:gridSpan w:val="8"/>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Powierzchnia ziemi i gleby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19</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Propagowanie Kodeksu Dobrej Praktyki Rolniczej wśród rolników</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r>
              <w:rPr>
                <w:rFonts w:ascii="Book Antiqua" w:hAnsi="Book Antiqua"/>
                <w:sz w:val="16"/>
                <w:szCs w:val="16"/>
              </w:rPr>
              <w:t>, ODR</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20</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Wspieranie i promowanie rolnictwa ekologicznego</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r>
              <w:rPr>
                <w:rFonts w:ascii="Book Antiqua" w:hAnsi="Book Antiqua"/>
                <w:sz w:val="16"/>
                <w:szCs w:val="16"/>
              </w:rPr>
              <w:t>, ODR</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lastRenderedPageBreak/>
              <w:t>21</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Podnoszenie świadomości mieszkańców o zagrożeniu i degradującym oddziaływaniu wypalania traw</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r>
              <w:rPr>
                <w:rFonts w:ascii="Book Antiqua" w:hAnsi="Book Antiqua"/>
                <w:sz w:val="16"/>
                <w:szCs w:val="16"/>
              </w:rPr>
              <w:t>, ODR</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22</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Rekultywacja terenów poeksploatacyjnych i zdegradowanych</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Pr>
                <w:rFonts w:ascii="Book Antiqua" w:hAnsi="Book Antiqua"/>
                <w:sz w:val="16"/>
                <w:szCs w:val="16"/>
              </w:rPr>
              <w:t>Środki własne przedsiębiorców</w:t>
            </w:r>
          </w:p>
        </w:tc>
      </w:tr>
      <w:tr w:rsidR="006D13DB" w:rsidRPr="00676FD7">
        <w:trPr>
          <w:trHeight w:val="393"/>
        </w:trPr>
        <w:tc>
          <w:tcPr>
            <w:tcW w:w="5000" w:type="pct"/>
            <w:gridSpan w:val="8"/>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Przyroda i krajobraz</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Pr>
                <w:rFonts w:ascii="Times New Roman" w:hAnsi="Times New Roman" w:cs="Times New Roman"/>
                <w:sz w:val="16"/>
                <w:szCs w:val="16"/>
              </w:rPr>
              <w:t>Utrzymanie zieleni i skwerów</w:t>
            </w:r>
          </w:p>
        </w:tc>
        <w:tc>
          <w:tcPr>
            <w:tcW w:w="415" w:type="pct"/>
            <w:shd w:val="clear" w:color="auto" w:fill="E0E0E0"/>
            <w:vAlign w:val="center"/>
          </w:tcPr>
          <w:p w:rsidR="006D13DB" w:rsidRDefault="006D13DB" w:rsidP="00D63A8A">
            <w:pPr>
              <w:pStyle w:val="Tabela"/>
              <w:jc w:val="center"/>
              <w:rPr>
                <w:rFonts w:ascii="Book Antiqua" w:hAnsi="Book Antiqua"/>
                <w:sz w:val="16"/>
                <w:szCs w:val="16"/>
              </w:rPr>
            </w:pPr>
            <w:r>
              <w:rPr>
                <w:rFonts w:ascii="Book Antiqua" w:hAnsi="Book Antiqua"/>
                <w:sz w:val="16"/>
                <w:szCs w:val="16"/>
              </w:rPr>
              <w:t>10</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10</w:t>
            </w:r>
          </w:p>
        </w:tc>
        <w:tc>
          <w:tcPr>
            <w:tcW w:w="415" w:type="pct"/>
            <w:shd w:val="clear" w:color="auto" w:fill="E0E0E0"/>
            <w:vAlign w:val="center"/>
          </w:tcPr>
          <w:p w:rsidR="006D13DB" w:rsidRDefault="006D13DB" w:rsidP="00D63A8A">
            <w:pPr>
              <w:pStyle w:val="Tabela"/>
              <w:jc w:val="center"/>
              <w:rPr>
                <w:rFonts w:ascii="Book Antiqua" w:hAnsi="Book Antiqua"/>
                <w:sz w:val="16"/>
                <w:szCs w:val="16"/>
              </w:rPr>
            </w:pPr>
            <w:r>
              <w:rPr>
                <w:rFonts w:ascii="Book Antiqua" w:hAnsi="Book Antiqua"/>
                <w:sz w:val="16"/>
                <w:szCs w:val="16"/>
              </w:rPr>
              <w:t>10</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10</w:t>
            </w:r>
          </w:p>
        </w:tc>
        <w:tc>
          <w:tcPr>
            <w:tcW w:w="415" w:type="pct"/>
            <w:shd w:val="clear" w:color="auto" w:fill="E0E0E0"/>
            <w:vAlign w:val="center"/>
          </w:tcPr>
          <w:p w:rsidR="006D13DB" w:rsidRDefault="006D13DB" w:rsidP="00D63A8A">
            <w:pPr>
              <w:pStyle w:val="Tabela"/>
              <w:jc w:val="center"/>
              <w:rPr>
                <w:rFonts w:ascii="Book Antiqua" w:hAnsi="Book Antiqua"/>
                <w:sz w:val="16"/>
                <w:szCs w:val="16"/>
              </w:rPr>
            </w:pPr>
            <w:r>
              <w:rPr>
                <w:rFonts w:ascii="Book Antiqua" w:hAnsi="Book Antiqua"/>
                <w:sz w:val="16"/>
                <w:szCs w:val="16"/>
              </w:rPr>
              <w:t>10</w:t>
            </w:r>
          </w:p>
        </w:tc>
        <w:tc>
          <w:tcPr>
            <w:tcW w:w="1130" w:type="pct"/>
            <w:shd w:val="clear" w:color="auto" w:fill="E0E0E0"/>
            <w:vAlign w:val="center"/>
          </w:tcPr>
          <w:p w:rsidR="006D13DB" w:rsidRPr="00676FD7" w:rsidRDefault="006D13DB" w:rsidP="00EA30CB">
            <w:pPr>
              <w:pStyle w:val="Tabela"/>
              <w:jc w:val="center"/>
              <w:rPr>
                <w:rFonts w:ascii="Book Antiqua" w:hAnsi="Book Antiqua"/>
                <w:sz w:val="16"/>
                <w:szCs w:val="16"/>
              </w:rPr>
            </w:pP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23</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Ochrona istniejących kompleksów leśnych</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24</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Upowszechnianie Programów rolnośrodowiskowych</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Pr>
                <w:rFonts w:ascii="Book Antiqua" w:hAnsi="Book Antiqua"/>
                <w:sz w:val="16"/>
                <w:szCs w:val="16"/>
              </w:rPr>
              <w:t>Środki własne ODR</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Pr>
                <w:sz w:val="16"/>
                <w:szCs w:val="16"/>
              </w:rPr>
              <w:t>25</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Utrzymywanie istniejących form ochrony przyrody</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415"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Pr>
                <w:rFonts w:ascii="Book Antiqua" w:hAnsi="Book Antiqua"/>
                <w:sz w:val="16"/>
                <w:szCs w:val="16"/>
              </w:rPr>
              <w:t>RDOŚ</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Pr>
                <w:sz w:val="16"/>
                <w:szCs w:val="16"/>
              </w:rPr>
              <w:t>26</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Pr>
                <w:rFonts w:ascii="Times New Roman" w:hAnsi="Times New Roman" w:cs="Times New Roman"/>
                <w:sz w:val="16"/>
                <w:szCs w:val="16"/>
              </w:rPr>
              <w:t>Aktualizacja inwentaryzacji przyrodniczej gminy</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10</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5000" w:type="pct"/>
            <w:gridSpan w:val="8"/>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Edukacja ekologiczna</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Pr>
                <w:sz w:val="16"/>
                <w:szCs w:val="16"/>
              </w:rPr>
              <w:t>27</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Wprowadzenie Programów edukacji ekologicznej i organizowanie konkursów o tematyce ekologicznej w szkołach</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Pr>
                <w:sz w:val="16"/>
                <w:szCs w:val="16"/>
              </w:rPr>
              <w:t>28</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Rozwijanie powszechnego dostępu do informacji o środowisku</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423D5B">
            <w:pPr>
              <w:jc w:val="center"/>
              <w:rPr>
                <w:sz w:val="16"/>
                <w:szCs w:val="16"/>
              </w:rPr>
            </w:pPr>
            <w:r>
              <w:rPr>
                <w:sz w:val="16"/>
                <w:szCs w:val="16"/>
              </w:rPr>
              <w:t>29</w:t>
            </w:r>
          </w:p>
        </w:tc>
        <w:tc>
          <w:tcPr>
            <w:tcW w:w="1595"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Promocja walorów przyrodniczych Gminy, w tym publikacje na Gminnej stronie WWW</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0129D0">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415"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30"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1795" w:type="pct"/>
            <w:gridSpan w:val="2"/>
            <w:shd w:val="clear" w:color="auto" w:fill="CCCCCC"/>
            <w:noWrap/>
            <w:vAlign w:val="center"/>
          </w:tcPr>
          <w:p w:rsidR="006D13DB" w:rsidRPr="00583351" w:rsidRDefault="006D13DB" w:rsidP="00583351">
            <w:pPr>
              <w:pStyle w:val="Tabela"/>
              <w:jc w:val="right"/>
              <w:rPr>
                <w:rFonts w:ascii="Times New Roman" w:hAnsi="Times New Roman" w:cs="Times New Roman"/>
                <w:b/>
                <w:bCs/>
                <w:sz w:val="16"/>
                <w:szCs w:val="16"/>
              </w:rPr>
            </w:pPr>
            <w:r>
              <w:rPr>
                <w:rFonts w:ascii="Times New Roman" w:hAnsi="Times New Roman" w:cs="Times New Roman"/>
                <w:b/>
                <w:bCs/>
                <w:sz w:val="16"/>
                <w:szCs w:val="16"/>
              </w:rPr>
              <w:t>RAZEM</w:t>
            </w:r>
          </w:p>
        </w:tc>
        <w:tc>
          <w:tcPr>
            <w:tcW w:w="415" w:type="pct"/>
            <w:shd w:val="clear" w:color="auto" w:fill="CCCCCC"/>
            <w:vAlign w:val="center"/>
          </w:tcPr>
          <w:p w:rsidR="006D13DB" w:rsidRPr="00583351" w:rsidRDefault="006D13DB" w:rsidP="00423D5B">
            <w:pPr>
              <w:pStyle w:val="Tabela"/>
              <w:jc w:val="center"/>
              <w:rPr>
                <w:rFonts w:ascii="Book Antiqua" w:hAnsi="Book Antiqua"/>
                <w:b/>
                <w:bCs/>
                <w:sz w:val="16"/>
                <w:szCs w:val="16"/>
              </w:rPr>
            </w:pPr>
            <w:r>
              <w:rPr>
                <w:rFonts w:ascii="Book Antiqua" w:hAnsi="Book Antiqua"/>
                <w:b/>
                <w:bCs/>
                <w:sz w:val="16"/>
                <w:szCs w:val="16"/>
              </w:rPr>
              <w:t>523</w:t>
            </w:r>
          </w:p>
        </w:tc>
        <w:tc>
          <w:tcPr>
            <w:tcW w:w="415" w:type="pct"/>
            <w:shd w:val="clear" w:color="auto" w:fill="CCCCCC"/>
            <w:vAlign w:val="center"/>
          </w:tcPr>
          <w:p w:rsidR="006D13DB" w:rsidRPr="00583351" w:rsidRDefault="006D13DB" w:rsidP="00423D5B">
            <w:pPr>
              <w:pStyle w:val="Tabela"/>
              <w:jc w:val="center"/>
              <w:rPr>
                <w:rFonts w:ascii="Book Antiqua" w:hAnsi="Book Antiqua"/>
                <w:b/>
                <w:bCs/>
                <w:sz w:val="16"/>
                <w:szCs w:val="16"/>
              </w:rPr>
            </w:pPr>
            <w:r>
              <w:rPr>
                <w:rFonts w:ascii="Book Antiqua" w:hAnsi="Book Antiqua"/>
                <w:b/>
                <w:bCs/>
                <w:sz w:val="16"/>
                <w:szCs w:val="16"/>
              </w:rPr>
              <w:t>11353</w:t>
            </w:r>
          </w:p>
        </w:tc>
        <w:tc>
          <w:tcPr>
            <w:tcW w:w="415" w:type="pct"/>
            <w:shd w:val="clear" w:color="auto" w:fill="CCCCCC"/>
            <w:vAlign w:val="center"/>
          </w:tcPr>
          <w:p w:rsidR="006D13DB" w:rsidRPr="00583351" w:rsidRDefault="006D13DB" w:rsidP="00423D5B">
            <w:pPr>
              <w:pStyle w:val="Tabela"/>
              <w:jc w:val="center"/>
              <w:rPr>
                <w:rFonts w:ascii="Book Antiqua" w:hAnsi="Book Antiqua"/>
                <w:b/>
                <w:bCs/>
                <w:sz w:val="16"/>
                <w:szCs w:val="16"/>
              </w:rPr>
            </w:pPr>
            <w:r>
              <w:rPr>
                <w:rFonts w:ascii="Book Antiqua" w:hAnsi="Book Antiqua"/>
                <w:b/>
                <w:bCs/>
                <w:sz w:val="16"/>
                <w:szCs w:val="16"/>
              </w:rPr>
              <w:t>11940</w:t>
            </w:r>
          </w:p>
        </w:tc>
        <w:tc>
          <w:tcPr>
            <w:tcW w:w="415" w:type="pct"/>
            <w:shd w:val="clear" w:color="auto" w:fill="CCCCCC"/>
            <w:vAlign w:val="center"/>
          </w:tcPr>
          <w:p w:rsidR="006D13DB" w:rsidRPr="00583351" w:rsidRDefault="006D13DB" w:rsidP="00423D5B">
            <w:pPr>
              <w:pStyle w:val="Tabela"/>
              <w:jc w:val="center"/>
              <w:rPr>
                <w:rFonts w:ascii="Book Antiqua" w:hAnsi="Book Antiqua"/>
                <w:b/>
                <w:bCs/>
                <w:sz w:val="16"/>
                <w:szCs w:val="16"/>
              </w:rPr>
            </w:pPr>
            <w:r>
              <w:rPr>
                <w:rFonts w:ascii="Book Antiqua" w:hAnsi="Book Antiqua"/>
                <w:b/>
                <w:bCs/>
                <w:sz w:val="16"/>
                <w:szCs w:val="16"/>
              </w:rPr>
              <w:t>11360</w:t>
            </w:r>
          </w:p>
        </w:tc>
        <w:tc>
          <w:tcPr>
            <w:tcW w:w="415" w:type="pct"/>
            <w:shd w:val="clear" w:color="auto" w:fill="CCCCCC"/>
            <w:vAlign w:val="center"/>
          </w:tcPr>
          <w:p w:rsidR="006D13DB" w:rsidRPr="00583351" w:rsidRDefault="006D13DB" w:rsidP="00423D5B">
            <w:pPr>
              <w:pStyle w:val="Tabela"/>
              <w:jc w:val="center"/>
              <w:rPr>
                <w:rFonts w:ascii="Book Antiqua" w:hAnsi="Book Antiqua"/>
                <w:b/>
                <w:bCs/>
                <w:sz w:val="16"/>
                <w:szCs w:val="16"/>
              </w:rPr>
            </w:pPr>
            <w:r>
              <w:rPr>
                <w:rFonts w:ascii="Book Antiqua" w:hAnsi="Book Antiqua"/>
                <w:b/>
                <w:bCs/>
                <w:sz w:val="16"/>
                <w:szCs w:val="16"/>
              </w:rPr>
              <w:t>11223</w:t>
            </w:r>
          </w:p>
        </w:tc>
        <w:tc>
          <w:tcPr>
            <w:tcW w:w="1130" w:type="pct"/>
            <w:shd w:val="clear" w:color="auto" w:fill="CCCCCC"/>
            <w:vAlign w:val="center"/>
          </w:tcPr>
          <w:p w:rsidR="006D13DB" w:rsidRPr="00583351" w:rsidRDefault="006D13DB" w:rsidP="00EA30CB">
            <w:pPr>
              <w:pStyle w:val="Tabela"/>
              <w:jc w:val="center"/>
              <w:rPr>
                <w:rFonts w:ascii="Book Antiqua" w:hAnsi="Book Antiqua"/>
                <w:b/>
                <w:bCs/>
                <w:sz w:val="16"/>
                <w:szCs w:val="16"/>
              </w:rPr>
            </w:pPr>
          </w:p>
        </w:tc>
      </w:tr>
    </w:tbl>
    <w:p w:rsidR="006D13DB" w:rsidRPr="00676FD7" w:rsidRDefault="006D13DB" w:rsidP="00252586">
      <w:pPr>
        <w:spacing w:after="0" w:line="240" w:lineRule="auto"/>
        <w:jc w:val="both"/>
        <w:rPr>
          <w:rFonts w:ascii="Times New Roman" w:hAnsi="Times New Roman"/>
        </w:rPr>
      </w:pPr>
    </w:p>
    <w:p w:rsidR="006D13DB" w:rsidRPr="00676FD7" w:rsidRDefault="006D13DB" w:rsidP="00252586">
      <w:pPr>
        <w:spacing w:after="0" w:line="240" w:lineRule="auto"/>
        <w:jc w:val="both"/>
        <w:rPr>
          <w:rFonts w:ascii="Times New Roman" w:hAnsi="Times New Roman"/>
        </w:rPr>
      </w:pPr>
    </w:p>
    <w:p w:rsidR="006D13DB" w:rsidRDefault="006D13DB" w:rsidP="00252586">
      <w:pPr>
        <w:spacing w:after="0" w:line="240" w:lineRule="auto"/>
        <w:jc w:val="both"/>
        <w:rPr>
          <w:rFonts w:ascii="Times New Roman" w:hAnsi="Times New Roman"/>
        </w:rPr>
      </w:pPr>
    </w:p>
    <w:p w:rsidR="006D13DB" w:rsidRPr="00676FD7" w:rsidRDefault="006D13DB" w:rsidP="00252586">
      <w:pPr>
        <w:spacing w:after="0" w:line="240" w:lineRule="auto"/>
        <w:jc w:val="both"/>
        <w:rPr>
          <w:rFonts w:ascii="Times New Roman" w:hAnsi="Times New Roman"/>
        </w:rPr>
      </w:pPr>
    </w:p>
    <w:p w:rsidR="006D13DB" w:rsidRPr="00676FD7" w:rsidRDefault="006D13DB" w:rsidP="00252586">
      <w:pPr>
        <w:spacing w:after="0" w:line="240" w:lineRule="auto"/>
        <w:jc w:val="both"/>
        <w:rPr>
          <w:rFonts w:ascii="Times New Roman" w:hAnsi="Times New Roman"/>
        </w:rPr>
      </w:pPr>
    </w:p>
    <w:p w:rsidR="006D13DB" w:rsidRPr="00676FD7" w:rsidRDefault="006D13DB" w:rsidP="00252586">
      <w:pPr>
        <w:spacing w:after="0" w:line="240" w:lineRule="auto"/>
        <w:jc w:val="both"/>
        <w:rPr>
          <w:rFonts w:ascii="Times New Roman" w:hAnsi="Times New Roman"/>
        </w:rPr>
      </w:pPr>
    </w:p>
    <w:p w:rsidR="006D13DB" w:rsidRPr="00D15E6E" w:rsidRDefault="006D13DB" w:rsidP="00252586">
      <w:pPr>
        <w:spacing w:after="0" w:line="240" w:lineRule="auto"/>
        <w:jc w:val="center"/>
        <w:rPr>
          <w:rFonts w:ascii="Times New Roman" w:hAnsi="Times New Roman"/>
          <w:sz w:val="20"/>
          <w:szCs w:val="20"/>
        </w:rPr>
      </w:pPr>
      <w:r w:rsidRPr="00D15E6E">
        <w:rPr>
          <w:rFonts w:ascii="Times New Roman" w:hAnsi="Times New Roman"/>
          <w:sz w:val="20"/>
          <w:szCs w:val="20"/>
        </w:rPr>
        <w:t>Tab.4. Tabelaryczne zestawienie działań długoterminowych ujętych w „Programie ochrony środowiska Gm</w:t>
      </w:r>
      <w:r>
        <w:rPr>
          <w:rFonts w:ascii="Times New Roman" w:hAnsi="Times New Roman"/>
          <w:sz w:val="20"/>
          <w:szCs w:val="20"/>
        </w:rPr>
        <w:t>iny Stara Kamienica na lata 2017</w:t>
      </w:r>
      <w:r w:rsidRPr="00D15E6E">
        <w:rPr>
          <w:rFonts w:ascii="Times New Roman" w:hAnsi="Times New Roman"/>
          <w:sz w:val="20"/>
          <w:szCs w:val="20"/>
        </w:rPr>
        <w:t>-2020 z perspektywą do roku 2024”</w:t>
      </w:r>
    </w:p>
    <w:p w:rsidR="006D13DB" w:rsidRPr="00676FD7" w:rsidRDefault="006D13DB" w:rsidP="00252586">
      <w:pPr>
        <w:spacing w:after="0" w:line="240" w:lineRule="auto"/>
        <w:jc w:val="both"/>
        <w:rPr>
          <w:rFonts w:ascii="Times New Roman" w:hAnsi="Times New Roman"/>
        </w:rPr>
      </w:pPr>
    </w:p>
    <w:tbl>
      <w:tblPr>
        <w:tblW w:w="4959" w:type="pct"/>
        <w:tblInd w:w="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70" w:type="dxa"/>
          <w:right w:w="70" w:type="dxa"/>
        </w:tblCellMar>
        <w:tblLook w:val="0000" w:firstRow="0" w:lastRow="0" w:firstColumn="0" w:lastColumn="0" w:noHBand="0" w:noVBand="0"/>
      </w:tblPr>
      <w:tblGrid>
        <w:gridCol w:w="575"/>
        <w:gridCol w:w="4593"/>
        <w:gridCol w:w="1494"/>
        <w:gridCol w:w="1494"/>
        <w:gridCol w:w="1494"/>
        <w:gridCol w:w="1494"/>
        <w:gridCol w:w="3247"/>
      </w:tblGrid>
      <w:tr w:rsidR="006D13DB" w:rsidRPr="00676FD7">
        <w:trPr>
          <w:trHeight w:val="300"/>
          <w:tblHeader/>
        </w:trPr>
        <w:tc>
          <w:tcPr>
            <w:tcW w:w="200" w:type="pct"/>
            <w:vMerge w:val="restart"/>
            <w:shd w:val="clear" w:color="auto" w:fill="99CC00"/>
            <w:noWrap/>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l.p</w:t>
            </w:r>
          </w:p>
        </w:tc>
        <w:tc>
          <w:tcPr>
            <w:tcW w:w="1596" w:type="pct"/>
            <w:vMerge w:val="restart"/>
            <w:shd w:val="clear" w:color="auto" w:fill="99CC00"/>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Nazwa zadania</w:t>
            </w:r>
          </w:p>
        </w:tc>
        <w:tc>
          <w:tcPr>
            <w:tcW w:w="2076" w:type="pct"/>
            <w:gridSpan w:val="4"/>
            <w:shd w:val="clear" w:color="auto" w:fill="99CC00"/>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Szacowany budżet w tys. zł.</w:t>
            </w:r>
          </w:p>
        </w:tc>
        <w:tc>
          <w:tcPr>
            <w:tcW w:w="1128" w:type="pct"/>
            <w:vMerge w:val="restart"/>
            <w:shd w:val="clear" w:color="auto" w:fill="99CC00"/>
            <w:vAlign w:val="center"/>
          </w:tcPr>
          <w:p w:rsidR="006D13DB" w:rsidRPr="00676FD7" w:rsidRDefault="006D13DB" w:rsidP="00423D5B">
            <w:pPr>
              <w:spacing w:line="240" w:lineRule="auto"/>
              <w:jc w:val="center"/>
              <w:rPr>
                <w:rFonts w:ascii="Times New Roman" w:hAnsi="Times New Roman"/>
                <w:b/>
                <w:sz w:val="16"/>
                <w:szCs w:val="16"/>
              </w:rPr>
            </w:pPr>
            <w:r w:rsidRPr="00676FD7">
              <w:rPr>
                <w:rFonts w:ascii="Times New Roman" w:hAnsi="Times New Roman"/>
                <w:b/>
                <w:sz w:val="16"/>
                <w:szCs w:val="16"/>
              </w:rPr>
              <w:t>Źródła finansowania</w:t>
            </w:r>
          </w:p>
        </w:tc>
      </w:tr>
      <w:tr w:rsidR="006D13DB" w:rsidRPr="00676FD7">
        <w:trPr>
          <w:trHeight w:val="300"/>
          <w:tblHeader/>
        </w:trPr>
        <w:tc>
          <w:tcPr>
            <w:tcW w:w="200" w:type="pct"/>
            <w:vMerge/>
            <w:shd w:val="clear" w:color="auto" w:fill="99CC00"/>
            <w:noWrap/>
            <w:vAlign w:val="center"/>
          </w:tcPr>
          <w:p w:rsidR="006D13DB" w:rsidRPr="00676FD7" w:rsidRDefault="006D13DB" w:rsidP="00423D5B">
            <w:pPr>
              <w:jc w:val="center"/>
              <w:rPr>
                <w:b/>
                <w:sz w:val="16"/>
                <w:szCs w:val="16"/>
              </w:rPr>
            </w:pPr>
          </w:p>
        </w:tc>
        <w:tc>
          <w:tcPr>
            <w:tcW w:w="1596" w:type="pct"/>
            <w:vMerge/>
            <w:shd w:val="clear" w:color="auto" w:fill="99CC00"/>
            <w:vAlign w:val="center"/>
          </w:tcPr>
          <w:p w:rsidR="006D13DB" w:rsidRPr="00676FD7" w:rsidRDefault="006D13DB" w:rsidP="00423D5B">
            <w:pPr>
              <w:jc w:val="center"/>
              <w:rPr>
                <w:rFonts w:ascii="Verdana" w:hAnsi="Verdana"/>
                <w:b/>
                <w:sz w:val="16"/>
                <w:szCs w:val="16"/>
              </w:rPr>
            </w:pPr>
          </w:p>
        </w:tc>
        <w:tc>
          <w:tcPr>
            <w:tcW w:w="519" w:type="pct"/>
            <w:shd w:val="clear" w:color="auto" w:fill="99CC00"/>
            <w:vAlign w:val="center"/>
          </w:tcPr>
          <w:p w:rsidR="006D13DB" w:rsidRPr="00676FD7" w:rsidRDefault="006D13DB" w:rsidP="00423D5B">
            <w:pPr>
              <w:jc w:val="center"/>
              <w:rPr>
                <w:rFonts w:ascii="Verdana" w:hAnsi="Verdana"/>
                <w:b/>
                <w:sz w:val="16"/>
                <w:szCs w:val="16"/>
              </w:rPr>
            </w:pPr>
            <w:r w:rsidRPr="00676FD7">
              <w:rPr>
                <w:rFonts w:ascii="Verdana" w:hAnsi="Verdana"/>
                <w:b/>
                <w:sz w:val="16"/>
                <w:szCs w:val="16"/>
              </w:rPr>
              <w:t>2021</w:t>
            </w:r>
          </w:p>
        </w:tc>
        <w:tc>
          <w:tcPr>
            <w:tcW w:w="519" w:type="pct"/>
            <w:shd w:val="clear" w:color="auto" w:fill="99CC00"/>
            <w:vAlign w:val="center"/>
          </w:tcPr>
          <w:p w:rsidR="006D13DB" w:rsidRPr="00676FD7" w:rsidRDefault="006D13DB" w:rsidP="00423D5B">
            <w:pPr>
              <w:jc w:val="center"/>
              <w:rPr>
                <w:rFonts w:ascii="Verdana" w:hAnsi="Verdana"/>
                <w:b/>
                <w:sz w:val="16"/>
                <w:szCs w:val="16"/>
              </w:rPr>
            </w:pPr>
            <w:r w:rsidRPr="00676FD7">
              <w:rPr>
                <w:rFonts w:ascii="Verdana" w:hAnsi="Verdana"/>
                <w:b/>
                <w:sz w:val="16"/>
                <w:szCs w:val="16"/>
              </w:rPr>
              <w:t>2022</w:t>
            </w:r>
          </w:p>
        </w:tc>
        <w:tc>
          <w:tcPr>
            <w:tcW w:w="519" w:type="pct"/>
            <w:shd w:val="clear" w:color="auto" w:fill="99CC00"/>
            <w:vAlign w:val="center"/>
          </w:tcPr>
          <w:p w:rsidR="006D13DB" w:rsidRPr="00676FD7" w:rsidRDefault="006D13DB" w:rsidP="00423D5B">
            <w:pPr>
              <w:jc w:val="center"/>
              <w:rPr>
                <w:rFonts w:ascii="Verdana" w:hAnsi="Verdana"/>
                <w:b/>
                <w:sz w:val="16"/>
                <w:szCs w:val="16"/>
              </w:rPr>
            </w:pPr>
            <w:r w:rsidRPr="00676FD7">
              <w:rPr>
                <w:rFonts w:ascii="Verdana" w:hAnsi="Verdana"/>
                <w:b/>
                <w:sz w:val="16"/>
                <w:szCs w:val="16"/>
              </w:rPr>
              <w:t>2023</w:t>
            </w:r>
          </w:p>
        </w:tc>
        <w:tc>
          <w:tcPr>
            <w:tcW w:w="519" w:type="pct"/>
            <w:shd w:val="clear" w:color="auto" w:fill="99CC00"/>
            <w:vAlign w:val="center"/>
          </w:tcPr>
          <w:p w:rsidR="006D13DB" w:rsidRPr="00676FD7" w:rsidRDefault="006D13DB" w:rsidP="00423D5B">
            <w:pPr>
              <w:jc w:val="center"/>
              <w:rPr>
                <w:rFonts w:ascii="Verdana" w:hAnsi="Verdana"/>
                <w:b/>
                <w:sz w:val="16"/>
                <w:szCs w:val="16"/>
              </w:rPr>
            </w:pPr>
            <w:r w:rsidRPr="00676FD7">
              <w:rPr>
                <w:rFonts w:ascii="Verdana" w:hAnsi="Verdana"/>
                <w:b/>
                <w:sz w:val="16"/>
                <w:szCs w:val="16"/>
              </w:rPr>
              <w:t>2024</w:t>
            </w:r>
          </w:p>
        </w:tc>
        <w:tc>
          <w:tcPr>
            <w:tcW w:w="1128" w:type="pct"/>
            <w:vMerge/>
            <w:shd w:val="clear" w:color="auto" w:fill="99CC00"/>
            <w:vAlign w:val="center"/>
          </w:tcPr>
          <w:p w:rsidR="006D13DB" w:rsidRPr="00676FD7" w:rsidRDefault="006D13DB" w:rsidP="00423D5B">
            <w:pPr>
              <w:jc w:val="center"/>
              <w:rPr>
                <w:rFonts w:ascii="Verdana" w:hAnsi="Verdana"/>
                <w:b/>
                <w:sz w:val="16"/>
                <w:szCs w:val="16"/>
              </w:rPr>
            </w:pPr>
          </w:p>
        </w:tc>
      </w:tr>
      <w:tr w:rsidR="006D13DB" w:rsidRPr="00676FD7">
        <w:trPr>
          <w:trHeight w:val="616"/>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Opracowanie aktualizacji Programu ochrony środowiska Gminy Stara Kamienica</w:t>
            </w:r>
          </w:p>
        </w:tc>
        <w:tc>
          <w:tcPr>
            <w:tcW w:w="519"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sidRPr="00676FD7">
              <w:rPr>
                <w:rFonts w:ascii="Book Antiqua" w:hAnsi="Book Antiqua"/>
                <w:color w:val="333333"/>
                <w:sz w:val="16"/>
                <w:szCs w:val="16"/>
              </w:rPr>
              <w:t>13</w:t>
            </w:r>
          </w:p>
        </w:tc>
        <w:tc>
          <w:tcPr>
            <w:tcW w:w="519"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sidRPr="00676FD7">
              <w:rPr>
                <w:rFonts w:ascii="Book Antiqua" w:hAnsi="Book Antiqua"/>
                <w:color w:val="333333"/>
                <w:sz w:val="16"/>
                <w:szCs w:val="16"/>
              </w:rPr>
              <w:t>-</w:t>
            </w:r>
          </w:p>
        </w:tc>
        <w:tc>
          <w:tcPr>
            <w:tcW w:w="519"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sidRPr="00676FD7">
              <w:rPr>
                <w:rFonts w:ascii="Book Antiqua" w:hAnsi="Book Antiqua"/>
                <w:color w:val="333333"/>
                <w:sz w:val="16"/>
                <w:szCs w:val="16"/>
              </w:rPr>
              <w:t>-</w:t>
            </w:r>
          </w:p>
        </w:tc>
        <w:tc>
          <w:tcPr>
            <w:tcW w:w="519" w:type="pct"/>
            <w:shd w:val="clear" w:color="auto" w:fill="E0E0E0"/>
            <w:vAlign w:val="center"/>
          </w:tcPr>
          <w:p w:rsidR="006D13DB" w:rsidRPr="00676FD7" w:rsidRDefault="006D13DB" w:rsidP="00423D5B">
            <w:pPr>
              <w:pStyle w:val="Tabela"/>
              <w:jc w:val="center"/>
              <w:rPr>
                <w:rFonts w:ascii="Book Antiqua" w:hAnsi="Book Antiqua"/>
                <w:color w:val="333333"/>
                <w:sz w:val="16"/>
                <w:szCs w:val="16"/>
              </w:rPr>
            </w:pPr>
            <w:r w:rsidRPr="00676FD7">
              <w:rPr>
                <w:rFonts w:ascii="Book Antiqua" w:hAnsi="Book Antiqua"/>
                <w:color w:val="333333"/>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553"/>
        </w:trPr>
        <w:tc>
          <w:tcPr>
            <w:tcW w:w="5000" w:type="pct"/>
            <w:gridSpan w:val="7"/>
            <w:shd w:val="clear" w:color="auto" w:fill="E0E0E0"/>
            <w:noWrap/>
            <w:vAlign w:val="center"/>
          </w:tcPr>
          <w:p w:rsidR="006D13DB" w:rsidRPr="00676FD7" w:rsidRDefault="006D13DB" w:rsidP="00EA30CB">
            <w:pPr>
              <w:pStyle w:val="Tabela"/>
              <w:jc w:val="center"/>
              <w:rPr>
                <w:rFonts w:ascii="Book Antiqua" w:hAnsi="Book Antiqua"/>
                <w:b/>
                <w:bCs/>
                <w:sz w:val="20"/>
                <w:szCs w:val="20"/>
              </w:rPr>
            </w:pPr>
            <w:r w:rsidRPr="00676FD7">
              <w:rPr>
                <w:rFonts w:ascii="Book Antiqua" w:hAnsi="Book Antiqua"/>
                <w:b/>
                <w:bCs/>
                <w:sz w:val="20"/>
                <w:szCs w:val="20"/>
              </w:rPr>
              <w:t>Gospodarka wodno – ściekowa</w:t>
            </w:r>
          </w:p>
        </w:tc>
      </w:tr>
      <w:tr w:rsidR="006D13DB" w:rsidRPr="00676FD7">
        <w:trPr>
          <w:trHeight w:val="450"/>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2</w:t>
            </w:r>
          </w:p>
        </w:tc>
        <w:tc>
          <w:tcPr>
            <w:tcW w:w="1596" w:type="pct"/>
            <w:shd w:val="clear" w:color="auto" w:fill="E0E0E0"/>
            <w:vAlign w:val="center"/>
          </w:tcPr>
          <w:p w:rsidR="006D13DB" w:rsidRPr="00676FD7" w:rsidRDefault="006D13DB" w:rsidP="000129D0">
            <w:pPr>
              <w:pStyle w:val="Tabela"/>
              <w:jc w:val="center"/>
              <w:rPr>
                <w:rFonts w:ascii="Book Antiqua" w:hAnsi="Book Antiqua"/>
                <w:sz w:val="16"/>
                <w:szCs w:val="16"/>
              </w:rPr>
            </w:pPr>
            <w:r w:rsidRPr="00676FD7">
              <w:rPr>
                <w:rFonts w:ascii="Times New Roman" w:hAnsi="Times New Roman" w:cs="Times New Roman"/>
                <w:sz w:val="16"/>
                <w:szCs w:val="16"/>
              </w:rPr>
              <w:t xml:space="preserve">Budowa </w:t>
            </w:r>
            <w:r>
              <w:rPr>
                <w:rFonts w:ascii="Times New Roman" w:hAnsi="Times New Roman" w:cs="Times New Roman"/>
                <w:sz w:val="16"/>
                <w:szCs w:val="16"/>
              </w:rPr>
              <w:t>przyłączy wod-kan.</w:t>
            </w:r>
            <w:r w:rsidRPr="00676FD7">
              <w:rPr>
                <w:rFonts w:ascii="Times New Roman" w:hAnsi="Times New Roman" w:cs="Times New Roman"/>
                <w:sz w:val="16"/>
                <w:szCs w:val="16"/>
              </w:rPr>
              <w:t xml:space="preserve"> na terenie Rybnicy</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500</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500</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100</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403"/>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3</w:t>
            </w:r>
          </w:p>
        </w:tc>
        <w:tc>
          <w:tcPr>
            <w:tcW w:w="1596" w:type="pct"/>
            <w:shd w:val="clear" w:color="auto" w:fill="E0E0E0"/>
            <w:vAlign w:val="center"/>
          </w:tcPr>
          <w:p w:rsidR="006D13DB" w:rsidRPr="00676FD7" w:rsidRDefault="006D13DB" w:rsidP="000129D0">
            <w:pPr>
              <w:pStyle w:val="Tabela"/>
              <w:jc w:val="center"/>
              <w:rPr>
                <w:rFonts w:ascii="Book Antiqua" w:hAnsi="Book Antiqua"/>
                <w:sz w:val="16"/>
                <w:szCs w:val="16"/>
              </w:rPr>
            </w:pPr>
            <w:r w:rsidRPr="00676FD7">
              <w:rPr>
                <w:rFonts w:ascii="Times New Roman" w:hAnsi="Times New Roman" w:cs="Times New Roman"/>
                <w:sz w:val="16"/>
                <w:szCs w:val="16"/>
              </w:rPr>
              <w:t xml:space="preserve">Budowa </w:t>
            </w:r>
            <w:r>
              <w:rPr>
                <w:rFonts w:ascii="Times New Roman" w:hAnsi="Times New Roman" w:cs="Times New Roman"/>
                <w:sz w:val="16"/>
                <w:szCs w:val="16"/>
              </w:rPr>
              <w:t>przyłączy wod-kan.</w:t>
            </w:r>
            <w:r w:rsidRPr="00676FD7">
              <w:rPr>
                <w:rFonts w:ascii="Times New Roman" w:hAnsi="Times New Roman" w:cs="Times New Roman"/>
                <w:sz w:val="16"/>
                <w:szCs w:val="16"/>
              </w:rPr>
              <w:t xml:space="preserve"> na terenie Barcinka</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500</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500</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Pr>
                <w:rFonts w:ascii="Book Antiqua" w:hAnsi="Book Antiqua"/>
                <w:sz w:val="16"/>
                <w:szCs w:val="16"/>
              </w:rPr>
              <w:t>100</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569"/>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4</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Budowa przydomowych studni</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390"/>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5</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Przeprowadzenie akcji edukacyjno- informacyjnej propagującej optymalizację zużycia wody przez indywidualnych użytkowników</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419"/>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6</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Rejestr przydomowych oczyszczalni ścieków</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450"/>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7</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Rejestr zbiorników bezodpływowych (szamb)</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491"/>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8</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Lokalizacja i rejestr nielegalnych zrzutów ścieków oraz jego aktualizacja</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sz w:val="16"/>
                <w:szCs w:val="16"/>
              </w:rPr>
              <w:t>Budżet Gminy</w:t>
            </w:r>
          </w:p>
        </w:tc>
      </w:tr>
      <w:tr w:rsidR="006D13DB" w:rsidRPr="00676FD7">
        <w:trPr>
          <w:trHeight w:val="374"/>
        </w:trPr>
        <w:tc>
          <w:tcPr>
            <w:tcW w:w="5000" w:type="pct"/>
            <w:gridSpan w:val="7"/>
            <w:shd w:val="clear" w:color="auto" w:fill="E0E0E0"/>
            <w:noWrap/>
            <w:vAlign w:val="center"/>
          </w:tcPr>
          <w:p w:rsidR="006D13DB" w:rsidRPr="00676FD7" w:rsidRDefault="006D13DB" w:rsidP="00EA30CB">
            <w:pPr>
              <w:pStyle w:val="Tabela"/>
              <w:jc w:val="center"/>
              <w:rPr>
                <w:rFonts w:ascii="Book Antiqua" w:hAnsi="Book Antiqua"/>
                <w:b/>
                <w:bCs/>
                <w:sz w:val="20"/>
                <w:szCs w:val="20"/>
              </w:rPr>
            </w:pPr>
            <w:r w:rsidRPr="00676FD7">
              <w:rPr>
                <w:rFonts w:ascii="Book Antiqua" w:hAnsi="Book Antiqua"/>
                <w:b/>
                <w:bCs/>
                <w:sz w:val="20"/>
                <w:szCs w:val="20"/>
              </w:rPr>
              <w:t>Powietrze atmosferyczne</w:t>
            </w:r>
          </w:p>
        </w:tc>
      </w:tr>
      <w:tr w:rsidR="006D13DB" w:rsidRPr="00676FD7">
        <w:trPr>
          <w:trHeight w:val="476"/>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9</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Termomodernizacja istniejących budynków, stosowanie energooszczędnych materiałów i technologii przy budowie nowych obiektów</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100</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100</w:t>
            </w:r>
          </w:p>
        </w:tc>
        <w:tc>
          <w:tcPr>
            <w:tcW w:w="519" w:type="pct"/>
            <w:shd w:val="clear" w:color="auto" w:fill="E0E0E0"/>
            <w:vAlign w:val="center"/>
          </w:tcPr>
          <w:p w:rsidR="006D13DB" w:rsidRPr="00676FD7" w:rsidRDefault="006D13DB" w:rsidP="00423D5B">
            <w:pPr>
              <w:pStyle w:val="Tabela"/>
              <w:jc w:val="center"/>
              <w:rPr>
                <w:rFonts w:ascii="Book Antiqua" w:hAnsi="Book Antiqua"/>
                <w:sz w:val="16"/>
                <w:szCs w:val="16"/>
              </w:rPr>
            </w:pPr>
            <w:r>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s="Arial"/>
                <w:sz w:val="16"/>
                <w:szCs w:val="16"/>
              </w:rPr>
              <w:t>Budżet Gminy, zewnętrzne środki pomocowe</w:t>
            </w:r>
          </w:p>
        </w:tc>
      </w:tr>
      <w:tr w:rsidR="006D13DB" w:rsidRPr="00676FD7">
        <w:trPr>
          <w:trHeight w:val="332"/>
        </w:trPr>
        <w:tc>
          <w:tcPr>
            <w:tcW w:w="200" w:type="pct"/>
            <w:shd w:val="clear" w:color="auto" w:fill="E0E0E0"/>
            <w:noWrap/>
            <w:vAlign w:val="center"/>
          </w:tcPr>
          <w:p w:rsidR="006D13DB" w:rsidRPr="00676FD7" w:rsidRDefault="006D13DB" w:rsidP="00423D5B">
            <w:pPr>
              <w:jc w:val="center"/>
              <w:rPr>
                <w:sz w:val="16"/>
                <w:szCs w:val="16"/>
              </w:rPr>
            </w:pPr>
            <w:r w:rsidRPr="00676FD7">
              <w:rPr>
                <w:sz w:val="16"/>
                <w:szCs w:val="16"/>
              </w:rPr>
              <w:t>10</w:t>
            </w:r>
          </w:p>
        </w:tc>
        <w:tc>
          <w:tcPr>
            <w:tcW w:w="1596"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Times New Roman" w:hAnsi="Times New Roman" w:cs="Times New Roman"/>
                <w:sz w:val="16"/>
                <w:szCs w:val="16"/>
              </w:rPr>
              <w:t>Montaż systemów fotowoltaicznych na budynkach Gminnych oraz osób fizycznych</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olor w:val="000000"/>
                <w:sz w:val="16"/>
                <w:szCs w:val="16"/>
              </w:rPr>
              <w:t>środki pomocowe UE, WFOŚiGW, 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lastRenderedPageBreak/>
              <w:t>11</w:t>
            </w:r>
          </w:p>
        </w:tc>
        <w:tc>
          <w:tcPr>
            <w:tcW w:w="1596" w:type="pct"/>
            <w:shd w:val="clear" w:color="auto" w:fill="E0E0E0"/>
            <w:vAlign w:val="center"/>
          </w:tcPr>
          <w:p w:rsidR="006D13DB" w:rsidRPr="00676FD7" w:rsidRDefault="006D13DB" w:rsidP="00EA30CB">
            <w:pPr>
              <w:pStyle w:val="Tabela"/>
              <w:jc w:val="center"/>
              <w:rPr>
                <w:rFonts w:ascii="Book Antiqua" w:hAnsi="Book Antiqua"/>
                <w:snapToGrid w:val="0"/>
                <w:sz w:val="16"/>
                <w:szCs w:val="16"/>
              </w:rPr>
            </w:pPr>
            <w:r w:rsidRPr="00676FD7">
              <w:rPr>
                <w:rFonts w:ascii="Times New Roman" w:hAnsi="Times New Roman" w:cs="Times New Roman"/>
                <w:sz w:val="16"/>
                <w:szCs w:val="16"/>
              </w:rPr>
              <w:t>Budowa farmy fotowoltaicznej na terenie Gminnym</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sz w:val="16"/>
                <w:szCs w:val="16"/>
              </w:rPr>
            </w:pPr>
            <w:r w:rsidRPr="00676FD7">
              <w:rPr>
                <w:rFonts w:ascii="Book Antiqua" w:hAnsi="Book Antiqua" w:cs="Arial"/>
                <w:bCs/>
                <w:iCs w:val="0"/>
                <w:sz w:val="16"/>
                <w:szCs w:val="16"/>
              </w:rPr>
              <w:t>Budżet Gminy, Środki pomocowe UE</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12</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Modernizacja oświetlenia ulicznego</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50</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50</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50</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50</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color w:val="000000"/>
                <w:sz w:val="16"/>
                <w:szCs w:val="16"/>
              </w:rPr>
              <w:t>środki pomocowe UE, WFOŚiGW, Gmin</w:t>
            </w:r>
            <w:r>
              <w:rPr>
                <w:rFonts w:ascii="Book Antiqua" w:hAnsi="Book Antiqua"/>
                <w:color w:val="000000"/>
                <w:sz w:val="16"/>
                <w:szCs w:val="16"/>
              </w:rPr>
              <w:t>a</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13</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Edukacja mieszkańców nt. zanieczyszczeń z niskiej emisji i szkodliwości spalania odpadów w piecach domowych</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14</w:t>
            </w:r>
          </w:p>
        </w:tc>
        <w:tc>
          <w:tcPr>
            <w:tcW w:w="1596" w:type="pct"/>
            <w:shd w:val="clear" w:color="auto" w:fill="E0E0E0"/>
            <w:vAlign w:val="center"/>
          </w:tcPr>
          <w:p w:rsidR="006D13DB" w:rsidRPr="00676FD7" w:rsidRDefault="006D13DB" w:rsidP="000129D0">
            <w:pPr>
              <w:pStyle w:val="Tabela"/>
              <w:jc w:val="center"/>
              <w:rPr>
                <w:rFonts w:ascii="Times New Roman" w:hAnsi="Times New Roman" w:cs="Times New Roman"/>
                <w:sz w:val="16"/>
                <w:szCs w:val="16"/>
              </w:rPr>
            </w:pPr>
            <w:r w:rsidRPr="00676FD7">
              <w:rPr>
                <w:rFonts w:ascii="Times New Roman" w:hAnsi="Times New Roman" w:cs="Times New Roman"/>
                <w:sz w:val="16"/>
                <w:szCs w:val="16"/>
              </w:rPr>
              <w:t xml:space="preserve">Modernizacja dróg </w:t>
            </w:r>
            <w:r>
              <w:rPr>
                <w:rFonts w:ascii="Times New Roman" w:hAnsi="Times New Roman" w:cs="Times New Roman"/>
                <w:sz w:val="16"/>
                <w:szCs w:val="16"/>
              </w:rPr>
              <w:t>gminnych</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100</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100</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100</w:t>
            </w:r>
          </w:p>
        </w:tc>
        <w:tc>
          <w:tcPr>
            <w:tcW w:w="519" w:type="pct"/>
            <w:shd w:val="clear" w:color="auto" w:fill="E0E0E0"/>
            <w:vAlign w:val="center"/>
          </w:tcPr>
          <w:p w:rsidR="006D13DB" w:rsidRPr="00676FD7" w:rsidRDefault="006D13DB" w:rsidP="00EA30CB">
            <w:pPr>
              <w:pStyle w:val="Tabela"/>
              <w:jc w:val="center"/>
              <w:rPr>
                <w:rFonts w:ascii="Book Antiqua" w:hAnsi="Book Antiqua"/>
                <w:sz w:val="16"/>
                <w:szCs w:val="16"/>
              </w:rPr>
            </w:pPr>
            <w:r>
              <w:rPr>
                <w:rFonts w:ascii="Book Antiqua" w:hAnsi="Book Antiqua"/>
                <w:sz w:val="16"/>
                <w:szCs w:val="16"/>
              </w:rPr>
              <w:t>100</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color w:val="000000"/>
                <w:sz w:val="16"/>
                <w:szCs w:val="16"/>
              </w:rPr>
              <w:t>środki pomocowe UE, WFOŚiGW, 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15</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Budowa ścieżek rowerowych w ramach zintegrowanego systemu aglomeracji Jelenia Góra – Podgórzyn-Karpacz-Mysłakowice – Stara Kamienica</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color w:val="000000"/>
                <w:sz w:val="16"/>
                <w:szCs w:val="16"/>
              </w:rPr>
              <w:t>środki pomocowe UE, WFOŚiGW, budżet Gminy,</w:t>
            </w:r>
          </w:p>
        </w:tc>
      </w:tr>
      <w:tr w:rsidR="006D13DB" w:rsidRPr="00676FD7">
        <w:trPr>
          <w:trHeight w:val="393"/>
        </w:trPr>
        <w:tc>
          <w:tcPr>
            <w:tcW w:w="5000" w:type="pct"/>
            <w:gridSpan w:val="7"/>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Hałas</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16</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Dostosowanie miejscowych planów zagospodarowania przestrzennego do zapisów rozporządzenia o standardach akustycznych dla poszczególnych terenów</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5000" w:type="pct"/>
            <w:gridSpan w:val="7"/>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Promieniowanie elektromagnetyczne</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17</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Prowadzenie ewidencji źródeł promieniowania elektromagnetycznego</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18</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Uwzględnienie w miejscowych planach zagospodarowania przestrzennego zagadnień dotyczących znaczącego oddziaływania na środowisko i człowieka pól elektromagnetycznych</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5000" w:type="pct"/>
            <w:gridSpan w:val="7"/>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Powierzchnia ziemi i gleby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19</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Propagowanie Kodeksu Dobrej Praktyki Rolniczej wśród rolników</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r>
              <w:rPr>
                <w:rFonts w:ascii="Book Antiqua" w:hAnsi="Book Antiqua"/>
                <w:sz w:val="16"/>
                <w:szCs w:val="16"/>
              </w:rPr>
              <w:t>, ODR</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20</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Wspieranie i promowanie rolnictwa ekologicznego</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r>
              <w:rPr>
                <w:rFonts w:ascii="Book Antiqua" w:hAnsi="Book Antiqua"/>
                <w:sz w:val="16"/>
                <w:szCs w:val="16"/>
              </w:rPr>
              <w:t>, ODR</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21</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Podnoszenie świadomości mieszkańców o zagrożeniu i degradującym oddziaływaniu wypalania traw</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r>
              <w:rPr>
                <w:rFonts w:ascii="Book Antiqua" w:hAnsi="Book Antiqua"/>
                <w:sz w:val="16"/>
                <w:szCs w:val="16"/>
              </w:rPr>
              <w:t>, ODR</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22</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Rekultywacja terenów poeksploatacyjnych i zdegradowanych</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Pr>
                <w:rFonts w:ascii="Book Antiqua" w:hAnsi="Book Antiqua"/>
                <w:sz w:val="16"/>
                <w:szCs w:val="16"/>
              </w:rPr>
              <w:t>Środki własne przedsiębiorców</w:t>
            </w:r>
          </w:p>
        </w:tc>
      </w:tr>
      <w:tr w:rsidR="006D13DB" w:rsidRPr="00676FD7">
        <w:trPr>
          <w:trHeight w:val="393"/>
        </w:trPr>
        <w:tc>
          <w:tcPr>
            <w:tcW w:w="5000" w:type="pct"/>
            <w:gridSpan w:val="7"/>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lastRenderedPageBreak/>
              <w:t>Przyroda i krajobraz</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sidRPr="00676FD7">
              <w:rPr>
                <w:sz w:val="16"/>
                <w:szCs w:val="16"/>
              </w:rPr>
              <w:t>23</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Ochrona istniejących kompleksów leśnych</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Pr>
                <w:rFonts w:ascii="Book Antiqua" w:hAnsi="Book Antiqua"/>
                <w:sz w:val="16"/>
                <w:szCs w:val="16"/>
              </w:rPr>
              <w:t>Środki RDOŚ</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Pr>
                <w:sz w:val="16"/>
                <w:szCs w:val="16"/>
              </w:rPr>
              <w:t>25</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Upowszechnianie Programów rolnośrodowiskowych</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Pr>
                <w:sz w:val="16"/>
                <w:szCs w:val="16"/>
              </w:rPr>
              <w:t>26</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Utrzymywanie istniejących form ochrony przyrody</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Pr>
                <w:sz w:val="16"/>
                <w:szCs w:val="16"/>
              </w:rPr>
              <w:t>27</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Promocja form ochrony przyrody</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5000" w:type="pct"/>
            <w:gridSpan w:val="7"/>
            <w:shd w:val="clear" w:color="auto" w:fill="E0E0E0"/>
            <w:noWrap/>
            <w:vAlign w:val="center"/>
          </w:tcPr>
          <w:p w:rsidR="006D13DB" w:rsidRPr="00676FD7" w:rsidRDefault="006D13DB" w:rsidP="00EA30CB">
            <w:pPr>
              <w:pStyle w:val="Tabela"/>
              <w:jc w:val="center"/>
              <w:rPr>
                <w:rFonts w:ascii="Book Antiqua" w:hAnsi="Book Antiqua" w:cs="Arial"/>
                <w:b/>
                <w:iCs w:val="0"/>
                <w:sz w:val="20"/>
                <w:szCs w:val="20"/>
              </w:rPr>
            </w:pPr>
            <w:r w:rsidRPr="00676FD7">
              <w:rPr>
                <w:rFonts w:ascii="Book Antiqua" w:hAnsi="Book Antiqua" w:cs="Arial"/>
                <w:b/>
                <w:iCs w:val="0"/>
                <w:sz w:val="20"/>
                <w:szCs w:val="20"/>
              </w:rPr>
              <w:t>Edukacja ekologiczna</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Pr>
                <w:sz w:val="16"/>
                <w:szCs w:val="16"/>
              </w:rPr>
              <w:t>28</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Wprowadzenie Programów edukacji ekologicznej i organizowanie konkursów o tematyce ekologicznej w szkołach</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Pr>
                <w:sz w:val="16"/>
                <w:szCs w:val="16"/>
              </w:rPr>
              <w:t>29</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Rozwijanie powszechnego dostępu do informacji o środowisku</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r w:rsidR="006D13DB" w:rsidRPr="00676FD7">
        <w:trPr>
          <w:trHeight w:val="393"/>
        </w:trPr>
        <w:tc>
          <w:tcPr>
            <w:tcW w:w="200" w:type="pct"/>
            <w:shd w:val="clear" w:color="auto" w:fill="E0E0E0"/>
            <w:noWrap/>
            <w:vAlign w:val="center"/>
          </w:tcPr>
          <w:p w:rsidR="006D13DB" w:rsidRPr="00676FD7" w:rsidRDefault="006D13DB" w:rsidP="00EA30CB">
            <w:pPr>
              <w:jc w:val="center"/>
              <w:rPr>
                <w:sz w:val="16"/>
                <w:szCs w:val="16"/>
              </w:rPr>
            </w:pPr>
            <w:r>
              <w:rPr>
                <w:sz w:val="16"/>
                <w:szCs w:val="16"/>
              </w:rPr>
              <w:t>30</w:t>
            </w:r>
          </w:p>
        </w:tc>
        <w:tc>
          <w:tcPr>
            <w:tcW w:w="1596" w:type="pct"/>
            <w:shd w:val="clear" w:color="auto" w:fill="E0E0E0"/>
            <w:vAlign w:val="center"/>
          </w:tcPr>
          <w:p w:rsidR="006D13DB" w:rsidRPr="00676FD7" w:rsidRDefault="006D13DB" w:rsidP="00EA30CB">
            <w:pPr>
              <w:pStyle w:val="Tabela"/>
              <w:jc w:val="center"/>
              <w:rPr>
                <w:rFonts w:ascii="Times New Roman" w:hAnsi="Times New Roman" w:cs="Times New Roman"/>
                <w:sz w:val="16"/>
                <w:szCs w:val="16"/>
              </w:rPr>
            </w:pPr>
            <w:r w:rsidRPr="00676FD7">
              <w:rPr>
                <w:rFonts w:ascii="Times New Roman" w:hAnsi="Times New Roman" w:cs="Times New Roman"/>
                <w:sz w:val="16"/>
                <w:szCs w:val="16"/>
              </w:rPr>
              <w:t>Promocja walorów przyrodniczych Gminy, w tym publikacje na Gminnej stronie WWW</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519" w:type="pct"/>
            <w:shd w:val="clear" w:color="auto" w:fill="E0E0E0"/>
            <w:vAlign w:val="center"/>
          </w:tcPr>
          <w:p w:rsidR="006D13DB" w:rsidRPr="00676FD7" w:rsidRDefault="006D13DB" w:rsidP="00D63A8A">
            <w:pPr>
              <w:pStyle w:val="Tabela"/>
              <w:jc w:val="center"/>
              <w:rPr>
                <w:rFonts w:ascii="Book Antiqua" w:hAnsi="Book Antiqua"/>
                <w:sz w:val="16"/>
                <w:szCs w:val="16"/>
              </w:rPr>
            </w:pPr>
            <w:r w:rsidRPr="00676FD7">
              <w:rPr>
                <w:rFonts w:ascii="Book Antiqua" w:hAnsi="Book Antiqua"/>
                <w:sz w:val="16"/>
                <w:szCs w:val="16"/>
              </w:rPr>
              <w:t>-</w:t>
            </w:r>
          </w:p>
        </w:tc>
        <w:tc>
          <w:tcPr>
            <w:tcW w:w="1128" w:type="pct"/>
            <w:shd w:val="clear" w:color="auto" w:fill="E0E0E0"/>
            <w:vAlign w:val="center"/>
          </w:tcPr>
          <w:p w:rsidR="006D13DB" w:rsidRPr="00676FD7" w:rsidRDefault="006D13DB" w:rsidP="00EA30CB">
            <w:pPr>
              <w:pStyle w:val="Tabela"/>
              <w:jc w:val="center"/>
              <w:rPr>
                <w:rFonts w:ascii="Book Antiqua" w:hAnsi="Book Antiqua" w:cs="Arial"/>
                <w:bCs/>
                <w:iCs w:val="0"/>
                <w:sz w:val="16"/>
                <w:szCs w:val="16"/>
              </w:rPr>
            </w:pPr>
            <w:r w:rsidRPr="00676FD7">
              <w:rPr>
                <w:rFonts w:ascii="Book Antiqua" w:hAnsi="Book Antiqua"/>
                <w:sz w:val="16"/>
                <w:szCs w:val="16"/>
              </w:rPr>
              <w:t>Budżet Gminy</w:t>
            </w:r>
          </w:p>
        </w:tc>
      </w:tr>
    </w:tbl>
    <w:p w:rsidR="006D13DB" w:rsidRPr="00676FD7" w:rsidRDefault="006D13DB" w:rsidP="00EA30CB">
      <w:pPr>
        <w:spacing w:after="0" w:line="240" w:lineRule="auto"/>
        <w:jc w:val="center"/>
        <w:rPr>
          <w:rFonts w:ascii="Times New Roman" w:hAnsi="Times New Roman"/>
        </w:rPr>
      </w:pPr>
    </w:p>
    <w:p w:rsidR="006D13DB" w:rsidRPr="00676FD7" w:rsidRDefault="006D13DB" w:rsidP="00EA30CB">
      <w:pPr>
        <w:spacing w:after="0" w:line="240" w:lineRule="auto"/>
        <w:jc w:val="center"/>
        <w:rPr>
          <w:rFonts w:ascii="Times New Roman" w:hAnsi="Times New Roman"/>
        </w:rPr>
      </w:pPr>
    </w:p>
    <w:p w:rsidR="006D13DB" w:rsidRPr="00676FD7" w:rsidRDefault="006D13DB" w:rsidP="00EA30CB">
      <w:pPr>
        <w:spacing w:after="0" w:line="240" w:lineRule="auto"/>
        <w:jc w:val="center"/>
        <w:rPr>
          <w:rFonts w:ascii="Times New Roman" w:hAnsi="Times New Roman"/>
        </w:rPr>
      </w:pPr>
    </w:p>
    <w:p w:rsidR="006D13DB" w:rsidRPr="00676FD7" w:rsidRDefault="006D13DB" w:rsidP="00EA30CB">
      <w:pPr>
        <w:spacing w:after="0" w:line="240" w:lineRule="auto"/>
        <w:jc w:val="center"/>
        <w:rPr>
          <w:rFonts w:ascii="Times New Roman" w:hAnsi="Times New Roman"/>
        </w:rPr>
        <w:sectPr w:rsidR="006D13DB" w:rsidRPr="00676FD7" w:rsidSect="00D15E6E">
          <w:pgSz w:w="16838" w:h="11906" w:orient="landscape"/>
          <w:pgMar w:top="1418" w:right="1134" w:bottom="1258" w:left="1134" w:header="709" w:footer="709" w:gutter="0"/>
          <w:cols w:space="708"/>
          <w:titlePg/>
          <w:docGrid w:linePitch="360"/>
        </w:sectPr>
      </w:pPr>
    </w:p>
    <w:p w:rsidR="006D13DB" w:rsidRPr="00676FD7" w:rsidRDefault="006D13DB" w:rsidP="000A060B">
      <w:pPr>
        <w:spacing w:after="0" w:line="240" w:lineRule="auto"/>
        <w:jc w:val="both"/>
        <w:rPr>
          <w:rFonts w:ascii="Times New Roman" w:hAnsi="Times New Roman"/>
        </w:rPr>
      </w:pPr>
      <w:r w:rsidRPr="00676FD7">
        <w:rPr>
          <w:rFonts w:ascii="Times New Roman" w:hAnsi="Times New Roman"/>
        </w:rPr>
        <w:lastRenderedPageBreak/>
        <w:t>Literatura</w:t>
      </w:r>
    </w:p>
    <w:p w:rsidR="006D13DB" w:rsidRPr="00EA30C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Ankiety przesłane przez zakłady działające na terenie Gminy</w:t>
      </w:r>
    </w:p>
    <w:p w:rsidR="006D13DB" w:rsidRPr="00EA30C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Bank Danych Regionalnych, GUS</w:t>
      </w:r>
    </w:p>
    <w:p w:rsidR="006D13DB" w:rsidRPr="00EA30C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Borys  T.  [red.],  Wskaźniki  ekorozwoju,  Wydawnictwo  Ekonomia  i  Środowisko, Białystok, 1999;</w:t>
      </w:r>
    </w:p>
    <w:p w:rsidR="006D13DB" w:rsidRPr="00EA30C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Dobrzański G. [red.], Aplikacyjne aspekty trwałego rozwoju, Wydawnictwo Politechniki Białostockiej, Białystok, 2002;</w:t>
      </w:r>
    </w:p>
    <w:p w:rsidR="006D13DB" w:rsidRPr="00EA30C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Kondracki J, Geografia regionalna Polski, PWN, Warszawa, 2000;</w:t>
      </w:r>
    </w:p>
    <w:p w:rsidR="006D13DB" w:rsidRPr="00EA30C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Miłaszewski</w:t>
      </w:r>
      <w:r w:rsidRPr="00EA30CB">
        <w:rPr>
          <w:rFonts w:ascii="Times New Roman" w:hAnsi="Times New Roman"/>
        </w:rPr>
        <w:tab/>
        <w:t>R.</w:t>
      </w:r>
      <w:r w:rsidRPr="00EA30CB">
        <w:rPr>
          <w:rFonts w:ascii="Times New Roman" w:hAnsi="Times New Roman"/>
        </w:rPr>
        <w:tab/>
        <w:t>[red.],</w:t>
      </w:r>
      <w:r w:rsidRPr="00EA30CB">
        <w:rPr>
          <w:rFonts w:ascii="Times New Roman" w:hAnsi="Times New Roman"/>
        </w:rPr>
        <w:tab/>
        <w:t>Nowoczesne</w:t>
      </w:r>
      <w:r w:rsidRPr="00EA30CB">
        <w:rPr>
          <w:rFonts w:ascii="Times New Roman" w:hAnsi="Times New Roman"/>
        </w:rPr>
        <w:tab/>
        <w:t>metody</w:t>
      </w:r>
      <w:r w:rsidRPr="00EA30CB">
        <w:rPr>
          <w:rFonts w:ascii="Times New Roman" w:hAnsi="Times New Roman"/>
        </w:rPr>
        <w:tab/>
        <w:t>i</w:t>
      </w:r>
      <w:r w:rsidRPr="00EA30CB">
        <w:rPr>
          <w:rFonts w:ascii="Times New Roman" w:hAnsi="Times New Roman"/>
        </w:rPr>
        <w:tab/>
        <w:t>techniki zarządzania</w:t>
      </w:r>
      <w:r w:rsidRPr="00EA30CB">
        <w:rPr>
          <w:rFonts w:ascii="Times New Roman" w:hAnsi="Times New Roman"/>
        </w:rPr>
        <w:tab/>
        <w:t>trwałym</w:t>
      </w:r>
      <w:r w:rsidRPr="00EA30CB">
        <w:rPr>
          <w:rFonts w:ascii="Times New Roman" w:hAnsi="Times New Roman"/>
        </w:rPr>
        <w:tab/>
        <w:t>i zrównoważonym rozwojem Gminy, Wydawnictwo Politechniki Białostockiej, Białystok, 2001;</w:t>
      </w:r>
    </w:p>
    <w:p w:rsidR="006D13DB" w:rsidRPr="00EA30C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Wytyczne sporządzania Programów ochrony środowiska na szczeblu regionalnym i lokalnym, Ministerstwo Środowiska, Warszawa, 2015;</w:t>
      </w:r>
    </w:p>
    <w:p w:rsidR="006D13DB" w:rsidRDefault="006D13DB" w:rsidP="00EA30CB">
      <w:pPr>
        <w:pStyle w:val="Akapitzlist"/>
        <w:numPr>
          <w:ilvl w:val="0"/>
          <w:numId w:val="68"/>
        </w:numPr>
        <w:spacing w:after="0" w:line="240" w:lineRule="auto"/>
        <w:jc w:val="both"/>
        <w:rPr>
          <w:rFonts w:ascii="Times New Roman" w:hAnsi="Times New Roman"/>
        </w:rPr>
      </w:pPr>
      <w:r w:rsidRPr="00EA30CB">
        <w:rPr>
          <w:rFonts w:ascii="Times New Roman" w:hAnsi="Times New Roman"/>
        </w:rPr>
        <w:t>Źródła i zasady finansowania inwestycji w ochronie środowiska w Polsce – informator, Wydawnictwo Ekonomia i Środowisko, Białystok, 2001;</w:t>
      </w:r>
    </w:p>
    <w:p w:rsidR="006D13DB" w:rsidRPr="00EA30CB" w:rsidRDefault="006D13DB" w:rsidP="00EA30CB">
      <w:pPr>
        <w:pStyle w:val="Akapitzlist"/>
        <w:spacing w:after="0" w:line="240" w:lineRule="auto"/>
        <w:jc w:val="both"/>
        <w:rPr>
          <w:rFonts w:ascii="Times New Roman" w:hAnsi="Times New Roman"/>
        </w:rPr>
      </w:pPr>
    </w:p>
    <w:p w:rsidR="006D13DB" w:rsidRPr="00676FD7" w:rsidRDefault="006D13DB" w:rsidP="00EA30CB">
      <w:pPr>
        <w:spacing w:after="0" w:line="240" w:lineRule="auto"/>
        <w:ind w:left="440"/>
        <w:jc w:val="both"/>
        <w:rPr>
          <w:rFonts w:ascii="Times New Roman" w:hAnsi="Times New Roman"/>
        </w:rPr>
      </w:pPr>
      <w:r w:rsidRPr="00676FD7">
        <w:rPr>
          <w:rFonts w:ascii="Times New Roman" w:hAnsi="Times New Roman"/>
        </w:rPr>
        <w:t>Strony internetowe:</w:t>
      </w:r>
    </w:p>
    <w:p w:rsidR="006D13DB" w:rsidRPr="00676FD7" w:rsidRDefault="006D13DB" w:rsidP="000A060B">
      <w:pPr>
        <w:spacing w:after="0" w:line="240" w:lineRule="auto"/>
        <w:jc w:val="both"/>
        <w:rPr>
          <w:rFonts w:ascii="Times New Roman" w:hAnsi="Times New Roman"/>
        </w:rPr>
      </w:pPr>
    </w:p>
    <w:p w:rsidR="006D13DB" w:rsidRPr="00676FD7" w:rsidRDefault="00AB5D1A" w:rsidP="000A060B">
      <w:pPr>
        <w:spacing w:after="0" w:line="240" w:lineRule="auto"/>
        <w:jc w:val="both"/>
        <w:rPr>
          <w:rFonts w:ascii="Times New Roman" w:hAnsi="Times New Roman"/>
        </w:rPr>
      </w:pPr>
      <w:hyperlink r:id="rId18" w:history="1">
        <w:r w:rsidR="006D13DB" w:rsidRPr="00676FD7">
          <w:rPr>
            <w:rStyle w:val="Hipercze"/>
            <w:rFonts w:ascii="Times New Roman" w:hAnsi="Times New Roman"/>
          </w:rPr>
          <w:t>www.funduszestrukturalne.gov.pl</w:t>
        </w:r>
      </w:hyperlink>
      <w:r w:rsidR="006D13DB" w:rsidRPr="00676FD7">
        <w:rPr>
          <w:rFonts w:ascii="Times New Roman" w:hAnsi="Times New Roman"/>
        </w:rPr>
        <w:t xml:space="preserve"> </w:t>
      </w:r>
    </w:p>
    <w:p w:rsidR="006D13DB" w:rsidRPr="00676FD7" w:rsidRDefault="00AB5D1A" w:rsidP="000A060B">
      <w:pPr>
        <w:spacing w:after="0" w:line="240" w:lineRule="auto"/>
        <w:jc w:val="both"/>
        <w:rPr>
          <w:rFonts w:ascii="Times New Roman" w:hAnsi="Times New Roman"/>
        </w:rPr>
      </w:pPr>
      <w:hyperlink r:id="rId19" w:history="1">
        <w:r w:rsidR="006D13DB" w:rsidRPr="00676FD7">
          <w:rPr>
            <w:rStyle w:val="Hipercze"/>
            <w:rFonts w:ascii="Times New Roman" w:hAnsi="Times New Roman"/>
          </w:rPr>
          <w:t>www.wios.wroclaw.pl</w:t>
        </w:r>
      </w:hyperlink>
      <w:r w:rsidR="006D13DB" w:rsidRPr="00676FD7">
        <w:rPr>
          <w:rFonts w:ascii="Times New Roman" w:hAnsi="Times New Roman"/>
        </w:rPr>
        <w:t xml:space="preserve"> </w:t>
      </w:r>
    </w:p>
    <w:p w:rsidR="006D13DB" w:rsidRPr="00676FD7" w:rsidRDefault="00AB5D1A" w:rsidP="000A060B">
      <w:pPr>
        <w:spacing w:after="0" w:line="240" w:lineRule="auto"/>
        <w:jc w:val="both"/>
        <w:rPr>
          <w:rFonts w:ascii="Times New Roman" w:hAnsi="Times New Roman"/>
        </w:rPr>
      </w:pPr>
      <w:hyperlink r:id="rId20" w:history="1">
        <w:r w:rsidR="006D13DB" w:rsidRPr="00676FD7">
          <w:rPr>
            <w:rStyle w:val="Hipercze"/>
            <w:rFonts w:ascii="Times New Roman" w:hAnsi="Times New Roman"/>
          </w:rPr>
          <w:t>www.starostwo.jgora.pl</w:t>
        </w:r>
      </w:hyperlink>
    </w:p>
    <w:p w:rsidR="006D13DB" w:rsidRPr="00676FD7" w:rsidRDefault="00AB5D1A" w:rsidP="000A060B">
      <w:pPr>
        <w:spacing w:after="0" w:line="240" w:lineRule="auto"/>
        <w:jc w:val="both"/>
        <w:rPr>
          <w:rFonts w:ascii="Times New Roman" w:hAnsi="Times New Roman"/>
        </w:rPr>
      </w:pPr>
      <w:hyperlink r:id="rId21" w:history="1">
        <w:r w:rsidR="006D13DB" w:rsidRPr="00676FD7">
          <w:rPr>
            <w:rStyle w:val="Hipercze"/>
            <w:rFonts w:ascii="Times New Roman" w:hAnsi="Times New Roman"/>
          </w:rPr>
          <w:t>www.starakamienica.pl</w:t>
        </w:r>
      </w:hyperlink>
    </w:p>
    <w:p w:rsidR="006D13DB" w:rsidRPr="00676FD7" w:rsidRDefault="00AB5D1A" w:rsidP="000A060B">
      <w:pPr>
        <w:spacing w:after="0" w:line="240" w:lineRule="auto"/>
        <w:jc w:val="both"/>
        <w:rPr>
          <w:rFonts w:ascii="Times New Roman" w:hAnsi="Times New Roman"/>
        </w:rPr>
      </w:pPr>
      <w:hyperlink r:id="rId22" w:history="1">
        <w:r w:rsidR="006D13DB" w:rsidRPr="00676FD7">
          <w:rPr>
            <w:rStyle w:val="Hipercze"/>
            <w:rFonts w:ascii="Times New Roman" w:hAnsi="Times New Roman"/>
          </w:rPr>
          <w:t>www.mrr.gov.pl</w:t>
        </w:r>
      </w:hyperlink>
      <w:r w:rsidR="006D13DB" w:rsidRPr="00676FD7">
        <w:rPr>
          <w:rFonts w:ascii="Times New Roman" w:hAnsi="Times New Roman"/>
        </w:rPr>
        <w:t xml:space="preserve"> </w:t>
      </w:r>
    </w:p>
    <w:p w:rsidR="006D13DB" w:rsidRPr="0068375C" w:rsidRDefault="00AB5D1A" w:rsidP="000A060B">
      <w:pPr>
        <w:spacing w:after="0" w:line="240" w:lineRule="auto"/>
        <w:jc w:val="both"/>
        <w:rPr>
          <w:rFonts w:ascii="Times New Roman" w:hAnsi="Times New Roman"/>
        </w:rPr>
      </w:pPr>
      <w:hyperlink r:id="rId23" w:history="1">
        <w:r w:rsidR="006D13DB" w:rsidRPr="00676FD7">
          <w:rPr>
            <w:rStyle w:val="Hipercze"/>
            <w:rFonts w:ascii="Times New Roman" w:hAnsi="Times New Roman"/>
          </w:rPr>
          <w:t>www.stat.gov.pl</w:t>
        </w:r>
      </w:hyperlink>
    </w:p>
    <w:p w:rsidR="006D13DB" w:rsidRPr="0068375C" w:rsidRDefault="006D13DB" w:rsidP="000A060B">
      <w:pPr>
        <w:spacing w:after="0" w:line="240" w:lineRule="auto"/>
        <w:jc w:val="both"/>
        <w:rPr>
          <w:rFonts w:ascii="Times New Roman" w:hAnsi="Times New Roman"/>
        </w:rPr>
      </w:pPr>
    </w:p>
    <w:p w:rsidR="006D13DB" w:rsidRPr="0068375C" w:rsidRDefault="006D13DB" w:rsidP="000A060B">
      <w:pPr>
        <w:spacing w:after="0" w:line="240" w:lineRule="auto"/>
        <w:jc w:val="both"/>
        <w:rPr>
          <w:rFonts w:ascii="Times New Roman" w:hAnsi="Times New Roman"/>
        </w:rPr>
      </w:pPr>
    </w:p>
    <w:sectPr w:rsidR="006D13DB" w:rsidRPr="0068375C" w:rsidSect="00D15E6E">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0B4" w:rsidRDefault="00C960B4" w:rsidP="0051796F">
      <w:pPr>
        <w:spacing w:after="0" w:line="240" w:lineRule="auto"/>
      </w:pPr>
      <w:r>
        <w:separator/>
      </w:r>
    </w:p>
  </w:endnote>
  <w:endnote w:type="continuationSeparator" w:id="0">
    <w:p w:rsidR="00C960B4" w:rsidRDefault="00C960B4" w:rsidP="00517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Antiqua CE">
    <w:altName w:val="Times New Roman"/>
    <w:panose1 w:val="00000000000000000000"/>
    <w:charset w:val="EE"/>
    <w:family w:val="roman"/>
    <w:notTrueType/>
    <w:pitch w:val="default"/>
    <w:sig w:usb0="00000005" w:usb1="00000000" w:usb2="00000000" w:usb3="00000000" w:csb0="00000002" w:csb1="00000000"/>
  </w:font>
  <w:font w:name="BookAntiqua">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1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328" w:rsidRDefault="00BB6328">
    <w:pPr>
      <w:pStyle w:val="Stopka"/>
      <w:pBdr>
        <w:top w:val="single" w:sz="4" w:space="1" w:color="D9D9D9"/>
      </w:pBdr>
      <w:jc w:val="right"/>
    </w:pPr>
    <w:r w:rsidRPr="00CB6EDF">
      <w:rPr>
        <w:rFonts w:ascii="Constantia" w:hAnsi="Constantia"/>
        <w:b/>
      </w:rPr>
      <w:t>TOMEKO 2017</w:t>
    </w:r>
    <w:r>
      <w:rPr>
        <w:rFonts w:ascii="Constantia" w:hAnsi="Constantia"/>
        <w:b/>
      </w:rPr>
      <w:t xml:space="preserve">                                </w:t>
    </w:r>
    <w:r>
      <w:rPr>
        <w:b/>
        <w:color w:val="76923C"/>
      </w:rPr>
      <w:t xml:space="preserve">                                     </w:t>
    </w:r>
    <w:r w:rsidRPr="0051796F">
      <w:rPr>
        <w:b/>
        <w:color w:val="76923C"/>
      </w:rPr>
      <w:fldChar w:fldCharType="begin"/>
    </w:r>
    <w:r w:rsidRPr="0051796F">
      <w:rPr>
        <w:b/>
        <w:color w:val="76923C"/>
      </w:rPr>
      <w:instrText xml:space="preserve"> PAGE   \* MERGEFORMAT </w:instrText>
    </w:r>
    <w:r w:rsidRPr="0051796F">
      <w:rPr>
        <w:b/>
        <w:color w:val="76923C"/>
      </w:rPr>
      <w:fldChar w:fldCharType="separate"/>
    </w:r>
    <w:r w:rsidR="00237A07">
      <w:rPr>
        <w:b/>
        <w:noProof/>
        <w:color w:val="76923C"/>
      </w:rPr>
      <w:t>16</w:t>
    </w:r>
    <w:r w:rsidRPr="0051796F">
      <w:rPr>
        <w:b/>
        <w:color w:val="76923C"/>
      </w:rPr>
      <w:fldChar w:fldCharType="end"/>
    </w:r>
    <w:r w:rsidRPr="0051796F">
      <w:rPr>
        <w:b/>
        <w:color w:val="76923C"/>
      </w:rPr>
      <w:t xml:space="preserve"> </w:t>
    </w:r>
    <w:r>
      <w:t xml:space="preserve">| </w:t>
    </w:r>
    <w:r>
      <w:rPr>
        <w:color w:val="7F7F7F"/>
        <w:spacing w:val="60"/>
      </w:rPr>
      <w:t>Strona</w:t>
    </w:r>
  </w:p>
  <w:p w:rsidR="00BB6328" w:rsidRDefault="00BB6328">
    <w:pPr>
      <w:widowControl w:val="0"/>
      <w:autoSpaceDE w:val="0"/>
      <w:autoSpaceDN w:val="0"/>
      <w:adjustRightInd w:val="0"/>
      <w:spacing w:after="0" w:line="200" w:lineRule="exac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0B4" w:rsidRDefault="00C960B4" w:rsidP="0051796F">
      <w:pPr>
        <w:spacing w:after="0" w:line="240" w:lineRule="auto"/>
      </w:pPr>
      <w:r>
        <w:separator/>
      </w:r>
    </w:p>
  </w:footnote>
  <w:footnote w:type="continuationSeparator" w:id="0">
    <w:p w:rsidR="00C960B4" w:rsidRDefault="00C960B4" w:rsidP="00517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328" w:rsidRDefault="00BB6328" w:rsidP="00E75871">
    <w:pPr>
      <w:pStyle w:val="Nagwek"/>
      <w:pBdr>
        <w:bottom w:val="single" w:sz="12" w:space="1" w:color="auto"/>
      </w:pBdr>
      <w:jc w:val="center"/>
    </w:pPr>
    <w:r>
      <w:t>Program ochrony środowiska dla Gminy Stara Kamienica na lata 2017 – 2020 z perspektywą do 2024 roku</w:t>
    </w:r>
  </w:p>
  <w:p w:rsidR="00BB6328" w:rsidRDefault="00BB6328">
    <w:pPr>
      <w:widowControl w:val="0"/>
      <w:autoSpaceDE w:val="0"/>
      <w:autoSpaceDN w:val="0"/>
      <w:adjustRightInd w:val="0"/>
      <w:spacing w:after="0" w:line="200" w:lineRule="exac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1" w15:restartNumberingAfterBreak="0">
    <w:nsid w:val="00863FAD"/>
    <w:multiLevelType w:val="hybridMultilevel"/>
    <w:tmpl w:val="237E1040"/>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0CB09CF"/>
    <w:multiLevelType w:val="hybridMultilevel"/>
    <w:tmpl w:val="E07EE168"/>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A0184"/>
    <w:multiLevelType w:val="hybridMultilevel"/>
    <w:tmpl w:val="8F32DCC8"/>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45380B"/>
    <w:multiLevelType w:val="hybridMultilevel"/>
    <w:tmpl w:val="FC920CC8"/>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7009B6"/>
    <w:multiLevelType w:val="hybridMultilevel"/>
    <w:tmpl w:val="879A7DDA"/>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98C73CF"/>
    <w:multiLevelType w:val="hybridMultilevel"/>
    <w:tmpl w:val="964A0458"/>
    <w:lvl w:ilvl="0" w:tplc="1F1A8D9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2F4B8E"/>
    <w:multiLevelType w:val="hybridMultilevel"/>
    <w:tmpl w:val="879843EE"/>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0AEB1CAE"/>
    <w:multiLevelType w:val="hybridMultilevel"/>
    <w:tmpl w:val="C15A12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B">
      <w:start w:val="1"/>
      <w:numFmt w:val="bullet"/>
      <w:lvlText w:val=""/>
      <w:lvlJc w:val="left"/>
      <w:pPr>
        <w:ind w:left="2880" w:hanging="360"/>
      </w:pPr>
      <w:rPr>
        <w:rFonts w:ascii="Wingdings" w:hAnsi="Wingdings"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0E910F7B"/>
    <w:multiLevelType w:val="hybridMultilevel"/>
    <w:tmpl w:val="1D1E7982"/>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0F4D3ECD"/>
    <w:multiLevelType w:val="hybridMultilevel"/>
    <w:tmpl w:val="012090A8"/>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0FB53E35"/>
    <w:multiLevelType w:val="hybridMultilevel"/>
    <w:tmpl w:val="816A2AFC"/>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11F7D9A"/>
    <w:multiLevelType w:val="hybridMultilevel"/>
    <w:tmpl w:val="8998015C"/>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254496"/>
    <w:multiLevelType w:val="hybridMultilevel"/>
    <w:tmpl w:val="DDA49276"/>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4E6F67"/>
    <w:multiLevelType w:val="hybridMultilevel"/>
    <w:tmpl w:val="02C22F9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B">
      <w:start w:val="1"/>
      <w:numFmt w:val="bullet"/>
      <w:lvlText w:val=""/>
      <w:lvlJc w:val="left"/>
      <w:pPr>
        <w:ind w:left="5040" w:hanging="360"/>
      </w:pPr>
      <w:rPr>
        <w:rFonts w:ascii="Wingdings" w:hAnsi="Wingdings"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12C82AE6"/>
    <w:multiLevelType w:val="hybridMultilevel"/>
    <w:tmpl w:val="CE262524"/>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F37F24"/>
    <w:multiLevelType w:val="hybridMultilevel"/>
    <w:tmpl w:val="A442F8A8"/>
    <w:lvl w:ilvl="0" w:tplc="1F1A8D92">
      <w:start w:val="1"/>
      <w:numFmt w:val="bullet"/>
      <w:lvlText w:val=""/>
      <w:lvlJc w:val="left"/>
      <w:pPr>
        <w:tabs>
          <w:tab w:val="num" w:pos="2880"/>
        </w:tabs>
        <w:ind w:left="2880" w:hanging="360"/>
      </w:pPr>
      <w:rPr>
        <w:rFonts w:ascii="Symbol" w:hAnsi="Symbol"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3849B7"/>
    <w:multiLevelType w:val="hybridMultilevel"/>
    <w:tmpl w:val="52B43E64"/>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B20AED"/>
    <w:multiLevelType w:val="hybridMultilevel"/>
    <w:tmpl w:val="CE8A43A4"/>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C44139E"/>
    <w:multiLevelType w:val="hybridMultilevel"/>
    <w:tmpl w:val="9F60967E"/>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1D451C9C"/>
    <w:multiLevelType w:val="hybridMultilevel"/>
    <w:tmpl w:val="990A9466"/>
    <w:lvl w:ilvl="0" w:tplc="17580344">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hint="default"/>
      </w:rPr>
    </w:lvl>
    <w:lvl w:ilvl="8" w:tplc="04150005">
      <w:start w:val="1"/>
      <w:numFmt w:val="bullet"/>
      <w:lvlText w:val=""/>
      <w:lvlJc w:val="left"/>
      <w:pPr>
        <w:ind w:left="6829" w:hanging="360"/>
      </w:pPr>
      <w:rPr>
        <w:rFonts w:ascii="Wingdings" w:hAnsi="Wingdings" w:hint="default"/>
      </w:rPr>
    </w:lvl>
  </w:abstractNum>
  <w:abstractNum w:abstractNumId="21" w15:restartNumberingAfterBreak="0">
    <w:nsid w:val="1FBF0E39"/>
    <w:multiLevelType w:val="hybridMultilevel"/>
    <w:tmpl w:val="50D21C24"/>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E43994"/>
    <w:multiLevelType w:val="hybridMultilevel"/>
    <w:tmpl w:val="62AE2DD8"/>
    <w:lvl w:ilvl="0" w:tplc="17580344">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hint="default"/>
      </w:rPr>
    </w:lvl>
    <w:lvl w:ilvl="8" w:tplc="04150005">
      <w:start w:val="1"/>
      <w:numFmt w:val="bullet"/>
      <w:lvlText w:val=""/>
      <w:lvlJc w:val="left"/>
      <w:pPr>
        <w:ind w:left="6829" w:hanging="360"/>
      </w:pPr>
      <w:rPr>
        <w:rFonts w:ascii="Wingdings" w:hAnsi="Wingdings" w:hint="default"/>
      </w:rPr>
    </w:lvl>
  </w:abstractNum>
  <w:abstractNum w:abstractNumId="23" w15:restartNumberingAfterBreak="0">
    <w:nsid w:val="234432E1"/>
    <w:multiLevelType w:val="hybridMultilevel"/>
    <w:tmpl w:val="5C5828A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15:restartNumberingAfterBreak="0">
    <w:nsid w:val="237A2DEC"/>
    <w:multiLevelType w:val="hybridMultilevel"/>
    <w:tmpl w:val="CA300DA0"/>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245B69F1"/>
    <w:multiLevelType w:val="hybridMultilevel"/>
    <w:tmpl w:val="17BE38D2"/>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070AAA"/>
    <w:multiLevelType w:val="hybridMultilevel"/>
    <w:tmpl w:val="922E6000"/>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9D14E5"/>
    <w:multiLevelType w:val="hybridMultilevel"/>
    <w:tmpl w:val="1154016A"/>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D27982"/>
    <w:multiLevelType w:val="hybridMultilevel"/>
    <w:tmpl w:val="953A6036"/>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2BA3522F"/>
    <w:multiLevelType w:val="hybridMultilevel"/>
    <w:tmpl w:val="2BFCCA66"/>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CCD6CDF"/>
    <w:multiLevelType w:val="hybridMultilevel"/>
    <w:tmpl w:val="E3D4FCBE"/>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B8009D"/>
    <w:multiLevelType w:val="hybridMultilevel"/>
    <w:tmpl w:val="571E8CEA"/>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3D4DA3"/>
    <w:multiLevelType w:val="hybridMultilevel"/>
    <w:tmpl w:val="426ED42C"/>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41677F"/>
    <w:multiLevelType w:val="hybridMultilevel"/>
    <w:tmpl w:val="7344831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38A96126"/>
    <w:multiLevelType w:val="hybridMultilevel"/>
    <w:tmpl w:val="688AF33C"/>
    <w:lvl w:ilvl="0" w:tplc="17580344">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hint="default"/>
      </w:rPr>
    </w:lvl>
    <w:lvl w:ilvl="8" w:tplc="04150005">
      <w:start w:val="1"/>
      <w:numFmt w:val="bullet"/>
      <w:lvlText w:val=""/>
      <w:lvlJc w:val="left"/>
      <w:pPr>
        <w:ind w:left="6829" w:hanging="360"/>
      </w:pPr>
      <w:rPr>
        <w:rFonts w:ascii="Wingdings" w:hAnsi="Wingdings" w:hint="default"/>
      </w:rPr>
    </w:lvl>
  </w:abstractNum>
  <w:abstractNum w:abstractNumId="35" w15:restartNumberingAfterBreak="0">
    <w:nsid w:val="3AEE007C"/>
    <w:multiLevelType w:val="hybridMultilevel"/>
    <w:tmpl w:val="8FBEF4D8"/>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9F2FB3"/>
    <w:multiLevelType w:val="hybridMultilevel"/>
    <w:tmpl w:val="CFAA2EC0"/>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2064CF"/>
    <w:multiLevelType w:val="hybridMultilevel"/>
    <w:tmpl w:val="70C48048"/>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264160"/>
    <w:multiLevelType w:val="hybridMultilevel"/>
    <w:tmpl w:val="F3107718"/>
    <w:lvl w:ilvl="0" w:tplc="1F1A8D92">
      <w:start w:val="1"/>
      <w:numFmt w:val="bullet"/>
      <w:lvlText w:val=""/>
      <w:lvlJc w:val="left"/>
      <w:pPr>
        <w:tabs>
          <w:tab w:val="num" w:pos="2880"/>
        </w:tabs>
        <w:ind w:left="2880" w:hanging="360"/>
      </w:pPr>
      <w:rPr>
        <w:rFonts w:ascii="Symbol" w:hAnsi="Symbol"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E94458"/>
    <w:multiLevelType w:val="hybridMultilevel"/>
    <w:tmpl w:val="6A2238D0"/>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48EC4398"/>
    <w:multiLevelType w:val="hybridMultilevel"/>
    <w:tmpl w:val="BA1AF340"/>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4A317D56"/>
    <w:multiLevelType w:val="multilevel"/>
    <w:tmpl w:val="FD868BF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4A5F7402"/>
    <w:multiLevelType w:val="hybridMultilevel"/>
    <w:tmpl w:val="881C08F6"/>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442790"/>
    <w:multiLevelType w:val="hybridMultilevel"/>
    <w:tmpl w:val="C2941C00"/>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DD7E4D"/>
    <w:multiLevelType w:val="hybridMultilevel"/>
    <w:tmpl w:val="643CC374"/>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D091A36"/>
    <w:multiLevelType w:val="hybridMultilevel"/>
    <w:tmpl w:val="A2BEBFD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4D336691"/>
    <w:multiLevelType w:val="hybridMultilevel"/>
    <w:tmpl w:val="F46EE32A"/>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B">
      <w:start w:val="1"/>
      <w:numFmt w:val="bullet"/>
      <w:lvlText w:val=""/>
      <w:lvlJc w:val="left"/>
      <w:pPr>
        <w:tabs>
          <w:tab w:val="num" w:pos="2880"/>
        </w:tabs>
        <w:ind w:left="2880" w:hanging="360"/>
      </w:pPr>
      <w:rPr>
        <w:rFonts w:ascii="Wingdings" w:hAnsi="Wingdings"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DF45219"/>
    <w:multiLevelType w:val="hybridMultilevel"/>
    <w:tmpl w:val="A3821F3C"/>
    <w:lvl w:ilvl="0" w:tplc="17580344">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hint="default"/>
      </w:rPr>
    </w:lvl>
    <w:lvl w:ilvl="8" w:tplc="04150005">
      <w:start w:val="1"/>
      <w:numFmt w:val="bullet"/>
      <w:lvlText w:val=""/>
      <w:lvlJc w:val="left"/>
      <w:pPr>
        <w:ind w:left="6829" w:hanging="360"/>
      </w:pPr>
      <w:rPr>
        <w:rFonts w:ascii="Wingdings" w:hAnsi="Wingdings" w:hint="default"/>
      </w:rPr>
    </w:lvl>
  </w:abstractNum>
  <w:abstractNum w:abstractNumId="48" w15:restartNumberingAfterBreak="0">
    <w:nsid w:val="4F4C4EAF"/>
    <w:multiLevelType w:val="hybridMultilevel"/>
    <w:tmpl w:val="570CBC8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B">
      <w:start w:val="1"/>
      <w:numFmt w:val="bullet"/>
      <w:lvlText w:val=""/>
      <w:lvlJc w:val="left"/>
      <w:pPr>
        <w:ind w:left="5040" w:hanging="360"/>
      </w:pPr>
      <w:rPr>
        <w:rFonts w:ascii="Wingdings" w:hAnsi="Wingdings"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4F5244C8"/>
    <w:multiLevelType w:val="hybridMultilevel"/>
    <w:tmpl w:val="C3A29E08"/>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4FD2029D"/>
    <w:multiLevelType w:val="hybridMultilevel"/>
    <w:tmpl w:val="C04A60F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42C5E19"/>
    <w:multiLevelType w:val="hybridMultilevel"/>
    <w:tmpl w:val="644E8556"/>
    <w:lvl w:ilvl="0" w:tplc="04150001">
      <w:start w:val="1"/>
      <w:numFmt w:val="bullet"/>
      <w:lvlText w:val=""/>
      <w:lvlJc w:val="left"/>
      <w:pPr>
        <w:ind w:left="792" w:hanging="360"/>
      </w:pPr>
      <w:rPr>
        <w:rFonts w:ascii="Symbol" w:hAnsi="Symbol" w:hint="default"/>
      </w:rPr>
    </w:lvl>
    <w:lvl w:ilvl="1" w:tplc="04150003">
      <w:start w:val="1"/>
      <w:numFmt w:val="bullet"/>
      <w:lvlText w:val="o"/>
      <w:lvlJc w:val="left"/>
      <w:pPr>
        <w:ind w:left="1512" w:hanging="360"/>
      </w:pPr>
      <w:rPr>
        <w:rFonts w:ascii="Courier New" w:hAnsi="Courier New" w:hint="default"/>
      </w:rPr>
    </w:lvl>
    <w:lvl w:ilvl="2" w:tplc="04150005">
      <w:start w:val="1"/>
      <w:numFmt w:val="bullet"/>
      <w:lvlText w:val=""/>
      <w:lvlJc w:val="left"/>
      <w:pPr>
        <w:ind w:left="2232" w:hanging="360"/>
      </w:pPr>
      <w:rPr>
        <w:rFonts w:ascii="Wingdings" w:hAnsi="Wingdings" w:hint="default"/>
      </w:rPr>
    </w:lvl>
    <w:lvl w:ilvl="3" w:tplc="04150001">
      <w:start w:val="1"/>
      <w:numFmt w:val="bullet"/>
      <w:lvlText w:val=""/>
      <w:lvlJc w:val="left"/>
      <w:pPr>
        <w:ind w:left="2952" w:hanging="360"/>
      </w:pPr>
      <w:rPr>
        <w:rFonts w:ascii="Symbol" w:hAnsi="Symbol" w:hint="default"/>
      </w:rPr>
    </w:lvl>
    <w:lvl w:ilvl="4" w:tplc="04150003">
      <w:start w:val="1"/>
      <w:numFmt w:val="bullet"/>
      <w:lvlText w:val="o"/>
      <w:lvlJc w:val="left"/>
      <w:pPr>
        <w:ind w:left="3672" w:hanging="360"/>
      </w:pPr>
      <w:rPr>
        <w:rFonts w:ascii="Courier New" w:hAnsi="Courier New" w:hint="default"/>
      </w:rPr>
    </w:lvl>
    <w:lvl w:ilvl="5" w:tplc="04150005">
      <w:start w:val="1"/>
      <w:numFmt w:val="bullet"/>
      <w:lvlText w:val=""/>
      <w:lvlJc w:val="left"/>
      <w:pPr>
        <w:ind w:left="4392" w:hanging="360"/>
      </w:pPr>
      <w:rPr>
        <w:rFonts w:ascii="Wingdings" w:hAnsi="Wingdings" w:hint="default"/>
      </w:rPr>
    </w:lvl>
    <w:lvl w:ilvl="6" w:tplc="04150001">
      <w:start w:val="1"/>
      <w:numFmt w:val="bullet"/>
      <w:lvlText w:val=""/>
      <w:lvlJc w:val="left"/>
      <w:pPr>
        <w:ind w:left="5112" w:hanging="360"/>
      </w:pPr>
      <w:rPr>
        <w:rFonts w:ascii="Symbol" w:hAnsi="Symbol" w:hint="default"/>
      </w:rPr>
    </w:lvl>
    <w:lvl w:ilvl="7" w:tplc="04150003">
      <w:start w:val="1"/>
      <w:numFmt w:val="bullet"/>
      <w:lvlText w:val="o"/>
      <w:lvlJc w:val="left"/>
      <w:pPr>
        <w:ind w:left="5832" w:hanging="360"/>
      </w:pPr>
      <w:rPr>
        <w:rFonts w:ascii="Courier New" w:hAnsi="Courier New" w:hint="default"/>
      </w:rPr>
    </w:lvl>
    <w:lvl w:ilvl="8" w:tplc="04150005">
      <w:start w:val="1"/>
      <w:numFmt w:val="bullet"/>
      <w:lvlText w:val=""/>
      <w:lvlJc w:val="left"/>
      <w:pPr>
        <w:ind w:left="6552" w:hanging="360"/>
      </w:pPr>
      <w:rPr>
        <w:rFonts w:ascii="Wingdings" w:hAnsi="Wingdings" w:hint="default"/>
      </w:rPr>
    </w:lvl>
  </w:abstractNum>
  <w:abstractNum w:abstractNumId="52" w15:restartNumberingAfterBreak="0">
    <w:nsid w:val="54494C90"/>
    <w:multiLevelType w:val="hybridMultilevel"/>
    <w:tmpl w:val="022CD52C"/>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4A63A2B"/>
    <w:multiLevelType w:val="hybridMultilevel"/>
    <w:tmpl w:val="A36CE798"/>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5A43F9B"/>
    <w:multiLevelType w:val="hybridMultilevel"/>
    <w:tmpl w:val="2B8E6AB2"/>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60D7975"/>
    <w:multiLevelType w:val="hybridMultilevel"/>
    <w:tmpl w:val="AFD64DAC"/>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56CC1D88"/>
    <w:multiLevelType w:val="hybridMultilevel"/>
    <w:tmpl w:val="44C4A30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57AE0029"/>
    <w:multiLevelType w:val="hybridMultilevel"/>
    <w:tmpl w:val="B2C23248"/>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8" w15:restartNumberingAfterBreak="0">
    <w:nsid w:val="584F2999"/>
    <w:multiLevelType w:val="hybridMultilevel"/>
    <w:tmpl w:val="37785E32"/>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89A5A6D"/>
    <w:multiLevelType w:val="hybridMultilevel"/>
    <w:tmpl w:val="97D43066"/>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9BE13B2"/>
    <w:multiLevelType w:val="hybridMultilevel"/>
    <w:tmpl w:val="6CD0DB8E"/>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5DEE421C"/>
    <w:multiLevelType w:val="hybridMultilevel"/>
    <w:tmpl w:val="CFC40C06"/>
    <w:lvl w:ilvl="0" w:tplc="17580344">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hint="default"/>
      </w:rPr>
    </w:lvl>
    <w:lvl w:ilvl="8" w:tplc="04150005">
      <w:start w:val="1"/>
      <w:numFmt w:val="bullet"/>
      <w:lvlText w:val=""/>
      <w:lvlJc w:val="left"/>
      <w:pPr>
        <w:ind w:left="6829" w:hanging="360"/>
      </w:pPr>
      <w:rPr>
        <w:rFonts w:ascii="Wingdings" w:hAnsi="Wingdings" w:hint="default"/>
      </w:rPr>
    </w:lvl>
  </w:abstractNum>
  <w:abstractNum w:abstractNumId="62" w15:restartNumberingAfterBreak="0">
    <w:nsid w:val="5EB05AEF"/>
    <w:multiLevelType w:val="hybridMultilevel"/>
    <w:tmpl w:val="BC50BD02"/>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FCF4BA6"/>
    <w:multiLevelType w:val="hybridMultilevel"/>
    <w:tmpl w:val="C324D088"/>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60446083"/>
    <w:multiLevelType w:val="hybridMultilevel"/>
    <w:tmpl w:val="92EE3B60"/>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611D5C30"/>
    <w:multiLevelType w:val="hybridMultilevel"/>
    <w:tmpl w:val="AAAC1EE0"/>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621A67"/>
    <w:multiLevelType w:val="hybridMultilevel"/>
    <w:tmpl w:val="0BA8AE8C"/>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4031C58"/>
    <w:multiLevelType w:val="hybridMultilevel"/>
    <w:tmpl w:val="0EA2A9EA"/>
    <w:lvl w:ilvl="0" w:tplc="17580344">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hint="default"/>
      </w:rPr>
    </w:lvl>
    <w:lvl w:ilvl="8" w:tplc="04150005">
      <w:start w:val="1"/>
      <w:numFmt w:val="bullet"/>
      <w:lvlText w:val=""/>
      <w:lvlJc w:val="left"/>
      <w:pPr>
        <w:ind w:left="6829" w:hanging="360"/>
      </w:pPr>
      <w:rPr>
        <w:rFonts w:ascii="Wingdings" w:hAnsi="Wingdings" w:hint="default"/>
      </w:rPr>
    </w:lvl>
  </w:abstractNum>
  <w:abstractNum w:abstractNumId="68" w15:restartNumberingAfterBreak="0">
    <w:nsid w:val="64107581"/>
    <w:multiLevelType w:val="hybridMultilevel"/>
    <w:tmpl w:val="F5F0BB9A"/>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4DA471A"/>
    <w:multiLevelType w:val="hybridMultilevel"/>
    <w:tmpl w:val="E806E59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6A4F27E5"/>
    <w:multiLevelType w:val="hybridMultilevel"/>
    <w:tmpl w:val="7D28F65A"/>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AEA622E"/>
    <w:multiLevelType w:val="hybridMultilevel"/>
    <w:tmpl w:val="77D0E914"/>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DE243AA"/>
    <w:multiLevelType w:val="hybridMultilevel"/>
    <w:tmpl w:val="397CBD2E"/>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17580344">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6E520AFE"/>
    <w:multiLevelType w:val="hybridMultilevel"/>
    <w:tmpl w:val="CCD0D524"/>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080CD8"/>
    <w:multiLevelType w:val="hybridMultilevel"/>
    <w:tmpl w:val="0C8EE57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740B0928"/>
    <w:multiLevelType w:val="hybridMultilevel"/>
    <w:tmpl w:val="E4A2C3F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776E7910"/>
    <w:multiLevelType w:val="hybridMultilevel"/>
    <w:tmpl w:val="53B82960"/>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7" w15:restartNumberingAfterBreak="0">
    <w:nsid w:val="78907C5A"/>
    <w:multiLevelType w:val="hybridMultilevel"/>
    <w:tmpl w:val="A3509DA4"/>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92B4184"/>
    <w:multiLevelType w:val="hybridMultilevel"/>
    <w:tmpl w:val="68888D1A"/>
    <w:lvl w:ilvl="0" w:tplc="1758034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9" w15:restartNumberingAfterBreak="0">
    <w:nsid w:val="7A722AAC"/>
    <w:multiLevelType w:val="hybridMultilevel"/>
    <w:tmpl w:val="7E16AE3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0" w15:restartNumberingAfterBreak="0">
    <w:nsid w:val="7A7C3C93"/>
    <w:multiLevelType w:val="hybridMultilevel"/>
    <w:tmpl w:val="62BAEC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1" w15:restartNumberingAfterBreak="0">
    <w:nsid w:val="7B65168D"/>
    <w:multiLevelType w:val="hybridMultilevel"/>
    <w:tmpl w:val="9634E10A"/>
    <w:lvl w:ilvl="0" w:tplc="17580344">
      <w:start w:val="1"/>
      <w:numFmt w:val="bullet"/>
      <w:lvlText w:val=""/>
      <w:lvlJc w:val="left"/>
      <w:pPr>
        <w:tabs>
          <w:tab w:val="num" w:pos="1788"/>
        </w:tabs>
        <w:ind w:left="178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D881434"/>
    <w:multiLevelType w:val="hybridMultilevel"/>
    <w:tmpl w:val="863A07D6"/>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FE136B2"/>
    <w:multiLevelType w:val="hybridMultilevel"/>
    <w:tmpl w:val="FCC476D8"/>
    <w:lvl w:ilvl="0" w:tplc="1F1A8D92">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81"/>
  </w:num>
  <w:num w:numId="3">
    <w:abstractNumId w:val="66"/>
  </w:num>
  <w:num w:numId="4">
    <w:abstractNumId w:val="73"/>
  </w:num>
  <w:num w:numId="5">
    <w:abstractNumId w:val="37"/>
  </w:num>
  <w:num w:numId="6">
    <w:abstractNumId w:val="62"/>
  </w:num>
  <w:num w:numId="7">
    <w:abstractNumId w:val="42"/>
  </w:num>
  <w:num w:numId="8">
    <w:abstractNumId w:val="15"/>
  </w:num>
  <w:num w:numId="9">
    <w:abstractNumId w:val="29"/>
  </w:num>
  <w:num w:numId="10">
    <w:abstractNumId w:val="30"/>
  </w:num>
  <w:num w:numId="11">
    <w:abstractNumId w:val="52"/>
  </w:num>
  <w:num w:numId="12">
    <w:abstractNumId w:val="44"/>
  </w:num>
  <w:num w:numId="13">
    <w:abstractNumId w:val="68"/>
  </w:num>
  <w:num w:numId="14">
    <w:abstractNumId w:val="32"/>
  </w:num>
  <w:num w:numId="15">
    <w:abstractNumId w:val="12"/>
  </w:num>
  <w:num w:numId="16">
    <w:abstractNumId w:val="36"/>
  </w:num>
  <w:num w:numId="17">
    <w:abstractNumId w:val="3"/>
  </w:num>
  <w:num w:numId="18">
    <w:abstractNumId w:val="46"/>
  </w:num>
  <w:num w:numId="19">
    <w:abstractNumId w:val="77"/>
  </w:num>
  <w:num w:numId="20">
    <w:abstractNumId w:val="26"/>
  </w:num>
  <w:num w:numId="21">
    <w:abstractNumId w:val="35"/>
  </w:num>
  <w:num w:numId="22">
    <w:abstractNumId w:val="53"/>
  </w:num>
  <w:num w:numId="23">
    <w:abstractNumId w:val="17"/>
  </w:num>
  <w:num w:numId="24">
    <w:abstractNumId w:val="83"/>
  </w:num>
  <w:num w:numId="25">
    <w:abstractNumId w:val="70"/>
  </w:num>
  <w:num w:numId="26">
    <w:abstractNumId w:val="0"/>
  </w:num>
  <w:num w:numId="27">
    <w:abstractNumId w:val="71"/>
  </w:num>
  <w:num w:numId="28">
    <w:abstractNumId w:val="76"/>
  </w:num>
  <w:num w:numId="29">
    <w:abstractNumId w:val="24"/>
  </w:num>
  <w:num w:numId="30">
    <w:abstractNumId w:val="64"/>
  </w:num>
  <w:num w:numId="31">
    <w:abstractNumId w:val="9"/>
  </w:num>
  <w:num w:numId="32">
    <w:abstractNumId w:val="1"/>
  </w:num>
  <w:num w:numId="33">
    <w:abstractNumId w:val="60"/>
  </w:num>
  <w:num w:numId="34">
    <w:abstractNumId w:val="40"/>
  </w:num>
  <w:num w:numId="35">
    <w:abstractNumId w:val="49"/>
  </w:num>
  <w:num w:numId="36">
    <w:abstractNumId w:val="19"/>
  </w:num>
  <w:num w:numId="37">
    <w:abstractNumId w:val="39"/>
  </w:num>
  <w:num w:numId="38">
    <w:abstractNumId w:val="55"/>
  </w:num>
  <w:num w:numId="39">
    <w:abstractNumId w:val="10"/>
  </w:num>
  <w:num w:numId="40">
    <w:abstractNumId w:val="7"/>
  </w:num>
  <w:num w:numId="41">
    <w:abstractNumId w:val="78"/>
  </w:num>
  <w:num w:numId="42">
    <w:abstractNumId w:val="8"/>
  </w:num>
  <w:num w:numId="43">
    <w:abstractNumId w:val="22"/>
  </w:num>
  <w:num w:numId="44">
    <w:abstractNumId w:val="67"/>
  </w:num>
  <w:num w:numId="45">
    <w:abstractNumId w:val="47"/>
  </w:num>
  <w:num w:numId="46">
    <w:abstractNumId w:val="69"/>
  </w:num>
  <w:num w:numId="47">
    <w:abstractNumId w:val="57"/>
  </w:num>
  <w:num w:numId="48">
    <w:abstractNumId w:val="48"/>
  </w:num>
  <w:num w:numId="49">
    <w:abstractNumId w:val="34"/>
  </w:num>
  <w:num w:numId="50">
    <w:abstractNumId w:val="20"/>
  </w:num>
  <w:num w:numId="51">
    <w:abstractNumId w:val="33"/>
  </w:num>
  <w:num w:numId="52">
    <w:abstractNumId w:val="74"/>
  </w:num>
  <w:num w:numId="53">
    <w:abstractNumId w:val="61"/>
  </w:num>
  <w:num w:numId="54">
    <w:abstractNumId w:val="72"/>
  </w:num>
  <w:num w:numId="55">
    <w:abstractNumId w:val="5"/>
  </w:num>
  <w:num w:numId="56">
    <w:abstractNumId w:val="45"/>
  </w:num>
  <w:num w:numId="57">
    <w:abstractNumId w:val="14"/>
  </w:num>
  <w:num w:numId="58">
    <w:abstractNumId w:val="11"/>
  </w:num>
  <w:num w:numId="59">
    <w:abstractNumId w:val="28"/>
  </w:num>
  <w:num w:numId="60">
    <w:abstractNumId w:val="18"/>
  </w:num>
  <w:num w:numId="61">
    <w:abstractNumId w:val="75"/>
  </w:num>
  <w:num w:numId="62">
    <w:abstractNumId w:val="51"/>
  </w:num>
  <w:num w:numId="63">
    <w:abstractNumId w:val="56"/>
  </w:num>
  <w:num w:numId="64">
    <w:abstractNumId w:val="79"/>
  </w:num>
  <w:num w:numId="65">
    <w:abstractNumId w:val="80"/>
  </w:num>
  <w:num w:numId="66">
    <w:abstractNumId w:val="50"/>
  </w:num>
  <w:num w:numId="67">
    <w:abstractNumId w:val="63"/>
  </w:num>
  <w:num w:numId="68">
    <w:abstractNumId w:val="23"/>
  </w:num>
  <w:num w:numId="69">
    <w:abstractNumId w:val="6"/>
  </w:num>
  <w:num w:numId="70">
    <w:abstractNumId w:val="27"/>
  </w:num>
  <w:num w:numId="71">
    <w:abstractNumId w:val="38"/>
  </w:num>
  <w:num w:numId="72">
    <w:abstractNumId w:val="16"/>
  </w:num>
  <w:num w:numId="73">
    <w:abstractNumId w:val="21"/>
  </w:num>
  <w:num w:numId="74">
    <w:abstractNumId w:val="13"/>
  </w:num>
  <w:num w:numId="75">
    <w:abstractNumId w:val="31"/>
  </w:num>
  <w:num w:numId="76">
    <w:abstractNumId w:val="4"/>
  </w:num>
  <w:num w:numId="77">
    <w:abstractNumId w:val="43"/>
  </w:num>
  <w:num w:numId="78">
    <w:abstractNumId w:val="54"/>
  </w:num>
  <w:num w:numId="79">
    <w:abstractNumId w:val="58"/>
  </w:num>
  <w:num w:numId="80">
    <w:abstractNumId w:val="82"/>
  </w:num>
  <w:num w:numId="81">
    <w:abstractNumId w:val="59"/>
  </w:num>
  <w:num w:numId="82">
    <w:abstractNumId w:val="25"/>
  </w:num>
  <w:num w:numId="83">
    <w:abstractNumId w:val="65"/>
  </w:num>
  <w:num w:numId="84">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9"/>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59"/>
    <w:rsid w:val="00004E81"/>
    <w:rsid w:val="00007C23"/>
    <w:rsid w:val="00010999"/>
    <w:rsid w:val="000129D0"/>
    <w:rsid w:val="00012E19"/>
    <w:rsid w:val="000131A0"/>
    <w:rsid w:val="00023515"/>
    <w:rsid w:val="000235F1"/>
    <w:rsid w:val="000268AD"/>
    <w:rsid w:val="00035BA5"/>
    <w:rsid w:val="00043422"/>
    <w:rsid w:val="00045865"/>
    <w:rsid w:val="00045BB1"/>
    <w:rsid w:val="00052F10"/>
    <w:rsid w:val="00055D6E"/>
    <w:rsid w:val="000572F6"/>
    <w:rsid w:val="0005752C"/>
    <w:rsid w:val="000576E4"/>
    <w:rsid w:val="00060954"/>
    <w:rsid w:val="000619E8"/>
    <w:rsid w:val="00075162"/>
    <w:rsid w:val="00092165"/>
    <w:rsid w:val="00092993"/>
    <w:rsid w:val="00097548"/>
    <w:rsid w:val="000A060B"/>
    <w:rsid w:val="000A13B7"/>
    <w:rsid w:val="000A49DF"/>
    <w:rsid w:val="000B4F29"/>
    <w:rsid w:val="000C0053"/>
    <w:rsid w:val="000C6470"/>
    <w:rsid w:val="000E3975"/>
    <w:rsid w:val="000F18FF"/>
    <w:rsid w:val="000F59C2"/>
    <w:rsid w:val="000F600C"/>
    <w:rsid w:val="00101A7C"/>
    <w:rsid w:val="00110027"/>
    <w:rsid w:val="0011678E"/>
    <w:rsid w:val="00121ADD"/>
    <w:rsid w:val="00125908"/>
    <w:rsid w:val="001306AC"/>
    <w:rsid w:val="00132740"/>
    <w:rsid w:val="00143635"/>
    <w:rsid w:val="00153C14"/>
    <w:rsid w:val="001616FA"/>
    <w:rsid w:val="00161A87"/>
    <w:rsid w:val="00166A58"/>
    <w:rsid w:val="00167AC9"/>
    <w:rsid w:val="00174E91"/>
    <w:rsid w:val="00181157"/>
    <w:rsid w:val="001812CD"/>
    <w:rsid w:val="00181F64"/>
    <w:rsid w:val="001A0519"/>
    <w:rsid w:val="001B06E2"/>
    <w:rsid w:val="001B4487"/>
    <w:rsid w:val="001C4E6D"/>
    <w:rsid w:val="001D3065"/>
    <w:rsid w:val="001D31C2"/>
    <w:rsid w:val="001D6E37"/>
    <w:rsid w:val="001D6EE0"/>
    <w:rsid w:val="001E1A22"/>
    <w:rsid w:val="001E325B"/>
    <w:rsid w:val="001F3B3C"/>
    <w:rsid w:val="001F45AB"/>
    <w:rsid w:val="00206BD1"/>
    <w:rsid w:val="002077CE"/>
    <w:rsid w:val="00221E61"/>
    <w:rsid w:val="00233C13"/>
    <w:rsid w:val="0023699C"/>
    <w:rsid w:val="00237A07"/>
    <w:rsid w:val="00252152"/>
    <w:rsid w:val="00252586"/>
    <w:rsid w:val="0025723B"/>
    <w:rsid w:val="002604FA"/>
    <w:rsid w:val="00264EC7"/>
    <w:rsid w:val="0027359A"/>
    <w:rsid w:val="00273928"/>
    <w:rsid w:val="00274414"/>
    <w:rsid w:val="00274A7B"/>
    <w:rsid w:val="0027574B"/>
    <w:rsid w:val="002A4C06"/>
    <w:rsid w:val="002A5DC4"/>
    <w:rsid w:val="002B0970"/>
    <w:rsid w:val="002B2547"/>
    <w:rsid w:val="002B5A05"/>
    <w:rsid w:val="002C1EC8"/>
    <w:rsid w:val="002C7F6A"/>
    <w:rsid w:val="002D5F5A"/>
    <w:rsid w:val="0030258E"/>
    <w:rsid w:val="00323596"/>
    <w:rsid w:val="0033151F"/>
    <w:rsid w:val="003337CA"/>
    <w:rsid w:val="0034169E"/>
    <w:rsid w:val="003420E9"/>
    <w:rsid w:val="00366708"/>
    <w:rsid w:val="00366DFF"/>
    <w:rsid w:val="00367F7D"/>
    <w:rsid w:val="003831D1"/>
    <w:rsid w:val="0038433C"/>
    <w:rsid w:val="00386E30"/>
    <w:rsid w:val="00390B75"/>
    <w:rsid w:val="00390FEB"/>
    <w:rsid w:val="00391530"/>
    <w:rsid w:val="00396307"/>
    <w:rsid w:val="003B1456"/>
    <w:rsid w:val="003B1958"/>
    <w:rsid w:val="003C1A89"/>
    <w:rsid w:val="003C3874"/>
    <w:rsid w:val="003C7FF8"/>
    <w:rsid w:val="003D05F2"/>
    <w:rsid w:val="0040145A"/>
    <w:rsid w:val="0041716A"/>
    <w:rsid w:val="00420259"/>
    <w:rsid w:val="00423D5B"/>
    <w:rsid w:val="0044797F"/>
    <w:rsid w:val="00447B1C"/>
    <w:rsid w:val="0046045A"/>
    <w:rsid w:val="00466A08"/>
    <w:rsid w:val="00470BE3"/>
    <w:rsid w:val="004801F4"/>
    <w:rsid w:val="0048231F"/>
    <w:rsid w:val="00483CC9"/>
    <w:rsid w:val="00486C29"/>
    <w:rsid w:val="00487817"/>
    <w:rsid w:val="004962F2"/>
    <w:rsid w:val="004A08CF"/>
    <w:rsid w:val="004A36E4"/>
    <w:rsid w:val="004A4F28"/>
    <w:rsid w:val="004B0F8D"/>
    <w:rsid w:val="004B47C7"/>
    <w:rsid w:val="004C45CB"/>
    <w:rsid w:val="004D251B"/>
    <w:rsid w:val="004D33B0"/>
    <w:rsid w:val="004D59FC"/>
    <w:rsid w:val="004D5D4A"/>
    <w:rsid w:val="004E0375"/>
    <w:rsid w:val="004E41CF"/>
    <w:rsid w:val="004E5583"/>
    <w:rsid w:val="004E55A5"/>
    <w:rsid w:val="004F5C2C"/>
    <w:rsid w:val="00501E06"/>
    <w:rsid w:val="00502E79"/>
    <w:rsid w:val="0050540E"/>
    <w:rsid w:val="00505E32"/>
    <w:rsid w:val="00515FFE"/>
    <w:rsid w:val="0051796F"/>
    <w:rsid w:val="00521109"/>
    <w:rsid w:val="005326FA"/>
    <w:rsid w:val="00540AEF"/>
    <w:rsid w:val="00541E53"/>
    <w:rsid w:val="0054655D"/>
    <w:rsid w:val="00550CDC"/>
    <w:rsid w:val="00560D96"/>
    <w:rsid w:val="00562CAC"/>
    <w:rsid w:val="005713AE"/>
    <w:rsid w:val="00575F1A"/>
    <w:rsid w:val="00582A56"/>
    <w:rsid w:val="00583351"/>
    <w:rsid w:val="00587BB3"/>
    <w:rsid w:val="005A472F"/>
    <w:rsid w:val="005B2BC1"/>
    <w:rsid w:val="005C1CF2"/>
    <w:rsid w:val="005D454E"/>
    <w:rsid w:val="005D5BBB"/>
    <w:rsid w:val="006050B0"/>
    <w:rsid w:val="0061459B"/>
    <w:rsid w:val="00625544"/>
    <w:rsid w:val="00637A0D"/>
    <w:rsid w:val="00651449"/>
    <w:rsid w:val="006535AC"/>
    <w:rsid w:val="006547B3"/>
    <w:rsid w:val="00654885"/>
    <w:rsid w:val="00655581"/>
    <w:rsid w:val="006607C3"/>
    <w:rsid w:val="00667A4E"/>
    <w:rsid w:val="006732E5"/>
    <w:rsid w:val="00674E43"/>
    <w:rsid w:val="00676D31"/>
    <w:rsid w:val="00676FD7"/>
    <w:rsid w:val="00683018"/>
    <w:rsid w:val="0068375C"/>
    <w:rsid w:val="00690207"/>
    <w:rsid w:val="00690EA2"/>
    <w:rsid w:val="00690F11"/>
    <w:rsid w:val="006977C3"/>
    <w:rsid w:val="006A2EF0"/>
    <w:rsid w:val="006B50CC"/>
    <w:rsid w:val="006C055C"/>
    <w:rsid w:val="006C08CC"/>
    <w:rsid w:val="006C4742"/>
    <w:rsid w:val="006D13DB"/>
    <w:rsid w:val="006D6A94"/>
    <w:rsid w:val="006D7E9B"/>
    <w:rsid w:val="006F3D89"/>
    <w:rsid w:val="006F3DAC"/>
    <w:rsid w:val="006F733B"/>
    <w:rsid w:val="00704379"/>
    <w:rsid w:val="00712665"/>
    <w:rsid w:val="00727D79"/>
    <w:rsid w:val="00741791"/>
    <w:rsid w:val="00741FE5"/>
    <w:rsid w:val="00742FAA"/>
    <w:rsid w:val="007464E5"/>
    <w:rsid w:val="00754EBF"/>
    <w:rsid w:val="00757056"/>
    <w:rsid w:val="00763955"/>
    <w:rsid w:val="007715F5"/>
    <w:rsid w:val="007822E0"/>
    <w:rsid w:val="007869CE"/>
    <w:rsid w:val="007879A2"/>
    <w:rsid w:val="007921F9"/>
    <w:rsid w:val="00796759"/>
    <w:rsid w:val="007A574F"/>
    <w:rsid w:val="007B2310"/>
    <w:rsid w:val="007B3486"/>
    <w:rsid w:val="007C044C"/>
    <w:rsid w:val="007C15B2"/>
    <w:rsid w:val="007C5771"/>
    <w:rsid w:val="007D1118"/>
    <w:rsid w:val="007D4B3E"/>
    <w:rsid w:val="007D692A"/>
    <w:rsid w:val="007E38FA"/>
    <w:rsid w:val="007F0B75"/>
    <w:rsid w:val="007F65B0"/>
    <w:rsid w:val="007F6F2F"/>
    <w:rsid w:val="00800C1E"/>
    <w:rsid w:val="0082198D"/>
    <w:rsid w:val="00826A51"/>
    <w:rsid w:val="00835AD6"/>
    <w:rsid w:val="008466D2"/>
    <w:rsid w:val="00851C3B"/>
    <w:rsid w:val="00853E7D"/>
    <w:rsid w:val="00854469"/>
    <w:rsid w:val="00856244"/>
    <w:rsid w:val="00856604"/>
    <w:rsid w:val="00864E77"/>
    <w:rsid w:val="008653E8"/>
    <w:rsid w:val="00881DCA"/>
    <w:rsid w:val="00882DB0"/>
    <w:rsid w:val="008927D2"/>
    <w:rsid w:val="008A1568"/>
    <w:rsid w:val="008A466B"/>
    <w:rsid w:val="008B14EA"/>
    <w:rsid w:val="008B2F64"/>
    <w:rsid w:val="008C193E"/>
    <w:rsid w:val="008C77F4"/>
    <w:rsid w:val="008D059B"/>
    <w:rsid w:val="008E18A2"/>
    <w:rsid w:val="008E1C46"/>
    <w:rsid w:val="008E3A49"/>
    <w:rsid w:val="0090011C"/>
    <w:rsid w:val="00912A74"/>
    <w:rsid w:val="00923932"/>
    <w:rsid w:val="009273B7"/>
    <w:rsid w:val="00930860"/>
    <w:rsid w:val="00931682"/>
    <w:rsid w:val="00947FFB"/>
    <w:rsid w:val="009533B1"/>
    <w:rsid w:val="009546D0"/>
    <w:rsid w:val="00971364"/>
    <w:rsid w:val="009908F9"/>
    <w:rsid w:val="0099193E"/>
    <w:rsid w:val="00993599"/>
    <w:rsid w:val="00995395"/>
    <w:rsid w:val="009953D4"/>
    <w:rsid w:val="009971FE"/>
    <w:rsid w:val="009A0824"/>
    <w:rsid w:val="009A40FA"/>
    <w:rsid w:val="009B0F6B"/>
    <w:rsid w:val="009B1ED2"/>
    <w:rsid w:val="009B6E9A"/>
    <w:rsid w:val="009C4E89"/>
    <w:rsid w:val="009D72AE"/>
    <w:rsid w:val="009F3023"/>
    <w:rsid w:val="00A012DE"/>
    <w:rsid w:val="00A01A1D"/>
    <w:rsid w:val="00A06505"/>
    <w:rsid w:val="00A10993"/>
    <w:rsid w:val="00A10C90"/>
    <w:rsid w:val="00A10F4D"/>
    <w:rsid w:val="00A178A1"/>
    <w:rsid w:val="00A23720"/>
    <w:rsid w:val="00A256FB"/>
    <w:rsid w:val="00A2655A"/>
    <w:rsid w:val="00A3515A"/>
    <w:rsid w:val="00A5157F"/>
    <w:rsid w:val="00A52D15"/>
    <w:rsid w:val="00A5737C"/>
    <w:rsid w:val="00A66589"/>
    <w:rsid w:val="00A70432"/>
    <w:rsid w:val="00A7245C"/>
    <w:rsid w:val="00A75F46"/>
    <w:rsid w:val="00A765B7"/>
    <w:rsid w:val="00A77414"/>
    <w:rsid w:val="00A86DD3"/>
    <w:rsid w:val="00A9291B"/>
    <w:rsid w:val="00AA0561"/>
    <w:rsid w:val="00AA5D1E"/>
    <w:rsid w:val="00AB4DD0"/>
    <w:rsid w:val="00AB5D1A"/>
    <w:rsid w:val="00AC65BA"/>
    <w:rsid w:val="00AE13F8"/>
    <w:rsid w:val="00AE1CC8"/>
    <w:rsid w:val="00AF176A"/>
    <w:rsid w:val="00AF68F3"/>
    <w:rsid w:val="00B07206"/>
    <w:rsid w:val="00B12712"/>
    <w:rsid w:val="00B17FD0"/>
    <w:rsid w:val="00B20C9E"/>
    <w:rsid w:val="00B25008"/>
    <w:rsid w:val="00B27176"/>
    <w:rsid w:val="00B57A3C"/>
    <w:rsid w:val="00B60FF9"/>
    <w:rsid w:val="00B63761"/>
    <w:rsid w:val="00B647E5"/>
    <w:rsid w:val="00B66009"/>
    <w:rsid w:val="00B67DF5"/>
    <w:rsid w:val="00B72A62"/>
    <w:rsid w:val="00B8347A"/>
    <w:rsid w:val="00B955EC"/>
    <w:rsid w:val="00B97B38"/>
    <w:rsid w:val="00BA1264"/>
    <w:rsid w:val="00BA29F0"/>
    <w:rsid w:val="00BA3FA5"/>
    <w:rsid w:val="00BA5DF4"/>
    <w:rsid w:val="00BB6328"/>
    <w:rsid w:val="00BC639B"/>
    <w:rsid w:val="00BC743C"/>
    <w:rsid w:val="00BD2041"/>
    <w:rsid w:val="00BF1992"/>
    <w:rsid w:val="00BF62FF"/>
    <w:rsid w:val="00C02BE2"/>
    <w:rsid w:val="00C03D10"/>
    <w:rsid w:val="00C11F1A"/>
    <w:rsid w:val="00C418DD"/>
    <w:rsid w:val="00C55849"/>
    <w:rsid w:val="00C64D9C"/>
    <w:rsid w:val="00C65267"/>
    <w:rsid w:val="00C661C3"/>
    <w:rsid w:val="00C66FD0"/>
    <w:rsid w:val="00C72E4B"/>
    <w:rsid w:val="00C8418B"/>
    <w:rsid w:val="00C864F5"/>
    <w:rsid w:val="00C92511"/>
    <w:rsid w:val="00C93106"/>
    <w:rsid w:val="00C95822"/>
    <w:rsid w:val="00C960B4"/>
    <w:rsid w:val="00C965F8"/>
    <w:rsid w:val="00CA3D05"/>
    <w:rsid w:val="00CB6EDF"/>
    <w:rsid w:val="00CC3CE5"/>
    <w:rsid w:val="00CD30EA"/>
    <w:rsid w:val="00CF0A40"/>
    <w:rsid w:val="00CF4D3A"/>
    <w:rsid w:val="00D02EA7"/>
    <w:rsid w:val="00D032E2"/>
    <w:rsid w:val="00D05E75"/>
    <w:rsid w:val="00D15E6E"/>
    <w:rsid w:val="00D221A0"/>
    <w:rsid w:val="00D3157E"/>
    <w:rsid w:val="00D3419C"/>
    <w:rsid w:val="00D4499F"/>
    <w:rsid w:val="00D523AE"/>
    <w:rsid w:val="00D5691C"/>
    <w:rsid w:val="00D63A8A"/>
    <w:rsid w:val="00D653A9"/>
    <w:rsid w:val="00D6757D"/>
    <w:rsid w:val="00D7702F"/>
    <w:rsid w:val="00D80D29"/>
    <w:rsid w:val="00D8689B"/>
    <w:rsid w:val="00DA30FC"/>
    <w:rsid w:val="00DC23FB"/>
    <w:rsid w:val="00DC64F1"/>
    <w:rsid w:val="00DD1AA0"/>
    <w:rsid w:val="00DD4403"/>
    <w:rsid w:val="00DD4E86"/>
    <w:rsid w:val="00DD74CD"/>
    <w:rsid w:val="00DE5B99"/>
    <w:rsid w:val="00DF10DF"/>
    <w:rsid w:val="00E01E36"/>
    <w:rsid w:val="00E10283"/>
    <w:rsid w:val="00E10AB9"/>
    <w:rsid w:val="00E15949"/>
    <w:rsid w:val="00E17297"/>
    <w:rsid w:val="00E33352"/>
    <w:rsid w:val="00E42A18"/>
    <w:rsid w:val="00E54A44"/>
    <w:rsid w:val="00E56083"/>
    <w:rsid w:val="00E661AD"/>
    <w:rsid w:val="00E74953"/>
    <w:rsid w:val="00E75871"/>
    <w:rsid w:val="00E81CD1"/>
    <w:rsid w:val="00E841CE"/>
    <w:rsid w:val="00E97307"/>
    <w:rsid w:val="00EA1329"/>
    <w:rsid w:val="00EA2702"/>
    <w:rsid w:val="00EA30CB"/>
    <w:rsid w:val="00EA43B3"/>
    <w:rsid w:val="00EB179D"/>
    <w:rsid w:val="00EB7A05"/>
    <w:rsid w:val="00EC6211"/>
    <w:rsid w:val="00ED0780"/>
    <w:rsid w:val="00ED2FCB"/>
    <w:rsid w:val="00ED3DC6"/>
    <w:rsid w:val="00ED43D8"/>
    <w:rsid w:val="00ED50C2"/>
    <w:rsid w:val="00EE1FB0"/>
    <w:rsid w:val="00EE3A4A"/>
    <w:rsid w:val="00EF12F5"/>
    <w:rsid w:val="00EF2A0F"/>
    <w:rsid w:val="00EF30DB"/>
    <w:rsid w:val="00EF38AD"/>
    <w:rsid w:val="00F00670"/>
    <w:rsid w:val="00F061AD"/>
    <w:rsid w:val="00F06590"/>
    <w:rsid w:val="00F10A29"/>
    <w:rsid w:val="00F14008"/>
    <w:rsid w:val="00F14E1C"/>
    <w:rsid w:val="00F15C54"/>
    <w:rsid w:val="00F20E77"/>
    <w:rsid w:val="00F26C76"/>
    <w:rsid w:val="00F31A26"/>
    <w:rsid w:val="00F360F1"/>
    <w:rsid w:val="00F42323"/>
    <w:rsid w:val="00F43553"/>
    <w:rsid w:val="00F43604"/>
    <w:rsid w:val="00F44CC1"/>
    <w:rsid w:val="00F54625"/>
    <w:rsid w:val="00F54F26"/>
    <w:rsid w:val="00F6003F"/>
    <w:rsid w:val="00F63901"/>
    <w:rsid w:val="00F64753"/>
    <w:rsid w:val="00F6529F"/>
    <w:rsid w:val="00F74D8B"/>
    <w:rsid w:val="00F75696"/>
    <w:rsid w:val="00F82FFA"/>
    <w:rsid w:val="00F93EB6"/>
    <w:rsid w:val="00F95CA8"/>
    <w:rsid w:val="00F96B47"/>
    <w:rsid w:val="00F976DB"/>
    <w:rsid w:val="00FA41F7"/>
    <w:rsid w:val="00FB5AF7"/>
    <w:rsid w:val="00FC0450"/>
    <w:rsid w:val="00FC6BBC"/>
    <w:rsid w:val="00FC76F6"/>
    <w:rsid w:val="00FD3FA1"/>
    <w:rsid w:val="00FE0F65"/>
    <w:rsid w:val="00FE33D6"/>
    <w:rsid w:val="00FF1BB6"/>
    <w:rsid w:val="00FF693D"/>
    <w:rsid w:val="00FF7A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D6BDB"/>
  <w15:docId w15:val="{808388B9-ACE2-4019-B75A-5B965674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Calibri" w:hAnsi="Times" w:cs="Times New Roman"/>
        <w:sz w:val="22"/>
        <w:szCs w:val="22"/>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lsdException w:name="Table Grid" w:semiHidden="1"/>
    <w:lsdException w:name="Table Theme" w:semiHidden="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E0375"/>
    <w:pPr>
      <w:spacing w:after="200" w:line="276" w:lineRule="auto"/>
    </w:pPr>
    <w:rPr>
      <w:spacing w:val="2"/>
      <w:sz w:val="26"/>
      <w:szCs w:val="26"/>
      <w:lang w:eastAsia="en-US"/>
    </w:rPr>
  </w:style>
  <w:style w:type="paragraph" w:styleId="Nagwek1">
    <w:name w:val="heading 1"/>
    <w:basedOn w:val="Normalny"/>
    <w:next w:val="Normalny"/>
    <w:link w:val="Nagwek1Znak"/>
    <w:uiPriority w:val="99"/>
    <w:qFormat/>
    <w:rsid w:val="0051796F"/>
    <w:pPr>
      <w:keepNext/>
      <w:keepLines/>
      <w:spacing w:before="480" w:after="0"/>
      <w:outlineLvl w:val="0"/>
    </w:pPr>
    <w:rPr>
      <w:rFonts w:ascii="Times New Roman" w:eastAsia="Times New Roman" w:hAnsi="Times New Roman"/>
      <w:b/>
      <w:bCs/>
      <w:color w:val="76923C"/>
      <w:sz w:val="32"/>
      <w:szCs w:val="32"/>
      <w:lang w:eastAsia="pl-PL"/>
    </w:rPr>
  </w:style>
  <w:style w:type="paragraph" w:styleId="Nagwek2">
    <w:name w:val="heading 2"/>
    <w:basedOn w:val="Normalny"/>
    <w:next w:val="Normalny"/>
    <w:link w:val="Nagwek2Znak"/>
    <w:uiPriority w:val="99"/>
    <w:qFormat/>
    <w:rsid w:val="0051796F"/>
    <w:pPr>
      <w:keepNext/>
      <w:keepLines/>
      <w:spacing w:before="200" w:after="0"/>
      <w:outlineLvl w:val="1"/>
    </w:pPr>
    <w:rPr>
      <w:rFonts w:ascii="Times New Roman" w:eastAsia="Times New Roman" w:hAnsi="Times New Roman"/>
      <w:b/>
      <w:bCs/>
      <w:color w:val="76923C"/>
      <w:w w:val="99"/>
      <w:sz w:val="30"/>
      <w:szCs w:val="30"/>
      <w:lang w:eastAsia="pl-PL"/>
    </w:rPr>
  </w:style>
  <w:style w:type="paragraph" w:styleId="Nagwek3">
    <w:name w:val="heading 3"/>
    <w:basedOn w:val="Normalny"/>
    <w:next w:val="Normalny"/>
    <w:link w:val="Nagwek3Znak"/>
    <w:uiPriority w:val="99"/>
    <w:qFormat/>
    <w:rsid w:val="0051796F"/>
    <w:pPr>
      <w:keepNext/>
      <w:keepLines/>
      <w:spacing w:before="200" w:after="0"/>
      <w:outlineLvl w:val="2"/>
    </w:pPr>
    <w:rPr>
      <w:rFonts w:ascii="Times New Roman" w:eastAsia="Times New Roman" w:hAnsi="Times New Roman"/>
      <w:b/>
      <w:bCs/>
      <w:color w:val="76923C"/>
      <w:sz w:val="28"/>
      <w:szCs w:val="28"/>
      <w:lang w:eastAsia="pl-PL"/>
    </w:rPr>
  </w:style>
  <w:style w:type="paragraph" w:styleId="Nagwek4">
    <w:name w:val="heading 4"/>
    <w:basedOn w:val="Normalny"/>
    <w:next w:val="Normalny"/>
    <w:link w:val="Nagwek4Znak"/>
    <w:uiPriority w:val="99"/>
    <w:qFormat/>
    <w:rsid w:val="0051796F"/>
    <w:pPr>
      <w:keepNext/>
      <w:keepLines/>
      <w:spacing w:before="200" w:after="0"/>
      <w:outlineLvl w:val="3"/>
    </w:pPr>
    <w:rPr>
      <w:rFonts w:ascii="Times New Roman" w:eastAsia="Batang" w:hAnsi="Times New Roman"/>
      <w:b/>
      <w:bCs/>
      <w:i/>
      <w:iCs/>
      <w:color w:val="76923C"/>
      <w:w w:val="99"/>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51796F"/>
    <w:rPr>
      <w:rFonts w:ascii="Times New Roman" w:hAnsi="Times New Roman" w:cs="Times New Roman"/>
      <w:b/>
      <w:bCs/>
      <w:color w:val="76923C"/>
      <w:sz w:val="32"/>
      <w:szCs w:val="32"/>
      <w:lang w:eastAsia="pl-PL"/>
    </w:rPr>
  </w:style>
  <w:style w:type="character" w:customStyle="1" w:styleId="Nagwek2Znak">
    <w:name w:val="Nagłówek 2 Znak"/>
    <w:basedOn w:val="Domylnaczcionkaakapitu"/>
    <w:link w:val="Nagwek2"/>
    <w:uiPriority w:val="99"/>
    <w:rsid w:val="0051796F"/>
    <w:rPr>
      <w:rFonts w:ascii="Times New Roman" w:hAnsi="Times New Roman" w:cs="Times New Roman"/>
      <w:b/>
      <w:bCs/>
      <w:color w:val="76923C"/>
      <w:w w:val="99"/>
      <w:sz w:val="30"/>
      <w:szCs w:val="30"/>
      <w:lang w:eastAsia="pl-PL"/>
    </w:rPr>
  </w:style>
  <w:style w:type="character" w:customStyle="1" w:styleId="Nagwek3Znak">
    <w:name w:val="Nagłówek 3 Znak"/>
    <w:basedOn w:val="Domylnaczcionkaakapitu"/>
    <w:link w:val="Nagwek3"/>
    <w:uiPriority w:val="99"/>
    <w:rsid w:val="0051796F"/>
    <w:rPr>
      <w:rFonts w:ascii="Times New Roman" w:hAnsi="Times New Roman" w:cs="Times New Roman"/>
      <w:b/>
      <w:bCs/>
      <w:color w:val="76923C"/>
      <w:sz w:val="28"/>
      <w:szCs w:val="28"/>
      <w:lang w:eastAsia="pl-PL"/>
    </w:rPr>
  </w:style>
  <w:style w:type="character" w:customStyle="1" w:styleId="Nagwek4Znak">
    <w:name w:val="Nagłówek 4 Znak"/>
    <w:basedOn w:val="Domylnaczcionkaakapitu"/>
    <w:link w:val="Nagwek4"/>
    <w:uiPriority w:val="99"/>
    <w:rsid w:val="0051796F"/>
    <w:rPr>
      <w:rFonts w:ascii="Times New Roman" w:eastAsia="Batang" w:hAnsi="Times New Roman" w:cs="Times New Roman"/>
      <w:b/>
      <w:bCs/>
      <w:i/>
      <w:iCs/>
      <w:color w:val="76923C"/>
      <w:w w:val="99"/>
      <w:sz w:val="28"/>
      <w:szCs w:val="28"/>
      <w:lang w:eastAsia="pl-PL"/>
    </w:rPr>
  </w:style>
  <w:style w:type="paragraph" w:styleId="Bezodstpw">
    <w:name w:val="No Spacing"/>
    <w:link w:val="BezodstpwZnak"/>
    <w:uiPriority w:val="99"/>
    <w:qFormat/>
    <w:rsid w:val="00420259"/>
    <w:rPr>
      <w:rFonts w:ascii="Calibri" w:eastAsia="Times New Roman" w:hAnsi="Calibri"/>
      <w:spacing w:val="2"/>
      <w:sz w:val="26"/>
      <w:szCs w:val="26"/>
      <w:lang w:eastAsia="en-US"/>
    </w:rPr>
  </w:style>
  <w:style w:type="character" w:customStyle="1" w:styleId="BezodstpwZnak">
    <w:name w:val="Bez odstępów Znak"/>
    <w:basedOn w:val="Domylnaczcionkaakapitu"/>
    <w:link w:val="Bezodstpw"/>
    <w:uiPriority w:val="99"/>
    <w:rsid w:val="00420259"/>
    <w:rPr>
      <w:rFonts w:ascii="Calibri" w:hAnsi="Calibri" w:cs="Times New Roman"/>
      <w:spacing w:val="2"/>
      <w:sz w:val="26"/>
      <w:szCs w:val="26"/>
      <w:lang w:val="pl-PL" w:eastAsia="en-US" w:bidi="ar-SA"/>
    </w:rPr>
  </w:style>
  <w:style w:type="paragraph" w:styleId="Tekstdymka">
    <w:name w:val="Balloon Text"/>
    <w:basedOn w:val="Normalny"/>
    <w:link w:val="TekstdymkaZnak"/>
    <w:uiPriority w:val="99"/>
    <w:semiHidden/>
    <w:rsid w:val="004202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20259"/>
    <w:rPr>
      <w:rFonts w:ascii="Tahoma" w:hAnsi="Tahoma" w:cs="Tahoma"/>
      <w:sz w:val="16"/>
      <w:szCs w:val="16"/>
    </w:rPr>
  </w:style>
  <w:style w:type="paragraph" w:styleId="Nagwek">
    <w:name w:val="header"/>
    <w:basedOn w:val="Normalny"/>
    <w:link w:val="NagwekZnak"/>
    <w:uiPriority w:val="99"/>
    <w:rsid w:val="0051796F"/>
    <w:pPr>
      <w:tabs>
        <w:tab w:val="center" w:pos="4536"/>
        <w:tab w:val="right" w:pos="9072"/>
      </w:tabs>
    </w:pPr>
    <w:rPr>
      <w:rFonts w:ascii="Calibri" w:eastAsia="Times New Roman" w:hAnsi="Calibri"/>
      <w:sz w:val="20"/>
      <w:szCs w:val="20"/>
      <w:lang w:eastAsia="pl-PL"/>
    </w:rPr>
  </w:style>
  <w:style w:type="character" w:customStyle="1" w:styleId="NagwekZnak">
    <w:name w:val="Nagłówek Znak"/>
    <w:basedOn w:val="Domylnaczcionkaakapitu"/>
    <w:link w:val="Nagwek"/>
    <w:uiPriority w:val="99"/>
    <w:rsid w:val="0051796F"/>
    <w:rPr>
      <w:rFonts w:ascii="Calibri" w:hAnsi="Calibri" w:cs="Times New Roman"/>
      <w:sz w:val="20"/>
      <w:szCs w:val="20"/>
      <w:lang w:eastAsia="pl-PL"/>
    </w:rPr>
  </w:style>
  <w:style w:type="paragraph" w:styleId="Stopka">
    <w:name w:val="footer"/>
    <w:basedOn w:val="Normalny"/>
    <w:link w:val="StopkaZnak"/>
    <w:uiPriority w:val="99"/>
    <w:rsid w:val="0051796F"/>
    <w:pPr>
      <w:tabs>
        <w:tab w:val="center" w:pos="4536"/>
        <w:tab w:val="right" w:pos="9072"/>
      </w:tabs>
    </w:pPr>
    <w:rPr>
      <w:rFonts w:ascii="Calibri" w:eastAsia="Times New Roman" w:hAnsi="Calibri"/>
      <w:sz w:val="20"/>
      <w:szCs w:val="20"/>
      <w:lang w:eastAsia="pl-PL"/>
    </w:rPr>
  </w:style>
  <w:style w:type="character" w:customStyle="1" w:styleId="StopkaZnak">
    <w:name w:val="Stopka Znak"/>
    <w:basedOn w:val="Domylnaczcionkaakapitu"/>
    <w:link w:val="Stopka"/>
    <w:uiPriority w:val="99"/>
    <w:rsid w:val="0051796F"/>
    <w:rPr>
      <w:rFonts w:ascii="Calibri" w:hAnsi="Calibri" w:cs="Times New Roman"/>
      <w:sz w:val="20"/>
      <w:szCs w:val="20"/>
      <w:lang w:eastAsia="pl-PL"/>
    </w:rPr>
  </w:style>
  <w:style w:type="paragraph" w:styleId="Nagwekspisutreci">
    <w:name w:val="TOC Heading"/>
    <w:basedOn w:val="Nagwek1"/>
    <w:next w:val="Normalny"/>
    <w:uiPriority w:val="99"/>
    <w:qFormat/>
    <w:rsid w:val="0051796F"/>
    <w:pPr>
      <w:outlineLvl w:val="9"/>
    </w:pPr>
    <w:rPr>
      <w:rFonts w:ascii="Cambria" w:hAnsi="Cambria"/>
      <w:color w:val="365F91"/>
      <w:sz w:val="28"/>
      <w:szCs w:val="28"/>
      <w:lang w:eastAsia="en-US"/>
    </w:rPr>
  </w:style>
  <w:style w:type="paragraph" w:styleId="Spistreci1">
    <w:name w:val="toc 1"/>
    <w:basedOn w:val="Normalny"/>
    <w:next w:val="Normalny"/>
    <w:autoRedefine/>
    <w:uiPriority w:val="99"/>
    <w:semiHidden/>
    <w:rsid w:val="0051796F"/>
    <w:pPr>
      <w:spacing w:after="100"/>
    </w:pPr>
    <w:rPr>
      <w:rFonts w:ascii="Calibri" w:eastAsia="Times New Roman" w:hAnsi="Calibri"/>
      <w:sz w:val="20"/>
      <w:szCs w:val="20"/>
      <w:lang w:eastAsia="pl-PL"/>
    </w:rPr>
  </w:style>
  <w:style w:type="paragraph" w:styleId="Spistreci2">
    <w:name w:val="toc 2"/>
    <w:basedOn w:val="Normalny"/>
    <w:next w:val="Normalny"/>
    <w:autoRedefine/>
    <w:uiPriority w:val="99"/>
    <w:semiHidden/>
    <w:rsid w:val="0051796F"/>
    <w:pPr>
      <w:spacing w:after="100"/>
      <w:ind w:left="200"/>
    </w:pPr>
    <w:rPr>
      <w:rFonts w:ascii="Calibri" w:eastAsia="Times New Roman" w:hAnsi="Calibri"/>
      <w:sz w:val="20"/>
      <w:szCs w:val="20"/>
      <w:lang w:eastAsia="pl-PL"/>
    </w:rPr>
  </w:style>
  <w:style w:type="paragraph" w:styleId="Spistreci3">
    <w:name w:val="toc 3"/>
    <w:basedOn w:val="Normalny"/>
    <w:next w:val="Normalny"/>
    <w:autoRedefine/>
    <w:uiPriority w:val="99"/>
    <w:semiHidden/>
    <w:rsid w:val="0051796F"/>
    <w:pPr>
      <w:spacing w:after="100"/>
      <w:ind w:left="400"/>
    </w:pPr>
    <w:rPr>
      <w:rFonts w:ascii="Calibri" w:eastAsia="Times New Roman" w:hAnsi="Calibri"/>
      <w:sz w:val="20"/>
      <w:szCs w:val="20"/>
      <w:lang w:eastAsia="pl-PL"/>
    </w:rPr>
  </w:style>
  <w:style w:type="paragraph" w:styleId="Spistreci4">
    <w:name w:val="toc 4"/>
    <w:basedOn w:val="Normalny"/>
    <w:next w:val="Normalny"/>
    <w:autoRedefine/>
    <w:uiPriority w:val="99"/>
    <w:semiHidden/>
    <w:rsid w:val="0051796F"/>
    <w:pPr>
      <w:spacing w:after="100"/>
      <w:ind w:left="660"/>
    </w:pPr>
    <w:rPr>
      <w:rFonts w:ascii="Calibri" w:eastAsia="Times New Roman" w:hAnsi="Calibri"/>
      <w:lang w:eastAsia="pl-PL"/>
    </w:rPr>
  </w:style>
  <w:style w:type="paragraph" w:styleId="Spistreci5">
    <w:name w:val="toc 5"/>
    <w:basedOn w:val="Normalny"/>
    <w:next w:val="Normalny"/>
    <w:autoRedefine/>
    <w:uiPriority w:val="99"/>
    <w:semiHidden/>
    <w:rsid w:val="0051796F"/>
    <w:pPr>
      <w:spacing w:after="100"/>
      <w:ind w:left="880"/>
    </w:pPr>
    <w:rPr>
      <w:rFonts w:ascii="Calibri" w:eastAsia="Times New Roman" w:hAnsi="Calibri"/>
      <w:lang w:eastAsia="pl-PL"/>
    </w:rPr>
  </w:style>
  <w:style w:type="paragraph" w:styleId="Spistreci6">
    <w:name w:val="toc 6"/>
    <w:basedOn w:val="Normalny"/>
    <w:next w:val="Normalny"/>
    <w:autoRedefine/>
    <w:uiPriority w:val="99"/>
    <w:semiHidden/>
    <w:rsid w:val="0051796F"/>
    <w:pPr>
      <w:spacing w:after="100"/>
      <w:ind w:left="1100"/>
    </w:pPr>
    <w:rPr>
      <w:rFonts w:ascii="Calibri" w:eastAsia="Times New Roman" w:hAnsi="Calibri"/>
      <w:lang w:eastAsia="pl-PL"/>
    </w:rPr>
  </w:style>
  <w:style w:type="paragraph" w:styleId="Spistreci7">
    <w:name w:val="toc 7"/>
    <w:basedOn w:val="Normalny"/>
    <w:next w:val="Normalny"/>
    <w:autoRedefine/>
    <w:uiPriority w:val="99"/>
    <w:semiHidden/>
    <w:rsid w:val="0051796F"/>
    <w:pPr>
      <w:spacing w:after="100"/>
      <w:ind w:left="1320"/>
    </w:pPr>
    <w:rPr>
      <w:rFonts w:ascii="Calibri" w:eastAsia="Times New Roman" w:hAnsi="Calibri"/>
      <w:lang w:eastAsia="pl-PL"/>
    </w:rPr>
  </w:style>
  <w:style w:type="paragraph" w:styleId="Spistreci8">
    <w:name w:val="toc 8"/>
    <w:basedOn w:val="Normalny"/>
    <w:next w:val="Normalny"/>
    <w:autoRedefine/>
    <w:uiPriority w:val="99"/>
    <w:semiHidden/>
    <w:rsid w:val="0051796F"/>
    <w:pPr>
      <w:spacing w:after="100"/>
      <w:ind w:left="1540"/>
    </w:pPr>
    <w:rPr>
      <w:rFonts w:ascii="Calibri" w:eastAsia="Times New Roman" w:hAnsi="Calibri"/>
      <w:lang w:eastAsia="pl-PL"/>
    </w:rPr>
  </w:style>
  <w:style w:type="paragraph" w:styleId="Spistreci9">
    <w:name w:val="toc 9"/>
    <w:basedOn w:val="Normalny"/>
    <w:next w:val="Normalny"/>
    <w:autoRedefine/>
    <w:uiPriority w:val="99"/>
    <w:semiHidden/>
    <w:rsid w:val="0051796F"/>
    <w:pPr>
      <w:spacing w:after="100"/>
      <w:ind w:left="1760"/>
    </w:pPr>
    <w:rPr>
      <w:rFonts w:ascii="Calibri" w:eastAsia="Times New Roman" w:hAnsi="Calibri"/>
      <w:lang w:eastAsia="pl-PL"/>
    </w:rPr>
  </w:style>
  <w:style w:type="character" w:styleId="Hipercze">
    <w:name w:val="Hyperlink"/>
    <w:basedOn w:val="Domylnaczcionkaakapitu"/>
    <w:uiPriority w:val="99"/>
    <w:rsid w:val="0051796F"/>
    <w:rPr>
      <w:rFonts w:cs="Times New Roman"/>
      <w:color w:val="0000FF"/>
      <w:u w:val="single"/>
    </w:rPr>
  </w:style>
  <w:style w:type="character" w:customStyle="1" w:styleId="h2">
    <w:name w:val="h2"/>
    <w:basedOn w:val="Domylnaczcionkaakapitu"/>
    <w:uiPriority w:val="99"/>
    <w:rsid w:val="00763955"/>
    <w:rPr>
      <w:rFonts w:cs="Times New Roman"/>
    </w:rPr>
  </w:style>
  <w:style w:type="character" w:customStyle="1" w:styleId="h1">
    <w:name w:val="h1"/>
    <w:basedOn w:val="Domylnaczcionkaakapitu"/>
    <w:uiPriority w:val="99"/>
    <w:rsid w:val="00763955"/>
    <w:rPr>
      <w:rFonts w:cs="Times New Roman"/>
    </w:rPr>
  </w:style>
  <w:style w:type="paragraph" w:customStyle="1" w:styleId="Tabela">
    <w:name w:val="Tabela"/>
    <w:basedOn w:val="Normalny"/>
    <w:link w:val="TabelaZnak"/>
    <w:uiPriority w:val="99"/>
    <w:rsid w:val="00101A7C"/>
    <w:pPr>
      <w:spacing w:before="60" w:after="60" w:line="240" w:lineRule="auto"/>
    </w:pPr>
    <w:rPr>
      <w:rFonts w:cs="Arial Narrow"/>
      <w:iCs/>
      <w:spacing w:val="-2"/>
      <w:kern w:val="18"/>
      <w:sz w:val="24"/>
      <w:szCs w:val="24"/>
      <w:lang w:eastAsia="pl-PL"/>
    </w:rPr>
  </w:style>
  <w:style w:type="character" w:customStyle="1" w:styleId="TabelaZnak">
    <w:name w:val="Tabela Znak"/>
    <w:basedOn w:val="Domylnaczcionkaakapitu"/>
    <w:link w:val="Tabela"/>
    <w:uiPriority w:val="99"/>
    <w:rsid w:val="00101A7C"/>
    <w:rPr>
      <w:rFonts w:ascii="Arial" w:hAnsi="Arial" w:cs="Arial Narrow"/>
      <w:iCs/>
      <w:spacing w:val="-2"/>
      <w:kern w:val="18"/>
      <w:sz w:val="24"/>
      <w:szCs w:val="24"/>
      <w:lang w:val="pl-PL" w:eastAsia="pl-PL" w:bidi="ar-SA"/>
    </w:rPr>
  </w:style>
  <w:style w:type="character" w:customStyle="1" w:styleId="Teksttreci3">
    <w:name w:val="Tekst treści (3)_"/>
    <w:basedOn w:val="Domylnaczcionkaakapitu"/>
    <w:link w:val="Teksttreci30"/>
    <w:uiPriority w:val="99"/>
    <w:rsid w:val="00A765B7"/>
    <w:rPr>
      <w:rFonts w:eastAsia="Times New Roman" w:cs="Times New Roman"/>
      <w:b/>
      <w:bCs/>
      <w:lang w:val="pl-PL" w:eastAsia="zh-CN" w:bidi="ar-SA"/>
    </w:rPr>
  </w:style>
  <w:style w:type="character" w:customStyle="1" w:styleId="Nagweklubstopka">
    <w:name w:val="Nagłówek lub stopka_"/>
    <w:basedOn w:val="Domylnaczcionkaakapitu"/>
    <w:link w:val="Nagweklubstopka0"/>
    <w:uiPriority w:val="99"/>
    <w:rsid w:val="00A765B7"/>
    <w:rPr>
      <w:rFonts w:eastAsia="Times New Roman" w:cs="Times New Roman"/>
      <w:lang w:val="pl-PL" w:eastAsia="zh-CN" w:bidi="ar-SA"/>
    </w:rPr>
  </w:style>
  <w:style w:type="character" w:customStyle="1" w:styleId="Nagweklubstopka9">
    <w:name w:val="Nagłówek lub stopka + 9"/>
    <w:aliases w:val="5 pt,Odstępy 0 pt"/>
    <w:basedOn w:val="Nagweklubstopka"/>
    <w:uiPriority w:val="99"/>
    <w:rsid w:val="00A765B7"/>
    <w:rPr>
      <w:rFonts w:eastAsia="Times New Roman" w:cs="Times New Roman"/>
      <w:spacing w:val="-10"/>
      <w:sz w:val="19"/>
      <w:szCs w:val="19"/>
      <w:lang w:val="pl-PL" w:eastAsia="zh-CN" w:bidi="ar-SA"/>
    </w:rPr>
  </w:style>
  <w:style w:type="character" w:customStyle="1" w:styleId="Teksttreci4">
    <w:name w:val="Tekst treści (4)_"/>
    <w:basedOn w:val="Domylnaczcionkaakapitu"/>
    <w:link w:val="Teksttreci40"/>
    <w:uiPriority w:val="99"/>
    <w:rsid w:val="00A765B7"/>
    <w:rPr>
      <w:rFonts w:eastAsia="Times New Roman" w:cs="Times New Roman"/>
      <w:sz w:val="21"/>
      <w:szCs w:val="21"/>
      <w:lang w:val="pl-PL" w:eastAsia="zh-CN" w:bidi="ar-SA"/>
    </w:rPr>
  </w:style>
  <w:style w:type="character" w:customStyle="1" w:styleId="Teksttreci4Kursywa">
    <w:name w:val="Tekst treści (4) + Kursywa"/>
    <w:basedOn w:val="Teksttreci4"/>
    <w:uiPriority w:val="99"/>
    <w:rsid w:val="00A765B7"/>
    <w:rPr>
      <w:rFonts w:eastAsia="Times New Roman" w:cs="Times New Roman"/>
      <w:i/>
      <w:iCs/>
      <w:sz w:val="21"/>
      <w:szCs w:val="21"/>
      <w:lang w:val="pl-PL" w:eastAsia="zh-CN" w:bidi="ar-SA"/>
    </w:rPr>
  </w:style>
  <w:style w:type="character" w:customStyle="1" w:styleId="Teksttreci5">
    <w:name w:val="Tekst treści (5)_"/>
    <w:basedOn w:val="Domylnaczcionkaakapitu"/>
    <w:link w:val="Teksttreci50"/>
    <w:uiPriority w:val="99"/>
    <w:rsid w:val="00A765B7"/>
    <w:rPr>
      <w:rFonts w:eastAsia="Times New Roman" w:cs="Times New Roman"/>
      <w:i/>
      <w:iCs/>
      <w:sz w:val="21"/>
      <w:szCs w:val="21"/>
      <w:lang w:val="pl-PL" w:eastAsia="zh-CN" w:bidi="ar-SA"/>
    </w:rPr>
  </w:style>
  <w:style w:type="character" w:customStyle="1" w:styleId="Nagwek10">
    <w:name w:val="Nagłówek #1_"/>
    <w:basedOn w:val="Domylnaczcionkaakapitu"/>
    <w:link w:val="Nagwek11"/>
    <w:uiPriority w:val="99"/>
    <w:rsid w:val="00A765B7"/>
    <w:rPr>
      <w:rFonts w:eastAsia="Times New Roman" w:cs="Times New Roman"/>
      <w:b/>
      <w:bCs/>
      <w:sz w:val="22"/>
      <w:szCs w:val="22"/>
      <w:lang w:val="pl-PL" w:eastAsia="zh-CN" w:bidi="ar-SA"/>
    </w:rPr>
  </w:style>
  <w:style w:type="character" w:customStyle="1" w:styleId="Nagwek22">
    <w:name w:val="Nagłówek #2 (2)_"/>
    <w:basedOn w:val="Domylnaczcionkaakapitu"/>
    <w:link w:val="Nagwek221"/>
    <w:uiPriority w:val="99"/>
    <w:rsid w:val="00A765B7"/>
    <w:rPr>
      <w:rFonts w:eastAsia="Times New Roman" w:cs="Times New Roman"/>
      <w:b/>
      <w:bCs/>
      <w:lang w:val="pl-PL" w:eastAsia="zh-CN" w:bidi="ar-SA"/>
    </w:rPr>
  </w:style>
  <w:style w:type="character" w:customStyle="1" w:styleId="Nagwek220">
    <w:name w:val="Nagłówek #2 (2)"/>
    <w:basedOn w:val="Nagwek22"/>
    <w:uiPriority w:val="99"/>
    <w:rsid w:val="00A765B7"/>
    <w:rPr>
      <w:rFonts w:eastAsia="Times New Roman" w:cs="Times New Roman"/>
      <w:b/>
      <w:bCs/>
      <w:u w:val="single"/>
      <w:lang w:val="pl-PL" w:eastAsia="zh-CN" w:bidi="ar-SA"/>
    </w:rPr>
  </w:style>
  <w:style w:type="character" w:customStyle="1" w:styleId="Nagwek23">
    <w:name w:val="Nagłówek #2 (3)_"/>
    <w:basedOn w:val="Domylnaczcionkaakapitu"/>
    <w:link w:val="Nagwek230"/>
    <w:uiPriority w:val="99"/>
    <w:rsid w:val="00A765B7"/>
    <w:rPr>
      <w:rFonts w:eastAsia="Times New Roman" w:cs="Times New Roman"/>
      <w:i/>
      <w:iCs/>
      <w:sz w:val="21"/>
      <w:szCs w:val="21"/>
      <w:lang w:val="pl-PL" w:eastAsia="zh-CN" w:bidi="ar-SA"/>
    </w:rPr>
  </w:style>
  <w:style w:type="character" w:styleId="Pogrubienie">
    <w:name w:val="Strong"/>
    <w:aliases w:val="Nagłówek #2 (3) + 10 pt,Bez kursywy"/>
    <w:basedOn w:val="Nagwek23"/>
    <w:uiPriority w:val="99"/>
    <w:qFormat/>
    <w:rsid w:val="00A765B7"/>
    <w:rPr>
      <w:rFonts w:eastAsia="Times New Roman" w:cs="Times New Roman"/>
      <w:b/>
      <w:bCs/>
      <w:i/>
      <w:iCs/>
      <w:sz w:val="20"/>
      <w:szCs w:val="20"/>
      <w:lang w:val="pl-PL" w:eastAsia="zh-CN" w:bidi="ar-SA"/>
    </w:rPr>
  </w:style>
  <w:style w:type="character" w:customStyle="1" w:styleId="Nagwek20">
    <w:name w:val="Nagłówek #2_"/>
    <w:basedOn w:val="Domylnaczcionkaakapitu"/>
    <w:link w:val="Nagwek21"/>
    <w:uiPriority w:val="99"/>
    <w:rsid w:val="00A765B7"/>
    <w:rPr>
      <w:rFonts w:eastAsia="Times New Roman" w:cs="Times New Roman"/>
      <w:sz w:val="21"/>
      <w:szCs w:val="21"/>
      <w:lang w:val="pl-PL" w:eastAsia="zh-CN" w:bidi="ar-SA"/>
    </w:rPr>
  </w:style>
  <w:style w:type="character" w:customStyle="1" w:styleId="Nagwek2Pogrubienie">
    <w:name w:val="Nagłówek #2 + Pogrubienie"/>
    <w:aliases w:val="Kursywa"/>
    <w:basedOn w:val="Nagwek20"/>
    <w:uiPriority w:val="99"/>
    <w:rsid w:val="00A765B7"/>
    <w:rPr>
      <w:rFonts w:eastAsia="Times New Roman" w:cs="Times New Roman"/>
      <w:b/>
      <w:bCs/>
      <w:i/>
      <w:iCs/>
      <w:sz w:val="21"/>
      <w:szCs w:val="21"/>
      <w:lang w:val="pl-PL" w:eastAsia="zh-CN" w:bidi="ar-SA"/>
    </w:rPr>
  </w:style>
  <w:style w:type="character" w:customStyle="1" w:styleId="Nagwek24">
    <w:name w:val="Nagłówek #2 (4)_"/>
    <w:basedOn w:val="Domylnaczcionkaakapitu"/>
    <w:link w:val="Nagwek241"/>
    <w:uiPriority w:val="99"/>
    <w:rsid w:val="00A765B7"/>
    <w:rPr>
      <w:rFonts w:eastAsia="Times New Roman" w:cs="Times New Roman"/>
      <w:b/>
      <w:bCs/>
      <w:i/>
      <w:iCs/>
      <w:sz w:val="21"/>
      <w:szCs w:val="21"/>
      <w:lang w:val="pl-PL" w:eastAsia="zh-CN" w:bidi="ar-SA"/>
    </w:rPr>
  </w:style>
  <w:style w:type="character" w:customStyle="1" w:styleId="Teksttreci6">
    <w:name w:val="Tekst treści (6)_"/>
    <w:basedOn w:val="Domylnaczcionkaakapitu"/>
    <w:link w:val="Teksttreci60"/>
    <w:uiPriority w:val="99"/>
    <w:rsid w:val="00A765B7"/>
    <w:rPr>
      <w:rFonts w:eastAsia="Times New Roman" w:cs="Times New Roman"/>
      <w:b/>
      <w:bCs/>
      <w:sz w:val="15"/>
      <w:szCs w:val="15"/>
      <w:lang w:val="pl-PL" w:eastAsia="zh-CN" w:bidi="ar-SA"/>
    </w:rPr>
  </w:style>
  <w:style w:type="character" w:customStyle="1" w:styleId="Teksttreci">
    <w:name w:val="Tekst treści_"/>
    <w:basedOn w:val="Domylnaczcionkaakapitu"/>
    <w:link w:val="Teksttreci1"/>
    <w:uiPriority w:val="99"/>
    <w:rsid w:val="00A765B7"/>
    <w:rPr>
      <w:rFonts w:eastAsia="Times New Roman" w:cs="Times New Roman"/>
      <w:sz w:val="14"/>
      <w:szCs w:val="14"/>
      <w:lang w:val="pl-PL" w:eastAsia="zh-CN" w:bidi="ar-SA"/>
    </w:rPr>
  </w:style>
  <w:style w:type="character" w:customStyle="1" w:styleId="Teksttreci8">
    <w:name w:val="Tekst treści (8)_"/>
    <w:basedOn w:val="Domylnaczcionkaakapitu"/>
    <w:link w:val="Teksttreci80"/>
    <w:uiPriority w:val="99"/>
    <w:rsid w:val="00A765B7"/>
    <w:rPr>
      <w:rFonts w:eastAsia="Times New Roman" w:cs="Times New Roman"/>
      <w:b/>
      <w:bCs/>
      <w:i/>
      <w:iCs/>
      <w:sz w:val="21"/>
      <w:szCs w:val="21"/>
      <w:lang w:val="pl-PL" w:eastAsia="zh-CN" w:bidi="ar-SA"/>
    </w:rPr>
  </w:style>
  <w:style w:type="character" w:customStyle="1" w:styleId="Teksttreci0">
    <w:name w:val="Tekst treści"/>
    <w:basedOn w:val="Teksttreci"/>
    <w:uiPriority w:val="99"/>
    <w:rsid w:val="00A765B7"/>
    <w:rPr>
      <w:rFonts w:eastAsia="Times New Roman" w:cs="Times New Roman"/>
      <w:sz w:val="14"/>
      <w:szCs w:val="14"/>
      <w:u w:val="single"/>
      <w:lang w:val="pl-PL" w:eastAsia="zh-CN" w:bidi="ar-SA"/>
    </w:rPr>
  </w:style>
  <w:style w:type="character" w:customStyle="1" w:styleId="Nagwek240">
    <w:name w:val="Nagłówek #2 (4)"/>
    <w:basedOn w:val="Nagwek24"/>
    <w:uiPriority w:val="99"/>
    <w:rsid w:val="00A765B7"/>
    <w:rPr>
      <w:rFonts w:eastAsia="Times New Roman" w:cs="Times New Roman"/>
      <w:b/>
      <w:bCs/>
      <w:i/>
      <w:iCs/>
      <w:sz w:val="21"/>
      <w:szCs w:val="21"/>
      <w:u w:val="single"/>
      <w:lang w:val="pl-PL" w:eastAsia="zh-CN" w:bidi="ar-SA"/>
    </w:rPr>
  </w:style>
  <w:style w:type="character" w:customStyle="1" w:styleId="Teksttreci4pt">
    <w:name w:val="Tekst treści + 4 pt"/>
    <w:basedOn w:val="Teksttreci"/>
    <w:uiPriority w:val="99"/>
    <w:rsid w:val="00A765B7"/>
    <w:rPr>
      <w:rFonts w:eastAsia="Times New Roman" w:cs="Times New Roman"/>
      <w:noProof/>
      <w:sz w:val="8"/>
      <w:szCs w:val="8"/>
      <w:lang w:val="pl-PL" w:eastAsia="zh-CN" w:bidi="ar-SA"/>
    </w:rPr>
  </w:style>
  <w:style w:type="character" w:customStyle="1" w:styleId="Teksttreci2">
    <w:name w:val="Tekst treści2"/>
    <w:basedOn w:val="Teksttreci"/>
    <w:uiPriority w:val="99"/>
    <w:rsid w:val="00A765B7"/>
    <w:rPr>
      <w:rFonts w:eastAsia="Times New Roman" w:cs="Times New Roman"/>
      <w:sz w:val="14"/>
      <w:szCs w:val="14"/>
      <w:u w:val="single"/>
      <w:lang w:val="pl-PL" w:eastAsia="zh-CN" w:bidi="ar-SA"/>
    </w:rPr>
  </w:style>
  <w:style w:type="paragraph" w:customStyle="1" w:styleId="Teksttreci30">
    <w:name w:val="Tekst treści (3)"/>
    <w:basedOn w:val="Normalny"/>
    <w:link w:val="Teksttreci3"/>
    <w:uiPriority w:val="99"/>
    <w:rsid w:val="00A765B7"/>
    <w:pPr>
      <w:shd w:val="clear" w:color="auto" w:fill="FFFFFF"/>
      <w:spacing w:after="0" w:line="240" w:lineRule="atLeast"/>
    </w:pPr>
    <w:rPr>
      <w:rFonts w:eastAsia="Times New Roman"/>
      <w:b/>
      <w:bCs/>
      <w:lang w:eastAsia="zh-CN"/>
    </w:rPr>
  </w:style>
  <w:style w:type="paragraph" w:customStyle="1" w:styleId="Nagweklubstopka0">
    <w:name w:val="Nagłówek lub stopka"/>
    <w:basedOn w:val="Normalny"/>
    <w:link w:val="Nagweklubstopka"/>
    <w:uiPriority w:val="99"/>
    <w:rsid w:val="00A765B7"/>
    <w:pPr>
      <w:shd w:val="clear" w:color="auto" w:fill="FFFFFF"/>
      <w:spacing w:after="0" w:line="240" w:lineRule="auto"/>
    </w:pPr>
    <w:rPr>
      <w:rFonts w:eastAsia="Times New Roman"/>
      <w:lang w:eastAsia="zh-CN"/>
    </w:rPr>
  </w:style>
  <w:style w:type="paragraph" w:customStyle="1" w:styleId="Teksttreci40">
    <w:name w:val="Tekst treści (4)"/>
    <w:basedOn w:val="Normalny"/>
    <w:link w:val="Teksttreci4"/>
    <w:uiPriority w:val="99"/>
    <w:rsid w:val="00A765B7"/>
    <w:pPr>
      <w:shd w:val="clear" w:color="auto" w:fill="FFFFFF"/>
      <w:spacing w:after="180" w:line="250" w:lineRule="exact"/>
      <w:ind w:hanging="400"/>
      <w:jc w:val="both"/>
    </w:pPr>
    <w:rPr>
      <w:rFonts w:eastAsia="Times New Roman"/>
      <w:sz w:val="21"/>
      <w:szCs w:val="21"/>
      <w:lang w:eastAsia="zh-CN"/>
    </w:rPr>
  </w:style>
  <w:style w:type="paragraph" w:customStyle="1" w:styleId="Teksttreci50">
    <w:name w:val="Tekst treści (5)"/>
    <w:basedOn w:val="Normalny"/>
    <w:link w:val="Teksttreci5"/>
    <w:uiPriority w:val="99"/>
    <w:rsid w:val="00A765B7"/>
    <w:pPr>
      <w:shd w:val="clear" w:color="auto" w:fill="FFFFFF"/>
      <w:spacing w:before="180" w:after="300" w:line="240" w:lineRule="atLeast"/>
      <w:jc w:val="both"/>
    </w:pPr>
    <w:rPr>
      <w:rFonts w:eastAsia="Times New Roman"/>
      <w:i/>
      <w:iCs/>
      <w:sz w:val="21"/>
      <w:szCs w:val="21"/>
      <w:lang w:eastAsia="zh-CN"/>
    </w:rPr>
  </w:style>
  <w:style w:type="paragraph" w:customStyle="1" w:styleId="Nagwek11">
    <w:name w:val="Nagłówek #1"/>
    <w:basedOn w:val="Normalny"/>
    <w:link w:val="Nagwek10"/>
    <w:uiPriority w:val="99"/>
    <w:rsid w:val="00A765B7"/>
    <w:pPr>
      <w:shd w:val="clear" w:color="auto" w:fill="FFFFFF"/>
      <w:spacing w:before="480" w:after="60" w:line="274" w:lineRule="exact"/>
      <w:ind w:hanging="400"/>
      <w:outlineLvl w:val="0"/>
    </w:pPr>
    <w:rPr>
      <w:rFonts w:eastAsia="Times New Roman"/>
      <w:b/>
      <w:bCs/>
      <w:lang w:eastAsia="zh-CN"/>
    </w:rPr>
  </w:style>
  <w:style w:type="paragraph" w:customStyle="1" w:styleId="Nagwek221">
    <w:name w:val="Nagłówek #2 (2)1"/>
    <w:basedOn w:val="Normalny"/>
    <w:link w:val="Nagwek22"/>
    <w:uiPriority w:val="99"/>
    <w:rsid w:val="00A765B7"/>
    <w:pPr>
      <w:shd w:val="clear" w:color="auto" w:fill="FFFFFF"/>
      <w:spacing w:after="60" w:line="240" w:lineRule="atLeast"/>
      <w:ind w:hanging="1620"/>
      <w:jc w:val="both"/>
      <w:outlineLvl w:val="1"/>
    </w:pPr>
    <w:rPr>
      <w:rFonts w:eastAsia="Times New Roman"/>
      <w:b/>
      <w:bCs/>
      <w:lang w:eastAsia="zh-CN"/>
    </w:rPr>
  </w:style>
  <w:style w:type="paragraph" w:customStyle="1" w:styleId="Nagwek230">
    <w:name w:val="Nagłówek #2 (3)"/>
    <w:basedOn w:val="Normalny"/>
    <w:link w:val="Nagwek23"/>
    <w:uiPriority w:val="99"/>
    <w:rsid w:val="00A765B7"/>
    <w:pPr>
      <w:shd w:val="clear" w:color="auto" w:fill="FFFFFF"/>
      <w:spacing w:before="60" w:after="0" w:line="278" w:lineRule="exact"/>
      <w:jc w:val="center"/>
      <w:outlineLvl w:val="1"/>
    </w:pPr>
    <w:rPr>
      <w:rFonts w:eastAsia="Times New Roman"/>
      <w:i/>
      <w:iCs/>
      <w:sz w:val="21"/>
      <w:szCs w:val="21"/>
      <w:lang w:eastAsia="zh-CN"/>
    </w:rPr>
  </w:style>
  <w:style w:type="paragraph" w:customStyle="1" w:styleId="Nagwek21">
    <w:name w:val="Nagłówek #2"/>
    <w:basedOn w:val="Normalny"/>
    <w:link w:val="Nagwek20"/>
    <w:uiPriority w:val="99"/>
    <w:rsid w:val="00A765B7"/>
    <w:pPr>
      <w:shd w:val="clear" w:color="auto" w:fill="FFFFFF"/>
      <w:spacing w:after="0" w:line="250" w:lineRule="exact"/>
      <w:ind w:hanging="360"/>
      <w:jc w:val="both"/>
      <w:outlineLvl w:val="1"/>
    </w:pPr>
    <w:rPr>
      <w:rFonts w:eastAsia="Times New Roman"/>
      <w:sz w:val="21"/>
      <w:szCs w:val="21"/>
      <w:lang w:eastAsia="zh-CN"/>
    </w:rPr>
  </w:style>
  <w:style w:type="paragraph" w:customStyle="1" w:styleId="Nagwek241">
    <w:name w:val="Nagłówek #2 (4)1"/>
    <w:basedOn w:val="Normalny"/>
    <w:link w:val="Nagwek24"/>
    <w:uiPriority w:val="99"/>
    <w:rsid w:val="00A765B7"/>
    <w:pPr>
      <w:shd w:val="clear" w:color="auto" w:fill="FFFFFF"/>
      <w:spacing w:before="360" w:after="60" w:line="254" w:lineRule="exact"/>
      <w:jc w:val="both"/>
      <w:outlineLvl w:val="1"/>
    </w:pPr>
    <w:rPr>
      <w:rFonts w:eastAsia="Times New Roman"/>
      <w:b/>
      <w:bCs/>
      <w:i/>
      <w:iCs/>
      <w:sz w:val="21"/>
      <w:szCs w:val="21"/>
      <w:lang w:eastAsia="zh-CN"/>
    </w:rPr>
  </w:style>
  <w:style w:type="paragraph" w:customStyle="1" w:styleId="Teksttreci60">
    <w:name w:val="Tekst treści (6)"/>
    <w:basedOn w:val="Normalny"/>
    <w:link w:val="Teksttreci6"/>
    <w:uiPriority w:val="99"/>
    <w:rsid w:val="00A765B7"/>
    <w:pPr>
      <w:shd w:val="clear" w:color="auto" w:fill="FFFFFF"/>
      <w:spacing w:after="0" w:line="182" w:lineRule="exact"/>
      <w:ind w:hanging="1540"/>
      <w:jc w:val="center"/>
    </w:pPr>
    <w:rPr>
      <w:rFonts w:eastAsia="Times New Roman"/>
      <w:b/>
      <w:bCs/>
      <w:sz w:val="15"/>
      <w:szCs w:val="15"/>
      <w:lang w:eastAsia="zh-CN"/>
    </w:rPr>
  </w:style>
  <w:style w:type="paragraph" w:customStyle="1" w:styleId="Teksttreci1">
    <w:name w:val="Tekst treści1"/>
    <w:basedOn w:val="Normalny"/>
    <w:link w:val="Teksttreci"/>
    <w:uiPriority w:val="99"/>
    <w:rsid w:val="00A765B7"/>
    <w:pPr>
      <w:shd w:val="clear" w:color="auto" w:fill="FFFFFF"/>
      <w:spacing w:after="0" w:line="182" w:lineRule="exact"/>
      <w:jc w:val="center"/>
    </w:pPr>
    <w:rPr>
      <w:rFonts w:eastAsia="Times New Roman"/>
      <w:sz w:val="14"/>
      <w:szCs w:val="14"/>
      <w:lang w:eastAsia="zh-CN"/>
    </w:rPr>
  </w:style>
  <w:style w:type="paragraph" w:customStyle="1" w:styleId="Teksttreci80">
    <w:name w:val="Tekst treści (8)"/>
    <w:basedOn w:val="Normalny"/>
    <w:link w:val="Teksttreci8"/>
    <w:uiPriority w:val="99"/>
    <w:rsid w:val="00A765B7"/>
    <w:pPr>
      <w:shd w:val="clear" w:color="auto" w:fill="FFFFFF"/>
      <w:spacing w:before="60" w:after="300" w:line="240" w:lineRule="atLeast"/>
      <w:jc w:val="both"/>
    </w:pPr>
    <w:rPr>
      <w:rFonts w:eastAsia="Times New Roman"/>
      <w:b/>
      <w:bCs/>
      <w:i/>
      <w:iCs/>
      <w:sz w:val="21"/>
      <w:szCs w:val="21"/>
      <w:lang w:eastAsia="zh-CN"/>
    </w:rPr>
  </w:style>
  <w:style w:type="paragraph" w:styleId="Akapitzlist">
    <w:name w:val="List Paragraph"/>
    <w:basedOn w:val="Normalny"/>
    <w:uiPriority w:val="99"/>
    <w:qFormat/>
    <w:rsid w:val="00930860"/>
    <w:pPr>
      <w:ind w:left="720"/>
    </w:pPr>
  </w:style>
  <w:style w:type="character" w:customStyle="1" w:styleId="TabelaZnak2">
    <w:name w:val="Tabela Znak2"/>
    <w:basedOn w:val="Domylnaczcionkaakapitu"/>
    <w:uiPriority w:val="99"/>
    <w:rsid w:val="00B12712"/>
    <w:rPr>
      <w:rFonts w:ascii="Arial" w:hAnsi="Arial" w:cs="Arial Narrow"/>
      <w:iCs/>
      <w:spacing w:val="-2"/>
      <w:kern w:val="18"/>
      <w:sz w:val="24"/>
      <w:szCs w:val="24"/>
      <w:lang w:val="pl-PL" w:eastAsia="pl-PL" w:bidi="ar-SA"/>
    </w:rPr>
  </w:style>
  <w:style w:type="table" w:styleId="Siatkatabeli">
    <w:name w:val="Table Grid"/>
    <w:basedOn w:val="Standardowy"/>
    <w:uiPriority w:val="99"/>
    <w:rsid w:val="00D4499F"/>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C0450"/>
    <w:pPr>
      <w:autoSpaceDE w:val="0"/>
      <w:autoSpaceDN w:val="0"/>
      <w:adjustRightInd w:val="0"/>
    </w:pPr>
    <w:rPr>
      <w:rFonts w:ascii="Symbol" w:eastAsia="SimSun" w:hAnsi="Symbol" w:cs="Symbo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921009">
      <w:marLeft w:val="0"/>
      <w:marRight w:val="0"/>
      <w:marTop w:val="0"/>
      <w:marBottom w:val="0"/>
      <w:divBdr>
        <w:top w:val="none" w:sz="0" w:space="0" w:color="auto"/>
        <w:left w:val="none" w:sz="0" w:space="0" w:color="auto"/>
        <w:bottom w:val="none" w:sz="0" w:space="0" w:color="auto"/>
        <w:right w:val="none" w:sz="0" w:space="0" w:color="auto"/>
      </w:divBdr>
      <w:divsChild>
        <w:div w:id="781921007">
          <w:marLeft w:val="0"/>
          <w:marRight w:val="0"/>
          <w:marTop w:val="0"/>
          <w:marBottom w:val="0"/>
          <w:divBdr>
            <w:top w:val="none" w:sz="0" w:space="0" w:color="auto"/>
            <w:left w:val="none" w:sz="0" w:space="0" w:color="auto"/>
            <w:bottom w:val="none" w:sz="0" w:space="0" w:color="auto"/>
            <w:right w:val="none" w:sz="0" w:space="0" w:color="auto"/>
          </w:divBdr>
          <w:divsChild>
            <w:div w:id="781921006">
              <w:marLeft w:val="0"/>
              <w:marRight w:val="0"/>
              <w:marTop w:val="0"/>
              <w:marBottom w:val="0"/>
              <w:divBdr>
                <w:top w:val="none" w:sz="0" w:space="0" w:color="auto"/>
                <w:left w:val="none" w:sz="0" w:space="0" w:color="auto"/>
                <w:bottom w:val="none" w:sz="0" w:space="0" w:color="auto"/>
                <w:right w:val="none" w:sz="0" w:space="0" w:color="auto"/>
              </w:divBdr>
            </w:div>
            <w:div w:id="7819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funduszestrukturalne.gov.pl" TargetMode="External"/><Relationship Id="rId3" Type="http://schemas.openxmlformats.org/officeDocument/2006/relationships/settings" Target="settings.xml"/><Relationship Id="rId21" Type="http://schemas.openxmlformats.org/officeDocument/2006/relationships/hyperlink" Target="http://www.starakamienica.pl" TargetMode="External"/><Relationship Id="rId7" Type="http://schemas.openxmlformats.org/officeDocument/2006/relationships/image" Target="media/image1.gif"/><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starostwo.jgor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stat.gov.pl" TargetMode="External"/><Relationship Id="rId10" Type="http://schemas.openxmlformats.org/officeDocument/2006/relationships/image" Target="media/image4.png"/><Relationship Id="rId19" Type="http://schemas.openxmlformats.org/officeDocument/2006/relationships/hyperlink" Target="http://www.wios.wroclaw.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apa.btsearch.pl/" TargetMode="External"/><Relationship Id="rId22" Type="http://schemas.openxmlformats.org/officeDocument/2006/relationships/hyperlink" Target="http://www.mrr.gov.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4">
                <a:latin typeface="Constantia" pitchFamily="18" charset="0"/>
              </a:rPr>
              <a:t>Struktura powierzchni Gminy Stara Kamienica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Struktura powierzchni Gminy Stara Kamienica</c:v>
                </c:pt>
              </c:strCache>
            </c:strRef>
          </c:tx>
          <c:explosion val="25"/>
          <c:dPt>
            <c:idx val="0"/>
            <c:bubble3D val="0"/>
            <c:extLst>
              <c:ext xmlns:c16="http://schemas.microsoft.com/office/drawing/2014/chart" uri="{C3380CC4-5D6E-409C-BE32-E72D297353CC}">
                <c16:uniqueId val="{00000000-41D1-49A2-81B0-D3B26EEC29A9}"/>
              </c:ext>
            </c:extLst>
          </c:dPt>
          <c:dPt>
            <c:idx val="1"/>
            <c:bubble3D val="0"/>
            <c:extLst>
              <c:ext xmlns:c16="http://schemas.microsoft.com/office/drawing/2014/chart" uri="{C3380CC4-5D6E-409C-BE32-E72D297353CC}">
                <c16:uniqueId val="{00000001-41D1-49A2-81B0-D3B26EEC29A9}"/>
              </c:ext>
            </c:extLst>
          </c:dPt>
          <c:dPt>
            <c:idx val="2"/>
            <c:bubble3D val="0"/>
            <c:extLst>
              <c:ext xmlns:c16="http://schemas.microsoft.com/office/drawing/2014/chart" uri="{C3380CC4-5D6E-409C-BE32-E72D297353CC}">
                <c16:uniqueId val="{00000002-41D1-49A2-81B0-D3B26EEC29A9}"/>
              </c:ext>
            </c:extLst>
          </c:dPt>
          <c:dPt>
            <c:idx val="3"/>
            <c:bubble3D val="0"/>
            <c:extLst>
              <c:ext xmlns:c16="http://schemas.microsoft.com/office/drawing/2014/chart" uri="{C3380CC4-5D6E-409C-BE32-E72D297353CC}">
                <c16:uniqueId val="{00000003-41D1-49A2-81B0-D3B26EEC29A9}"/>
              </c:ext>
            </c:extLst>
          </c:dPt>
          <c:dPt>
            <c:idx val="4"/>
            <c:bubble3D val="0"/>
            <c:extLst>
              <c:ext xmlns:c16="http://schemas.microsoft.com/office/drawing/2014/chart" uri="{C3380CC4-5D6E-409C-BE32-E72D297353CC}">
                <c16:uniqueId val="{00000004-41D1-49A2-81B0-D3B26EEC29A9}"/>
              </c:ext>
            </c:extLst>
          </c:dPt>
          <c:dLbls>
            <c:spPr>
              <a:noFill/>
              <a:ln w="2485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Arkusz1!$A$2:$A$6</c:f>
              <c:strCache>
                <c:ptCount val="5"/>
                <c:pt idx="0">
                  <c:v>Użytki rolne</c:v>
                </c:pt>
                <c:pt idx="1">
                  <c:v>Lasy i zadrzewienia</c:v>
                </c:pt>
                <c:pt idx="2">
                  <c:v>Wody</c:v>
                </c:pt>
                <c:pt idx="3">
                  <c:v>Tereny osiedlowe i komuniakcyjne</c:v>
                </c:pt>
                <c:pt idx="4">
                  <c:v>Nieużytki</c:v>
                </c:pt>
              </c:strCache>
            </c:strRef>
          </c:cat>
          <c:val>
            <c:numRef>
              <c:f>Arkusz1!$B$2:$B$6</c:f>
              <c:numCache>
                <c:formatCode>General</c:formatCode>
                <c:ptCount val="5"/>
                <c:pt idx="0">
                  <c:v>6338</c:v>
                </c:pt>
                <c:pt idx="1">
                  <c:v>4151</c:v>
                </c:pt>
                <c:pt idx="2">
                  <c:v>37</c:v>
                </c:pt>
                <c:pt idx="3">
                  <c:v>217</c:v>
                </c:pt>
                <c:pt idx="4">
                  <c:v>303</c:v>
                </c:pt>
              </c:numCache>
            </c:numRef>
          </c:val>
          <c:extLst>
            <c:ext xmlns:c16="http://schemas.microsoft.com/office/drawing/2014/chart" uri="{C3380CC4-5D6E-409C-BE32-E72D297353CC}">
              <c16:uniqueId val="{00000005-41D1-49A2-81B0-D3B26EEC29A9}"/>
            </c:ext>
          </c:extLst>
        </c:ser>
        <c:dLbls>
          <c:showLegendKey val="0"/>
          <c:showVal val="0"/>
          <c:showCatName val="0"/>
          <c:showSerName val="0"/>
          <c:showPercent val="1"/>
          <c:showBubbleSize val="0"/>
          <c:showLeaderLines val="0"/>
        </c:dLbls>
      </c:pie3DChart>
      <c:spPr>
        <a:noFill/>
        <a:ln w="25105">
          <a:noFill/>
        </a:ln>
      </c:spPr>
    </c:plotArea>
    <c:legend>
      <c:legendPos val="t"/>
      <c:overlay val="0"/>
    </c:legend>
    <c:plotVisOnly val="1"/>
    <c:dispBlanksAs val="zero"/>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97</Pages>
  <Words>25983</Words>
  <Characters>155903</Characters>
  <Application>Microsoft Office Word</Application>
  <DocSecurity>0</DocSecurity>
  <Lines>1299</Lines>
  <Paragraphs>363</Paragraphs>
  <ScaleCrop>false</ScaleCrop>
  <HeadingPairs>
    <vt:vector size="2" baseType="variant">
      <vt:variant>
        <vt:lpstr>Tytuł</vt:lpstr>
      </vt:variant>
      <vt:variant>
        <vt:i4>1</vt:i4>
      </vt:variant>
    </vt:vector>
  </HeadingPairs>
  <TitlesOfParts>
    <vt:vector size="1" baseType="lpstr">
      <vt:lpstr/>
    </vt:vector>
  </TitlesOfParts>
  <Company>Biuro inżynierii środowiska TOMEKO</Company>
  <LinksUpToDate>false</LinksUpToDate>
  <CharactersWithSpaces>181523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Wykonawca:</dc:creator>
  <cp:keywords/>
  <dc:description/>
  <cp:lastModifiedBy>Gmina Stara Kamienica</cp:lastModifiedBy>
  <cp:revision>2</cp:revision>
  <cp:lastPrinted>2017-12-07T10:22:00Z</cp:lastPrinted>
  <dcterms:created xsi:type="dcterms:W3CDTF">2017-12-07T13:47:00Z</dcterms:created>
  <dcterms:modified xsi:type="dcterms:W3CDTF">2017-12-07T13:47:00Z</dcterms:modified>
</cp:coreProperties>
</file>