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3D3189" w:rsidRPr="0032057E">
        <w:rPr>
          <w:b/>
          <w:i/>
        </w:rPr>
        <w:t xml:space="preserve">Wykonanie </w:t>
      </w:r>
      <w:r w:rsidR="003D3189">
        <w:rPr>
          <w:b/>
          <w:i/>
        </w:rPr>
        <w:t>p</w:t>
      </w:r>
      <w:r w:rsidR="003D3189" w:rsidRPr="0032057E">
        <w:rPr>
          <w:b/>
          <w:i/>
        </w:rPr>
        <w:t>arkingu w Kopańcu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0F56A2"/>
    <w:rsid w:val="0012431B"/>
    <w:rsid w:val="0012516C"/>
    <w:rsid w:val="00134CF5"/>
    <w:rsid w:val="001D20E7"/>
    <w:rsid w:val="001D4C85"/>
    <w:rsid w:val="00261744"/>
    <w:rsid w:val="002B1C15"/>
    <w:rsid w:val="002D63AF"/>
    <w:rsid w:val="00327B5B"/>
    <w:rsid w:val="0038638E"/>
    <w:rsid w:val="003A2387"/>
    <w:rsid w:val="003B2939"/>
    <w:rsid w:val="003D3189"/>
    <w:rsid w:val="003D63D9"/>
    <w:rsid w:val="00413E2E"/>
    <w:rsid w:val="00414321"/>
    <w:rsid w:val="00494C9B"/>
    <w:rsid w:val="004C19E3"/>
    <w:rsid w:val="004C7B31"/>
    <w:rsid w:val="00553972"/>
    <w:rsid w:val="00565D6A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996FA1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CE351E"/>
    <w:rsid w:val="00D02DA4"/>
    <w:rsid w:val="00DB74D8"/>
    <w:rsid w:val="00DE646C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2017-05-10T11:16:00Z</dcterms:created>
  <dcterms:modified xsi:type="dcterms:W3CDTF">2017-05-10T11:16:00Z</dcterms:modified>
</cp:coreProperties>
</file>