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7C1BAA">
        <w:rPr>
          <w:b/>
          <w:bCs/>
        </w:rPr>
        <w:t>8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7C1BAA">
        <w:rPr>
          <w:b/>
          <w:i/>
        </w:rPr>
        <w:t>W</w:t>
      </w:r>
      <w:r w:rsidR="007C1BAA" w:rsidRPr="003F60D0">
        <w:rPr>
          <w:b/>
          <w:i/>
        </w:rPr>
        <w:t xml:space="preserve">ykonanie </w:t>
      </w:r>
      <w:r w:rsidR="009A104A">
        <w:rPr>
          <w:rStyle w:val="Pogrubienie"/>
          <w:i/>
          <w:iCs/>
        </w:rPr>
        <w:t>ogrodzenia</w:t>
      </w:r>
      <w:r w:rsidR="007C1BAA">
        <w:rPr>
          <w:rStyle w:val="Pogrubienie"/>
          <w:i/>
          <w:iCs/>
        </w:rPr>
        <w:t xml:space="preserve"> terenu Szkoły Podstawowej w Wojcieszycach – Etap I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1E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1E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>Termin realiza</w:t>
      </w:r>
      <w:r w:rsidR="00322EFF">
        <w:rPr>
          <w:rStyle w:val="Pogrubienie"/>
          <w:rFonts w:ascii="Calibri" w:hAnsi="Calibri"/>
          <w:b w:val="0"/>
        </w:rPr>
        <w:t>cji zamówienia ………………………… miesią</w:t>
      </w:r>
      <w:r w:rsidRPr="007C1BAA">
        <w:rPr>
          <w:rStyle w:val="Pogrubienie"/>
          <w:rFonts w:ascii="Calibri" w:hAnsi="Calibri"/>
          <w:b w:val="0"/>
        </w:rPr>
        <w:t>c</w:t>
      </w:r>
      <w:r w:rsidR="00322EFF">
        <w:rPr>
          <w:rStyle w:val="Pogrubienie"/>
          <w:rFonts w:ascii="Calibri" w:hAnsi="Calibri"/>
          <w:b w:val="0"/>
        </w:rPr>
        <w:t>(e)</w:t>
      </w:r>
      <w:r w:rsidRPr="007C1BAA">
        <w:rPr>
          <w:rStyle w:val="Pogrubienie"/>
          <w:rFonts w:ascii="Calibri" w:hAnsi="Calibri"/>
          <w:b w:val="0"/>
        </w:rPr>
        <w:t xml:space="preserve"> od dnia podpisania umowy</w:t>
      </w:r>
    </w:p>
    <w:p w:rsidR="007C1BAA" w:rsidRPr="007C1BAA" w:rsidRDefault="007C1BAA" w:rsidP="001E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jakości i rękojmi za wady</w:t>
      </w:r>
      <w:r w:rsidR="00322EFF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1E6810" w:rsidRDefault="001E6810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1E6810" w:rsidRDefault="001E6810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1E68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1E6810">
      <w:pPr>
        <w:spacing w:after="0" w:line="240" w:lineRule="auto"/>
      </w:pPr>
    </w:p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6810"/>
    <w:rsid w:val="001E7E04"/>
    <w:rsid w:val="00206360"/>
    <w:rsid w:val="0021101B"/>
    <w:rsid w:val="00226794"/>
    <w:rsid w:val="00226AC4"/>
    <w:rsid w:val="00234E89"/>
    <w:rsid w:val="0025114A"/>
    <w:rsid w:val="00295D75"/>
    <w:rsid w:val="002A08BA"/>
    <w:rsid w:val="002D6955"/>
    <w:rsid w:val="002F3983"/>
    <w:rsid w:val="002F40D7"/>
    <w:rsid w:val="00322EFF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60029"/>
    <w:rsid w:val="00993A08"/>
    <w:rsid w:val="00994CDA"/>
    <w:rsid w:val="009A104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71E89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5</cp:revision>
  <cp:lastPrinted>2017-04-21T07:30:00Z</cp:lastPrinted>
  <dcterms:created xsi:type="dcterms:W3CDTF">2017-04-20T11:27:00Z</dcterms:created>
  <dcterms:modified xsi:type="dcterms:W3CDTF">2017-04-21T08:18:00Z</dcterms:modified>
</cp:coreProperties>
</file>