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F7" w:rsidRDefault="00553FF7" w:rsidP="009753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52/2010                                                                                    WÓJTA GMINY W STAREJ KAMIENICY                                                                     z dnia 25 października 2010r.</w:t>
      </w:r>
    </w:p>
    <w:p w:rsidR="00553FF7" w:rsidRDefault="00553FF7" w:rsidP="009753BE">
      <w:pPr>
        <w:jc w:val="center"/>
        <w:rPr>
          <w:rFonts w:ascii="Arial" w:hAnsi="Arial" w:cs="Arial"/>
          <w:sz w:val="24"/>
          <w:szCs w:val="24"/>
        </w:rPr>
      </w:pPr>
    </w:p>
    <w:p w:rsidR="00553FF7" w:rsidRDefault="00553FF7" w:rsidP="009753B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AE4A24">
        <w:rPr>
          <w:rFonts w:ascii="Arial" w:hAnsi="Arial" w:cs="Arial"/>
          <w:sz w:val="24"/>
          <w:szCs w:val="24"/>
          <w:u w:val="single"/>
        </w:rPr>
        <w:t xml:space="preserve">W sprawie </w:t>
      </w:r>
      <w:r>
        <w:rPr>
          <w:rFonts w:ascii="Arial" w:hAnsi="Arial" w:cs="Arial"/>
          <w:sz w:val="24"/>
          <w:szCs w:val="24"/>
          <w:u w:val="single"/>
        </w:rPr>
        <w:t xml:space="preserve">przygotowania Wieloletniej Prognozy Finansowej na lata </w:t>
      </w:r>
      <w:r w:rsidRPr="00AE4A24">
        <w:rPr>
          <w:rFonts w:ascii="Arial" w:hAnsi="Arial" w:cs="Arial"/>
          <w:sz w:val="24"/>
          <w:szCs w:val="24"/>
          <w:u w:val="single"/>
        </w:rPr>
        <w:t xml:space="preserve"> 20</w:t>
      </w:r>
      <w:r>
        <w:rPr>
          <w:rFonts w:ascii="Arial" w:hAnsi="Arial" w:cs="Arial"/>
          <w:sz w:val="24"/>
          <w:szCs w:val="24"/>
          <w:u w:val="single"/>
        </w:rPr>
        <w:t>11- 2024</w:t>
      </w:r>
      <w:r w:rsidRPr="00AE4A24">
        <w:rPr>
          <w:rFonts w:ascii="Arial" w:hAnsi="Arial" w:cs="Arial"/>
          <w:sz w:val="24"/>
          <w:szCs w:val="24"/>
          <w:u w:val="single"/>
        </w:rPr>
        <w:t>.</w:t>
      </w:r>
    </w:p>
    <w:p w:rsidR="00553FF7" w:rsidRDefault="00553FF7" w:rsidP="00E601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art.226 i 227 ustawy z dnia 27 sierpnia 2009r. o finansach publicznych (Dz.U.157, poz.1240),</w:t>
      </w:r>
    </w:p>
    <w:p w:rsidR="00553FF7" w:rsidRPr="00A7480B" w:rsidRDefault="00553FF7" w:rsidP="00A7480B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 w:rsidRPr="00E60142">
        <w:rPr>
          <w:rFonts w:ascii="Arial" w:hAnsi="Arial" w:cs="Arial"/>
          <w:u w:val="single"/>
        </w:rPr>
        <w:t>Wójt  Gminy zarządza co następuje:</w:t>
      </w:r>
    </w:p>
    <w:p w:rsidR="00553FF7" w:rsidRDefault="00553FF7" w:rsidP="001762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1. W terminie do dnia 03 listopada 2010r.Dyrektorzy i Kierownicy  gminnych jednostek organizacyjnych gminy Kierownicy Referatów i samodzielne stanowiska Urzędu  przygotowują plany do sporządzenia wieloletniej  prognozy finansowej gminy na lata 2011-2014.</w:t>
      </w:r>
    </w:p>
    <w:p w:rsidR="00553FF7" w:rsidRDefault="00553FF7" w:rsidP="00007D4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Prognoza na poszczególne lata winny zawierać:</w:t>
      </w:r>
    </w:p>
    <w:p w:rsidR="00553FF7" w:rsidRDefault="00553FF7" w:rsidP="00007D4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kwotę wydatków bieżących związanych z funkcjonowaniem poszczególnych jednostek, w tym wynagrodzenia i składki od nich naliczane,</w:t>
      </w:r>
    </w:p>
    <w:p w:rsidR="00553FF7" w:rsidRDefault="00553FF7" w:rsidP="00007D4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kwotę wydatków majątkowych,</w:t>
      </w:r>
    </w:p>
    <w:p w:rsidR="00553FF7" w:rsidRDefault="00553FF7" w:rsidP="00007D4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przedsięwzięcia tj. programy, projekty lub zadania realizowane w trybie wieloletnim w tym związane z programami finansowymi z udziałem środków unijnych. Dla każdego przedsięwzięcia określa się odrębnie nazwę i cel, okres realizacji i łączne nakłady finansowe w rozbiciu  na poszczególne lata.</w:t>
      </w:r>
    </w:p>
    <w:p w:rsidR="00553FF7" w:rsidRDefault="00553FF7" w:rsidP="006F481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Prognoza dotycząca 2011 roku musi być zgodna z  planami przedłożonym do projektu budżetu na 2011r.</w:t>
      </w:r>
    </w:p>
    <w:p w:rsidR="00553FF7" w:rsidRDefault="00553FF7" w:rsidP="006F481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Przyjmuje się wskaźniki makroekonomiczne prezentowane w Wieloletnim Planie Finansowym Państwa:</w:t>
      </w:r>
    </w:p>
    <w:p w:rsidR="00553FF7" w:rsidRDefault="00553FF7" w:rsidP="00D22CF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wzrost cen towarów i usług konsumpcyjnych na lata: 2011 - 102,3%</w:t>
      </w:r>
    </w:p>
    <w:p w:rsidR="00553FF7" w:rsidRDefault="00553FF7" w:rsidP="00D22CF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2012 - 102,5%</w:t>
      </w:r>
    </w:p>
    <w:p w:rsidR="00553FF7" w:rsidRDefault="00553FF7" w:rsidP="00D22CF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2013 - 102,5%</w:t>
      </w:r>
    </w:p>
    <w:p w:rsidR="00553FF7" w:rsidRDefault="00553FF7" w:rsidP="00D22CF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2014 - 102,5%</w:t>
      </w:r>
    </w:p>
    <w:p w:rsidR="00553FF7" w:rsidRDefault="00553FF7" w:rsidP="00D22CF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wzrost wynagrodzeń na 2011r. zgodnie z przyjętymi Zarządzeniem Wójta Gminy nr 45/2010 wskaźnikami do projektu budżetu gminy na 2011r,</w:t>
      </w:r>
    </w:p>
    <w:p w:rsidR="00553FF7" w:rsidRDefault="00553FF7" w:rsidP="00D22CF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lata:  2012 - wzrost o 106,3%</w:t>
      </w:r>
    </w:p>
    <w:p w:rsidR="00553FF7" w:rsidRDefault="00553FF7" w:rsidP="00D22CF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2013 - wzrost o 106,5%</w:t>
      </w:r>
    </w:p>
    <w:p w:rsidR="00553FF7" w:rsidRDefault="00553FF7" w:rsidP="00D22CF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2014 - wzrost o 105,6%           </w:t>
      </w:r>
    </w:p>
    <w:p w:rsidR="00553FF7" w:rsidRDefault="00553FF7" w:rsidP="006F481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Prognoza na lata 2015-2024 będzie zawierała dane constans w oparciu o 2014r. </w:t>
      </w:r>
    </w:p>
    <w:p w:rsidR="00553FF7" w:rsidRDefault="00553FF7" w:rsidP="00A1772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553FF7" w:rsidRDefault="00553FF7" w:rsidP="001762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§ 2. Zarządzenie wchodzi w życie z dniem podjęcia 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553FF7" w:rsidSect="009B6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FF7" w:rsidRDefault="00553FF7" w:rsidP="00E60142">
      <w:pPr>
        <w:spacing w:after="0" w:line="240" w:lineRule="auto"/>
      </w:pPr>
      <w:r>
        <w:separator/>
      </w:r>
    </w:p>
  </w:endnote>
  <w:endnote w:type="continuationSeparator" w:id="0">
    <w:p w:rsidR="00553FF7" w:rsidRDefault="00553FF7" w:rsidP="00E6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FF7" w:rsidRDefault="00553FF7" w:rsidP="00E60142">
      <w:pPr>
        <w:spacing w:after="0" w:line="240" w:lineRule="auto"/>
      </w:pPr>
      <w:r>
        <w:separator/>
      </w:r>
    </w:p>
  </w:footnote>
  <w:footnote w:type="continuationSeparator" w:id="0">
    <w:p w:rsidR="00553FF7" w:rsidRDefault="00553FF7" w:rsidP="00E60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B689D"/>
    <w:multiLevelType w:val="hybridMultilevel"/>
    <w:tmpl w:val="67B64C52"/>
    <w:lvl w:ilvl="0" w:tplc="B810C83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>
    <w:nsid w:val="6C9014D5"/>
    <w:multiLevelType w:val="hybridMultilevel"/>
    <w:tmpl w:val="605E73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D1C"/>
    <w:rsid w:val="00000A5D"/>
    <w:rsid w:val="000030A2"/>
    <w:rsid w:val="00007D44"/>
    <w:rsid w:val="00021F74"/>
    <w:rsid w:val="00032570"/>
    <w:rsid w:val="00033540"/>
    <w:rsid w:val="00035587"/>
    <w:rsid w:val="00072D03"/>
    <w:rsid w:val="0008218D"/>
    <w:rsid w:val="00087258"/>
    <w:rsid w:val="000B2EB5"/>
    <w:rsid w:val="000F536C"/>
    <w:rsid w:val="001258AA"/>
    <w:rsid w:val="00147045"/>
    <w:rsid w:val="00147979"/>
    <w:rsid w:val="00176282"/>
    <w:rsid w:val="001C364D"/>
    <w:rsid w:val="001F0282"/>
    <w:rsid w:val="00235A4C"/>
    <w:rsid w:val="002838AA"/>
    <w:rsid w:val="003065B9"/>
    <w:rsid w:val="00355EA0"/>
    <w:rsid w:val="003A1B4E"/>
    <w:rsid w:val="003B2ECD"/>
    <w:rsid w:val="00424207"/>
    <w:rsid w:val="00440A34"/>
    <w:rsid w:val="00446729"/>
    <w:rsid w:val="00467F06"/>
    <w:rsid w:val="00482A3E"/>
    <w:rsid w:val="004D75A0"/>
    <w:rsid w:val="00541973"/>
    <w:rsid w:val="00542161"/>
    <w:rsid w:val="00545F4D"/>
    <w:rsid w:val="005512FF"/>
    <w:rsid w:val="00553FF7"/>
    <w:rsid w:val="005623E6"/>
    <w:rsid w:val="00577DD7"/>
    <w:rsid w:val="00587B01"/>
    <w:rsid w:val="00594738"/>
    <w:rsid w:val="005C44C0"/>
    <w:rsid w:val="005C6D1C"/>
    <w:rsid w:val="005D10D0"/>
    <w:rsid w:val="005D6944"/>
    <w:rsid w:val="005F351B"/>
    <w:rsid w:val="0060089F"/>
    <w:rsid w:val="00614819"/>
    <w:rsid w:val="00623F08"/>
    <w:rsid w:val="00647095"/>
    <w:rsid w:val="00660BDE"/>
    <w:rsid w:val="00674F5B"/>
    <w:rsid w:val="00694826"/>
    <w:rsid w:val="0069797F"/>
    <w:rsid w:val="006A06B5"/>
    <w:rsid w:val="006C0E8A"/>
    <w:rsid w:val="006D55FD"/>
    <w:rsid w:val="006E1D95"/>
    <w:rsid w:val="006F4814"/>
    <w:rsid w:val="00703A23"/>
    <w:rsid w:val="00712A41"/>
    <w:rsid w:val="00713E59"/>
    <w:rsid w:val="00720B9A"/>
    <w:rsid w:val="007233FF"/>
    <w:rsid w:val="00750643"/>
    <w:rsid w:val="00764D10"/>
    <w:rsid w:val="00777190"/>
    <w:rsid w:val="00787A25"/>
    <w:rsid w:val="007963DB"/>
    <w:rsid w:val="007E0E97"/>
    <w:rsid w:val="00800DF8"/>
    <w:rsid w:val="00841113"/>
    <w:rsid w:val="0084604B"/>
    <w:rsid w:val="008B7128"/>
    <w:rsid w:val="0091753C"/>
    <w:rsid w:val="00963750"/>
    <w:rsid w:val="009753BE"/>
    <w:rsid w:val="009A130B"/>
    <w:rsid w:val="009A2463"/>
    <w:rsid w:val="009B63E7"/>
    <w:rsid w:val="009B65C6"/>
    <w:rsid w:val="00A1772F"/>
    <w:rsid w:val="00A7480B"/>
    <w:rsid w:val="00AA2CAA"/>
    <w:rsid w:val="00AD2716"/>
    <w:rsid w:val="00AD6A96"/>
    <w:rsid w:val="00AE4A24"/>
    <w:rsid w:val="00B054D1"/>
    <w:rsid w:val="00B16D54"/>
    <w:rsid w:val="00B256A3"/>
    <w:rsid w:val="00B275F7"/>
    <w:rsid w:val="00B3264A"/>
    <w:rsid w:val="00B84487"/>
    <w:rsid w:val="00BD2D1C"/>
    <w:rsid w:val="00BF456F"/>
    <w:rsid w:val="00C16977"/>
    <w:rsid w:val="00C40C38"/>
    <w:rsid w:val="00CA54CD"/>
    <w:rsid w:val="00D10671"/>
    <w:rsid w:val="00D22CFE"/>
    <w:rsid w:val="00D8482E"/>
    <w:rsid w:val="00E17520"/>
    <w:rsid w:val="00E224E4"/>
    <w:rsid w:val="00E60142"/>
    <w:rsid w:val="00E644DD"/>
    <w:rsid w:val="00E650EC"/>
    <w:rsid w:val="00EF229C"/>
    <w:rsid w:val="00EF55CC"/>
    <w:rsid w:val="00F00FCE"/>
    <w:rsid w:val="00F03E05"/>
    <w:rsid w:val="00F1188C"/>
    <w:rsid w:val="00F32FD4"/>
    <w:rsid w:val="00F57FDF"/>
    <w:rsid w:val="00F6713E"/>
    <w:rsid w:val="00F760F0"/>
    <w:rsid w:val="00F9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5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E601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014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60142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F00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310</Words>
  <Characters>1862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52/2010                                                                                    WÓJTA GMINY W STAREJ KAMIENICY                                                                     z dnia 25 października 2010r</dc:title>
  <dc:subject/>
  <dc:creator>User</dc:creator>
  <cp:keywords/>
  <dc:description/>
  <cp:lastModifiedBy>ksiegowosc</cp:lastModifiedBy>
  <cp:revision>2</cp:revision>
  <cp:lastPrinted>2010-10-26T07:22:00Z</cp:lastPrinted>
  <dcterms:created xsi:type="dcterms:W3CDTF">2010-10-26T08:50:00Z</dcterms:created>
  <dcterms:modified xsi:type="dcterms:W3CDTF">2010-10-26T08:50:00Z</dcterms:modified>
</cp:coreProperties>
</file>