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1FF" w:rsidRPr="00A101FF" w:rsidRDefault="00A101FF" w:rsidP="00F72CC8">
      <w:pPr>
        <w:pStyle w:val="Nagwek1"/>
        <w:spacing w:before="0" w:line="240" w:lineRule="auto"/>
      </w:pPr>
    </w:p>
    <w:p w:rsidR="00CE26B7" w:rsidRPr="00E225A4" w:rsidRDefault="00BE6E31" w:rsidP="00F72CC8">
      <w:pPr>
        <w:spacing w:after="0" w:line="240" w:lineRule="auto"/>
        <w:jc w:val="center"/>
        <w:rPr>
          <w:rFonts w:ascii="Monotype Corsiva" w:hAnsi="Monotype Corsiva"/>
          <w:b/>
          <w:sz w:val="72"/>
          <w:szCs w:val="72"/>
        </w:rPr>
      </w:pPr>
      <w:r>
        <w:rPr>
          <w:rFonts w:ascii="Monotype Corsiva" w:hAnsi="Monotype Corsiva"/>
          <w:b/>
          <w:sz w:val="72"/>
          <w:szCs w:val="72"/>
        </w:rPr>
        <w:t>Plan Odnowy Miejscowości</w:t>
      </w:r>
    </w:p>
    <w:p w:rsidR="00A101FF" w:rsidRPr="00A101FF" w:rsidRDefault="00A101FF" w:rsidP="00F72CC8">
      <w:pPr>
        <w:spacing w:after="0" w:line="240" w:lineRule="auto"/>
        <w:jc w:val="center"/>
        <w:rPr>
          <w:rFonts w:ascii="Monotype Corsiva" w:hAnsi="Monotype Corsiva"/>
          <w:b/>
          <w:color w:val="002060"/>
          <w:sz w:val="200"/>
          <w:szCs w:val="200"/>
        </w:rPr>
      </w:pPr>
      <w:r w:rsidRPr="00A101FF">
        <w:rPr>
          <w:rFonts w:ascii="Monotype Corsiva" w:hAnsi="Monotype Corsiva"/>
          <w:b/>
          <w:color w:val="002060"/>
          <w:sz w:val="200"/>
          <w:szCs w:val="200"/>
        </w:rPr>
        <w:t>Kopaniec</w:t>
      </w:r>
    </w:p>
    <w:p w:rsidR="00A101FF" w:rsidRPr="00E225A4" w:rsidRDefault="00BE6E31" w:rsidP="00F72CC8">
      <w:pPr>
        <w:spacing w:after="0" w:line="240" w:lineRule="auto"/>
        <w:jc w:val="center"/>
        <w:rPr>
          <w:rFonts w:ascii="Monotype Corsiva" w:hAnsi="Monotype Corsiva"/>
          <w:b/>
          <w:sz w:val="56"/>
          <w:szCs w:val="56"/>
        </w:rPr>
      </w:pPr>
      <w:r>
        <w:rPr>
          <w:rFonts w:ascii="Monotype Corsiva" w:hAnsi="Monotype Corsiva"/>
          <w:b/>
          <w:sz w:val="56"/>
          <w:szCs w:val="56"/>
        </w:rPr>
        <w:t>Na lata 2010 – 2017</w:t>
      </w:r>
    </w:p>
    <w:p w:rsidR="00A101FF" w:rsidRDefault="00C57EF2" w:rsidP="00F72CC8">
      <w:pPr>
        <w:spacing w:after="0" w:line="240" w:lineRule="auto"/>
        <w:jc w:val="center"/>
        <w:rPr>
          <w:rFonts w:ascii="Monotype Corsiva" w:hAnsi="Monotype Corsiva"/>
          <w:b/>
          <w:sz w:val="96"/>
          <w:szCs w:val="96"/>
        </w:rPr>
      </w:pPr>
      <w:r>
        <w:rPr>
          <w:rFonts w:ascii="Monotype Corsiva" w:hAnsi="Monotype Corsiva"/>
          <w:b/>
          <w:noProof/>
          <w:sz w:val="96"/>
          <w:szCs w:val="96"/>
          <w:lang w:eastAsia="pl-PL"/>
        </w:rPr>
        <w:drawing>
          <wp:inline distT="0" distB="0" distL="0" distR="0">
            <wp:extent cx="5760720" cy="4318462"/>
            <wp:effectExtent l="19050" t="0" r="0" b="0"/>
            <wp:docPr id="1" name="Obraz 1" descr="C:\Documents and Settings\Ja\Pulpit\P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Ja\Pulpit\POW.JPG"/>
                    <pic:cNvPicPr>
                      <a:picLocks noChangeAspect="1" noChangeArrowheads="1"/>
                    </pic:cNvPicPr>
                  </pic:nvPicPr>
                  <pic:blipFill>
                    <a:blip r:embed="rId8"/>
                    <a:stretch>
                      <a:fillRect/>
                    </a:stretch>
                  </pic:blipFill>
                  <pic:spPr bwMode="auto">
                    <a:xfrm>
                      <a:off x="0" y="0"/>
                      <a:ext cx="5760720" cy="4318462"/>
                    </a:xfrm>
                    <a:prstGeom prst="rect">
                      <a:avLst/>
                    </a:prstGeom>
                    <a:noFill/>
                    <a:ln>
                      <a:noFill/>
                    </a:ln>
                  </pic:spPr>
                </pic:pic>
              </a:graphicData>
            </a:graphic>
          </wp:inline>
        </w:drawing>
      </w:r>
    </w:p>
    <w:p w:rsidR="00E225A4" w:rsidRDefault="00E225A4" w:rsidP="00F72CC8">
      <w:pPr>
        <w:spacing w:after="0" w:line="240" w:lineRule="auto"/>
        <w:jc w:val="center"/>
        <w:rPr>
          <w:rFonts w:ascii="Monotype Corsiva" w:hAnsi="Monotype Corsiva"/>
          <w:b/>
          <w:sz w:val="96"/>
          <w:szCs w:val="96"/>
        </w:rPr>
      </w:pPr>
    </w:p>
    <w:p w:rsidR="002934E6" w:rsidRDefault="002934E6" w:rsidP="00F72CC8">
      <w:pPr>
        <w:spacing w:after="0" w:line="240" w:lineRule="auto"/>
        <w:jc w:val="center"/>
        <w:rPr>
          <w:rStyle w:val="bbtext"/>
        </w:rPr>
      </w:pPr>
    </w:p>
    <w:p w:rsidR="002934E6" w:rsidRDefault="002934E6" w:rsidP="00F72CC8">
      <w:pPr>
        <w:spacing w:after="0" w:line="240" w:lineRule="auto"/>
        <w:jc w:val="center"/>
        <w:rPr>
          <w:rStyle w:val="bbtext"/>
        </w:rPr>
      </w:pPr>
    </w:p>
    <w:p w:rsidR="002934E6" w:rsidRDefault="002934E6" w:rsidP="00F72CC8">
      <w:pPr>
        <w:spacing w:after="0" w:line="240" w:lineRule="auto"/>
        <w:jc w:val="center"/>
        <w:rPr>
          <w:rStyle w:val="bbtext"/>
        </w:rPr>
      </w:pPr>
    </w:p>
    <w:p w:rsidR="002934E6" w:rsidRDefault="002934E6" w:rsidP="00F72CC8">
      <w:pPr>
        <w:spacing w:after="0" w:line="240" w:lineRule="auto"/>
        <w:jc w:val="center"/>
        <w:rPr>
          <w:rStyle w:val="bbtext"/>
        </w:rPr>
      </w:pPr>
    </w:p>
    <w:p w:rsidR="002934E6" w:rsidRDefault="002934E6" w:rsidP="00F72CC8">
      <w:pPr>
        <w:spacing w:after="0" w:line="240" w:lineRule="auto"/>
        <w:jc w:val="center"/>
        <w:rPr>
          <w:rStyle w:val="bbtext"/>
        </w:rPr>
      </w:pPr>
    </w:p>
    <w:p w:rsidR="002934E6" w:rsidRPr="00647785" w:rsidRDefault="00647785" w:rsidP="00F72CC8">
      <w:pPr>
        <w:spacing w:after="0" w:line="240" w:lineRule="auto"/>
        <w:jc w:val="center"/>
        <w:rPr>
          <w:rStyle w:val="bbtext"/>
          <w:rFonts w:ascii="Monotype Corsiva" w:hAnsi="Monotype Corsiva"/>
          <w:b/>
          <w:i/>
        </w:rPr>
      </w:pPr>
      <w:r w:rsidRPr="00647785">
        <w:rPr>
          <w:rStyle w:val="bbtext"/>
          <w:rFonts w:ascii="Monotype Corsiva" w:hAnsi="Monotype Corsiva"/>
          <w:b/>
          <w:i/>
        </w:rPr>
        <w:t>Kopaniec luty 2010 r.</w:t>
      </w:r>
    </w:p>
    <w:p w:rsidR="002934E6" w:rsidRDefault="002934E6" w:rsidP="00F72CC8">
      <w:pPr>
        <w:spacing w:after="0" w:line="240" w:lineRule="auto"/>
        <w:jc w:val="center"/>
        <w:rPr>
          <w:rStyle w:val="bbtext"/>
        </w:rPr>
      </w:pPr>
    </w:p>
    <w:p w:rsidR="002934E6" w:rsidRDefault="00E10C57" w:rsidP="00E10C57">
      <w:pPr>
        <w:spacing w:after="0" w:line="240" w:lineRule="auto"/>
        <w:rPr>
          <w:rStyle w:val="bbtext"/>
        </w:rPr>
      </w:pPr>
      <w:r>
        <w:rPr>
          <w:rStyle w:val="bbtext"/>
        </w:rPr>
        <w:lastRenderedPageBreak/>
        <w:t>Plan Odnowy Miejscowości Kopaniec został opracowany przez mieszkańców naszej wsi. Rada Sołecka wspólnie z Sołtysem zorganizowali spotkania warsztatowe z udziałem mieszkańców oraz przedstawiciela władz Gminy/moderatora.</w:t>
      </w:r>
    </w:p>
    <w:p w:rsidR="00E10C57" w:rsidRDefault="00E10C57" w:rsidP="00E10C57">
      <w:pPr>
        <w:spacing w:after="0" w:line="240" w:lineRule="auto"/>
        <w:rPr>
          <w:rStyle w:val="bbtext"/>
        </w:rPr>
      </w:pPr>
    </w:p>
    <w:p w:rsidR="00E10C57" w:rsidRDefault="00E10C57" w:rsidP="00E10C57">
      <w:pPr>
        <w:spacing w:after="0" w:line="240" w:lineRule="auto"/>
        <w:rPr>
          <w:rStyle w:val="bbtext"/>
        </w:rPr>
      </w:pPr>
      <w:r>
        <w:rPr>
          <w:rStyle w:val="bbtext"/>
        </w:rPr>
        <w:t>Współautorzy Planu Odnowy Miejscowości:</w:t>
      </w:r>
    </w:p>
    <w:p w:rsidR="002934E6" w:rsidRDefault="002934E6" w:rsidP="00F72CC8">
      <w:pPr>
        <w:spacing w:after="0" w:line="240" w:lineRule="auto"/>
        <w:jc w:val="center"/>
        <w:rPr>
          <w:rStyle w:val="bbtext"/>
        </w:rPr>
      </w:pPr>
    </w:p>
    <w:p w:rsidR="002934E6" w:rsidRDefault="00E10C57" w:rsidP="00E10C57">
      <w:pPr>
        <w:pStyle w:val="Akapitzlist"/>
        <w:numPr>
          <w:ilvl w:val="0"/>
          <w:numId w:val="35"/>
        </w:numPr>
        <w:spacing w:after="0" w:line="240" w:lineRule="auto"/>
        <w:rPr>
          <w:rStyle w:val="bbtext"/>
        </w:rPr>
      </w:pPr>
      <w:r>
        <w:rPr>
          <w:rStyle w:val="bbtext"/>
        </w:rPr>
        <w:t>Zbigniew Lipiński,</w:t>
      </w:r>
    </w:p>
    <w:p w:rsidR="00980437" w:rsidRDefault="00C70048" w:rsidP="00E10C57">
      <w:pPr>
        <w:pStyle w:val="Akapitzlist"/>
        <w:numPr>
          <w:ilvl w:val="0"/>
          <w:numId w:val="35"/>
        </w:numPr>
        <w:spacing w:after="0" w:line="240" w:lineRule="auto"/>
        <w:rPr>
          <w:rStyle w:val="bbtext"/>
        </w:rPr>
      </w:pPr>
      <w:r>
        <w:rPr>
          <w:rStyle w:val="bbtext"/>
        </w:rPr>
        <w:t>Ks. Andrzej Gro</w:t>
      </w:r>
      <w:r w:rsidR="00980437">
        <w:rPr>
          <w:rStyle w:val="bbtext"/>
        </w:rPr>
        <w:t>cki</w:t>
      </w:r>
    </w:p>
    <w:p w:rsidR="00E10C57" w:rsidRDefault="00E10C57" w:rsidP="00E10C57">
      <w:pPr>
        <w:pStyle w:val="Akapitzlist"/>
        <w:numPr>
          <w:ilvl w:val="0"/>
          <w:numId w:val="35"/>
        </w:numPr>
        <w:spacing w:after="0" w:line="240" w:lineRule="auto"/>
        <w:rPr>
          <w:rStyle w:val="bbtext"/>
        </w:rPr>
      </w:pPr>
      <w:r>
        <w:rPr>
          <w:rStyle w:val="bbtext"/>
        </w:rPr>
        <w:t>Grzegorz Syguła,</w:t>
      </w:r>
    </w:p>
    <w:p w:rsidR="00E10C57" w:rsidRDefault="00E10C57" w:rsidP="00E10C57">
      <w:pPr>
        <w:pStyle w:val="Akapitzlist"/>
        <w:numPr>
          <w:ilvl w:val="0"/>
          <w:numId w:val="35"/>
        </w:numPr>
        <w:spacing w:after="0" w:line="240" w:lineRule="auto"/>
        <w:rPr>
          <w:rStyle w:val="bbtext"/>
        </w:rPr>
      </w:pPr>
      <w:r>
        <w:rPr>
          <w:rStyle w:val="bbtext"/>
        </w:rPr>
        <w:t>Leszek Różański,</w:t>
      </w:r>
    </w:p>
    <w:p w:rsidR="00E10C57" w:rsidRDefault="00E10C57" w:rsidP="00E10C57">
      <w:pPr>
        <w:pStyle w:val="Akapitzlist"/>
        <w:numPr>
          <w:ilvl w:val="0"/>
          <w:numId w:val="35"/>
        </w:numPr>
        <w:spacing w:after="0" w:line="240" w:lineRule="auto"/>
        <w:rPr>
          <w:rStyle w:val="bbtext"/>
        </w:rPr>
      </w:pPr>
      <w:r>
        <w:rPr>
          <w:rStyle w:val="bbtext"/>
        </w:rPr>
        <w:t>Norbert Podwiński</w:t>
      </w:r>
    </w:p>
    <w:p w:rsidR="00980437" w:rsidRDefault="00E10C57" w:rsidP="00980437">
      <w:pPr>
        <w:pStyle w:val="Akapitzlist"/>
        <w:numPr>
          <w:ilvl w:val="0"/>
          <w:numId w:val="35"/>
        </w:numPr>
        <w:spacing w:after="0" w:line="240" w:lineRule="auto"/>
        <w:rPr>
          <w:rStyle w:val="bbtext"/>
        </w:rPr>
      </w:pPr>
      <w:r>
        <w:rPr>
          <w:rStyle w:val="bbtext"/>
        </w:rPr>
        <w:t>Piotr Kurowski,</w:t>
      </w:r>
    </w:p>
    <w:p w:rsidR="00980437" w:rsidRDefault="00980437" w:rsidP="00980437">
      <w:pPr>
        <w:pStyle w:val="Akapitzlist"/>
        <w:numPr>
          <w:ilvl w:val="0"/>
          <w:numId w:val="35"/>
        </w:numPr>
        <w:spacing w:after="0" w:line="240" w:lineRule="auto"/>
        <w:rPr>
          <w:rStyle w:val="bbtext"/>
        </w:rPr>
      </w:pPr>
      <w:r w:rsidRPr="00980437">
        <w:rPr>
          <w:rStyle w:val="bbtext"/>
        </w:rPr>
        <w:t xml:space="preserve"> </w:t>
      </w:r>
      <w:r>
        <w:rPr>
          <w:rStyle w:val="bbtext"/>
        </w:rPr>
        <w:t>Jacek Jaśko,</w:t>
      </w:r>
    </w:p>
    <w:p w:rsidR="00E10C57" w:rsidRDefault="00980437" w:rsidP="00980437">
      <w:pPr>
        <w:pStyle w:val="Akapitzlist"/>
        <w:numPr>
          <w:ilvl w:val="0"/>
          <w:numId w:val="35"/>
        </w:numPr>
        <w:spacing w:after="0" w:line="240" w:lineRule="auto"/>
        <w:rPr>
          <w:rStyle w:val="bbtext"/>
        </w:rPr>
      </w:pPr>
      <w:r>
        <w:rPr>
          <w:rStyle w:val="bbtext"/>
        </w:rPr>
        <w:t>Julia Maczek,</w:t>
      </w:r>
    </w:p>
    <w:p w:rsidR="00E10C57" w:rsidRDefault="0055623E" w:rsidP="00E10C57">
      <w:pPr>
        <w:pStyle w:val="Akapitzlist"/>
        <w:numPr>
          <w:ilvl w:val="0"/>
          <w:numId w:val="35"/>
        </w:numPr>
        <w:spacing w:after="0" w:line="240" w:lineRule="auto"/>
        <w:rPr>
          <w:rStyle w:val="bbtext"/>
        </w:rPr>
      </w:pPr>
      <w:r>
        <w:rPr>
          <w:rStyle w:val="bbtext"/>
        </w:rPr>
        <w:t>Aneta</w:t>
      </w:r>
      <w:r w:rsidR="00E10C57">
        <w:rPr>
          <w:rStyle w:val="bbtext"/>
        </w:rPr>
        <w:t xml:space="preserve"> Marek,</w:t>
      </w:r>
    </w:p>
    <w:p w:rsidR="00980437" w:rsidRDefault="00980437" w:rsidP="00E10C57">
      <w:pPr>
        <w:pStyle w:val="Akapitzlist"/>
        <w:numPr>
          <w:ilvl w:val="0"/>
          <w:numId w:val="35"/>
        </w:numPr>
        <w:spacing w:after="0" w:line="240" w:lineRule="auto"/>
        <w:rPr>
          <w:rStyle w:val="bbtext"/>
        </w:rPr>
      </w:pPr>
      <w:r>
        <w:rPr>
          <w:rStyle w:val="bbtext"/>
        </w:rPr>
        <w:t>Łukasz Więckowski,</w:t>
      </w:r>
    </w:p>
    <w:p w:rsidR="00980437" w:rsidRDefault="00980437" w:rsidP="00E10C57">
      <w:pPr>
        <w:pStyle w:val="Akapitzlist"/>
        <w:numPr>
          <w:ilvl w:val="0"/>
          <w:numId w:val="35"/>
        </w:numPr>
        <w:spacing w:after="0" w:line="240" w:lineRule="auto"/>
        <w:rPr>
          <w:rStyle w:val="bbtext"/>
        </w:rPr>
      </w:pPr>
      <w:r>
        <w:rPr>
          <w:rStyle w:val="bbtext"/>
        </w:rPr>
        <w:t>Dawid Syguła,</w:t>
      </w:r>
    </w:p>
    <w:p w:rsidR="00E10C57" w:rsidRDefault="00E10C57" w:rsidP="00E10C57">
      <w:pPr>
        <w:pStyle w:val="Akapitzlist"/>
        <w:numPr>
          <w:ilvl w:val="0"/>
          <w:numId w:val="35"/>
        </w:numPr>
        <w:spacing w:after="0" w:line="240" w:lineRule="auto"/>
        <w:rPr>
          <w:rStyle w:val="bbtext"/>
        </w:rPr>
      </w:pPr>
      <w:r>
        <w:rPr>
          <w:rStyle w:val="bbtext"/>
        </w:rPr>
        <w:t>Stowarzyszenie Kopaniec,</w:t>
      </w:r>
    </w:p>
    <w:p w:rsidR="00E10C57" w:rsidRDefault="00E10C57" w:rsidP="00E10C57">
      <w:pPr>
        <w:pStyle w:val="Akapitzlist"/>
        <w:numPr>
          <w:ilvl w:val="0"/>
          <w:numId w:val="35"/>
        </w:numPr>
        <w:spacing w:after="0" w:line="240" w:lineRule="auto"/>
        <w:rPr>
          <w:rStyle w:val="bbtext"/>
        </w:rPr>
      </w:pPr>
      <w:r>
        <w:rPr>
          <w:rStyle w:val="bbtext"/>
        </w:rPr>
        <w:t>Ochotnicza Straż Pożarna,</w:t>
      </w:r>
    </w:p>
    <w:p w:rsidR="0055623E" w:rsidRDefault="006A01D8" w:rsidP="00E10C57">
      <w:pPr>
        <w:pStyle w:val="Akapitzlist"/>
        <w:numPr>
          <w:ilvl w:val="0"/>
          <w:numId w:val="35"/>
        </w:numPr>
        <w:spacing w:after="0" w:line="240" w:lineRule="auto"/>
        <w:rPr>
          <w:rStyle w:val="bbtext"/>
        </w:rPr>
      </w:pPr>
      <w:r>
        <w:rPr>
          <w:rStyle w:val="bbtext"/>
        </w:rPr>
        <w:t>Grono Pedagogiczne</w:t>
      </w:r>
      <w:r w:rsidR="0055623E">
        <w:rPr>
          <w:rStyle w:val="bbtext"/>
        </w:rPr>
        <w:t xml:space="preserve"> Szkoły Podstawowej</w:t>
      </w:r>
      <w:r>
        <w:rPr>
          <w:rStyle w:val="bbtext"/>
        </w:rPr>
        <w:t xml:space="preserve"> im Caspara Davida Friedricha</w:t>
      </w:r>
      <w:r w:rsidR="0055623E">
        <w:rPr>
          <w:rStyle w:val="bbtext"/>
        </w:rPr>
        <w:t xml:space="preserve"> w Kopańcu</w:t>
      </w:r>
    </w:p>
    <w:p w:rsidR="0055623E" w:rsidRDefault="0055623E" w:rsidP="0055623E">
      <w:pPr>
        <w:spacing w:after="0" w:line="240" w:lineRule="auto"/>
        <w:rPr>
          <w:rStyle w:val="bbtext"/>
        </w:rPr>
      </w:pPr>
    </w:p>
    <w:p w:rsidR="0055623E" w:rsidRDefault="0055623E" w:rsidP="0055623E">
      <w:pPr>
        <w:spacing w:after="0" w:line="240" w:lineRule="auto"/>
        <w:rPr>
          <w:rStyle w:val="bbtext"/>
        </w:rPr>
      </w:pPr>
      <w:r>
        <w:rPr>
          <w:rStyle w:val="bbtext"/>
        </w:rPr>
        <w:t>Moderator – Mariusz Marek Urząd Gminy Stara Kamienica</w:t>
      </w:r>
    </w:p>
    <w:p w:rsidR="002934E6" w:rsidRDefault="002934E6" w:rsidP="00F72CC8">
      <w:pPr>
        <w:spacing w:after="0" w:line="240" w:lineRule="auto"/>
        <w:jc w:val="center"/>
        <w:rPr>
          <w:rStyle w:val="bbtext"/>
        </w:rPr>
      </w:pPr>
    </w:p>
    <w:p w:rsidR="00F72CC8" w:rsidRDefault="00980437" w:rsidP="00980437">
      <w:pPr>
        <w:spacing w:after="0" w:line="240" w:lineRule="auto"/>
        <w:rPr>
          <w:rStyle w:val="bbtext"/>
        </w:rPr>
      </w:pPr>
      <w:r>
        <w:rPr>
          <w:rStyle w:val="bbtext"/>
        </w:rPr>
        <w:t>W opracowaniu wykorzystano materiały udostępnione przez Pana Leszka Różańskiego</w:t>
      </w:r>
    </w:p>
    <w:p w:rsidR="00980437" w:rsidRDefault="00980437" w:rsidP="00980437">
      <w:pPr>
        <w:spacing w:after="0" w:line="240" w:lineRule="auto"/>
        <w:rPr>
          <w:rStyle w:val="bbtext"/>
        </w:rPr>
      </w:pPr>
    </w:p>
    <w:p w:rsidR="00F72CC8" w:rsidRDefault="00157B19" w:rsidP="00F72CC8">
      <w:pPr>
        <w:spacing w:after="0" w:line="240" w:lineRule="auto"/>
        <w:jc w:val="center"/>
        <w:rPr>
          <w:rStyle w:val="bbtext"/>
        </w:rPr>
      </w:pPr>
      <w:r>
        <w:rPr>
          <w:noProof/>
          <w:lang w:eastAsia="pl-PL"/>
        </w:rPr>
        <w:drawing>
          <wp:inline distT="0" distB="0" distL="0" distR="0">
            <wp:extent cx="5578616" cy="4086225"/>
            <wp:effectExtent l="19050" t="0" r="3034" b="0"/>
            <wp:docPr id="27" name="Obraz 4" descr="C:\Documents and Settings\Ja\Pulpit\z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Pulpit\zim.JPG"/>
                    <pic:cNvPicPr>
                      <a:picLocks noChangeAspect="1" noChangeArrowheads="1"/>
                    </pic:cNvPicPr>
                  </pic:nvPicPr>
                  <pic:blipFill>
                    <a:blip r:embed="rId9"/>
                    <a:srcRect/>
                    <a:stretch>
                      <a:fillRect/>
                    </a:stretch>
                  </pic:blipFill>
                  <pic:spPr bwMode="auto">
                    <a:xfrm>
                      <a:off x="0" y="0"/>
                      <a:ext cx="5579742" cy="4087050"/>
                    </a:xfrm>
                    <a:prstGeom prst="rect">
                      <a:avLst/>
                    </a:prstGeom>
                    <a:noFill/>
                    <a:ln w="9525">
                      <a:noFill/>
                      <a:miter lim="800000"/>
                      <a:headEnd/>
                      <a:tailEnd/>
                    </a:ln>
                  </pic:spPr>
                </pic:pic>
              </a:graphicData>
            </a:graphic>
          </wp:inline>
        </w:drawing>
      </w:r>
    </w:p>
    <w:p w:rsidR="00F72CC8" w:rsidRDefault="00F72CC8" w:rsidP="00F72CC8">
      <w:pPr>
        <w:spacing w:after="0" w:line="240" w:lineRule="auto"/>
        <w:jc w:val="center"/>
        <w:rPr>
          <w:rStyle w:val="bbtext"/>
        </w:rPr>
      </w:pPr>
    </w:p>
    <w:bookmarkStart w:id="0" w:name="_Toc242578635" w:displacedByCustomXml="next"/>
    <w:sdt>
      <w:sdtPr>
        <w:rPr>
          <w:rFonts w:ascii="Calibri" w:eastAsia="Calibri" w:hAnsi="Calibri"/>
          <w:b w:val="0"/>
          <w:bCs w:val="0"/>
          <w:color w:val="auto"/>
          <w:sz w:val="22"/>
          <w:szCs w:val="22"/>
        </w:rPr>
        <w:id w:val="30501747"/>
        <w:docPartObj>
          <w:docPartGallery w:val="Table of Contents"/>
          <w:docPartUnique/>
        </w:docPartObj>
      </w:sdtPr>
      <w:sdtContent>
        <w:p w:rsidR="00A232C3" w:rsidRDefault="00A232C3">
          <w:pPr>
            <w:pStyle w:val="Nagwekspisutreci"/>
          </w:pPr>
          <w:r>
            <w:t>Zawartość</w:t>
          </w:r>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r>
            <w:fldChar w:fldCharType="begin"/>
          </w:r>
          <w:r w:rsidR="00A232C3">
            <w:instrText xml:space="preserve"> TOC \o "1-3" \h \z \u </w:instrText>
          </w:r>
          <w:r>
            <w:fldChar w:fldCharType="separate"/>
          </w:r>
          <w:hyperlink w:anchor="_Toc252038045" w:history="1">
            <w:r w:rsidR="00A232C3" w:rsidRPr="00730C0E">
              <w:rPr>
                <w:rStyle w:val="Hipercze"/>
                <w:noProof/>
              </w:rPr>
              <w:t>1.</w:t>
            </w:r>
            <w:r w:rsidR="00A232C3">
              <w:rPr>
                <w:rFonts w:asciiTheme="minorHAnsi" w:eastAsiaTheme="minorEastAsia" w:hAnsiTheme="minorHAnsi" w:cstheme="minorBidi"/>
                <w:noProof/>
                <w:lang w:eastAsia="pl-PL"/>
              </w:rPr>
              <w:tab/>
            </w:r>
            <w:r w:rsidR="00A232C3" w:rsidRPr="00730C0E">
              <w:rPr>
                <w:rStyle w:val="Hipercze"/>
                <w:noProof/>
              </w:rPr>
              <w:t>WSTĘP</w:t>
            </w:r>
            <w:r w:rsidR="00A232C3">
              <w:rPr>
                <w:noProof/>
                <w:webHidden/>
              </w:rPr>
              <w:tab/>
            </w:r>
            <w:r>
              <w:rPr>
                <w:noProof/>
                <w:webHidden/>
              </w:rPr>
              <w:fldChar w:fldCharType="begin"/>
            </w:r>
            <w:r w:rsidR="00A232C3">
              <w:rPr>
                <w:noProof/>
                <w:webHidden/>
              </w:rPr>
              <w:instrText xml:space="preserve"> PAGEREF _Toc252038045 \h </w:instrText>
            </w:r>
            <w:r>
              <w:rPr>
                <w:noProof/>
                <w:webHidden/>
              </w:rPr>
            </w:r>
            <w:r>
              <w:rPr>
                <w:noProof/>
                <w:webHidden/>
              </w:rPr>
              <w:fldChar w:fldCharType="separate"/>
            </w:r>
            <w:r w:rsidR="005C0D9D">
              <w:rPr>
                <w:noProof/>
                <w:webHidden/>
              </w:rPr>
              <w:t>3</w:t>
            </w:r>
            <w:r>
              <w:rPr>
                <w:noProof/>
                <w:webHidden/>
              </w:rPr>
              <w:fldChar w:fldCharType="end"/>
            </w:r>
          </w:hyperlink>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hyperlink w:anchor="_Toc252038046" w:history="1">
            <w:r w:rsidR="00A232C3" w:rsidRPr="00730C0E">
              <w:rPr>
                <w:rStyle w:val="Hipercze"/>
                <w:noProof/>
              </w:rPr>
              <w:t>2.</w:t>
            </w:r>
            <w:r w:rsidR="00A232C3">
              <w:rPr>
                <w:rFonts w:asciiTheme="minorHAnsi" w:eastAsiaTheme="minorEastAsia" w:hAnsiTheme="minorHAnsi" w:cstheme="minorBidi"/>
                <w:noProof/>
                <w:lang w:eastAsia="pl-PL"/>
              </w:rPr>
              <w:tab/>
            </w:r>
            <w:r w:rsidR="00A232C3" w:rsidRPr="00730C0E">
              <w:rPr>
                <w:rStyle w:val="Hipercze"/>
                <w:noProof/>
              </w:rPr>
              <w:t>WPROWADZENIE</w:t>
            </w:r>
            <w:r w:rsidR="00A232C3">
              <w:rPr>
                <w:noProof/>
                <w:webHidden/>
              </w:rPr>
              <w:tab/>
            </w:r>
            <w:r>
              <w:rPr>
                <w:noProof/>
                <w:webHidden/>
              </w:rPr>
              <w:fldChar w:fldCharType="begin"/>
            </w:r>
            <w:r w:rsidR="00A232C3">
              <w:rPr>
                <w:noProof/>
                <w:webHidden/>
              </w:rPr>
              <w:instrText xml:space="preserve"> PAGEREF _Toc252038046 \h </w:instrText>
            </w:r>
            <w:r>
              <w:rPr>
                <w:noProof/>
                <w:webHidden/>
              </w:rPr>
            </w:r>
            <w:r>
              <w:rPr>
                <w:noProof/>
                <w:webHidden/>
              </w:rPr>
              <w:fldChar w:fldCharType="separate"/>
            </w:r>
            <w:r w:rsidR="005C0D9D">
              <w:rPr>
                <w:noProof/>
                <w:webHidden/>
              </w:rPr>
              <w:t>3</w:t>
            </w:r>
            <w:r>
              <w:rPr>
                <w:noProof/>
                <w:webHidden/>
              </w:rPr>
              <w:fldChar w:fldCharType="end"/>
            </w:r>
          </w:hyperlink>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hyperlink w:anchor="_Toc252038047" w:history="1">
            <w:r w:rsidR="00A232C3" w:rsidRPr="00730C0E">
              <w:rPr>
                <w:rStyle w:val="Hipercze"/>
                <w:noProof/>
              </w:rPr>
              <w:t>3.</w:t>
            </w:r>
            <w:r w:rsidR="00A232C3">
              <w:rPr>
                <w:rFonts w:asciiTheme="minorHAnsi" w:eastAsiaTheme="minorEastAsia" w:hAnsiTheme="minorHAnsi" w:cstheme="minorBidi"/>
                <w:noProof/>
                <w:lang w:eastAsia="pl-PL"/>
              </w:rPr>
              <w:tab/>
            </w:r>
            <w:r w:rsidR="00A232C3" w:rsidRPr="00730C0E">
              <w:rPr>
                <w:rStyle w:val="Hipercze"/>
                <w:noProof/>
              </w:rPr>
              <w:t>DIAGNOZA STANU ISTNIEJĄCEGO</w:t>
            </w:r>
            <w:r w:rsidR="00A232C3">
              <w:rPr>
                <w:noProof/>
                <w:webHidden/>
              </w:rPr>
              <w:tab/>
            </w:r>
            <w:r>
              <w:rPr>
                <w:noProof/>
                <w:webHidden/>
              </w:rPr>
              <w:fldChar w:fldCharType="begin"/>
            </w:r>
            <w:r w:rsidR="00A232C3">
              <w:rPr>
                <w:noProof/>
                <w:webHidden/>
              </w:rPr>
              <w:instrText xml:space="preserve"> PAGEREF _Toc252038047 \h </w:instrText>
            </w:r>
            <w:r>
              <w:rPr>
                <w:noProof/>
                <w:webHidden/>
              </w:rPr>
            </w:r>
            <w:r>
              <w:rPr>
                <w:noProof/>
                <w:webHidden/>
              </w:rPr>
              <w:fldChar w:fldCharType="separate"/>
            </w:r>
            <w:r w:rsidR="005C0D9D">
              <w:rPr>
                <w:noProof/>
                <w:webHidden/>
              </w:rPr>
              <w:t>4</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48" w:history="1">
            <w:r w:rsidR="00A232C3" w:rsidRPr="00730C0E">
              <w:rPr>
                <w:rStyle w:val="Hipercze"/>
                <w:noProof/>
                <w:snapToGrid w:val="0"/>
                <w:w w:val="0"/>
              </w:rPr>
              <w:t>3.1.</w:t>
            </w:r>
            <w:r w:rsidR="00A232C3">
              <w:rPr>
                <w:rFonts w:asciiTheme="minorHAnsi" w:eastAsiaTheme="minorEastAsia" w:hAnsiTheme="minorHAnsi" w:cstheme="minorBidi"/>
                <w:noProof/>
                <w:lang w:eastAsia="pl-PL"/>
              </w:rPr>
              <w:tab/>
            </w:r>
            <w:r w:rsidR="00A232C3" w:rsidRPr="00730C0E">
              <w:rPr>
                <w:rStyle w:val="Hipercze"/>
                <w:noProof/>
              </w:rPr>
              <w:t>POŁOŻENIE ADMINISTRACYJNO-GEOGRAFICZNE</w:t>
            </w:r>
            <w:r w:rsidR="00A232C3">
              <w:rPr>
                <w:noProof/>
                <w:webHidden/>
              </w:rPr>
              <w:tab/>
            </w:r>
            <w:r>
              <w:rPr>
                <w:noProof/>
                <w:webHidden/>
              </w:rPr>
              <w:fldChar w:fldCharType="begin"/>
            </w:r>
            <w:r w:rsidR="00A232C3">
              <w:rPr>
                <w:noProof/>
                <w:webHidden/>
              </w:rPr>
              <w:instrText xml:space="preserve"> PAGEREF _Toc252038048 \h </w:instrText>
            </w:r>
            <w:r>
              <w:rPr>
                <w:noProof/>
                <w:webHidden/>
              </w:rPr>
            </w:r>
            <w:r>
              <w:rPr>
                <w:noProof/>
                <w:webHidden/>
              </w:rPr>
              <w:fldChar w:fldCharType="separate"/>
            </w:r>
            <w:r w:rsidR="005C0D9D">
              <w:rPr>
                <w:noProof/>
                <w:webHidden/>
              </w:rPr>
              <w:t>4</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49" w:history="1">
            <w:r w:rsidR="00A232C3" w:rsidRPr="00730C0E">
              <w:rPr>
                <w:rStyle w:val="Hipercze"/>
                <w:noProof/>
                <w:snapToGrid w:val="0"/>
                <w:w w:val="0"/>
              </w:rPr>
              <w:t>3.2.</w:t>
            </w:r>
            <w:r w:rsidR="00A232C3">
              <w:rPr>
                <w:rFonts w:asciiTheme="minorHAnsi" w:eastAsiaTheme="minorEastAsia" w:hAnsiTheme="minorHAnsi" w:cstheme="minorBidi"/>
                <w:noProof/>
                <w:lang w:eastAsia="pl-PL"/>
              </w:rPr>
              <w:tab/>
            </w:r>
            <w:r w:rsidR="00A232C3" w:rsidRPr="00730C0E">
              <w:rPr>
                <w:rStyle w:val="Hipercze"/>
                <w:noProof/>
              </w:rPr>
              <w:t>HISTORIA</w:t>
            </w:r>
            <w:r w:rsidR="00A232C3">
              <w:rPr>
                <w:noProof/>
                <w:webHidden/>
              </w:rPr>
              <w:tab/>
            </w:r>
            <w:r>
              <w:rPr>
                <w:noProof/>
                <w:webHidden/>
              </w:rPr>
              <w:fldChar w:fldCharType="begin"/>
            </w:r>
            <w:r w:rsidR="00A232C3">
              <w:rPr>
                <w:noProof/>
                <w:webHidden/>
              </w:rPr>
              <w:instrText xml:space="preserve"> PAGEREF _Toc252038049 \h </w:instrText>
            </w:r>
            <w:r>
              <w:rPr>
                <w:noProof/>
                <w:webHidden/>
              </w:rPr>
            </w:r>
            <w:r>
              <w:rPr>
                <w:noProof/>
                <w:webHidden/>
              </w:rPr>
              <w:fldChar w:fldCharType="separate"/>
            </w:r>
            <w:r w:rsidR="005C0D9D">
              <w:rPr>
                <w:noProof/>
                <w:webHidden/>
              </w:rPr>
              <w:t>7</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50" w:history="1">
            <w:r w:rsidR="00A232C3" w:rsidRPr="00730C0E">
              <w:rPr>
                <w:rStyle w:val="Hipercze"/>
                <w:noProof/>
                <w:snapToGrid w:val="0"/>
                <w:w w:val="0"/>
              </w:rPr>
              <w:t>3.3.</w:t>
            </w:r>
            <w:r w:rsidR="00A232C3">
              <w:rPr>
                <w:rFonts w:asciiTheme="minorHAnsi" w:eastAsiaTheme="minorEastAsia" w:hAnsiTheme="minorHAnsi" w:cstheme="minorBidi"/>
                <w:noProof/>
                <w:lang w:eastAsia="pl-PL"/>
              </w:rPr>
              <w:tab/>
            </w:r>
            <w:r w:rsidR="00A232C3" w:rsidRPr="00730C0E">
              <w:rPr>
                <w:rStyle w:val="Hipercze"/>
                <w:noProof/>
              </w:rPr>
              <w:t>ZABYTKI</w:t>
            </w:r>
            <w:r w:rsidR="00A232C3">
              <w:rPr>
                <w:noProof/>
                <w:webHidden/>
              </w:rPr>
              <w:tab/>
            </w:r>
            <w:r>
              <w:rPr>
                <w:noProof/>
                <w:webHidden/>
              </w:rPr>
              <w:fldChar w:fldCharType="begin"/>
            </w:r>
            <w:r w:rsidR="00A232C3">
              <w:rPr>
                <w:noProof/>
                <w:webHidden/>
              </w:rPr>
              <w:instrText xml:space="preserve"> PAGEREF _Toc252038050 \h </w:instrText>
            </w:r>
            <w:r>
              <w:rPr>
                <w:noProof/>
                <w:webHidden/>
              </w:rPr>
            </w:r>
            <w:r>
              <w:rPr>
                <w:noProof/>
                <w:webHidden/>
              </w:rPr>
              <w:fldChar w:fldCharType="separate"/>
            </w:r>
            <w:r w:rsidR="005C0D9D">
              <w:rPr>
                <w:noProof/>
                <w:webHidden/>
              </w:rPr>
              <w:t>9</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51" w:history="1">
            <w:r w:rsidR="00A232C3" w:rsidRPr="00730C0E">
              <w:rPr>
                <w:rStyle w:val="Hipercze"/>
                <w:noProof/>
                <w:snapToGrid w:val="0"/>
                <w:w w:val="0"/>
              </w:rPr>
              <w:t>3.4.</w:t>
            </w:r>
            <w:r w:rsidR="00A232C3">
              <w:rPr>
                <w:rFonts w:asciiTheme="minorHAnsi" w:eastAsiaTheme="minorEastAsia" w:hAnsiTheme="minorHAnsi" w:cstheme="minorBidi"/>
                <w:noProof/>
                <w:lang w:eastAsia="pl-PL"/>
              </w:rPr>
              <w:tab/>
            </w:r>
            <w:r w:rsidR="00A232C3" w:rsidRPr="00730C0E">
              <w:rPr>
                <w:rStyle w:val="Hipercze"/>
                <w:noProof/>
              </w:rPr>
              <w:t>DEMOGRAFIA</w:t>
            </w:r>
            <w:r w:rsidR="00A232C3">
              <w:rPr>
                <w:noProof/>
                <w:webHidden/>
              </w:rPr>
              <w:tab/>
            </w:r>
            <w:r>
              <w:rPr>
                <w:noProof/>
                <w:webHidden/>
              </w:rPr>
              <w:fldChar w:fldCharType="begin"/>
            </w:r>
            <w:r w:rsidR="00A232C3">
              <w:rPr>
                <w:noProof/>
                <w:webHidden/>
              </w:rPr>
              <w:instrText xml:space="preserve"> PAGEREF _Toc252038051 \h </w:instrText>
            </w:r>
            <w:r>
              <w:rPr>
                <w:noProof/>
                <w:webHidden/>
              </w:rPr>
            </w:r>
            <w:r>
              <w:rPr>
                <w:noProof/>
                <w:webHidden/>
              </w:rPr>
              <w:fldChar w:fldCharType="separate"/>
            </w:r>
            <w:r w:rsidR="005C0D9D">
              <w:rPr>
                <w:noProof/>
                <w:webHidden/>
              </w:rPr>
              <w:t>13</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52" w:history="1">
            <w:r w:rsidR="00A232C3" w:rsidRPr="00730C0E">
              <w:rPr>
                <w:rStyle w:val="Hipercze"/>
                <w:noProof/>
                <w:snapToGrid w:val="0"/>
                <w:w w:val="0"/>
              </w:rPr>
              <w:t>3.5.</w:t>
            </w:r>
            <w:r w:rsidR="00A232C3">
              <w:rPr>
                <w:rFonts w:asciiTheme="minorHAnsi" w:eastAsiaTheme="minorEastAsia" w:hAnsiTheme="minorHAnsi" w:cstheme="minorBidi"/>
                <w:noProof/>
                <w:lang w:eastAsia="pl-PL"/>
              </w:rPr>
              <w:tab/>
            </w:r>
            <w:r w:rsidR="00A232C3" w:rsidRPr="00730C0E">
              <w:rPr>
                <w:rStyle w:val="Hipercze"/>
                <w:noProof/>
              </w:rPr>
              <w:t>GOSPODARKA I ROLNICTWO</w:t>
            </w:r>
            <w:r w:rsidR="00A232C3">
              <w:rPr>
                <w:noProof/>
                <w:webHidden/>
              </w:rPr>
              <w:tab/>
            </w:r>
            <w:r>
              <w:rPr>
                <w:noProof/>
                <w:webHidden/>
              </w:rPr>
              <w:fldChar w:fldCharType="begin"/>
            </w:r>
            <w:r w:rsidR="00A232C3">
              <w:rPr>
                <w:noProof/>
                <w:webHidden/>
              </w:rPr>
              <w:instrText xml:space="preserve"> PAGEREF _Toc252038052 \h </w:instrText>
            </w:r>
            <w:r>
              <w:rPr>
                <w:noProof/>
                <w:webHidden/>
              </w:rPr>
            </w:r>
            <w:r>
              <w:rPr>
                <w:noProof/>
                <w:webHidden/>
              </w:rPr>
              <w:fldChar w:fldCharType="separate"/>
            </w:r>
            <w:r w:rsidR="005C0D9D">
              <w:rPr>
                <w:noProof/>
                <w:webHidden/>
              </w:rPr>
              <w:t>14</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53" w:history="1">
            <w:r w:rsidR="00A232C3" w:rsidRPr="00730C0E">
              <w:rPr>
                <w:rStyle w:val="Hipercze"/>
                <w:noProof/>
                <w:snapToGrid w:val="0"/>
                <w:w w:val="0"/>
              </w:rPr>
              <w:t>3.6.</w:t>
            </w:r>
            <w:r w:rsidR="00A232C3">
              <w:rPr>
                <w:rFonts w:asciiTheme="minorHAnsi" w:eastAsiaTheme="minorEastAsia" w:hAnsiTheme="minorHAnsi" w:cstheme="minorBidi"/>
                <w:noProof/>
                <w:lang w:eastAsia="pl-PL"/>
              </w:rPr>
              <w:tab/>
            </w:r>
            <w:r w:rsidR="00A232C3" w:rsidRPr="00730C0E">
              <w:rPr>
                <w:rStyle w:val="Hipercze"/>
                <w:noProof/>
              </w:rPr>
              <w:t>ŚRODOWISKO NATURALNE</w:t>
            </w:r>
            <w:r w:rsidR="00A232C3">
              <w:rPr>
                <w:noProof/>
                <w:webHidden/>
              </w:rPr>
              <w:tab/>
            </w:r>
            <w:r>
              <w:rPr>
                <w:noProof/>
                <w:webHidden/>
              </w:rPr>
              <w:fldChar w:fldCharType="begin"/>
            </w:r>
            <w:r w:rsidR="00A232C3">
              <w:rPr>
                <w:noProof/>
                <w:webHidden/>
              </w:rPr>
              <w:instrText xml:space="preserve"> PAGEREF _Toc252038053 \h </w:instrText>
            </w:r>
            <w:r>
              <w:rPr>
                <w:noProof/>
                <w:webHidden/>
              </w:rPr>
            </w:r>
            <w:r>
              <w:rPr>
                <w:noProof/>
                <w:webHidden/>
              </w:rPr>
              <w:fldChar w:fldCharType="separate"/>
            </w:r>
            <w:r w:rsidR="005C0D9D">
              <w:rPr>
                <w:noProof/>
                <w:webHidden/>
              </w:rPr>
              <w:t>15</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54" w:history="1">
            <w:r w:rsidR="00A232C3" w:rsidRPr="00730C0E">
              <w:rPr>
                <w:rStyle w:val="Hipercze"/>
                <w:noProof/>
                <w:snapToGrid w:val="0"/>
                <w:w w:val="0"/>
              </w:rPr>
              <w:t>3.7.</w:t>
            </w:r>
            <w:r w:rsidR="00A232C3">
              <w:rPr>
                <w:rFonts w:asciiTheme="minorHAnsi" w:eastAsiaTheme="minorEastAsia" w:hAnsiTheme="minorHAnsi" w:cstheme="minorBidi"/>
                <w:noProof/>
                <w:lang w:eastAsia="pl-PL"/>
              </w:rPr>
              <w:tab/>
            </w:r>
            <w:r w:rsidR="00A232C3" w:rsidRPr="00730C0E">
              <w:rPr>
                <w:rStyle w:val="Hipercze"/>
                <w:noProof/>
              </w:rPr>
              <w:t>INFRASTRUKTURA</w:t>
            </w:r>
            <w:r w:rsidR="00A232C3">
              <w:rPr>
                <w:noProof/>
                <w:webHidden/>
              </w:rPr>
              <w:tab/>
            </w:r>
            <w:r>
              <w:rPr>
                <w:noProof/>
                <w:webHidden/>
              </w:rPr>
              <w:fldChar w:fldCharType="begin"/>
            </w:r>
            <w:r w:rsidR="00A232C3">
              <w:rPr>
                <w:noProof/>
                <w:webHidden/>
              </w:rPr>
              <w:instrText xml:space="preserve"> PAGEREF _Toc252038054 \h </w:instrText>
            </w:r>
            <w:r>
              <w:rPr>
                <w:noProof/>
                <w:webHidden/>
              </w:rPr>
            </w:r>
            <w:r>
              <w:rPr>
                <w:noProof/>
                <w:webHidden/>
              </w:rPr>
              <w:fldChar w:fldCharType="separate"/>
            </w:r>
            <w:r w:rsidR="005C0D9D">
              <w:rPr>
                <w:noProof/>
                <w:webHidden/>
              </w:rPr>
              <w:t>16</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55" w:history="1">
            <w:r w:rsidR="00A232C3" w:rsidRPr="00730C0E">
              <w:rPr>
                <w:rStyle w:val="Hipercze"/>
                <w:noProof/>
                <w:snapToGrid w:val="0"/>
                <w:w w:val="0"/>
              </w:rPr>
              <w:t>3.8.</w:t>
            </w:r>
            <w:r w:rsidR="00A232C3">
              <w:rPr>
                <w:rFonts w:asciiTheme="minorHAnsi" w:eastAsiaTheme="minorEastAsia" w:hAnsiTheme="minorHAnsi" w:cstheme="minorBidi"/>
                <w:noProof/>
                <w:lang w:eastAsia="pl-PL"/>
              </w:rPr>
              <w:tab/>
            </w:r>
            <w:r w:rsidR="00A232C3" w:rsidRPr="00730C0E">
              <w:rPr>
                <w:rStyle w:val="Hipercze"/>
                <w:noProof/>
              </w:rPr>
              <w:t>OŚWIATA</w:t>
            </w:r>
            <w:r w:rsidR="00A232C3">
              <w:rPr>
                <w:noProof/>
                <w:webHidden/>
              </w:rPr>
              <w:tab/>
            </w:r>
            <w:r>
              <w:rPr>
                <w:noProof/>
                <w:webHidden/>
              </w:rPr>
              <w:fldChar w:fldCharType="begin"/>
            </w:r>
            <w:r w:rsidR="00A232C3">
              <w:rPr>
                <w:noProof/>
                <w:webHidden/>
              </w:rPr>
              <w:instrText xml:space="preserve"> PAGEREF _Toc252038055 \h </w:instrText>
            </w:r>
            <w:r>
              <w:rPr>
                <w:noProof/>
                <w:webHidden/>
              </w:rPr>
            </w:r>
            <w:r>
              <w:rPr>
                <w:noProof/>
                <w:webHidden/>
              </w:rPr>
              <w:fldChar w:fldCharType="separate"/>
            </w:r>
            <w:r w:rsidR="005C0D9D">
              <w:rPr>
                <w:noProof/>
                <w:webHidden/>
              </w:rPr>
              <w:t>18</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56" w:history="1">
            <w:r w:rsidR="00A232C3" w:rsidRPr="00730C0E">
              <w:rPr>
                <w:rStyle w:val="Hipercze"/>
                <w:noProof/>
                <w:snapToGrid w:val="0"/>
                <w:w w:val="0"/>
              </w:rPr>
              <w:t>3.9.</w:t>
            </w:r>
            <w:r w:rsidR="00A232C3">
              <w:rPr>
                <w:rFonts w:asciiTheme="minorHAnsi" w:eastAsiaTheme="minorEastAsia" w:hAnsiTheme="minorHAnsi" w:cstheme="minorBidi"/>
                <w:noProof/>
                <w:lang w:eastAsia="pl-PL"/>
              </w:rPr>
              <w:tab/>
            </w:r>
            <w:r w:rsidR="00A232C3" w:rsidRPr="00730C0E">
              <w:rPr>
                <w:rStyle w:val="Hipercze"/>
                <w:noProof/>
              </w:rPr>
              <w:t>ZDROWIE</w:t>
            </w:r>
            <w:r w:rsidR="00A232C3">
              <w:rPr>
                <w:noProof/>
                <w:webHidden/>
              </w:rPr>
              <w:tab/>
            </w:r>
            <w:r>
              <w:rPr>
                <w:noProof/>
                <w:webHidden/>
              </w:rPr>
              <w:fldChar w:fldCharType="begin"/>
            </w:r>
            <w:r w:rsidR="00A232C3">
              <w:rPr>
                <w:noProof/>
                <w:webHidden/>
              </w:rPr>
              <w:instrText xml:space="preserve"> PAGEREF _Toc252038056 \h </w:instrText>
            </w:r>
            <w:r>
              <w:rPr>
                <w:noProof/>
                <w:webHidden/>
              </w:rPr>
            </w:r>
            <w:r>
              <w:rPr>
                <w:noProof/>
                <w:webHidden/>
              </w:rPr>
              <w:fldChar w:fldCharType="separate"/>
            </w:r>
            <w:r w:rsidR="005C0D9D">
              <w:rPr>
                <w:noProof/>
                <w:webHidden/>
              </w:rPr>
              <w:t>19</w:t>
            </w:r>
            <w:r>
              <w:rPr>
                <w:noProof/>
                <w:webHidden/>
              </w:rPr>
              <w:fldChar w:fldCharType="end"/>
            </w:r>
          </w:hyperlink>
        </w:p>
        <w:p w:rsidR="00A232C3" w:rsidRDefault="005F49FF" w:rsidP="00A232C3">
          <w:pPr>
            <w:pStyle w:val="Spistreci2"/>
            <w:tabs>
              <w:tab w:val="left" w:pos="1100"/>
              <w:tab w:val="right" w:leader="dot" w:pos="9063"/>
            </w:tabs>
            <w:spacing w:after="0" w:line="240" w:lineRule="auto"/>
            <w:rPr>
              <w:rFonts w:asciiTheme="minorHAnsi" w:eastAsiaTheme="minorEastAsia" w:hAnsiTheme="minorHAnsi" w:cstheme="minorBidi"/>
              <w:noProof/>
              <w:lang w:eastAsia="pl-PL"/>
            </w:rPr>
          </w:pPr>
          <w:hyperlink w:anchor="_Toc252038058" w:history="1">
            <w:r w:rsidR="00A232C3" w:rsidRPr="00730C0E">
              <w:rPr>
                <w:rStyle w:val="Hipercze"/>
                <w:noProof/>
                <w:snapToGrid w:val="0"/>
                <w:w w:val="0"/>
              </w:rPr>
              <w:t>3.10.</w:t>
            </w:r>
            <w:r w:rsidR="00A232C3">
              <w:rPr>
                <w:rFonts w:asciiTheme="minorHAnsi" w:eastAsiaTheme="minorEastAsia" w:hAnsiTheme="minorHAnsi" w:cstheme="minorBidi"/>
                <w:noProof/>
                <w:lang w:eastAsia="pl-PL"/>
              </w:rPr>
              <w:tab/>
            </w:r>
            <w:r w:rsidR="00A232C3" w:rsidRPr="00730C0E">
              <w:rPr>
                <w:rStyle w:val="Hipercze"/>
                <w:noProof/>
              </w:rPr>
              <w:t>ORGANIZACJE POZARZĄDOWE</w:t>
            </w:r>
            <w:r w:rsidR="00A232C3">
              <w:rPr>
                <w:noProof/>
                <w:webHidden/>
              </w:rPr>
              <w:tab/>
            </w:r>
            <w:r>
              <w:rPr>
                <w:noProof/>
                <w:webHidden/>
              </w:rPr>
              <w:fldChar w:fldCharType="begin"/>
            </w:r>
            <w:r w:rsidR="00A232C3">
              <w:rPr>
                <w:noProof/>
                <w:webHidden/>
              </w:rPr>
              <w:instrText xml:space="preserve"> PAGEREF _Toc252038058 \h </w:instrText>
            </w:r>
            <w:r>
              <w:rPr>
                <w:noProof/>
                <w:webHidden/>
              </w:rPr>
            </w:r>
            <w:r>
              <w:rPr>
                <w:noProof/>
                <w:webHidden/>
              </w:rPr>
              <w:fldChar w:fldCharType="separate"/>
            </w:r>
            <w:r w:rsidR="005C0D9D">
              <w:rPr>
                <w:noProof/>
                <w:webHidden/>
              </w:rPr>
              <w:t>19</w:t>
            </w:r>
            <w:r>
              <w:rPr>
                <w:noProof/>
                <w:webHidden/>
              </w:rPr>
              <w:fldChar w:fldCharType="end"/>
            </w:r>
          </w:hyperlink>
        </w:p>
        <w:p w:rsidR="00A232C3" w:rsidRDefault="005F49FF" w:rsidP="00A232C3">
          <w:pPr>
            <w:pStyle w:val="Spistreci2"/>
            <w:tabs>
              <w:tab w:val="left" w:pos="1100"/>
              <w:tab w:val="right" w:leader="dot" w:pos="9063"/>
            </w:tabs>
            <w:spacing w:after="0" w:line="240" w:lineRule="auto"/>
            <w:rPr>
              <w:rFonts w:asciiTheme="minorHAnsi" w:eastAsiaTheme="minorEastAsia" w:hAnsiTheme="minorHAnsi" w:cstheme="minorBidi"/>
              <w:noProof/>
              <w:lang w:eastAsia="pl-PL"/>
            </w:rPr>
          </w:pPr>
          <w:hyperlink w:anchor="_Toc252038059" w:history="1">
            <w:r w:rsidR="00A232C3" w:rsidRPr="00730C0E">
              <w:rPr>
                <w:rStyle w:val="Hipercze"/>
                <w:noProof/>
                <w:snapToGrid w:val="0"/>
                <w:w w:val="0"/>
              </w:rPr>
              <w:t>3.11.</w:t>
            </w:r>
            <w:r w:rsidR="00A232C3">
              <w:rPr>
                <w:rFonts w:asciiTheme="minorHAnsi" w:eastAsiaTheme="minorEastAsia" w:hAnsiTheme="minorHAnsi" w:cstheme="minorBidi"/>
                <w:noProof/>
                <w:lang w:eastAsia="pl-PL"/>
              </w:rPr>
              <w:tab/>
            </w:r>
            <w:r w:rsidR="00A232C3" w:rsidRPr="00730C0E">
              <w:rPr>
                <w:rStyle w:val="Hipercze"/>
                <w:noProof/>
              </w:rPr>
              <w:t>BEZPIECZEŃSTWO</w:t>
            </w:r>
            <w:r w:rsidR="00A232C3">
              <w:rPr>
                <w:noProof/>
                <w:webHidden/>
              </w:rPr>
              <w:tab/>
            </w:r>
            <w:r>
              <w:rPr>
                <w:noProof/>
                <w:webHidden/>
              </w:rPr>
              <w:fldChar w:fldCharType="begin"/>
            </w:r>
            <w:r w:rsidR="00A232C3">
              <w:rPr>
                <w:noProof/>
                <w:webHidden/>
              </w:rPr>
              <w:instrText xml:space="preserve"> PAGEREF _Toc252038059 \h </w:instrText>
            </w:r>
            <w:r>
              <w:rPr>
                <w:noProof/>
                <w:webHidden/>
              </w:rPr>
            </w:r>
            <w:r>
              <w:rPr>
                <w:noProof/>
                <w:webHidden/>
              </w:rPr>
              <w:fldChar w:fldCharType="separate"/>
            </w:r>
            <w:r w:rsidR="005C0D9D">
              <w:rPr>
                <w:noProof/>
                <w:webHidden/>
              </w:rPr>
              <w:t>21</w:t>
            </w:r>
            <w:r>
              <w:rPr>
                <w:noProof/>
                <w:webHidden/>
              </w:rPr>
              <w:fldChar w:fldCharType="end"/>
            </w:r>
          </w:hyperlink>
        </w:p>
        <w:p w:rsidR="00A232C3" w:rsidRDefault="005F49FF" w:rsidP="00A232C3">
          <w:pPr>
            <w:pStyle w:val="Spistreci2"/>
            <w:tabs>
              <w:tab w:val="left" w:pos="1100"/>
              <w:tab w:val="right" w:leader="dot" w:pos="9063"/>
            </w:tabs>
            <w:spacing w:after="0" w:line="240" w:lineRule="auto"/>
            <w:rPr>
              <w:rFonts w:asciiTheme="minorHAnsi" w:eastAsiaTheme="minorEastAsia" w:hAnsiTheme="minorHAnsi" w:cstheme="minorBidi"/>
              <w:noProof/>
              <w:lang w:eastAsia="pl-PL"/>
            </w:rPr>
          </w:pPr>
          <w:hyperlink w:anchor="_Toc252038060" w:history="1">
            <w:r w:rsidR="00A232C3" w:rsidRPr="00730C0E">
              <w:rPr>
                <w:rStyle w:val="Hipercze"/>
                <w:noProof/>
                <w:snapToGrid w:val="0"/>
                <w:w w:val="0"/>
              </w:rPr>
              <w:t>3.12.</w:t>
            </w:r>
            <w:r w:rsidR="00A232C3">
              <w:rPr>
                <w:rFonts w:asciiTheme="minorHAnsi" w:eastAsiaTheme="minorEastAsia" w:hAnsiTheme="minorHAnsi" w:cstheme="minorBidi"/>
                <w:noProof/>
                <w:lang w:eastAsia="pl-PL"/>
              </w:rPr>
              <w:tab/>
            </w:r>
            <w:r w:rsidR="00A232C3" w:rsidRPr="00730C0E">
              <w:rPr>
                <w:rStyle w:val="Hipercze"/>
                <w:noProof/>
              </w:rPr>
              <w:t>KULTURA</w:t>
            </w:r>
            <w:r w:rsidR="00A232C3">
              <w:rPr>
                <w:noProof/>
                <w:webHidden/>
              </w:rPr>
              <w:tab/>
            </w:r>
            <w:r>
              <w:rPr>
                <w:noProof/>
                <w:webHidden/>
              </w:rPr>
              <w:fldChar w:fldCharType="begin"/>
            </w:r>
            <w:r w:rsidR="00A232C3">
              <w:rPr>
                <w:noProof/>
                <w:webHidden/>
              </w:rPr>
              <w:instrText xml:space="preserve"> PAGEREF _Toc252038060 \h </w:instrText>
            </w:r>
            <w:r>
              <w:rPr>
                <w:noProof/>
                <w:webHidden/>
              </w:rPr>
            </w:r>
            <w:r>
              <w:rPr>
                <w:noProof/>
                <w:webHidden/>
              </w:rPr>
              <w:fldChar w:fldCharType="separate"/>
            </w:r>
            <w:r w:rsidR="005C0D9D">
              <w:rPr>
                <w:noProof/>
                <w:webHidden/>
              </w:rPr>
              <w:t>22</w:t>
            </w:r>
            <w:r>
              <w:rPr>
                <w:noProof/>
                <w:webHidden/>
              </w:rPr>
              <w:fldChar w:fldCharType="end"/>
            </w:r>
          </w:hyperlink>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hyperlink w:anchor="_Toc252038061" w:history="1">
            <w:r w:rsidR="00A232C3" w:rsidRPr="00730C0E">
              <w:rPr>
                <w:rStyle w:val="Hipercze"/>
                <w:noProof/>
              </w:rPr>
              <w:t>4</w:t>
            </w:r>
            <w:r w:rsidR="00A232C3">
              <w:rPr>
                <w:rFonts w:asciiTheme="minorHAnsi" w:eastAsiaTheme="minorEastAsia" w:hAnsiTheme="minorHAnsi" w:cstheme="minorBidi"/>
                <w:noProof/>
                <w:lang w:eastAsia="pl-PL"/>
              </w:rPr>
              <w:tab/>
            </w:r>
            <w:r w:rsidR="00A232C3" w:rsidRPr="00730C0E">
              <w:rPr>
                <w:rStyle w:val="Hipercze"/>
                <w:noProof/>
              </w:rPr>
              <w:t>ANALIZA ZASOBÓW MIEJSCOWOŚCI</w:t>
            </w:r>
            <w:r w:rsidR="00A232C3">
              <w:rPr>
                <w:noProof/>
                <w:webHidden/>
              </w:rPr>
              <w:tab/>
            </w:r>
            <w:r>
              <w:rPr>
                <w:noProof/>
                <w:webHidden/>
              </w:rPr>
              <w:fldChar w:fldCharType="begin"/>
            </w:r>
            <w:r w:rsidR="00A232C3">
              <w:rPr>
                <w:noProof/>
                <w:webHidden/>
              </w:rPr>
              <w:instrText xml:space="preserve"> PAGEREF _Toc252038061 \h </w:instrText>
            </w:r>
            <w:r>
              <w:rPr>
                <w:noProof/>
                <w:webHidden/>
              </w:rPr>
            </w:r>
            <w:r>
              <w:rPr>
                <w:noProof/>
                <w:webHidden/>
              </w:rPr>
              <w:fldChar w:fldCharType="separate"/>
            </w:r>
            <w:r w:rsidR="005C0D9D">
              <w:rPr>
                <w:noProof/>
                <w:webHidden/>
              </w:rPr>
              <w:t>23</w:t>
            </w:r>
            <w:r>
              <w:rPr>
                <w:noProof/>
                <w:webHidden/>
              </w:rPr>
              <w:fldChar w:fldCharType="end"/>
            </w:r>
          </w:hyperlink>
        </w:p>
        <w:p w:rsidR="00A232C3" w:rsidRPr="00A232C3" w:rsidRDefault="00A232C3" w:rsidP="002D0496">
          <w:pPr>
            <w:pStyle w:val="Akapitzlist"/>
            <w:numPr>
              <w:ilvl w:val="1"/>
              <w:numId w:val="32"/>
            </w:numPr>
            <w:spacing w:after="0" w:line="240" w:lineRule="auto"/>
            <w:ind w:hanging="436"/>
            <w:jc w:val="both"/>
            <w:rPr>
              <w:rStyle w:val="Pogrubienie"/>
              <w:rFonts w:asciiTheme="minorHAnsi" w:hAnsiTheme="minorHAnsi"/>
              <w:b w:val="0"/>
              <w:noProof/>
            </w:rPr>
          </w:pPr>
          <w:r w:rsidRPr="00A232C3">
            <w:rPr>
              <w:rStyle w:val="Pogrubienie"/>
              <w:rFonts w:asciiTheme="minorHAnsi" w:hAnsiTheme="minorHAnsi"/>
              <w:b w:val="0"/>
              <w:noProof/>
            </w:rPr>
            <w:t>ZASOBY KRAJOBRAZOWE………</w:t>
          </w:r>
          <w:r>
            <w:rPr>
              <w:rStyle w:val="Pogrubienie"/>
              <w:rFonts w:asciiTheme="minorHAnsi" w:hAnsiTheme="minorHAnsi"/>
              <w:b w:val="0"/>
              <w:noProof/>
            </w:rPr>
            <w:t>…………</w:t>
          </w:r>
          <w:r w:rsidRPr="00A232C3">
            <w:rPr>
              <w:rStyle w:val="Pogrubienie"/>
              <w:rFonts w:asciiTheme="minorHAnsi" w:hAnsiTheme="minorHAnsi"/>
              <w:b w:val="0"/>
              <w:noProof/>
            </w:rPr>
            <w:t>………………………………………………………………………………….23</w:t>
          </w:r>
        </w:p>
        <w:p w:rsidR="00A232C3" w:rsidRDefault="00A232C3" w:rsidP="002D0496">
          <w:pPr>
            <w:pStyle w:val="Akapitzlist"/>
            <w:numPr>
              <w:ilvl w:val="1"/>
              <w:numId w:val="32"/>
            </w:numPr>
            <w:spacing w:after="0" w:line="240" w:lineRule="auto"/>
            <w:ind w:hanging="436"/>
            <w:rPr>
              <w:rFonts w:asciiTheme="minorHAnsi" w:hAnsiTheme="minorHAnsi"/>
              <w:noProof/>
            </w:rPr>
          </w:pPr>
          <w:r w:rsidRPr="00A232C3">
            <w:rPr>
              <w:rFonts w:asciiTheme="minorHAnsi" w:hAnsiTheme="minorHAnsi"/>
              <w:noProof/>
            </w:rPr>
            <w:t>ZASOBY NATURALNE</w:t>
          </w:r>
          <w:r>
            <w:rPr>
              <w:rFonts w:asciiTheme="minorHAnsi" w:hAnsiTheme="minorHAnsi"/>
              <w:noProof/>
            </w:rPr>
            <w:t>……………………………………………………………………………………………………………28</w:t>
          </w:r>
        </w:p>
        <w:p w:rsidR="00A232C3" w:rsidRPr="00A232C3" w:rsidRDefault="00A232C3" w:rsidP="002D0496">
          <w:pPr>
            <w:pStyle w:val="Akapitzlist"/>
            <w:numPr>
              <w:ilvl w:val="1"/>
              <w:numId w:val="32"/>
            </w:numPr>
            <w:spacing w:after="0" w:line="240" w:lineRule="auto"/>
            <w:ind w:hanging="436"/>
            <w:rPr>
              <w:rStyle w:val="Hipercze"/>
              <w:noProof/>
              <w:color w:val="auto"/>
              <w:u w:val="none"/>
            </w:rPr>
          </w:pPr>
          <w:r w:rsidRPr="00A232C3">
            <w:rPr>
              <w:rStyle w:val="Hipercze"/>
              <w:noProof/>
              <w:color w:val="auto"/>
              <w:u w:val="none"/>
            </w:rPr>
            <w:t>PODSUMOWANIE………………………………………………………………………………………………………………..3</w:t>
          </w:r>
          <w:r w:rsidR="00157B19">
            <w:rPr>
              <w:rStyle w:val="Hipercze"/>
              <w:noProof/>
              <w:color w:val="auto"/>
              <w:u w:val="none"/>
            </w:rPr>
            <w:t>1</w:t>
          </w:r>
          <w:r w:rsidR="00157B19" w:rsidRPr="00A232C3">
            <w:rPr>
              <w:rStyle w:val="Hipercze"/>
              <w:noProof/>
              <w:color w:val="auto"/>
              <w:u w:val="none"/>
            </w:rPr>
            <w:t xml:space="preserve"> </w:t>
          </w:r>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hyperlink w:anchor="_Toc252038065" w:history="1">
            <w:r w:rsidR="00A232C3" w:rsidRPr="00730C0E">
              <w:rPr>
                <w:rStyle w:val="Hipercze"/>
                <w:noProof/>
              </w:rPr>
              <w:t>5</w:t>
            </w:r>
            <w:r w:rsidR="00A232C3">
              <w:rPr>
                <w:rFonts w:asciiTheme="minorHAnsi" w:eastAsiaTheme="minorEastAsia" w:hAnsiTheme="minorHAnsi" w:cstheme="minorBidi"/>
                <w:noProof/>
                <w:lang w:eastAsia="pl-PL"/>
              </w:rPr>
              <w:tab/>
            </w:r>
            <w:r w:rsidR="00A232C3" w:rsidRPr="00730C0E">
              <w:rPr>
                <w:rStyle w:val="Hipercze"/>
                <w:noProof/>
              </w:rPr>
              <w:t>OCENA MOCNYCH I SŁABYCH STRON MIEJSCOWOŚCI KOPANIEC</w:t>
            </w:r>
            <w:r w:rsidR="00A232C3">
              <w:rPr>
                <w:noProof/>
                <w:webHidden/>
              </w:rPr>
              <w:tab/>
            </w:r>
            <w:r>
              <w:rPr>
                <w:noProof/>
                <w:webHidden/>
              </w:rPr>
              <w:fldChar w:fldCharType="begin"/>
            </w:r>
            <w:r w:rsidR="00A232C3">
              <w:rPr>
                <w:noProof/>
                <w:webHidden/>
              </w:rPr>
              <w:instrText xml:space="preserve"> PAGEREF _Toc252038065 \h </w:instrText>
            </w:r>
            <w:r>
              <w:rPr>
                <w:noProof/>
                <w:webHidden/>
              </w:rPr>
            </w:r>
            <w:r>
              <w:rPr>
                <w:noProof/>
                <w:webHidden/>
              </w:rPr>
              <w:fldChar w:fldCharType="separate"/>
            </w:r>
            <w:r w:rsidR="005C0D9D">
              <w:rPr>
                <w:noProof/>
                <w:webHidden/>
              </w:rPr>
              <w:t>35</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66" w:history="1">
            <w:r w:rsidR="00A232C3" w:rsidRPr="00730C0E">
              <w:rPr>
                <w:rStyle w:val="Hipercze"/>
                <w:noProof/>
              </w:rPr>
              <w:t>5.1.</w:t>
            </w:r>
            <w:r w:rsidR="00A232C3">
              <w:rPr>
                <w:rFonts w:asciiTheme="minorHAnsi" w:eastAsiaTheme="minorEastAsia" w:hAnsiTheme="minorHAnsi" w:cstheme="minorBidi"/>
                <w:noProof/>
                <w:lang w:eastAsia="pl-PL"/>
              </w:rPr>
              <w:tab/>
            </w:r>
            <w:r w:rsidR="00A232C3" w:rsidRPr="00730C0E">
              <w:rPr>
                <w:rStyle w:val="Hipercze"/>
                <w:noProof/>
              </w:rPr>
              <w:t>MOCNE STRONY</w:t>
            </w:r>
            <w:r w:rsidR="00A232C3">
              <w:rPr>
                <w:noProof/>
                <w:webHidden/>
              </w:rPr>
              <w:tab/>
            </w:r>
            <w:r>
              <w:rPr>
                <w:noProof/>
                <w:webHidden/>
              </w:rPr>
              <w:fldChar w:fldCharType="begin"/>
            </w:r>
            <w:r w:rsidR="00A232C3">
              <w:rPr>
                <w:noProof/>
                <w:webHidden/>
              </w:rPr>
              <w:instrText xml:space="preserve"> PAGEREF _Toc252038066 \h </w:instrText>
            </w:r>
            <w:r>
              <w:rPr>
                <w:noProof/>
                <w:webHidden/>
              </w:rPr>
            </w:r>
            <w:r>
              <w:rPr>
                <w:noProof/>
                <w:webHidden/>
              </w:rPr>
              <w:fldChar w:fldCharType="separate"/>
            </w:r>
            <w:r w:rsidR="005C0D9D">
              <w:rPr>
                <w:noProof/>
                <w:webHidden/>
              </w:rPr>
              <w:t>35</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67" w:history="1">
            <w:r w:rsidR="00A232C3" w:rsidRPr="00730C0E">
              <w:rPr>
                <w:rStyle w:val="Hipercze"/>
                <w:noProof/>
              </w:rPr>
              <w:t>5.2.</w:t>
            </w:r>
            <w:r w:rsidR="00A232C3">
              <w:rPr>
                <w:rFonts w:asciiTheme="minorHAnsi" w:eastAsiaTheme="minorEastAsia" w:hAnsiTheme="minorHAnsi" w:cstheme="minorBidi"/>
                <w:noProof/>
                <w:lang w:eastAsia="pl-PL"/>
              </w:rPr>
              <w:tab/>
            </w:r>
            <w:r w:rsidR="00A232C3" w:rsidRPr="00730C0E">
              <w:rPr>
                <w:rStyle w:val="Hipercze"/>
                <w:noProof/>
              </w:rPr>
              <w:t>SŁABE STRONY</w:t>
            </w:r>
            <w:r w:rsidR="00A232C3">
              <w:rPr>
                <w:noProof/>
                <w:webHidden/>
              </w:rPr>
              <w:tab/>
            </w:r>
            <w:r>
              <w:rPr>
                <w:noProof/>
                <w:webHidden/>
              </w:rPr>
              <w:fldChar w:fldCharType="begin"/>
            </w:r>
            <w:r w:rsidR="00A232C3">
              <w:rPr>
                <w:noProof/>
                <w:webHidden/>
              </w:rPr>
              <w:instrText xml:space="preserve"> PAGEREF _Toc252038067 \h </w:instrText>
            </w:r>
            <w:r>
              <w:rPr>
                <w:noProof/>
                <w:webHidden/>
              </w:rPr>
            </w:r>
            <w:r>
              <w:rPr>
                <w:noProof/>
                <w:webHidden/>
              </w:rPr>
              <w:fldChar w:fldCharType="separate"/>
            </w:r>
            <w:r w:rsidR="005C0D9D">
              <w:rPr>
                <w:noProof/>
                <w:webHidden/>
              </w:rPr>
              <w:t>36</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68" w:history="1">
            <w:r w:rsidR="00A232C3" w:rsidRPr="00730C0E">
              <w:rPr>
                <w:rStyle w:val="Hipercze"/>
                <w:noProof/>
              </w:rPr>
              <w:t>5.3.</w:t>
            </w:r>
            <w:r w:rsidR="00A232C3">
              <w:rPr>
                <w:rFonts w:asciiTheme="minorHAnsi" w:eastAsiaTheme="minorEastAsia" w:hAnsiTheme="minorHAnsi" w:cstheme="minorBidi"/>
                <w:noProof/>
                <w:lang w:eastAsia="pl-PL"/>
              </w:rPr>
              <w:tab/>
            </w:r>
            <w:r w:rsidR="00A232C3" w:rsidRPr="00730C0E">
              <w:rPr>
                <w:rStyle w:val="Hipercze"/>
                <w:noProof/>
              </w:rPr>
              <w:t>SZANSE</w:t>
            </w:r>
            <w:r w:rsidR="00A232C3">
              <w:rPr>
                <w:noProof/>
                <w:webHidden/>
              </w:rPr>
              <w:tab/>
            </w:r>
            <w:r>
              <w:rPr>
                <w:noProof/>
                <w:webHidden/>
              </w:rPr>
              <w:fldChar w:fldCharType="begin"/>
            </w:r>
            <w:r w:rsidR="00A232C3">
              <w:rPr>
                <w:noProof/>
                <w:webHidden/>
              </w:rPr>
              <w:instrText xml:space="preserve"> PAGEREF _Toc252038068 \h </w:instrText>
            </w:r>
            <w:r>
              <w:rPr>
                <w:noProof/>
                <w:webHidden/>
              </w:rPr>
            </w:r>
            <w:r>
              <w:rPr>
                <w:noProof/>
                <w:webHidden/>
              </w:rPr>
              <w:fldChar w:fldCharType="separate"/>
            </w:r>
            <w:r w:rsidR="005C0D9D">
              <w:rPr>
                <w:noProof/>
                <w:webHidden/>
              </w:rPr>
              <w:t>36</w:t>
            </w:r>
            <w:r>
              <w:rPr>
                <w:noProof/>
                <w:webHidden/>
              </w:rPr>
              <w:fldChar w:fldCharType="end"/>
            </w:r>
          </w:hyperlink>
        </w:p>
        <w:p w:rsidR="00A232C3" w:rsidRDefault="005F49FF" w:rsidP="00A232C3">
          <w:pPr>
            <w:pStyle w:val="Spistreci2"/>
            <w:tabs>
              <w:tab w:val="left" w:pos="880"/>
              <w:tab w:val="right" w:leader="dot" w:pos="9063"/>
            </w:tabs>
            <w:spacing w:after="0" w:line="240" w:lineRule="auto"/>
            <w:rPr>
              <w:rFonts w:asciiTheme="minorHAnsi" w:eastAsiaTheme="minorEastAsia" w:hAnsiTheme="minorHAnsi" w:cstheme="minorBidi"/>
              <w:noProof/>
              <w:lang w:eastAsia="pl-PL"/>
            </w:rPr>
          </w:pPr>
          <w:hyperlink w:anchor="_Toc252038069" w:history="1">
            <w:r w:rsidR="00A232C3" w:rsidRPr="00730C0E">
              <w:rPr>
                <w:rStyle w:val="Hipercze"/>
                <w:noProof/>
              </w:rPr>
              <w:t>5.4.</w:t>
            </w:r>
            <w:r w:rsidR="00A232C3">
              <w:rPr>
                <w:rFonts w:asciiTheme="minorHAnsi" w:eastAsiaTheme="minorEastAsia" w:hAnsiTheme="minorHAnsi" w:cstheme="minorBidi"/>
                <w:noProof/>
                <w:lang w:eastAsia="pl-PL"/>
              </w:rPr>
              <w:tab/>
            </w:r>
            <w:r w:rsidR="00A232C3" w:rsidRPr="00730C0E">
              <w:rPr>
                <w:rStyle w:val="Hipercze"/>
                <w:noProof/>
              </w:rPr>
              <w:t>ZAGROŻENIA</w:t>
            </w:r>
            <w:r w:rsidR="00A232C3">
              <w:rPr>
                <w:noProof/>
                <w:webHidden/>
              </w:rPr>
              <w:tab/>
            </w:r>
            <w:r>
              <w:rPr>
                <w:noProof/>
                <w:webHidden/>
              </w:rPr>
              <w:fldChar w:fldCharType="begin"/>
            </w:r>
            <w:r w:rsidR="00A232C3">
              <w:rPr>
                <w:noProof/>
                <w:webHidden/>
              </w:rPr>
              <w:instrText xml:space="preserve"> PAGEREF _Toc252038069 \h </w:instrText>
            </w:r>
            <w:r>
              <w:rPr>
                <w:noProof/>
                <w:webHidden/>
              </w:rPr>
            </w:r>
            <w:r>
              <w:rPr>
                <w:noProof/>
                <w:webHidden/>
              </w:rPr>
              <w:fldChar w:fldCharType="separate"/>
            </w:r>
            <w:r w:rsidR="005C0D9D">
              <w:rPr>
                <w:noProof/>
                <w:webHidden/>
              </w:rPr>
              <w:t>37</w:t>
            </w:r>
            <w:r>
              <w:rPr>
                <w:noProof/>
                <w:webHidden/>
              </w:rPr>
              <w:fldChar w:fldCharType="end"/>
            </w:r>
          </w:hyperlink>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hyperlink w:anchor="_Toc252038070" w:history="1">
            <w:r w:rsidR="00A232C3" w:rsidRPr="00730C0E">
              <w:rPr>
                <w:rStyle w:val="Hipercze"/>
                <w:noProof/>
              </w:rPr>
              <w:t>6.</w:t>
            </w:r>
            <w:r w:rsidR="00A232C3">
              <w:rPr>
                <w:rFonts w:asciiTheme="minorHAnsi" w:eastAsiaTheme="minorEastAsia" w:hAnsiTheme="minorHAnsi" w:cstheme="minorBidi"/>
                <w:noProof/>
                <w:lang w:eastAsia="pl-PL"/>
              </w:rPr>
              <w:tab/>
            </w:r>
            <w:r w:rsidR="00A232C3" w:rsidRPr="00730C0E">
              <w:rPr>
                <w:rStyle w:val="Hipercze"/>
                <w:noProof/>
              </w:rPr>
              <w:t>PLAN DZIAŁAŃ</w:t>
            </w:r>
            <w:r w:rsidR="00A232C3">
              <w:rPr>
                <w:noProof/>
                <w:webHidden/>
              </w:rPr>
              <w:tab/>
            </w:r>
            <w:r>
              <w:rPr>
                <w:noProof/>
                <w:webHidden/>
              </w:rPr>
              <w:fldChar w:fldCharType="begin"/>
            </w:r>
            <w:r w:rsidR="00A232C3">
              <w:rPr>
                <w:noProof/>
                <w:webHidden/>
              </w:rPr>
              <w:instrText xml:space="preserve"> PAGEREF _Toc252038070 \h </w:instrText>
            </w:r>
            <w:r>
              <w:rPr>
                <w:noProof/>
                <w:webHidden/>
              </w:rPr>
            </w:r>
            <w:r>
              <w:rPr>
                <w:noProof/>
                <w:webHidden/>
              </w:rPr>
              <w:fldChar w:fldCharType="separate"/>
            </w:r>
            <w:r w:rsidR="005C0D9D">
              <w:rPr>
                <w:noProof/>
                <w:webHidden/>
              </w:rPr>
              <w:t>37</w:t>
            </w:r>
            <w:r>
              <w:rPr>
                <w:noProof/>
                <w:webHidden/>
              </w:rPr>
              <w:fldChar w:fldCharType="end"/>
            </w:r>
          </w:hyperlink>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hyperlink w:anchor="_Toc252038077" w:history="1">
            <w:r w:rsidR="00A232C3" w:rsidRPr="00730C0E">
              <w:rPr>
                <w:rStyle w:val="Hipercze"/>
                <w:noProof/>
              </w:rPr>
              <w:t>7.</w:t>
            </w:r>
            <w:r w:rsidR="00A232C3">
              <w:rPr>
                <w:rFonts w:asciiTheme="minorHAnsi" w:eastAsiaTheme="minorEastAsia" w:hAnsiTheme="minorHAnsi" w:cstheme="minorBidi"/>
                <w:noProof/>
                <w:lang w:eastAsia="pl-PL"/>
              </w:rPr>
              <w:tab/>
            </w:r>
            <w:r w:rsidR="00A232C3" w:rsidRPr="00730C0E">
              <w:rPr>
                <w:rStyle w:val="Hipercze"/>
                <w:noProof/>
              </w:rPr>
              <w:t>ZADANIA DO RELIZACJI</w:t>
            </w:r>
            <w:r w:rsidR="00A232C3">
              <w:rPr>
                <w:noProof/>
                <w:webHidden/>
              </w:rPr>
              <w:tab/>
            </w:r>
            <w:r>
              <w:rPr>
                <w:noProof/>
                <w:webHidden/>
              </w:rPr>
              <w:fldChar w:fldCharType="begin"/>
            </w:r>
            <w:r w:rsidR="00A232C3">
              <w:rPr>
                <w:noProof/>
                <w:webHidden/>
              </w:rPr>
              <w:instrText xml:space="preserve"> PAGEREF _Toc252038077 \h </w:instrText>
            </w:r>
            <w:r>
              <w:rPr>
                <w:noProof/>
                <w:webHidden/>
              </w:rPr>
            </w:r>
            <w:r>
              <w:rPr>
                <w:noProof/>
                <w:webHidden/>
              </w:rPr>
              <w:fldChar w:fldCharType="separate"/>
            </w:r>
            <w:r w:rsidR="005C0D9D">
              <w:rPr>
                <w:noProof/>
                <w:webHidden/>
              </w:rPr>
              <w:t>38</w:t>
            </w:r>
            <w:r>
              <w:rPr>
                <w:noProof/>
                <w:webHidden/>
              </w:rPr>
              <w:fldChar w:fldCharType="end"/>
            </w:r>
          </w:hyperlink>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hyperlink w:anchor="_Toc252038078" w:history="1">
            <w:r w:rsidR="00A232C3" w:rsidRPr="00730C0E">
              <w:rPr>
                <w:rStyle w:val="Hipercze"/>
                <w:noProof/>
              </w:rPr>
              <w:t>8.</w:t>
            </w:r>
            <w:r w:rsidR="00A232C3">
              <w:rPr>
                <w:rFonts w:asciiTheme="minorHAnsi" w:eastAsiaTheme="minorEastAsia" w:hAnsiTheme="minorHAnsi" w:cstheme="minorBidi"/>
                <w:noProof/>
                <w:lang w:eastAsia="pl-PL"/>
              </w:rPr>
              <w:tab/>
            </w:r>
            <w:r w:rsidR="00A232C3" w:rsidRPr="00730C0E">
              <w:rPr>
                <w:rStyle w:val="Hipercze"/>
                <w:noProof/>
              </w:rPr>
              <w:t>ODBIORCY PROJEKTU</w:t>
            </w:r>
            <w:r w:rsidR="00A232C3">
              <w:rPr>
                <w:noProof/>
                <w:webHidden/>
              </w:rPr>
              <w:tab/>
            </w:r>
            <w:r>
              <w:rPr>
                <w:noProof/>
                <w:webHidden/>
              </w:rPr>
              <w:fldChar w:fldCharType="begin"/>
            </w:r>
            <w:r w:rsidR="00A232C3">
              <w:rPr>
                <w:noProof/>
                <w:webHidden/>
              </w:rPr>
              <w:instrText xml:space="preserve"> PAGEREF _Toc252038078 \h </w:instrText>
            </w:r>
            <w:r>
              <w:rPr>
                <w:noProof/>
                <w:webHidden/>
              </w:rPr>
            </w:r>
            <w:r>
              <w:rPr>
                <w:noProof/>
                <w:webHidden/>
              </w:rPr>
              <w:fldChar w:fldCharType="separate"/>
            </w:r>
            <w:r w:rsidR="005C0D9D">
              <w:rPr>
                <w:noProof/>
                <w:webHidden/>
              </w:rPr>
              <w:t>42</w:t>
            </w:r>
            <w:r>
              <w:rPr>
                <w:noProof/>
                <w:webHidden/>
              </w:rPr>
              <w:fldChar w:fldCharType="end"/>
            </w:r>
          </w:hyperlink>
        </w:p>
        <w:p w:rsidR="00A232C3" w:rsidRDefault="005F49FF" w:rsidP="00A232C3">
          <w:pPr>
            <w:pStyle w:val="Spistreci1"/>
            <w:tabs>
              <w:tab w:val="left" w:pos="440"/>
              <w:tab w:val="right" w:leader="dot" w:pos="9063"/>
            </w:tabs>
            <w:spacing w:after="0" w:line="240" w:lineRule="auto"/>
            <w:rPr>
              <w:rFonts w:asciiTheme="minorHAnsi" w:eastAsiaTheme="minorEastAsia" w:hAnsiTheme="minorHAnsi" w:cstheme="minorBidi"/>
              <w:noProof/>
              <w:lang w:eastAsia="pl-PL"/>
            </w:rPr>
          </w:pPr>
          <w:hyperlink w:anchor="_Toc252038079" w:history="1">
            <w:r w:rsidR="00A232C3" w:rsidRPr="00730C0E">
              <w:rPr>
                <w:rStyle w:val="Hipercze"/>
                <w:noProof/>
              </w:rPr>
              <w:t>9.</w:t>
            </w:r>
            <w:r w:rsidR="00A232C3">
              <w:rPr>
                <w:rFonts w:asciiTheme="minorHAnsi" w:eastAsiaTheme="minorEastAsia" w:hAnsiTheme="minorHAnsi" w:cstheme="minorBidi"/>
                <w:noProof/>
                <w:lang w:eastAsia="pl-PL"/>
              </w:rPr>
              <w:tab/>
            </w:r>
            <w:r w:rsidR="00A232C3" w:rsidRPr="00730C0E">
              <w:rPr>
                <w:rStyle w:val="Hipercze"/>
                <w:noProof/>
              </w:rPr>
              <w:t>OCZEKIWANE REZULTATY</w:t>
            </w:r>
            <w:r w:rsidR="00A232C3">
              <w:rPr>
                <w:noProof/>
                <w:webHidden/>
              </w:rPr>
              <w:tab/>
            </w:r>
            <w:r>
              <w:rPr>
                <w:noProof/>
                <w:webHidden/>
              </w:rPr>
              <w:fldChar w:fldCharType="begin"/>
            </w:r>
            <w:r w:rsidR="00A232C3">
              <w:rPr>
                <w:noProof/>
                <w:webHidden/>
              </w:rPr>
              <w:instrText xml:space="preserve"> PAGEREF _Toc252038079 \h </w:instrText>
            </w:r>
            <w:r>
              <w:rPr>
                <w:noProof/>
                <w:webHidden/>
              </w:rPr>
            </w:r>
            <w:r>
              <w:rPr>
                <w:noProof/>
                <w:webHidden/>
              </w:rPr>
              <w:fldChar w:fldCharType="separate"/>
            </w:r>
            <w:r w:rsidR="005C0D9D">
              <w:rPr>
                <w:noProof/>
                <w:webHidden/>
              </w:rPr>
              <w:t>42</w:t>
            </w:r>
            <w:r>
              <w:rPr>
                <w:noProof/>
                <w:webHidden/>
              </w:rPr>
              <w:fldChar w:fldCharType="end"/>
            </w:r>
          </w:hyperlink>
        </w:p>
        <w:p w:rsidR="00A232C3" w:rsidRDefault="005F49FF" w:rsidP="00A232C3">
          <w:pPr>
            <w:pStyle w:val="Spistreci1"/>
            <w:tabs>
              <w:tab w:val="left" w:pos="660"/>
              <w:tab w:val="right" w:leader="dot" w:pos="9063"/>
            </w:tabs>
            <w:spacing w:after="0" w:line="240" w:lineRule="auto"/>
            <w:rPr>
              <w:rFonts w:asciiTheme="minorHAnsi" w:eastAsiaTheme="minorEastAsia" w:hAnsiTheme="minorHAnsi" w:cstheme="minorBidi"/>
              <w:noProof/>
              <w:lang w:eastAsia="pl-PL"/>
            </w:rPr>
          </w:pPr>
          <w:hyperlink w:anchor="_Toc252038080" w:history="1">
            <w:r w:rsidR="00A232C3" w:rsidRPr="00730C0E">
              <w:rPr>
                <w:rStyle w:val="Hipercze"/>
                <w:noProof/>
              </w:rPr>
              <w:t>10.</w:t>
            </w:r>
            <w:r w:rsidR="00A232C3">
              <w:rPr>
                <w:rFonts w:asciiTheme="minorHAnsi" w:eastAsiaTheme="minorEastAsia" w:hAnsiTheme="minorHAnsi" w:cstheme="minorBidi"/>
                <w:noProof/>
                <w:lang w:eastAsia="pl-PL"/>
              </w:rPr>
              <w:tab/>
            </w:r>
            <w:r w:rsidR="00A232C3" w:rsidRPr="00730C0E">
              <w:rPr>
                <w:rStyle w:val="Hipercze"/>
                <w:noProof/>
              </w:rPr>
              <w:t>KOSZT REALIZACJI ZADAŃ</w:t>
            </w:r>
            <w:r w:rsidR="00A232C3">
              <w:rPr>
                <w:noProof/>
                <w:webHidden/>
              </w:rPr>
              <w:tab/>
            </w:r>
            <w:r>
              <w:rPr>
                <w:noProof/>
                <w:webHidden/>
              </w:rPr>
              <w:fldChar w:fldCharType="begin"/>
            </w:r>
            <w:r w:rsidR="00A232C3">
              <w:rPr>
                <w:noProof/>
                <w:webHidden/>
              </w:rPr>
              <w:instrText xml:space="preserve"> PAGEREF _Toc252038080 \h </w:instrText>
            </w:r>
            <w:r>
              <w:rPr>
                <w:noProof/>
                <w:webHidden/>
              </w:rPr>
            </w:r>
            <w:r>
              <w:rPr>
                <w:noProof/>
                <w:webHidden/>
              </w:rPr>
              <w:fldChar w:fldCharType="separate"/>
            </w:r>
            <w:r w:rsidR="005C0D9D">
              <w:rPr>
                <w:noProof/>
                <w:webHidden/>
              </w:rPr>
              <w:t>42</w:t>
            </w:r>
            <w:r>
              <w:rPr>
                <w:noProof/>
                <w:webHidden/>
              </w:rPr>
              <w:fldChar w:fldCharType="end"/>
            </w:r>
          </w:hyperlink>
        </w:p>
        <w:p w:rsidR="00A232C3" w:rsidRDefault="005F49FF" w:rsidP="00A232C3">
          <w:pPr>
            <w:pStyle w:val="Spistreci1"/>
            <w:tabs>
              <w:tab w:val="left" w:pos="660"/>
              <w:tab w:val="right" w:leader="dot" w:pos="9063"/>
            </w:tabs>
            <w:spacing w:after="0" w:line="240" w:lineRule="auto"/>
            <w:rPr>
              <w:rFonts w:asciiTheme="minorHAnsi" w:eastAsiaTheme="minorEastAsia" w:hAnsiTheme="minorHAnsi" w:cstheme="minorBidi"/>
              <w:noProof/>
              <w:lang w:eastAsia="pl-PL"/>
            </w:rPr>
          </w:pPr>
          <w:hyperlink w:anchor="_Toc252038081" w:history="1">
            <w:r w:rsidR="00A232C3" w:rsidRPr="00730C0E">
              <w:rPr>
                <w:rStyle w:val="Hipercze"/>
                <w:noProof/>
              </w:rPr>
              <w:t>11.</w:t>
            </w:r>
            <w:r w:rsidR="00A232C3">
              <w:rPr>
                <w:rFonts w:asciiTheme="minorHAnsi" w:eastAsiaTheme="minorEastAsia" w:hAnsiTheme="minorHAnsi" w:cstheme="minorBidi"/>
                <w:noProof/>
                <w:lang w:eastAsia="pl-PL"/>
              </w:rPr>
              <w:tab/>
            </w:r>
            <w:r w:rsidR="00A232C3" w:rsidRPr="00730C0E">
              <w:rPr>
                <w:rStyle w:val="Hipercze"/>
                <w:noProof/>
              </w:rPr>
              <w:t>HARMONOGRAM REALIZACJI PROJEKTU</w:t>
            </w:r>
            <w:r w:rsidR="00A232C3">
              <w:rPr>
                <w:noProof/>
                <w:webHidden/>
              </w:rPr>
              <w:tab/>
            </w:r>
            <w:r>
              <w:rPr>
                <w:noProof/>
                <w:webHidden/>
              </w:rPr>
              <w:fldChar w:fldCharType="begin"/>
            </w:r>
            <w:r w:rsidR="00A232C3">
              <w:rPr>
                <w:noProof/>
                <w:webHidden/>
              </w:rPr>
              <w:instrText xml:space="preserve"> PAGEREF _Toc252038081 \h </w:instrText>
            </w:r>
            <w:r>
              <w:rPr>
                <w:noProof/>
                <w:webHidden/>
              </w:rPr>
            </w:r>
            <w:r>
              <w:rPr>
                <w:noProof/>
                <w:webHidden/>
              </w:rPr>
              <w:fldChar w:fldCharType="separate"/>
            </w:r>
            <w:r w:rsidR="005C0D9D">
              <w:rPr>
                <w:noProof/>
                <w:webHidden/>
              </w:rPr>
              <w:t>44</w:t>
            </w:r>
            <w:r>
              <w:rPr>
                <w:noProof/>
                <w:webHidden/>
              </w:rPr>
              <w:fldChar w:fldCharType="end"/>
            </w:r>
          </w:hyperlink>
        </w:p>
        <w:p w:rsidR="00A232C3" w:rsidRDefault="005F49FF" w:rsidP="00A232C3">
          <w:pPr>
            <w:pStyle w:val="Spistreci1"/>
            <w:tabs>
              <w:tab w:val="left" w:pos="660"/>
              <w:tab w:val="right" w:leader="dot" w:pos="9063"/>
            </w:tabs>
            <w:spacing w:after="0" w:line="240" w:lineRule="auto"/>
            <w:rPr>
              <w:rFonts w:asciiTheme="minorHAnsi" w:eastAsiaTheme="minorEastAsia" w:hAnsiTheme="minorHAnsi" w:cstheme="minorBidi"/>
              <w:noProof/>
              <w:lang w:eastAsia="pl-PL"/>
            </w:rPr>
          </w:pPr>
          <w:hyperlink w:anchor="_Toc252038082" w:history="1">
            <w:r w:rsidR="00A232C3" w:rsidRPr="00730C0E">
              <w:rPr>
                <w:rStyle w:val="Hipercze"/>
                <w:noProof/>
              </w:rPr>
              <w:t>12.</w:t>
            </w:r>
            <w:r w:rsidR="00A232C3">
              <w:rPr>
                <w:rFonts w:asciiTheme="minorHAnsi" w:eastAsiaTheme="minorEastAsia" w:hAnsiTheme="minorHAnsi" w:cstheme="minorBidi"/>
                <w:noProof/>
                <w:lang w:eastAsia="pl-PL"/>
              </w:rPr>
              <w:tab/>
            </w:r>
            <w:r w:rsidR="00A232C3" w:rsidRPr="00730C0E">
              <w:rPr>
                <w:rStyle w:val="Hipercze"/>
                <w:noProof/>
              </w:rPr>
              <w:t>WDROŻENIE I MONITOROWANIE PLANU</w:t>
            </w:r>
            <w:r w:rsidR="00A232C3">
              <w:rPr>
                <w:noProof/>
                <w:webHidden/>
              </w:rPr>
              <w:tab/>
            </w:r>
            <w:r>
              <w:rPr>
                <w:noProof/>
                <w:webHidden/>
              </w:rPr>
              <w:fldChar w:fldCharType="begin"/>
            </w:r>
            <w:r w:rsidR="00A232C3">
              <w:rPr>
                <w:noProof/>
                <w:webHidden/>
              </w:rPr>
              <w:instrText xml:space="preserve"> PAGEREF _Toc252038082 \h </w:instrText>
            </w:r>
            <w:r>
              <w:rPr>
                <w:noProof/>
                <w:webHidden/>
              </w:rPr>
            </w:r>
            <w:r>
              <w:rPr>
                <w:noProof/>
                <w:webHidden/>
              </w:rPr>
              <w:fldChar w:fldCharType="separate"/>
            </w:r>
            <w:r w:rsidR="005C0D9D">
              <w:rPr>
                <w:noProof/>
                <w:webHidden/>
              </w:rPr>
              <w:t>45</w:t>
            </w:r>
            <w:r>
              <w:rPr>
                <w:noProof/>
                <w:webHidden/>
              </w:rPr>
              <w:fldChar w:fldCharType="end"/>
            </w:r>
          </w:hyperlink>
        </w:p>
        <w:p w:rsidR="00A232C3" w:rsidRDefault="005F49FF" w:rsidP="00A232C3">
          <w:pPr>
            <w:pStyle w:val="Spistreci1"/>
            <w:tabs>
              <w:tab w:val="left" w:pos="660"/>
              <w:tab w:val="right" w:leader="dot" w:pos="9063"/>
            </w:tabs>
            <w:spacing w:after="0" w:line="240" w:lineRule="auto"/>
            <w:rPr>
              <w:rFonts w:asciiTheme="minorHAnsi" w:eastAsiaTheme="minorEastAsia" w:hAnsiTheme="minorHAnsi" w:cstheme="minorBidi"/>
              <w:noProof/>
              <w:lang w:eastAsia="pl-PL"/>
            </w:rPr>
          </w:pPr>
          <w:hyperlink w:anchor="_Toc252038083" w:history="1">
            <w:r w:rsidR="00A232C3" w:rsidRPr="00730C0E">
              <w:rPr>
                <w:rStyle w:val="Hipercze"/>
                <w:noProof/>
              </w:rPr>
              <w:t>13.</w:t>
            </w:r>
            <w:r w:rsidR="00A232C3">
              <w:rPr>
                <w:rFonts w:asciiTheme="minorHAnsi" w:eastAsiaTheme="minorEastAsia" w:hAnsiTheme="minorHAnsi" w:cstheme="minorBidi"/>
                <w:noProof/>
                <w:lang w:eastAsia="pl-PL"/>
              </w:rPr>
              <w:tab/>
            </w:r>
            <w:r w:rsidR="00A232C3" w:rsidRPr="00730C0E">
              <w:rPr>
                <w:rStyle w:val="Hipercze"/>
                <w:noProof/>
              </w:rPr>
              <w:t>PODSUMOWANIE</w:t>
            </w:r>
            <w:r w:rsidR="00A232C3">
              <w:rPr>
                <w:noProof/>
                <w:webHidden/>
              </w:rPr>
              <w:tab/>
            </w:r>
            <w:r>
              <w:rPr>
                <w:noProof/>
                <w:webHidden/>
              </w:rPr>
              <w:fldChar w:fldCharType="begin"/>
            </w:r>
            <w:r w:rsidR="00A232C3">
              <w:rPr>
                <w:noProof/>
                <w:webHidden/>
              </w:rPr>
              <w:instrText xml:space="preserve"> PAGEREF _Toc252038083 \h </w:instrText>
            </w:r>
            <w:r>
              <w:rPr>
                <w:noProof/>
                <w:webHidden/>
              </w:rPr>
            </w:r>
            <w:r>
              <w:rPr>
                <w:noProof/>
                <w:webHidden/>
              </w:rPr>
              <w:fldChar w:fldCharType="separate"/>
            </w:r>
            <w:r w:rsidR="005C0D9D">
              <w:rPr>
                <w:noProof/>
                <w:webHidden/>
              </w:rPr>
              <w:t>45</w:t>
            </w:r>
            <w:r>
              <w:rPr>
                <w:noProof/>
                <w:webHidden/>
              </w:rPr>
              <w:fldChar w:fldCharType="end"/>
            </w:r>
          </w:hyperlink>
        </w:p>
        <w:p w:rsidR="00A232C3" w:rsidRDefault="005F49FF">
          <w:r>
            <w:fldChar w:fldCharType="end"/>
          </w:r>
        </w:p>
      </w:sdtContent>
    </w:sdt>
    <w:p w:rsidR="00A232C3" w:rsidRDefault="00A232C3" w:rsidP="00A232C3">
      <w:pPr>
        <w:pStyle w:val="Nagwek1"/>
        <w:spacing w:before="0" w:line="240" w:lineRule="auto"/>
        <w:ind w:left="714"/>
      </w:pPr>
      <w:bookmarkStart w:id="1" w:name="_Toc252037585"/>
      <w:bookmarkStart w:id="2" w:name="_Toc252038045"/>
    </w:p>
    <w:p w:rsidR="00A232C3" w:rsidRDefault="00A232C3" w:rsidP="00A232C3"/>
    <w:p w:rsidR="00A232C3" w:rsidRDefault="00A232C3" w:rsidP="00A232C3"/>
    <w:p w:rsidR="00A232C3" w:rsidRDefault="00A232C3" w:rsidP="00A232C3"/>
    <w:p w:rsidR="00A232C3" w:rsidRDefault="00A232C3" w:rsidP="00A232C3"/>
    <w:p w:rsidR="00A232C3" w:rsidRDefault="00A232C3" w:rsidP="00A232C3"/>
    <w:p w:rsidR="00980437" w:rsidRDefault="00980437" w:rsidP="00A232C3"/>
    <w:p w:rsidR="00E225A4" w:rsidRDefault="005A3830" w:rsidP="00F72CC8">
      <w:pPr>
        <w:pStyle w:val="Nagwek1"/>
        <w:numPr>
          <w:ilvl w:val="0"/>
          <w:numId w:val="2"/>
        </w:numPr>
        <w:spacing w:before="0" w:line="240" w:lineRule="auto"/>
        <w:ind w:left="714" w:hanging="357"/>
      </w:pPr>
      <w:r w:rsidRPr="005A3830">
        <w:lastRenderedPageBreak/>
        <w:t>WSTĘP</w:t>
      </w:r>
      <w:bookmarkEnd w:id="0"/>
      <w:bookmarkEnd w:id="1"/>
      <w:bookmarkEnd w:id="2"/>
    </w:p>
    <w:p w:rsidR="002934E6" w:rsidRPr="00356007" w:rsidRDefault="002934E6" w:rsidP="00F72CC8">
      <w:pPr>
        <w:spacing w:after="0" w:line="240" w:lineRule="auto"/>
        <w:rPr>
          <w:rFonts w:asciiTheme="minorHAnsi" w:hAnsiTheme="minorHAnsi"/>
          <w:sz w:val="24"/>
          <w:szCs w:val="24"/>
        </w:rPr>
      </w:pPr>
    </w:p>
    <w:p w:rsidR="002934E6" w:rsidRPr="00356007" w:rsidRDefault="002934E6" w:rsidP="00F72CC8">
      <w:pPr>
        <w:autoSpaceDE w:val="0"/>
        <w:autoSpaceDN w:val="0"/>
        <w:adjustRightInd w:val="0"/>
        <w:spacing w:after="0" w:line="240" w:lineRule="auto"/>
        <w:ind w:firstLine="567"/>
        <w:rPr>
          <w:rFonts w:asciiTheme="minorHAnsi" w:eastAsia="BookAntiqua" w:hAnsiTheme="minorHAnsi" w:cs="BookAntiqua"/>
          <w:sz w:val="24"/>
          <w:szCs w:val="24"/>
          <w:lang w:eastAsia="pl-PL"/>
        </w:rPr>
      </w:pPr>
      <w:r w:rsidRPr="00356007">
        <w:rPr>
          <w:rFonts w:asciiTheme="minorHAnsi" w:eastAsia="BookAntiqua" w:hAnsiTheme="minorHAnsi" w:cs="BookAntiqua"/>
          <w:sz w:val="24"/>
          <w:szCs w:val="24"/>
          <w:lang w:eastAsia="pl-PL"/>
        </w:rPr>
        <w:t>Plan Odnowy Miejsco</w:t>
      </w:r>
      <w:r w:rsidR="00BE6E31">
        <w:rPr>
          <w:rFonts w:asciiTheme="minorHAnsi" w:eastAsia="BookAntiqua" w:hAnsiTheme="minorHAnsi" w:cs="BookAntiqua"/>
          <w:sz w:val="24"/>
          <w:szCs w:val="24"/>
          <w:lang w:eastAsia="pl-PL"/>
        </w:rPr>
        <w:t>wości Kopaniec na lata 2010-2017</w:t>
      </w:r>
      <w:r w:rsidRPr="00356007">
        <w:rPr>
          <w:rFonts w:asciiTheme="minorHAnsi" w:eastAsia="BookAntiqua" w:hAnsiTheme="minorHAnsi" w:cs="BookAntiqua"/>
          <w:sz w:val="24"/>
          <w:szCs w:val="24"/>
          <w:lang w:eastAsia="pl-PL"/>
        </w:rPr>
        <w:t xml:space="preserve"> określa działania natury społecznej, gospodarczej i przestrzennej, zmierzające do aktywizacji obszarów wiejskich na terenie gminy Stara Kamienica. Realizacja działań zawartych w dokumencie tworzy warunki dla rozwoju społeczno-ekonomicznego obszarów wiejskich i aktywizacji ludności wiejskiej przez wsparcie inwestycyjne przyznawane na realizację projektów związanych z zagospodarowaniem przestrzeni publicznej, w tym</w:t>
      </w:r>
      <w:r w:rsidR="00DE49AE">
        <w:rPr>
          <w:rFonts w:asciiTheme="minorHAnsi" w:eastAsia="BookAntiqua" w:hAnsiTheme="minorHAnsi" w:cs="BookAntiqua"/>
          <w:sz w:val="24"/>
          <w:szCs w:val="24"/>
          <w:lang w:eastAsia="pl-PL"/>
        </w:rPr>
        <w:t xml:space="preserve"> </w:t>
      </w:r>
      <w:r w:rsidRPr="00356007">
        <w:rPr>
          <w:rFonts w:asciiTheme="minorHAnsi" w:eastAsia="BookAntiqua" w:hAnsiTheme="minorHAnsi" w:cs="BookAntiqua"/>
          <w:sz w:val="24"/>
          <w:szCs w:val="24"/>
          <w:lang w:eastAsia="pl-PL"/>
        </w:rPr>
        <w:t>utrzymaniem, odbudową i poprawą stanu dziedzictwa kulturowego i przyrodniczego wsi</w:t>
      </w:r>
      <w:r w:rsidR="00DE49AE">
        <w:rPr>
          <w:rFonts w:asciiTheme="minorHAnsi" w:eastAsia="BookAntiqua" w:hAnsiTheme="minorHAnsi" w:cs="BookAntiqua"/>
          <w:sz w:val="24"/>
          <w:szCs w:val="24"/>
          <w:lang w:eastAsia="pl-PL"/>
        </w:rPr>
        <w:t xml:space="preserve"> </w:t>
      </w:r>
      <w:r w:rsidRPr="00356007">
        <w:rPr>
          <w:rFonts w:asciiTheme="minorHAnsi" w:eastAsia="BookAntiqua" w:hAnsiTheme="minorHAnsi" w:cs="BookAntiqua"/>
          <w:sz w:val="24"/>
          <w:szCs w:val="24"/>
          <w:lang w:eastAsia="pl-PL"/>
        </w:rPr>
        <w:t>oraz podniesienie atrakcyjności turystycznej obszarów wiejskich.</w:t>
      </w:r>
    </w:p>
    <w:p w:rsidR="002934E6" w:rsidRPr="00356007" w:rsidRDefault="002934E6" w:rsidP="00F72CC8">
      <w:pPr>
        <w:pStyle w:val="Akapitzlist"/>
        <w:tabs>
          <w:tab w:val="left" w:pos="284"/>
        </w:tabs>
        <w:spacing w:after="0" w:line="240" w:lineRule="auto"/>
        <w:ind w:left="0" w:firstLine="567"/>
        <w:rPr>
          <w:rFonts w:asciiTheme="minorHAnsi" w:hAnsiTheme="minorHAnsi" w:cs="Tahoma"/>
          <w:sz w:val="24"/>
          <w:szCs w:val="24"/>
        </w:rPr>
      </w:pPr>
      <w:r w:rsidRPr="00356007">
        <w:rPr>
          <w:rFonts w:asciiTheme="minorHAnsi" w:hAnsiTheme="minorHAnsi" w:cs="Tahoma"/>
          <w:sz w:val="24"/>
          <w:szCs w:val="24"/>
        </w:rPr>
        <w:t xml:space="preserve">Opracowanie zawiera charakterystykę miejscowości, inwentaryzację zasobów służącą ujęciu stanu rzeczywistego, analizę SWOT czyli mocne i słabe strony miejscowości, planowane kierunki rozwoju, przedsięwzięcia wraz z szacunkowym kosztorysem i harmonogramem działań. Niniejszy dokument jest planem otwartym stwarzającym możliwość aktualizacji w zależności od potrzeb społecznych i uwarunkowań finansowych. Oznacza to, że mogą być dopisywane nowe zadania,  a także to, że może zmienić się kolejność ich realizacji w zależności od uruchomienia i dostępu do funduszy UE. </w:t>
      </w:r>
      <w:r w:rsidRPr="00356007">
        <w:rPr>
          <w:rFonts w:asciiTheme="minorHAnsi" w:eastAsia="BookAntiqua" w:hAnsiTheme="minorHAnsi" w:cs="BookAntiqua"/>
          <w:sz w:val="24"/>
          <w:szCs w:val="24"/>
          <w:lang w:eastAsia="pl-PL"/>
        </w:rPr>
        <w:t>Wszystkie inwestycje związane z rozwojem infrastruktury technicznej i społecznej będą</w:t>
      </w:r>
    </w:p>
    <w:p w:rsidR="002934E6" w:rsidRPr="00356007" w:rsidRDefault="002934E6" w:rsidP="00F72CC8">
      <w:pPr>
        <w:autoSpaceDE w:val="0"/>
        <w:autoSpaceDN w:val="0"/>
        <w:adjustRightInd w:val="0"/>
        <w:spacing w:after="0" w:line="240" w:lineRule="auto"/>
        <w:rPr>
          <w:rFonts w:asciiTheme="minorHAnsi" w:eastAsia="BookAntiqua" w:hAnsiTheme="minorHAnsi" w:cs="BookAntiqua"/>
          <w:sz w:val="24"/>
          <w:szCs w:val="24"/>
          <w:lang w:eastAsia="pl-PL"/>
        </w:rPr>
      </w:pPr>
      <w:r w:rsidRPr="00356007">
        <w:rPr>
          <w:rFonts w:asciiTheme="minorHAnsi" w:eastAsia="BookAntiqua" w:hAnsiTheme="minorHAnsi" w:cs="BookAntiqua"/>
          <w:sz w:val="24"/>
          <w:szCs w:val="24"/>
          <w:lang w:eastAsia="pl-PL"/>
        </w:rPr>
        <w:t>znacząco wpływały na poprawę warunków życia i pracy mieszkańców sołectwa i całej</w:t>
      </w:r>
    </w:p>
    <w:p w:rsidR="002934E6" w:rsidRPr="00356007" w:rsidRDefault="002934E6" w:rsidP="00F72CC8">
      <w:pPr>
        <w:autoSpaceDE w:val="0"/>
        <w:autoSpaceDN w:val="0"/>
        <w:adjustRightInd w:val="0"/>
        <w:spacing w:after="0" w:line="240" w:lineRule="auto"/>
        <w:rPr>
          <w:rFonts w:asciiTheme="minorHAnsi" w:eastAsia="BookAntiqua" w:hAnsiTheme="minorHAnsi" w:cs="BookAntiqua"/>
          <w:sz w:val="24"/>
          <w:szCs w:val="24"/>
          <w:lang w:eastAsia="pl-PL"/>
        </w:rPr>
      </w:pPr>
      <w:r w:rsidRPr="00356007">
        <w:rPr>
          <w:rFonts w:asciiTheme="minorHAnsi" w:eastAsia="BookAntiqua" w:hAnsiTheme="minorHAnsi" w:cs="BookAntiqua"/>
          <w:sz w:val="24"/>
          <w:szCs w:val="24"/>
          <w:lang w:eastAsia="pl-PL"/>
        </w:rPr>
        <w:t xml:space="preserve">gminy. </w:t>
      </w:r>
    </w:p>
    <w:p w:rsidR="002934E6" w:rsidRPr="00356007" w:rsidRDefault="002934E6" w:rsidP="00F72CC8">
      <w:pPr>
        <w:autoSpaceDE w:val="0"/>
        <w:autoSpaceDN w:val="0"/>
        <w:adjustRightInd w:val="0"/>
        <w:spacing w:after="0" w:line="240" w:lineRule="auto"/>
        <w:ind w:firstLine="567"/>
        <w:rPr>
          <w:rFonts w:asciiTheme="minorHAnsi" w:eastAsia="BookAntiqua" w:hAnsiTheme="minorHAnsi" w:cs="BookAntiqua"/>
          <w:sz w:val="24"/>
          <w:szCs w:val="24"/>
          <w:lang w:eastAsia="pl-PL"/>
        </w:rPr>
      </w:pPr>
      <w:r w:rsidRPr="00356007">
        <w:rPr>
          <w:rFonts w:asciiTheme="minorHAnsi" w:eastAsia="BookAntiqua" w:hAnsiTheme="minorHAnsi" w:cs="BookAntiqua"/>
          <w:sz w:val="24"/>
          <w:szCs w:val="24"/>
          <w:lang w:eastAsia="pl-PL"/>
        </w:rPr>
        <w:t>Plan Odnowy Miejscowości przygotowany został wspólnie z mieszkańcami sołectwa</w:t>
      </w:r>
    </w:p>
    <w:p w:rsidR="002934E6" w:rsidRPr="00356007" w:rsidRDefault="002934E6" w:rsidP="00F72CC8">
      <w:pPr>
        <w:autoSpaceDE w:val="0"/>
        <w:autoSpaceDN w:val="0"/>
        <w:adjustRightInd w:val="0"/>
        <w:spacing w:after="0" w:line="240" w:lineRule="auto"/>
        <w:rPr>
          <w:rFonts w:asciiTheme="minorHAnsi" w:eastAsia="BookAntiqua" w:hAnsiTheme="minorHAnsi" w:cs="BookAntiqua"/>
          <w:sz w:val="24"/>
          <w:szCs w:val="24"/>
          <w:lang w:eastAsia="pl-PL"/>
        </w:rPr>
      </w:pPr>
      <w:r w:rsidRPr="00356007">
        <w:rPr>
          <w:rFonts w:asciiTheme="minorHAnsi" w:eastAsia="BookAntiqua" w:hAnsiTheme="minorHAnsi" w:cs="BookAntiqua"/>
          <w:sz w:val="24"/>
          <w:szCs w:val="24"/>
          <w:lang w:eastAsia="pl-PL"/>
        </w:rPr>
        <w:t>Kopaniec, tak by realizowane zadania odpowiadały rzeczywistym potrzebom społeczności</w:t>
      </w:r>
    </w:p>
    <w:p w:rsidR="002934E6" w:rsidRDefault="002934E6" w:rsidP="00F72CC8">
      <w:pPr>
        <w:pStyle w:val="Akapitzlist"/>
        <w:tabs>
          <w:tab w:val="left" w:pos="284"/>
        </w:tabs>
        <w:spacing w:after="0" w:line="240" w:lineRule="auto"/>
        <w:ind w:left="0"/>
        <w:rPr>
          <w:rFonts w:asciiTheme="minorHAnsi" w:eastAsia="BookAntiqua" w:hAnsiTheme="minorHAnsi" w:cs="BookAntiqua"/>
          <w:sz w:val="24"/>
          <w:szCs w:val="24"/>
          <w:lang w:eastAsia="pl-PL"/>
        </w:rPr>
      </w:pPr>
      <w:r w:rsidRPr="00356007">
        <w:rPr>
          <w:rFonts w:asciiTheme="minorHAnsi" w:eastAsia="BookAntiqua" w:hAnsiTheme="minorHAnsi" w:cs="BookAntiqua"/>
          <w:sz w:val="24"/>
          <w:szCs w:val="24"/>
          <w:lang w:eastAsia="pl-PL"/>
        </w:rPr>
        <w:t>lokalnej i mogły w pełni wykorzystać istniejący potencjał oraz szanse rozwoju miejscowości.</w:t>
      </w:r>
    </w:p>
    <w:p w:rsidR="00F72CC8" w:rsidRPr="00356007" w:rsidRDefault="00F72CC8" w:rsidP="00F72CC8">
      <w:pPr>
        <w:pStyle w:val="Akapitzlist"/>
        <w:tabs>
          <w:tab w:val="left" w:pos="284"/>
        </w:tabs>
        <w:spacing w:after="0" w:line="240" w:lineRule="auto"/>
        <w:ind w:left="0"/>
        <w:rPr>
          <w:rFonts w:asciiTheme="minorHAnsi" w:hAnsiTheme="minorHAnsi"/>
          <w:b/>
          <w:sz w:val="24"/>
          <w:szCs w:val="24"/>
        </w:rPr>
      </w:pPr>
    </w:p>
    <w:p w:rsidR="005A3830" w:rsidRDefault="005A3830" w:rsidP="00F72CC8">
      <w:pPr>
        <w:pStyle w:val="Nagwek1"/>
        <w:numPr>
          <w:ilvl w:val="0"/>
          <w:numId w:val="2"/>
        </w:numPr>
        <w:spacing w:before="0" w:line="240" w:lineRule="auto"/>
        <w:ind w:left="714" w:hanging="357"/>
      </w:pPr>
      <w:bookmarkStart w:id="3" w:name="_Toc242578636"/>
      <w:bookmarkStart w:id="4" w:name="_Toc252037586"/>
      <w:bookmarkStart w:id="5" w:name="_Toc252038046"/>
      <w:r w:rsidRPr="005A3830">
        <w:t>WPROWADZENIE</w:t>
      </w:r>
      <w:bookmarkEnd w:id="3"/>
      <w:bookmarkEnd w:id="4"/>
      <w:bookmarkEnd w:id="5"/>
    </w:p>
    <w:p w:rsidR="0055623E" w:rsidRPr="0055623E" w:rsidRDefault="0055623E" w:rsidP="0055623E">
      <w:pPr>
        <w:spacing w:after="0" w:line="240" w:lineRule="auto"/>
      </w:pPr>
    </w:p>
    <w:p w:rsidR="00DE49AE" w:rsidRPr="00C5519F" w:rsidRDefault="00BE6E31" w:rsidP="00F72CC8">
      <w:pPr>
        <w:autoSpaceDE w:val="0"/>
        <w:autoSpaceDN w:val="0"/>
        <w:adjustRightInd w:val="0"/>
        <w:spacing w:after="0" w:line="240" w:lineRule="auto"/>
        <w:rPr>
          <w:rFonts w:asciiTheme="minorHAnsi" w:hAnsiTheme="minorHAnsi" w:cs="Tahoma"/>
          <w:sz w:val="24"/>
          <w:szCs w:val="24"/>
          <w:lang w:eastAsia="pl-PL"/>
        </w:rPr>
      </w:pPr>
      <w:r>
        <w:rPr>
          <w:rFonts w:asciiTheme="minorHAnsi" w:hAnsiTheme="minorHAnsi" w:cs="Tahoma"/>
          <w:sz w:val="24"/>
          <w:szCs w:val="24"/>
          <w:lang w:eastAsia="pl-PL"/>
        </w:rPr>
        <w:t>Plan Odnowy Miejscowości</w:t>
      </w:r>
      <w:r w:rsidR="00DE49AE" w:rsidRPr="00C5519F">
        <w:rPr>
          <w:rFonts w:asciiTheme="minorHAnsi" w:hAnsiTheme="minorHAnsi" w:cs="Tahoma"/>
          <w:sz w:val="24"/>
          <w:szCs w:val="24"/>
          <w:lang w:eastAsia="pl-PL"/>
        </w:rPr>
        <w:t xml:space="preserve"> Kopaniec został wykonany w styczniu 2010 r</w:t>
      </w:r>
      <w:r>
        <w:rPr>
          <w:rFonts w:asciiTheme="minorHAnsi" w:hAnsiTheme="minorHAnsi" w:cs="Tahoma"/>
          <w:sz w:val="24"/>
          <w:szCs w:val="24"/>
          <w:lang w:eastAsia="pl-PL"/>
        </w:rPr>
        <w:t>.</w:t>
      </w:r>
      <w:r w:rsidR="00DE49AE" w:rsidRPr="00C5519F">
        <w:rPr>
          <w:rFonts w:asciiTheme="minorHAnsi" w:hAnsiTheme="minorHAnsi" w:cs="Tahoma"/>
          <w:sz w:val="24"/>
          <w:szCs w:val="24"/>
          <w:lang w:eastAsia="pl-PL"/>
        </w:rPr>
        <w:t xml:space="preserve"> na podstawie dostępnych w tym czasie wersji dokumentów programowych i strategicznych, regulacji prawnych oraz danych i dokumentów dotyczących rozwoju miejscowości Kopaniec, które zostały udostępnione przez pracowników Urzędu Gminy Stara Kamienica.</w:t>
      </w:r>
    </w:p>
    <w:p w:rsidR="00DE49AE" w:rsidRPr="00C5519F" w:rsidRDefault="00DE49AE" w:rsidP="00F72CC8">
      <w:pPr>
        <w:autoSpaceDE w:val="0"/>
        <w:autoSpaceDN w:val="0"/>
        <w:adjustRightInd w:val="0"/>
        <w:spacing w:after="0" w:line="240" w:lineRule="auto"/>
        <w:rPr>
          <w:rFonts w:asciiTheme="minorHAnsi" w:hAnsiTheme="minorHAnsi" w:cs="Tahoma"/>
          <w:sz w:val="24"/>
          <w:szCs w:val="24"/>
          <w:lang w:eastAsia="pl-PL"/>
        </w:rPr>
      </w:pPr>
      <w:r w:rsidRPr="00C5519F">
        <w:rPr>
          <w:rFonts w:asciiTheme="minorHAnsi" w:hAnsiTheme="minorHAnsi" w:cs="Tahoma"/>
          <w:sz w:val="24"/>
          <w:szCs w:val="24"/>
          <w:lang w:eastAsia="pl-PL"/>
        </w:rPr>
        <w:t>Dokument obejmuje charakterystykę wsi Kopaniec, w tym określa jej lokalizację, funkcję, użytkowanie gruntów, sytuację demograficzną, rynek pracy i bezrobocie, pomoc społeczną oraz gospodarkę. Identyfikuje również zasoby przyrodnicze, kulturowe, mieszkaniowe, oświatowe, infrastrukturalne oraz rekreacyjne występujące na terenie Kopańca. Dzięki otrzymanej diagnozie stanu w ramach analizy SWOT przedstawia analizę mocnych i słabych stron, jak również szans i zagrożeń</w:t>
      </w:r>
      <w:r w:rsidR="00C5519F" w:rsidRPr="00C5519F">
        <w:rPr>
          <w:rFonts w:asciiTheme="minorHAnsi" w:hAnsiTheme="minorHAnsi" w:cs="Tahoma"/>
          <w:sz w:val="24"/>
          <w:szCs w:val="24"/>
          <w:lang w:eastAsia="pl-PL"/>
        </w:rPr>
        <w:t xml:space="preserve"> </w:t>
      </w:r>
      <w:r w:rsidRPr="00C5519F">
        <w:rPr>
          <w:rFonts w:asciiTheme="minorHAnsi" w:hAnsiTheme="minorHAnsi" w:cs="Tahoma"/>
          <w:sz w:val="24"/>
          <w:szCs w:val="24"/>
          <w:lang w:eastAsia="pl-PL"/>
        </w:rPr>
        <w:t xml:space="preserve">miejscowości. Określa kierunki rozwoju </w:t>
      </w:r>
      <w:r w:rsidR="00C5519F" w:rsidRPr="00C5519F">
        <w:rPr>
          <w:rFonts w:asciiTheme="minorHAnsi" w:hAnsiTheme="minorHAnsi" w:cs="Tahoma"/>
          <w:sz w:val="24"/>
          <w:szCs w:val="24"/>
          <w:lang w:eastAsia="pl-PL"/>
        </w:rPr>
        <w:t>Kopańca</w:t>
      </w:r>
      <w:r w:rsidRPr="00C5519F">
        <w:rPr>
          <w:rFonts w:asciiTheme="minorHAnsi" w:hAnsiTheme="minorHAnsi" w:cs="Tahoma"/>
          <w:sz w:val="24"/>
          <w:szCs w:val="24"/>
          <w:lang w:eastAsia="pl-PL"/>
        </w:rPr>
        <w:t xml:space="preserve"> oraz wyznacza zadania polegające na</w:t>
      </w:r>
      <w:r w:rsidR="00C5519F" w:rsidRPr="00C5519F">
        <w:rPr>
          <w:rFonts w:asciiTheme="minorHAnsi" w:hAnsiTheme="minorHAnsi" w:cs="Tahoma"/>
          <w:sz w:val="24"/>
          <w:szCs w:val="24"/>
          <w:lang w:eastAsia="pl-PL"/>
        </w:rPr>
        <w:t xml:space="preserve"> </w:t>
      </w:r>
      <w:r w:rsidR="00BE6E31">
        <w:rPr>
          <w:rFonts w:asciiTheme="minorHAnsi" w:hAnsiTheme="minorHAnsi" w:cs="Tahoma"/>
          <w:sz w:val="24"/>
          <w:szCs w:val="24"/>
          <w:lang w:eastAsia="pl-PL"/>
        </w:rPr>
        <w:t>poprawie jeg</w:t>
      </w:r>
      <w:r w:rsidR="00C5519F" w:rsidRPr="00C5519F">
        <w:rPr>
          <w:rFonts w:asciiTheme="minorHAnsi" w:hAnsiTheme="minorHAnsi" w:cs="Tahoma"/>
          <w:sz w:val="24"/>
          <w:szCs w:val="24"/>
          <w:lang w:eastAsia="pl-PL"/>
        </w:rPr>
        <w:t>o sytuacji w poszczegó</w:t>
      </w:r>
      <w:r w:rsidRPr="00C5519F">
        <w:rPr>
          <w:rFonts w:asciiTheme="minorHAnsi" w:hAnsiTheme="minorHAnsi" w:cs="Tahoma"/>
          <w:sz w:val="24"/>
          <w:szCs w:val="24"/>
          <w:lang w:eastAsia="pl-PL"/>
        </w:rPr>
        <w:t xml:space="preserve">lnych obszarach rozwoju, prezentując </w:t>
      </w:r>
      <w:r w:rsidR="00C5519F" w:rsidRPr="00C5519F">
        <w:rPr>
          <w:rFonts w:asciiTheme="minorHAnsi" w:hAnsiTheme="minorHAnsi" w:cs="Tahoma"/>
          <w:sz w:val="24"/>
          <w:szCs w:val="24"/>
          <w:lang w:eastAsia="pl-PL"/>
        </w:rPr>
        <w:t>możliwe</w:t>
      </w:r>
      <w:r w:rsidRPr="00C5519F">
        <w:rPr>
          <w:rFonts w:asciiTheme="minorHAnsi" w:hAnsiTheme="minorHAnsi" w:cs="Tahoma"/>
          <w:sz w:val="24"/>
          <w:szCs w:val="24"/>
          <w:lang w:eastAsia="pl-PL"/>
        </w:rPr>
        <w:t xml:space="preserve"> </w:t>
      </w:r>
      <w:r w:rsidR="00C5519F" w:rsidRPr="00C5519F">
        <w:rPr>
          <w:rFonts w:asciiTheme="minorHAnsi" w:hAnsiTheme="minorHAnsi" w:cs="Tahoma"/>
          <w:sz w:val="24"/>
          <w:szCs w:val="24"/>
          <w:lang w:eastAsia="pl-PL"/>
        </w:rPr>
        <w:t>źródła</w:t>
      </w:r>
      <w:r w:rsidRPr="00C5519F">
        <w:rPr>
          <w:rFonts w:asciiTheme="minorHAnsi" w:hAnsiTheme="minorHAnsi" w:cs="Tahoma"/>
          <w:sz w:val="24"/>
          <w:szCs w:val="24"/>
          <w:lang w:eastAsia="pl-PL"/>
        </w:rPr>
        <w:t xml:space="preserve"> ich</w:t>
      </w:r>
      <w:r w:rsidR="00C5519F" w:rsidRPr="00C5519F">
        <w:rPr>
          <w:rFonts w:asciiTheme="minorHAnsi" w:hAnsiTheme="minorHAnsi" w:cs="Tahoma"/>
          <w:sz w:val="24"/>
          <w:szCs w:val="24"/>
          <w:lang w:eastAsia="pl-PL"/>
        </w:rPr>
        <w:t xml:space="preserve"> współfinansowania</w:t>
      </w:r>
      <w:r w:rsidRPr="00C5519F">
        <w:rPr>
          <w:rFonts w:asciiTheme="minorHAnsi" w:hAnsiTheme="minorHAnsi" w:cs="Tahoma"/>
          <w:sz w:val="24"/>
          <w:szCs w:val="24"/>
          <w:lang w:eastAsia="pl-PL"/>
        </w:rPr>
        <w:t xml:space="preserve">, w tym w </w:t>
      </w:r>
      <w:r w:rsidR="00C5519F" w:rsidRPr="00C5519F">
        <w:rPr>
          <w:rFonts w:asciiTheme="minorHAnsi" w:hAnsiTheme="minorHAnsi" w:cs="Tahoma"/>
          <w:sz w:val="24"/>
          <w:szCs w:val="24"/>
          <w:lang w:eastAsia="pl-PL"/>
        </w:rPr>
        <w:t>szczególności</w:t>
      </w:r>
      <w:r w:rsidRPr="00C5519F">
        <w:rPr>
          <w:rFonts w:asciiTheme="minorHAnsi" w:hAnsiTheme="minorHAnsi" w:cs="Tahoma"/>
          <w:sz w:val="24"/>
          <w:szCs w:val="24"/>
          <w:lang w:eastAsia="pl-PL"/>
        </w:rPr>
        <w:t xml:space="preserve"> fundusze Unii Europejskiej.</w:t>
      </w:r>
    </w:p>
    <w:p w:rsidR="00DE49AE" w:rsidRPr="00C5519F" w:rsidRDefault="00DE49AE" w:rsidP="00F72CC8">
      <w:pPr>
        <w:autoSpaceDE w:val="0"/>
        <w:autoSpaceDN w:val="0"/>
        <w:adjustRightInd w:val="0"/>
        <w:spacing w:after="0" w:line="240" w:lineRule="auto"/>
        <w:rPr>
          <w:rFonts w:asciiTheme="minorHAnsi" w:hAnsiTheme="minorHAnsi" w:cs="Tahoma"/>
          <w:sz w:val="24"/>
          <w:szCs w:val="24"/>
          <w:lang w:eastAsia="pl-PL"/>
        </w:rPr>
      </w:pPr>
    </w:p>
    <w:p w:rsidR="00DE49AE" w:rsidRDefault="00DE49AE" w:rsidP="00F72CC8">
      <w:pPr>
        <w:autoSpaceDE w:val="0"/>
        <w:autoSpaceDN w:val="0"/>
        <w:adjustRightInd w:val="0"/>
        <w:spacing w:after="0" w:line="240" w:lineRule="auto"/>
        <w:rPr>
          <w:rFonts w:asciiTheme="minorHAnsi" w:hAnsiTheme="minorHAnsi" w:cs="Tahoma"/>
          <w:sz w:val="24"/>
          <w:szCs w:val="24"/>
          <w:lang w:eastAsia="pl-PL"/>
        </w:rPr>
      </w:pPr>
      <w:r w:rsidRPr="00C5519F">
        <w:rPr>
          <w:rFonts w:asciiTheme="minorHAnsi" w:hAnsiTheme="minorHAnsi" w:cs="Tahoma"/>
          <w:sz w:val="24"/>
          <w:szCs w:val="24"/>
          <w:lang w:eastAsia="pl-PL"/>
        </w:rPr>
        <w:t>W pracach nad przygotowaniem niniejszego Planu uwzględniono i przeprowadzono spotkania w</w:t>
      </w:r>
      <w:r w:rsidR="00C5519F">
        <w:rPr>
          <w:rFonts w:asciiTheme="minorHAnsi" w:hAnsiTheme="minorHAnsi" w:cs="Tahoma"/>
          <w:sz w:val="24"/>
          <w:szCs w:val="24"/>
          <w:lang w:eastAsia="pl-PL"/>
        </w:rPr>
        <w:t xml:space="preserve"> </w:t>
      </w:r>
      <w:r w:rsidR="00C5519F" w:rsidRPr="00C5519F">
        <w:rPr>
          <w:rFonts w:asciiTheme="minorHAnsi" w:hAnsiTheme="minorHAnsi" w:cs="Tahoma"/>
          <w:sz w:val="24"/>
          <w:szCs w:val="24"/>
          <w:lang w:eastAsia="pl-PL"/>
        </w:rPr>
        <w:t>ramach konsultacji społecznych.</w:t>
      </w:r>
      <w:r w:rsidRPr="00C5519F">
        <w:rPr>
          <w:rFonts w:asciiTheme="minorHAnsi" w:hAnsiTheme="minorHAnsi" w:cs="Tahoma"/>
          <w:sz w:val="24"/>
          <w:szCs w:val="24"/>
          <w:lang w:eastAsia="pl-PL"/>
        </w:rPr>
        <w:t xml:space="preserve"> </w:t>
      </w:r>
    </w:p>
    <w:p w:rsidR="0055623E" w:rsidRDefault="0055623E" w:rsidP="00F72CC8">
      <w:pPr>
        <w:autoSpaceDE w:val="0"/>
        <w:autoSpaceDN w:val="0"/>
        <w:adjustRightInd w:val="0"/>
        <w:spacing w:after="0" w:line="240" w:lineRule="auto"/>
        <w:rPr>
          <w:rFonts w:asciiTheme="minorHAnsi" w:hAnsiTheme="minorHAnsi" w:cs="Tahoma"/>
          <w:sz w:val="24"/>
          <w:szCs w:val="24"/>
          <w:lang w:eastAsia="pl-PL"/>
        </w:rPr>
      </w:pPr>
    </w:p>
    <w:p w:rsidR="00F72CC8" w:rsidRDefault="00F72CC8" w:rsidP="00F72CC8">
      <w:pPr>
        <w:autoSpaceDE w:val="0"/>
        <w:autoSpaceDN w:val="0"/>
        <w:adjustRightInd w:val="0"/>
        <w:spacing w:after="0" w:line="240" w:lineRule="auto"/>
        <w:rPr>
          <w:rFonts w:asciiTheme="minorHAnsi" w:hAnsiTheme="minorHAnsi" w:cs="Tahoma"/>
          <w:sz w:val="24"/>
          <w:szCs w:val="24"/>
          <w:lang w:eastAsia="pl-PL"/>
        </w:rPr>
      </w:pPr>
    </w:p>
    <w:p w:rsidR="00980437" w:rsidRPr="00C5519F" w:rsidRDefault="00980437" w:rsidP="00F72CC8">
      <w:pPr>
        <w:autoSpaceDE w:val="0"/>
        <w:autoSpaceDN w:val="0"/>
        <w:adjustRightInd w:val="0"/>
        <w:spacing w:after="0" w:line="240" w:lineRule="auto"/>
        <w:rPr>
          <w:rFonts w:asciiTheme="minorHAnsi" w:hAnsiTheme="minorHAnsi" w:cs="Tahoma"/>
          <w:sz w:val="24"/>
          <w:szCs w:val="24"/>
          <w:lang w:eastAsia="pl-PL"/>
        </w:rPr>
      </w:pPr>
    </w:p>
    <w:p w:rsidR="005A3830" w:rsidRPr="005A3830" w:rsidRDefault="005A3830" w:rsidP="00F72CC8">
      <w:pPr>
        <w:pStyle w:val="Nagwek1"/>
        <w:numPr>
          <w:ilvl w:val="0"/>
          <w:numId w:val="2"/>
        </w:numPr>
        <w:spacing w:before="0" w:line="240" w:lineRule="auto"/>
      </w:pPr>
      <w:bookmarkStart w:id="6" w:name="_Toc242578637"/>
      <w:bookmarkStart w:id="7" w:name="_Toc252037587"/>
      <w:bookmarkStart w:id="8" w:name="_Toc252038047"/>
      <w:r w:rsidRPr="005A3830">
        <w:lastRenderedPageBreak/>
        <w:t>DIAGNOZA STANU ISTNIEJĄCEGO</w:t>
      </w:r>
      <w:bookmarkEnd w:id="6"/>
      <w:bookmarkEnd w:id="7"/>
      <w:bookmarkEnd w:id="8"/>
    </w:p>
    <w:p w:rsidR="005A3830" w:rsidRPr="005A3830" w:rsidRDefault="005A3830" w:rsidP="00F72CC8">
      <w:pPr>
        <w:pStyle w:val="Akapitzlist"/>
        <w:spacing w:after="0" w:line="240" w:lineRule="auto"/>
        <w:rPr>
          <w:b/>
        </w:rPr>
      </w:pPr>
    </w:p>
    <w:p w:rsidR="005A3830" w:rsidRPr="005A3830" w:rsidRDefault="005A3830" w:rsidP="00F72CC8">
      <w:pPr>
        <w:pStyle w:val="Nagwek2"/>
        <w:spacing w:line="240" w:lineRule="auto"/>
      </w:pPr>
      <w:bookmarkStart w:id="9" w:name="_Toc242578638"/>
      <w:bookmarkStart w:id="10" w:name="_Toc252037588"/>
      <w:bookmarkStart w:id="11" w:name="_Toc252038048"/>
      <w:r w:rsidRPr="00651C50">
        <w:t>POŁOŻENIE ADMINISTRACYJNO-GEOGRAFICZNE</w:t>
      </w:r>
      <w:bookmarkEnd w:id="9"/>
      <w:bookmarkEnd w:id="10"/>
      <w:bookmarkEnd w:id="11"/>
    </w:p>
    <w:p w:rsidR="005A3830" w:rsidRPr="00A232C3" w:rsidRDefault="002934E6" w:rsidP="002D0496">
      <w:pPr>
        <w:pStyle w:val="Akapitzlist"/>
        <w:numPr>
          <w:ilvl w:val="2"/>
          <w:numId w:val="28"/>
        </w:numPr>
        <w:spacing w:after="0" w:line="240" w:lineRule="auto"/>
        <w:rPr>
          <w:b/>
          <w:sz w:val="24"/>
          <w:szCs w:val="24"/>
        </w:rPr>
      </w:pPr>
      <w:r w:rsidRPr="00A232C3">
        <w:rPr>
          <w:b/>
          <w:sz w:val="24"/>
          <w:szCs w:val="24"/>
        </w:rPr>
        <w:t>Położenie i charakterystyka Gminy Stara Kamienica</w:t>
      </w:r>
    </w:p>
    <w:p w:rsidR="002934E6" w:rsidRPr="00646821" w:rsidRDefault="002934E6" w:rsidP="00F72CC8">
      <w:pPr>
        <w:pStyle w:val="Tekstpodstawowywcity"/>
        <w:spacing w:after="0"/>
        <w:ind w:left="284"/>
        <w:jc w:val="both"/>
        <w:rPr>
          <w:lang w:val="pl-PL"/>
        </w:rPr>
      </w:pPr>
      <w:r w:rsidRPr="00356007">
        <w:rPr>
          <w:rFonts w:ascii="Calibri" w:hAnsi="Calibri"/>
          <w:lang w:val="pl-PL"/>
        </w:rPr>
        <w:t xml:space="preserve">Gmina Stara Kamienica jest samodzielną jednostką samorządową </w:t>
      </w:r>
      <w:r w:rsidR="00BE6E31">
        <w:rPr>
          <w:rFonts w:ascii="Calibri" w:hAnsi="Calibri"/>
          <w:bCs/>
          <w:lang w:val="pl-PL"/>
        </w:rPr>
        <w:t>w p</w:t>
      </w:r>
      <w:r w:rsidRPr="00356007">
        <w:rPr>
          <w:rFonts w:ascii="Calibri" w:hAnsi="Calibri"/>
          <w:bCs/>
          <w:lang w:val="pl-PL"/>
        </w:rPr>
        <w:t>owiecie jeleniogórskim zlokalizowanym w południowo-zachodniej części województwa dolnośląskiego graniczącym od zachodu i północnego-zachodu z powiatem lwóweckim, od północy z powiatem złotoryjskim, od wschodu z powiatami: jaworskim i kamiennogórskim, a od południa z Republiką Czeską. Obejmuje obszar o powierzchni 628,2 km</w:t>
      </w:r>
      <w:r w:rsidRPr="00356007">
        <w:rPr>
          <w:rFonts w:ascii="Calibri" w:hAnsi="Calibri"/>
          <w:bCs/>
          <w:vertAlign w:val="superscript"/>
          <w:lang w:val="pl-PL"/>
        </w:rPr>
        <w:t>2</w:t>
      </w:r>
      <w:r w:rsidRPr="00356007">
        <w:rPr>
          <w:rFonts w:ascii="Calibri" w:hAnsi="Calibri"/>
          <w:bCs/>
          <w:lang w:val="pl-PL"/>
        </w:rPr>
        <w:t xml:space="preserve">, którą stanowi 5 gmin wiejskich: </w:t>
      </w:r>
      <w:r w:rsidRPr="00356007">
        <w:rPr>
          <w:rFonts w:ascii="Calibri" w:hAnsi="Calibri"/>
          <w:lang w:val="pl-PL"/>
        </w:rPr>
        <w:t>Janowice Wielkie, Jeżów Sudecki, Mysłakowice, Podgórzyn i Stara Kamienica</w:t>
      </w:r>
      <w:r w:rsidRPr="00356007">
        <w:rPr>
          <w:rFonts w:ascii="Calibri" w:hAnsi="Calibri"/>
          <w:bCs/>
          <w:lang w:val="pl-PL"/>
        </w:rPr>
        <w:t xml:space="preserve"> oraz 4 gminy miejskie: </w:t>
      </w:r>
      <w:r w:rsidRPr="00356007">
        <w:rPr>
          <w:rFonts w:ascii="Calibri" w:hAnsi="Calibri"/>
          <w:lang w:val="pl-PL"/>
        </w:rPr>
        <w:t>Karpacz, Kowary, Szklarska Poręba i Piechowice</w:t>
      </w:r>
      <w:r w:rsidRPr="00356007">
        <w:rPr>
          <w:rFonts w:ascii="Calibri" w:hAnsi="Calibri"/>
          <w:bCs/>
          <w:lang w:val="pl-PL"/>
        </w:rPr>
        <w:t xml:space="preserve"> w tym 46 miejscowości wiejskich.</w:t>
      </w:r>
      <w:bookmarkStart w:id="12" w:name="_Toc176532054"/>
    </w:p>
    <w:p w:rsidR="002934E6" w:rsidRDefault="00F72CC8" w:rsidP="00A232C3">
      <w:pPr>
        <w:pStyle w:val="Legenda"/>
      </w:pPr>
      <w:r>
        <w:rPr>
          <w:noProof/>
        </w:rPr>
        <w:drawing>
          <wp:anchor distT="0" distB="0" distL="114300" distR="114300" simplePos="0" relativeHeight="251650048" behindDoc="1" locked="0" layoutInCell="1" allowOverlap="1">
            <wp:simplePos x="0" y="0"/>
            <wp:positionH relativeFrom="column">
              <wp:posOffset>611505</wp:posOffset>
            </wp:positionH>
            <wp:positionV relativeFrom="paragraph">
              <wp:posOffset>17780</wp:posOffset>
            </wp:positionV>
            <wp:extent cx="4457065" cy="4071620"/>
            <wp:effectExtent l="19050" t="0" r="635" b="0"/>
            <wp:wrapTight wrapText="bothSides">
              <wp:wrapPolygon edited="0">
                <wp:start x="-92" y="0"/>
                <wp:lineTo x="-92" y="21526"/>
                <wp:lineTo x="21603" y="21526"/>
                <wp:lineTo x="21603" y="0"/>
                <wp:lineTo x="-92" y="0"/>
              </wp:wrapPolygon>
            </wp:wrapTight>
            <wp:docPr id="6" name="Obraz 4" descr="wojewódz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województwo"/>
                    <pic:cNvPicPr>
                      <a:picLocks noChangeAspect="1" noChangeArrowheads="1"/>
                    </pic:cNvPicPr>
                  </pic:nvPicPr>
                  <pic:blipFill>
                    <a:blip r:embed="rId10"/>
                    <a:srcRect/>
                    <a:stretch>
                      <a:fillRect/>
                    </a:stretch>
                  </pic:blipFill>
                  <pic:spPr bwMode="auto">
                    <a:xfrm>
                      <a:off x="0" y="0"/>
                      <a:ext cx="4457065" cy="4071620"/>
                    </a:xfrm>
                    <a:prstGeom prst="rect">
                      <a:avLst/>
                    </a:prstGeom>
                    <a:noFill/>
                    <a:ln w="9525">
                      <a:noFill/>
                      <a:miter lim="800000"/>
                      <a:headEnd/>
                      <a:tailEnd/>
                    </a:ln>
                  </pic:spPr>
                </pic:pic>
              </a:graphicData>
            </a:graphic>
          </wp:anchor>
        </w:drawing>
      </w: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2934E6" w:rsidRDefault="002934E6" w:rsidP="00A232C3">
      <w:pPr>
        <w:pStyle w:val="Legenda"/>
      </w:pPr>
    </w:p>
    <w:p w:rsidR="00AA5EA5" w:rsidRDefault="00AA5EA5" w:rsidP="00A232C3">
      <w:pPr>
        <w:pStyle w:val="Legenda"/>
      </w:pPr>
    </w:p>
    <w:p w:rsidR="00AA5EA5" w:rsidRDefault="00AA5EA5" w:rsidP="00A232C3">
      <w:pPr>
        <w:pStyle w:val="Legenda"/>
      </w:pPr>
    </w:p>
    <w:p w:rsidR="00AA5EA5" w:rsidRDefault="00AA5EA5" w:rsidP="00A232C3">
      <w:pPr>
        <w:pStyle w:val="Legenda"/>
      </w:pPr>
    </w:p>
    <w:p w:rsidR="00F72CC8" w:rsidRDefault="00F72CC8" w:rsidP="00A232C3">
      <w:pPr>
        <w:pStyle w:val="Legenda"/>
      </w:pPr>
    </w:p>
    <w:p w:rsidR="00F72CC8" w:rsidRDefault="00F72CC8" w:rsidP="00A232C3">
      <w:pPr>
        <w:pStyle w:val="Legenda"/>
      </w:pPr>
    </w:p>
    <w:p w:rsidR="00F72CC8" w:rsidRDefault="00F72CC8" w:rsidP="00A232C3">
      <w:pPr>
        <w:pStyle w:val="Legenda"/>
      </w:pPr>
    </w:p>
    <w:p w:rsidR="00F72CC8" w:rsidRDefault="00F72CC8" w:rsidP="00A232C3">
      <w:pPr>
        <w:pStyle w:val="Legenda"/>
      </w:pPr>
    </w:p>
    <w:p w:rsidR="00F72CC8" w:rsidRDefault="00F72CC8" w:rsidP="00A232C3">
      <w:pPr>
        <w:pStyle w:val="Legenda"/>
      </w:pPr>
    </w:p>
    <w:p w:rsidR="00F72CC8" w:rsidRDefault="00F72CC8" w:rsidP="00A232C3">
      <w:pPr>
        <w:pStyle w:val="Legenda"/>
      </w:pPr>
    </w:p>
    <w:p w:rsidR="00F72CC8" w:rsidRDefault="00F72CC8" w:rsidP="00A232C3">
      <w:pPr>
        <w:pStyle w:val="Legenda"/>
      </w:pPr>
    </w:p>
    <w:p w:rsidR="002934E6" w:rsidRDefault="00A232C3" w:rsidP="00A232C3">
      <w:pPr>
        <w:pStyle w:val="Legenda"/>
      </w:pPr>
      <w:r>
        <w:t>Rys.</w:t>
      </w:r>
      <w:r w:rsidR="002934E6" w:rsidRPr="002934E6">
        <w:t xml:space="preserve"> </w:t>
      </w:r>
      <w:fldSimple w:instr=" SEQ Rysunek \* ARABIC ">
        <w:r w:rsidR="005C0D9D">
          <w:rPr>
            <w:noProof/>
          </w:rPr>
          <w:t>1</w:t>
        </w:r>
      </w:fldSimple>
      <w:r w:rsidR="002934E6" w:rsidRPr="002934E6">
        <w:tab/>
        <w:t>Lokalizacja powiatu jeleniogórskiego na tle województwa dolnośląskiego</w:t>
      </w:r>
      <w:bookmarkEnd w:id="12"/>
    </w:p>
    <w:p w:rsidR="002934E6" w:rsidRDefault="002934E6" w:rsidP="00F72CC8">
      <w:pPr>
        <w:spacing w:after="0" w:line="240" w:lineRule="auto"/>
        <w:rPr>
          <w:lang w:eastAsia="pl-PL"/>
        </w:rPr>
      </w:pPr>
    </w:p>
    <w:p w:rsidR="002934E6" w:rsidRPr="00356007" w:rsidRDefault="002934E6" w:rsidP="00F72CC8">
      <w:pPr>
        <w:pStyle w:val="Tekstpodstawowywcity"/>
        <w:spacing w:after="0"/>
        <w:ind w:left="0"/>
        <w:jc w:val="both"/>
        <w:rPr>
          <w:rFonts w:ascii="Calibri" w:hAnsi="Calibri"/>
          <w:lang w:val="pl-PL"/>
        </w:rPr>
      </w:pPr>
      <w:r w:rsidRPr="00356007">
        <w:rPr>
          <w:rFonts w:ascii="Calibri" w:hAnsi="Calibri"/>
          <w:lang w:val="pl-PL"/>
        </w:rPr>
        <w:t>Gmina Stara Kamienica leży w Sudetach Zachodnich na terenie Pogórza Izerskiego (Obniżenie Starej Kamienicy, Wysoczyzna Rybnicy), Gór Izerskich (wschodnia część Grzbietu Kamienickiego i Grzbietu Wysokiego), Kotliny Jeleniogórskiej (fragment obniżenia Cieplic).</w:t>
      </w:r>
    </w:p>
    <w:p w:rsidR="002934E6" w:rsidRPr="00356007" w:rsidRDefault="002934E6" w:rsidP="00F72CC8">
      <w:pPr>
        <w:autoSpaceDE w:val="0"/>
        <w:autoSpaceDN w:val="0"/>
        <w:adjustRightInd w:val="0"/>
        <w:spacing w:after="0" w:line="240" w:lineRule="auto"/>
        <w:jc w:val="both"/>
        <w:rPr>
          <w:sz w:val="24"/>
          <w:szCs w:val="24"/>
        </w:rPr>
      </w:pPr>
      <w:r w:rsidRPr="00356007">
        <w:rPr>
          <w:sz w:val="24"/>
          <w:szCs w:val="24"/>
        </w:rPr>
        <w:t>W skład Gminy Stara Kamienica wchodzi 10 sołectw: Antoniów, Barcinek, Chromiec, Kopaniec,  Kromnów, Mała Kamienica, Nowa Kamienica, Stara Kamienica, Rybnica i Wojcieszyce.</w:t>
      </w:r>
    </w:p>
    <w:p w:rsidR="002934E6" w:rsidRDefault="002934E6" w:rsidP="00A232C3">
      <w:pPr>
        <w:pStyle w:val="Legenda"/>
      </w:pPr>
      <w:bookmarkStart w:id="13" w:name="_Toc176532055"/>
    </w:p>
    <w:p w:rsidR="002934E6" w:rsidRDefault="002934E6" w:rsidP="00A232C3">
      <w:pPr>
        <w:pStyle w:val="Legenda"/>
      </w:pPr>
    </w:p>
    <w:bookmarkEnd w:id="13"/>
    <w:p w:rsidR="002934E6" w:rsidRPr="00B001E0" w:rsidRDefault="00C57EF2" w:rsidP="00F72CC8">
      <w:pPr>
        <w:pStyle w:val="Tekstpodstawowywcity"/>
        <w:shd w:val="clear" w:color="auto" w:fill="FFFFFF"/>
        <w:spacing w:after="0"/>
        <w:ind w:left="0"/>
        <w:jc w:val="both"/>
        <w:rPr>
          <w:sz w:val="22"/>
          <w:szCs w:val="22"/>
          <w:lang w:val="pl-PL"/>
        </w:rPr>
      </w:pPr>
      <w:r>
        <w:rPr>
          <w:noProof/>
          <w:sz w:val="22"/>
          <w:szCs w:val="22"/>
          <w:lang w:val="pl-PL" w:eastAsia="pl-PL"/>
        </w:rPr>
        <w:drawing>
          <wp:inline distT="0" distB="0" distL="0" distR="0">
            <wp:extent cx="5917565" cy="4434205"/>
            <wp:effectExtent l="19050" t="0" r="6985" b="0"/>
            <wp:docPr id="2" name="Obraz 2"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
                    <pic:cNvPicPr>
                      <a:picLocks noChangeAspect="1" noChangeArrowheads="1"/>
                    </pic:cNvPicPr>
                  </pic:nvPicPr>
                  <pic:blipFill>
                    <a:blip r:embed="rId11"/>
                    <a:srcRect/>
                    <a:stretch>
                      <a:fillRect/>
                    </a:stretch>
                  </pic:blipFill>
                  <pic:spPr bwMode="auto">
                    <a:xfrm>
                      <a:off x="0" y="0"/>
                      <a:ext cx="5917565" cy="4434205"/>
                    </a:xfrm>
                    <a:prstGeom prst="rect">
                      <a:avLst/>
                    </a:prstGeom>
                    <a:noFill/>
                    <a:ln w="9525">
                      <a:noFill/>
                      <a:miter lim="800000"/>
                      <a:headEnd/>
                      <a:tailEnd/>
                    </a:ln>
                  </pic:spPr>
                </pic:pic>
              </a:graphicData>
            </a:graphic>
          </wp:inline>
        </w:drawing>
      </w:r>
    </w:p>
    <w:p w:rsidR="002934E6" w:rsidRPr="00A232C3" w:rsidRDefault="00A232C3" w:rsidP="00F72CC8">
      <w:pPr>
        <w:pStyle w:val="Tekstpodstawowywcity"/>
        <w:shd w:val="clear" w:color="auto" w:fill="FFFFFF"/>
        <w:spacing w:after="0"/>
        <w:ind w:left="0"/>
        <w:jc w:val="both"/>
        <w:rPr>
          <w:rFonts w:asciiTheme="minorHAnsi" w:hAnsiTheme="minorHAnsi"/>
          <w:sz w:val="22"/>
          <w:szCs w:val="22"/>
          <w:lang w:val="pl-PL"/>
        </w:rPr>
      </w:pPr>
      <w:r w:rsidRPr="00A232C3">
        <w:rPr>
          <w:rFonts w:asciiTheme="minorHAnsi" w:hAnsiTheme="minorHAnsi"/>
          <w:i/>
          <w:sz w:val="22"/>
          <w:szCs w:val="22"/>
          <w:lang w:val="pl-PL"/>
        </w:rPr>
        <w:t>Rys.</w:t>
      </w:r>
      <w:r w:rsidR="002934E6" w:rsidRPr="00A232C3">
        <w:rPr>
          <w:rFonts w:asciiTheme="minorHAnsi" w:hAnsiTheme="minorHAnsi"/>
          <w:i/>
          <w:sz w:val="22"/>
          <w:szCs w:val="22"/>
          <w:lang w:val="pl-PL"/>
        </w:rPr>
        <w:t xml:space="preserve"> </w:t>
      </w:r>
      <w:r w:rsidR="00AA5EA5" w:rsidRPr="00A232C3">
        <w:rPr>
          <w:rFonts w:asciiTheme="minorHAnsi" w:hAnsiTheme="minorHAnsi"/>
          <w:i/>
          <w:sz w:val="22"/>
          <w:szCs w:val="22"/>
          <w:lang w:val="pl-PL"/>
        </w:rPr>
        <w:t>2</w:t>
      </w:r>
      <w:r w:rsidR="002934E6" w:rsidRPr="00A232C3">
        <w:rPr>
          <w:rFonts w:asciiTheme="minorHAnsi" w:hAnsiTheme="minorHAnsi"/>
          <w:i/>
          <w:sz w:val="22"/>
          <w:szCs w:val="22"/>
          <w:lang w:val="pl-PL"/>
        </w:rPr>
        <w:tab/>
        <w:t>Podział administracyjny Powiatu jeleniogórskiego</w:t>
      </w:r>
    </w:p>
    <w:p w:rsidR="002934E6" w:rsidRPr="00B001E0" w:rsidRDefault="002934E6" w:rsidP="00F72CC8">
      <w:pPr>
        <w:pStyle w:val="Tekstpodstawowywcity"/>
        <w:shd w:val="clear" w:color="auto" w:fill="FFFFFF"/>
        <w:spacing w:after="0"/>
        <w:ind w:left="0"/>
        <w:jc w:val="both"/>
        <w:rPr>
          <w:sz w:val="22"/>
          <w:szCs w:val="22"/>
          <w:lang w:val="pl-PL"/>
        </w:rPr>
      </w:pPr>
    </w:p>
    <w:p w:rsidR="002934E6" w:rsidRPr="00F72CC8" w:rsidRDefault="002934E6" w:rsidP="00F72CC8">
      <w:pPr>
        <w:pStyle w:val="Tekstpodstawowywcity"/>
        <w:shd w:val="clear" w:color="auto" w:fill="FFFFFF"/>
        <w:spacing w:after="0"/>
        <w:ind w:left="0"/>
        <w:jc w:val="both"/>
        <w:rPr>
          <w:rFonts w:asciiTheme="minorHAnsi" w:hAnsiTheme="minorHAnsi"/>
          <w:lang w:val="pl-PL"/>
        </w:rPr>
      </w:pPr>
      <w:r w:rsidRPr="00F72CC8">
        <w:rPr>
          <w:rFonts w:asciiTheme="minorHAnsi" w:hAnsiTheme="minorHAnsi"/>
          <w:lang w:val="pl-PL"/>
        </w:rPr>
        <w:t>Gmina Stara Kamienica zajmuje powierzchnię 110,46 km</w:t>
      </w:r>
      <w:r w:rsidRPr="00F72CC8">
        <w:rPr>
          <w:rFonts w:asciiTheme="minorHAnsi" w:hAnsiTheme="minorHAnsi"/>
          <w:vertAlign w:val="superscript"/>
          <w:lang w:val="pl-PL"/>
        </w:rPr>
        <w:t>2</w:t>
      </w:r>
      <w:r w:rsidRPr="00F72CC8">
        <w:rPr>
          <w:rFonts w:asciiTheme="minorHAnsi" w:hAnsiTheme="minorHAnsi"/>
          <w:lang w:val="pl-PL"/>
        </w:rPr>
        <w:t xml:space="preserve">. Ogólna liczba mieszkańców Gminy </w:t>
      </w:r>
      <w:r w:rsidR="00BE6E31">
        <w:rPr>
          <w:rFonts w:asciiTheme="minorHAnsi" w:hAnsiTheme="minorHAnsi"/>
          <w:lang w:val="pl-PL"/>
        </w:rPr>
        <w:t xml:space="preserve"> na </w:t>
      </w:r>
      <w:r w:rsidR="00BE6E31" w:rsidRPr="00980437">
        <w:rPr>
          <w:rFonts w:asciiTheme="minorHAnsi" w:hAnsiTheme="minorHAnsi"/>
          <w:lang w:val="pl-PL"/>
        </w:rPr>
        <w:t>dzień 31  grudnia</w:t>
      </w:r>
      <w:r w:rsidRPr="00980437">
        <w:rPr>
          <w:rFonts w:asciiTheme="minorHAnsi" w:hAnsiTheme="minorHAnsi"/>
          <w:lang w:val="pl-PL"/>
        </w:rPr>
        <w:t xml:space="preserve"> 2009 r. wynosiła </w:t>
      </w:r>
      <w:r w:rsidR="007744EA" w:rsidRPr="00980437">
        <w:rPr>
          <w:rFonts w:asciiTheme="minorHAnsi" w:hAnsiTheme="minorHAnsi"/>
          <w:lang w:val="pl-PL"/>
        </w:rPr>
        <w:t>5224</w:t>
      </w:r>
      <w:r w:rsidRPr="00980437">
        <w:rPr>
          <w:rFonts w:asciiTheme="minorHAnsi" w:hAnsiTheme="minorHAnsi"/>
          <w:lang w:val="pl-PL"/>
        </w:rPr>
        <w:t xml:space="preserve"> mieszkańców.</w:t>
      </w:r>
      <w:r w:rsidRPr="00F72CC8">
        <w:rPr>
          <w:rFonts w:asciiTheme="minorHAnsi" w:hAnsiTheme="minorHAnsi"/>
          <w:lang w:val="pl-PL"/>
        </w:rPr>
        <w:t xml:space="preserve"> Gęstość zaludnienia w Gminie wynosi 47Mk/km</w:t>
      </w:r>
      <w:r w:rsidRPr="00F72CC8">
        <w:rPr>
          <w:rFonts w:asciiTheme="minorHAnsi" w:hAnsiTheme="minorHAnsi"/>
          <w:vertAlign w:val="superscript"/>
          <w:lang w:val="pl-PL"/>
        </w:rPr>
        <w:t>2</w:t>
      </w:r>
      <w:r w:rsidRPr="00F72CC8">
        <w:rPr>
          <w:rFonts w:asciiTheme="minorHAnsi" w:hAnsiTheme="minorHAnsi"/>
          <w:lang w:val="pl-PL"/>
        </w:rPr>
        <w:t>, i jest to wskaźnik o połowę niższy niż średnia powiatowa (101Mk/km</w:t>
      </w:r>
      <w:r w:rsidRPr="00F72CC8">
        <w:rPr>
          <w:rFonts w:asciiTheme="minorHAnsi" w:hAnsiTheme="minorHAnsi"/>
          <w:vertAlign w:val="superscript"/>
          <w:lang w:val="pl-PL"/>
        </w:rPr>
        <w:t>2</w:t>
      </w:r>
      <w:r w:rsidRPr="00F72CC8">
        <w:rPr>
          <w:rFonts w:asciiTheme="minorHAnsi" w:hAnsiTheme="minorHAnsi"/>
          <w:lang w:val="pl-PL"/>
        </w:rPr>
        <w:t xml:space="preserve">), dużo niższy niż średnia wojewódzka </w:t>
      </w:r>
      <w:r w:rsidRPr="00F72CC8">
        <w:rPr>
          <w:rFonts w:asciiTheme="minorHAnsi" w:hAnsiTheme="minorHAnsi"/>
          <w:shd w:val="clear" w:color="auto" w:fill="FFFFFF"/>
          <w:lang w:val="pl-PL"/>
        </w:rPr>
        <w:t>(150Mk/km</w:t>
      </w:r>
      <w:r w:rsidRPr="00F72CC8">
        <w:rPr>
          <w:rFonts w:asciiTheme="minorHAnsi" w:hAnsiTheme="minorHAnsi"/>
          <w:shd w:val="clear" w:color="auto" w:fill="FFFFFF"/>
          <w:vertAlign w:val="superscript"/>
          <w:lang w:val="pl-PL"/>
        </w:rPr>
        <w:t>2</w:t>
      </w:r>
      <w:r w:rsidRPr="00F72CC8">
        <w:rPr>
          <w:rFonts w:asciiTheme="minorHAnsi" w:hAnsiTheme="minorHAnsi"/>
          <w:lang w:val="pl-PL"/>
        </w:rPr>
        <w:t xml:space="preserve">) i średnia </w:t>
      </w:r>
      <w:r w:rsidRPr="00F72CC8">
        <w:rPr>
          <w:rFonts w:asciiTheme="minorHAnsi" w:hAnsiTheme="minorHAnsi"/>
          <w:shd w:val="clear" w:color="auto" w:fill="FFFFFF"/>
          <w:lang w:val="pl-PL"/>
        </w:rPr>
        <w:t>krajowa (124Mk/km</w:t>
      </w:r>
      <w:r w:rsidRPr="00F72CC8">
        <w:rPr>
          <w:rFonts w:asciiTheme="minorHAnsi" w:hAnsiTheme="minorHAnsi"/>
          <w:shd w:val="clear" w:color="auto" w:fill="FFFFFF"/>
          <w:vertAlign w:val="superscript"/>
          <w:lang w:val="pl-PL"/>
        </w:rPr>
        <w:t>2</w:t>
      </w:r>
      <w:r w:rsidRPr="00F72CC8">
        <w:rPr>
          <w:rFonts w:asciiTheme="minorHAnsi" w:hAnsiTheme="minorHAnsi"/>
          <w:shd w:val="clear" w:color="auto" w:fill="FFFFFF"/>
          <w:lang w:val="pl-PL"/>
        </w:rPr>
        <w:t>) oraz</w:t>
      </w:r>
      <w:r w:rsidRPr="00F72CC8">
        <w:rPr>
          <w:rFonts w:asciiTheme="minorHAnsi" w:hAnsiTheme="minorHAnsi"/>
          <w:lang w:val="pl-PL"/>
        </w:rPr>
        <w:t xml:space="preserve"> przeciętna gęstość zaludnienia terenów wiejskich w Polsce, która wynosi 50 osób na km</w:t>
      </w:r>
      <w:r w:rsidRPr="00F72CC8">
        <w:rPr>
          <w:rFonts w:asciiTheme="minorHAnsi" w:hAnsiTheme="minorHAnsi"/>
          <w:vertAlign w:val="superscript"/>
          <w:lang w:val="pl-PL"/>
        </w:rPr>
        <w:t>2</w:t>
      </w:r>
      <w:r w:rsidRPr="00F72CC8">
        <w:rPr>
          <w:rFonts w:asciiTheme="minorHAnsi" w:hAnsiTheme="minorHAnsi"/>
          <w:lang w:val="pl-PL"/>
        </w:rPr>
        <w:t>.</w:t>
      </w:r>
    </w:p>
    <w:p w:rsidR="002934E6" w:rsidRPr="00F72CC8" w:rsidRDefault="002934E6" w:rsidP="00F72CC8">
      <w:pPr>
        <w:autoSpaceDE w:val="0"/>
        <w:autoSpaceDN w:val="0"/>
        <w:adjustRightInd w:val="0"/>
        <w:spacing w:after="0" w:line="240" w:lineRule="auto"/>
        <w:jc w:val="both"/>
        <w:rPr>
          <w:rFonts w:asciiTheme="minorHAnsi" w:hAnsiTheme="minorHAnsi"/>
          <w:sz w:val="24"/>
          <w:szCs w:val="24"/>
        </w:rPr>
      </w:pPr>
      <w:r w:rsidRPr="00F72CC8">
        <w:rPr>
          <w:rFonts w:asciiTheme="minorHAnsi" w:hAnsiTheme="minorHAnsi"/>
          <w:sz w:val="24"/>
          <w:szCs w:val="24"/>
        </w:rPr>
        <w:t>Obszar Gminy Stara Kamienica położony jest w zasięgu dwóch wielkich jednostek Sudetów Zachodnich i Pogórza Zachodniosudeckiego, które cechują się odmiennym ukształtowaniem pionowym. Ogólnie teren gminy ma charakter pofałdowany, lecz w poszczególnych rejonach różni się strukturą rzeźby. Na terenie Gminy występują gnejsy i granitognejsy izerskie, leukogranity, granit karkonoski i kwarc.</w:t>
      </w:r>
    </w:p>
    <w:p w:rsidR="002934E6" w:rsidRPr="00F72CC8" w:rsidRDefault="002934E6" w:rsidP="00F72CC8">
      <w:pPr>
        <w:pStyle w:val="Tekstpodstawowywcity"/>
        <w:spacing w:after="0"/>
        <w:ind w:left="0"/>
        <w:jc w:val="both"/>
        <w:rPr>
          <w:rFonts w:asciiTheme="minorHAnsi" w:hAnsiTheme="minorHAnsi"/>
          <w:lang w:val="pl-PL"/>
        </w:rPr>
      </w:pPr>
      <w:r w:rsidRPr="00F72CC8">
        <w:rPr>
          <w:rFonts w:asciiTheme="minorHAnsi" w:hAnsiTheme="minorHAnsi"/>
          <w:lang w:val="pl-PL"/>
        </w:rPr>
        <w:t xml:space="preserve">Sieć hydrograficzna na terenie gminy jest bardzo bogata z licznymi obszarami źródliskowymi. Jej struktura nie uległa większym przekształceniom przez człowieka. Gmina leży w dorzeczu Bobru. Większe rzeki to Kamienica i Kamienna Mała. Rzeka Kamienica odwadnia północny stok Grzbietu Kamienickigo w jego wschodniej części. Jej źródła znajdują się na wysokości 850 – </w:t>
      </w:r>
      <w:smartTag w:uri="urn:schemas-microsoft-com:office:smarttags" w:element="metricconverter">
        <w:smartTagPr>
          <w:attr w:name="ProductID" w:val="870 m"/>
        </w:smartTagPr>
        <w:r w:rsidRPr="00F72CC8">
          <w:rPr>
            <w:rFonts w:asciiTheme="minorHAnsi" w:hAnsiTheme="minorHAnsi"/>
            <w:lang w:val="pl-PL"/>
          </w:rPr>
          <w:t>870 m</w:t>
        </w:r>
      </w:smartTag>
      <w:r w:rsidRPr="00F72CC8">
        <w:rPr>
          <w:rFonts w:asciiTheme="minorHAnsi" w:hAnsiTheme="minorHAnsi"/>
          <w:lang w:val="pl-PL"/>
        </w:rPr>
        <w:t xml:space="preserve"> n.p.m. Ważniejsze dopływy Kamienicy to Młynówka, Kamieniczka, Kamienicki Potok, Czary Potok, Grudzki Potok, Chromiec i Hucianka. </w:t>
      </w:r>
    </w:p>
    <w:p w:rsidR="002934E6" w:rsidRPr="00F72CC8" w:rsidRDefault="002934E6" w:rsidP="00F72CC8">
      <w:pPr>
        <w:pStyle w:val="Tekstpodstawowywcity"/>
        <w:spacing w:after="0"/>
        <w:ind w:left="0"/>
        <w:jc w:val="both"/>
        <w:rPr>
          <w:rFonts w:asciiTheme="minorHAnsi" w:hAnsiTheme="minorHAnsi"/>
          <w:lang w:val="pl-PL"/>
        </w:rPr>
      </w:pPr>
      <w:r w:rsidRPr="00F72CC8">
        <w:rPr>
          <w:rFonts w:asciiTheme="minorHAnsi" w:hAnsiTheme="minorHAnsi"/>
          <w:lang w:val="pl-PL"/>
        </w:rPr>
        <w:t>W związku ze znacznym pofałdowaniem terenu na terenie gminy występują lokalne różnice w nasłonecznieniu</w:t>
      </w:r>
      <w:r w:rsidR="00BE6E31">
        <w:rPr>
          <w:rFonts w:asciiTheme="minorHAnsi" w:hAnsiTheme="minorHAnsi"/>
          <w:lang w:val="pl-PL"/>
        </w:rPr>
        <w:t>,</w:t>
      </w:r>
      <w:r w:rsidRPr="00F72CC8">
        <w:rPr>
          <w:rFonts w:asciiTheme="minorHAnsi" w:hAnsiTheme="minorHAnsi"/>
          <w:lang w:val="pl-PL"/>
        </w:rPr>
        <w:t xml:space="preserve"> a co za tym idzie także w rozkładzie temperatur i wilgotności powietrza. </w:t>
      </w:r>
      <w:r w:rsidRPr="00F72CC8">
        <w:rPr>
          <w:rFonts w:asciiTheme="minorHAnsi" w:hAnsiTheme="minorHAnsi"/>
          <w:lang w:val="pl-PL"/>
        </w:rPr>
        <w:lastRenderedPageBreak/>
        <w:t>W rejonie den dolin rzek występują często inwersje termiczne, wydłużony jest także okres zalegania chłodnych i wilgotnych mas powietrza z tendencją do tworzenia się mrozowisk. Podobne, niekorzystne warunki panują w rejonach przydolinnych.</w:t>
      </w:r>
    </w:p>
    <w:p w:rsidR="002934E6" w:rsidRPr="00F72CC8" w:rsidRDefault="002934E6" w:rsidP="00F72CC8">
      <w:pPr>
        <w:pStyle w:val="Tekstpodstawowywcity"/>
        <w:spacing w:after="0"/>
        <w:ind w:left="0"/>
        <w:jc w:val="both"/>
        <w:rPr>
          <w:rFonts w:asciiTheme="minorHAnsi" w:hAnsiTheme="minorHAnsi"/>
          <w:lang w:val="pl-PL"/>
        </w:rPr>
      </w:pPr>
      <w:r w:rsidRPr="00F72CC8">
        <w:rPr>
          <w:rFonts w:asciiTheme="minorHAnsi" w:hAnsiTheme="minorHAnsi"/>
          <w:lang w:val="pl-PL"/>
        </w:rPr>
        <w:t xml:space="preserve">Na większości obszaru gminy Stara Kamienica dominują gleby brunatne, a na południu gleby brunatne kwaśne. W większości wytworzone są one na glinach pylastych i tworzą kompleksy: pszenny górski i zbożowy górski. Duży udział ma tu kompleks użytków zielonych, słabych i bardzo słabych. Gleby na obszarach górskich mają niską przydatność rolniczą w dużej mierze podlegają erozji; niemniej występują znaczne zwarte kompleksy gleb chronionych, sprzyjających rozwojowi rolnictwa. </w:t>
      </w:r>
    </w:p>
    <w:p w:rsidR="002934E6" w:rsidRPr="00F72CC8" w:rsidRDefault="002934E6" w:rsidP="00F72CC8">
      <w:pPr>
        <w:pStyle w:val="Tekstpodstawowywcity"/>
        <w:spacing w:after="0"/>
        <w:ind w:left="0"/>
        <w:jc w:val="both"/>
        <w:rPr>
          <w:rFonts w:asciiTheme="minorHAnsi" w:hAnsiTheme="minorHAnsi"/>
          <w:lang w:val="pl-PL"/>
        </w:rPr>
      </w:pPr>
      <w:r w:rsidRPr="00F72CC8">
        <w:rPr>
          <w:rFonts w:asciiTheme="minorHAnsi" w:hAnsiTheme="minorHAnsi"/>
          <w:lang w:val="pl-PL"/>
        </w:rPr>
        <w:t xml:space="preserve">Lasy na terenie gminy Stara Kamienica </w:t>
      </w:r>
      <w:r w:rsidR="00BE6E31">
        <w:rPr>
          <w:rFonts w:asciiTheme="minorHAnsi" w:hAnsiTheme="minorHAnsi"/>
          <w:lang w:val="pl-PL"/>
        </w:rPr>
        <w:t>zajmują ponad 4 tys</w:t>
      </w:r>
      <w:r w:rsidRPr="00F72CC8">
        <w:rPr>
          <w:rFonts w:asciiTheme="minorHAnsi" w:hAnsiTheme="minorHAnsi"/>
          <w:lang w:val="pl-PL"/>
        </w:rPr>
        <w:t xml:space="preserve">. ha powierzchni. Zbiorowiska leśne zdominowane są tu przez monokulturowe lasy świerkowe. W niewielu miejscach występują lasy liściaste. </w:t>
      </w:r>
    </w:p>
    <w:p w:rsidR="002934E6" w:rsidRPr="00F72CC8" w:rsidRDefault="002934E6" w:rsidP="00F72CC8">
      <w:pPr>
        <w:spacing w:after="0" w:line="240" w:lineRule="auto"/>
        <w:rPr>
          <w:rFonts w:asciiTheme="minorHAnsi" w:hAnsiTheme="minorHAnsi"/>
          <w:sz w:val="24"/>
          <w:szCs w:val="24"/>
          <w:lang w:eastAsia="pl-PL"/>
        </w:rPr>
      </w:pPr>
    </w:p>
    <w:p w:rsidR="002934E6" w:rsidRPr="00A232C3" w:rsidRDefault="00DE0224" w:rsidP="002D0496">
      <w:pPr>
        <w:pStyle w:val="Akapitzlist"/>
        <w:numPr>
          <w:ilvl w:val="2"/>
          <w:numId w:val="28"/>
        </w:numPr>
        <w:spacing w:after="0" w:line="240" w:lineRule="auto"/>
        <w:rPr>
          <w:rFonts w:asciiTheme="minorHAnsi" w:hAnsiTheme="minorHAnsi"/>
          <w:b/>
          <w:sz w:val="24"/>
          <w:szCs w:val="24"/>
        </w:rPr>
      </w:pPr>
      <w:r w:rsidRPr="00A232C3">
        <w:rPr>
          <w:rFonts w:asciiTheme="minorHAnsi" w:eastAsia="BookAntiqua" w:hAnsiTheme="minorHAnsi" w:cs="BookAntiqua"/>
          <w:b/>
          <w:sz w:val="24"/>
          <w:szCs w:val="24"/>
          <w:lang w:eastAsia="pl-PL"/>
        </w:rPr>
        <w:t>Położenie i powierzchnia sołectwa Kopaniec</w:t>
      </w:r>
    </w:p>
    <w:p w:rsidR="00AA5EA5" w:rsidRPr="00F72CC8" w:rsidRDefault="00AA5EA5" w:rsidP="00F72CC8">
      <w:pPr>
        <w:pStyle w:val="Akapitzlist"/>
        <w:spacing w:after="0" w:line="240" w:lineRule="auto"/>
        <w:ind w:left="0"/>
        <w:rPr>
          <w:rFonts w:asciiTheme="minorHAnsi" w:hAnsiTheme="minorHAnsi"/>
          <w:sz w:val="24"/>
          <w:szCs w:val="24"/>
        </w:rPr>
      </w:pPr>
      <w:r w:rsidRPr="00F72CC8">
        <w:rPr>
          <w:rFonts w:asciiTheme="minorHAnsi" w:hAnsiTheme="minorHAnsi"/>
          <w:b/>
          <w:bCs/>
          <w:sz w:val="24"/>
          <w:szCs w:val="24"/>
        </w:rPr>
        <w:t xml:space="preserve">Kopaniec </w:t>
      </w:r>
      <w:r w:rsidRPr="00F72CC8">
        <w:rPr>
          <w:rFonts w:asciiTheme="minorHAnsi" w:hAnsiTheme="minorHAnsi"/>
          <w:sz w:val="24"/>
          <w:szCs w:val="24"/>
        </w:rPr>
        <w:t>położony jest w południowej części gminy, na południowym stoku  Kamiennego Grzbietu Gór Izerskich na wysokości 450 – 750 mnpm. Północna część wsi to typowa wieś rolnicza o łańcuchowym układzie urbanistycznym. Południową część tworzy zabudowa rozproszona na zboczach górskich. Pierwotną funkcję mieszkalno - zagrodową stopniowo wypiera turystyka i wypoczynek. Wynika to z postępującego procesu adaptacji istniejących obiektów głównie na cele letniskowe.</w:t>
      </w:r>
      <w:r w:rsidR="000962B7" w:rsidRPr="00F72CC8">
        <w:rPr>
          <w:rFonts w:asciiTheme="minorHAnsi" w:hAnsiTheme="minorHAnsi"/>
          <w:sz w:val="24"/>
          <w:szCs w:val="24"/>
        </w:rPr>
        <w:t xml:space="preserve"> Miejscowość graniczy bezpośrednio</w:t>
      </w:r>
      <w:r w:rsidR="00F72CC8">
        <w:rPr>
          <w:rFonts w:asciiTheme="minorHAnsi" w:hAnsiTheme="minorHAnsi"/>
          <w:sz w:val="24"/>
          <w:szCs w:val="24"/>
        </w:rPr>
        <w:t xml:space="preserve"> z sołectwami Chromiec, Antoniów, Mała Kamienica i Kromnów oraz Gminami Piechowice i </w:t>
      </w:r>
      <w:r w:rsidR="00BE6E31">
        <w:rPr>
          <w:rFonts w:asciiTheme="minorHAnsi" w:hAnsiTheme="minorHAnsi"/>
          <w:sz w:val="24"/>
          <w:szCs w:val="24"/>
        </w:rPr>
        <w:t>Szklarska Poręba oraz Mirsk.</w:t>
      </w:r>
      <w:r w:rsidR="00F72CC8">
        <w:rPr>
          <w:b/>
          <w:noProof/>
          <w:color w:val="FF0000"/>
          <w:lang w:eastAsia="pl-PL"/>
        </w:rPr>
        <w:drawing>
          <wp:inline distT="0" distB="0" distL="0" distR="0">
            <wp:extent cx="5784362" cy="4123426"/>
            <wp:effectExtent l="19050" t="0" r="6838" b="0"/>
            <wp:docPr id="11" name="Obraz 3" descr="g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na"/>
                    <pic:cNvPicPr>
                      <a:picLocks noChangeAspect="1" noChangeArrowheads="1"/>
                    </pic:cNvPicPr>
                  </pic:nvPicPr>
                  <pic:blipFill>
                    <a:blip r:embed="rId12"/>
                    <a:srcRect/>
                    <a:stretch>
                      <a:fillRect/>
                    </a:stretch>
                  </pic:blipFill>
                  <pic:spPr bwMode="auto">
                    <a:xfrm>
                      <a:off x="0" y="0"/>
                      <a:ext cx="5799322" cy="4134090"/>
                    </a:xfrm>
                    <a:prstGeom prst="rect">
                      <a:avLst/>
                    </a:prstGeom>
                    <a:noFill/>
                    <a:ln w="9525">
                      <a:noFill/>
                      <a:miter lim="800000"/>
                      <a:headEnd/>
                      <a:tailEnd/>
                    </a:ln>
                  </pic:spPr>
                </pic:pic>
              </a:graphicData>
            </a:graphic>
          </wp:inline>
        </w:drawing>
      </w:r>
    </w:p>
    <w:p w:rsidR="00F72CC8" w:rsidRPr="00A232C3" w:rsidRDefault="00F72CC8" w:rsidP="00F72CC8">
      <w:pPr>
        <w:pStyle w:val="Akapitzlist"/>
        <w:spacing w:after="0" w:line="240" w:lineRule="auto"/>
        <w:ind w:left="0"/>
        <w:rPr>
          <w:b/>
          <w:noProof/>
          <w:color w:val="FF0000"/>
          <w:lang w:eastAsia="pl-PL"/>
        </w:rPr>
      </w:pPr>
      <w:r w:rsidRPr="00A232C3">
        <w:rPr>
          <w:i/>
        </w:rPr>
        <w:t>Rys</w:t>
      </w:r>
      <w:r w:rsidR="00A232C3" w:rsidRPr="00A232C3">
        <w:rPr>
          <w:i/>
        </w:rPr>
        <w:t>.</w:t>
      </w:r>
      <w:r w:rsidRPr="00A232C3">
        <w:rPr>
          <w:i/>
        </w:rPr>
        <w:t xml:space="preserve"> 3</w:t>
      </w:r>
      <w:r w:rsidRPr="00A232C3">
        <w:rPr>
          <w:i/>
        </w:rPr>
        <w:tab/>
        <w:t>Podział administracyjny Gminy Stara Kamienica</w:t>
      </w:r>
      <w:r w:rsidRPr="00A232C3">
        <w:rPr>
          <w:b/>
          <w:noProof/>
          <w:color w:val="FF0000"/>
          <w:lang w:eastAsia="pl-PL"/>
        </w:rPr>
        <w:t xml:space="preserve"> </w:t>
      </w:r>
    </w:p>
    <w:p w:rsidR="00F72CC8" w:rsidRDefault="00F72CC8" w:rsidP="00F72CC8">
      <w:pPr>
        <w:pStyle w:val="Akapitzlist"/>
        <w:spacing w:after="0" w:line="240" w:lineRule="auto"/>
        <w:ind w:left="0"/>
        <w:rPr>
          <w:b/>
          <w:noProof/>
          <w:color w:val="FF0000"/>
          <w:lang w:eastAsia="pl-PL"/>
        </w:rPr>
      </w:pPr>
    </w:p>
    <w:p w:rsidR="00550A0D" w:rsidRPr="00F72CC8" w:rsidRDefault="00550A0D" w:rsidP="00F72CC8">
      <w:pPr>
        <w:pStyle w:val="Akapitzlist"/>
        <w:spacing w:after="0" w:line="240" w:lineRule="auto"/>
        <w:ind w:left="0"/>
        <w:rPr>
          <w:rFonts w:asciiTheme="minorHAnsi" w:hAnsiTheme="minorHAnsi"/>
          <w:sz w:val="24"/>
          <w:szCs w:val="24"/>
        </w:rPr>
      </w:pPr>
      <w:r w:rsidRPr="00F72CC8">
        <w:rPr>
          <w:rFonts w:asciiTheme="minorHAnsi" w:hAnsiTheme="minorHAnsi"/>
          <w:sz w:val="24"/>
          <w:szCs w:val="24"/>
        </w:rPr>
        <w:t xml:space="preserve">Obszar Kopańca położony jest w dwóch piętrach klimatycznych regionu jeleniogórskiego. Piętro </w:t>
      </w:r>
    </w:p>
    <w:p w:rsidR="00550A0D" w:rsidRPr="00F72CC8" w:rsidRDefault="00550A0D" w:rsidP="002D0496">
      <w:pPr>
        <w:pStyle w:val="Akapitzlist"/>
        <w:numPr>
          <w:ilvl w:val="0"/>
          <w:numId w:val="7"/>
        </w:numPr>
        <w:spacing w:after="0" w:line="240" w:lineRule="auto"/>
        <w:rPr>
          <w:rFonts w:asciiTheme="minorHAnsi" w:hAnsiTheme="minorHAnsi"/>
          <w:color w:val="FF0000"/>
          <w:sz w:val="24"/>
          <w:szCs w:val="24"/>
        </w:rPr>
      </w:pPr>
      <w:r w:rsidRPr="00F72CC8">
        <w:rPr>
          <w:rFonts w:asciiTheme="minorHAnsi" w:hAnsiTheme="minorHAnsi"/>
          <w:sz w:val="24"/>
          <w:szCs w:val="24"/>
        </w:rPr>
        <w:t>Piętro przejściowe ze średnią roczną temperaturą  6 – 6,5</w:t>
      </w:r>
      <w:r w:rsidRPr="00F72CC8">
        <w:rPr>
          <w:rFonts w:asciiTheme="minorHAnsi" w:hAnsiTheme="minorHAnsi"/>
          <w:sz w:val="24"/>
          <w:szCs w:val="24"/>
        </w:rPr>
        <w:sym w:font="Symbol" w:char="F0B0"/>
      </w:r>
      <w:r w:rsidRPr="00F72CC8">
        <w:rPr>
          <w:rFonts w:asciiTheme="minorHAnsi" w:hAnsiTheme="minorHAnsi"/>
          <w:sz w:val="24"/>
          <w:szCs w:val="24"/>
        </w:rPr>
        <w:t xml:space="preserve">C występuje na wysokości 450 – </w:t>
      </w:r>
      <w:smartTag w:uri="urn:schemas-microsoft-com:office:smarttags" w:element="metricconverter">
        <w:smartTagPr>
          <w:attr w:name="ProductID" w:val="600 m"/>
        </w:smartTagPr>
        <w:r w:rsidRPr="00F72CC8">
          <w:rPr>
            <w:rFonts w:asciiTheme="minorHAnsi" w:hAnsiTheme="minorHAnsi"/>
            <w:sz w:val="24"/>
            <w:szCs w:val="24"/>
          </w:rPr>
          <w:t>600 m</w:t>
        </w:r>
      </w:smartTag>
      <w:r w:rsidRPr="00F72CC8">
        <w:rPr>
          <w:rFonts w:asciiTheme="minorHAnsi" w:hAnsiTheme="minorHAnsi"/>
          <w:sz w:val="24"/>
          <w:szCs w:val="24"/>
        </w:rPr>
        <w:t xml:space="preserve"> n.p.m. </w:t>
      </w:r>
    </w:p>
    <w:p w:rsidR="00A11F96" w:rsidRPr="00F72CC8" w:rsidRDefault="00550A0D" w:rsidP="002D0496">
      <w:pPr>
        <w:pStyle w:val="Akapitzlist"/>
        <w:numPr>
          <w:ilvl w:val="0"/>
          <w:numId w:val="7"/>
        </w:numPr>
        <w:spacing w:after="0" w:line="240" w:lineRule="auto"/>
        <w:rPr>
          <w:rFonts w:asciiTheme="minorHAnsi" w:hAnsiTheme="minorHAnsi"/>
          <w:color w:val="FF0000"/>
          <w:sz w:val="24"/>
          <w:szCs w:val="24"/>
        </w:rPr>
      </w:pPr>
      <w:r w:rsidRPr="00F72CC8">
        <w:rPr>
          <w:rFonts w:asciiTheme="minorHAnsi" w:hAnsiTheme="minorHAnsi"/>
          <w:sz w:val="24"/>
          <w:szCs w:val="24"/>
        </w:rPr>
        <w:t>Piętro chłodne charakteryzujące się średnią roczną temperaturą na poziomie 5 – 5,5</w:t>
      </w:r>
      <w:r w:rsidRPr="00F72CC8">
        <w:rPr>
          <w:rFonts w:asciiTheme="minorHAnsi" w:hAnsiTheme="minorHAnsi"/>
          <w:sz w:val="24"/>
          <w:szCs w:val="24"/>
        </w:rPr>
        <w:sym w:font="Symbol" w:char="F0B0"/>
      </w:r>
      <w:r w:rsidRPr="00F72CC8">
        <w:rPr>
          <w:rFonts w:asciiTheme="minorHAnsi" w:hAnsiTheme="minorHAnsi"/>
          <w:sz w:val="24"/>
          <w:szCs w:val="24"/>
        </w:rPr>
        <w:t>C występuje na wysokościach 600 – 800 m</w:t>
      </w:r>
    </w:p>
    <w:p w:rsidR="00550A0D" w:rsidRPr="00F72CC8" w:rsidRDefault="00550A0D" w:rsidP="00F72CC8">
      <w:pPr>
        <w:pStyle w:val="Tekstpodstawowywcity"/>
        <w:spacing w:after="0"/>
        <w:ind w:left="0"/>
        <w:rPr>
          <w:rFonts w:asciiTheme="minorHAnsi" w:hAnsiTheme="minorHAnsi"/>
          <w:lang w:val="pl-PL"/>
        </w:rPr>
      </w:pPr>
      <w:r w:rsidRPr="00F72CC8">
        <w:rPr>
          <w:rFonts w:asciiTheme="minorHAnsi" w:hAnsiTheme="minorHAnsi"/>
          <w:lang w:val="pl-PL"/>
        </w:rPr>
        <w:t xml:space="preserve">Najwięcej opadów przypada tu od maja do października z maksimum rocznym w lipcu i sierpniu. Dominują wiatry północno – zachodnie, zachodnie i południowo – zachodnie. </w:t>
      </w:r>
    </w:p>
    <w:p w:rsidR="00550A0D" w:rsidRPr="00F72CC8" w:rsidRDefault="00550A0D" w:rsidP="00F72CC8">
      <w:pPr>
        <w:pStyle w:val="Akapitzlist"/>
        <w:spacing w:after="0" w:line="240" w:lineRule="auto"/>
        <w:ind w:left="360"/>
        <w:rPr>
          <w:rFonts w:asciiTheme="minorHAnsi" w:hAnsiTheme="minorHAnsi"/>
          <w:color w:val="FF0000"/>
          <w:sz w:val="24"/>
          <w:szCs w:val="24"/>
        </w:rPr>
      </w:pPr>
    </w:p>
    <w:p w:rsidR="0054075D" w:rsidRDefault="0054075D" w:rsidP="00F72CC8">
      <w:pPr>
        <w:pStyle w:val="Akapitzlist"/>
        <w:spacing w:after="0" w:line="240" w:lineRule="auto"/>
        <w:ind w:left="0"/>
        <w:rPr>
          <w:b/>
          <w:color w:val="FF0000"/>
        </w:rPr>
      </w:pPr>
    </w:p>
    <w:p w:rsidR="005A3830" w:rsidRPr="00356007" w:rsidRDefault="005A3830" w:rsidP="00F72CC8">
      <w:pPr>
        <w:pStyle w:val="Nagwek2"/>
        <w:spacing w:line="240" w:lineRule="auto"/>
        <w:rPr>
          <w:rFonts w:asciiTheme="minorHAnsi" w:hAnsiTheme="minorHAnsi"/>
          <w:sz w:val="24"/>
          <w:szCs w:val="24"/>
        </w:rPr>
      </w:pPr>
      <w:bookmarkStart w:id="14" w:name="_Toc242578639"/>
      <w:bookmarkStart w:id="15" w:name="_Toc252037589"/>
      <w:bookmarkStart w:id="16" w:name="_Toc252038049"/>
      <w:r w:rsidRPr="00356007">
        <w:rPr>
          <w:rFonts w:asciiTheme="minorHAnsi" w:hAnsiTheme="minorHAnsi"/>
          <w:sz w:val="24"/>
          <w:szCs w:val="24"/>
        </w:rPr>
        <w:t>HISTORIA</w:t>
      </w:r>
      <w:bookmarkEnd w:id="14"/>
      <w:bookmarkEnd w:id="15"/>
      <w:bookmarkEnd w:id="16"/>
    </w:p>
    <w:p w:rsidR="00AA5EA5" w:rsidRPr="00356007" w:rsidRDefault="00AA5EA5" w:rsidP="00F72CC8">
      <w:pPr>
        <w:spacing w:after="0" w:line="240" w:lineRule="auto"/>
        <w:rPr>
          <w:rFonts w:asciiTheme="minorHAnsi" w:eastAsia="Times New Roman" w:hAnsiTheme="minorHAnsi"/>
          <w:sz w:val="24"/>
          <w:szCs w:val="24"/>
          <w:lang w:eastAsia="pl-PL"/>
        </w:rPr>
      </w:pPr>
      <w:r w:rsidRPr="00356007">
        <w:rPr>
          <w:rFonts w:asciiTheme="minorHAnsi" w:eastAsia="Times New Roman" w:hAnsiTheme="minorHAnsi"/>
          <w:sz w:val="24"/>
          <w:szCs w:val="24"/>
          <w:lang w:eastAsia="pl-PL"/>
        </w:rPr>
        <w:t>W 1343 roku Kopaniec oficjalnie pojawia się na kartach historii. Jak podaje "Słownik geografii turystycznej" (Słownik geografii turystycznej,</w:t>
      </w:r>
      <w:r w:rsidR="00980437">
        <w:rPr>
          <w:rFonts w:asciiTheme="minorHAnsi" w:eastAsia="Times New Roman" w:hAnsiTheme="minorHAnsi"/>
          <w:sz w:val="24"/>
          <w:szCs w:val="24"/>
          <w:lang w:eastAsia="pl-PL"/>
        </w:rPr>
        <w:t xml:space="preserve"> </w:t>
      </w:r>
      <w:r w:rsidRPr="00356007">
        <w:rPr>
          <w:rFonts w:asciiTheme="minorHAnsi" w:eastAsia="Times New Roman" w:hAnsiTheme="minorHAnsi"/>
          <w:sz w:val="24"/>
          <w:szCs w:val="24"/>
          <w:lang w:eastAsia="pl-PL"/>
        </w:rPr>
        <w:t xml:space="preserve">Góry Izerskie, W-wa 1989) i źródła niemieckie, w roku tym Kopaniec zostaje wymieniony w dokumencie dotyczącym sprzedaży lasów, a sygnowanym przez ks. Henryka Jaworskiego. W tym czasie zostaje wybudowany kościół, co świadczy o trwałości osadnictwa na tym terenie. Należy przypuszczać, że była to już w tym okresie znaczna wieś. </w:t>
      </w:r>
    </w:p>
    <w:p w:rsidR="00AA5EA5" w:rsidRPr="00356007" w:rsidRDefault="00AA5EA5" w:rsidP="00F72CC8">
      <w:pPr>
        <w:spacing w:after="0" w:line="240" w:lineRule="auto"/>
        <w:rPr>
          <w:rFonts w:asciiTheme="minorHAnsi" w:eastAsia="Times New Roman" w:hAnsiTheme="minorHAnsi"/>
          <w:sz w:val="24"/>
          <w:szCs w:val="24"/>
          <w:lang w:eastAsia="pl-PL"/>
        </w:rPr>
      </w:pPr>
    </w:p>
    <w:p w:rsidR="00AA5EA5" w:rsidRPr="00356007" w:rsidRDefault="00AA5EA5" w:rsidP="00F72CC8">
      <w:pPr>
        <w:spacing w:after="0" w:line="240" w:lineRule="auto"/>
        <w:rPr>
          <w:rFonts w:asciiTheme="minorHAnsi" w:eastAsia="Times New Roman" w:hAnsiTheme="minorHAnsi"/>
          <w:sz w:val="24"/>
          <w:szCs w:val="24"/>
          <w:lang w:eastAsia="pl-PL"/>
        </w:rPr>
      </w:pPr>
      <w:r w:rsidRPr="00356007">
        <w:rPr>
          <w:rFonts w:asciiTheme="minorHAnsi" w:eastAsia="Times New Roman" w:hAnsiTheme="minorHAnsi"/>
          <w:sz w:val="24"/>
          <w:szCs w:val="24"/>
          <w:lang w:eastAsia="pl-PL"/>
        </w:rPr>
        <w:t>Osadnictwo w tym regionie miało miejsce wiele lat przed wyżej wymienioną datą, a okolice penetrowano wiele stuleci wcześniej. Dowodzą tego położone w pobliżu Kopańca miejsca przedchrześcijańskiego kultu, jak Babia Przełęcz z Placem Czarownic czy Wolframowe Źródło przemienione w czasach późniejszych na Źródło św. Wolfganga, wraz z znajdującą się nieopodal Pogańską Kaplicą. Najstarsze osady na obszarze Sudetów istniały już 5 tys. lat temu. Kopaniec powstał w związku z przeprowadzanymi w pobliżu poszukiwaniami złota i drogich kamieni, których wydobycie trwało z mniejszym lub większym natężeniem do końca XVIII wieku. Pozostałości po tej działalności można jeszcze dzisiaj zobaczyć w okolicznych lasach. Również stare mapy dają świadectwo pracom poszukiwawczym i wydobywczym, jakby chociaż mapa z 1815 roku, na której zaznaczono Wilcze Płóczki, oddalone o 1 km od górnego Kopańca. W miarę upływu stuleci Kopaniec przekształcał się w wieś rolniczą, później turystyczną. Przez wiele set lat wieś ta należała do jednego z odgałęzień rodziny Schaffgotsch, wywodzącej się ze Starej Kamienicy, a rezydującej na zamku Chojnik. Liczba mieszkańców Kopańca szybko rosła. Wzrost ten wiązał się przybywaniem uchodźców, którzy w Kopańcu szukali schronienia przed działaniami wojennymi. Ze względu na oddalenie od głównych szlaków komunikacyjnych, ówczesną dzikość terenu, oraz gęste lasy rosnące w pobliżu, takie schronienie zapewniał. Pierwsza fala uciekinierów dotarła tutaj w czasie wojen husyckich w latach 1419-1436, druga w okresie wojny trzydziestoletniej w latach 1618-1648. Wtedy właśnie zorganizowano straż wiejską, która czuwała na górze Popiel wypatrując nieprzyjaciela. Okazało się to niepotrzebne, gdyż w trakcie tej długiej wojny nie pojawił się w Kopańcu ani jeden żołnierz, potwierdzając ustronne położenie tej miejscowości. Nie zanotowano również przypadków zarazy, która dziesiątkowała wówczas okoliczne miejscowości. Mieszkańcy tłumaczyli to zdrowym klimatem i doskonałej jakości wodą.</w:t>
      </w:r>
      <w:r w:rsidRPr="00356007">
        <w:rPr>
          <w:rFonts w:asciiTheme="minorHAnsi" w:eastAsia="Times New Roman" w:hAnsiTheme="minorHAnsi"/>
          <w:sz w:val="24"/>
          <w:szCs w:val="24"/>
          <w:lang w:eastAsia="pl-PL"/>
        </w:rPr>
        <w:br/>
      </w:r>
      <w:r w:rsidRPr="00356007">
        <w:rPr>
          <w:rFonts w:asciiTheme="minorHAnsi" w:eastAsia="Times New Roman" w:hAnsiTheme="minorHAnsi"/>
          <w:sz w:val="24"/>
          <w:szCs w:val="24"/>
          <w:lang w:eastAsia="pl-PL"/>
        </w:rPr>
        <w:br/>
        <w:t xml:space="preserve">Rodzina Schaffgotsch była protestancka i dawała schronienie współwyznawcom uciekającym z różnych krajów w czasach kontrreformacji. W Kopańcu już od 1520 roku powstała gmina </w:t>
      </w:r>
      <w:r w:rsidRPr="00356007">
        <w:rPr>
          <w:rFonts w:asciiTheme="minorHAnsi" w:eastAsia="Times New Roman" w:hAnsiTheme="minorHAnsi"/>
          <w:sz w:val="24"/>
          <w:szCs w:val="24"/>
          <w:lang w:eastAsia="pl-PL"/>
        </w:rPr>
        <w:lastRenderedPageBreak/>
        <w:t xml:space="preserve">ewangelicka, która wybudowała własny drewniany zbór. Po przejęciu Śląska przez katolickich Habsburgów masowo konfiskowano mienie protestanckie. W dokumencie likwidacyjnym z 1654 roku, dotyczącym Kopanieckiego kościoła ewangelickiego, odnotowano, że wieś jest "[...] niesamowicie zaludnioną, bogatą, pełną ludzi". Stanowiła ona kontrast z wyniszczonymi wojną innymi miejscowościami. Z powodu dużej liczby mieszkańców w 1649 roku poszerzono kościół, a </w:t>
      </w:r>
      <w:r w:rsidR="00BE6E31">
        <w:rPr>
          <w:rFonts w:asciiTheme="minorHAnsi" w:eastAsia="Times New Roman" w:hAnsiTheme="minorHAnsi"/>
          <w:sz w:val="24"/>
          <w:szCs w:val="24"/>
          <w:lang w:eastAsia="pl-PL"/>
        </w:rPr>
        <w:t xml:space="preserve">w roku </w:t>
      </w:r>
      <w:r w:rsidRPr="00356007">
        <w:rPr>
          <w:rFonts w:asciiTheme="minorHAnsi" w:eastAsia="Times New Roman" w:hAnsiTheme="minorHAnsi"/>
          <w:sz w:val="24"/>
          <w:szCs w:val="24"/>
          <w:lang w:eastAsia="pl-PL"/>
        </w:rPr>
        <w:t>1667 dobudowano dzwonnicę. W wieku XVIII Kopaniec przeżywa okres swojej świetności. Były tu dwa kościoły, katolicki i ewangelicki, dwie szkoły, dwa młyny i folwark. Działały domy handlowe Wenzela, Hartmana, Frommholda, Gebaura i Heina. Około 1730 roku postawiono pałacyk z całym zespołem parkowym. Zaczęło rozwijać się tkactwo, związane z uprawą lnu. Zbudowano wtedy wiele stojących do dziś domów o charakterystycznej konstrukcji przysłupowej, typowej dla warsztatów tkackich. W 1782 roku Kopaniec liczył 1023 mieszkańców i była to największa liczba mieszkańców w jego historii, która w później systematycznie spadała. O zamożności ludności świadczą barokowe epitafia nagrobne wmurowane w mury kościoła. Powstała kolonia Kopańca, nazwana Rambergiem. W 1825 roku było już 206 domów, działał folusz, dziesięć krosien tkackich. Wykonywano w Kopańcu zegary słoneczne na wieże kościelne. W 1857 roku powstaje szkoła haftu</w:t>
      </w:r>
      <w:r w:rsidR="00BE6E31">
        <w:rPr>
          <w:rFonts w:asciiTheme="minorHAnsi" w:eastAsia="Times New Roman" w:hAnsiTheme="minorHAnsi"/>
          <w:sz w:val="24"/>
          <w:szCs w:val="24"/>
          <w:lang w:eastAsia="pl-PL"/>
        </w:rPr>
        <w:t xml:space="preserve"> i koronk</w:t>
      </w:r>
      <w:r w:rsidRPr="00356007">
        <w:rPr>
          <w:rFonts w:asciiTheme="minorHAnsi" w:eastAsia="Times New Roman" w:hAnsiTheme="minorHAnsi"/>
          <w:sz w:val="24"/>
          <w:szCs w:val="24"/>
          <w:lang w:eastAsia="pl-PL"/>
        </w:rPr>
        <w:t>arstwa wytwarzająca między-innymi artystyczne koronki brukselskie i brabanckie. Pod koniec XIX wieku wieś zmienia swój charakter na wieś letniskową czy nawet uzdrowiskową, wykorzystującą swe radoczynne źródła. Pierwsi wczasowicze zawitali do Kopańca w 1890 roku. Od 1907 roku funkcjonuje tzw. "związek komunikacyjny" nastawiony na cele turystyczne i wypoczynkowe. W 1908 zaświeciła się pierwsza żarówka elektryczna, a w trzy lata później rozpoczęto prace nad przygotowaniem sieci wodociągowej. W I wojnie światowej zginęło 23 mężczyzn zameldowanych w Kopańcu, którym w 1922 roku wystawiono pomnik usytuowany przed kościołem. W latach międzywojennych silnie rozwija się ruch turystyczny. W 1926 wypoczywało tutaj 713 gości, a</w:t>
      </w:r>
      <w:r w:rsidR="00C72460">
        <w:rPr>
          <w:rFonts w:asciiTheme="minorHAnsi" w:eastAsia="Times New Roman" w:hAnsiTheme="minorHAnsi"/>
          <w:sz w:val="24"/>
          <w:szCs w:val="24"/>
          <w:lang w:eastAsia="pl-PL"/>
        </w:rPr>
        <w:t xml:space="preserve"> w 1928 roku tylko w okresie letnim 1506. Rok 1927 zapisał się w historii Kopańca szczególnie dramatycznie. Dnia </w:t>
      </w:r>
      <w:r w:rsidRPr="00356007">
        <w:rPr>
          <w:rFonts w:asciiTheme="minorHAnsi" w:eastAsia="Times New Roman" w:hAnsiTheme="minorHAnsi"/>
          <w:sz w:val="24"/>
          <w:szCs w:val="24"/>
          <w:lang w:eastAsia="pl-PL"/>
        </w:rPr>
        <w:t xml:space="preserve"> 8 czerwca tego roku przeszedł nad miejscowością żywioł, burza z wyładowaniami atmosferycznymi i oberwaniem chmury. Spłonął jeden dom w wyniku uderzenia pioruna, a wiele budynków mieszkalnych i gospodarczych zostało zmytych z powierzchni ziemi przez potoki wody, która w niektórych miejscach sięgała do wysokości 0,5 m. Były domy, w których woda sięgała poziomu 1,5 m. Żywioł zniszczył mostki, drogi, linie telefoniczne oraz słupy oświetleniowe. Następnego dnia przybyło do Kopańca około 15 tys. ludzi, chcących zobaczyć ogrom zniszczeń i wesprzeć mieszkańców w odbudowie wsi. </w:t>
      </w:r>
      <w:r w:rsidR="00C72460">
        <w:rPr>
          <w:rFonts w:asciiTheme="minorHAnsi" w:eastAsia="Times New Roman" w:hAnsiTheme="minorHAnsi"/>
          <w:sz w:val="24"/>
          <w:szCs w:val="24"/>
          <w:lang w:eastAsia="pl-PL"/>
        </w:rPr>
        <w:t xml:space="preserve">Dnia </w:t>
      </w:r>
      <w:r w:rsidRPr="00356007">
        <w:rPr>
          <w:rFonts w:asciiTheme="minorHAnsi" w:eastAsia="Times New Roman" w:hAnsiTheme="minorHAnsi"/>
          <w:sz w:val="24"/>
          <w:szCs w:val="24"/>
          <w:lang w:eastAsia="pl-PL"/>
        </w:rPr>
        <w:t>17 lipca żywioł powrócił, dopełniając dzieła zniszczeni</w:t>
      </w:r>
      <w:r w:rsidR="00C72460">
        <w:rPr>
          <w:rFonts w:asciiTheme="minorHAnsi" w:eastAsia="Times New Roman" w:hAnsiTheme="minorHAnsi"/>
          <w:sz w:val="24"/>
          <w:szCs w:val="24"/>
          <w:lang w:eastAsia="pl-PL"/>
        </w:rPr>
        <w:t xml:space="preserve">a. Straty oszacowano na 0,5 mln </w:t>
      </w:r>
      <w:r w:rsidRPr="00356007">
        <w:rPr>
          <w:rFonts w:asciiTheme="minorHAnsi" w:eastAsia="Times New Roman" w:hAnsiTheme="minorHAnsi"/>
          <w:sz w:val="24"/>
          <w:szCs w:val="24"/>
          <w:lang w:eastAsia="pl-PL"/>
        </w:rPr>
        <w:t xml:space="preserve"> marek. </w:t>
      </w:r>
      <w:r w:rsidRPr="00356007">
        <w:rPr>
          <w:rFonts w:asciiTheme="minorHAnsi" w:eastAsia="Times New Roman" w:hAnsiTheme="minorHAnsi"/>
          <w:sz w:val="24"/>
          <w:szCs w:val="24"/>
          <w:lang w:eastAsia="pl-PL"/>
        </w:rPr>
        <w:br/>
        <w:t xml:space="preserve">W czasie II wojny światowej Kopaniec był dobrze rozwiniętą wsią letniskowo-rolniczą z bardzo dobrym zapleczem gastronomicznym i noclegowym. Po zakończeniu wojny napłynęła do Kopańca ludność polska, pochodząca przede wszystkim z terenów wschodnich II Rzeczypospolitej. Częstym przypadkiem było, że Polacy i Niemcy mieszkali razem pod jednym dachem przez wiele miesięcy, do czasu przesiedlenia Niemców. Te dramatyczne wydarzenia spowodowały, że miejscowość straciła swój letniskowy charakter, przekształcając się w wieś typową rolniczą. Nastąpiła również zmiana nazwy z niemieckiej "Seifershau" na "Zalesie" i w 1946 na "Kopaniec". W latach 50. próbowano na terenie wsi eksploatować znajdujące się tutaj rudy uranu, lecz dosyć szybko próby te zarzucono. Kolejne lata przynoszą zniszczenia w infrastrukturze wsi. Znika bezpowrotnie wiele zabytkowych obiektów architektonicznych, między innymi w latach 70., pałacyk z parkiem, kościół ewangelicki i zabytkowa plebania. </w:t>
      </w:r>
    </w:p>
    <w:p w:rsidR="005A3830" w:rsidRPr="00356007" w:rsidRDefault="005A3830" w:rsidP="00F72CC8">
      <w:pPr>
        <w:pStyle w:val="Nagwek2"/>
        <w:spacing w:line="240" w:lineRule="auto"/>
        <w:rPr>
          <w:rFonts w:asciiTheme="minorHAnsi" w:hAnsiTheme="minorHAnsi"/>
          <w:sz w:val="24"/>
          <w:szCs w:val="24"/>
        </w:rPr>
      </w:pPr>
      <w:bookmarkStart w:id="17" w:name="_Toc242578640"/>
      <w:bookmarkStart w:id="18" w:name="_Toc252037590"/>
      <w:bookmarkStart w:id="19" w:name="_Toc252038050"/>
      <w:r w:rsidRPr="00356007">
        <w:rPr>
          <w:rFonts w:asciiTheme="minorHAnsi" w:hAnsiTheme="minorHAnsi"/>
          <w:sz w:val="24"/>
          <w:szCs w:val="24"/>
        </w:rPr>
        <w:lastRenderedPageBreak/>
        <w:t>ZABYTKI</w:t>
      </w:r>
      <w:bookmarkEnd w:id="17"/>
      <w:bookmarkEnd w:id="18"/>
      <w:bookmarkEnd w:id="19"/>
    </w:p>
    <w:p w:rsidR="005F2657" w:rsidRPr="00A232C3" w:rsidRDefault="005F2657" w:rsidP="002D0496">
      <w:pPr>
        <w:pStyle w:val="Akapitzlist"/>
        <w:numPr>
          <w:ilvl w:val="2"/>
          <w:numId w:val="29"/>
        </w:numPr>
        <w:spacing w:after="0" w:line="240" w:lineRule="auto"/>
        <w:ind w:left="993" w:hanging="993"/>
        <w:rPr>
          <w:rFonts w:asciiTheme="minorHAnsi" w:hAnsiTheme="minorHAnsi"/>
          <w:b/>
          <w:sz w:val="24"/>
          <w:szCs w:val="24"/>
        </w:rPr>
      </w:pPr>
      <w:r w:rsidRPr="00A232C3">
        <w:rPr>
          <w:rFonts w:asciiTheme="minorHAnsi" w:hAnsiTheme="minorHAnsi"/>
          <w:b/>
          <w:sz w:val="24"/>
          <w:szCs w:val="24"/>
        </w:rPr>
        <w:t xml:space="preserve">Kamienne Wały </w:t>
      </w:r>
    </w:p>
    <w:p w:rsidR="006E1E7D" w:rsidRPr="00356007" w:rsidRDefault="00B25A3C" w:rsidP="00F72CC8">
      <w:pPr>
        <w:spacing w:after="0" w:line="240" w:lineRule="auto"/>
        <w:rPr>
          <w:rFonts w:asciiTheme="minorHAnsi" w:hAnsiTheme="minorHAnsi"/>
          <w:sz w:val="24"/>
          <w:szCs w:val="24"/>
        </w:rPr>
      </w:pPr>
      <w:r w:rsidRPr="00356007">
        <w:rPr>
          <w:rFonts w:asciiTheme="minorHAnsi" w:hAnsiTheme="minorHAnsi"/>
          <w:sz w:val="24"/>
          <w:szCs w:val="24"/>
        </w:rPr>
        <w:t>Na terenie Kopańca w lasach i na polach ciągną się kilometry kamiennych wałów nieznanego wieku i pochodzenia. Leżą one w większości na szczycie i zboczach Grzbietu Kamienickiego, stanowiącego niższe pasmo Gór Izerskich. Wały te mają grubość około kilku metrów i wysokość od 1,5 do 5 metrów. Prawdopodobnie kiedyś ich wymiary były większe, gdyż z upływem czasu ich dolna część mogła znaleźć się pod ziemią, a cały kompleks mógł ulec erozji i innym czynnikom niszczącym. Niektóre z nich zachowały się lepiej, inne gorzej; w tych najlepiej zakonserwowanych można wyraźnie wyróżnić charakterystyczną budowę : brzegi ułożone z ciasno przylegających, większych kamieni, wnętrze zaś wypełnione jest drobniejszymi luźniej leżącymi okruchami skalnymi.</w:t>
      </w:r>
      <w:r w:rsidR="005F2657" w:rsidRPr="00356007">
        <w:rPr>
          <w:rFonts w:asciiTheme="minorHAnsi" w:hAnsiTheme="minorHAnsi"/>
          <w:sz w:val="24"/>
          <w:szCs w:val="24"/>
        </w:rPr>
        <w:t xml:space="preserve">  </w:t>
      </w:r>
      <w:r w:rsidRPr="00356007">
        <w:rPr>
          <w:rFonts w:asciiTheme="minorHAnsi" w:hAnsiTheme="minorHAnsi"/>
          <w:sz w:val="24"/>
          <w:szCs w:val="24"/>
        </w:rPr>
        <w:t xml:space="preserve">Kamienie te nie są połączone żadną zaprawą. Skład gatunkowy skał, z których zbudowane są wały przedstawia się nieskomplikowanie, jest to w większości granit, z niewielkimi domieszkami kwarcu i minerałów. Wały położone są często na krawędziach pól i łąk, tworząc rodzaje nieregularnych często pourywanych czworoboków. Łączna długość murów wynosi najprawdopodobniej kilkanaście kilometrów ( !!! ) . Ich wiek nie jest na razie dokładnie znany. Wiadomo jedynie, że wały muszą mieć przynajmniej kilkaset lat , gdyż jedyna wzmianka występująca w jakichkolwiek źródłach i dokumentach na ich temat, pochodzi z siedemnastego wieku. </w:t>
      </w:r>
      <w:r w:rsidR="006E1E7D" w:rsidRPr="00356007">
        <w:rPr>
          <w:rFonts w:asciiTheme="minorHAnsi" w:hAnsiTheme="minorHAnsi"/>
          <w:sz w:val="24"/>
          <w:szCs w:val="24"/>
        </w:rPr>
        <w:t xml:space="preserve">Odpowiedniki konstrukcji kamiennych w Kopańcu występują na rozległych obszarach europejskich od Adriatyku, poprzez Austrię, Czechy, Słowację, Polskę, Niemcy aż po Anglię na Zachodzie. Największe ich zagęszczenie występuje w okolicach Triestu. Zachowały się tu liczne wały kamienne, zbudowane z brył nie połączonych ze sobą żadnym spoiwem murarskim. </w:t>
      </w:r>
    </w:p>
    <w:p w:rsidR="00867F1C" w:rsidRPr="00356007" w:rsidRDefault="00C57EF2" w:rsidP="00F72CC8">
      <w:pPr>
        <w:spacing w:after="0" w:line="240" w:lineRule="auto"/>
        <w:rPr>
          <w:rFonts w:asciiTheme="minorHAnsi" w:hAnsiTheme="minorHAnsi"/>
          <w:sz w:val="24"/>
          <w:szCs w:val="24"/>
        </w:rPr>
      </w:pPr>
      <w:r w:rsidRPr="00356007">
        <w:rPr>
          <w:rFonts w:asciiTheme="minorHAnsi" w:hAnsiTheme="minorHAnsi"/>
          <w:noProof/>
          <w:sz w:val="24"/>
          <w:szCs w:val="24"/>
          <w:lang w:eastAsia="pl-PL"/>
        </w:rPr>
        <w:drawing>
          <wp:inline distT="0" distB="0" distL="0" distR="0">
            <wp:extent cx="5762625" cy="385572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62625" cy="3855720"/>
                    </a:xfrm>
                    <a:prstGeom prst="rect">
                      <a:avLst/>
                    </a:prstGeom>
                    <a:noFill/>
                    <a:ln w="9525">
                      <a:noFill/>
                      <a:miter lim="800000"/>
                      <a:headEnd/>
                      <a:tailEnd/>
                    </a:ln>
                  </pic:spPr>
                </pic:pic>
              </a:graphicData>
            </a:graphic>
          </wp:inline>
        </w:drawing>
      </w:r>
    </w:p>
    <w:p w:rsidR="00F72CC8" w:rsidRPr="00A232C3" w:rsidRDefault="00F72CC8" w:rsidP="00F72CC8">
      <w:pPr>
        <w:spacing w:after="0" w:line="240" w:lineRule="auto"/>
        <w:rPr>
          <w:rFonts w:asciiTheme="minorHAnsi" w:hAnsiTheme="minorHAnsi"/>
          <w:i/>
        </w:rPr>
      </w:pPr>
      <w:r w:rsidRPr="00A232C3">
        <w:rPr>
          <w:rFonts w:asciiTheme="minorHAnsi" w:hAnsiTheme="minorHAnsi"/>
          <w:i/>
        </w:rPr>
        <w:t>Fot.1  Kamienne Wały</w:t>
      </w:r>
    </w:p>
    <w:p w:rsidR="00B25A3C" w:rsidRPr="00356007" w:rsidRDefault="006E1E7D" w:rsidP="00F72CC8">
      <w:pPr>
        <w:spacing w:after="0" w:line="240" w:lineRule="auto"/>
        <w:rPr>
          <w:rFonts w:asciiTheme="minorHAnsi" w:hAnsiTheme="minorHAnsi"/>
          <w:sz w:val="24"/>
          <w:szCs w:val="24"/>
        </w:rPr>
      </w:pPr>
      <w:r w:rsidRPr="00356007">
        <w:rPr>
          <w:rFonts w:asciiTheme="minorHAnsi" w:hAnsiTheme="minorHAnsi"/>
          <w:sz w:val="24"/>
          <w:szCs w:val="24"/>
        </w:rPr>
        <w:lastRenderedPageBreak/>
        <w:t xml:space="preserve">Istnieje </w:t>
      </w:r>
      <w:r w:rsidR="00B25A3C" w:rsidRPr="00356007">
        <w:rPr>
          <w:rFonts w:asciiTheme="minorHAnsi" w:hAnsiTheme="minorHAnsi"/>
          <w:sz w:val="24"/>
          <w:szCs w:val="24"/>
        </w:rPr>
        <w:t xml:space="preserve"> kilka hipotez na temat ich powstania oraz kilka prób powiązania wałów z innymi podobnymi konstrukcjami.</w:t>
      </w:r>
    </w:p>
    <w:p w:rsidR="005A3830" w:rsidRPr="00356007" w:rsidRDefault="00B25A3C" w:rsidP="002D0496">
      <w:pPr>
        <w:pStyle w:val="Akapitzlist"/>
        <w:numPr>
          <w:ilvl w:val="0"/>
          <w:numId w:val="6"/>
        </w:numPr>
        <w:spacing w:after="0" w:line="240" w:lineRule="auto"/>
        <w:rPr>
          <w:rFonts w:asciiTheme="minorHAnsi" w:hAnsiTheme="minorHAnsi"/>
          <w:sz w:val="24"/>
          <w:szCs w:val="24"/>
        </w:rPr>
      </w:pPr>
      <w:r w:rsidRPr="00356007">
        <w:rPr>
          <w:rFonts w:asciiTheme="minorHAnsi" w:hAnsiTheme="minorHAnsi"/>
          <w:sz w:val="24"/>
          <w:szCs w:val="24"/>
        </w:rPr>
        <w:t>Pierwsza hipoteza wyjaśniająca pochodzenie wałów jest związana z Celtami. Celtowie budowali wielkie osady obronne, będące ośrodkami rzemiosł i handlu zwane oppidiami. Wały kopanieckie mogłyby być pozostałościami takiego centrum, gdyż posiadają one strategiczne położenie na grzbiecie górskim ,w ich pobliżu przechodzi szlak komunikacyjny i znajdują się złoża mineralne. Ich budowa różni się jednak od murów oppidium. W tym wypadku bardziej prawdopodobna wydaje się być teoria tzw.</w:t>
      </w:r>
      <w:r w:rsidR="006E1E7D" w:rsidRPr="00356007">
        <w:rPr>
          <w:rFonts w:asciiTheme="minorHAnsi" w:hAnsiTheme="minorHAnsi"/>
          <w:sz w:val="24"/>
          <w:szCs w:val="24"/>
        </w:rPr>
        <w:t xml:space="preserve"> czworokątnych szańców</w:t>
      </w:r>
      <w:r w:rsidRPr="00356007">
        <w:rPr>
          <w:rFonts w:asciiTheme="minorHAnsi" w:hAnsiTheme="minorHAnsi"/>
          <w:sz w:val="24"/>
          <w:szCs w:val="24"/>
        </w:rPr>
        <w:t xml:space="preserve"> .Są to obiekty znane obecnie w liczbie około 250, o zróżnicowanych wymiarach i budowie najczęściej wielodzielnej. Były to przypuszczalnie miejsca, w których Celtowie odbywali swoje praktyki kultowe, a więc pełniły rolę sanktuariów. W tym wypadku położenie również jest sprzyjające, gdyż kultowe wały kamienne powstawały najczęściej na szczytach gór i wzniesień. Poza tym szańce w porównaniu z oppidiami miały niewspółmiernie skromniejsze konstrukcje, a w ich okolicy ( tak jak przy wałach izerskich ) nie zarejestrowano śladów dłuższej i większej bytności ludzkiej.</w:t>
      </w:r>
    </w:p>
    <w:p w:rsidR="00B25A3C" w:rsidRPr="00356007" w:rsidRDefault="00B25A3C" w:rsidP="002D0496">
      <w:pPr>
        <w:pStyle w:val="Akapitzlist"/>
        <w:numPr>
          <w:ilvl w:val="0"/>
          <w:numId w:val="6"/>
        </w:numPr>
        <w:spacing w:after="0" w:line="240" w:lineRule="auto"/>
        <w:rPr>
          <w:rFonts w:asciiTheme="minorHAnsi" w:hAnsiTheme="minorHAnsi"/>
          <w:sz w:val="24"/>
          <w:szCs w:val="24"/>
        </w:rPr>
      </w:pPr>
      <w:r w:rsidRPr="00356007">
        <w:rPr>
          <w:rFonts w:asciiTheme="minorHAnsi" w:hAnsiTheme="minorHAnsi"/>
          <w:sz w:val="24"/>
          <w:szCs w:val="24"/>
        </w:rPr>
        <w:t xml:space="preserve">Kolejne przypuszczenie dotyczy innej grupy etniczno - społecznej zamieszkującej onegdaj ten obszar. Dotyczy ono mianowicie Walonów zwanych też Walończykami. Jest to popularna nazwa poszukiwaczy skarbów, którzy w XII wieku penetrowali tereny Śląska, w tym także </w:t>
      </w:r>
      <w:r w:rsidR="00FA6659">
        <w:rPr>
          <w:rFonts w:asciiTheme="minorHAnsi" w:hAnsiTheme="minorHAnsi"/>
          <w:sz w:val="24"/>
          <w:szCs w:val="24"/>
        </w:rPr>
        <w:t xml:space="preserve">obszar </w:t>
      </w:r>
      <w:r w:rsidRPr="00356007">
        <w:rPr>
          <w:rFonts w:asciiTheme="minorHAnsi" w:hAnsiTheme="minorHAnsi"/>
          <w:sz w:val="24"/>
          <w:szCs w:val="24"/>
        </w:rPr>
        <w:t xml:space="preserve">Gór Izerskich. </w:t>
      </w:r>
      <w:r w:rsidR="00625A26" w:rsidRPr="00356007">
        <w:rPr>
          <w:rFonts w:asciiTheme="minorHAnsi" w:hAnsiTheme="minorHAnsi"/>
          <w:sz w:val="24"/>
          <w:szCs w:val="24"/>
        </w:rPr>
        <w:t xml:space="preserve"> Jednak w</w:t>
      </w:r>
      <w:r w:rsidRPr="00356007">
        <w:rPr>
          <w:rFonts w:asciiTheme="minorHAnsi" w:hAnsiTheme="minorHAnsi"/>
          <w:sz w:val="24"/>
          <w:szCs w:val="24"/>
        </w:rPr>
        <w:t>iązanie Walonów z wałami jest rzeczą dość ryzykowną. Przypuszczenia są tu bardziej chwiejne niż w przypadku hipotezy celtyckiej, można jednak wyróżnić kilka ciekawych powiązań. Przede wszystkim uznać należy bezsprzecznie ich obecność w pobliżu wałów, w okolicy znajdują się bowiem miejsca dawnego płukania złota takie, jak : Wilcze Płuczki czy rz</w:t>
      </w:r>
      <w:r w:rsidR="00FA6659">
        <w:rPr>
          <w:rFonts w:asciiTheme="minorHAnsi" w:hAnsiTheme="minorHAnsi"/>
          <w:sz w:val="24"/>
          <w:szCs w:val="24"/>
        </w:rPr>
        <w:t>eka Mała Kamienna. Po drugie tuż</w:t>
      </w:r>
      <w:r w:rsidRPr="00356007">
        <w:rPr>
          <w:rFonts w:asciiTheme="minorHAnsi" w:hAnsiTheme="minorHAnsi"/>
          <w:sz w:val="24"/>
          <w:szCs w:val="24"/>
        </w:rPr>
        <w:t xml:space="preserve"> przy murach znajduje się wyjątkowe, niespotykane nigdzie w okolicy nagromadzenie znaków walońskich.</w:t>
      </w:r>
    </w:p>
    <w:p w:rsidR="00B25A3C" w:rsidRPr="00356007" w:rsidRDefault="005F2657" w:rsidP="002D0496">
      <w:pPr>
        <w:pStyle w:val="Akapitzlist"/>
        <w:numPr>
          <w:ilvl w:val="0"/>
          <w:numId w:val="6"/>
        </w:numPr>
        <w:spacing w:after="0" w:line="240" w:lineRule="auto"/>
        <w:rPr>
          <w:rFonts w:asciiTheme="minorHAnsi" w:hAnsiTheme="minorHAnsi"/>
          <w:sz w:val="24"/>
          <w:szCs w:val="24"/>
        </w:rPr>
      </w:pPr>
      <w:r w:rsidRPr="00356007">
        <w:rPr>
          <w:rFonts w:asciiTheme="minorHAnsi" w:hAnsiTheme="minorHAnsi"/>
          <w:sz w:val="24"/>
          <w:szCs w:val="24"/>
        </w:rPr>
        <w:t xml:space="preserve">Następna teoria ma związek </w:t>
      </w:r>
      <w:r w:rsidR="00625A26" w:rsidRPr="00356007">
        <w:rPr>
          <w:rFonts w:asciiTheme="minorHAnsi" w:hAnsiTheme="minorHAnsi"/>
          <w:sz w:val="24"/>
          <w:szCs w:val="24"/>
        </w:rPr>
        <w:t>z</w:t>
      </w:r>
      <w:r w:rsidRPr="00356007">
        <w:rPr>
          <w:rFonts w:asciiTheme="minorHAnsi" w:hAnsiTheme="minorHAnsi"/>
          <w:sz w:val="24"/>
          <w:szCs w:val="24"/>
        </w:rPr>
        <w:t xml:space="preserve"> zakonem rycerskim</w:t>
      </w:r>
      <w:r w:rsidR="00625A26" w:rsidRPr="00356007">
        <w:rPr>
          <w:rFonts w:asciiTheme="minorHAnsi" w:hAnsiTheme="minorHAnsi"/>
          <w:sz w:val="24"/>
          <w:szCs w:val="24"/>
        </w:rPr>
        <w:t xml:space="preserve"> </w:t>
      </w:r>
      <w:r w:rsidRPr="00356007">
        <w:rPr>
          <w:rFonts w:asciiTheme="minorHAnsi" w:hAnsiTheme="minorHAnsi"/>
          <w:sz w:val="24"/>
          <w:szCs w:val="24"/>
        </w:rPr>
        <w:t>Kawaler</w:t>
      </w:r>
      <w:r w:rsidR="00625A26" w:rsidRPr="00356007">
        <w:rPr>
          <w:rFonts w:asciiTheme="minorHAnsi" w:hAnsiTheme="minorHAnsi"/>
          <w:sz w:val="24"/>
          <w:szCs w:val="24"/>
        </w:rPr>
        <w:t>ów Maltańskich</w:t>
      </w:r>
      <w:r w:rsidRPr="00356007">
        <w:rPr>
          <w:rFonts w:asciiTheme="minorHAnsi" w:hAnsiTheme="minorHAnsi"/>
          <w:sz w:val="24"/>
          <w:szCs w:val="24"/>
        </w:rPr>
        <w:t xml:space="preserve"> . W 1281 roku książę Bernard, mieszkający we Lwówku, nadał zakonnikom joannitom ze Strzegomia ogromny obszar ziemi wielkości 250 łanów czyli około 60 km2 wraz z Cieplicami, a potem dalszych 100 łanów w Górach Izerskich. Joannici zaczęli dziką puszczę przekształcać w pola uprawne oraz rozpoczęli szeroko zakrojoną działalność gospodarczą, polegającą na wydobywaniu kruszców. Możliwe, że mury kopanieckie spełniały jakąś rolę ekonomiczną, intrygujący jest jednak fakt, iż na Malcie, gdzie znajdowała się siedziba zakonu, zachowały się kilometry wałów o konstrukcji i ułożeniu dziwnie zbliżonym do zespołu izerskiego. Interesujący jest również drugi obok walońskich najczęściej występujący rodzaj krzyży. Są to tzw. krzyże maltańskie, charakteryzujące się rozdwojonym zakończeniem ramion. Jest to kolejny dowód na związek joannitów z wałami.</w:t>
      </w:r>
    </w:p>
    <w:p w:rsidR="00625A26" w:rsidRPr="00356007" w:rsidRDefault="00625A26" w:rsidP="00F72CC8">
      <w:pPr>
        <w:pStyle w:val="Akapitzlist"/>
        <w:spacing w:after="0" w:line="240" w:lineRule="auto"/>
        <w:ind w:left="0"/>
        <w:rPr>
          <w:rFonts w:asciiTheme="minorHAnsi" w:hAnsiTheme="minorHAnsi"/>
          <w:sz w:val="24"/>
          <w:szCs w:val="24"/>
        </w:rPr>
      </w:pPr>
    </w:p>
    <w:p w:rsidR="00625A26" w:rsidRPr="00A232C3" w:rsidRDefault="00625A26" w:rsidP="002D0496">
      <w:pPr>
        <w:pStyle w:val="Akapitzlist"/>
        <w:numPr>
          <w:ilvl w:val="2"/>
          <w:numId w:val="29"/>
        </w:numPr>
        <w:spacing w:after="0" w:line="240" w:lineRule="auto"/>
        <w:ind w:left="993" w:hanging="993"/>
        <w:rPr>
          <w:rFonts w:asciiTheme="minorHAnsi" w:hAnsiTheme="minorHAnsi"/>
          <w:b/>
          <w:sz w:val="24"/>
          <w:szCs w:val="24"/>
        </w:rPr>
      </w:pPr>
      <w:r w:rsidRPr="00A232C3">
        <w:rPr>
          <w:rFonts w:asciiTheme="minorHAnsi" w:hAnsiTheme="minorHAnsi"/>
          <w:b/>
          <w:sz w:val="24"/>
          <w:szCs w:val="24"/>
        </w:rPr>
        <w:t>Kościół parafialny pod wezwaniem św. Antoniego</w:t>
      </w:r>
    </w:p>
    <w:p w:rsidR="00FD79E4" w:rsidRPr="00356007" w:rsidRDefault="00625A26" w:rsidP="00F72CC8">
      <w:pPr>
        <w:pStyle w:val="Akapitzlist"/>
        <w:spacing w:after="0" w:line="240" w:lineRule="auto"/>
        <w:ind w:left="0"/>
        <w:rPr>
          <w:rFonts w:asciiTheme="minorHAnsi" w:hAnsiTheme="minorHAnsi"/>
          <w:sz w:val="24"/>
          <w:szCs w:val="24"/>
        </w:rPr>
      </w:pPr>
      <w:r w:rsidRPr="00356007">
        <w:rPr>
          <w:rFonts w:asciiTheme="minorHAnsi" w:hAnsiTheme="minorHAnsi"/>
          <w:sz w:val="24"/>
          <w:szCs w:val="24"/>
        </w:rPr>
        <w:t xml:space="preserve">Kościół położony jest na niewielkim wzniesieniu, otoczony kamiennym murem. Pierwsza wzmianka o proboszczu kopanieckim Johannesie Bothe pochodzi z 1399 roku. Prezbiterium, nawa i zakrystia pochodzą prawdopodobnie z początków XVI wieku. W 1677 roku dobudowano do południowej strony nową wieżę, a w XIX wieku nadano oknom formę </w:t>
      </w:r>
      <w:r w:rsidRPr="00356007">
        <w:rPr>
          <w:rFonts w:asciiTheme="minorHAnsi" w:hAnsiTheme="minorHAnsi"/>
          <w:sz w:val="24"/>
          <w:szCs w:val="24"/>
        </w:rPr>
        <w:lastRenderedPageBreak/>
        <w:t>neogotycką. Prezbiterium założone jest na rzucie zbliżonym do kwadratu, jest gwiaździście sklepione. Żebra sklepienne zbudowane są z piaskowca. Prezbiterium od nawy oddzielone jest ostrołukowym łukiem tęczowym. We wschodniej ścianie zachowała się mała nisza na sakramenty. Od północy do prezbiterium przylega mała zakrystia, na rzucie prostokąta, z nisko osadzonym sklepieniem ko</w:t>
      </w:r>
      <w:r w:rsidR="00FA6659">
        <w:rPr>
          <w:rFonts w:asciiTheme="minorHAnsi" w:hAnsiTheme="minorHAnsi"/>
          <w:sz w:val="24"/>
          <w:szCs w:val="24"/>
        </w:rPr>
        <w:t>lebkowym. Nawa kościoła założona</w:t>
      </w:r>
      <w:r w:rsidRPr="00356007">
        <w:rPr>
          <w:rFonts w:asciiTheme="minorHAnsi" w:hAnsiTheme="minorHAnsi"/>
          <w:sz w:val="24"/>
          <w:szCs w:val="24"/>
        </w:rPr>
        <w:t xml:space="preserve"> jest na rzucie prostokąta, przykryta drewnianym stropem tynkowanym z XIX wieku. W ścianie południowej znajduje się prosty, ostrołukowy portal z piaskowca. Wieża, zbudowana później od nawy, przylega do jej południowej ściany. Wieńczy ją drewniany, wysoki, ośmioboczny hełm z podwójnym przeźroczem, w dolnym znajdują się dzwony. </w:t>
      </w:r>
    </w:p>
    <w:p w:rsidR="005148CB" w:rsidRDefault="005148CB" w:rsidP="00F72CC8">
      <w:pPr>
        <w:spacing w:after="0" w:line="240" w:lineRule="auto"/>
      </w:pPr>
      <w:r>
        <w:rPr>
          <w:noProof/>
          <w:lang w:eastAsia="pl-PL"/>
        </w:rPr>
        <w:drawing>
          <wp:inline distT="0" distB="0" distL="0" distR="0">
            <wp:extent cx="5761355" cy="4342605"/>
            <wp:effectExtent l="19050" t="0" r="0" b="0"/>
            <wp:docPr id="13" name="Obraz 4" descr="C:\Documents and Settings\Ja\Pulpit\Nowy folder\kośi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Pulpit\Nowy folder\kośiół.JPG"/>
                    <pic:cNvPicPr>
                      <a:picLocks noChangeAspect="1" noChangeArrowheads="1"/>
                    </pic:cNvPicPr>
                  </pic:nvPicPr>
                  <pic:blipFill>
                    <a:blip r:embed="rId14"/>
                    <a:srcRect/>
                    <a:stretch>
                      <a:fillRect/>
                    </a:stretch>
                  </pic:blipFill>
                  <pic:spPr bwMode="auto">
                    <a:xfrm>
                      <a:off x="0" y="0"/>
                      <a:ext cx="5761355" cy="4342605"/>
                    </a:xfrm>
                    <a:prstGeom prst="rect">
                      <a:avLst/>
                    </a:prstGeom>
                    <a:noFill/>
                    <a:ln w="9525">
                      <a:noFill/>
                      <a:miter lim="800000"/>
                      <a:headEnd/>
                      <a:tailEnd/>
                    </a:ln>
                  </pic:spPr>
                </pic:pic>
              </a:graphicData>
            </a:graphic>
          </wp:inline>
        </w:drawing>
      </w:r>
    </w:p>
    <w:p w:rsidR="005148CB" w:rsidRPr="00A232C3" w:rsidRDefault="005148CB" w:rsidP="005148CB">
      <w:pPr>
        <w:spacing w:after="0" w:line="240" w:lineRule="auto"/>
        <w:rPr>
          <w:rFonts w:asciiTheme="minorHAnsi" w:hAnsiTheme="minorHAnsi"/>
          <w:i/>
        </w:rPr>
      </w:pPr>
      <w:r w:rsidRPr="00A232C3">
        <w:rPr>
          <w:rFonts w:asciiTheme="minorHAnsi" w:hAnsiTheme="minorHAnsi"/>
          <w:i/>
        </w:rPr>
        <w:t>Fot.2 Kościół Parafialny pod wezwaniem św. Antoniego</w:t>
      </w:r>
    </w:p>
    <w:p w:rsidR="00FD79E4" w:rsidRPr="00356007" w:rsidRDefault="005F49FF" w:rsidP="00F72CC8">
      <w:pPr>
        <w:spacing w:after="0" w:line="240" w:lineRule="auto"/>
        <w:rPr>
          <w:rFonts w:asciiTheme="minorHAnsi" w:eastAsia="Times New Roman" w:hAnsiTheme="minorHAnsi"/>
          <w:vanish/>
          <w:sz w:val="24"/>
          <w:szCs w:val="24"/>
          <w:lang w:eastAsia="pl-PL"/>
        </w:rPr>
      </w:pPr>
      <w:hyperlink r:id="rId15" w:history="1"/>
    </w:p>
    <w:p w:rsidR="00FD79E4" w:rsidRPr="00356007" w:rsidRDefault="00FD79E4" w:rsidP="00F72CC8">
      <w:pPr>
        <w:pStyle w:val="Akapitzlist"/>
        <w:spacing w:after="0" w:line="240" w:lineRule="auto"/>
        <w:ind w:left="0"/>
        <w:rPr>
          <w:rFonts w:asciiTheme="minorHAnsi" w:hAnsiTheme="minorHAnsi"/>
          <w:sz w:val="24"/>
          <w:szCs w:val="24"/>
        </w:rPr>
      </w:pPr>
    </w:p>
    <w:p w:rsidR="00625A26" w:rsidRPr="00356007" w:rsidRDefault="00625A26" w:rsidP="00F72CC8">
      <w:pPr>
        <w:pStyle w:val="Akapitzlist"/>
        <w:spacing w:after="0" w:line="240" w:lineRule="auto"/>
        <w:ind w:left="0"/>
        <w:rPr>
          <w:rFonts w:asciiTheme="minorHAnsi" w:hAnsiTheme="minorHAnsi"/>
          <w:sz w:val="24"/>
          <w:szCs w:val="24"/>
        </w:rPr>
      </w:pPr>
      <w:r w:rsidRPr="00356007">
        <w:rPr>
          <w:rFonts w:asciiTheme="minorHAnsi" w:hAnsiTheme="minorHAnsi"/>
          <w:sz w:val="24"/>
          <w:szCs w:val="24"/>
        </w:rPr>
        <w:t>We wnętrzu zachowało się skromne barokowe wyposażenie. Ołtarz jest drewniany, polichromowany, barokowy z 1710 roku.</w:t>
      </w:r>
    </w:p>
    <w:p w:rsidR="00A95DD7" w:rsidRPr="00356007" w:rsidRDefault="00A95DD7" w:rsidP="00F72CC8">
      <w:pPr>
        <w:pStyle w:val="Akapitzlist"/>
        <w:spacing w:after="0" w:line="240" w:lineRule="auto"/>
        <w:ind w:left="0"/>
        <w:rPr>
          <w:rFonts w:asciiTheme="minorHAnsi" w:hAnsiTheme="minorHAnsi"/>
          <w:sz w:val="24"/>
          <w:szCs w:val="24"/>
        </w:rPr>
      </w:pPr>
      <w:r w:rsidRPr="00356007">
        <w:rPr>
          <w:rFonts w:asciiTheme="minorHAnsi" w:hAnsiTheme="minorHAnsi"/>
          <w:sz w:val="24"/>
          <w:szCs w:val="24"/>
        </w:rPr>
        <w:t xml:space="preserve">W części dolnej znajduje się płaskorzeźba św. Antoniego, trzymającego w prawym ręku małego Jezusa, i dwie rzeźby św. Floriana i Józefa. Całość uzupełniają figurki aniołków. Konserwację ołtarza przeprowadzono w 1889 roku. </w:t>
      </w:r>
    </w:p>
    <w:p w:rsidR="00A95DD7" w:rsidRPr="00356007" w:rsidRDefault="00A95DD7" w:rsidP="00F72CC8">
      <w:pPr>
        <w:pStyle w:val="Akapitzlist"/>
        <w:spacing w:after="0" w:line="240" w:lineRule="auto"/>
        <w:ind w:left="0"/>
        <w:rPr>
          <w:rFonts w:asciiTheme="minorHAnsi" w:hAnsiTheme="minorHAnsi"/>
          <w:sz w:val="24"/>
          <w:szCs w:val="24"/>
        </w:rPr>
      </w:pPr>
    </w:p>
    <w:p w:rsidR="00A95DD7" w:rsidRDefault="00A95DD7" w:rsidP="00F72CC8">
      <w:pPr>
        <w:pStyle w:val="Akapitzlist"/>
        <w:spacing w:after="0" w:line="240" w:lineRule="auto"/>
        <w:ind w:left="0"/>
        <w:rPr>
          <w:rFonts w:asciiTheme="minorHAnsi" w:hAnsiTheme="minorHAnsi"/>
          <w:sz w:val="24"/>
          <w:szCs w:val="24"/>
        </w:rPr>
      </w:pPr>
      <w:r w:rsidRPr="00356007">
        <w:rPr>
          <w:rFonts w:asciiTheme="minorHAnsi" w:hAnsiTheme="minorHAnsi"/>
          <w:sz w:val="24"/>
          <w:szCs w:val="24"/>
        </w:rPr>
        <w:t xml:space="preserve">Uwagę zwraca też prospekt organowy i kamienna chrzcielnica z XVIII/XIX wieku. Korpus ośmiobocznej późnorenesansowej (poł. XVII wieku) ambony ozdobiony jest motywem arkadek. Dzwon, ufundowany przez rodzinę Schaffgotschów, pochodzi z 1602 roku. Na południowej zewnętrznej ścianie kościoła zachowały się cztery ozdobne XVIII-wieczne </w:t>
      </w:r>
      <w:r w:rsidRPr="00356007">
        <w:rPr>
          <w:rFonts w:asciiTheme="minorHAnsi" w:hAnsiTheme="minorHAnsi"/>
          <w:sz w:val="24"/>
          <w:szCs w:val="24"/>
        </w:rPr>
        <w:lastRenderedPageBreak/>
        <w:t>epitafia z piaskowca. Przy zachodnim murze cmentarza znajduje się mauzoleum pierwszego ewangelickiego pastora Kopańca, pochodzące z 1769 roku.</w:t>
      </w:r>
    </w:p>
    <w:p w:rsidR="0055623E" w:rsidRPr="00356007" w:rsidRDefault="0055623E" w:rsidP="00F72CC8">
      <w:pPr>
        <w:pStyle w:val="Akapitzlist"/>
        <w:spacing w:after="0" w:line="240" w:lineRule="auto"/>
        <w:ind w:left="0"/>
        <w:rPr>
          <w:rFonts w:asciiTheme="minorHAnsi" w:hAnsiTheme="minorHAnsi"/>
          <w:sz w:val="24"/>
          <w:szCs w:val="24"/>
        </w:rPr>
      </w:pPr>
    </w:p>
    <w:p w:rsidR="006E4A15" w:rsidRPr="00A232C3" w:rsidRDefault="00867F1C" w:rsidP="002D0496">
      <w:pPr>
        <w:pStyle w:val="Akapitzlist"/>
        <w:numPr>
          <w:ilvl w:val="2"/>
          <w:numId w:val="29"/>
        </w:numPr>
        <w:spacing w:after="0" w:line="240" w:lineRule="auto"/>
        <w:ind w:left="0" w:firstLine="0"/>
        <w:rPr>
          <w:rFonts w:asciiTheme="minorHAnsi" w:hAnsiTheme="minorHAnsi"/>
          <w:sz w:val="24"/>
          <w:szCs w:val="24"/>
        </w:rPr>
      </w:pPr>
      <w:r w:rsidRPr="00A232C3">
        <w:rPr>
          <w:rFonts w:asciiTheme="minorHAnsi" w:hAnsiTheme="minorHAnsi"/>
          <w:b/>
          <w:sz w:val="24"/>
          <w:szCs w:val="24"/>
        </w:rPr>
        <w:t>Domy przysłupowe</w:t>
      </w:r>
      <w:r w:rsidR="00603485" w:rsidRPr="00A232C3">
        <w:rPr>
          <w:rFonts w:asciiTheme="minorHAnsi" w:hAnsiTheme="minorHAnsi"/>
          <w:b/>
          <w:sz w:val="24"/>
          <w:szCs w:val="24"/>
        </w:rPr>
        <w:t xml:space="preserve"> (Chaty Sudeckie)</w:t>
      </w:r>
      <w:r w:rsidRPr="00A232C3">
        <w:rPr>
          <w:rFonts w:asciiTheme="minorHAnsi" w:hAnsiTheme="minorHAnsi"/>
          <w:sz w:val="24"/>
          <w:szCs w:val="24"/>
        </w:rPr>
        <w:t xml:space="preserve"> – są to budynki z częścią mieszkalną i gospodarczą. Prostą bryłę tworzą najczęściej dwie kondygnacje i dach dwuspadowy, czasem z naczółkami.  Mieszanej funkcji odpowiada mieszana konstrukcja. Regułą jest drewniana, zrębowa część mieszkalna oraz murowana (najczęściej kamienna) sień i część gospodarcza ze stajnią włącznie. Centralnie usytuowana, „przelotowa” sień rozdziela te funkcje, mieści główny trzon kominowy i schody na piętro. Piętro jednolite, wykonane w konstrukcji ryglowej (wypełnienie szachulcowe z użyciem gliny) tworzy wraz z bryłą dachu elementy scalające architekturę budynku. Finezja tkwi w zdublowanej konstrukcji nośnej w drewnianej części parteru. Część mieszkalna to „skrzynia”, której zrębowe ściany obciąża własny strop belkowy, ale nie niosą one bynajmniej kondygnacji górnych. Tę rolę pełnią zewnętrzne drewniane „przysłupy”, na niezależnych podwalinach, połączone górą oczepami, które wraz z rzeźbionymi mieczami albo klinami, tworzą w elewacji charakterystyczny motyw arkad z odpowiadającym im rytmem okien. Genezę „przysłupów”, przekonywująco wyjaśnia hipoteza wiążąca to rozwiązanie z rozwijającym się tu w minionych wiekach chałupniczym tkactwem. Pracujący warsztat tkacki sytuowany w największej izbie, wywoływał znaczne wibracje, co przy jednolitej konstrukcji zagrażałoby statyce budynku. </w:t>
      </w:r>
    </w:p>
    <w:p w:rsidR="00CC1BAA" w:rsidRDefault="00CC1BAA" w:rsidP="00CC1BAA">
      <w:pPr>
        <w:pStyle w:val="Akapitzlist"/>
        <w:spacing w:after="0" w:line="240" w:lineRule="auto"/>
        <w:ind w:left="23"/>
        <w:rPr>
          <w:rFonts w:asciiTheme="minorHAnsi" w:hAnsiTheme="minorHAnsi"/>
          <w:sz w:val="24"/>
          <w:szCs w:val="24"/>
        </w:rPr>
      </w:pPr>
      <w:r>
        <w:rPr>
          <w:rFonts w:asciiTheme="minorHAnsi" w:hAnsiTheme="minorHAnsi"/>
          <w:noProof/>
          <w:sz w:val="24"/>
          <w:szCs w:val="24"/>
          <w:lang w:eastAsia="pl-PL"/>
        </w:rPr>
        <w:drawing>
          <wp:inline distT="0" distB="0" distL="0" distR="0">
            <wp:extent cx="5761355" cy="4324280"/>
            <wp:effectExtent l="19050" t="0" r="0" b="0"/>
            <wp:docPr id="15" name="Obraz 5" descr="C:\Documents and Settings\Ja\Pulpit\Nowy folder\Różań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Pulpit\Nowy folder\Różański.JPG"/>
                    <pic:cNvPicPr>
                      <a:picLocks noChangeAspect="1" noChangeArrowheads="1"/>
                    </pic:cNvPicPr>
                  </pic:nvPicPr>
                  <pic:blipFill>
                    <a:blip r:embed="rId16"/>
                    <a:srcRect/>
                    <a:stretch>
                      <a:fillRect/>
                    </a:stretch>
                  </pic:blipFill>
                  <pic:spPr bwMode="auto">
                    <a:xfrm>
                      <a:off x="0" y="0"/>
                      <a:ext cx="5761355" cy="4324280"/>
                    </a:xfrm>
                    <a:prstGeom prst="rect">
                      <a:avLst/>
                    </a:prstGeom>
                    <a:noFill/>
                    <a:ln w="9525">
                      <a:noFill/>
                      <a:miter lim="800000"/>
                      <a:headEnd/>
                      <a:tailEnd/>
                    </a:ln>
                  </pic:spPr>
                </pic:pic>
              </a:graphicData>
            </a:graphic>
          </wp:inline>
        </w:drawing>
      </w:r>
    </w:p>
    <w:p w:rsidR="00CC1BAA" w:rsidRPr="00A232C3" w:rsidRDefault="00CC1BAA" w:rsidP="00CC1BAA">
      <w:pPr>
        <w:spacing w:after="0" w:line="240" w:lineRule="auto"/>
        <w:rPr>
          <w:rFonts w:asciiTheme="minorHAnsi" w:hAnsiTheme="minorHAnsi"/>
          <w:i/>
        </w:rPr>
      </w:pPr>
      <w:r w:rsidRPr="00A232C3">
        <w:rPr>
          <w:rFonts w:asciiTheme="minorHAnsi" w:hAnsiTheme="minorHAnsi"/>
          <w:i/>
        </w:rPr>
        <w:t>Fot.3 Przykład domu przysłupowego – budynek nr 145</w:t>
      </w:r>
    </w:p>
    <w:p w:rsidR="00CC1BAA" w:rsidRDefault="00CC1BAA" w:rsidP="00CC1BAA">
      <w:pPr>
        <w:pStyle w:val="Akapitzlist"/>
        <w:spacing w:after="0" w:line="240" w:lineRule="auto"/>
        <w:ind w:left="23"/>
        <w:rPr>
          <w:rFonts w:asciiTheme="minorHAnsi" w:hAnsiTheme="minorHAnsi"/>
          <w:sz w:val="24"/>
          <w:szCs w:val="24"/>
        </w:rPr>
      </w:pPr>
    </w:p>
    <w:p w:rsidR="0055623E" w:rsidRDefault="0055623E" w:rsidP="00CC1BAA">
      <w:pPr>
        <w:pStyle w:val="Akapitzlist"/>
        <w:spacing w:after="0" w:line="240" w:lineRule="auto"/>
        <w:ind w:left="23"/>
        <w:rPr>
          <w:rFonts w:asciiTheme="minorHAnsi" w:hAnsiTheme="minorHAnsi"/>
          <w:sz w:val="24"/>
          <w:szCs w:val="24"/>
        </w:rPr>
      </w:pPr>
    </w:p>
    <w:p w:rsidR="006E4A15" w:rsidRPr="00A232C3" w:rsidRDefault="006E4A15" w:rsidP="002D0496">
      <w:pPr>
        <w:pStyle w:val="Akapitzlist"/>
        <w:numPr>
          <w:ilvl w:val="2"/>
          <w:numId w:val="29"/>
        </w:numPr>
        <w:spacing w:after="0" w:line="240" w:lineRule="auto"/>
        <w:ind w:left="0" w:firstLine="0"/>
        <w:rPr>
          <w:rFonts w:asciiTheme="minorHAnsi" w:hAnsiTheme="minorHAnsi"/>
          <w:sz w:val="24"/>
          <w:szCs w:val="24"/>
        </w:rPr>
      </w:pPr>
      <w:r w:rsidRPr="00A232C3">
        <w:rPr>
          <w:rFonts w:asciiTheme="minorHAnsi" w:hAnsiTheme="minorHAnsi"/>
          <w:b/>
          <w:sz w:val="24"/>
          <w:szCs w:val="24"/>
        </w:rPr>
        <w:lastRenderedPageBreak/>
        <w:t>Domy o konstrukcji murowano – szachulcowej –mur pruski</w:t>
      </w:r>
      <w:r w:rsidRPr="00A232C3">
        <w:rPr>
          <w:rFonts w:asciiTheme="minorHAnsi" w:hAnsiTheme="minorHAnsi"/>
          <w:sz w:val="24"/>
          <w:szCs w:val="24"/>
        </w:rPr>
        <w:t xml:space="preserve"> (tak potocznie określa się ścianę RYGLOWĄ) jest to rodzaj ściany szkieletowej zwanej też szachulcową lub fachówką (z niem. Fachwerk), wypełnionej murem z cegły, gruzu, czasem gliny i trzciny. W przypadku zastosowania gliny, przestrzeń między belkami wypełniało się dodatkowo pionowymi szczapami, a glinę mieszało się z sieczką lub innym materiałem wiążącym. Jego konstrukcja drewniana jest widoczna, często impregnowana i może być traktowana jako element dekoracyjny."</w:t>
      </w:r>
    </w:p>
    <w:p w:rsidR="006E4A15" w:rsidRPr="00356007" w:rsidRDefault="006E4A15" w:rsidP="00F72CC8">
      <w:pPr>
        <w:pStyle w:val="Akapitzlist"/>
        <w:spacing w:after="0" w:line="240" w:lineRule="auto"/>
        <w:rPr>
          <w:rFonts w:asciiTheme="minorHAnsi" w:hAnsiTheme="minorHAnsi"/>
          <w:sz w:val="24"/>
          <w:szCs w:val="24"/>
        </w:rPr>
      </w:pPr>
    </w:p>
    <w:tbl>
      <w:tblPr>
        <w:tblW w:w="9639" w:type="dxa"/>
        <w:tblLayout w:type="fixed"/>
        <w:tblCellMar>
          <w:left w:w="0" w:type="dxa"/>
          <w:right w:w="0" w:type="dxa"/>
        </w:tblCellMar>
        <w:tblLook w:val="0000"/>
      </w:tblPr>
      <w:tblGrid>
        <w:gridCol w:w="9639"/>
      </w:tblGrid>
      <w:tr w:rsidR="0083552E" w:rsidRPr="00356007" w:rsidTr="00C57EF2">
        <w:tc>
          <w:tcPr>
            <w:tcW w:w="9639" w:type="dxa"/>
          </w:tcPr>
          <w:p w:rsidR="001028AA" w:rsidRPr="00A232C3" w:rsidRDefault="001028AA" w:rsidP="002D0496">
            <w:pPr>
              <w:pStyle w:val="Akapitzlist"/>
              <w:numPr>
                <w:ilvl w:val="2"/>
                <w:numId w:val="29"/>
              </w:numPr>
              <w:spacing w:after="0" w:line="240" w:lineRule="auto"/>
              <w:ind w:left="0" w:firstLine="0"/>
              <w:rPr>
                <w:rFonts w:asciiTheme="minorHAnsi" w:hAnsiTheme="minorHAnsi"/>
                <w:sz w:val="24"/>
                <w:szCs w:val="24"/>
              </w:rPr>
            </w:pPr>
            <w:r w:rsidRPr="00A232C3">
              <w:rPr>
                <w:rFonts w:asciiTheme="minorHAnsi" w:hAnsiTheme="minorHAnsi"/>
                <w:b/>
                <w:sz w:val="24"/>
                <w:szCs w:val="24"/>
              </w:rPr>
              <w:t>Słupy ogłoszeniowe</w:t>
            </w:r>
            <w:r w:rsidRPr="00A232C3">
              <w:rPr>
                <w:rFonts w:asciiTheme="minorHAnsi" w:hAnsiTheme="minorHAnsi"/>
                <w:sz w:val="24"/>
                <w:szCs w:val="24"/>
              </w:rPr>
              <w:t xml:space="preserve"> – Kopaniec jest jed</w:t>
            </w:r>
            <w:r w:rsidR="00FA6659">
              <w:rPr>
                <w:rFonts w:asciiTheme="minorHAnsi" w:hAnsiTheme="minorHAnsi"/>
                <w:sz w:val="24"/>
                <w:szCs w:val="24"/>
              </w:rPr>
              <w:t xml:space="preserve">ną z nielicznych miejscowości w </w:t>
            </w:r>
            <w:r w:rsidRPr="00A232C3">
              <w:rPr>
                <w:rFonts w:asciiTheme="minorHAnsi" w:hAnsiTheme="minorHAnsi"/>
                <w:sz w:val="24"/>
                <w:szCs w:val="24"/>
              </w:rPr>
              <w:t xml:space="preserve"> których zachowały się te szczególne budowle. Pochodzące z okresu międzywojnia trzy betonowe słupy ogłoszeniowe zwieńczone są niezwykle ciekawymi kopułami. Słupy zlokalizowane są w pobliżu budynków nr 31, 68, 126</w:t>
            </w:r>
          </w:p>
          <w:p w:rsidR="001028AA" w:rsidRPr="00356007" w:rsidRDefault="001028AA" w:rsidP="00F72CC8">
            <w:pPr>
              <w:pStyle w:val="Akapitzlist"/>
              <w:spacing w:after="0" w:line="240" w:lineRule="auto"/>
              <w:ind w:left="34"/>
              <w:rPr>
                <w:rFonts w:asciiTheme="minorHAnsi" w:hAnsiTheme="minorHAnsi"/>
                <w:sz w:val="24"/>
                <w:szCs w:val="24"/>
              </w:rPr>
            </w:pPr>
          </w:p>
          <w:p w:rsidR="001028AA" w:rsidRPr="00356007" w:rsidRDefault="001028AA" w:rsidP="00F72CC8">
            <w:pPr>
              <w:pStyle w:val="Akapitzlist"/>
              <w:spacing w:after="0" w:line="240" w:lineRule="auto"/>
              <w:ind w:left="34"/>
              <w:rPr>
                <w:rFonts w:asciiTheme="minorHAnsi" w:hAnsiTheme="minorHAnsi"/>
                <w:sz w:val="24"/>
                <w:szCs w:val="24"/>
              </w:rPr>
            </w:pPr>
          </w:p>
          <w:p w:rsidR="001028AA" w:rsidRPr="00356007" w:rsidRDefault="001028AA" w:rsidP="00F72CC8">
            <w:pPr>
              <w:pStyle w:val="Akapitzlist"/>
              <w:spacing w:after="0" w:line="240" w:lineRule="auto"/>
              <w:ind w:left="34"/>
              <w:rPr>
                <w:rFonts w:asciiTheme="minorHAnsi" w:hAnsiTheme="minorHAnsi"/>
                <w:sz w:val="24"/>
                <w:szCs w:val="24"/>
              </w:rPr>
            </w:pPr>
          </w:p>
          <w:p w:rsidR="001028AA" w:rsidRDefault="001028AA" w:rsidP="00F72CC8">
            <w:pPr>
              <w:pStyle w:val="Akapitzlist"/>
              <w:spacing w:after="0" w:line="240" w:lineRule="auto"/>
              <w:ind w:left="34"/>
              <w:rPr>
                <w:rFonts w:asciiTheme="minorHAnsi" w:hAnsiTheme="minorHAnsi"/>
                <w:sz w:val="24"/>
                <w:szCs w:val="24"/>
              </w:rPr>
            </w:pPr>
          </w:p>
          <w:p w:rsidR="00CC1BAA" w:rsidRPr="00A232C3" w:rsidRDefault="00CC1BAA" w:rsidP="00CC1BAA">
            <w:pPr>
              <w:pStyle w:val="Akapitzlist"/>
              <w:spacing w:after="0" w:line="240" w:lineRule="auto"/>
              <w:ind w:left="4536" w:firstLine="142"/>
              <w:rPr>
                <w:rFonts w:asciiTheme="minorHAnsi" w:hAnsiTheme="minorHAnsi"/>
                <w:i/>
                <w:sz w:val="24"/>
                <w:szCs w:val="24"/>
              </w:rPr>
            </w:pPr>
            <w:r w:rsidRPr="00A232C3">
              <w:rPr>
                <w:rFonts w:asciiTheme="minorHAnsi" w:hAnsiTheme="minorHAnsi"/>
                <w:i/>
                <w:sz w:val="24"/>
                <w:szCs w:val="24"/>
              </w:rPr>
              <w:t>Fot 4. Zabytkowe Słupy Ogłoszeniowe</w:t>
            </w:r>
          </w:p>
          <w:p w:rsidR="001028AA" w:rsidRPr="00356007" w:rsidRDefault="00CC1BAA" w:rsidP="00F72CC8">
            <w:pPr>
              <w:pStyle w:val="Akapitzlist"/>
              <w:spacing w:after="0" w:line="240" w:lineRule="auto"/>
              <w:ind w:left="34"/>
              <w:rPr>
                <w:rFonts w:asciiTheme="minorHAnsi" w:hAnsiTheme="minorHAnsi"/>
                <w:sz w:val="24"/>
                <w:szCs w:val="24"/>
              </w:rPr>
            </w:pPr>
            <w:r>
              <w:rPr>
                <w:rFonts w:asciiTheme="minorHAnsi" w:hAnsiTheme="minorHAnsi"/>
                <w:noProof/>
                <w:sz w:val="24"/>
                <w:szCs w:val="24"/>
                <w:lang w:eastAsia="pl-PL"/>
              </w:rPr>
              <w:drawing>
                <wp:anchor distT="0" distB="0" distL="114300" distR="114300" simplePos="0" relativeHeight="251665408" behindDoc="0" locked="0" layoutInCell="1" allowOverlap="1">
                  <wp:simplePos x="0" y="0"/>
                  <wp:positionH relativeFrom="column">
                    <wp:posOffset>2940685</wp:posOffset>
                  </wp:positionH>
                  <wp:positionV relativeFrom="paragraph">
                    <wp:posOffset>-1652270</wp:posOffset>
                  </wp:positionV>
                  <wp:extent cx="2939415" cy="2207895"/>
                  <wp:effectExtent l="19050" t="0" r="0"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2939415" cy="2207895"/>
                          </a:xfrm>
                          <a:prstGeom prst="rect">
                            <a:avLst/>
                          </a:prstGeom>
                          <a:noFill/>
                          <a:ln w="9525">
                            <a:noFill/>
                            <a:miter lim="800000"/>
                            <a:headEnd/>
                            <a:tailEnd/>
                          </a:ln>
                        </pic:spPr>
                      </pic:pic>
                    </a:graphicData>
                  </a:graphic>
                </wp:anchor>
              </w:drawing>
            </w:r>
          </w:p>
          <w:p w:rsidR="001028AA" w:rsidRPr="00A232C3" w:rsidRDefault="001028AA" w:rsidP="002D0496">
            <w:pPr>
              <w:pStyle w:val="Akapitzlist"/>
              <w:numPr>
                <w:ilvl w:val="2"/>
                <w:numId w:val="29"/>
              </w:numPr>
              <w:spacing w:after="0" w:line="240" w:lineRule="auto"/>
              <w:ind w:left="0" w:firstLine="0"/>
              <w:rPr>
                <w:rFonts w:asciiTheme="minorHAnsi" w:hAnsiTheme="minorHAnsi"/>
                <w:sz w:val="24"/>
                <w:szCs w:val="24"/>
              </w:rPr>
            </w:pPr>
            <w:r w:rsidRPr="00A232C3">
              <w:rPr>
                <w:rFonts w:asciiTheme="minorHAnsi" w:hAnsiTheme="minorHAnsi"/>
                <w:b/>
                <w:sz w:val="24"/>
                <w:szCs w:val="24"/>
              </w:rPr>
              <w:t>Barierki</w:t>
            </w:r>
            <w:r w:rsidRPr="00A232C3">
              <w:rPr>
                <w:rFonts w:asciiTheme="minorHAnsi" w:hAnsiTheme="minorHAnsi"/>
                <w:sz w:val="24"/>
                <w:szCs w:val="24"/>
              </w:rPr>
              <w:t xml:space="preserve"> – granitowe słupy zlokalizowane </w:t>
            </w:r>
            <w:r w:rsidR="00FA410F" w:rsidRPr="00A232C3">
              <w:rPr>
                <w:rFonts w:asciiTheme="minorHAnsi" w:hAnsiTheme="minorHAnsi"/>
                <w:sz w:val="24"/>
                <w:szCs w:val="24"/>
              </w:rPr>
              <w:t>pomiędzy potokiem i szosą połączone masywnymi łańcuchami. Barierki te powstały prawdopodobnie równocześnie z budową drogi łączącej Kopaniec z Kromnowem</w:t>
            </w:r>
            <w:r w:rsidR="00FA6659">
              <w:rPr>
                <w:rFonts w:asciiTheme="minorHAnsi" w:hAnsiTheme="minorHAnsi"/>
                <w:sz w:val="24"/>
                <w:szCs w:val="24"/>
              </w:rPr>
              <w:t>,</w:t>
            </w:r>
            <w:r w:rsidR="00FA410F" w:rsidRPr="00A232C3">
              <w:rPr>
                <w:rFonts w:asciiTheme="minorHAnsi" w:hAnsiTheme="minorHAnsi"/>
                <w:sz w:val="24"/>
                <w:szCs w:val="24"/>
              </w:rPr>
              <w:t xml:space="preserve"> a więc w połowie lat dwudziestych ubiegłego wieku.</w:t>
            </w:r>
          </w:p>
          <w:p w:rsidR="004A7B7C" w:rsidRPr="00356007" w:rsidRDefault="004A7B7C" w:rsidP="00F72CC8">
            <w:pPr>
              <w:pStyle w:val="Tekstpodstawowywcity"/>
              <w:spacing w:after="0"/>
              <w:rPr>
                <w:rFonts w:asciiTheme="minorHAnsi" w:hAnsiTheme="minorHAnsi"/>
                <w:lang w:val="pl-PL"/>
              </w:rPr>
            </w:pPr>
          </w:p>
        </w:tc>
      </w:tr>
    </w:tbl>
    <w:p w:rsidR="005A3830" w:rsidRPr="00356007" w:rsidRDefault="005A3830" w:rsidP="00F72CC8">
      <w:pPr>
        <w:pStyle w:val="Nagwek2"/>
        <w:spacing w:line="240" w:lineRule="auto"/>
        <w:rPr>
          <w:rFonts w:asciiTheme="minorHAnsi" w:hAnsiTheme="minorHAnsi"/>
          <w:sz w:val="24"/>
          <w:szCs w:val="24"/>
        </w:rPr>
      </w:pPr>
      <w:bookmarkStart w:id="20" w:name="_Toc242578641"/>
      <w:bookmarkStart w:id="21" w:name="_Toc252037591"/>
      <w:bookmarkStart w:id="22" w:name="_Toc252038051"/>
      <w:r w:rsidRPr="00356007">
        <w:rPr>
          <w:rFonts w:asciiTheme="minorHAnsi" w:hAnsiTheme="minorHAnsi"/>
          <w:sz w:val="24"/>
          <w:szCs w:val="24"/>
        </w:rPr>
        <w:t>DEMOGRAFIA</w:t>
      </w:r>
      <w:bookmarkEnd w:id="20"/>
      <w:bookmarkEnd w:id="21"/>
      <w:bookmarkEnd w:id="22"/>
    </w:p>
    <w:p w:rsidR="008F58CC" w:rsidRPr="00E77884" w:rsidRDefault="005C56EF" w:rsidP="005C56EF">
      <w:pPr>
        <w:autoSpaceDE w:val="0"/>
        <w:autoSpaceDN w:val="0"/>
        <w:adjustRightInd w:val="0"/>
        <w:spacing w:after="0" w:line="240" w:lineRule="auto"/>
        <w:rPr>
          <w:rFonts w:asciiTheme="minorHAnsi" w:hAnsiTheme="minorHAnsi" w:cs="Tahoma"/>
          <w:sz w:val="24"/>
          <w:szCs w:val="24"/>
          <w:lang w:eastAsia="pl-PL"/>
        </w:rPr>
      </w:pPr>
      <w:r w:rsidRPr="00E77884">
        <w:rPr>
          <w:rFonts w:asciiTheme="minorHAnsi" w:hAnsiTheme="minorHAnsi" w:cs="Tahoma"/>
          <w:sz w:val="24"/>
          <w:szCs w:val="24"/>
          <w:lang w:eastAsia="pl-PL"/>
        </w:rPr>
        <w:t>Miejscowość Kopaniec według stanu na 31.12.20</w:t>
      </w:r>
      <w:r w:rsidR="00F827D3" w:rsidRPr="00E77884">
        <w:rPr>
          <w:rFonts w:asciiTheme="minorHAnsi" w:hAnsiTheme="minorHAnsi" w:cs="Tahoma"/>
          <w:sz w:val="24"/>
          <w:szCs w:val="24"/>
          <w:lang w:eastAsia="pl-PL"/>
        </w:rPr>
        <w:t>09</w:t>
      </w:r>
      <w:r w:rsidRPr="00E77884">
        <w:rPr>
          <w:rFonts w:asciiTheme="minorHAnsi" w:hAnsiTheme="minorHAnsi" w:cs="Tahoma"/>
          <w:sz w:val="24"/>
          <w:szCs w:val="24"/>
          <w:lang w:eastAsia="pl-PL"/>
        </w:rPr>
        <w:t xml:space="preserve"> roku liczyła </w:t>
      </w:r>
      <w:r w:rsidR="00F827D3" w:rsidRPr="00E77884">
        <w:rPr>
          <w:rFonts w:asciiTheme="minorHAnsi" w:hAnsiTheme="minorHAnsi" w:cs="Tahoma"/>
          <w:sz w:val="24"/>
          <w:szCs w:val="24"/>
          <w:lang w:eastAsia="pl-PL"/>
        </w:rPr>
        <w:t>374</w:t>
      </w:r>
      <w:r w:rsidR="00FA6659">
        <w:rPr>
          <w:rFonts w:asciiTheme="minorHAnsi" w:hAnsiTheme="minorHAnsi" w:cs="Tahoma"/>
          <w:sz w:val="24"/>
          <w:szCs w:val="24"/>
          <w:lang w:eastAsia="pl-PL"/>
        </w:rPr>
        <w:t xml:space="preserve"> mieszkańcó</w:t>
      </w:r>
      <w:r w:rsidRPr="00E77884">
        <w:rPr>
          <w:rFonts w:asciiTheme="minorHAnsi" w:hAnsiTheme="minorHAnsi" w:cs="Tahoma"/>
          <w:sz w:val="24"/>
          <w:szCs w:val="24"/>
          <w:lang w:eastAsia="pl-PL"/>
        </w:rPr>
        <w:t xml:space="preserve">w. </w:t>
      </w:r>
      <w:r w:rsidR="008F58CC" w:rsidRPr="00E77884">
        <w:rPr>
          <w:rFonts w:asciiTheme="minorHAnsi" w:hAnsiTheme="minorHAnsi" w:cs="Tahoma"/>
          <w:sz w:val="24"/>
          <w:szCs w:val="24"/>
          <w:lang w:eastAsia="pl-PL"/>
        </w:rPr>
        <w:t>Co stanowi ok. 7,5% ogółu mieszkańców Gminy Stara Kamienica</w:t>
      </w:r>
      <w:r w:rsidR="00E77884" w:rsidRPr="00E77884">
        <w:rPr>
          <w:rFonts w:asciiTheme="minorHAnsi" w:hAnsiTheme="minorHAnsi" w:cs="Tahoma"/>
          <w:sz w:val="24"/>
          <w:szCs w:val="24"/>
          <w:lang w:eastAsia="pl-PL"/>
        </w:rPr>
        <w:t>.</w:t>
      </w:r>
    </w:p>
    <w:p w:rsidR="00E77884" w:rsidRDefault="00E77884" w:rsidP="005C56EF">
      <w:pPr>
        <w:autoSpaceDE w:val="0"/>
        <w:autoSpaceDN w:val="0"/>
        <w:adjustRightInd w:val="0"/>
        <w:spacing w:after="0" w:line="240" w:lineRule="auto"/>
        <w:rPr>
          <w:rFonts w:ascii="Tahoma" w:hAnsi="Tahoma" w:cs="Tahoma"/>
          <w:color w:val="FF0000"/>
          <w:sz w:val="20"/>
          <w:szCs w:val="20"/>
          <w:lang w:eastAsia="pl-PL"/>
        </w:rPr>
      </w:pPr>
      <w:r w:rsidRPr="00E77884">
        <w:rPr>
          <w:rFonts w:ascii="Tahoma" w:hAnsi="Tahoma" w:cs="Tahoma"/>
          <w:noProof/>
          <w:color w:val="FF0000"/>
          <w:sz w:val="20"/>
          <w:szCs w:val="20"/>
          <w:lang w:eastAsia="pl-PL"/>
        </w:rPr>
        <w:drawing>
          <wp:inline distT="0" distB="0" distL="0" distR="0">
            <wp:extent cx="5229225" cy="2886075"/>
            <wp:effectExtent l="0" t="0" r="0" b="0"/>
            <wp:docPr id="2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3B23" w:rsidRDefault="00573B23" w:rsidP="00573B23">
      <w:pPr>
        <w:autoSpaceDE w:val="0"/>
        <w:autoSpaceDN w:val="0"/>
        <w:adjustRightInd w:val="0"/>
        <w:rPr>
          <w:rFonts w:asciiTheme="minorHAnsi" w:hAnsiTheme="minorHAnsi" w:cs="Tahoma"/>
          <w:i/>
          <w:sz w:val="20"/>
          <w:szCs w:val="20"/>
        </w:rPr>
      </w:pPr>
      <w:r w:rsidRPr="00573B23">
        <w:rPr>
          <w:rFonts w:asciiTheme="minorHAnsi" w:hAnsiTheme="minorHAnsi" w:cs="Tahoma"/>
          <w:i/>
          <w:sz w:val="20"/>
          <w:szCs w:val="20"/>
          <w:lang w:eastAsia="pl-PL"/>
        </w:rPr>
        <w:t xml:space="preserve">Rys.4  </w:t>
      </w:r>
      <w:r w:rsidRPr="00573B23">
        <w:rPr>
          <w:rFonts w:asciiTheme="minorHAnsi" w:hAnsiTheme="minorHAnsi" w:cs="Tahoma"/>
          <w:i/>
          <w:sz w:val="20"/>
          <w:szCs w:val="20"/>
        </w:rPr>
        <w:t>Liczba mieszkańców w Gminie Stara Kamienica</w:t>
      </w:r>
    </w:p>
    <w:p w:rsidR="00573B23" w:rsidRPr="00573B23" w:rsidRDefault="00573B23" w:rsidP="00573B23">
      <w:pPr>
        <w:autoSpaceDE w:val="0"/>
        <w:autoSpaceDN w:val="0"/>
        <w:adjustRightInd w:val="0"/>
        <w:spacing w:after="0" w:line="240" w:lineRule="auto"/>
        <w:rPr>
          <w:rFonts w:asciiTheme="minorHAnsi" w:hAnsiTheme="minorHAnsi" w:cs="Tahoma"/>
          <w:sz w:val="24"/>
          <w:szCs w:val="24"/>
          <w:lang w:eastAsia="pl-PL"/>
        </w:rPr>
      </w:pPr>
      <w:r w:rsidRPr="00573B23">
        <w:rPr>
          <w:rFonts w:asciiTheme="minorHAnsi" w:hAnsiTheme="minorHAnsi" w:cs="Tahoma"/>
          <w:sz w:val="24"/>
          <w:szCs w:val="24"/>
        </w:rPr>
        <w:lastRenderedPageBreak/>
        <w:t>Między 2005 a 2009 rokiem liczba mieszkańców Kopańca zwiększyła się i 12 osób co stanowi wzrost populacji o 3,2%</w:t>
      </w:r>
      <w:r w:rsidRPr="00573B23">
        <w:rPr>
          <w:rFonts w:asciiTheme="minorHAnsi" w:hAnsiTheme="minorHAnsi" w:cs="Tahoma"/>
          <w:sz w:val="24"/>
          <w:szCs w:val="24"/>
          <w:lang w:eastAsia="pl-PL"/>
        </w:rPr>
        <w:t xml:space="preserve"> . W roku 2009 kobiety stanowiły 51,6%, a mężczyźni 48,4 % ogólnej liczby ludności miejscowości.</w:t>
      </w:r>
    </w:p>
    <w:p w:rsidR="008F58CC" w:rsidRDefault="008F58CC" w:rsidP="005C56EF">
      <w:pPr>
        <w:autoSpaceDE w:val="0"/>
        <w:autoSpaceDN w:val="0"/>
        <w:adjustRightInd w:val="0"/>
        <w:spacing w:after="0" w:line="240" w:lineRule="auto"/>
        <w:rPr>
          <w:rFonts w:ascii="Tahoma" w:hAnsi="Tahoma" w:cs="Tahoma"/>
          <w:color w:val="FF0000"/>
          <w:sz w:val="20"/>
          <w:szCs w:val="20"/>
          <w:lang w:eastAsia="pl-PL"/>
        </w:rPr>
      </w:pPr>
      <w:r w:rsidRPr="008F58CC">
        <w:rPr>
          <w:rFonts w:ascii="Tahoma" w:hAnsi="Tahoma" w:cs="Tahoma"/>
          <w:noProof/>
          <w:color w:val="FF0000"/>
          <w:sz w:val="20"/>
          <w:szCs w:val="20"/>
          <w:lang w:eastAsia="pl-PL"/>
        </w:rPr>
        <w:drawing>
          <wp:inline distT="0" distB="0" distL="0" distR="0">
            <wp:extent cx="5762445" cy="2889849"/>
            <wp:effectExtent l="0" t="0" r="0" b="0"/>
            <wp:docPr id="2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58CC" w:rsidRDefault="0066401A" w:rsidP="0066401A">
      <w:pPr>
        <w:autoSpaceDE w:val="0"/>
        <w:autoSpaceDN w:val="0"/>
        <w:adjustRightInd w:val="0"/>
        <w:rPr>
          <w:rFonts w:ascii="Tahoma" w:hAnsi="Tahoma" w:cs="Tahoma"/>
          <w:color w:val="FF0000"/>
          <w:sz w:val="20"/>
          <w:szCs w:val="20"/>
          <w:lang w:eastAsia="pl-PL"/>
        </w:rPr>
      </w:pPr>
      <w:r w:rsidRPr="00573B23">
        <w:rPr>
          <w:rFonts w:asciiTheme="minorHAnsi" w:hAnsiTheme="minorHAnsi" w:cs="Tahoma"/>
          <w:i/>
          <w:sz w:val="20"/>
          <w:szCs w:val="20"/>
          <w:lang w:eastAsia="pl-PL"/>
        </w:rPr>
        <w:t xml:space="preserve">Rys.4  </w:t>
      </w:r>
      <w:r w:rsidRPr="00573B23">
        <w:rPr>
          <w:rFonts w:asciiTheme="minorHAnsi" w:hAnsiTheme="minorHAnsi" w:cs="Tahoma"/>
          <w:i/>
          <w:sz w:val="20"/>
          <w:szCs w:val="20"/>
        </w:rPr>
        <w:t>Liczba</w:t>
      </w:r>
      <w:r>
        <w:rPr>
          <w:rFonts w:asciiTheme="minorHAnsi" w:hAnsiTheme="minorHAnsi" w:cs="Tahoma"/>
          <w:i/>
          <w:sz w:val="20"/>
          <w:szCs w:val="20"/>
        </w:rPr>
        <w:t xml:space="preserve"> i struktura </w:t>
      </w:r>
      <w:r w:rsidRPr="00573B23">
        <w:rPr>
          <w:rFonts w:asciiTheme="minorHAnsi" w:hAnsiTheme="minorHAnsi" w:cs="Tahoma"/>
          <w:i/>
          <w:sz w:val="20"/>
          <w:szCs w:val="20"/>
        </w:rPr>
        <w:t xml:space="preserve">mieszkańców w </w:t>
      </w:r>
      <w:r>
        <w:rPr>
          <w:rFonts w:asciiTheme="minorHAnsi" w:hAnsiTheme="minorHAnsi" w:cs="Tahoma"/>
          <w:i/>
          <w:sz w:val="20"/>
          <w:szCs w:val="20"/>
        </w:rPr>
        <w:t>latach 2005 - 2009</w:t>
      </w:r>
    </w:p>
    <w:p w:rsidR="005A3830" w:rsidRPr="00356007" w:rsidRDefault="005A3830" w:rsidP="00F72CC8">
      <w:pPr>
        <w:pStyle w:val="Nagwek2"/>
        <w:spacing w:line="240" w:lineRule="auto"/>
        <w:rPr>
          <w:rFonts w:asciiTheme="minorHAnsi" w:hAnsiTheme="minorHAnsi"/>
          <w:sz w:val="24"/>
          <w:szCs w:val="24"/>
        </w:rPr>
      </w:pPr>
      <w:bookmarkStart w:id="23" w:name="_Toc242578642"/>
      <w:bookmarkStart w:id="24" w:name="_Toc252037592"/>
      <w:bookmarkStart w:id="25" w:name="_Toc252038052"/>
      <w:r w:rsidRPr="00356007">
        <w:rPr>
          <w:rFonts w:asciiTheme="minorHAnsi" w:hAnsiTheme="minorHAnsi"/>
          <w:sz w:val="24"/>
          <w:szCs w:val="24"/>
        </w:rPr>
        <w:t>GOSPODARKA</w:t>
      </w:r>
      <w:bookmarkEnd w:id="23"/>
      <w:r w:rsidR="00876EED">
        <w:rPr>
          <w:rFonts w:asciiTheme="minorHAnsi" w:hAnsiTheme="minorHAnsi"/>
          <w:sz w:val="24"/>
          <w:szCs w:val="24"/>
        </w:rPr>
        <w:t xml:space="preserve"> I ROLNICTWO</w:t>
      </w:r>
      <w:bookmarkEnd w:id="24"/>
      <w:bookmarkEnd w:id="25"/>
    </w:p>
    <w:p w:rsidR="006E2D96" w:rsidRPr="00876EED" w:rsidRDefault="00FA6659" w:rsidP="00876EED">
      <w:pPr>
        <w:autoSpaceDE w:val="0"/>
        <w:autoSpaceDN w:val="0"/>
        <w:adjustRightInd w:val="0"/>
        <w:spacing w:after="0" w:line="240" w:lineRule="auto"/>
        <w:rPr>
          <w:rFonts w:asciiTheme="minorHAnsi" w:hAnsiTheme="minorHAnsi"/>
          <w:sz w:val="24"/>
          <w:szCs w:val="24"/>
          <w:lang w:eastAsia="pl-PL"/>
        </w:rPr>
      </w:pPr>
      <w:r>
        <w:rPr>
          <w:rFonts w:asciiTheme="minorHAnsi" w:hAnsiTheme="minorHAnsi"/>
          <w:sz w:val="24"/>
          <w:szCs w:val="24"/>
          <w:lang w:eastAsia="pl-PL"/>
        </w:rPr>
        <w:t>W Kopańcu nie ma</w:t>
      </w:r>
      <w:r w:rsidR="006E2D96" w:rsidRPr="00876EED">
        <w:rPr>
          <w:rFonts w:asciiTheme="minorHAnsi" w:hAnsiTheme="minorHAnsi"/>
          <w:sz w:val="24"/>
          <w:szCs w:val="24"/>
          <w:lang w:eastAsia="pl-PL"/>
        </w:rPr>
        <w:t xml:space="preserve"> zakładów przemysłowych. Mieszka</w:t>
      </w:r>
      <w:r w:rsidR="006E2D96" w:rsidRPr="00876EED">
        <w:rPr>
          <w:rFonts w:asciiTheme="minorHAnsi" w:eastAsia="TimesNewRoman" w:hAnsiTheme="minorHAnsi" w:cs="TimesNewRoman"/>
          <w:sz w:val="24"/>
          <w:szCs w:val="24"/>
          <w:lang w:eastAsia="pl-PL"/>
        </w:rPr>
        <w:t>ń</w:t>
      </w:r>
      <w:r w:rsidR="006E2D96" w:rsidRPr="00876EED">
        <w:rPr>
          <w:rFonts w:asciiTheme="minorHAnsi" w:hAnsiTheme="minorHAnsi"/>
          <w:sz w:val="24"/>
          <w:szCs w:val="24"/>
          <w:lang w:eastAsia="pl-PL"/>
        </w:rPr>
        <w:t>cy znajduj</w:t>
      </w:r>
      <w:r w:rsidR="006E2D96" w:rsidRPr="00876EED">
        <w:rPr>
          <w:rFonts w:asciiTheme="minorHAnsi" w:eastAsia="TimesNewRoman" w:hAnsiTheme="minorHAnsi" w:cs="TimesNewRoman"/>
          <w:sz w:val="24"/>
          <w:szCs w:val="24"/>
          <w:lang w:eastAsia="pl-PL"/>
        </w:rPr>
        <w:t xml:space="preserve">ą </w:t>
      </w:r>
      <w:r w:rsidR="006E2D96" w:rsidRPr="00876EED">
        <w:rPr>
          <w:rFonts w:asciiTheme="minorHAnsi" w:hAnsiTheme="minorHAnsi"/>
          <w:sz w:val="24"/>
          <w:szCs w:val="24"/>
          <w:lang w:eastAsia="pl-PL"/>
        </w:rPr>
        <w:t>za</w:t>
      </w:r>
      <w:r>
        <w:rPr>
          <w:rFonts w:asciiTheme="minorHAnsi" w:hAnsiTheme="minorHAnsi"/>
          <w:sz w:val="24"/>
          <w:szCs w:val="24"/>
          <w:lang w:eastAsia="pl-PL"/>
        </w:rPr>
        <w:t>trudnienie głównie w rolnictwie, n</w:t>
      </w:r>
      <w:r w:rsidR="006E2D96" w:rsidRPr="00876EED">
        <w:rPr>
          <w:rFonts w:asciiTheme="minorHAnsi" w:hAnsiTheme="minorHAnsi"/>
          <w:sz w:val="24"/>
          <w:szCs w:val="24"/>
          <w:lang w:eastAsia="pl-PL"/>
        </w:rPr>
        <w:t>adle</w:t>
      </w:r>
      <w:r w:rsidR="006E2D96" w:rsidRPr="00876EED">
        <w:rPr>
          <w:rFonts w:asciiTheme="minorHAnsi" w:eastAsia="TimesNewRoman" w:hAnsiTheme="minorHAnsi" w:cs="TimesNewRoman"/>
          <w:sz w:val="24"/>
          <w:szCs w:val="24"/>
          <w:lang w:eastAsia="pl-PL"/>
        </w:rPr>
        <w:t>ś</w:t>
      </w:r>
      <w:r w:rsidR="006E2D96" w:rsidRPr="00876EED">
        <w:rPr>
          <w:rFonts w:asciiTheme="minorHAnsi" w:hAnsiTheme="minorHAnsi"/>
          <w:sz w:val="24"/>
          <w:szCs w:val="24"/>
          <w:lang w:eastAsia="pl-PL"/>
        </w:rPr>
        <w:t xml:space="preserve">nictwie, usługach turystycznych oraz handlu. Wielu  mieszkańców znalazło zatrudnienie w dużych zakładach </w:t>
      </w:r>
      <w:r w:rsidR="001A2C32" w:rsidRPr="00876EED">
        <w:rPr>
          <w:rFonts w:asciiTheme="minorHAnsi" w:hAnsiTheme="minorHAnsi"/>
          <w:sz w:val="24"/>
          <w:szCs w:val="24"/>
          <w:lang w:eastAsia="pl-PL"/>
        </w:rPr>
        <w:t xml:space="preserve">przemysłowych w Starej Kamienicy, Barcinku i Piechowicach. </w:t>
      </w:r>
      <w:r w:rsidR="006E2D96" w:rsidRPr="00876EED">
        <w:rPr>
          <w:rFonts w:asciiTheme="minorHAnsi" w:hAnsiTheme="minorHAnsi"/>
          <w:sz w:val="24"/>
          <w:szCs w:val="24"/>
          <w:lang w:eastAsia="pl-PL"/>
        </w:rPr>
        <w:t>Nie bez znaczenia jest rozwój mikroprzedsi</w:t>
      </w:r>
      <w:r w:rsidR="006E2D96" w:rsidRPr="00876EED">
        <w:rPr>
          <w:rFonts w:asciiTheme="minorHAnsi" w:eastAsia="TimesNewRoman" w:hAnsiTheme="minorHAnsi" w:cs="TimesNewRoman"/>
          <w:sz w:val="24"/>
          <w:szCs w:val="24"/>
          <w:lang w:eastAsia="pl-PL"/>
        </w:rPr>
        <w:t>ę</w:t>
      </w:r>
      <w:r w:rsidR="006E2D96" w:rsidRPr="00876EED">
        <w:rPr>
          <w:rFonts w:asciiTheme="minorHAnsi" w:hAnsiTheme="minorHAnsi"/>
          <w:sz w:val="24"/>
          <w:szCs w:val="24"/>
          <w:lang w:eastAsia="pl-PL"/>
        </w:rPr>
        <w:t>biorstw. Na podstawie danych z</w:t>
      </w:r>
      <w:r w:rsidR="001A2C32" w:rsidRPr="00876EED">
        <w:rPr>
          <w:rFonts w:asciiTheme="minorHAnsi" w:hAnsiTheme="minorHAnsi"/>
          <w:sz w:val="24"/>
          <w:szCs w:val="24"/>
          <w:lang w:eastAsia="pl-PL"/>
        </w:rPr>
        <w:t xml:space="preserve"> </w:t>
      </w:r>
      <w:r w:rsidR="006E2D96" w:rsidRPr="00876EED">
        <w:rPr>
          <w:rFonts w:asciiTheme="minorHAnsi" w:hAnsiTheme="minorHAnsi"/>
          <w:sz w:val="24"/>
          <w:szCs w:val="24"/>
          <w:lang w:eastAsia="pl-PL"/>
        </w:rPr>
        <w:t>ewidencji działalno</w:t>
      </w:r>
      <w:r w:rsidR="006E2D96" w:rsidRPr="00876EED">
        <w:rPr>
          <w:rFonts w:asciiTheme="minorHAnsi" w:eastAsia="TimesNewRoman" w:hAnsiTheme="minorHAnsi" w:cs="TimesNewRoman"/>
          <w:sz w:val="24"/>
          <w:szCs w:val="24"/>
          <w:lang w:eastAsia="pl-PL"/>
        </w:rPr>
        <w:t>ś</w:t>
      </w:r>
      <w:r w:rsidR="006E2D96" w:rsidRPr="00876EED">
        <w:rPr>
          <w:rFonts w:asciiTheme="minorHAnsi" w:hAnsiTheme="minorHAnsi"/>
          <w:sz w:val="24"/>
          <w:szCs w:val="24"/>
          <w:lang w:eastAsia="pl-PL"/>
        </w:rPr>
        <w:t>ci gospodarczej, w</w:t>
      </w:r>
      <w:r w:rsidR="001A2C32" w:rsidRPr="00876EED">
        <w:rPr>
          <w:rFonts w:asciiTheme="minorHAnsi" w:hAnsiTheme="minorHAnsi"/>
          <w:sz w:val="24"/>
          <w:szCs w:val="24"/>
          <w:lang w:eastAsia="pl-PL"/>
        </w:rPr>
        <w:t>e wsi Kopaniec</w:t>
      </w:r>
      <w:r w:rsidR="006E2D96" w:rsidRPr="00876EED">
        <w:rPr>
          <w:rFonts w:asciiTheme="minorHAnsi" w:hAnsiTheme="minorHAnsi"/>
          <w:sz w:val="24"/>
          <w:szCs w:val="24"/>
          <w:lang w:eastAsia="pl-PL"/>
        </w:rPr>
        <w:t>, zarejestrowanych jest</w:t>
      </w:r>
    </w:p>
    <w:p w:rsidR="006E2D96" w:rsidRPr="00876EED" w:rsidRDefault="00D90A15" w:rsidP="00876EED">
      <w:pPr>
        <w:autoSpaceDE w:val="0"/>
        <w:autoSpaceDN w:val="0"/>
        <w:adjustRightInd w:val="0"/>
        <w:spacing w:after="0" w:line="240" w:lineRule="auto"/>
        <w:rPr>
          <w:rFonts w:asciiTheme="minorHAnsi" w:hAnsiTheme="minorHAnsi"/>
          <w:sz w:val="24"/>
          <w:szCs w:val="24"/>
          <w:lang w:eastAsia="pl-PL"/>
        </w:rPr>
      </w:pPr>
      <w:r w:rsidRPr="00D90A15">
        <w:rPr>
          <w:rFonts w:asciiTheme="minorHAnsi" w:hAnsiTheme="minorHAnsi"/>
          <w:sz w:val="24"/>
          <w:szCs w:val="24"/>
          <w:lang w:eastAsia="pl-PL"/>
        </w:rPr>
        <w:t>15</w:t>
      </w:r>
      <w:r w:rsidR="006E2D96" w:rsidRPr="00876EED">
        <w:rPr>
          <w:rFonts w:asciiTheme="minorHAnsi" w:hAnsiTheme="minorHAnsi"/>
          <w:color w:val="FF0000"/>
          <w:sz w:val="24"/>
          <w:szCs w:val="24"/>
          <w:lang w:eastAsia="pl-PL"/>
        </w:rPr>
        <w:t xml:space="preserve"> </w:t>
      </w:r>
      <w:r w:rsidR="006E2D96" w:rsidRPr="00876EED">
        <w:rPr>
          <w:rFonts w:asciiTheme="minorHAnsi" w:hAnsiTheme="minorHAnsi"/>
          <w:sz w:val="24"/>
          <w:szCs w:val="24"/>
          <w:lang w:eastAsia="pl-PL"/>
        </w:rPr>
        <w:t>podmiotów gospodarczych</w:t>
      </w:r>
      <w:r>
        <w:rPr>
          <w:rFonts w:asciiTheme="minorHAnsi" w:hAnsiTheme="minorHAnsi"/>
          <w:sz w:val="24"/>
          <w:szCs w:val="24"/>
          <w:lang w:eastAsia="pl-PL"/>
        </w:rPr>
        <w:t xml:space="preserve"> w których zatrudnienie znalazły 33 osoby</w:t>
      </w:r>
      <w:r w:rsidR="006E2D96" w:rsidRPr="00876EED">
        <w:rPr>
          <w:rFonts w:asciiTheme="minorHAnsi" w:hAnsiTheme="minorHAnsi"/>
          <w:sz w:val="24"/>
          <w:szCs w:val="24"/>
          <w:lang w:eastAsia="pl-PL"/>
        </w:rPr>
        <w:t>. Struktur</w:t>
      </w:r>
      <w:r w:rsidR="006E2D96" w:rsidRPr="00876EED">
        <w:rPr>
          <w:rFonts w:asciiTheme="minorHAnsi" w:eastAsia="TimesNewRoman" w:hAnsiTheme="minorHAnsi" w:cs="TimesNewRoman"/>
          <w:sz w:val="24"/>
          <w:szCs w:val="24"/>
          <w:lang w:eastAsia="pl-PL"/>
        </w:rPr>
        <w:t xml:space="preserve">ę </w:t>
      </w:r>
      <w:r w:rsidR="006E2D96" w:rsidRPr="00876EED">
        <w:rPr>
          <w:rFonts w:asciiTheme="minorHAnsi" w:hAnsiTheme="minorHAnsi"/>
          <w:sz w:val="24"/>
          <w:szCs w:val="24"/>
          <w:lang w:eastAsia="pl-PL"/>
        </w:rPr>
        <w:t>prowadzonej działalno</w:t>
      </w:r>
      <w:r w:rsidR="006E2D96" w:rsidRPr="00876EED">
        <w:rPr>
          <w:rFonts w:asciiTheme="minorHAnsi" w:eastAsia="TimesNewRoman" w:hAnsiTheme="minorHAnsi" w:cs="TimesNewRoman"/>
          <w:sz w:val="24"/>
          <w:szCs w:val="24"/>
          <w:lang w:eastAsia="pl-PL"/>
        </w:rPr>
        <w:t>ś</w:t>
      </w:r>
      <w:r w:rsidR="006E2D96" w:rsidRPr="00876EED">
        <w:rPr>
          <w:rFonts w:asciiTheme="minorHAnsi" w:hAnsiTheme="minorHAnsi"/>
          <w:sz w:val="24"/>
          <w:szCs w:val="24"/>
          <w:lang w:eastAsia="pl-PL"/>
        </w:rPr>
        <w:t>ci gospodarczej na terenie</w:t>
      </w:r>
      <w:r>
        <w:rPr>
          <w:rFonts w:asciiTheme="minorHAnsi" w:hAnsiTheme="minorHAnsi"/>
          <w:sz w:val="24"/>
          <w:szCs w:val="24"/>
          <w:lang w:eastAsia="pl-PL"/>
        </w:rPr>
        <w:t xml:space="preserve"> </w:t>
      </w:r>
      <w:r w:rsidR="001A2C32" w:rsidRPr="00876EED">
        <w:rPr>
          <w:rFonts w:asciiTheme="minorHAnsi" w:hAnsiTheme="minorHAnsi"/>
          <w:sz w:val="24"/>
          <w:szCs w:val="24"/>
          <w:lang w:eastAsia="pl-PL"/>
        </w:rPr>
        <w:t xml:space="preserve">Kopańca </w:t>
      </w:r>
      <w:r w:rsidR="006E2D96" w:rsidRPr="00876EED">
        <w:rPr>
          <w:rFonts w:asciiTheme="minorHAnsi" w:hAnsiTheme="minorHAnsi"/>
          <w:sz w:val="24"/>
          <w:szCs w:val="24"/>
          <w:lang w:eastAsia="pl-PL"/>
        </w:rPr>
        <w:t xml:space="preserve">przedstawia </w:t>
      </w:r>
      <w:r w:rsidR="001A2C32" w:rsidRPr="00876EED">
        <w:rPr>
          <w:rFonts w:asciiTheme="minorHAnsi" w:hAnsiTheme="minorHAnsi"/>
          <w:sz w:val="24"/>
          <w:szCs w:val="24"/>
          <w:lang w:eastAsia="pl-PL"/>
        </w:rPr>
        <w:t>poni</w:t>
      </w:r>
      <w:r w:rsidR="001A2C32" w:rsidRPr="00876EED">
        <w:rPr>
          <w:rFonts w:asciiTheme="minorHAnsi" w:eastAsia="TimesNewRoman" w:hAnsiTheme="minorHAnsi" w:cs="TimesNewRoman"/>
          <w:sz w:val="24"/>
          <w:szCs w:val="24"/>
          <w:lang w:eastAsia="pl-PL"/>
        </w:rPr>
        <w:t>ż</w:t>
      </w:r>
      <w:r w:rsidR="001A2C32" w:rsidRPr="00876EED">
        <w:rPr>
          <w:rFonts w:asciiTheme="minorHAnsi" w:hAnsiTheme="minorHAnsi"/>
          <w:sz w:val="24"/>
          <w:szCs w:val="24"/>
          <w:lang w:eastAsia="pl-PL"/>
        </w:rPr>
        <w:t>szy</w:t>
      </w:r>
      <w:r w:rsidR="006E2D96" w:rsidRPr="00876EED">
        <w:rPr>
          <w:rFonts w:asciiTheme="minorHAnsi" w:hAnsiTheme="minorHAnsi"/>
          <w:sz w:val="24"/>
          <w:szCs w:val="24"/>
          <w:lang w:eastAsia="pl-PL"/>
        </w:rPr>
        <w:t xml:space="preserve"> diagram.</w:t>
      </w:r>
    </w:p>
    <w:p w:rsidR="001A2C32" w:rsidRPr="00876EED" w:rsidRDefault="00AA647F" w:rsidP="00876EED">
      <w:pPr>
        <w:autoSpaceDE w:val="0"/>
        <w:autoSpaceDN w:val="0"/>
        <w:adjustRightInd w:val="0"/>
        <w:spacing w:after="0" w:line="240" w:lineRule="auto"/>
        <w:rPr>
          <w:rFonts w:asciiTheme="minorHAnsi" w:hAnsiTheme="minorHAnsi"/>
          <w:sz w:val="24"/>
          <w:szCs w:val="24"/>
          <w:lang w:eastAsia="pl-PL"/>
        </w:rPr>
      </w:pPr>
      <w:r>
        <w:rPr>
          <w:rFonts w:asciiTheme="minorHAnsi" w:hAnsiTheme="minorHAnsi"/>
          <w:noProof/>
          <w:sz w:val="24"/>
          <w:szCs w:val="24"/>
          <w:lang w:eastAsia="pl-PL"/>
        </w:rPr>
        <w:drawing>
          <wp:inline distT="0" distB="0" distL="0" distR="0">
            <wp:extent cx="5486400" cy="2829465"/>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647F" w:rsidRDefault="00AA647F" w:rsidP="00876EED">
      <w:pPr>
        <w:pStyle w:val="Tekstpodstawowywcity"/>
        <w:spacing w:after="0"/>
        <w:ind w:left="0"/>
        <w:rPr>
          <w:rFonts w:asciiTheme="minorHAnsi" w:hAnsiTheme="minorHAnsi"/>
          <w:lang w:val="pl-PL"/>
        </w:rPr>
      </w:pPr>
      <w:r w:rsidRPr="00AA647F">
        <w:rPr>
          <w:rFonts w:asciiTheme="minorHAnsi" w:hAnsiTheme="minorHAnsi" w:cs="Tahoma"/>
          <w:i/>
          <w:sz w:val="20"/>
          <w:szCs w:val="20"/>
          <w:lang w:val="pl-PL" w:eastAsia="pl-PL"/>
        </w:rPr>
        <w:t>Rys.5 Struktura działalności gospodarczej w Kopańcu</w:t>
      </w:r>
    </w:p>
    <w:p w:rsidR="001A2C32" w:rsidRPr="00876EED" w:rsidRDefault="00785C07" w:rsidP="00876EED">
      <w:pPr>
        <w:pStyle w:val="Tekstpodstawowywcity"/>
        <w:spacing w:after="0"/>
        <w:ind w:left="0"/>
        <w:rPr>
          <w:rFonts w:asciiTheme="minorHAnsi" w:hAnsiTheme="minorHAnsi"/>
          <w:lang w:val="pl-PL" w:eastAsia="pl-PL"/>
        </w:rPr>
      </w:pPr>
      <w:r w:rsidRPr="00876EED">
        <w:rPr>
          <w:rFonts w:asciiTheme="minorHAnsi" w:hAnsiTheme="minorHAnsi"/>
          <w:lang w:val="pl-PL"/>
        </w:rPr>
        <w:lastRenderedPageBreak/>
        <w:t>Kopaniec jest wsią roln</w:t>
      </w:r>
      <w:r w:rsidR="00FA6659">
        <w:rPr>
          <w:rFonts w:asciiTheme="minorHAnsi" w:hAnsiTheme="minorHAnsi"/>
          <w:lang w:val="pl-PL"/>
        </w:rPr>
        <w:t>iczo- turystyczną o powierzchni</w:t>
      </w:r>
      <w:r w:rsidRPr="00876EED">
        <w:rPr>
          <w:rFonts w:asciiTheme="minorHAnsi" w:hAnsiTheme="minorHAnsi"/>
          <w:lang w:val="pl-PL"/>
        </w:rPr>
        <w:t xml:space="preserve"> zdominowanej przez kompleksy leśne. W gruntach rolne użytki rolne zajmują ok. 15%, a lasy i grunty leśne to ok.80%. Dla porównania średnio w powiecie jeleniogórskim użytki rolne zajmują 40,5%, a lasy i grunty leśne 50,0%. </w:t>
      </w:r>
      <w:r w:rsidR="001A2C32" w:rsidRPr="00876EED">
        <w:rPr>
          <w:rFonts w:asciiTheme="minorHAnsi" w:hAnsiTheme="minorHAnsi"/>
          <w:lang w:val="pl-PL" w:eastAsia="pl-PL"/>
        </w:rPr>
        <w:t>W</w:t>
      </w:r>
      <w:r w:rsidR="001A2C32" w:rsidRPr="00876EED">
        <w:rPr>
          <w:rFonts w:asciiTheme="minorHAnsi" w:eastAsia="TimesNewRoman" w:hAnsiTheme="minorHAnsi" w:cs="TimesNewRoman"/>
          <w:lang w:val="pl-PL" w:eastAsia="pl-PL"/>
        </w:rPr>
        <w:t>ś</w:t>
      </w:r>
      <w:r w:rsidR="001A2C32" w:rsidRPr="00876EED">
        <w:rPr>
          <w:rFonts w:asciiTheme="minorHAnsi" w:hAnsiTheme="minorHAnsi"/>
          <w:lang w:val="pl-PL" w:eastAsia="pl-PL"/>
        </w:rPr>
        <w:t>ród gruntów rolnych dominuj</w:t>
      </w:r>
      <w:r w:rsidR="001A2C32" w:rsidRPr="00876EED">
        <w:rPr>
          <w:rFonts w:asciiTheme="minorHAnsi" w:eastAsia="TimesNewRoman" w:hAnsiTheme="minorHAnsi" w:cs="TimesNewRoman"/>
          <w:lang w:val="pl-PL" w:eastAsia="pl-PL"/>
        </w:rPr>
        <w:t xml:space="preserve">ą </w:t>
      </w:r>
      <w:r w:rsidR="001A2C32" w:rsidRPr="00876EED">
        <w:rPr>
          <w:rFonts w:asciiTheme="minorHAnsi" w:hAnsiTheme="minorHAnsi"/>
          <w:lang w:val="pl-PL" w:eastAsia="pl-PL"/>
        </w:rPr>
        <w:t>gleby o</w:t>
      </w:r>
      <w:r w:rsidR="00876EED">
        <w:rPr>
          <w:rFonts w:asciiTheme="minorHAnsi" w:hAnsiTheme="minorHAnsi"/>
          <w:lang w:val="pl-PL" w:eastAsia="pl-PL"/>
        </w:rPr>
        <w:t xml:space="preserve"> </w:t>
      </w:r>
      <w:r w:rsidR="001A2C32" w:rsidRPr="00876EED">
        <w:rPr>
          <w:rFonts w:asciiTheme="minorHAnsi" w:hAnsiTheme="minorHAnsi"/>
          <w:lang w:val="pl-PL" w:eastAsia="pl-PL"/>
        </w:rPr>
        <w:t>słabej przydatno</w:t>
      </w:r>
      <w:r w:rsidR="001A2C32" w:rsidRPr="00876EED">
        <w:rPr>
          <w:rFonts w:asciiTheme="minorHAnsi" w:eastAsia="TimesNewRoman" w:hAnsiTheme="minorHAnsi" w:cs="TimesNewRoman"/>
          <w:lang w:val="pl-PL" w:eastAsia="pl-PL"/>
        </w:rPr>
        <w:t>ś</w:t>
      </w:r>
      <w:r w:rsidR="001A2C32" w:rsidRPr="00876EED">
        <w:rPr>
          <w:rFonts w:asciiTheme="minorHAnsi" w:hAnsiTheme="minorHAnsi"/>
          <w:lang w:val="pl-PL" w:eastAsia="pl-PL"/>
        </w:rPr>
        <w:t>ci rolniczej, zaliczane do IV-VI klasy. Rolnictwo nie stanowi głównego</w:t>
      </w:r>
      <w:r w:rsidRPr="00876EED">
        <w:rPr>
          <w:rFonts w:asciiTheme="minorHAnsi" w:hAnsiTheme="minorHAnsi"/>
          <w:lang w:val="pl-PL" w:eastAsia="pl-PL"/>
        </w:rPr>
        <w:t xml:space="preserve"> </w:t>
      </w:r>
      <w:r w:rsidR="001A2C32" w:rsidRPr="00876EED">
        <w:rPr>
          <w:rFonts w:asciiTheme="minorHAnsi" w:eastAsia="TimesNewRoman" w:hAnsiTheme="minorHAnsi" w:cs="TimesNewRoman"/>
          <w:lang w:val="pl-PL" w:eastAsia="pl-PL"/>
        </w:rPr>
        <w:t>ź</w:t>
      </w:r>
      <w:r w:rsidR="001A2C32" w:rsidRPr="00876EED">
        <w:rPr>
          <w:rFonts w:asciiTheme="minorHAnsi" w:hAnsiTheme="minorHAnsi"/>
          <w:lang w:val="pl-PL" w:eastAsia="pl-PL"/>
        </w:rPr>
        <w:t>ródła utrzymania mieszka</w:t>
      </w:r>
      <w:r w:rsidR="001A2C32" w:rsidRPr="00876EED">
        <w:rPr>
          <w:rFonts w:asciiTheme="minorHAnsi" w:eastAsia="TimesNewRoman" w:hAnsiTheme="minorHAnsi" w:cs="TimesNewRoman"/>
          <w:lang w:val="pl-PL" w:eastAsia="pl-PL"/>
        </w:rPr>
        <w:t>ń</w:t>
      </w:r>
      <w:r w:rsidR="001A2C32" w:rsidRPr="00876EED">
        <w:rPr>
          <w:rFonts w:asciiTheme="minorHAnsi" w:hAnsiTheme="minorHAnsi"/>
          <w:lang w:val="pl-PL" w:eastAsia="pl-PL"/>
        </w:rPr>
        <w:t xml:space="preserve">ców </w:t>
      </w:r>
      <w:r w:rsidRPr="00876EED">
        <w:rPr>
          <w:rFonts w:asciiTheme="minorHAnsi" w:hAnsiTheme="minorHAnsi"/>
          <w:lang w:val="pl-PL" w:eastAsia="pl-PL"/>
        </w:rPr>
        <w:t>Kopańca</w:t>
      </w:r>
      <w:r w:rsidR="001A2C32" w:rsidRPr="00876EED">
        <w:rPr>
          <w:rFonts w:asciiTheme="minorHAnsi" w:hAnsiTheme="minorHAnsi"/>
          <w:lang w:val="pl-PL" w:eastAsia="pl-PL"/>
        </w:rPr>
        <w:t xml:space="preserve">. We wsi jest </w:t>
      </w:r>
      <w:r w:rsidRPr="00876EED">
        <w:rPr>
          <w:rFonts w:asciiTheme="minorHAnsi" w:hAnsiTheme="minorHAnsi"/>
          <w:lang w:val="pl-PL" w:eastAsia="pl-PL"/>
        </w:rPr>
        <w:t>obecnie 16</w:t>
      </w:r>
      <w:r w:rsidR="001A2C32" w:rsidRPr="00876EED">
        <w:rPr>
          <w:rFonts w:asciiTheme="minorHAnsi" w:hAnsiTheme="minorHAnsi"/>
          <w:lang w:val="pl-PL" w:eastAsia="pl-PL"/>
        </w:rPr>
        <w:t xml:space="preserve"> gospodarstw rolnych, w</w:t>
      </w:r>
      <w:r w:rsidR="00876EED">
        <w:rPr>
          <w:rFonts w:asciiTheme="minorHAnsi" w:hAnsiTheme="minorHAnsi"/>
          <w:lang w:val="pl-PL" w:eastAsia="pl-PL"/>
        </w:rPr>
        <w:t xml:space="preserve"> </w:t>
      </w:r>
      <w:r w:rsidR="001A2C32" w:rsidRPr="00876EED">
        <w:rPr>
          <w:rFonts w:asciiTheme="minorHAnsi" w:hAnsiTheme="minorHAnsi"/>
          <w:lang w:val="pl-PL" w:eastAsia="pl-PL"/>
        </w:rPr>
        <w:t xml:space="preserve">tym </w:t>
      </w:r>
      <w:r w:rsidR="00876EED" w:rsidRPr="00876EED">
        <w:rPr>
          <w:rFonts w:asciiTheme="minorHAnsi" w:hAnsiTheme="minorHAnsi"/>
          <w:lang w:val="pl-PL" w:eastAsia="pl-PL"/>
        </w:rPr>
        <w:t xml:space="preserve">większość </w:t>
      </w:r>
      <w:r w:rsidR="001A2C32" w:rsidRPr="00876EED">
        <w:rPr>
          <w:rFonts w:asciiTheme="minorHAnsi" w:hAnsiTheme="minorHAnsi"/>
          <w:lang w:val="pl-PL" w:eastAsia="pl-PL"/>
        </w:rPr>
        <w:t xml:space="preserve"> o pow. </w:t>
      </w:r>
      <w:r w:rsidR="00876EED" w:rsidRPr="00876EED">
        <w:rPr>
          <w:rFonts w:asciiTheme="minorHAnsi" w:hAnsiTheme="minorHAnsi"/>
          <w:lang w:val="pl-PL" w:eastAsia="pl-PL"/>
        </w:rPr>
        <w:t>powy</w:t>
      </w:r>
      <w:r w:rsidR="00876EED" w:rsidRPr="00876EED">
        <w:rPr>
          <w:rFonts w:asciiTheme="minorHAnsi" w:eastAsia="TimesNewRoman" w:hAnsiTheme="minorHAnsi" w:cs="TimesNewRoman"/>
          <w:lang w:val="pl-PL" w:eastAsia="pl-PL"/>
        </w:rPr>
        <w:t>ż</w:t>
      </w:r>
      <w:r w:rsidR="00876EED" w:rsidRPr="00876EED">
        <w:rPr>
          <w:rFonts w:asciiTheme="minorHAnsi" w:hAnsiTheme="minorHAnsi"/>
          <w:lang w:val="pl-PL" w:eastAsia="pl-PL"/>
        </w:rPr>
        <w:t>ej</w:t>
      </w:r>
      <w:r w:rsidR="001A2C32" w:rsidRPr="00876EED">
        <w:rPr>
          <w:rFonts w:asciiTheme="minorHAnsi" w:hAnsiTheme="minorHAnsi"/>
          <w:lang w:val="pl-PL" w:eastAsia="pl-PL"/>
        </w:rPr>
        <w:t xml:space="preserve"> 5 ha.</w:t>
      </w:r>
    </w:p>
    <w:p w:rsidR="001028AA" w:rsidRPr="00356007" w:rsidRDefault="005F49FF" w:rsidP="00F72CC8">
      <w:pPr>
        <w:spacing w:after="0" w:line="240" w:lineRule="auto"/>
        <w:rPr>
          <w:rFonts w:asciiTheme="minorHAnsi" w:eastAsia="Times New Roman" w:hAnsiTheme="minorHAnsi"/>
          <w:vanish/>
          <w:sz w:val="24"/>
          <w:szCs w:val="24"/>
          <w:lang w:eastAsia="pl-PL"/>
        </w:rPr>
      </w:pPr>
      <w:hyperlink r:id="rId21" w:history="1"/>
    </w:p>
    <w:p w:rsidR="005A3830" w:rsidRPr="00356007" w:rsidRDefault="005A3830" w:rsidP="00F72CC8">
      <w:pPr>
        <w:pStyle w:val="Akapitzlist"/>
        <w:spacing w:after="0" w:line="240" w:lineRule="auto"/>
        <w:ind w:left="284"/>
        <w:rPr>
          <w:rFonts w:asciiTheme="minorHAnsi" w:hAnsiTheme="minorHAnsi"/>
          <w:b/>
          <w:sz w:val="24"/>
          <w:szCs w:val="24"/>
        </w:rPr>
      </w:pPr>
    </w:p>
    <w:p w:rsidR="005A3830" w:rsidRPr="00356007" w:rsidRDefault="005A3830" w:rsidP="00F72CC8">
      <w:pPr>
        <w:pStyle w:val="Nagwek2"/>
        <w:spacing w:line="240" w:lineRule="auto"/>
        <w:rPr>
          <w:rFonts w:asciiTheme="minorHAnsi" w:hAnsiTheme="minorHAnsi"/>
          <w:sz w:val="24"/>
          <w:szCs w:val="24"/>
        </w:rPr>
      </w:pPr>
      <w:bookmarkStart w:id="26" w:name="_Toc242578643"/>
      <w:bookmarkStart w:id="27" w:name="_Toc252037593"/>
      <w:bookmarkStart w:id="28" w:name="_Toc252038053"/>
      <w:r w:rsidRPr="00356007">
        <w:rPr>
          <w:rFonts w:asciiTheme="minorHAnsi" w:hAnsiTheme="minorHAnsi"/>
          <w:sz w:val="24"/>
          <w:szCs w:val="24"/>
        </w:rPr>
        <w:t>ŚRODOWISKO NATURALNE</w:t>
      </w:r>
      <w:bookmarkEnd w:id="26"/>
      <w:bookmarkEnd w:id="27"/>
      <w:bookmarkEnd w:id="28"/>
    </w:p>
    <w:p w:rsidR="00AA2541" w:rsidRPr="00356007" w:rsidRDefault="00AA2541" w:rsidP="00F72CC8">
      <w:pPr>
        <w:autoSpaceDE w:val="0"/>
        <w:autoSpaceDN w:val="0"/>
        <w:adjustRightInd w:val="0"/>
        <w:spacing w:after="0" w:line="240" w:lineRule="auto"/>
        <w:ind w:firstLine="709"/>
        <w:rPr>
          <w:rFonts w:asciiTheme="minorHAnsi" w:hAnsiTheme="minorHAnsi"/>
          <w:sz w:val="24"/>
          <w:szCs w:val="24"/>
        </w:rPr>
      </w:pPr>
      <w:r w:rsidRPr="00356007">
        <w:rPr>
          <w:rFonts w:asciiTheme="minorHAnsi" w:hAnsiTheme="minorHAnsi"/>
          <w:sz w:val="24"/>
          <w:szCs w:val="24"/>
        </w:rPr>
        <w:t>W Kopańcu, na zb</w:t>
      </w:r>
      <w:r w:rsidR="00FA6659">
        <w:rPr>
          <w:rFonts w:asciiTheme="minorHAnsi" w:hAnsiTheme="minorHAnsi"/>
          <w:sz w:val="24"/>
          <w:szCs w:val="24"/>
        </w:rPr>
        <w:t>oczach Gór Izerskich, wy</w:t>
      </w:r>
      <w:r w:rsidR="00646821">
        <w:rPr>
          <w:rFonts w:asciiTheme="minorHAnsi" w:hAnsiTheme="minorHAnsi"/>
          <w:sz w:val="24"/>
          <w:szCs w:val="24"/>
        </w:rPr>
        <w:t>stępuj</w:t>
      </w:r>
      <w:r w:rsidRPr="00356007">
        <w:rPr>
          <w:rFonts w:asciiTheme="minorHAnsi" w:hAnsiTheme="minorHAnsi"/>
          <w:sz w:val="24"/>
          <w:szCs w:val="24"/>
        </w:rPr>
        <w:t>ą zwarte obszary leśne, są to głównie</w:t>
      </w:r>
      <w:r w:rsidR="00DE49AE">
        <w:rPr>
          <w:rFonts w:asciiTheme="minorHAnsi" w:hAnsiTheme="minorHAnsi"/>
          <w:sz w:val="24"/>
          <w:szCs w:val="24"/>
        </w:rPr>
        <w:t xml:space="preserve"> </w:t>
      </w:r>
      <w:r w:rsidRPr="00356007">
        <w:rPr>
          <w:rFonts w:asciiTheme="minorHAnsi" w:hAnsiTheme="minorHAnsi"/>
          <w:sz w:val="24"/>
          <w:szCs w:val="24"/>
        </w:rPr>
        <w:t>sztuczne lasy świerkowe, gdzie rosną ponadto dąb szypułkowy, brzoza brodawkowata i buk, a także jarzębina i kruszyna pospolita. Wszystkie lasy państwowe położone na terenie gm</w:t>
      </w:r>
      <w:r w:rsidR="00FA6659">
        <w:rPr>
          <w:rFonts w:asciiTheme="minorHAnsi" w:hAnsiTheme="minorHAnsi"/>
          <w:sz w:val="24"/>
          <w:szCs w:val="24"/>
        </w:rPr>
        <w:t>iny posiadaj</w:t>
      </w:r>
      <w:r w:rsidRPr="00356007">
        <w:rPr>
          <w:rFonts w:asciiTheme="minorHAnsi" w:hAnsiTheme="minorHAnsi"/>
          <w:sz w:val="24"/>
          <w:szCs w:val="24"/>
        </w:rPr>
        <w:t>ą status lasów ochronnych.</w:t>
      </w:r>
    </w:p>
    <w:p w:rsidR="00AA2541" w:rsidRDefault="00AA2541" w:rsidP="00F72CC8">
      <w:pPr>
        <w:autoSpaceDE w:val="0"/>
        <w:autoSpaceDN w:val="0"/>
        <w:adjustRightInd w:val="0"/>
        <w:spacing w:after="0" w:line="240" w:lineRule="auto"/>
        <w:ind w:firstLine="709"/>
        <w:rPr>
          <w:rFonts w:asciiTheme="minorHAnsi" w:hAnsiTheme="minorHAnsi"/>
          <w:sz w:val="24"/>
          <w:szCs w:val="24"/>
        </w:rPr>
      </w:pPr>
      <w:r w:rsidRPr="00356007">
        <w:rPr>
          <w:rFonts w:asciiTheme="minorHAnsi" w:hAnsiTheme="minorHAnsi"/>
          <w:sz w:val="24"/>
          <w:szCs w:val="24"/>
        </w:rPr>
        <w:t>Na terenie</w:t>
      </w:r>
      <w:r w:rsidR="00DE49AE">
        <w:rPr>
          <w:rFonts w:asciiTheme="minorHAnsi" w:hAnsiTheme="minorHAnsi"/>
          <w:sz w:val="24"/>
          <w:szCs w:val="24"/>
        </w:rPr>
        <w:t xml:space="preserve"> </w:t>
      </w:r>
      <w:r w:rsidRPr="00356007">
        <w:rPr>
          <w:rFonts w:asciiTheme="minorHAnsi" w:hAnsiTheme="minorHAnsi"/>
          <w:sz w:val="24"/>
          <w:szCs w:val="24"/>
        </w:rPr>
        <w:t>miejscowości znajdują się poniższe obszary i obiekty, które objęte są ochroną</w:t>
      </w:r>
      <w:r w:rsidR="00DE49AE">
        <w:rPr>
          <w:rFonts w:asciiTheme="minorHAnsi" w:hAnsiTheme="minorHAnsi"/>
          <w:sz w:val="24"/>
          <w:szCs w:val="24"/>
        </w:rPr>
        <w:t xml:space="preserve"> </w:t>
      </w:r>
      <w:r w:rsidRPr="00356007">
        <w:rPr>
          <w:rFonts w:asciiTheme="minorHAnsi" w:hAnsiTheme="minorHAnsi"/>
          <w:sz w:val="24"/>
          <w:szCs w:val="24"/>
        </w:rPr>
        <w:t>prawna, a mianowicie:</w:t>
      </w:r>
    </w:p>
    <w:p w:rsidR="00CC1BAA" w:rsidRPr="00A232C3" w:rsidRDefault="006E15BB" w:rsidP="002D0496">
      <w:pPr>
        <w:pStyle w:val="Akapitzlist"/>
        <w:numPr>
          <w:ilvl w:val="2"/>
          <w:numId w:val="30"/>
        </w:numPr>
        <w:spacing w:after="0" w:line="240" w:lineRule="auto"/>
        <w:ind w:left="15" w:hanging="15"/>
        <w:rPr>
          <w:rFonts w:asciiTheme="minorHAnsi" w:hAnsiTheme="minorHAnsi"/>
          <w:sz w:val="24"/>
          <w:szCs w:val="24"/>
        </w:rPr>
      </w:pPr>
      <w:r w:rsidRPr="00A232C3">
        <w:rPr>
          <w:b/>
          <w:noProof/>
          <w:lang w:eastAsia="pl-PL"/>
        </w:rPr>
        <w:drawing>
          <wp:anchor distT="0" distB="0" distL="114300" distR="114300" simplePos="0" relativeHeight="251668480" behindDoc="0" locked="0" layoutInCell="1" allowOverlap="1">
            <wp:simplePos x="0" y="0"/>
            <wp:positionH relativeFrom="column">
              <wp:posOffset>67945</wp:posOffset>
            </wp:positionH>
            <wp:positionV relativeFrom="paragraph">
              <wp:posOffset>2027555</wp:posOffset>
            </wp:positionV>
            <wp:extent cx="3569335" cy="2673985"/>
            <wp:effectExtent l="19050" t="0" r="0" b="0"/>
            <wp:wrapSquare wrapText="bothSides"/>
            <wp:docPr id="17" name="Obraz 36" descr="Krokus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okusy">
                      <a:hlinkClick r:id="rId22"/>
                    </pic:cNvPr>
                    <pic:cNvPicPr>
                      <a:picLocks noChangeAspect="1" noChangeArrowheads="1"/>
                    </pic:cNvPicPr>
                  </pic:nvPicPr>
                  <pic:blipFill>
                    <a:blip r:embed="rId23" r:link="rId24"/>
                    <a:srcRect/>
                    <a:stretch>
                      <a:fillRect/>
                    </a:stretch>
                  </pic:blipFill>
                  <pic:spPr bwMode="auto">
                    <a:xfrm>
                      <a:off x="0" y="0"/>
                      <a:ext cx="3569335" cy="2673985"/>
                    </a:xfrm>
                    <a:prstGeom prst="rect">
                      <a:avLst/>
                    </a:prstGeom>
                    <a:noFill/>
                    <a:ln w="9525">
                      <a:noFill/>
                      <a:miter lim="800000"/>
                      <a:headEnd/>
                      <a:tailEnd/>
                    </a:ln>
                  </pic:spPr>
                </pic:pic>
              </a:graphicData>
            </a:graphic>
          </wp:anchor>
        </w:drawing>
      </w:r>
      <w:r w:rsidR="00CC1BAA" w:rsidRPr="00A232C3">
        <w:rPr>
          <w:rFonts w:asciiTheme="minorHAnsi" w:hAnsiTheme="minorHAnsi"/>
          <w:b/>
          <w:sz w:val="24"/>
          <w:szCs w:val="24"/>
        </w:rPr>
        <w:t>Rezerwat "Krokusy</w:t>
      </w:r>
      <w:r w:rsidR="00CC1BAA" w:rsidRPr="00A232C3">
        <w:rPr>
          <w:rFonts w:asciiTheme="minorHAnsi" w:hAnsiTheme="minorHAnsi"/>
          <w:sz w:val="24"/>
          <w:szCs w:val="24"/>
        </w:rPr>
        <w:t>" utworzono w 1962 roku w celu zachowania dla potrzeb nauki i dydaktyki, prawdopodobnie naturalnego stanowiska szafrana (</w:t>
      </w:r>
      <w:r w:rsidR="00CC1BAA" w:rsidRPr="00A232C3">
        <w:rPr>
          <w:rStyle w:val="i"/>
          <w:rFonts w:asciiTheme="minorHAnsi" w:hAnsiTheme="minorHAnsi"/>
          <w:sz w:val="24"/>
          <w:szCs w:val="24"/>
        </w:rPr>
        <w:t>Crocus L</w:t>
      </w:r>
      <w:r w:rsidR="00CC1BAA" w:rsidRPr="00A232C3">
        <w:rPr>
          <w:rFonts w:asciiTheme="minorHAnsi" w:hAnsiTheme="minorHAnsi"/>
          <w:sz w:val="24"/>
          <w:szCs w:val="24"/>
        </w:rPr>
        <w:t xml:space="preserve">.) - znanego już w roku 1811. Rezerwat ten ma bardzo  duże znaczenie w krajowym systemie ochrony przyrody. Chroni izolowane, jedyne poza Tatrami i ich przedpolem, stanowisko tego gatunku w Polsce. Izerskie krokusy należą do gatunku </w:t>
      </w:r>
      <w:r w:rsidR="00CC1BAA" w:rsidRPr="00A232C3">
        <w:rPr>
          <w:rStyle w:val="i"/>
          <w:rFonts w:asciiTheme="minorHAnsi" w:hAnsiTheme="minorHAnsi"/>
          <w:sz w:val="24"/>
          <w:szCs w:val="24"/>
        </w:rPr>
        <w:t>Crocus vernus Wulf</w:t>
      </w:r>
      <w:r w:rsidR="00CC1BAA" w:rsidRPr="00A232C3">
        <w:rPr>
          <w:rFonts w:asciiTheme="minorHAnsi" w:hAnsiTheme="minorHAnsi"/>
          <w:sz w:val="24"/>
          <w:szCs w:val="24"/>
        </w:rPr>
        <w:t xml:space="preserve"> i wykazują cechy charakterystyczne dla odmiany </w:t>
      </w:r>
      <w:r w:rsidR="00CC1BAA" w:rsidRPr="00A232C3">
        <w:rPr>
          <w:rStyle w:val="i"/>
          <w:rFonts w:asciiTheme="minorHAnsi" w:hAnsiTheme="minorHAnsi"/>
          <w:sz w:val="24"/>
          <w:szCs w:val="24"/>
        </w:rPr>
        <w:t>Heuffelianus Herb</w:t>
      </w:r>
      <w:r w:rsidR="00FA6659">
        <w:rPr>
          <w:rFonts w:asciiTheme="minorHAnsi" w:hAnsiTheme="minorHAnsi"/>
          <w:sz w:val="24"/>
          <w:szCs w:val="24"/>
        </w:rPr>
        <w:t>,</w:t>
      </w:r>
      <w:r w:rsidR="00CC1BAA" w:rsidRPr="00A232C3">
        <w:rPr>
          <w:rFonts w:asciiTheme="minorHAnsi" w:hAnsiTheme="minorHAnsi"/>
          <w:sz w:val="24"/>
          <w:szCs w:val="24"/>
        </w:rPr>
        <w:t xml:space="preserve"> o czym pisali już floryści niemieccy - Fiek (1881) i Schube (1903). Nawet jeśli założymy, iż jest to gatunek zawleczony, to przyjąć musimy, że rozwija się on na tym stanowisku co najmniej 200 lat. W tym czasie przeszedł pełną aklimatyzację i mimo oporu środowiska stanowi trwały element flory naturalnych łąk górskich ze związku Polygone-Trisetion.</w:t>
      </w:r>
    </w:p>
    <w:p w:rsidR="006F031D" w:rsidRDefault="00CC1BAA" w:rsidP="00CC1BAA">
      <w:pPr>
        <w:spacing w:after="0" w:line="240" w:lineRule="auto"/>
        <w:rPr>
          <w:rFonts w:asciiTheme="minorHAnsi" w:hAnsiTheme="minorHAnsi"/>
          <w:sz w:val="24"/>
          <w:szCs w:val="24"/>
        </w:rPr>
      </w:pPr>
      <w:r w:rsidRPr="00356007">
        <w:rPr>
          <w:rFonts w:asciiTheme="minorHAnsi" w:hAnsiTheme="minorHAnsi"/>
          <w:sz w:val="24"/>
          <w:szCs w:val="24"/>
        </w:rPr>
        <w:t>W 1999 roku wielkość populacji liczyła 1350 okazów kwitnących. Szafran zwany popularnie krokusem należy do rodziny kosaćcowatych (</w:t>
      </w:r>
      <w:r w:rsidRPr="00356007">
        <w:rPr>
          <w:rStyle w:val="i"/>
          <w:rFonts w:asciiTheme="minorHAnsi" w:hAnsiTheme="minorHAnsi"/>
          <w:sz w:val="24"/>
          <w:szCs w:val="24"/>
        </w:rPr>
        <w:t>Iridaceae</w:t>
      </w:r>
      <w:r w:rsidRPr="00356007">
        <w:rPr>
          <w:rFonts w:asciiTheme="minorHAnsi" w:hAnsiTheme="minorHAnsi"/>
          <w:sz w:val="24"/>
          <w:szCs w:val="24"/>
        </w:rPr>
        <w:t xml:space="preserve">). Odznacza się kwiatami o lilowej barwie, długości ok. 3,5 cm, a wraz z rurką do ok. 12 cm, równowąsko-lancetowatymi liśćmi z białym podłużnym paskiem. Jest geofitem, jego organem przetrwalnym są bulwocebule, kwitnie w marcu i kwietniu. W rezerwacie występują też szczególnie cenne </w:t>
      </w:r>
    </w:p>
    <w:p w:rsidR="00CC1BAA" w:rsidRPr="00356007" w:rsidRDefault="00191CC7" w:rsidP="00CC1BAA">
      <w:pPr>
        <w:spacing w:after="0" w:line="240" w:lineRule="auto"/>
        <w:rPr>
          <w:rFonts w:asciiTheme="minorHAnsi" w:hAnsiTheme="minorHAnsi"/>
          <w:sz w:val="24"/>
          <w:szCs w:val="24"/>
        </w:rPr>
      </w:pPr>
      <w:r w:rsidRPr="00356007">
        <w:rPr>
          <w:rFonts w:asciiTheme="minorHAnsi" w:hAnsiTheme="minorHAnsi"/>
          <w:sz w:val="24"/>
          <w:szCs w:val="24"/>
        </w:rPr>
        <w:t>gatunki rośłin naczyniowych jak:</w:t>
      </w:r>
      <w:r>
        <w:rPr>
          <w:rFonts w:asciiTheme="minorHAnsi" w:hAnsiTheme="minorHAnsi"/>
          <w:sz w:val="24"/>
          <w:szCs w:val="24"/>
        </w:rPr>
        <w:t xml:space="preserve"> </w:t>
      </w:r>
      <w:r w:rsidR="006F031D" w:rsidRPr="006F031D">
        <w:rPr>
          <w:rFonts w:asciiTheme="minorHAnsi" w:hAnsiTheme="minorHAnsi"/>
          <w:i/>
          <w:sz w:val="24"/>
          <w:szCs w:val="24"/>
        </w:rPr>
        <w:t xml:space="preserve">Fot.4 </w:t>
      </w:r>
      <w:r w:rsidR="006F031D" w:rsidRPr="006F031D">
        <w:rPr>
          <w:rStyle w:val="i"/>
          <w:rFonts w:asciiTheme="minorHAnsi" w:hAnsiTheme="minorHAnsi"/>
          <w:i/>
          <w:sz w:val="24"/>
          <w:szCs w:val="24"/>
        </w:rPr>
        <w:t>Crocus vernus Wulf</w:t>
      </w:r>
      <w:r w:rsidR="006F031D">
        <w:rPr>
          <w:rStyle w:val="i"/>
          <w:rFonts w:asciiTheme="minorHAnsi" w:hAnsiTheme="minorHAnsi"/>
          <w:i/>
          <w:sz w:val="24"/>
          <w:szCs w:val="24"/>
        </w:rPr>
        <w:t xml:space="preserve">                                                             </w:t>
      </w:r>
    </w:p>
    <w:p w:rsidR="00CC1BAA" w:rsidRPr="00356007" w:rsidRDefault="00CC1BAA" w:rsidP="002D0496">
      <w:pPr>
        <w:numPr>
          <w:ilvl w:val="0"/>
          <w:numId w:val="8"/>
        </w:numPr>
        <w:spacing w:after="0" w:line="240" w:lineRule="auto"/>
        <w:ind w:left="714" w:hanging="357"/>
        <w:rPr>
          <w:rFonts w:asciiTheme="minorHAnsi" w:hAnsiTheme="minorHAnsi"/>
          <w:sz w:val="24"/>
          <w:szCs w:val="24"/>
        </w:rPr>
      </w:pPr>
      <w:r w:rsidRPr="00356007">
        <w:rPr>
          <w:rFonts w:asciiTheme="minorHAnsi" w:hAnsiTheme="minorHAnsi"/>
          <w:sz w:val="24"/>
          <w:szCs w:val="24"/>
        </w:rPr>
        <w:t xml:space="preserve">Śledziennica naprzeciwlistna - </w:t>
      </w:r>
      <w:r w:rsidRPr="00356007">
        <w:rPr>
          <w:rStyle w:val="i"/>
          <w:rFonts w:asciiTheme="minorHAnsi" w:hAnsiTheme="minorHAnsi"/>
          <w:sz w:val="24"/>
          <w:szCs w:val="24"/>
        </w:rPr>
        <w:t>Chrysosplenium oppositifolium</w:t>
      </w:r>
      <w:r w:rsidRPr="00356007">
        <w:rPr>
          <w:rFonts w:asciiTheme="minorHAnsi" w:hAnsiTheme="minorHAnsi"/>
          <w:sz w:val="24"/>
          <w:szCs w:val="24"/>
        </w:rPr>
        <w:t>,</w:t>
      </w:r>
    </w:p>
    <w:p w:rsidR="00CC1BAA" w:rsidRPr="00356007" w:rsidRDefault="00CC1BAA" w:rsidP="002D0496">
      <w:pPr>
        <w:numPr>
          <w:ilvl w:val="0"/>
          <w:numId w:val="8"/>
        </w:numPr>
        <w:spacing w:after="0" w:line="240" w:lineRule="auto"/>
        <w:ind w:left="714" w:hanging="357"/>
        <w:rPr>
          <w:rFonts w:asciiTheme="minorHAnsi" w:hAnsiTheme="minorHAnsi"/>
          <w:sz w:val="24"/>
          <w:szCs w:val="24"/>
        </w:rPr>
      </w:pPr>
      <w:r w:rsidRPr="00356007">
        <w:rPr>
          <w:rFonts w:asciiTheme="minorHAnsi" w:hAnsiTheme="minorHAnsi"/>
          <w:sz w:val="24"/>
          <w:szCs w:val="24"/>
        </w:rPr>
        <w:t xml:space="preserve">Arnika górska - </w:t>
      </w:r>
      <w:r w:rsidRPr="00356007">
        <w:rPr>
          <w:rStyle w:val="i"/>
          <w:rFonts w:asciiTheme="minorHAnsi" w:hAnsiTheme="minorHAnsi"/>
          <w:sz w:val="24"/>
          <w:szCs w:val="24"/>
        </w:rPr>
        <w:t>Arnica motana</w:t>
      </w:r>
      <w:r w:rsidRPr="00356007">
        <w:rPr>
          <w:rFonts w:asciiTheme="minorHAnsi" w:hAnsiTheme="minorHAnsi"/>
          <w:sz w:val="24"/>
          <w:szCs w:val="24"/>
        </w:rPr>
        <w:t>,</w:t>
      </w:r>
    </w:p>
    <w:p w:rsidR="00CC1BAA" w:rsidRPr="00356007" w:rsidRDefault="00CC1BAA" w:rsidP="002D0496">
      <w:pPr>
        <w:numPr>
          <w:ilvl w:val="0"/>
          <w:numId w:val="8"/>
        </w:numPr>
        <w:spacing w:after="0" w:line="240" w:lineRule="auto"/>
        <w:ind w:left="714" w:hanging="357"/>
        <w:rPr>
          <w:rFonts w:asciiTheme="minorHAnsi" w:hAnsiTheme="minorHAnsi"/>
          <w:sz w:val="24"/>
          <w:szCs w:val="24"/>
        </w:rPr>
      </w:pPr>
      <w:r w:rsidRPr="00356007">
        <w:rPr>
          <w:rFonts w:asciiTheme="minorHAnsi" w:hAnsiTheme="minorHAnsi"/>
          <w:sz w:val="24"/>
          <w:szCs w:val="24"/>
        </w:rPr>
        <w:t xml:space="preserve">Goryczka trójeściowa - </w:t>
      </w:r>
      <w:r w:rsidRPr="00356007">
        <w:rPr>
          <w:rStyle w:val="i"/>
          <w:rFonts w:asciiTheme="minorHAnsi" w:hAnsiTheme="minorHAnsi"/>
          <w:sz w:val="24"/>
          <w:szCs w:val="24"/>
        </w:rPr>
        <w:t>Gentiana asclepiadea</w:t>
      </w:r>
      <w:r w:rsidRPr="00356007">
        <w:rPr>
          <w:rFonts w:asciiTheme="minorHAnsi" w:hAnsiTheme="minorHAnsi"/>
          <w:sz w:val="24"/>
          <w:szCs w:val="24"/>
        </w:rPr>
        <w:t>,</w:t>
      </w:r>
    </w:p>
    <w:p w:rsidR="00CC1BAA" w:rsidRPr="00356007" w:rsidRDefault="00CC1BAA" w:rsidP="002D0496">
      <w:pPr>
        <w:numPr>
          <w:ilvl w:val="0"/>
          <w:numId w:val="8"/>
        </w:numPr>
        <w:spacing w:after="0" w:line="240" w:lineRule="auto"/>
        <w:ind w:left="714" w:hanging="357"/>
        <w:rPr>
          <w:rFonts w:asciiTheme="minorHAnsi" w:hAnsiTheme="minorHAnsi"/>
          <w:sz w:val="24"/>
          <w:szCs w:val="24"/>
        </w:rPr>
      </w:pPr>
      <w:r w:rsidRPr="00356007">
        <w:rPr>
          <w:rFonts w:asciiTheme="minorHAnsi" w:hAnsiTheme="minorHAnsi"/>
          <w:sz w:val="24"/>
          <w:szCs w:val="24"/>
        </w:rPr>
        <w:lastRenderedPageBreak/>
        <w:t xml:space="preserve">Dziewięćsił bezłodygowy - </w:t>
      </w:r>
      <w:r w:rsidRPr="00356007">
        <w:rPr>
          <w:rStyle w:val="i"/>
          <w:rFonts w:asciiTheme="minorHAnsi" w:hAnsiTheme="minorHAnsi"/>
          <w:sz w:val="24"/>
          <w:szCs w:val="24"/>
        </w:rPr>
        <w:t>Carlina asaulius</w:t>
      </w:r>
      <w:r w:rsidRPr="00356007">
        <w:rPr>
          <w:rFonts w:asciiTheme="minorHAnsi" w:hAnsiTheme="minorHAnsi"/>
          <w:sz w:val="24"/>
          <w:szCs w:val="24"/>
        </w:rPr>
        <w:t>,</w:t>
      </w:r>
    </w:p>
    <w:p w:rsidR="00CC1BAA" w:rsidRDefault="00CC1BAA" w:rsidP="002D0496">
      <w:pPr>
        <w:numPr>
          <w:ilvl w:val="0"/>
          <w:numId w:val="8"/>
        </w:numPr>
        <w:spacing w:after="0" w:line="240" w:lineRule="auto"/>
        <w:ind w:left="714" w:hanging="357"/>
        <w:rPr>
          <w:rFonts w:asciiTheme="minorHAnsi" w:hAnsiTheme="minorHAnsi"/>
          <w:sz w:val="24"/>
          <w:szCs w:val="24"/>
        </w:rPr>
      </w:pPr>
      <w:r w:rsidRPr="00356007">
        <w:rPr>
          <w:rFonts w:asciiTheme="minorHAnsi" w:hAnsiTheme="minorHAnsi"/>
          <w:sz w:val="24"/>
          <w:szCs w:val="24"/>
        </w:rPr>
        <w:t xml:space="preserve">Podrzeń żebrowiec - </w:t>
      </w:r>
      <w:r w:rsidRPr="00356007">
        <w:rPr>
          <w:rStyle w:val="i"/>
          <w:rFonts w:asciiTheme="minorHAnsi" w:hAnsiTheme="minorHAnsi"/>
          <w:sz w:val="24"/>
          <w:szCs w:val="24"/>
        </w:rPr>
        <w:t>Blechnum spicant</w:t>
      </w:r>
      <w:r w:rsidRPr="00356007">
        <w:rPr>
          <w:rFonts w:asciiTheme="minorHAnsi" w:hAnsiTheme="minorHAnsi"/>
          <w:sz w:val="24"/>
          <w:szCs w:val="24"/>
        </w:rPr>
        <w:t>.</w:t>
      </w:r>
    </w:p>
    <w:p w:rsidR="00CC1BAA" w:rsidRPr="00356007" w:rsidRDefault="00CC1BAA" w:rsidP="00CC1BAA">
      <w:pPr>
        <w:spacing w:after="0" w:line="240" w:lineRule="auto"/>
        <w:ind w:left="714"/>
        <w:rPr>
          <w:rFonts w:asciiTheme="minorHAnsi" w:hAnsiTheme="minorHAnsi"/>
          <w:sz w:val="24"/>
          <w:szCs w:val="24"/>
        </w:rPr>
      </w:pPr>
    </w:p>
    <w:p w:rsidR="00CC1BAA" w:rsidRPr="00A232C3" w:rsidRDefault="00FA6659" w:rsidP="002D0496">
      <w:pPr>
        <w:pStyle w:val="Akapitzlist"/>
        <w:numPr>
          <w:ilvl w:val="2"/>
          <w:numId w:val="30"/>
        </w:numPr>
        <w:autoSpaceDE w:val="0"/>
        <w:autoSpaceDN w:val="0"/>
        <w:adjustRightInd w:val="0"/>
        <w:spacing w:after="0" w:line="240" w:lineRule="auto"/>
        <w:ind w:left="709" w:hanging="709"/>
        <w:rPr>
          <w:rFonts w:asciiTheme="minorHAnsi" w:hAnsiTheme="minorHAnsi"/>
          <w:b/>
          <w:sz w:val="24"/>
          <w:szCs w:val="24"/>
        </w:rPr>
      </w:pPr>
      <w:r>
        <w:rPr>
          <w:rFonts w:asciiTheme="minorHAnsi" w:hAnsiTheme="minorHAnsi"/>
          <w:b/>
          <w:sz w:val="24"/>
          <w:szCs w:val="24"/>
        </w:rPr>
        <w:t>O</w:t>
      </w:r>
      <w:r w:rsidR="00CC1BAA" w:rsidRPr="00A232C3">
        <w:rPr>
          <w:rFonts w:asciiTheme="minorHAnsi" w:hAnsiTheme="minorHAnsi"/>
          <w:b/>
          <w:sz w:val="24"/>
          <w:szCs w:val="24"/>
        </w:rPr>
        <w:t>bszar i teren górniczy kopalni „Stanisław",</w:t>
      </w:r>
    </w:p>
    <w:p w:rsidR="00ED57D5" w:rsidRDefault="00ED57D5" w:rsidP="00ED57D5">
      <w:pPr>
        <w:pStyle w:val="Akapitzlist"/>
        <w:autoSpaceDE w:val="0"/>
        <w:autoSpaceDN w:val="0"/>
        <w:adjustRightInd w:val="0"/>
        <w:spacing w:after="0" w:line="240" w:lineRule="auto"/>
        <w:ind w:left="567"/>
        <w:rPr>
          <w:rFonts w:asciiTheme="minorHAnsi" w:hAnsiTheme="minorHAnsi"/>
          <w:sz w:val="24"/>
          <w:szCs w:val="24"/>
        </w:rPr>
      </w:pPr>
    </w:p>
    <w:p w:rsidR="00ED57D5" w:rsidRPr="00A232C3" w:rsidRDefault="00FA6659" w:rsidP="002D0496">
      <w:pPr>
        <w:pStyle w:val="Akapitzlist"/>
        <w:numPr>
          <w:ilvl w:val="2"/>
          <w:numId w:val="30"/>
        </w:numPr>
        <w:autoSpaceDE w:val="0"/>
        <w:autoSpaceDN w:val="0"/>
        <w:adjustRightInd w:val="0"/>
        <w:spacing w:after="0" w:line="240" w:lineRule="auto"/>
        <w:ind w:left="709" w:hanging="709"/>
        <w:rPr>
          <w:rFonts w:asciiTheme="minorHAnsi" w:hAnsiTheme="minorHAnsi"/>
          <w:sz w:val="24"/>
          <w:szCs w:val="24"/>
        </w:rPr>
      </w:pPr>
      <w:r>
        <w:rPr>
          <w:rFonts w:asciiTheme="minorHAnsi" w:hAnsiTheme="minorHAnsi"/>
          <w:b/>
          <w:sz w:val="24"/>
          <w:szCs w:val="24"/>
        </w:rPr>
        <w:t>C</w:t>
      </w:r>
      <w:r w:rsidR="00ED57D5" w:rsidRPr="00A232C3">
        <w:rPr>
          <w:rFonts w:asciiTheme="minorHAnsi" w:hAnsiTheme="minorHAnsi"/>
          <w:b/>
          <w:sz w:val="24"/>
          <w:szCs w:val="24"/>
        </w:rPr>
        <w:t>mentarz przykościelny w Kopańcu</w:t>
      </w:r>
      <w:r w:rsidR="00ED57D5" w:rsidRPr="00A232C3">
        <w:rPr>
          <w:rFonts w:asciiTheme="minorHAnsi" w:hAnsiTheme="minorHAnsi"/>
          <w:sz w:val="24"/>
          <w:szCs w:val="24"/>
        </w:rPr>
        <w:t>,</w:t>
      </w:r>
    </w:p>
    <w:p w:rsidR="00646821" w:rsidRPr="00646821" w:rsidRDefault="00646821" w:rsidP="00646821">
      <w:pPr>
        <w:pStyle w:val="Akapitzlist"/>
        <w:rPr>
          <w:rFonts w:asciiTheme="minorHAnsi" w:hAnsiTheme="minorHAnsi"/>
          <w:sz w:val="24"/>
          <w:szCs w:val="24"/>
        </w:rPr>
      </w:pPr>
    </w:p>
    <w:p w:rsidR="00646821" w:rsidRPr="00A232C3" w:rsidRDefault="005F49FF" w:rsidP="002D0496">
      <w:pPr>
        <w:pStyle w:val="Akapitzlist"/>
        <w:numPr>
          <w:ilvl w:val="2"/>
          <w:numId w:val="30"/>
        </w:numPr>
        <w:autoSpaceDE w:val="0"/>
        <w:autoSpaceDN w:val="0"/>
        <w:adjustRightInd w:val="0"/>
        <w:spacing w:after="0" w:line="240" w:lineRule="auto"/>
        <w:rPr>
          <w:rFonts w:asciiTheme="minorHAnsi" w:hAnsiTheme="minorHAnsi"/>
          <w:b/>
          <w:sz w:val="24"/>
          <w:szCs w:val="24"/>
        </w:rPr>
      </w:pPr>
      <w:hyperlink r:id="rId25" w:history="1">
        <w:r w:rsidR="00646821" w:rsidRPr="00A232C3">
          <w:rPr>
            <w:rStyle w:val="Uwydatnienie"/>
            <w:rFonts w:asciiTheme="minorHAnsi" w:hAnsiTheme="minorHAnsi"/>
            <w:b/>
            <w:sz w:val="24"/>
            <w:szCs w:val="24"/>
            <w:u w:val="single"/>
          </w:rPr>
          <w:t>Natura 2000</w:t>
        </w:r>
        <w:r w:rsidR="00646821" w:rsidRPr="00A232C3">
          <w:rPr>
            <w:rStyle w:val="Hipercze"/>
            <w:rFonts w:asciiTheme="minorHAnsi" w:hAnsiTheme="minorHAnsi"/>
            <w:b/>
            <w:color w:val="auto"/>
            <w:sz w:val="24"/>
            <w:szCs w:val="24"/>
          </w:rPr>
          <w:t xml:space="preserve"> - </w:t>
        </w:r>
      </w:hyperlink>
      <w:r w:rsidR="00646821" w:rsidRPr="00A232C3">
        <w:rPr>
          <w:rFonts w:asciiTheme="minorHAnsi" w:hAnsiTheme="minorHAnsi"/>
          <w:b/>
          <w:sz w:val="24"/>
          <w:szCs w:val="24"/>
        </w:rPr>
        <w:t xml:space="preserve"> </w:t>
      </w:r>
      <w:r w:rsidR="00646821" w:rsidRPr="00A232C3">
        <w:rPr>
          <w:rFonts w:asciiTheme="minorHAnsi" w:hAnsiTheme="minorHAnsi" w:cs="Arial"/>
          <w:b/>
          <w:sz w:val="24"/>
          <w:szCs w:val="24"/>
          <w:lang w:eastAsia="pl-PL"/>
        </w:rPr>
        <w:t xml:space="preserve">Łąki Gór i Pogórza Izerskiego </w:t>
      </w:r>
    </w:p>
    <w:p w:rsidR="00646821" w:rsidRPr="00646821" w:rsidRDefault="00646821" w:rsidP="00646821">
      <w:pPr>
        <w:autoSpaceDE w:val="0"/>
        <w:autoSpaceDN w:val="0"/>
        <w:adjustRightInd w:val="0"/>
        <w:spacing w:after="0" w:line="240" w:lineRule="auto"/>
        <w:rPr>
          <w:rFonts w:asciiTheme="minorHAnsi" w:hAnsiTheme="minorHAnsi" w:cs="Arial"/>
          <w:sz w:val="24"/>
          <w:szCs w:val="24"/>
          <w:lang w:eastAsia="pl-PL"/>
        </w:rPr>
      </w:pPr>
      <w:r w:rsidRPr="00646821">
        <w:rPr>
          <w:rFonts w:asciiTheme="minorHAnsi" w:hAnsiTheme="minorHAnsi" w:cs="Arial"/>
          <w:sz w:val="24"/>
          <w:szCs w:val="24"/>
          <w:lang w:eastAsia="pl-PL"/>
        </w:rPr>
        <w:t>Obszar obejmuje ¾ powierzchni Kopańca. Najważniejszym komponentem krajobrazowym i funkcjonalnym obszaru są obszary półnaturalne: łąki oraz murawy, mniejsze znaczenie mają lasy (zachowane głównie wzdłuż cieków oraz jako laski i zadrzewienia śródpolne). Najcenniejszymi elementami są łąki z wszewłogą górską, należące do górskich łąk konietlicowych, oraz górskie formy świeżych łąk niżowych użytkowanych ekstensywnie, i - w mniejszym stopniu - muraw bliźniczkowych. Ponadto występują tu mocno przekształcone (osuszane) łąki wilgotne ze związku Molinion i Calthion. Jest to praktycznie jedyny w miarę zwarty obszar wys</w:t>
      </w:r>
      <w:r w:rsidR="00FA6659">
        <w:rPr>
          <w:rFonts w:asciiTheme="minorHAnsi" w:hAnsiTheme="minorHAnsi" w:cs="Arial"/>
          <w:sz w:val="24"/>
          <w:szCs w:val="24"/>
          <w:lang w:eastAsia="pl-PL"/>
        </w:rPr>
        <w:t>tępowania atlantyckiego gatunku</w:t>
      </w:r>
      <w:r w:rsidRPr="00646821">
        <w:rPr>
          <w:rFonts w:asciiTheme="minorHAnsi" w:hAnsiTheme="minorHAnsi" w:cs="Arial"/>
          <w:sz w:val="24"/>
          <w:szCs w:val="24"/>
          <w:lang w:eastAsia="pl-PL"/>
        </w:rPr>
        <w:t xml:space="preserve"> wszewłogi górskiej Meum athamanticum, oraz tworzonego przez nią zespołu roślinnego</w:t>
      </w:r>
      <w:r w:rsidR="00FA6659">
        <w:rPr>
          <w:rFonts w:asciiTheme="minorHAnsi" w:hAnsiTheme="minorHAnsi" w:cs="Arial"/>
          <w:sz w:val="24"/>
          <w:szCs w:val="24"/>
          <w:lang w:eastAsia="pl-PL"/>
        </w:rPr>
        <w:t xml:space="preserve"> </w:t>
      </w:r>
      <w:r w:rsidRPr="00646821">
        <w:rPr>
          <w:rFonts w:asciiTheme="minorHAnsi" w:hAnsiTheme="minorHAnsi" w:cs="Arial"/>
          <w:sz w:val="24"/>
          <w:szCs w:val="24"/>
          <w:lang w:eastAsia="pl-PL"/>
        </w:rPr>
        <w:t>Meo-Festucetum, w Polsce znanego tylko z Sudetów Zachodnich. Są to również zachowane siedliska bytowania wielu cennych gatunków zwierząt. Obszar jest kluczowym dla zachowania Euphydryas aurinia w całej Polsce Południowo-Zachodniej (największe znane stanowisko) oraz modraszkowatych (szacowane powyżej 2% populacji w kraju).</w:t>
      </w:r>
    </w:p>
    <w:p w:rsidR="00646821" w:rsidRPr="00646821" w:rsidRDefault="00646821" w:rsidP="00646821">
      <w:pPr>
        <w:autoSpaceDE w:val="0"/>
        <w:autoSpaceDN w:val="0"/>
        <w:adjustRightInd w:val="0"/>
        <w:spacing w:after="0" w:line="240" w:lineRule="auto"/>
        <w:rPr>
          <w:rFonts w:asciiTheme="minorHAnsi" w:hAnsiTheme="minorHAnsi" w:cs="Arial"/>
          <w:sz w:val="24"/>
          <w:szCs w:val="24"/>
          <w:lang w:eastAsia="pl-PL"/>
        </w:rPr>
      </w:pPr>
    </w:p>
    <w:p w:rsidR="006F031D" w:rsidRPr="00A232C3" w:rsidRDefault="005F49FF" w:rsidP="002D0496">
      <w:pPr>
        <w:pStyle w:val="Akapitzlist"/>
        <w:numPr>
          <w:ilvl w:val="2"/>
          <w:numId w:val="30"/>
        </w:numPr>
        <w:autoSpaceDE w:val="0"/>
        <w:autoSpaceDN w:val="0"/>
        <w:adjustRightInd w:val="0"/>
        <w:spacing w:after="0" w:line="240" w:lineRule="auto"/>
        <w:rPr>
          <w:rFonts w:asciiTheme="minorHAnsi" w:hAnsiTheme="minorHAnsi"/>
          <w:b/>
          <w:sz w:val="24"/>
          <w:szCs w:val="24"/>
        </w:rPr>
      </w:pPr>
      <w:hyperlink r:id="rId26" w:history="1">
        <w:r w:rsidR="00646821" w:rsidRPr="00A232C3">
          <w:rPr>
            <w:rStyle w:val="Uwydatnienie"/>
            <w:rFonts w:asciiTheme="minorHAnsi" w:hAnsiTheme="minorHAnsi"/>
            <w:b/>
            <w:sz w:val="24"/>
            <w:szCs w:val="24"/>
            <w:u w:val="single"/>
          </w:rPr>
          <w:t>Natura 2000</w:t>
        </w:r>
        <w:r w:rsidR="00646821" w:rsidRPr="00A232C3">
          <w:rPr>
            <w:rStyle w:val="Hipercze"/>
            <w:rFonts w:asciiTheme="minorHAnsi" w:hAnsiTheme="minorHAnsi"/>
            <w:b/>
            <w:color w:val="auto"/>
            <w:sz w:val="24"/>
            <w:szCs w:val="24"/>
          </w:rPr>
          <w:t xml:space="preserve"> - </w:t>
        </w:r>
      </w:hyperlink>
      <w:r w:rsidR="00646821" w:rsidRPr="00A232C3">
        <w:rPr>
          <w:rFonts w:asciiTheme="minorHAnsi" w:hAnsiTheme="minorHAnsi"/>
          <w:b/>
          <w:sz w:val="24"/>
          <w:szCs w:val="24"/>
        </w:rPr>
        <w:t xml:space="preserve"> Torfowiska Gór Izerskich</w:t>
      </w:r>
    </w:p>
    <w:p w:rsidR="00781918" w:rsidRPr="006E15BB" w:rsidRDefault="00646821" w:rsidP="006F031D">
      <w:pPr>
        <w:autoSpaceDE w:val="0"/>
        <w:autoSpaceDN w:val="0"/>
        <w:adjustRightInd w:val="0"/>
        <w:spacing w:after="0" w:line="240" w:lineRule="auto"/>
        <w:rPr>
          <w:rFonts w:asciiTheme="minorHAnsi" w:hAnsiTheme="minorHAnsi"/>
          <w:sz w:val="24"/>
          <w:szCs w:val="24"/>
        </w:rPr>
      </w:pPr>
      <w:r w:rsidRPr="006E15BB">
        <w:rPr>
          <w:rFonts w:asciiTheme="minorHAnsi" w:hAnsiTheme="minorHAnsi"/>
          <w:sz w:val="24"/>
          <w:szCs w:val="24"/>
        </w:rPr>
        <w:t>Ten położony w Górach Izerskich obszar obejmuje największy w naszym kraju kompleks torfowisk wysokich i przejściowych. Jest to największa w Polsce koncentracja torfowisk górskich różnych typów. Ogółem odnotowano tutaj występowanie sześciu siedlisk wymienionych w załączniku I Dyrektywy Siedliskowej, zajmujących prawie dziewięćdziesiąt procent omawianego terenu, w tym większość z nich została oceniona jako doskonale zachowane. Najcenniejszymi elementami ostoi są bory bagienne oraz torfowiska wysokie pokryte sosną. Wysoką wartość przyrodniczą stanowi również naturalny charakter rzeki Izery (unikat w Sudetach). Ponadto występuje tutaj gatunek ptaka (głuszec) wymienionego w załączniku I Dyrektywy Ptasiej (jednak jest to mało znacząca populacja w skali kraju)</w:t>
      </w:r>
      <w:r w:rsidRPr="006E15BB">
        <w:rPr>
          <w:sz w:val="24"/>
          <w:szCs w:val="24"/>
        </w:rPr>
        <w:t>.</w:t>
      </w:r>
      <w:r w:rsidRPr="006E15BB">
        <w:rPr>
          <w:sz w:val="24"/>
          <w:szCs w:val="24"/>
        </w:rPr>
        <w:br/>
      </w:r>
    </w:p>
    <w:p w:rsidR="00AA2541" w:rsidRPr="00A232C3" w:rsidRDefault="00A232C3" w:rsidP="002D0496">
      <w:pPr>
        <w:pStyle w:val="Akapitzlist"/>
        <w:numPr>
          <w:ilvl w:val="2"/>
          <w:numId w:val="30"/>
        </w:numPr>
        <w:autoSpaceDE w:val="0"/>
        <w:autoSpaceDN w:val="0"/>
        <w:adjustRightInd w:val="0"/>
        <w:spacing w:after="0" w:line="240" w:lineRule="auto"/>
        <w:ind w:left="0" w:firstLine="0"/>
        <w:rPr>
          <w:rFonts w:asciiTheme="minorHAnsi" w:hAnsiTheme="minorHAnsi"/>
          <w:sz w:val="24"/>
          <w:szCs w:val="24"/>
        </w:rPr>
      </w:pPr>
      <w:r w:rsidRPr="00A232C3">
        <w:rPr>
          <w:rFonts w:asciiTheme="minorHAnsi" w:hAnsiTheme="minorHAnsi"/>
          <w:b/>
          <w:sz w:val="24"/>
          <w:szCs w:val="24"/>
        </w:rPr>
        <w:t>Fauna</w:t>
      </w:r>
      <w:r>
        <w:rPr>
          <w:rFonts w:asciiTheme="minorHAnsi" w:hAnsiTheme="minorHAnsi"/>
          <w:sz w:val="24"/>
          <w:szCs w:val="24"/>
        </w:rPr>
        <w:t xml:space="preserve"> - n</w:t>
      </w:r>
      <w:r w:rsidR="00AA2541" w:rsidRPr="00A232C3">
        <w:rPr>
          <w:rFonts w:asciiTheme="minorHAnsi" w:hAnsiTheme="minorHAnsi"/>
          <w:sz w:val="24"/>
          <w:szCs w:val="24"/>
        </w:rPr>
        <w:t xml:space="preserve">ajpopularniejsze gatunki fauny występujące na terenie </w:t>
      </w:r>
      <w:r w:rsidR="00781918" w:rsidRPr="00A232C3">
        <w:rPr>
          <w:rFonts w:asciiTheme="minorHAnsi" w:hAnsiTheme="minorHAnsi"/>
          <w:sz w:val="24"/>
          <w:szCs w:val="24"/>
        </w:rPr>
        <w:t xml:space="preserve">Kopańca to kuny, tchórze, </w:t>
      </w:r>
      <w:r w:rsidR="00AA2541" w:rsidRPr="00A232C3">
        <w:rPr>
          <w:rFonts w:asciiTheme="minorHAnsi" w:hAnsiTheme="minorHAnsi"/>
          <w:sz w:val="24"/>
          <w:szCs w:val="24"/>
        </w:rPr>
        <w:t>wiewiórki rude i czarne, zające, jeże, samy, jelenie, łosie i dziki. Najliczniej</w:t>
      </w:r>
      <w:r w:rsidR="00781918" w:rsidRPr="00A232C3">
        <w:rPr>
          <w:rFonts w:asciiTheme="minorHAnsi" w:hAnsiTheme="minorHAnsi"/>
          <w:sz w:val="24"/>
          <w:szCs w:val="24"/>
        </w:rPr>
        <w:t xml:space="preserve"> </w:t>
      </w:r>
      <w:r w:rsidR="00AA2541" w:rsidRPr="00A232C3">
        <w:rPr>
          <w:rFonts w:asciiTheme="minorHAnsi" w:hAnsiTheme="minorHAnsi"/>
          <w:sz w:val="24"/>
          <w:szCs w:val="24"/>
        </w:rPr>
        <w:t>reprezentowanymi gatunkami ptaków są wróble, szpaki, wrony, sójki, dzięcioły, zięby i</w:t>
      </w:r>
      <w:r w:rsidR="00781918" w:rsidRPr="00A232C3">
        <w:rPr>
          <w:rFonts w:asciiTheme="minorHAnsi" w:hAnsiTheme="minorHAnsi"/>
          <w:sz w:val="24"/>
          <w:szCs w:val="24"/>
        </w:rPr>
        <w:t xml:space="preserve"> </w:t>
      </w:r>
      <w:r w:rsidR="00526F34">
        <w:rPr>
          <w:rFonts w:asciiTheme="minorHAnsi" w:hAnsiTheme="minorHAnsi"/>
          <w:sz w:val="24"/>
          <w:szCs w:val="24"/>
        </w:rPr>
        <w:t>sikorki. W rzekach pływaj</w:t>
      </w:r>
      <w:r w:rsidR="00AA2541" w:rsidRPr="00A232C3">
        <w:rPr>
          <w:rFonts w:asciiTheme="minorHAnsi" w:hAnsiTheme="minorHAnsi"/>
          <w:sz w:val="24"/>
          <w:szCs w:val="24"/>
        </w:rPr>
        <w:t>ą pstrągi, a na terenach podmokłych żyją żaby, padalce, zaskrońce</w:t>
      </w:r>
      <w:r w:rsidR="00781918" w:rsidRPr="00A232C3">
        <w:rPr>
          <w:rFonts w:asciiTheme="minorHAnsi" w:hAnsiTheme="minorHAnsi"/>
          <w:sz w:val="24"/>
          <w:szCs w:val="24"/>
        </w:rPr>
        <w:t xml:space="preserve"> </w:t>
      </w:r>
      <w:r w:rsidR="00AA2541" w:rsidRPr="00A232C3">
        <w:rPr>
          <w:rFonts w:asciiTheme="minorHAnsi" w:hAnsiTheme="minorHAnsi"/>
          <w:sz w:val="24"/>
          <w:szCs w:val="24"/>
        </w:rPr>
        <w:t>oraz żmije zygzakowate.</w:t>
      </w:r>
    </w:p>
    <w:p w:rsidR="00AA2541" w:rsidRPr="00356007" w:rsidRDefault="00AA2541" w:rsidP="00F72CC8">
      <w:pPr>
        <w:spacing w:after="0" w:line="240" w:lineRule="auto"/>
        <w:rPr>
          <w:rFonts w:asciiTheme="minorHAnsi" w:hAnsiTheme="minorHAnsi"/>
          <w:sz w:val="24"/>
          <w:szCs w:val="24"/>
        </w:rPr>
      </w:pPr>
    </w:p>
    <w:p w:rsidR="005A3830" w:rsidRDefault="005A3830" w:rsidP="00F72CC8">
      <w:pPr>
        <w:pStyle w:val="Nagwek2"/>
        <w:spacing w:line="240" w:lineRule="auto"/>
        <w:rPr>
          <w:rFonts w:asciiTheme="minorHAnsi" w:hAnsiTheme="minorHAnsi"/>
          <w:sz w:val="24"/>
          <w:szCs w:val="24"/>
        </w:rPr>
      </w:pPr>
      <w:bookmarkStart w:id="29" w:name="_Toc242578644"/>
      <w:bookmarkStart w:id="30" w:name="_Toc252037594"/>
      <w:bookmarkStart w:id="31" w:name="_Toc252038054"/>
      <w:r w:rsidRPr="00356007">
        <w:rPr>
          <w:rFonts w:asciiTheme="minorHAnsi" w:hAnsiTheme="minorHAnsi"/>
          <w:sz w:val="24"/>
          <w:szCs w:val="24"/>
        </w:rPr>
        <w:t>INFRASTRUKTURA</w:t>
      </w:r>
      <w:bookmarkEnd w:id="29"/>
      <w:bookmarkEnd w:id="30"/>
      <w:bookmarkEnd w:id="31"/>
    </w:p>
    <w:p w:rsidR="005A3830" w:rsidRPr="00A232C3" w:rsidRDefault="00727601" w:rsidP="002D0496">
      <w:pPr>
        <w:pStyle w:val="Akapitzlist"/>
        <w:numPr>
          <w:ilvl w:val="2"/>
          <w:numId w:val="31"/>
        </w:numPr>
        <w:spacing w:before="120" w:after="0" w:line="240" w:lineRule="auto"/>
        <w:ind w:left="709" w:hanging="709"/>
        <w:rPr>
          <w:rFonts w:asciiTheme="minorHAnsi" w:hAnsiTheme="minorHAnsi"/>
          <w:b/>
          <w:sz w:val="24"/>
          <w:szCs w:val="24"/>
        </w:rPr>
      </w:pPr>
      <w:r w:rsidRPr="00A232C3">
        <w:rPr>
          <w:rFonts w:asciiTheme="minorHAnsi" w:hAnsiTheme="minorHAnsi"/>
          <w:b/>
          <w:sz w:val="24"/>
          <w:szCs w:val="24"/>
        </w:rPr>
        <w:t>Komunikacja drogowa i kolejowa</w:t>
      </w:r>
    </w:p>
    <w:p w:rsidR="0025677E" w:rsidRPr="00015143" w:rsidRDefault="00536AB4" w:rsidP="0025677E">
      <w:pPr>
        <w:rPr>
          <w:sz w:val="24"/>
          <w:szCs w:val="24"/>
        </w:rPr>
      </w:pPr>
      <w:r w:rsidRPr="00015143">
        <w:rPr>
          <w:sz w:val="24"/>
          <w:szCs w:val="24"/>
        </w:rPr>
        <w:t xml:space="preserve">Przez teren Kopańca przebiegają droga wojewódzka nr 404 Szklarska Poręba – Świeradów Zdrój oraz linia kolejowa Nr 311 relacji Jelenia Góra – Szklarska Poręba, jest to linia o znaczeniu lokalnym, jednotorowa, pociągi nie zatrzymują się na terenie wsi. </w:t>
      </w:r>
      <w:r w:rsidR="00F07122" w:rsidRPr="00015143">
        <w:rPr>
          <w:sz w:val="24"/>
          <w:szCs w:val="24"/>
        </w:rPr>
        <w:t xml:space="preserve">W odległości ok. </w:t>
      </w:r>
      <w:r w:rsidR="00F07122" w:rsidRPr="00015143">
        <w:rPr>
          <w:sz w:val="24"/>
          <w:szCs w:val="24"/>
        </w:rPr>
        <w:lastRenderedPageBreak/>
        <w:t>6 km od Kopańca przebiegają dwie drogi krajowe: Szczecin – Jakuszyce nr 3 i nr 30 Jelenia Góra – Zgorzelec. N</w:t>
      </w:r>
      <w:r w:rsidR="0025677E" w:rsidRPr="00015143">
        <w:rPr>
          <w:sz w:val="24"/>
          <w:szCs w:val="24"/>
        </w:rPr>
        <w:t>ewralgicznymi</w:t>
      </w:r>
      <w:r w:rsidR="00F07122" w:rsidRPr="00015143">
        <w:rPr>
          <w:sz w:val="24"/>
          <w:szCs w:val="24"/>
        </w:rPr>
        <w:t xml:space="preserve"> ciągami komunikacyjnymi dla Kopańca jest droga powiatowa nr 2513 D łącząca Kopaniec bezpośrednio z Chromc</w:t>
      </w:r>
      <w:r w:rsidR="0025677E" w:rsidRPr="00015143">
        <w:rPr>
          <w:sz w:val="24"/>
          <w:szCs w:val="24"/>
        </w:rPr>
        <w:t>em i Kromnowem</w:t>
      </w:r>
      <w:r w:rsidR="00526F34">
        <w:rPr>
          <w:sz w:val="24"/>
          <w:szCs w:val="24"/>
        </w:rPr>
        <w:t>,</w:t>
      </w:r>
      <w:r w:rsidR="0025677E" w:rsidRPr="00015143">
        <w:rPr>
          <w:sz w:val="24"/>
          <w:szCs w:val="24"/>
        </w:rPr>
        <w:t xml:space="preserve"> a </w:t>
      </w:r>
      <w:r w:rsidR="00526F34">
        <w:rPr>
          <w:sz w:val="24"/>
          <w:szCs w:val="24"/>
        </w:rPr>
        <w:t xml:space="preserve">pośrednio z powiatem </w:t>
      </w:r>
      <w:r w:rsidR="00526F34" w:rsidRPr="0055623E">
        <w:rPr>
          <w:sz w:val="24"/>
          <w:szCs w:val="24"/>
        </w:rPr>
        <w:t>Lwówek Śląski</w:t>
      </w:r>
      <w:r w:rsidR="00F07122" w:rsidRPr="00015143">
        <w:rPr>
          <w:sz w:val="24"/>
          <w:szCs w:val="24"/>
        </w:rPr>
        <w:t xml:space="preserve"> </w:t>
      </w:r>
      <w:r w:rsidR="0025677E" w:rsidRPr="00015143">
        <w:rPr>
          <w:sz w:val="24"/>
          <w:szCs w:val="24"/>
        </w:rPr>
        <w:t>i miastem Piechowice oraz droga nr 2762 D łącząca Kopaniec z Kromnowem i Starą Kamienicą. Nie mniej ważną jest malowniczo położona droga gminna nr 515, 525 biegnąca od skrzyżowania dróg 2513 D i 2762 D do</w:t>
      </w:r>
      <w:r w:rsidR="00526F34" w:rsidRPr="00526F34">
        <w:rPr>
          <w:sz w:val="24"/>
          <w:szCs w:val="24"/>
        </w:rPr>
        <w:t xml:space="preserve"> </w:t>
      </w:r>
      <w:r w:rsidR="00526F34" w:rsidRPr="00015143">
        <w:rPr>
          <w:sz w:val="24"/>
          <w:szCs w:val="24"/>
        </w:rPr>
        <w:t>Koziej Szyi</w:t>
      </w:r>
      <w:r w:rsidR="00526F34">
        <w:rPr>
          <w:sz w:val="24"/>
          <w:szCs w:val="24"/>
        </w:rPr>
        <w:t>-</w:t>
      </w:r>
      <w:r w:rsidR="0025677E" w:rsidRPr="00015143">
        <w:rPr>
          <w:sz w:val="24"/>
          <w:szCs w:val="24"/>
        </w:rPr>
        <w:t xml:space="preserve"> jednego z najwyżej położonych </w:t>
      </w:r>
      <w:r w:rsidR="00526F34">
        <w:rPr>
          <w:sz w:val="24"/>
          <w:szCs w:val="24"/>
        </w:rPr>
        <w:t>punktów miejscowości</w:t>
      </w:r>
      <w:r w:rsidR="0025677E" w:rsidRPr="00015143">
        <w:rPr>
          <w:sz w:val="24"/>
          <w:szCs w:val="24"/>
        </w:rPr>
        <w:t>. Obecny stan techniczny dróg jest zły. Występują liczne spękania nawierzchni, ubytki miejscowe, wyrwy i koleiny</w:t>
      </w:r>
      <w:r w:rsidR="00015143" w:rsidRPr="00015143">
        <w:rPr>
          <w:sz w:val="24"/>
          <w:szCs w:val="24"/>
        </w:rPr>
        <w:t>, brak chodników i poboczy oraz rowów odwadniających.</w:t>
      </w:r>
    </w:p>
    <w:p w:rsidR="00727601" w:rsidRDefault="00727601" w:rsidP="00536AB4">
      <w:pPr>
        <w:spacing w:after="0" w:line="240" w:lineRule="auto"/>
      </w:pPr>
    </w:p>
    <w:p w:rsidR="00F07122" w:rsidRPr="00536AB4" w:rsidRDefault="00F07122" w:rsidP="00536AB4">
      <w:pPr>
        <w:spacing w:after="0" w:line="240" w:lineRule="auto"/>
        <w:rPr>
          <w:rFonts w:asciiTheme="minorHAnsi" w:hAnsiTheme="minorHAnsi"/>
          <w:b/>
          <w:sz w:val="24"/>
          <w:szCs w:val="24"/>
        </w:rPr>
      </w:pPr>
      <w:r>
        <w:rPr>
          <w:rFonts w:asciiTheme="minorHAnsi" w:hAnsiTheme="minorHAnsi"/>
          <w:b/>
          <w:noProof/>
          <w:sz w:val="24"/>
          <w:szCs w:val="24"/>
          <w:lang w:eastAsia="pl-PL"/>
        </w:rPr>
        <w:drawing>
          <wp:inline distT="0" distB="0" distL="0" distR="0">
            <wp:extent cx="5417389" cy="3356311"/>
            <wp:effectExtent l="19050" t="0" r="0" b="0"/>
            <wp:docPr id="3" name="Obraz 2" descr="C:\Documents and Settings\Ja\Pulpit\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Pulpit\gmina.jpg"/>
                    <pic:cNvPicPr>
                      <a:picLocks noChangeAspect="1" noChangeArrowheads="1"/>
                    </pic:cNvPicPr>
                  </pic:nvPicPr>
                  <pic:blipFill>
                    <a:blip r:embed="rId27"/>
                    <a:srcRect/>
                    <a:stretch>
                      <a:fillRect/>
                    </a:stretch>
                  </pic:blipFill>
                  <pic:spPr bwMode="auto">
                    <a:xfrm>
                      <a:off x="0" y="0"/>
                      <a:ext cx="5420216" cy="3358062"/>
                    </a:xfrm>
                    <a:prstGeom prst="rect">
                      <a:avLst/>
                    </a:prstGeom>
                    <a:noFill/>
                    <a:ln w="9525">
                      <a:noFill/>
                      <a:miter lim="800000"/>
                      <a:headEnd/>
                      <a:tailEnd/>
                    </a:ln>
                  </pic:spPr>
                </pic:pic>
              </a:graphicData>
            </a:graphic>
          </wp:inline>
        </w:drawing>
      </w:r>
    </w:p>
    <w:p w:rsidR="006B3769" w:rsidRPr="006B3769" w:rsidRDefault="006B3769" w:rsidP="006B3769">
      <w:pPr>
        <w:spacing w:after="0" w:line="240" w:lineRule="auto"/>
        <w:rPr>
          <w:rFonts w:asciiTheme="minorHAnsi" w:hAnsiTheme="minorHAnsi"/>
          <w:i/>
          <w:sz w:val="20"/>
          <w:szCs w:val="20"/>
        </w:rPr>
      </w:pPr>
      <w:r w:rsidRPr="006B3769">
        <w:rPr>
          <w:rFonts w:asciiTheme="minorHAnsi" w:hAnsiTheme="minorHAnsi"/>
          <w:i/>
          <w:sz w:val="20"/>
          <w:szCs w:val="20"/>
        </w:rPr>
        <w:t>Rys. 6 Sieć komunikacyjna w Kopańcu</w:t>
      </w:r>
    </w:p>
    <w:p w:rsidR="00015143" w:rsidRPr="00A232C3" w:rsidRDefault="00A232C3" w:rsidP="00A232C3">
      <w:pPr>
        <w:tabs>
          <w:tab w:val="num" w:pos="720"/>
        </w:tabs>
        <w:spacing w:after="0" w:line="240" w:lineRule="auto"/>
        <w:ind w:left="644" w:hanging="644"/>
        <w:rPr>
          <w:rFonts w:asciiTheme="minorHAnsi" w:hAnsiTheme="minorHAnsi"/>
          <w:b/>
          <w:sz w:val="24"/>
          <w:szCs w:val="24"/>
        </w:rPr>
      </w:pPr>
      <w:r>
        <w:rPr>
          <w:rFonts w:asciiTheme="minorHAnsi" w:hAnsiTheme="minorHAnsi"/>
          <w:b/>
          <w:sz w:val="24"/>
          <w:szCs w:val="24"/>
        </w:rPr>
        <w:t>3.7.2</w:t>
      </w:r>
      <w:r w:rsidR="00015143" w:rsidRPr="00A232C3">
        <w:rPr>
          <w:rFonts w:asciiTheme="minorHAnsi" w:hAnsiTheme="minorHAnsi"/>
          <w:b/>
          <w:sz w:val="24"/>
          <w:szCs w:val="24"/>
        </w:rPr>
        <w:t xml:space="preserve"> </w:t>
      </w:r>
      <w:bookmarkStart w:id="32" w:name="_Toc80165770"/>
      <w:bookmarkStart w:id="33" w:name="_Toc80167001"/>
      <w:bookmarkStart w:id="34" w:name="_Toc80167440"/>
      <w:bookmarkStart w:id="35" w:name="_Toc80167647"/>
      <w:bookmarkStart w:id="36" w:name="_Toc80379606"/>
      <w:bookmarkStart w:id="37" w:name="_Toc91055868"/>
      <w:r w:rsidR="00015143" w:rsidRPr="00A232C3">
        <w:rPr>
          <w:rFonts w:asciiTheme="minorHAnsi" w:hAnsiTheme="minorHAnsi"/>
          <w:b/>
          <w:sz w:val="24"/>
          <w:szCs w:val="24"/>
        </w:rPr>
        <w:t>Zaopatrzenie w wodę</w:t>
      </w:r>
      <w:bookmarkEnd w:id="32"/>
      <w:bookmarkEnd w:id="33"/>
      <w:bookmarkEnd w:id="34"/>
      <w:bookmarkEnd w:id="35"/>
      <w:bookmarkEnd w:id="36"/>
      <w:bookmarkEnd w:id="37"/>
    </w:p>
    <w:p w:rsidR="00015143" w:rsidRDefault="00015143" w:rsidP="007C497C">
      <w:pPr>
        <w:pStyle w:val="Tekstpodstawowywcity"/>
        <w:spacing w:before="120"/>
        <w:ind w:left="284"/>
        <w:rPr>
          <w:rFonts w:asciiTheme="minorHAnsi" w:hAnsiTheme="minorHAnsi"/>
          <w:lang w:val="pl-PL"/>
        </w:rPr>
      </w:pPr>
      <w:r w:rsidRPr="00015143">
        <w:rPr>
          <w:rFonts w:asciiTheme="minorHAnsi" w:hAnsiTheme="minorHAnsi"/>
          <w:lang w:val="pl-PL"/>
        </w:rPr>
        <w:t xml:space="preserve">Na terenie </w:t>
      </w:r>
      <w:r>
        <w:rPr>
          <w:rFonts w:asciiTheme="minorHAnsi" w:hAnsiTheme="minorHAnsi"/>
          <w:lang w:val="pl-PL"/>
        </w:rPr>
        <w:t>Kopańca</w:t>
      </w:r>
      <w:r w:rsidRPr="00015143">
        <w:rPr>
          <w:rFonts w:asciiTheme="minorHAnsi" w:hAnsiTheme="minorHAnsi"/>
          <w:lang w:val="pl-PL"/>
        </w:rPr>
        <w:t xml:space="preserve"> praktycznie nie istnieją zbiorcze systemy zaopatrzenia w wodę. Mieszkańcy zaopatrują się w wodę głównie z indywidualnych studni. Wobec braku kompleksowych rozwiązań w zakresie gospodarki ściekowej woda w studniach nie zawsze posiada odpowiednią jakość. W</w:t>
      </w:r>
      <w:r>
        <w:rPr>
          <w:rFonts w:asciiTheme="minorHAnsi" w:hAnsiTheme="minorHAnsi"/>
          <w:lang w:val="pl-PL"/>
        </w:rPr>
        <w:t xml:space="preserve"> ramach budowy sieci wodociągowej wykonano odwierty o głębokości ok. 70 m w okolicach Koziej Szyi o udokumentowanej wydajności 63 m</w:t>
      </w:r>
      <w:r>
        <w:rPr>
          <w:rFonts w:asciiTheme="minorHAnsi" w:hAnsiTheme="minorHAnsi"/>
          <w:vertAlign w:val="superscript"/>
          <w:lang w:val="pl-PL"/>
        </w:rPr>
        <w:t>3</w:t>
      </w:r>
      <w:r>
        <w:rPr>
          <w:rFonts w:asciiTheme="minorHAnsi" w:hAnsiTheme="minorHAnsi"/>
          <w:lang w:val="pl-PL"/>
        </w:rPr>
        <w:t>/d.</w:t>
      </w:r>
    </w:p>
    <w:p w:rsidR="00015143" w:rsidRPr="00015143" w:rsidRDefault="00015143" w:rsidP="002D0496">
      <w:pPr>
        <w:pStyle w:val="Tekstpodstawowywcity"/>
        <w:numPr>
          <w:ilvl w:val="2"/>
          <w:numId w:val="31"/>
        </w:numPr>
        <w:tabs>
          <w:tab w:val="left" w:pos="993"/>
        </w:tabs>
        <w:ind w:left="567" w:hanging="567"/>
        <w:rPr>
          <w:rFonts w:asciiTheme="minorHAnsi" w:hAnsiTheme="minorHAnsi"/>
          <w:b/>
          <w:lang w:val="pl-PL"/>
        </w:rPr>
      </w:pPr>
      <w:r>
        <w:rPr>
          <w:rFonts w:asciiTheme="minorHAnsi" w:hAnsiTheme="minorHAnsi"/>
          <w:b/>
          <w:lang w:val="pl-PL"/>
        </w:rPr>
        <w:t xml:space="preserve"> </w:t>
      </w:r>
      <w:bookmarkStart w:id="38" w:name="_Toc80165771"/>
      <w:bookmarkStart w:id="39" w:name="_Toc80167002"/>
      <w:bookmarkStart w:id="40" w:name="_Toc80167441"/>
      <w:bookmarkStart w:id="41" w:name="_Toc80167648"/>
      <w:bookmarkStart w:id="42" w:name="_Toc80379607"/>
      <w:bookmarkStart w:id="43" w:name="_Toc91055869"/>
      <w:r w:rsidRPr="00A232C3">
        <w:rPr>
          <w:rFonts w:asciiTheme="minorHAnsi" w:hAnsiTheme="minorHAnsi"/>
          <w:b/>
          <w:lang w:val="pl-PL"/>
        </w:rPr>
        <w:t>Gospodarka ściekowa</w:t>
      </w:r>
      <w:bookmarkEnd w:id="38"/>
      <w:bookmarkEnd w:id="39"/>
      <w:bookmarkEnd w:id="40"/>
      <w:bookmarkEnd w:id="41"/>
      <w:bookmarkEnd w:id="42"/>
      <w:bookmarkEnd w:id="43"/>
    </w:p>
    <w:p w:rsidR="00015143" w:rsidRDefault="00015143" w:rsidP="00015143">
      <w:pPr>
        <w:pStyle w:val="Tekstpodstawowywcity"/>
        <w:rPr>
          <w:rFonts w:asciiTheme="minorHAnsi" w:hAnsiTheme="minorHAnsi"/>
          <w:lang w:val="pl-PL"/>
        </w:rPr>
      </w:pPr>
      <w:r w:rsidRPr="00015143">
        <w:rPr>
          <w:rFonts w:asciiTheme="minorHAnsi" w:hAnsiTheme="minorHAnsi"/>
          <w:lang w:val="pl-PL"/>
        </w:rPr>
        <w:t xml:space="preserve">W </w:t>
      </w:r>
      <w:r>
        <w:rPr>
          <w:rFonts w:asciiTheme="minorHAnsi" w:hAnsiTheme="minorHAnsi"/>
          <w:lang w:val="pl-PL"/>
        </w:rPr>
        <w:t>Kopańcu</w:t>
      </w:r>
      <w:r w:rsidRPr="00015143">
        <w:rPr>
          <w:rFonts w:asciiTheme="minorHAnsi" w:hAnsiTheme="minorHAnsi"/>
          <w:lang w:val="pl-PL"/>
        </w:rPr>
        <w:t xml:space="preserve"> funkcjonuje jedna lokalna oczyszczalnia ścieków obsługująca </w:t>
      </w:r>
      <w:r>
        <w:rPr>
          <w:rFonts w:asciiTheme="minorHAnsi" w:hAnsiTheme="minorHAnsi"/>
          <w:lang w:val="pl-PL"/>
        </w:rPr>
        <w:t>Szkołę Podst</w:t>
      </w:r>
      <w:r w:rsidR="007C497C">
        <w:rPr>
          <w:rFonts w:asciiTheme="minorHAnsi" w:hAnsiTheme="minorHAnsi"/>
          <w:lang w:val="pl-PL"/>
        </w:rPr>
        <w:t>awową</w:t>
      </w:r>
      <w:r w:rsidR="007C497C" w:rsidRPr="007C497C">
        <w:rPr>
          <w:rFonts w:asciiTheme="minorHAnsi" w:hAnsiTheme="minorHAnsi"/>
          <w:lang w:val="pl-PL"/>
        </w:rPr>
        <w:t xml:space="preserve"> </w:t>
      </w:r>
      <w:r w:rsidR="007C497C">
        <w:rPr>
          <w:rFonts w:asciiTheme="minorHAnsi" w:hAnsiTheme="minorHAnsi"/>
          <w:lang w:val="pl-PL"/>
        </w:rPr>
        <w:t>w Kopańcu</w:t>
      </w:r>
      <w:r w:rsidRPr="00015143">
        <w:rPr>
          <w:rFonts w:asciiTheme="minorHAnsi" w:hAnsiTheme="minorHAnsi"/>
          <w:lang w:val="pl-PL"/>
        </w:rPr>
        <w:t>. Pozostali mieszkańcy stosują rozwiązania indywidualne, najczęściej są to zbiorniki bezodpływowe, tzw. szamba. Z uwagi</w:t>
      </w:r>
      <w:r>
        <w:rPr>
          <w:rFonts w:asciiTheme="minorHAnsi" w:hAnsiTheme="minorHAnsi"/>
          <w:lang w:val="pl-PL"/>
        </w:rPr>
        <w:t xml:space="preserve"> </w:t>
      </w:r>
      <w:r w:rsidRPr="00015143">
        <w:rPr>
          <w:rFonts w:asciiTheme="minorHAnsi" w:hAnsiTheme="minorHAnsi"/>
          <w:lang w:val="pl-PL"/>
        </w:rPr>
        <w:t xml:space="preserve">na zły stan zabudowy, wiele urządzeń gospodarki ściekowej jest niesprawna, a ścieki socjalno - bytowe stanowią znaczące zagrożenie dla środowiska. </w:t>
      </w:r>
    </w:p>
    <w:p w:rsidR="000B3353" w:rsidRDefault="000B3353" w:rsidP="00015143">
      <w:pPr>
        <w:pStyle w:val="Tekstpodstawowywcity"/>
        <w:rPr>
          <w:rFonts w:asciiTheme="minorHAnsi" w:hAnsiTheme="minorHAnsi"/>
          <w:lang w:val="pl-PL"/>
        </w:rPr>
      </w:pPr>
    </w:p>
    <w:p w:rsidR="007C497C" w:rsidRPr="007C497C" w:rsidRDefault="007C497C" w:rsidP="002D0496">
      <w:pPr>
        <w:pStyle w:val="Tekstpodstawowywcity"/>
        <w:numPr>
          <w:ilvl w:val="2"/>
          <w:numId w:val="31"/>
        </w:numPr>
        <w:tabs>
          <w:tab w:val="left" w:pos="1134"/>
        </w:tabs>
        <w:ind w:left="709" w:hanging="709"/>
        <w:rPr>
          <w:rFonts w:asciiTheme="minorHAnsi" w:hAnsiTheme="minorHAnsi"/>
          <w:b/>
          <w:lang w:val="pl-PL"/>
        </w:rPr>
      </w:pPr>
      <w:bookmarkStart w:id="44" w:name="_Toc80165773"/>
      <w:bookmarkStart w:id="45" w:name="_Toc80167004"/>
      <w:bookmarkStart w:id="46" w:name="_Toc80167443"/>
      <w:bookmarkStart w:id="47" w:name="_Toc80167650"/>
      <w:bookmarkStart w:id="48" w:name="_Toc80379609"/>
      <w:bookmarkStart w:id="49" w:name="_Toc91055870"/>
      <w:r w:rsidRPr="007C497C">
        <w:rPr>
          <w:rFonts w:asciiTheme="minorHAnsi" w:hAnsiTheme="minorHAnsi"/>
          <w:b/>
        </w:rPr>
        <w:lastRenderedPageBreak/>
        <w:t>Gospodarka odpadami</w:t>
      </w:r>
      <w:bookmarkEnd w:id="44"/>
      <w:bookmarkEnd w:id="45"/>
      <w:bookmarkEnd w:id="46"/>
      <w:bookmarkEnd w:id="47"/>
      <w:bookmarkEnd w:id="48"/>
      <w:bookmarkEnd w:id="49"/>
    </w:p>
    <w:p w:rsidR="007C497C" w:rsidRPr="007C497C" w:rsidRDefault="007C497C" w:rsidP="007C497C">
      <w:pPr>
        <w:pStyle w:val="Tekstpodstawowywcity"/>
        <w:rPr>
          <w:rFonts w:asciiTheme="minorHAnsi" w:hAnsiTheme="minorHAnsi"/>
          <w:lang w:val="pl-PL"/>
        </w:rPr>
      </w:pPr>
      <w:r w:rsidRPr="007C497C">
        <w:rPr>
          <w:rFonts w:asciiTheme="minorHAnsi" w:hAnsiTheme="minorHAnsi"/>
          <w:lang w:val="pl-PL"/>
        </w:rPr>
        <w:t xml:space="preserve">Odpady z terenu </w:t>
      </w:r>
      <w:r>
        <w:rPr>
          <w:rFonts w:asciiTheme="minorHAnsi" w:hAnsiTheme="minorHAnsi"/>
          <w:lang w:val="pl-PL"/>
        </w:rPr>
        <w:t>Kopańca</w:t>
      </w:r>
      <w:r w:rsidRPr="007C497C">
        <w:rPr>
          <w:rFonts w:asciiTheme="minorHAnsi" w:hAnsiTheme="minorHAnsi"/>
          <w:lang w:val="pl-PL"/>
        </w:rPr>
        <w:t xml:space="preserve"> wywożone są na wysypisko w </w:t>
      </w:r>
      <w:r>
        <w:rPr>
          <w:rFonts w:asciiTheme="minorHAnsi" w:hAnsiTheme="minorHAnsi"/>
          <w:lang w:val="pl-PL"/>
        </w:rPr>
        <w:t>Kostrzycy</w:t>
      </w:r>
      <w:r w:rsidRPr="007C497C">
        <w:rPr>
          <w:rFonts w:asciiTheme="minorHAnsi" w:hAnsiTheme="minorHAnsi"/>
          <w:lang w:val="pl-PL"/>
        </w:rPr>
        <w:t xml:space="preserve"> gmina </w:t>
      </w:r>
      <w:r>
        <w:rPr>
          <w:rFonts w:asciiTheme="minorHAnsi" w:hAnsiTheme="minorHAnsi"/>
          <w:lang w:val="pl-PL"/>
        </w:rPr>
        <w:t>Mysłakowice oraz odbiera</w:t>
      </w:r>
      <w:r w:rsidR="006E15BB">
        <w:rPr>
          <w:rFonts w:asciiTheme="minorHAnsi" w:hAnsiTheme="minorHAnsi"/>
          <w:lang w:val="pl-PL"/>
        </w:rPr>
        <w:t>ne są przez</w:t>
      </w:r>
      <w:r w:rsidR="006276B6">
        <w:rPr>
          <w:rFonts w:asciiTheme="minorHAnsi" w:hAnsiTheme="minorHAnsi"/>
          <w:lang w:val="pl-PL"/>
        </w:rPr>
        <w:t xml:space="preserve"> </w:t>
      </w:r>
      <w:r w:rsidRPr="006E15BB">
        <w:rPr>
          <w:lang w:val="pl-PL"/>
        </w:rPr>
        <w:t xml:space="preserve">Zakład Utylizacji Odpadów Komunalnych IZERY Spółka z o.o. </w:t>
      </w:r>
      <w:r w:rsidR="006276B6">
        <w:rPr>
          <w:lang w:val="pl-PL"/>
        </w:rPr>
        <w:t xml:space="preserve">który </w:t>
      </w:r>
      <w:r w:rsidRPr="006E15BB">
        <w:rPr>
          <w:lang w:val="pl-PL"/>
        </w:rPr>
        <w:t>powstał po podpisaniu umowy o przystąpieniu do realizacji wspólnej inwestycji czterech gmin: Lubomierza, Gryfowa Śląskiego, Starej Kamienicy i Wlenia, wszystkie cztery gminy mają równy udział w przedsięwzięciu, po 25 %.</w:t>
      </w:r>
      <w:r w:rsidR="006276B6">
        <w:rPr>
          <w:lang w:val="pl-PL"/>
        </w:rPr>
        <w:t xml:space="preserve"> </w:t>
      </w:r>
      <w:r w:rsidRPr="006276B6">
        <w:rPr>
          <w:lang w:val="pl-PL"/>
        </w:rPr>
        <w:t>Zakład usytuowany jest na terenie Lubomierza</w:t>
      </w:r>
      <w:r w:rsidR="006276B6" w:rsidRPr="006276B6">
        <w:rPr>
          <w:lang w:val="pl-PL"/>
        </w:rPr>
        <w:t>. Około 70% gospodarstw ma p</w:t>
      </w:r>
      <w:r w:rsidR="00526F34">
        <w:rPr>
          <w:lang w:val="pl-PL"/>
        </w:rPr>
        <w:t xml:space="preserve">odpisane umowy na wywóz odpadów komunalnych. </w:t>
      </w:r>
      <w:r w:rsidR="006276B6" w:rsidRPr="006276B6">
        <w:rPr>
          <w:lang w:val="pl-PL"/>
        </w:rPr>
        <w:t xml:space="preserve"> </w:t>
      </w:r>
      <w:r w:rsidR="006276B6">
        <w:rPr>
          <w:lang w:val="pl-PL"/>
        </w:rPr>
        <w:t xml:space="preserve">Prowadzona jest również selektywna zbiórka </w:t>
      </w:r>
      <w:r w:rsidR="00273863">
        <w:rPr>
          <w:lang w:val="pl-PL"/>
        </w:rPr>
        <w:t>odpad</w:t>
      </w:r>
      <w:r w:rsidR="00823BFA">
        <w:rPr>
          <w:lang w:val="pl-PL"/>
        </w:rPr>
        <w:t>ów. Niestety problemem pozostają</w:t>
      </w:r>
      <w:r w:rsidR="00823BFA">
        <w:rPr>
          <w:rFonts w:asciiTheme="minorHAnsi" w:hAnsiTheme="minorHAnsi"/>
          <w:lang w:val="pl-PL"/>
        </w:rPr>
        <w:t xml:space="preserve"> </w:t>
      </w:r>
      <w:r w:rsidRPr="007C497C">
        <w:rPr>
          <w:rFonts w:asciiTheme="minorHAnsi" w:hAnsiTheme="minorHAnsi"/>
          <w:lang w:val="pl-PL"/>
        </w:rPr>
        <w:t xml:space="preserve">dzikie wysypiska śmieci, głównie w lasach </w:t>
      </w:r>
      <w:r w:rsidR="003E5995">
        <w:rPr>
          <w:rFonts w:asciiTheme="minorHAnsi" w:hAnsiTheme="minorHAnsi"/>
          <w:lang w:val="pl-PL"/>
        </w:rPr>
        <w:t>i przy drogach.</w:t>
      </w:r>
    </w:p>
    <w:p w:rsidR="005A3830" w:rsidRPr="00356007" w:rsidRDefault="005A3830" w:rsidP="00F72CC8">
      <w:pPr>
        <w:pStyle w:val="Nagwek2"/>
        <w:spacing w:line="240" w:lineRule="auto"/>
        <w:rPr>
          <w:rFonts w:asciiTheme="minorHAnsi" w:hAnsiTheme="minorHAnsi"/>
          <w:sz w:val="24"/>
          <w:szCs w:val="24"/>
        </w:rPr>
      </w:pPr>
      <w:bookmarkStart w:id="50" w:name="_Toc242578645"/>
      <w:bookmarkStart w:id="51" w:name="_Toc252037595"/>
      <w:bookmarkStart w:id="52" w:name="_Toc252038055"/>
      <w:r w:rsidRPr="00356007">
        <w:rPr>
          <w:rFonts w:asciiTheme="minorHAnsi" w:hAnsiTheme="minorHAnsi"/>
          <w:sz w:val="24"/>
          <w:szCs w:val="24"/>
        </w:rPr>
        <w:t>OŚWIATA</w:t>
      </w:r>
      <w:bookmarkEnd w:id="50"/>
      <w:bookmarkEnd w:id="51"/>
      <w:bookmarkEnd w:id="52"/>
    </w:p>
    <w:p w:rsidR="00191CC7" w:rsidRDefault="009375AF" w:rsidP="00F72CC8">
      <w:pPr>
        <w:pStyle w:val="Akapitzlist"/>
        <w:spacing w:after="0" w:line="240" w:lineRule="auto"/>
        <w:ind w:left="284"/>
        <w:rPr>
          <w:rFonts w:asciiTheme="minorHAnsi" w:hAnsiTheme="minorHAnsi"/>
          <w:sz w:val="24"/>
          <w:szCs w:val="24"/>
        </w:rPr>
      </w:pPr>
      <w:r w:rsidRPr="009375AF">
        <w:rPr>
          <w:rFonts w:asciiTheme="minorHAnsi" w:hAnsiTheme="minorHAnsi"/>
          <w:sz w:val="24"/>
          <w:szCs w:val="24"/>
        </w:rPr>
        <w:t>Szkoła Podstawowa w Kopańcu</w:t>
      </w:r>
      <w:r w:rsidR="00526F34">
        <w:rPr>
          <w:rFonts w:asciiTheme="minorHAnsi" w:hAnsiTheme="minorHAnsi"/>
          <w:sz w:val="24"/>
          <w:szCs w:val="24"/>
        </w:rPr>
        <w:t xml:space="preserve"> jest jedną z 5</w:t>
      </w:r>
      <w:r w:rsidR="006B3B1D">
        <w:rPr>
          <w:rFonts w:asciiTheme="minorHAnsi" w:hAnsiTheme="minorHAnsi"/>
          <w:sz w:val="24"/>
          <w:szCs w:val="24"/>
        </w:rPr>
        <w:t xml:space="preserve"> placówek oświatowych w Gminie Stara Kamienica.</w:t>
      </w:r>
      <w:r w:rsidRPr="009375AF">
        <w:rPr>
          <w:rFonts w:asciiTheme="minorHAnsi" w:hAnsiTheme="minorHAnsi"/>
          <w:sz w:val="24"/>
          <w:szCs w:val="24"/>
        </w:rPr>
        <w:t xml:space="preserve"> </w:t>
      </w:r>
      <w:r w:rsidR="006B3B1D">
        <w:rPr>
          <w:rFonts w:asciiTheme="minorHAnsi" w:hAnsiTheme="minorHAnsi"/>
          <w:sz w:val="24"/>
          <w:szCs w:val="24"/>
        </w:rPr>
        <w:t>P</w:t>
      </w:r>
      <w:r w:rsidRPr="009375AF">
        <w:rPr>
          <w:rFonts w:asciiTheme="minorHAnsi" w:hAnsiTheme="minorHAnsi"/>
          <w:sz w:val="24"/>
          <w:szCs w:val="24"/>
        </w:rPr>
        <w:t>owstała 1 września 1946 roku. Początkowo była zlokalizowana w dwóch budynkach. Uczęszczało do niej ok. 150 uczniów a na 1 izbę lekcyjną przypadało 40 uczniów</w:t>
      </w:r>
      <w:r>
        <w:rPr>
          <w:rFonts w:asciiTheme="minorHAnsi" w:hAnsiTheme="minorHAnsi"/>
          <w:sz w:val="24"/>
          <w:szCs w:val="24"/>
        </w:rPr>
        <w:t xml:space="preserve">. W 1962 roku szkoła została przeniesiona do dzisiejszego </w:t>
      </w:r>
      <w:r w:rsidR="006B3B1D">
        <w:rPr>
          <w:rFonts w:asciiTheme="minorHAnsi" w:hAnsiTheme="minorHAnsi"/>
          <w:sz w:val="24"/>
          <w:szCs w:val="24"/>
        </w:rPr>
        <w:t>budynku</w:t>
      </w:r>
      <w:r>
        <w:rPr>
          <w:rFonts w:asciiTheme="minorHAnsi" w:hAnsiTheme="minorHAnsi"/>
          <w:sz w:val="24"/>
          <w:szCs w:val="24"/>
        </w:rPr>
        <w:t xml:space="preserve">. Budowa tego obiektu została rozpoczęta jeszcze przed II wojną światową, dokończona została przez mieszkańców Kopańca w czynie społecznym. </w:t>
      </w:r>
      <w:r w:rsidR="006B3B1D">
        <w:rPr>
          <w:rFonts w:asciiTheme="minorHAnsi" w:hAnsiTheme="minorHAnsi"/>
          <w:sz w:val="24"/>
          <w:szCs w:val="24"/>
        </w:rPr>
        <w:t>W 200</w:t>
      </w:r>
      <w:r w:rsidR="0040123C">
        <w:rPr>
          <w:rFonts w:asciiTheme="minorHAnsi" w:hAnsiTheme="minorHAnsi"/>
          <w:sz w:val="24"/>
          <w:szCs w:val="24"/>
        </w:rPr>
        <w:t>2</w:t>
      </w:r>
      <w:r w:rsidR="006B3B1D">
        <w:rPr>
          <w:rFonts w:asciiTheme="minorHAnsi" w:hAnsiTheme="minorHAnsi"/>
          <w:sz w:val="24"/>
          <w:szCs w:val="24"/>
        </w:rPr>
        <w:t xml:space="preserve"> roku Szkoła otrzymała imię wybitnego malarza romantycznego Caspara Davida Fr</w:t>
      </w:r>
      <w:r w:rsidR="00526F34">
        <w:rPr>
          <w:rFonts w:asciiTheme="minorHAnsi" w:hAnsiTheme="minorHAnsi"/>
          <w:sz w:val="24"/>
          <w:szCs w:val="24"/>
        </w:rPr>
        <w:t>i</w:t>
      </w:r>
      <w:r w:rsidR="006B3B1D">
        <w:rPr>
          <w:rFonts w:asciiTheme="minorHAnsi" w:hAnsiTheme="minorHAnsi"/>
          <w:sz w:val="24"/>
          <w:szCs w:val="24"/>
        </w:rPr>
        <w:t>edricha.</w:t>
      </w:r>
    </w:p>
    <w:p w:rsidR="003A2411" w:rsidRPr="003A2411" w:rsidRDefault="0040123C" w:rsidP="0040123C">
      <w:pPr>
        <w:spacing w:after="0" w:line="240" w:lineRule="auto"/>
        <w:jc w:val="center"/>
        <w:rPr>
          <w:rFonts w:ascii="Times New Roman" w:eastAsia="Times New Roman" w:hAnsi="Times New Roman"/>
          <w:vanish/>
          <w:sz w:val="24"/>
          <w:szCs w:val="24"/>
          <w:lang w:eastAsia="pl-PL"/>
        </w:rPr>
      </w:pPr>
      <w:r>
        <w:rPr>
          <w:rFonts w:ascii="Times New Roman" w:eastAsia="Times New Roman" w:hAnsi="Times New Roman"/>
          <w:noProof/>
          <w:sz w:val="24"/>
          <w:szCs w:val="24"/>
          <w:lang w:eastAsia="pl-PL"/>
        </w:rPr>
        <w:drawing>
          <wp:inline distT="0" distB="0" distL="0" distR="0">
            <wp:extent cx="3813175" cy="2855595"/>
            <wp:effectExtent l="19050" t="0" r="0" b="0"/>
            <wp:docPr id="3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3813175" cy="2855595"/>
                    </a:xfrm>
                    <a:prstGeom prst="rect">
                      <a:avLst/>
                    </a:prstGeom>
                    <a:noFill/>
                    <a:ln w="9525">
                      <a:noFill/>
                      <a:miter lim="800000"/>
                      <a:headEnd/>
                      <a:tailEnd/>
                    </a:ln>
                  </pic:spPr>
                </pic:pic>
              </a:graphicData>
            </a:graphic>
          </wp:inline>
        </w:drawing>
      </w:r>
      <w:r w:rsidR="003A2411">
        <w:rPr>
          <w:rFonts w:ascii="Times New Roman" w:eastAsia="Times New Roman" w:hAnsi="Times New Roman"/>
          <w:noProof/>
          <w:vanish/>
          <w:color w:val="0000FF"/>
          <w:sz w:val="24"/>
          <w:szCs w:val="24"/>
          <w:lang w:eastAsia="pl-PL"/>
        </w:rPr>
        <w:drawing>
          <wp:inline distT="0" distB="0" distL="0" distR="0">
            <wp:extent cx="304800" cy="304800"/>
            <wp:effectExtent l="19050" t="0" r="0" b="0"/>
            <wp:docPr id="36" name="Obraz 30" descr="http://www.kopaniec.pl/images/loading.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opaniec.pl/images/loading.gif">
                      <a:hlinkClick r:id="rId21"/>
                    </pic:cNvPr>
                    <pic:cNvPicPr>
                      <a:picLocks noChangeAspect="1" noChangeArrowheads="1"/>
                    </pic:cNvPicPr>
                  </pic:nvPicPr>
                  <pic:blipFill>
                    <a:blip r:embed="rId29"/>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3A2411" w:rsidRPr="003A2411" w:rsidRDefault="003A2411" w:rsidP="003A2411">
      <w:pPr>
        <w:spacing w:after="0" w:line="240" w:lineRule="auto"/>
        <w:rPr>
          <w:rFonts w:ascii="Times New Roman" w:eastAsia="Times New Roman" w:hAnsi="Times New Roman"/>
          <w:vanish/>
          <w:sz w:val="24"/>
          <w:szCs w:val="24"/>
          <w:lang w:val="en-US" w:eastAsia="pl-PL"/>
        </w:rPr>
      </w:pPr>
      <w:r>
        <w:rPr>
          <w:rFonts w:ascii="Times New Roman" w:eastAsia="Times New Roman" w:hAnsi="Times New Roman"/>
          <w:noProof/>
          <w:vanish/>
          <w:color w:val="0000FF"/>
          <w:sz w:val="24"/>
          <w:szCs w:val="24"/>
          <w:lang w:eastAsia="pl-PL"/>
        </w:rPr>
        <w:drawing>
          <wp:inline distT="0" distB="0" distL="0" distR="0">
            <wp:extent cx="301625" cy="301625"/>
            <wp:effectExtent l="19050" t="0" r="3175" b="0"/>
            <wp:docPr id="24" name="Obraz 8" descr="http://www.kopaniec.pl/images/loading.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opaniec.pl/images/loading.gif">
                      <a:hlinkClick r:id="rId21"/>
                    </pic:cNvPr>
                    <pic:cNvPicPr>
                      <a:picLocks noChangeAspect="1" noChangeArrowheads="1"/>
                    </pic:cNvPicPr>
                  </pic:nvPicPr>
                  <pic:blipFill>
                    <a:blip r:embed="rId29"/>
                    <a:srcRect/>
                    <a:stretch>
                      <a:fillRect/>
                    </a:stretch>
                  </pic:blipFill>
                  <pic:spPr bwMode="auto">
                    <a:xfrm>
                      <a:off x="0" y="0"/>
                      <a:ext cx="301625" cy="301625"/>
                    </a:xfrm>
                    <a:prstGeom prst="rect">
                      <a:avLst/>
                    </a:prstGeom>
                    <a:noFill/>
                    <a:ln w="9525">
                      <a:noFill/>
                      <a:miter lim="800000"/>
                      <a:headEnd/>
                      <a:tailEnd/>
                    </a:ln>
                  </pic:spPr>
                </pic:pic>
              </a:graphicData>
            </a:graphic>
          </wp:inline>
        </w:drawing>
      </w:r>
    </w:p>
    <w:p w:rsidR="006B3B1D" w:rsidRPr="003A2411" w:rsidRDefault="006B3B1D" w:rsidP="00F72CC8">
      <w:pPr>
        <w:pStyle w:val="Akapitzlist"/>
        <w:spacing w:after="0" w:line="240" w:lineRule="auto"/>
        <w:ind w:left="284"/>
        <w:rPr>
          <w:rFonts w:asciiTheme="minorHAnsi" w:hAnsiTheme="minorHAnsi"/>
          <w:sz w:val="24"/>
          <w:szCs w:val="24"/>
          <w:lang w:val="en-US"/>
        </w:rPr>
      </w:pPr>
    </w:p>
    <w:p w:rsidR="0040123C" w:rsidRDefault="0040123C" w:rsidP="00F72CC8">
      <w:pPr>
        <w:pStyle w:val="Akapitzlist"/>
        <w:spacing w:after="0" w:line="240" w:lineRule="auto"/>
        <w:ind w:left="284"/>
        <w:rPr>
          <w:rFonts w:asciiTheme="minorHAnsi" w:hAnsiTheme="minorHAnsi"/>
          <w:i/>
          <w:sz w:val="24"/>
          <w:szCs w:val="24"/>
        </w:rPr>
      </w:pPr>
      <w:r w:rsidRPr="0040123C">
        <w:rPr>
          <w:rFonts w:asciiTheme="minorHAnsi" w:hAnsiTheme="minorHAnsi"/>
          <w:i/>
          <w:sz w:val="24"/>
          <w:szCs w:val="24"/>
        </w:rPr>
        <w:t>Fot.5 Szkoła Podstawowa w Kopańcu Caspara Davida Fr</w:t>
      </w:r>
      <w:r w:rsidR="00526F34">
        <w:rPr>
          <w:rFonts w:asciiTheme="minorHAnsi" w:hAnsiTheme="minorHAnsi"/>
          <w:i/>
          <w:sz w:val="24"/>
          <w:szCs w:val="24"/>
        </w:rPr>
        <w:t>i</w:t>
      </w:r>
      <w:r w:rsidRPr="0040123C">
        <w:rPr>
          <w:rFonts w:asciiTheme="minorHAnsi" w:hAnsiTheme="minorHAnsi"/>
          <w:i/>
          <w:sz w:val="24"/>
          <w:szCs w:val="24"/>
        </w:rPr>
        <w:t>edricha</w:t>
      </w:r>
    </w:p>
    <w:p w:rsidR="0040123C" w:rsidRPr="0040123C" w:rsidRDefault="0040123C" w:rsidP="00F72CC8">
      <w:pPr>
        <w:pStyle w:val="Akapitzlist"/>
        <w:spacing w:after="0" w:line="240" w:lineRule="auto"/>
        <w:ind w:left="284"/>
        <w:rPr>
          <w:rFonts w:asciiTheme="minorHAnsi" w:hAnsiTheme="minorHAnsi"/>
          <w:i/>
          <w:sz w:val="24"/>
          <w:szCs w:val="24"/>
        </w:rPr>
      </w:pPr>
    </w:p>
    <w:p w:rsidR="005A3830" w:rsidRPr="0040123C" w:rsidRDefault="006B3B1D" w:rsidP="00F72CC8">
      <w:pPr>
        <w:pStyle w:val="Akapitzlist"/>
        <w:spacing w:after="0" w:line="240" w:lineRule="auto"/>
        <w:ind w:left="284"/>
        <w:rPr>
          <w:rFonts w:asciiTheme="minorHAnsi" w:hAnsiTheme="minorHAnsi"/>
          <w:sz w:val="24"/>
          <w:szCs w:val="24"/>
        </w:rPr>
      </w:pPr>
      <w:r w:rsidRPr="0040123C">
        <w:rPr>
          <w:rFonts w:asciiTheme="minorHAnsi" w:hAnsiTheme="minorHAnsi"/>
          <w:sz w:val="24"/>
          <w:szCs w:val="24"/>
        </w:rPr>
        <w:t>Szkoła w Kopańcu jest niewielką placówką</w:t>
      </w:r>
      <w:r w:rsidR="00C8736E" w:rsidRPr="0040123C">
        <w:rPr>
          <w:rFonts w:asciiTheme="minorHAnsi" w:hAnsiTheme="minorHAnsi"/>
          <w:sz w:val="24"/>
          <w:szCs w:val="24"/>
        </w:rPr>
        <w:t xml:space="preserve">, do której uczęszcza </w:t>
      </w:r>
      <w:r w:rsidR="0040123C" w:rsidRPr="0040123C">
        <w:rPr>
          <w:rFonts w:asciiTheme="minorHAnsi" w:hAnsiTheme="minorHAnsi"/>
          <w:sz w:val="24"/>
          <w:szCs w:val="24"/>
        </w:rPr>
        <w:t>ok.</w:t>
      </w:r>
      <w:r w:rsidR="00C8736E" w:rsidRPr="0040123C">
        <w:rPr>
          <w:rFonts w:asciiTheme="minorHAnsi" w:hAnsiTheme="minorHAnsi"/>
          <w:sz w:val="24"/>
          <w:szCs w:val="24"/>
        </w:rPr>
        <w:t xml:space="preserve"> stu uczniów, a grono pedagogiczne tworzy jedenastu nauczycieli. Pozwala to na tworzenie miłej, rodzinnej atmosfery. Szkoła od kilku lat prężnie się rozwija, próbując sprostać wymaganiom reformy edukacji. Stwarza uczniom godne warunki wszechstronnego rozwoju. Dzieci korzystają z w pełni wyposażonej pracowni komputerowej z dostępem do internetu, biorą udział </w:t>
      </w:r>
      <w:r w:rsidR="00526F34">
        <w:rPr>
          <w:rFonts w:asciiTheme="minorHAnsi" w:hAnsiTheme="minorHAnsi"/>
          <w:sz w:val="24"/>
          <w:szCs w:val="24"/>
        </w:rPr>
        <w:t>w zajęciach pozalekcyjnych i kołach</w:t>
      </w:r>
      <w:r w:rsidR="00C8736E" w:rsidRPr="0040123C">
        <w:rPr>
          <w:rFonts w:asciiTheme="minorHAnsi" w:hAnsiTheme="minorHAnsi"/>
          <w:sz w:val="24"/>
          <w:szCs w:val="24"/>
        </w:rPr>
        <w:t xml:space="preserve"> zainteresowań, uczestniczą w warsztatach plastycznych, teatralnych, fotograficznych i medialnych, organizowanych przez pracowników szkoły jak również przez lokalnie działające i ściśle ze szkołą współpracujące Stowarzyszenie Kopaniec. Od roku 2001 Szkoła realizuje program pt. „Ślady przeszłości”, patronowany przez Centrum Edukacji Obywatelskiej w Warszawie.</w:t>
      </w:r>
    </w:p>
    <w:p w:rsidR="0040123C" w:rsidRPr="0040123C" w:rsidRDefault="0040123C" w:rsidP="00F72CC8">
      <w:pPr>
        <w:pStyle w:val="Akapitzlist"/>
        <w:spacing w:after="0" w:line="240" w:lineRule="auto"/>
        <w:ind w:left="284"/>
        <w:rPr>
          <w:sz w:val="24"/>
          <w:szCs w:val="24"/>
        </w:rPr>
      </w:pPr>
      <w:r w:rsidRPr="0040123C">
        <w:rPr>
          <w:sz w:val="24"/>
          <w:szCs w:val="24"/>
        </w:rPr>
        <w:lastRenderedPageBreak/>
        <w:t>Uczniowie opiekują się niecodziennym</w:t>
      </w:r>
      <w:r w:rsidR="00526F34">
        <w:rPr>
          <w:sz w:val="24"/>
          <w:szCs w:val="24"/>
        </w:rPr>
        <w:t xml:space="preserve"> zabytkiem - Wałami Kamiennymi</w:t>
      </w:r>
      <w:r w:rsidRPr="0040123C">
        <w:rPr>
          <w:sz w:val="24"/>
          <w:szCs w:val="24"/>
        </w:rPr>
        <w:t>. Sporządzili na ich temat dokumentację, zainteresowali swoimi działaniami archeologów i będą uczestniczyć wraz z nimi w pracach badawczych. W 2002 roku rozpoczęła realizację programu „Szkoła z klasą”, pilotowanego przez Centrum Edukacji Obywatelskiej i Gazetę Wyborczą. Szkoła prowadzi współpracę z zaprzyjaźn</w:t>
      </w:r>
      <w:r w:rsidR="00526F34">
        <w:rPr>
          <w:sz w:val="24"/>
          <w:szCs w:val="24"/>
        </w:rPr>
        <w:t>ionymi szkołami w Czechach (Kor</w:t>
      </w:r>
      <w:r w:rsidRPr="0040123C">
        <w:rPr>
          <w:sz w:val="24"/>
          <w:szCs w:val="24"/>
        </w:rPr>
        <w:t>e</w:t>
      </w:r>
      <w:r w:rsidR="00526F34">
        <w:rPr>
          <w:sz w:val="24"/>
          <w:szCs w:val="24"/>
        </w:rPr>
        <w:t xml:space="preserve">nov) i Holandii (Tilburg), </w:t>
      </w:r>
      <w:r w:rsidRPr="0040123C">
        <w:rPr>
          <w:sz w:val="24"/>
          <w:szCs w:val="24"/>
        </w:rPr>
        <w:t xml:space="preserve"> polega</w:t>
      </w:r>
      <w:r w:rsidR="00526F34">
        <w:rPr>
          <w:sz w:val="24"/>
          <w:szCs w:val="24"/>
        </w:rPr>
        <w:t>jącą</w:t>
      </w:r>
      <w:r w:rsidRPr="0040123C">
        <w:rPr>
          <w:sz w:val="24"/>
          <w:szCs w:val="24"/>
        </w:rPr>
        <w:t xml:space="preserve"> na wymianie doświadczeń, informacji, pomocy dydaktycznych, wspólnym udziale w różnorodnych imprezach. </w:t>
      </w:r>
    </w:p>
    <w:p w:rsidR="0040123C" w:rsidRDefault="0040123C" w:rsidP="00F72CC8">
      <w:pPr>
        <w:pStyle w:val="Akapitzlist"/>
        <w:spacing w:after="0" w:line="240" w:lineRule="auto"/>
        <w:ind w:left="284"/>
        <w:rPr>
          <w:sz w:val="24"/>
          <w:szCs w:val="24"/>
        </w:rPr>
      </w:pPr>
      <w:r w:rsidRPr="0040123C">
        <w:rPr>
          <w:sz w:val="24"/>
          <w:szCs w:val="24"/>
        </w:rPr>
        <w:t xml:space="preserve">Szkoła naucza efektywnie i na wysokim poziomie, co potwierdza raport Wizytatora Dolnośląskiego Kuratorium Oświaty we Wrocławiu po przeprowadzonym w roku szk. 2000/2001 zewnętrznym mierzeniu jakości pracy szkoły i przyznana ocena wyróżniająca. Szkoła w Kopańcu integruje środowisko, rozwija współpracę z rodzicami uczniów, mieszkańcami, lokalnie działającymi organizacjami i władzami samorządowymi. </w:t>
      </w:r>
    </w:p>
    <w:p w:rsidR="006B3769" w:rsidRPr="0040123C" w:rsidRDefault="006B3769" w:rsidP="00F72CC8">
      <w:pPr>
        <w:pStyle w:val="Akapitzlist"/>
        <w:spacing w:after="0" w:line="240" w:lineRule="auto"/>
        <w:ind w:left="284"/>
        <w:rPr>
          <w:rFonts w:asciiTheme="minorHAnsi" w:hAnsiTheme="minorHAnsi"/>
          <w:b/>
          <w:sz w:val="24"/>
          <w:szCs w:val="24"/>
        </w:rPr>
      </w:pPr>
    </w:p>
    <w:p w:rsidR="005A3830" w:rsidRPr="005A3830" w:rsidRDefault="005A3830" w:rsidP="00F72CC8">
      <w:pPr>
        <w:pStyle w:val="Nagwek2"/>
        <w:spacing w:line="240" w:lineRule="auto"/>
      </w:pPr>
      <w:bookmarkStart w:id="53" w:name="_Toc242578646"/>
      <w:bookmarkStart w:id="54" w:name="_Toc252037596"/>
      <w:bookmarkStart w:id="55" w:name="_Toc252038056"/>
      <w:r w:rsidRPr="00651C50">
        <w:t>ZDROWIE</w:t>
      </w:r>
      <w:bookmarkEnd w:id="53"/>
      <w:bookmarkEnd w:id="54"/>
      <w:bookmarkEnd w:id="55"/>
    </w:p>
    <w:p w:rsidR="00AB62F1" w:rsidRPr="00AB62F1" w:rsidRDefault="00AB62F1" w:rsidP="00AB62F1">
      <w:pPr>
        <w:pStyle w:val="Nagwek1"/>
        <w:spacing w:before="0" w:line="240" w:lineRule="auto"/>
        <w:rPr>
          <w:rFonts w:asciiTheme="minorHAnsi" w:hAnsiTheme="minorHAnsi"/>
          <w:b w:val="0"/>
          <w:color w:val="auto"/>
          <w:sz w:val="24"/>
          <w:szCs w:val="24"/>
        </w:rPr>
      </w:pPr>
      <w:bookmarkStart w:id="56" w:name="_Toc252037169"/>
      <w:bookmarkStart w:id="57" w:name="_Toc252037597"/>
      <w:bookmarkStart w:id="58" w:name="_Toc252038057"/>
      <w:r w:rsidRPr="00AB62F1">
        <w:rPr>
          <w:rFonts w:asciiTheme="minorHAnsi" w:hAnsiTheme="minorHAnsi" w:cs="Tahoma"/>
          <w:b w:val="0"/>
          <w:color w:val="auto"/>
          <w:sz w:val="24"/>
          <w:szCs w:val="24"/>
        </w:rPr>
        <w:t>Opieką medyczną mieszkańców Gminy Stara Kamienica a więc i Kopańca obejmuje</w:t>
      </w:r>
      <w:r w:rsidRPr="00AB62F1">
        <w:rPr>
          <w:rFonts w:asciiTheme="minorHAnsi" w:hAnsiTheme="minorHAnsi"/>
          <w:b w:val="0"/>
          <w:color w:val="auto"/>
          <w:sz w:val="24"/>
          <w:szCs w:val="24"/>
        </w:rPr>
        <w:t xml:space="preserve"> Niepubliczny Zakł</w:t>
      </w:r>
      <w:r w:rsidR="00526F34">
        <w:rPr>
          <w:rFonts w:asciiTheme="minorHAnsi" w:hAnsiTheme="minorHAnsi"/>
          <w:b w:val="0"/>
          <w:color w:val="auto"/>
          <w:sz w:val="24"/>
          <w:szCs w:val="24"/>
        </w:rPr>
        <w:t>ad Opieki Zdrowotnej „</w:t>
      </w:r>
      <w:r w:rsidRPr="00AB62F1">
        <w:rPr>
          <w:rFonts w:asciiTheme="minorHAnsi" w:hAnsiTheme="minorHAnsi"/>
          <w:b w:val="0"/>
          <w:color w:val="auto"/>
          <w:sz w:val="24"/>
          <w:szCs w:val="24"/>
        </w:rPr>
        <w:t xml:space="preserve"> Zielińscy</w:t>
      </w:r>
      <w:r w:rsidR="00526F34">
        <w:rPr>
          <w:rFonts w:asciiTheme="minorHAnsi" w:hAnsiTheme="minorHAnsi"/>
          <w:b w:val="0"/>
          <w:color w:val="auto"/>
          <w:sz w:val="24"/>
          <w:szCs w:val="24"/>
        </w:rPr>
        <w:t>”</w:t>
      </w:r>
      <w:r w:rsidRPr="00AB62F1">
        <w:rPr>
          <w:rFonts w:asciiTheme="minorHAnsi" w:hAnsiTheme="minorHAnsi"/>
          <w:b w:val="0"/>
          <w:color w:val="auto"/>
          <w:sz w:val="24"/>
          <w:szCs w:val="24"/>
        </w:rPr>
        <w:t>. Zakład zapewnia podstawową opiekę zdrowotną. Należy do niego przychodnia i zakład rehabilitacji. Jest tutaj pracownia fizjoterapii, gabinet pielęgniarki środowiskowej i gabinet położnej, jest też gabinet zabiegowy i dział długoterminowej opieki pielęgniarskiej. Ponadto zakładowi podlega poradnia ginekologiczno-położnicza, poradnia lekarza rodzinnego, medycyny szkolnej i poradnia pediatryczna a także punkt pobrań materiału do badań i punkt szczepień.</w:t>
      </w:r>
      <w:bookmarkEnd w:id="56"/>
      <w:bookmarkEnd w:id="57"/>
      <w:bookmarkEnd w:id="58"/>
    </w:p>
    <w:p w:rsidR="005A3830" w:rsidRPr="005A3830" w:rsidRDefault="005A3830" w:rsidP="00F72CC8">
      <w:pPr>
        <w:pStyle w:val="Akapitzlist"/>
        <w:spacing w:after="0" w:line="240" w:lineRule="auto"/>
        <w:ind w:left="284"/>
        <w:rPr>
          <w:b/>
        </w:rPr>
      </w:pPr>
    </w:p>
    <w:p w:rsidR="005A3830" w:rsidRPr="00356007" w:rsidRDefault="00971BDA" w:rsidP="00F72CC8">
      <w:pPr>
        <w:pStyle w:val="Nagwek2"/>
        <w:tabs>
          <w:tab w:val="clear" w:pos="284"/>
          <w:tab w:val="left" w:pos="851"/>
        </w:tabs>
        <w:spacing w:line="240" w:lineRule="auto"/>
        <w:rPr>
          <w:rFonts w:asciiTheme="minorHAnsi" w:hAnsiTheme="minorHAnsi"/>
          <w:sz w:val="24"/>
          <w:szCs w:val="24"/>
        </w:rPr>
      </w:pPr>
      <w:bookmarkStart w:id="59" w:name="_Toc252037598"/>
      <w:bookmarkStart w:id="60" w:name="_Toc252038058"/>
      <w:r w:rsidRPr="00356007">
        <w:rPr>
          <w:rFonts w:asciiTheme="minorHAnsi" w:hAnsiTheme="minorHAnsi"/>
          <w:sz w:val="24"/>
          <w:szCs w:val="24"/>
        </w:rPr>
        <w:t>ORGANIZACJE POZARZĄDOWE</w:t>
      </w:r>
      <w:bookmarkEnd w:id="59"/>
      <w:bookmarkEnd w:id="60"/>
    </w:p>
    <w:p w:rsidR="005A3830" w:rsidRPr="00356007" w:rsidRDefault="00971BDA" w:rsidP="00F72CC8">
      <w:pPr>
        <w:pStyle w:val="Akapitzlist"/>
        <w:spacing w:after="0" w:line="240" w:lineRule="auto"/>
        <w:ind w:left="284"/>
        <w:rPr>
          <w:rFonts w:asciiTheme="minorHAnsi" w:hAnsiTheme="minorHAnsi"/>
          <w:sz w:val="24"/>
          <w:szCs w:val="24"/>
        </w:rPr>
      </w:pPr>
      <w:r w:rsidRPr="00356007">
        <w:rPr>
          <w:rFonts w:asciiTheme="minorHAnsi" w:hAnsiTheme="minorHAnsi"/>
          <w:sz w:val="24"/>
          <w:szCs w:val="24"/>
        </w:rPr>
        <w:t>Na terenie Kopańca działają następujące organizacje pozarządowe:</w:t>
      </w:r>
    </w:p>
    <w:p w:rsidR="00971BDA" w:rsidRDefault="00971BDA" w:rsidP="002D0496">
      <w:pPr>
        <w:pStyle w:val="Akapitzlist"/>
        <w:numPr>
          <w:ilvl w:val="2"/>
          <w:numId w:val="25"/>
        </w:numPr>
        <w:spacing w:after="0" w:line="240" w:lineRule="auto"/>
        <w:rPr>
          <w:rFonts w:asciiTheme="minorHAnsi" w:hAnsiTheme="minorHAnsi"/>
          <w:sz w:val="24"/>
          <w:szCs w:val="24"/>
        </w:rPr>
      </w:pPr>
      <w:r w:rsidRPr="00356007">
        <w:rPr>
          <w:rFonts w:asciiTheme="minorHAnsi" w:hAnsiTheme="minorHAnsi"/>
          <w:sz w:val="24"/>
          <w:szCs w:val="24"/>
        </w:rPr>
        <w:t>Fundacja Nemoland,</w:t>
      </w:r>
    </w:p>
    <w:p w:rsidR="00971BDA" w:rsidRDefault="00971BDA" w:rsidP="002D0496">
      <w:pPr>
        <w:pStyle w:val="Akapitzlist"/>
        <w:numPr>
          <w:ilvl w:val="2"/>
          <w:numId w:val="25"/>
        </w:numPr>
        <w:spacing w:after="0" w:line="240" w:lineRule="auto"/>
        <w:rPr>
          <w:rFonts w:asciiTheme="minorHAnsi" w:hAnsiTheme="minorHAnsi"/>
          <w:sz w:val="24"/>
          <w:szCs w:val="24"/>
        </w:rPr>
      </w:pPr>
      <w:r w:rsidRPr="007111E8">
        <w:rPr>
          <w:rFonts w:asciiTheme="minorHAnsi" w:hAnsiTheme="minorHAnsi"/>
          <w:sz w:val="24"/>
          <w:szCs w:val="24"/>
        </w:rPr>
        <w:t>Stowarzyszenie Kopaniec,</w:t>
      </w:r>
    </w:p>
    <w:p w:rsidR="00971BDA" w:rsidRPr="007111E8" w:rsidRDefault="00971BDA" w:rsidP="002D0496">
      <w:pPr>
        <w:pStyle w:val="Akapitzlist"/>
        <w:numPr>
          <w:ilvl w:val="2"/>
          <w:numId w:val="25"/>
        </w:numPr>
        <w:spacing w:after="0" w:line="240" w:lineRule="auto"/>
        <w:rPr>
          <w:rFonts w:asciiTheme="minorHAnsi" w:hAnsiTheme="minorHAnsi"/>
          <w:sz w:val="24"/>
          <w:szCs w:val="24"/>
        </w:rPr>
      </w:pPr>
      <w:r w:rsidRPr="007111E8">
        <w:rPr>
          <w:rFonts w:asciiTheme="minorHAnsi" w:hAnsiTheme="minorHAnsi"/>
          <w:sz w:val="24"/>
          <w:szCs w:val="24"/>
        </w:rPr>
        <w:t>Ochotnicza Straż Pożarna w Kopańcu</w:t>
      </w:r>
    </w:p>
    <w:p w:rsidR="00971BDA" w:rsidRPr="0055623E" w:rsidRDefault="00971BDA" w:rsidP="00F72CC8">
      <w:pPr>
        <w:pStyle w:val="Akapitzlist"/>
        <w:spacing w:after="0" w:line="240" w:lineRule="auto"/>
        <w:ind w:left="1004"/>
        <w:rPr>
          <w:rFonts w:asciiTheme="minorHAnsi" w:hAnsiTheme="minorHAnsi"/>
          <w:sz w:val="24"/>
          <w:szCs w:val="24"/>
        </w:rPr>
      </w:pPr>
    </w:p>
    <w:p w:rsidR="00971BDA" w:rsidRPr="0055623E" w:rsidRDefault="00971BDA" w:rsidP="002D0496">
      <w:pPr>
        <w:pStyle w:val="Akapitzlist"/>
        <w:numPr>
          <w:ilvl w:val="2"/>
          <w:numId w:val="26"/>
        </w:numPr>
        <w:spacing w:after="0" w:line="240" w:lineRule="auto"/>
        <w:ind w:left="0" w:firstLine="0"/>
        <w:rPr>
          <w:rFonts w:asciiTheme="minorHAnsi" w:hAnsiTheme="minorHAnsi"/>
          <w:sz w:val="24"/>
          <w:szCs w:val="24"/>
        </w:rPr>
      </w:pPr>
      <w:r w:rsidRPr="0055623E">
        <w:rPr>
          <w:rFonts w:asciiTheme="minorHAnsi" w:hAnsiTheme="minorHAnsi"/>
          <w:b/>
          <w:bCs/>
          <w:sz w:val="24"/>
          <w:szCs w:val="24"/>
        </w:rPr>
        <w:t>Stowarzyszenie wędrowców - miłośników przyrody Nemo</w:t>
      </w:r>
      <w:r w:rsidR="007111E8" w:rsidRPr="0055623E">
        <w:rPr>
          <w:rFonts w:asciiTheme="minorHAnsi" w:hAnsiTheme="minorHAnsi"/>
          <w:sz w:val="24"/>
          <w:szCs w:val="24"/>
        </w:rPr>
        <w:t xml:space="preserve">   </w:t>
      </w:r>
      <w:r w:rsidRPr="0055623E">
        <w:rPr>
          <w:rFonts w:asciiTheme="minorHAnsi" w:hAnsiTheme="minorHAnsi"/>
          <w:sz w:val="24"/>
          <w:szCs w:val="24"/>
        </w:rPr>
        <w:t xml:space="preserve">z Amsterdamu istnieje od 1988 roku. Należy do niego ok. 1.000 członków. Nemo nie tylko wędruje, ale podejmuje również działania mające na celu utrzymanie ścieżek i ochronę środowiska. W porozumieniu z władzami i organizacjami przyrodniczymi w Holandii opracowywane są plany rozszerzenia możliwości wędrowania. Organizowane są również imprezy, takie jak krajowe i regionalne dni wędrowców. Nemo jest organizacją holenderską i jest ukierunkowane na Holandię, jednak jest jeden kraj, z którym łączą je specjalne więzy: Polska. Podczas pierwszych pięciu zorganizowanych przez Nemo wędrówek po Polsce holenderscy uczestnicy tak zachwyceni byli tym szczególnym krajem i jego historią, że powstał pomysł założenia tu siedziby. </w:t>
      </w:r>
      <w:r w:rsidRPr="0055623E">
        <w:rPr>
          <w:rFonts w:asciiTheme="minorHAnsi" w:hAnsiTheme="minorHAnsi"/>
          <w:b/>
          <w:bCs/>
          <w:sz w:val="24"/>
          <w:szCs w:val="24"/>
        </w:rPr>
        <w:br/>
      </w:r>
      <w:r w:rsidRPr="0055623E">
        <w:rPr>
          <w:rFonts w:asciiTheme="minorHAnsi" w:hAnsiTheme="minorHAnsi"/>
          <w:sz w:val="24"/>
          <w:szCs w:val="24"/>
        </w:rPr>
        <w:t xml:space="preserve">Cele fundacji są niekomercyjne i mają charakter edukacyjno-kulturalno-informacyjny. Środki na realizację celów fundacji i pokrycie kosztów jej działalności pochodzą z darowizn krajowych i zagranicznych, z dotacji, głównie od Stowarzyszenia Wędrowców NEMO z siedzibą w Amsterdamie, oraz subwencji. Siedzibą Fundacji NEMO jest Centrum NEMO w Kopańcu-Międzylesiu. </w:t>
      </w:r>
    </w:p>
    <w:p w:rsidR="00971BDA" w:rsidRPr="0055623E" w:rsidRDefault="00971BDA" w:rsidP="00F72CC8">
      <w:pPr>
        <w:pStyle w:val="NormalnyWeb"/>
        <w:spacing w:before="0" w:beforeAutospacing="0" w:after="0" w:afterAutospacing="0"/>
        <w:rPr>
          <w:rFonts w:asciiTheme="minorHAnsi" w:hAnsiTheme="minorHAnsi"/>
        </w:rPr>
      </w:pPr>
      <w:r w:rsidRPr="0055623E">
        <w:rPr>
          <w:rFonts w:asciiTheme="minorHAnsi" w:hAnsiTheme="minorHAnsi"/>
        </w:rPr>
        <w:t>Statutowym celem fundacji jest wspieranie zrównoważonego rozwoju terenów rolniczych oraz ochrona wartości przyrodniczych i kulturalno-przyrodniczych słabo rozwiniętych terenów rolniczych w Polsce. Cele te fundacja realizuje przez:</w:t>
      </w:r>
      <w:r w:rsidRPr="00356007">
        <w:rPr>
          <w:rFonts w:asciiTheme="minorHAnsi" w:hAnsiTheme="minorHAnsi"/>
          <w:color w:val="400000"/>
        </w:rPr>
        <w:br/>
      </w:r>
      <w:r w:rsidRPr="0055623E">
        <w:rPr>
          <w:rFonts w:asciiTheme="minorHAnsi" w:hAnsiTheme="minorHAnsi"/>
        </w:rPr>
        <w:lastRenderedPageBreak/>
        <w:t>- ochronę lokalnej przyrody, kultury i krajobrazu;</w:t>
      </w:r>
      <w:r w:rsidRPr="0055623E">
        <w:rPr>
          <w:rFonts w:asciiTheme="minorHAnsi" w:hAnsiTheme="minorHAnsi"/>
        </w:rPr>
        <w:br/>
        <w:t>- przez promocją ekoturystyki i turystyki zdrowotnej;</w:t>
      </w:r>
      <w:r w:rsidRPr="0055623E">
        <w:rPr>
          <w:rFonts w:asciiTheme="minorHAnsi" w:hAnsiTheme="minorHAnsi"/>
        </w:rPr>
        <w:br/>
        <w:t>- przez ożywianie zainteresowania polskich i zagranicznych turystów lokalną przyrodą, krajobrazem , historią , literaturą i sztuką;</w:t>
      </w:r>
      <w:r w:rsidRPr="0055623E">
        <w:rPr>
          <w:rFonts w:asciiTheme="minorHAnsi" w:hAnsiTheme="minorHAnsi"/>
        </w:rPr>
        <w:br/>
        <w:t>- przez rozwijanie i promocję ekologicznego rolnictwa</w:t>
      </w:r>
      <w:r w:rsidRPr="0055623E">
        <w:rPr>
          <w:rFonts w:asciiTheme="minorHAnsi" w:hAnsiTheme="minorHAnsi"/>
        </w:rPr>
        <w:br/>
        <w:t>- przez inicjowanie i wspieranie kontaktów i wymiany międzynarodowej oraz współpracy pomiędzy organizacjami turystycznymi, charytatywnymi, kościołami, szkołami oraz organizacjami pozarządowymi;</w:t>
      </w:r>
      <w:r w:rsidRPr="0055623E">
        <w:rPr>
          <w:rFonts w:asciiTheme="minorHAnsi" w:hAnsiTheme="minorHAnsi"/>
        </w:rPr>
        <w:br/>
        <w:t>- przez wspieranie polskich i zagranicznych niedochodowych organizacji i osób fizycznych działających w ramach celu fundacji;</w:t>
      </w:r>
      <w:r w:rsidRPr="0055623E">
        <w:rPr>
          <w:rFonts w:asciiTheme="minorHAnsi" w:hAnsiTheme="minorHAnsi"/>
        </w:rPr>
        <w:br/>
        <w:t>- przez organizowanie zajęć dla wolontariuszy z Polski i zagranicy, w szczególności: seminariów, wykładów, ćwiczeń praktycznych i warsztatów;</w:t>
      </w:r>
      <w:r w:rsidRPr="0055623E">
        <w:rPr>
          <w:rFonts w:asciiTheme="minorHAnsi" w:hAnsiTheme="minorHAnsi"/>
        </w:rPr>
        <w:br/>
        <w:t>- przez organizowanie imprez kulturalno-wypoczynkowych</w:t>
      </w:r>
      <w:r w:rsidRPr="0055623E">
        <w:rPr>
          <w:rFonts w:asciiTheme="minorHAnsi" w:hAnsiTheme="minorHAnsi"/>
        </w:rPr>
        <w:br/>
        <w:t>- przez podtrzymywanie i przywracanie tradycyjnych rzemiosł oraz tradycji lokalnych.</w:t>
      </w:r>
    </w:p>
    <w:p w:rsidR="00971BDA" w:rsidRPr="0055623E" w:rsidRDefault="0009620E" w:rsidP="00F72CC8">
      <w:pPr>
        <w:pStyle w:val="NormalnyWeb"/>
        <w:spacing w:before="0" w:beforeAutospacing="0" w:after="0" w:afterAutospacing="0"/>
        <w:rPr>
          <w:rFonts w:asciiTheme="minorHAnsi" w:hAnsiTheme="minorHAnsi"/>
        </w:rPr>
      </w:pPr>
      <w:r w:rsidRPr="0055623E">
        <w:rPr>
          <w:rFonts w:asciiTheme="minorHAnsi" w:hAnsiTheme="minorHAnsi"/>
          <w:bCs/>
        </w:rPr>
        <w:t>Kontakt</w:t>
      </w:r>
      <w:r w:rsidR="00971BDA" w:rsidRPr="0055623E">
        <w:rPr>
          <w:rFonts w:asciiTheme="minorHAnsi" w:hAnsiTheme="minorHAnsi"/>
          <w:b/>
          <w:bCs/>
        </w:rPr>
        <w:br/>
      </w:r>
      <w:r w:rsidR="00971BDA" w:rsidRPr="0055623E">
        <w:rPr>
          <w:rFonts w:asciiTheme="minorHAnsi" w:hAnsiTheme="minorHAnsi"/>
        </w:rPr>
        <w:t xml:space="preserve">Nemoland </w:t>
      </w:r>
    </w:p>
    <w:p w:rsidR="00971BDA" w:rsidRPr="0055623E" w:rsidRDefault="00971BDA" w:rsidP="00F72CC8">
      <w:pPr>
        <w:pStyle w:val="NormalnyWeb"/>
        <w:spacing w:before="0" w:beforeAutospacing="0" w:after="0" w:afterAutospacing="0"/>
        <w:rPr>
          <w:rFonts w:asciiTheme="minorHAnsi" w:hAnsiTheme="minorHAnsi"/>
        </w:rPr>
      </w:pPr>
      <w:r w:rsidRPr="0055623E">
        <w:rPr>
          <w:rFonts w:asciiTheme="minorHAnsi" w:hAnsiTheme="minorHAnsi"/>
        </w:rPr>
        <w:t xml:space="preserve">Kopaniec-Międzylesie 5 </w:t>
      </w:r>
    </w:p>
    <w:p w:rsidR="00971BDA" w:rsidRPr="0055623E" w:rsidRDefault="00971BDA" w:rsidP="00F72CC8">
      <w:pPr>
        <w:pStyle w:val="NormalnyWeb"/>
        <w:spacing w:before="0" w:beforeAutospacing="0" w:after="0" w:afterAutospacing="0"/>
        <w:rPr>
          <w:rFonts w:asciiTheme="minorHAnsi" w:hAnsiTheme="minorHAnsi"/>
        </w:rPr>
      </w:pPr>
      <w:r w:rsidRPr="0055623E">
        <w:rPr>
          <w:rFonts w:asciiTheme="minorHAnsi" w:hAnsiTheme="minorHAnsi"/>
        </w:rPr>
        <w:t xml:space="preserve">58-512 Stara Kamienica </w:t>
      </w:r>
    </w:p>
    <w:p w:rsidR="00971BDA" w:rsidRPr="0055623E" w:rsidRDefault="00971BDA" w:rsidP="00F72CC8">
      <w:pPr>
        <w:pStyle w:val="NormalnyWeb"/>
        <w:spacing w:before="0" w:beforeAutospacing="0" w:after="0" w:afterAutospacing="0"/>
        <w:rPr>
          <w:rFonts w:asciiTheme="minorHAnsi" w:hAnsiTheme="minorHAnsi"/>
          <w:lang w:val="en-US"/>
        </w:rPr>
      </w:pPr>
      <w:r w:rsidRPr="0055623E">
        <w:rPr>
          <w:rFonts w:asciiTheme="minorHAnsi" w:hAnsiTheme="minorHAnsi"/>
          <w:lang w:val="en-US"/>
        </w:rPr>
        <w:t xml:space="preserve">tel. (48) 75 769-36-05 - </w:t>
      </w:r>
      <w:hyperlink r:id="rId30" w:history="1">
        <w:r w:rsidRPr="0055623E">
          <w:rPr>
            <w:rStyle w:val="Hipercze"/>
            <w:rFonts w:asciiTheme="minorHAnsi" w:hAnsiTheme="minorHAnsi"/>
            <w:color w:val="auto"/>
            <w:lang w:val="en-US"/>
          </w:rPr>
          <w:t>email</w:t>
        </w:r>
      </w:hyperlink>
    </w:p>
    <w:p w:rsidR="00971BDA" w:rsidRPr="0055623E" w:rsidRDefault="0009620E" w:rsidP="00F72CC8">
      <w:pPr>
        <w:pStyle w:val="Akapitzlist"/>
        <w:spacing w:after="0" w:line="240" w:lineRule="auto"/>
        <w:ind w:left="1004"/>
        <w:rPr>
          <w:lang w:val="en-US"/>
        </w:rPr>
      </w:pPr>
      <w:r w:rsidRPr="0055623E">
        <w:rPr>
          <w:rFonts w:asciiTheme="minorHAnsi" w:hAnsiTheme="minorHAnsi"/>
          <w:sz w:val="24"/>
          <w:szCs w:val="24"/>
          <w:lang w:val="en-US"/>
        </w:rPr>
        <w:t xml:space="preserve">strona </w:t>
      </w:r>
      <w:hyperlink r:id="rId31" w:history="1">
        <w:r w:rsidRPr="0055623E">
          <w:rPr>
            <w:rStyle w:val="Hipercze"/>
            <w:rFonts w:asciiTheme="minorHAnsi" w:hAnsiTheme="minorHAnsi"/>
            <w:color w:val="auto"/>
            <w:sz w:val="24"/>
            <w:szCs w:val="24"/>
            <w:lang w:val="en-US"/>
          </w:rPr>
          <w:t>www.struinen.nl</w:t>
        </w:r>
      </w:hyperlink>
    </w:p>
    <w:p w:rsidR="000B3353" w:rsidRPr="00356007" w:rsidRDefault="000B3353" w:rsidP="00F72CC8">
      <w:pPr>
        <w:pStyle w:val="Akapitzlist"/>
        <w:spacing w:after="0" w:line="240" w:lineRule="auto"/>
        <w:ind w:left="1004"/>
        <w:rPr>
          <w:rFonts w:asciiTheme="minorHAnsi" w:hAnsiTheme="minorHAnsi"/>
          <w:sz w:val="24"/>
          <w:szCs w:val="24"/>
          <w:lang w:val="en-US"/>
        </w:rPr>
      </w:pPr>
    </w:p>
    <w:p w:rsidR="00526F34" w:rsidRPr="00526F34" w:rsidRDefault="0009620E" w:rsidP="002D0496">
      <w:pPr>
        <w:pStyle w:val="Akapitzlist"/>
        <w:numPr>
          <w:ilvl w:val="2"/>
          <w:numId w:val="26"/>
        </w:numPr>
        <w:spacing w:after="0" w:line="240" w:lineRule="auto"/>
        <w:ind w:left="0" w:firstLine="0"/>
        <w:rPr>
          <w:rFonts w:asciiTheme="minorHAnsi" w:hAnsiTheme="minorHAnsi"/>
          <w:sz w:val="24"/>
          <w:szCs w:val="24"/>
        </w:rPr>
      </w:pPr>
      <w:r w:rsidRPr="007111E8">
        <w:rPr>
          <w:rFonts w:asciiTheme="minorHAnsi" w:hAnsiTheme="minorHAnsi"/>
          <w:b/>
          <w:sz w:val="24"/>
          <w:szCs w:val="24"/>
        </w:rPr>
        <w:t>Stowarzyszenie Kopaniec</w:t>
      </w:r>
      <w:r w:rsidR="00526F34">
        <w:rPr>
          <w:rFonts w:asciiTheme="minorHAnsi" w:hAnsiTheme="minorHAnsi"/>
          <w:b/>
          <w:sz w:val="24"/>
          <w:szCs w:val="24"/>
        </w:rPr>
        <w:t xml:space="preserve"> </w:t>
      </w:r>
    </w:p>
    <w:p w:rsidR="00C8736E" w:rsidRPr="007111E8" w:rsidRDefault="00C8736E" w:rsidP="00526F34">
      <w:pPr>
        <w:pStyle w:val="Akapitzlist"/>
        <w:spacing w:after="0" w:line="240" w:lineRule="auto"/>
        <w:ind w:left="0"/>
        <w:rPr>
          <w:rFonts w:asciiTheme="minorHAnsi" w:hAnsiTheme="minorHAnsi"/>
          <w:sz w:val="24"/>
          <w:szCs w:val="24"/>
        </w:rPr>
      </w:pPr>
      <w:r w:rsidRPr="007111E8">
        <w:rPr>
          <w:rFonts w:asciiTheme="minorHAnsi" w:hAnsiTheme="minorHAnsi"/>
          <w:sz w:val="24"/>
          <w:szCs w:val="24"/>
        </w:rPr>
        <w:t>Stowarzyszenie Kopaniec zostało założone w 1992 roku przez Leszka Różańskiego oraz Tomasza Sikorskiego</w:t>
      </w:r>
      <w:r w:rsidR="00526F34">
        <w:rPr>
          <w:rFonts w:asciiTheme="minorHAnsi" w:hAnsiTheme="minorHAnsi"/>
          <w:sz w:val="24"/>
          <w:szCs w:val="24"/>
        </w:rPr>
        <w:t>.</w:t>
      </w:r>
    </w:p>
    <w:p w:rsidR="0009620E" w:rsidRPr="00356007" w:rsidRDefault="0009620E" w:rsidP="007111E8">
      <w:pPr>
        <w:spacing w:after="0" w:line="240" w:lineRule="auto"/>
        <w:rPr>
          <w:rFonts w:asciiTheme="minorHAnsi" w:hAnsiTheme="minorHAnsi"/>
          <w:sz w:val="24"/>
          <w:szCs w:val="24"/>
        </w:rPr>
      </w:pPr>
      <w:r w:rsidRPr="00356007">
        <w:rPr>
          <w:rFonts w:asciiTheme="minorHAnsi" w:hAnsiTheme="minorHAnsi"/>
          <w:sz w:val="24"/>
          <w:szCs w:val="24"/>
        </w:rPr>
        <w:t xml:space="preserve"> Stowarzyszenie dąży do zachowania walorów zabytkowych istniejącej zabudowy wsi, chronienia obiektów, miejsc</w:t>
      </w:r>
      <w:r w:rsidR="00C8736E" w:rsidRPr="00356007">
        <w:rPr>
          <w:rFonts w:asciiTheme="minorHAnsi" w:hAnsiTheme="minorHAnsi"/>
          <w:sz w:val="24"/>
          <w:szCs w:val="24"/>
        </w:rPr>
        <w:t xml:space="preserve"> </w:t>
      </w:r>
      <w:r w:rsidRPr="00356007">
        <w:rPr>
          <w:rFonts w:asciiTheme="minorHAnsi" w:hAnsiTheme="minorHAnsi"/>
          <w:sz w:val="24"/>
          <w:szCs w:val="24"/>
        </w:rPr>
        <w:t>i terenów o znaczeniu historycznym oraz do zapewnienia czystości stylu architektury wsi.</w:t>
      </w:r>
      <w:r w:rsidRPr="00356007">
        <w:rPr>
          <w:rFonts w:asciiTheme="minorHAnsi" w:hAnsiTheme="minorHAnsi"/>
          <w:sz w:val="24"/>
          <w:szCs w:val="24"/>
        </w:rPr>
        <w:br/>
        <w:t>W tym celu Stowarzyszenie działa we współpracy z odpowiednimi organami administracji samorządowej i państwowej, w szczególności z Urzędem Gminy Stara Kamienic</w:t>
      </w:r>
      <w:r w:rsidR="00C8736E" w:rsidRPr="00356007">
        <w:rPr>
          <w:rFonts w:asciiTheme="minorHAnsi" w:hAnsiTheme="minorHAnsi"/>
          <w:sz w:val="24"/>
          <w:szCs w:val="24"/>
        </w:rPr>
        <w:t>a oraz z innymi instytucjami.</w:t>
      </w:r>
      <w:r w:rsidR="00C8736E" w:rsidRPr="00356007">
        <w:rPr>
          <w:rFonts w:asciiTheme="minorHAnsi" w:hAnsiTheme="minorHAnsi"/>
          <w:sz w:val="24"/>
          <w:szCs w:val="24"/>
        </w:rPr>
        <w:br/>
      </w:r>
      <w:r w:rsidRPr="00356007">
        <w:rPr>
          <w:rFonts w:asciiTheme="minorHAnsi" w:hAnsiTheme="minorHAnsi"/>
          <w:sz w:val="24"/>
          <w:szCs w:val="24"/>
        </w:rPr>
        <w:t>Stowarzyszenie dąży do chronienia terenu wsi Kopaniec i jej okolic przed dewastacją i zanieczyszczaniem środowi</w:t>
      </w:r>
      <w:r w:rsidR="00C8736E" w:rsidRPr="00356007">
        <w:rPr>
          <w:rFonts w:asciiTheme="minorHAnsi" w:hAnsiTheme="minorHAnsi"/>
          <w:sz w:val="24"/>
          <w:szCs w:val="24"/>
        </w:rPr>
        <w:t>ska oraz do dbałości o czystość</w:t>
      </w:r>
      <w:r w:rsidRPr="00356007">
        <w:rPr>
          <w:rFonts w:asciiTheme="minorHAnsi" w:hAnsiTheme="minorHAnsi"/>
          <w:sz w:val="24"/>
          <w:szCs w:val="24"/>
        </w:rPr>
        <w:t xml:space="preserve"> i prawidłowy stan środowiska naturalnego. Cele te Stowarzyszenie realizuje poprzez sprawowanie kontroli nad stanem środowiska i podejmowanie odpowiednich działań w po</w:t>
      </w:r>
      <w:r w:rsidR="00526F34">
        <w:rPr>
          <w:rFonts w:asciiTheme="minorHAnsi" w:hAnsiTheme="minorHAnsi"/>
          <w:sz w:val="24"/>
          <w:szCs w:val="24"/>
        </w:rPr>
        <w:t>rozumieniu z organami władzy.</w:t>
      </w:r>
      <w:r w:rsidR="00526F34">
        <w:rPr>
          <w:rFonts w:asciiTheme="minorHAnsi" w:hAnsiTheme="minorHAnsi"/>
          <w:sz w:val="24"/>
          <w:szCs w:val="24"/>
        </w:rPr>
        <w:br/>
      </w:r>
      <w:r w:rsidRPr="00356007">
        <w:rPr>
          <w:rFonts w:asciiTheme="minorHAnsi" w:hAnsiTheme="minorHAnsi"/>
          <w:sz w:val="24"/>
          <w:szCs w:val="24"/>
        </w:rPr>
        <w:t>Stowarzyszenie dąży do utrzymania istniejącej równowagi ekosystemu wsi Kopaniec poprze</w:t>
      </w:r>
      <w:r w:rsidR="00526F34">
        <w:rPr>
          <w:rFonts w:asciiTheme="minorHAnsi" w:hAnsiTheme="minorHAnsi"/>
          <w:sz w:val="24"/>
          <w:szCs w:val="24"/>
        </w:rPr>
        <w:t>z</w:t>
      </w:r>
      <w:r w:rsidRPr="00356007">
        <w:rPr>
          <w:rFonts w:asciiTheme="minorHAnsi" w:hAnsiTheme="minorHAnsi"/>
          <w:sz w:val="24"/>
          <w:szCs w:val="24"/>
        </w:rPr>
        <w:t xml:space="preserve"> kontrolę społeczną i współpracę z odpowiednimi organami władzy i innymi instytucjami.</w:t>
      </w:r>
    </w:p>
    <w:p w:rsidR="00C8736E" w:rsidRPr="00356007" w:rsidRDefault="00C8736E" w:rsidP="007111E8">
      <w:pPr>
        <w:spacing w:after="0" w:line="240" w:lineRule="auto"/>
        <w:rPr>
          <w:rFonts w:asciiTheme="minorHAnsi" w:hAnsiTheme="minorHAnsi"/>
          <w:sz w:val="24"/>
          <w:szCs w:val="24"/>
          <w:lang w:val="en-US"/>
        </w:rPr>
      </w:pPr>
      <w:r w:rsidRPr="00356007">
        <w:rPr>
          <w:rFonts w:asciiTheme="minorHAnsi" w:hAnsiTheme="minorHAnsi"/>
          <w:sz w:val="24"/>
          <w:szCs w:val="24"/>
          <w:lang w:val="en-US"/>
        </w:rPr>
        <w:t xml:space="preserve">e-mail: kopaniec@free.ngo.pl </w:t>
      </w:r>
      <w:r w:rsidRPr="00356007">
        <w:rPr>
          <w:rFonts w:asciiTheme="minorHAnsi" w:hAnsiTheme="minorHAnsi"/>
          <w:sz w:val="24"/>
          <w:szCs w:val="24"/>
          <w:lang w:val="en-US"/>
        </w:rPr>
        <w:br/>
        <w:t xml:space="preserve">* e-mail: </w:t>
      </w:r>
      <w:hyperlink r:id="rId32" w:history="1">
        <w:r w:rsidRPr="00356007">
          <w:rPr>
            <w:rStyle w:val="Hipercze"/>
            <w:rFonts w:asciiTheme="minorHAnsi" w:hAnsiTheme="minorHAnsi"/>
            <w:sz w:val="24"/>
            <w:szCs w:val="24"/>
            <w:lang w:val="en-US"/>
          </w:rPr>
          <w:t>stowarzyszenie@kopaniec.pl</w:t>
        </w:r>
      </w:hyperlink>
    </w:p>
    <w:p w:rsidR="00C8736E" w:rsidRPr="00356007" w:rsidRDefault="00C8736E" w:rsidP="007111E8">
      <w:pPr>
        <w:spacing w:after="0" w:line="240" w:lineRule="auto"/>
        <w:rPr>
          <w:rFonts w:asciiTheme="minorHAnsi" w:hAnsiTheme="minorHAnsi"/>
          <w:sz w:val="24"/>
          <w:szCs w:val="24"/>
        </w:rPr>
      </w:pPr>
      <w:r w:rsidRPr="00356007">
        <w:rPr>
          <w:rFonts w:asciiTheme="minorHAnsi" w:hAnsiTheme="minorHAnsi"/>
          <w:sz w:val="24"/>
          <w:szCs w:val="24"/>
        </w:rPr>
        <w:t xml:space="preserve">strona </w:t>
      </w:r>
      <w:hyperlink r:id="rId33" w:history="1">
        <w:r w:rsidRPr="00356007">
          <w:rPr>
            <w:rStyle w:val="Hipercze"/>
            <w:rFonts w:asciiTheme="minorHAnsi" w:hAnsiTheme="minorHAnsi"/>
            <w:sz w:val="24"/>
            <w:szCs w:val="24"/>
          </w:rPr>
          <w:t>www.kopaniec.pl</w:t>
        </w:r>
      </w:hyperlink>
    </w:p>
    <w:p w:rsidR="00C8736E" w:rsidRDefault="00C8736E" w:rsidP="007111E8">
      <w:pPr>
        <w:spacing w:after="0" w:line="240" w:lineRule="auto"/>
        <w:rPr>
          <w:rFonts w:asciiTheme="minorHAnsi" w:hAnsiTheme="minorHAnsi"/>
          <w:sz w:val="24"/>
          <w:szCs w:val="24"/>
        </w:rPr>
      </w:pPr>
      <w:r w:rsidRPr="00356007">
        <w:rPr>
          <w:rFonts w:asciiTheme="minorHAnsi" w:hAnsiTheme="minorHAnsi"/>
          <w:sz w:val="24"/>
          <w:szCs w:val="24"/>
        </w:rPr>
        <w:t>Kopaniec 145, 58-512 Stara Kamienica</w:t>
      </w:r>
    </w:p>
    <w:p w:rsidR="007111E8" w:rsidRDefault="007111E8" w:rsidP="00F72CC8">
      <w:pPr>
        <w:spacing w:after="0" w:line="240" w:lineRule="auto"/>
        <w:ind w:left="142"/>
        <w:rPr>
          <w:rFonts w:asciiTheme="minorHAnsi" w:hAnsiTheme="minorHAnsi"/>
          <w:sz w:val="24"/>
          <w:szCs w:val="24"/>
        </w:rPr>
      </w:pPr>
    </w:p>
    <w:p w:rsidR="00C8736E" w:rsidRPr="007111E8" w:rsidRDefault="003D1209" w:rsidP="002D0496">
      <w:pPr>
        <w:pStyle w:val="Akapitzlist"/>
        <w:numPr>
          <w:ilvl w:val="2"/>
          <w:numId w:val="26"/>
        </w:numPr>
        <w:spacing w:after="0" w:line="240" w:lineRule="auto"/>
        <w:rPr>
          <w:rFonts w:asciiTheme="minorHAnsi" w:hAnsiTheme="minorHAnsi"/>
          <w:b/>
          <w:sz w:val="24"/>
          <w:szCs w:val="24"/>
        </w:rPr>
      </w:pPr>
      <w:r w:rsidRPr="007111E8">
        <w:rPr>
          <w:rFonts w:asciiTheme="minorHAnsi" w:hAnsiTheme="minorHAnsi"/>
          <w:b/>
          <w:sz w:val="24"/>
          <w:szCs w:val="24"/>
        </w:rPr>
        <w:t>Ochotnicza Straż Pożarna w Kopańcu</w:t>
      </w:r>
    </w:p>
    <w:p w:rsidR="000B3353" w:rsidRPr="000B3353" w:rsidRDefault="000B3353" w:rsidP="000B3353">
      <w:pPr>
        <w:pStyle w:val="Akapitzlist"/>
        <w:spacing w:after="0" w:line="240" w:lineRule="auto"/>
        <w:ind w:left="502"/>
        <w:rPr>
          <w:rFonts w:asciiTheme="minorHAnsi" w:hAnsiTheme="minorHAnsi"/>
          <w:sz w:val="24"/>
          <w:szCs w:val="24"/>
          <w:lang w:val="en-US"/>
        </w:rPr>
      </w:pPr>
      <w:r w:rsidRPr="000B3353">
        <w:rPr>
          <w:rFonts w:asciiTheme="minorHAnsi" w:hAnsiTheme="minorHAnsi"/>
          <w:sz w:val="24"/>
          <w:szCs w:val="24"/>
          <w:lang w:val="en-US"/>
        </w:rPr>
        <w:t xml:space="preserve">e-mail: </w:t>
      </w:r>
      <w:r>
        <w:rPr>
          <w:rFonts w:asciiTheme="minorHAnsi" w:hAnsiTheme="minorHAnsi"/>
          <w:sz w:val="24"/>
          <w:szCs w:val="24"/>
          <w:lang w:val="en-US"/>
        </w:rPr>
        <w:t>osp</w:t>
      </w:r>
      <w:r w:rsidRPr="000B3353">
        <w:rPr>
          <w:rFonts w:asciiTheme="minorHAnsi" w:hAnsiTheme="minorHAnsi"/>
          <w:sz w:val="24"/>
          <w:szCs w:val="24"/>
          <w:lang w:val="en-US"/>
        </w:rPr>
        <w:t>kopaniec@</w:t>
      </w:r>
      <w:r>
        <w:rPr>
          <w:rFonts w:asciiTheme="minorHAnsi" w:hAnsiTheme="minorHAnsi"/>
          <w:sz w:val="24"/>
          <w:szCs w:val="24"/>
          <w:lang w:val="en-US"/>
        </w:rPr>
        <w:t>poczta.onet</w:t>
      </w:r>
      <w:r w:rsidRPr="000B3353">
        <w:rPr>
          <w:rFonts w:asciiTheme="minorHAnsi" w:hAnsiTheme="minorHAnsi"/>
          <w:sz w:val="24"/>
          <w:szCs w:val="24"/>
          <w:lang w:val="en-US"/>
        </w:rPr>
        <w:t xml:space="preserve">.pl </w:t>
      </w:r>
      <w:r w:rsidRPr="000B3353">
        <w:rPr>
          <w:rFonts w:asciiTheme="minorHAnsi" w:hAnsiTheme="minorHAnsi"/>
          <w:sz w:val="24"/>
          <w:szCs w:val="24"/>
          <w:lang w:val="en-US"/>
        </w:rPr>
        <w:br/>
        <w:t xml:space="preserve">strona </w:t>
      </w:r>
      <w:r w:rsidRPr="004E6EA6">
        <w:rPr>
          <w:color w:val="17365D" w:themeColor="text2" w:themeShade="BF"/>
          <w:sz w:val="24"/>
          <w:szCs w:val="24"/>
          <w:u w:val="single"/>
          <w:lang w:val="en-US"/>
        </w:rPr>
        <w:t>www.kopaniec.osp.org.pl</w:t>
      </w:r>
    </w:p>
    <w:p w:rsidR="006B3769" w:rsidRPr="006B3769" w:rsidRDefault="000B3353" w:rsidP="006B3769">
      <w:pPr>
        <w:pStyle w:val="Akapitzlist"/>
        <w:spacing w:after="0" w:line="240" w:lineRule="auto"/>
        <w:ind w:left="502"/>
        <w:rPr>
          <w:rFonts w:asciiTheme="minorHAnsi" w:hAnsiTheme="minorHAnsi"/>
          <w:sz w:val="24"/>
          <w:szCs w:val="24"/>
        </w:rPr>
      </w:pPr>
      <w:r w:rsidRPr="000B3353">
        <w:rPr>
          <w:rFonts w:asciiTheme="minorHAnsi" w:hAnsiTheme="minorHAnsi"/>
          <w:sz w:val="24"/>
          <w:szCs w:val="24"/>
        </w:rPr>
        <w:t xml:space="preserve">Kopaniec </w:t>
      </w:r>
      <w:r w:rsidR="004E6EA6">
        <w:rPr>
          <w:rFonts w:asciiTheme="minorHAnsi" w:hAnsiTheme="minorHAnsi"/>
          <w:sz w:val="24"/>
          <w:szCs w:val="24"/>
        </w:rPr>
        <w:t>51</w:t>
      </w:r>
      <w:r w:rsidRPr="000B3353">
        <w:rPr>
          <w:rFonts w:asciiTheme="minorHAnsi" w:hAnsiTheme="minorHAnsi"/>
          <w:sz w:val="24"/>
          <w:szCs w:val="24"/>
        </w:rPr>
        <w:t>, 58-512 Stara Kamienica</w:t>
      </w:r>
    </w:p>
    <w:p w:rsidR="005A3830" w:rsidRPr="00356007" w:rsidRDefault="005A3830" w:rsidP="007111E8">
      <w:pPr>
        <w:pStyle w:val="Nagwek2"/>
        <w:tabs>
          <w:tab w:val="clear" w:pos="284"/>
          <w:tab w:val="left" w:pos="851"/>
        </w:tabs>
        <w:spacing w:before="120" w:after="120" w:line="240" w:lineRule="auto"/>
        <w:ind w:left="0"/>
        <w:rPr>
          <w:rFonts w:asciiTheme="minorHAnsi" w:hAnsiTheme="minorHAnsi"/>
          <w:sz w:val="24"/>
          <w:szCs w:val="24"/>
        </w:rPr>
      </w:pPr>
      <w:bookmarkStart w:id="61" w:name="_Toc242578648"/>
      <w:bookmarkStart w:id="62" w:name="_Toc252037599"/>
      <w:bookmarkStart w:id="63" w:name="_Toc252038059"/>
      <w:r w:rsidRPr="00356007">
        <w:rPr>
          <w:rFonts w:asciiTheme="minorHAnsi" w:hAnsiTheme="minorHAnsi"/>
          <w:sz w:val="24"/>
          <w:szCs w:val="24"/>
        </w:rPr>
        <w:lastRenderedPageBreak/>
        <w:t>BEZPIECZEŃSTWO</w:t>
      </w:r>
      <w:bookmarkEnd w:id="61"/>
      <w:bookmarkEnd w:id="62"/>
      <w:bookmarkEnd w:id="63"/>
    </w:p>
    <w:p w:rsidR="00043129" w:rsidRPr="00043129" w:rsidRDefault="00433DE8" w:rsidP="004E6EA6">
      <w:pPr>
        <w:spacing w:after="0" w:line="240" w:lineRule="auto"/>
        <w:ind w:firstLine="539"/>
        <w:rPr>
          <w:rFonts w:asciiTheme="minorHAnsi" w:hAnsiTheme="minorHAnsi"/>
          <w:sz w:val="24"/>
          <w:szCs w:val="24"/>
        </w:rPr>
      </w:pPr>
      <w:r w:rsidRPr="00043129">
        <w:rPr>
          <w:sz w:val="24"/>
          <w:szCs w:val="24"/>
        </w:rPr>
        <w:t xml:space="preserve">OSP Kopaniec  została utworzona w 1945 na bazie mienia i sprzętu pozostawionego przez niemiecką straż. </w:t>
      </w:r>
      <w:r w:rsidRPr="00043129">
        <w:rPr>
          <w:rFonts w:asciiTheme="minorHAnsi" w:hAnsiTheme="minorHAnsi"/>
          <w:sz w:val="24"/>
          <w:szCs w:val="24"/>
        </w:rPr>
        <w:t>Obecnie jest to jedna z najprężniejszych jednostek w gminie Stara Kamienica</w:t>
      </w:r>
      <w:r w:rsidR="00526F34">
        <w:rPr>
          <w:rFonts w:asciiTheme="minorHAnsi" w:hAnsiTheme="minorHAnsi"/>
          <w:sz w:val="24"/>
          <w:szCs w:val="24"/>
        </w:rPr>
        <w:t>.</w:t>
      </w:r>
      <w:r w:rsidRPr="00043129">
        <w:rPr>
          <w:rFonts w:asciiTheme="minorHAnsi" w:hAnsiTheme="minorHAnsi"/>
          <w:sz w:val="24"/>
          <w:szCs w:val="24"/>
        </w:rPr>
        <w:t xml:space="preserve"> </w:t>
      </w:r>
      <w:r w:rsidR="00526F34">
        <w:rPr>
          <w:rFonts w:asciiTheme="minorHAnsi" w:hAnsiTheme="minorHAnsi"/>
          <w:sz w:val="24"/>
          <w:szCs w:val="24"/>
        </w:rPr>
        <w:t>S</w:t>
      </w:r>
      <w:r w:rsidRPr="00043129">
        <w:rPr>
          <w:rFonts w:asciiTheme="minorHAnsi" w:hAnsiTheme="minorHAnsi"/>
          <w:sz w:val="24"/>
          <w:szCs w:val="24"/>
        </w:rPr>
        <w:t xml:space="preserve">kupia w swoich szeregach ok. 60 członków z czego 20 </w:t>
      </w:r>
      <w:r w:rsidR="00043129" w:rsidRPr="00043129">
        <w:rPr>
          <w:rFonts w:asciiTheme="minorHAnsi" w:hAnsiTheme="minorHAnsi"/>
          <w:sz w:val="24"/>
          <w:szCs w:val="24"/>
        </w:rPr>
        <w:t xml:space="preserve">posiada odpowiednie przeszkolenie umożliwiające im udział w akcjach ratowniczo gaśniczych, dodatkowo czterech strażaków z OSP Kopaniec zostało przeszkolonych na ratowników medycznych. Na wyposażeniu jednostki znajduje się jeden średni samochód gaśniczy Star 244, oraz dwa lekkie samochody gaśnicze Mercedes oraz Terpan Honker. </w:t>
      </w:r>
    </w:p>
    <w:p w:rsidR="00043129" w:rsidRPr="00043129" w:rsidRDefault="00043129" w:rsidP="004E6EA6">
      <w:pPr>
        <w:spacing w:after="0" w:line="240" w:lineRule="auto"/>
        <w:ind w:firstLine="539"/>
        <w:rPr>
          <w:sz w:val="24"/>
          <w:szCs w:val="24"/>
        </w:rPr>
      </w:pPr>
      <w:r w:rsidRPr="00043129">
        <w:rPr>
          <w:rFonts w:asciiTheme="minorHAnsi" w:hAnsiTheme="minorHAnsi"/>
          <w:sz w:val="24"/>
          <w:szCs w:val="24"/>
        </w:rPr>
        <w:t>G</w:t>
      </w:r>
      <w:r w:rsidRPr="00043129">
        <w:rPr>
          <w:sz w:val="24"/>
          <w:szCs w:val="24"/>
        </w:rPr>
        <w:t>łównymi zadaniami stowarzyszenia są:</w:t>
      </w:r>
    </w:p>
    <w:p w:rsidR="00043129" w:rsidRPr="00043129" w:rsidRDefault="00043129" w:rsidP="002D0496">
      <w:pPr>
        <w:numPr>
          <w:ilvl w:val="0"/>
          <w:numId w:val="24"/>
        </w:numPr>
        <w:spacing w:after="0" w:line="240" w:lineRule="auto"/>
        <w:rPr>
          <w:sz w:val="24"/>
          <w:szCs w:val="24"/>
        </w:rPr>
      </w:pPr>
      <w:r w:rsidRPr="00043129">
        <w:rPr>
          <w:sz w:val="24"/>
          <w:szCs w:val="24"/>
        </w:rPr>
        <w:t>prowadzenie działalności mającej na celu zapobieganie pożarom,</w:t>
      </w:r>
    </w:p>
    <w:p w:rsidR="00043129" w:rsidRPr="00043129" w:rsidRDefault="00043129" w:rsidP="002D0496">
      <w:pPr>
        <w:numPr>
          <w:ilvl w:val="0"/>
          <w:numId w:val="24"/>
        </w:numPr>
        <w:spacing w:after="0" w:line="240" w:lineRule="auto"/>
        <w:rPr>
          <w:sz w:val="24"/>
          <w:szCs w:val="24"/>
        </w:rPr>
      </w:pPr>
      <w:r w:rsidRPr="00043129">
        <w:rPr>
          <w:sz w:val="24"/>
          <w:szCs w:val="24"/>
        </w:rPr>
        <w:t>udział w akcjach ratowniczych w czasie pożarów, zagrożeń ekologicznych oraz innych klęsk i zdarzeń,</w:t>
      </w:r>
    </w:p>
    <w:p w:rsidR="00043129" w:rsidRPr="00043129" w:rsidRDefault="00043129" w:rsidP="002D0496">
      <w:pPr>
        <w:numPr>
          <w:ilvl w:val="0"/>
          <w:numId w:val="24"/>
        </w:numPr>
        <w:spacing w:after="0" w:line="240" w:lineRule="auto"/>
        <w:rPr>
          <w:sz w:val="24"/>
          <w:szCs w:val="24"/>
        </w:rPr>
      </w:pPr>
      <w:r w:rsidRPr="00043129">
        <w:rPr>
          <w:sz w:val="24"/>
          <w:szCs w:val="24"/>
        </w:rPr>
        <w:t>informowanie o istniejących zagrożeniach pożarowych i ekologicznych,</w:t>
      </w:r>
    </w:p>
    <w:p w:rsidR="00526F34" w:rsidRDefault="00043129" w:rsidP="002D0496">
      <w:pPr>
        <w:numPr>
          <w:ilvl w:val="0"/>
          <w:numId w:val="24"/>
        </w:numPr>
        <w:spacing w:after="0" w:line="240" w:lineRule="auto"/>
        <w:rPr>
          <w:sz w:val="24"/>
          <w:szCs w:val="24"/>
        </w:rPr>
      </w:pPr>
      <w:r w:rsidRPr="00043129">
        <w:rPr>
          <w:sz w:val="24"/>
          <w:szCs w:val="24"/>
        </w:rPr>
        <w:t>u</w:t>
      </w:r>
      <w:r>
        <w:rPr>
          <w:rFonts w:asciiTheme="minorHAnsi" w:hAnsiTheme="minorHAnsi"/>
          <w:sz w:val="24"/>
          <w:szCs w:val="24"/>
        </w:rPr>
        <w:t>p</w:t>
      </w:r>
      <w:r w:rsidRPr="00043129">
        <w:rPr>
          <w:sz w:val="24"/>
          <w:szCs w:val="24"/>
        </w:rPr>
        <w:t xml:space="preserve">owszechnianie kultury fizycznej, sportu oraz prowadzenie działalności kulturalno – </w:t>
      </w:r>
      <w:r w:rsidR="00526F34">
        <w:rPr>
          <w:sz w:val="24"/>
          <w:szCs w:val="24"/>
        </w:rPr>
        <w:t xml:space="preserve">oświatowej. </w:t>
      </w:r>
    </w:p>
    <w:p w:rsidR="00043129" w:rsidRPr="00043129" w:rsidRDefault="00526F34" w:rsidP="002D0496">
      <w:pPr>
        <w:numPr>
          <w:ilvl w:val="0"/>
          <w:numId w:val="24"/>
        </w:numPr>
        <w:spacing w:after="0" w:line="240" w:lineRule="auto"/>
        <w:rPr>
          <w:sz w:val="24"/>
          <w:szCs w:val="24"/>
        </w:rPr>
      </w:pPr>
      <w:r>
        <w:rPr>
          <w:sz w:val="24"/>
          <w:szCs w:val="24"/>
        </w:rPr>
        <w:t xml:space="preserve"> pozyskiwanie</w:t>
      </w:r>
      <w:r w:rsidR="00043129" w:rsidRPr="00043129">
        <w:rPr>
          <w:sz w:val="24"/>
          <w:szCs w:val="24"/>
        </w:rPr>
        <w:t xml:space="preserve"> środków na kształcenie nowej kadry poprzez organizację różnego rodzaju zawodów, pokazów oraz obozów szkoleniowych. </w:t>
      </w:r>
    </w:p>
    <w:p w:rsidR="00043129" w:rsidRPr="00043129" w:rsidRDefault="00043129" w:rsidP="002D0496">
      <w:pPr>
        <w:numPr>
          <w:ilvl w:val="0"/>
          <w:numId w:val="24"/>
        </w:numPr>
        <w:spacing w:after="0" w:line="240" w:lineRule="auto"/>
        <w:rPr>
          <w:sz w:val="24"/>
          <w:szCs w:val="24"/>
        </w:rPr>
      </w:pPr>
      <w:r w:rsidRPr="00043129">
        <w:rPr>
          <w:sz w:val="24"/>
          <w:szCs w:val="24"/>
        </w:rPr>
        <w:t>działanie na rzecz ochrony środowiska.</w:t>
      </w:r>
    </w:p>
    <w:p w:rsidR="00043129" w:rsidRPr="006F580B" w:rsidRDefault="00043129" w:rsidP="00433DE8">
      <w:pPr>
        <w:rPr>
          <w:rFonts w:ascii="Arial" w:hAnsi="Arial"/>
        </w:rPr>
      </w:pPr>
      <w:r>
        <w:rPr>
          <w:rFonts w:ascii="Arial" w:hAnsi="Arial"/>
        </w:rPr>
        <w:t xml:space="preserve"> </w:t>
      </w:r>
      <w:r w:rsidR="0077667D">
        <w:rPr>
          <w:rFonts w:ascii="Arial" w:hAnsi="Arial"/>
          <w:noProof/>
          <w:lang w:eastAsia="pl-PL"/>
        </w:rPr>
        <w:drawing>
          <wp:inline distT="0" distB="0" distL="0" distR="0">
            <wp:extent cx="5717516" cy="3692106"/>
            <wp:effectExtent l="19050" t="0" r="0" b="0"/>
            <wp:docPr id="10" name="Obraz 3" descr="C:\Documents and Settings\Ja\Pulpit\st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a\Pulpit\straz.jpg"/>
                    <pic:cNvPicPr>
                      <a:picLocks noChangeAspect="1" noChangeArrowheads="1"/>
                    </pic:cNvPicPr>
                  </pic:nvPicPr>
                  <pic:blipFill>
                    <a:blip r:embed="rId34"/>
                    <a:srcRect/>
                    <a:stretch>
                      <a:fillRect/>
                    </a:stretch>
                  </pic:blipFill>
                  <pic:spPr bwMode="auto">
                    <a:xfrm>
                      <a:off x="0" y="0"/>
                      <a:ext cx="5723175" cy="3695760"/>
                    </a:xfrm>
                    <a:prstGeom prst="rect">
                      <a:avLst/>
                    </a:prstGeom>
                    <a:noFill/>
                    <a:ln w="9525">
                      <a:noFill/>
                      <a:miter lim="800000"/>
                      <a:headEnd/>
                      <a:tailEnd/>
                    </a:ln>
                  </pic:spPr>
                </pic:pic>
              </a:graphicData>
            </a:graphic>
          </wp:inline>
        </w:drawing>
      </w:r>
    </w:p>
    <w:p w:rsidR="005A3830" w:rsidRDefault="00AB62F1" w:rsidP="00AB62F1">
      <w:pPr>
        <w:pStyle w:val="Akapitzlist"/>
        <w:spacing w:after="0" w:line="240" w:lineRule="auto"/>
        <w:ind w:left="0"/>
        <w:rPr>
          <w:rFonts w:asciiTheme="minorHAnsi" w:hAnsiTheme="minorHAnsi"/>
          <w:i/>
        </w:rPr>
      </w:pPr>
      <w:r w:rsidRPr="00AB62F1">
        <w:rPr>
          <w:rFonts w:asciiTheme="minorHAnsi" w:hAnsiTheme="minorHAnsi"/>
          <w:i/>
        </w:rPr>
        <w:t>Fot.6 Strażacy z OSP Kopaniec</w:t>
      </w:r>
    </w:p>
    <w:p w:rsidR="0055623E" w:rsidRDefault="0055623E" w:rsidP="00AB62F1">
      <w:pPr>
        <w:pStyle w:val="Akapitzlist"/>
        <w:spacing w:after="0" w:line="240" w:lineRule="auto"/>
        <w:ind w:left="0"/>
        <w:rPr>
          <w:rFonts w:asciiTheme="minorHAnsi" w:hAnsiTheme="minorHAnsi"/>
          <w:i/>
        </w:rPr>
      </w:pPr>
    </w:p>
    <w:p w:rsidR="0055623E" w:rsidRDefault="0055623E" w:rsidP="00AB62F1">
      <w:pPr>
        <w:pStyle w:val="Akapitzlist"/>
        <w:spacing w:after="0" w:line="240" w:lineRule="auto"/>
        <w:ind w:left="0"/>
        <w:rPr>
          <w:rFonts w:asciiTheme="minorHAnsi" w:hAnsiTheme="minorHAnsi"/>
          <w:i/>
        </w:rPr>
      </w:pPr>
    </w:p>
    <w:p w:rsidR="0055623E" w:rsidRDefault="0055623E" w:rsidP="00AB62F1">
      <w:pPr>
        <w:pStyle w:val="Akapitzlist"/>
        <w:spacing w:after="0" w:line="240" w:lineRule="auto"/>
        <w:ind w:left="0"/>
        <w:rPr>
          <w:rFonts w:asciiTheme="minorHAnsi" w:hAnsiTheme="minorHAnsi"/>
          <w:i/>
        </w:rPr>
      </w:pPr>
    </w:p>
    <w:p w:rsidR="0055623E" w:rsidRPr="00AB62F1" w:rsidRDefault="0055623E" w:rsidP="00AB62F1">
      <w:pPr>
        <w:pStyle w:val="Akapitzlist"/>
        <w:spacing w:after="0" w:line="240" w:lineRule="auto"/>
        <w:ind w:left="0"/>
        <w:rPr>
          <w:rFonts w:asciiTheme="minorHAnsi" w:hAnsiTheme="minorHAnsi"/>
          <w:i/>
        </w:rPr>
      </w:pPr>
    </w:p>
    <w:p w:rsidR="005A3830" w:rsidRPr="00356007" w:rsidRDefault="005A3830" w:rsidP="007111E8">
      <w:pPr>
        <w:pStyle w:val="Nagwek2"/>
        <w:tabs>
          <w:tab w:val="clear" w:pos="284"/>
          <w:tab w:val="left" w:pos="851"/>
        </w:tabs>
        <w:spacing w:before="120" w:after="120" w:line="240" w:lineRule="auto"/>
        <w:ind w:left="0"/>
        <w:rPr>
          <w:rFonts w:asciiTheme="minorHAnsi" w:hAnsiTheme="minorHAnsi"/>
          <w:sz w:val="24"/>
          <w:szCs w:val="24"/>
        </w:rPr>
      </w:pPr>
      <w:bookmarkStart w:id="64" w:name="_Toc242578651"/>
      <w:bookmarkStart w:id="65" w:name="_Toc252037600"/>
      <w:bookmarkStart w:id="66" w:name="_Toc252038060"/>
      <w:r w:rsidRPr="00356007">
        <w:rPr>
          <w:rFonts w:asciiTheme="minorHAnsi" w:hAnsiTheme="minorHAnsi"/>
          <w:sz w:val="24"/>
          <w:szCs w:val="24"/>
        </w:rPr>
        <w:lastRenderedPageBreak/>
        <w:t>KULTURA</w:t>
      </w:r>
      <w:bookmarkEnd w:id="64"/>
      <w:bookmarkEnd w:id="65"/>
      <w:bookmarkEnd w:id="66"/>
    </w:p>
    <w:p w:rsidR="007111E8" w:rsidRDefault="007111E8" w:rsidP="007111E8">
      <w:pPr>
        <w:pStyle w:val="Akapitzlist"/>
        <w:spacing w:after="0" w:line="240" w:lineRule="auto"/>
        <w:rPr>
          <w:rFonts w:asciiTheme="minorHAnsi" w:hAnsiTheme="minorHAnsi"/>
          <w:sz w:val="24"/>
          <w:szCs w:val="24"/>
        </w:rPr>
      </w:pPr>
      <w:r>
        <w:rPr>
          <w:rFonts w:asciiTheme="minorHAnsi" w:hAnsiTheme="minorHAnsi"/>
          <w:b/>
          <w:bCs/>
          <w:sz w:val="24"/>
          <w:szCs w:val="24"/>
        </w:rPr>
        <w:t xml:space="preserve">3.12.1 </w:t>
      </w:r>
      <w:r w:rsidR="003D1209" w:rsidRPr="00356007">
        <w:rPr>
          <w:rFonts w:asciiTheme="minorHAnsi" w:hAnsiTheme="minorHAnsi"/>
          <w:b/>
          <w:bCs/>
          <w:sz w:val="24"/>
          <w:szCs w:val="24"/>
        </w:rPr>
        <w:t>Galeria Sztuki Użytkowej</w:t>
      </w:r>
      <w:r>
        <w:rPr>
          <w:rFonts w:asciiTheme="minorHAnsi" w:hAnsiTheme="minorHAnsi"/>
          <w:sz w:val="24"/>
          <w:szCs w:val="24"/>
        </w:rPr>
        <w:t xml:space="preserve"> </w:t>
      </w:r>
    </w:p>
    <w:p w:rsidR="006F3648" w:rsidRPr="007111E8" w:rsidRDefault="003D1209" w:rsidP="007111E8">
      <w:pPr>
        <w:pStyle w:val="Akapitzlist"/>
        <w:spacing w:after="0" w:line="240" w:lineRule="auto"/>
        <w:ind w:left="0"/>
        <w:rPr>
          <w:rFonts w:asciiTheme="minorHAnsi" w:hAnsiTheme="minorHAnsi"/>
          <w:b/>
          <w:bCs/>
          <w:sz w:val="24"/>
          <w:szCs w:val="24"/>
        </w:rPr>
      </w:pPr>
      <w:r w:rsidRPr="007111E8">
        <w:rPr>
          <w:rFonts w:asciiTheme="minorHAnsi" w:hAnsiTheme="minorHAnsi"/>
          <w:sz w:val="24"/>
          <w:szCs w:val="24"/>
        </w:rPr>
        <w:t>Galeria Sztuki to miejsce, w którym prezentują swoje prace</w:t>
      </w:r>
      <w:r w:rsidR="004E6EA6" w:rsidRPr="007111E8">
        <w:rPr>
          <w:rFonts w:asciiTheme="minorHAnsi" w:hAnsiTheme="minorHAnsi"/>
          <w:sz w:val="24"/>
          <w:szCs w:val="24"/>
        </w:rPr>
        <w:t xml:space="preserve"> artyści związani z Kopańcem</w:t>
      </w:r>
      <w:r w:rsidRPr="007111E8">
        <w:rPr>
          <w:rFonts w:asciiTheme="minorHAnsi" w:hAnsiTheme="minorHAnsi"/>
          <w:sz w:val="24"/>
          <w:szCs w:val="24"/>
        </w:rPr>
        <w:t>.</w:t>
      </w:r>
      <w:r w:rsidR="004E6EA6" w:rsidRPr="007111E8">
        <w:rPr>
          <w:rFonts w:asciiTheme="minorHAnsi" w:hAnsiTheme="minorHAnsi"/>
          <w:sz w:val="24"/>
          <w:szCs w:val="24"/>
        </w:rPr>
        <w:t xml:space="preserve"> </w:t>
      </w:r>
      <w:r w:rsidRPr="007111E8">
        <w:rPr>
          <w:rFonts w:asciiTheme="minorHAnsi" w:hAnsiTheme="minorHAnsi"/>
          <w:sz w:val="24"/>
          <w:szCs w:val="24"/>
        </w:rPr>
        <w:t xml:space="preserve"> Można u nas obejrzeć lub kupić malarstwo olejne, malarstwo na drewnie, szkle lub łupku bazaltowym. Wyroby z drewna, ceramiki, ręcznie robioną biżuterię z kamieni i szkła, szale i batiki z lnu. Wiele artystycznych elementów do wnętrz oraz oryginalnych dekoracji. </w:t>
      </w:r>
      <w:r w:rsidRPr="007111E8">
        <w:rPr>
          <w:rFonts w:asciiTheme="minorHAnsi" w:hAnsiTheme="minorHAnsi"/>
          <w:sz w:val="24"/>
          <w:szCs w:val="24"/>
        </w:rPr>
        <w:br/>
        <w:t xml:space="preserve">Galeria Sztuki Użytkowej „Wysoki Kamień” czynna </w:t>
      </w:r>
      <w:r w:rsidR="004E6EA6" w:rsidRPr="007111E8">
        <w:rPr>
          <w:rFonts w:asciiTheme="minorHAnsi" w:hAnsiTheme="minorHAnsi"/>
          <w:sz w:val="24"/>
          <w:szCs w:val="24"/>
        </w:rPr>
        <w:t xml:space="preserve">jest </w:t>
      </w:r>
      <w:r w:rsidRPr="007111E8">
        <w:rPr>
          <w:rFonts w:asciiTheme="minorHAnsi" w:hAnsiTheme="minorHAnsi"/>
          <w:sz w:val="24"/>
          <w:szCs w:val="24"/>
        </w:rPr>
        <w:t>codziennie od 10.00 do 18.00</w:t>
      </w:r>
    </w:p>
    <w:p w:rsidR="00AB62F1" w:rsidRPr="00AB62F1" w:rsidRDefault="00AB62F1" w:rsidP="00AB62F1">
      <w:pPr>
        <w:pStyle w:val="Akapitzlist"/>
        <w:spacing w:after="0" w:line="240" w:lineRule="auto"/>
        <w:rPr>
          <w:rFonts w:asciiTheme="minorHAnsi" w:hAnsiTheme="minorHAnsi"/>
          <w:sz w:val="8"/>
          <w:szCs w:val="8"/>
        </w:rPr>
      </w:pPr>
    </w:p>
    <w:p w:rsidR="00824B32" w:rsidRDefault="007111E8" w:rsidP="007111E8">
      <w:pPr>
        <w:pStyle w:val="Akapitzlist"/>
        <w:spacing w:before="120" w:after="0" w:line="240" w:lineRule="auto"/>
        <w:ind w:left="0" w:firstLine="720"/>
        <w:rPr>
          <w:rFonts w:asciiTheme="minorHAnsi" w:hAnsiTheme="minorHAnsi"/>
          <w:sz w:val="24"/>
          <w:szCs w:val="24"/>
        </w:rPr>
      </w:pPr>
      <w:r>
        <w:rPr>
          <w:rFonts w:asciiTheme="minorHAnsi" w:hAnsiTheme="minorHAnsi"/>
          <w:b/>
          <w:sz w:val="24"/>
          <w:szCs w:val="24"/>
        </w:rPr>
        <w:t xml:space="preserve">3.12.2 </w:t>
      </w:r>
      <w:r w:rsidR="00E53FAE" w:rsidRPr="00356007">
        <w:rPr>
          <w:rFonts w:asciiTheme="minorHAnsi" w:hAnsiTheme="minorHAnsi"/>
          <w:b/>
          <w:sz w:val="24"/>
          <w:szCs w:val="24"/>
        </w:rPr>
        <w:t xml:space="preserve">Grupa </w:t>
      </w:r>
      <w:r w:rsidR="00E53FAE" w:rsidRPr="00356007">
        <w:rPr>
          <w:rStyle w:val="Uwydatnienie"/>
          <w:rFonts w:asciiTheme="minorHAnsi" w:hAnsiTheme="minorHAnsi"/>
          <w:b/>
          <w:sz w:val="24"/>
          <w:szCs w:val="24"/>
        </w:rPr>
        <w:t>Cornu Cervi</w:t>
      </w:r>
      <w:r w:rsidR="00E53FAE" w:rsidRPr="00356007">
        <w:rPr>
          <w:rFonts w:asciiTheme="minorHAnsi" w:hAnsiTheme="minorHAnsi"/>
          <w:sz w:val="24"/>
          <w:szCs w:val="24"/>
        </w:rPr>
        <w:t xml:space="preserve">   rozpoczęła działalność we </w:t>
      </w:r>
      <w:r w:rsidR="004E6EA6">
        <w:rPr>
          <w:rFonts w:asciiTheme="minorHAnsi" w:hAnsiTheme="minorHAnsi"/>
          <w:sz w:val="24"/>
          <w:szCs w:val="24"/>
        </w:rPr>
        <w:t xml:space="preserve">wrześniu 2006 roku. Podejmuje </w:t>
      </w:r>
      <w:r w:rsidR="00E53FAE" w:rsidRPr="00356007">
        <w:rPr>
          <w:rFonts w:asciiTheme="minorHAnsi" w:hAnsiTheme="minorHAnsi"/>
          <w:sz w:val="24"/>
          <w:szCs w:val="24"/>
        </w:rPr>
        <w:t xml:space="preserve">działania przybliżające kulturę średniowiecza w </w:t>
      </w:r>
      <w:r w:rsidR="004E6EA6" w:rsidRPr="00356007">
        <w:rPr>
          <w:rFonts w:asciiTheme="minorHAnsi" w:hAnsiTheme="minorHAnsi"/>
          <w:sz w:val="24"/>
          <w:szCs w:val="24"/>
        </w:rPr>
        <w:t>szerokim</w:t>
      </w:r>
      <w:r w:rsidR="00E53FAE" w:rsidRPr="00356007">
        <w:rPr>
          <w:rFonts w:asciiTheme="minorHAnsi" w:hAnsiTheme="minorHAnsi"/>
          <w:sz w:val="24"/>
          <w:szCs w:val="24"/>
        </w:rPr>
        <w:t xml:space="preserve"> zakresie. Teatr, muzyka, rzemiosło, literatura, obyczaje </w:t>
      </w:r>
      <w:r w:rsidR="00824B32">
        <w:rPr>
          <w:rFonts w:asciiTheme="minorHAnsi" w:hAnsiTheme="minorHAnsi"/>
          <w:sz w:val="24"/>
          <w:szCs w:val="24"/>
        </w:rPr>
        <w:t>–</w:t>
      </w:r>
      <w:r w:rsidR="00E53FAE" w:rsidRPr="00356007">
        <w:rPr>
          <w:rFonts w:asciiTheme="minorHAnsi" w:hAnsiTheme="minorHAnsi"/>
          <w:sz w:val="24"/>
          <w:szCs w:val="24"/>
        </w:rPr>
        <w:t xml:space="preserve"> </w:t>
      </w:r>
      <w:r w:rsidR="00824B32">
        <w:rPr>
          <w:rFonts w:asciiTheme="minorHAnsi" w:hAnsiTheme="minorHAnsi"/>
          <w:sz w:val="24"/>
          <w:szCs w:val="24"/>
        </w:rPr>
        <w:t>wszystkie te elementy średniowiecznego</w:t>
      </w:r>
      <w:r w:rsidR="003D1209" w:rsidRPr="00356007">
        <w:rPr>
          <w:rFonts w:asciiTheme="minorHAnsi" w:hAnsiTheme="minorHAnsi"/>
          <w:sz w:val="24"/>
          <w:szCs w:val="24"/>
        </w:rPr>
        <w:t xml:space="preserve"> życi</w:t>
      </w:r>
      <w:r w:rsidR="00824B32">
        <w:rPr>
          <w:rFonts w:asciiTheme="minorHAnsi" w:hAnsiTheme="minorHAnsi"/>
          <w:sz w:val="24"/>
          <w:szCs w:val="24"/>
        </w:rPr>
        <w:t>a</w:t>
      </w:r>
      <w:r w:rsidR="003D1209" w:rsidRPr="00356007">
        <w:rPr>
          <w:rFonts w:asciiTheme="minorHAnsi" w:hAnsiTheme="minorHAnsi"/>
          <w:sz w:val="24"/>
          <w:szCs w:val="24"/>
        </w:rPr>
        <w:t xml:space="preserve"> próbuje rekonstruować</w:t>
      </w:r>
      <w:r w:rsidR="00824B32">
        <w:rPr>
          <w:rFonts w:asciiTheme="minorHAnsi" w:hAnsiTheme="minorHAnsi"/>
          <w:sz w:val="24"/>
          <w:szCs w:val="24"/>
        </w:rPr>
        <w:t xml:space="preserve"> Grupa</w:t>
      </w:r>
      <w:r w:rsidR="007D76D5">
        <w:rPr>
          <w:rFonts w:asciiTheme="minorHAnsi" w:hAnsiTheme="minorHAnsi"/>
          <w:sz w:val="24"/>
          <w:szCs w:val="24"/>
        </w:rPr>
        <w:t xml:space="preserve"> sięga</w:t>
      </w:r>
      <w:r w:rsidR="00824B32">
        <w:rPr>
          <w:rFonts w:asciiTheme="minorHAnsi" w:hAnsiTheme="minorHAnsi"/>
          <w:sz w:val="24"/>
          <w:szCs w:val="24"/>
        </w:rPr>
        <w:t>ją</w:t>
      </w:r>
      <w:r w:rsidR="003D1209" w:rsidRPr="00356007">
        <w:rPr>
          <w:rFonts w:asciiTheme="minorHAnsi" w:hAnsiTheme="minorHAnsi"/>
          <w:sz w:val="24"/>
          <w:szCs w:val="24"/>
        </w:rPr>
        <w:t xml:space="preserve"> do wieku XIII, w którym zaczyna się masowe osadnictwo na terenach podgórskich. Gdzie zakorzenione elementy słowiańskie mieszają się z germańskimi a uniwersal</w:t>
      </w:r>
      <w:r w:rsidR="00824B32">
        <w:rPr>
          <w:rFonts w:asciiTheme="minorHAnsi" w:hAnsiTheme="minorHAnsi"/>
          <w:sz w:val="24"/>
          <w:szCs w:val="24"/>
        </w:rPr>
        <w:t xml:space="preserve">na kultura średniowiecza płynęła </w:t>
      </w:r>
      <w:r w:rsidR="003D1209" w:rsidRPr="00356007">
        <w:rPr>
          <w:rFonts w:asciiTheme="minorHAnsi" w:hAnsiTheme="minorHAnsi"/>
          <w:sz w:val="24"/>
          <w:szCs w:val="24"/>
        </w:rPr>
        <w:t>z każdego zakątka Europy.</w:t>
      </w:r>
    </w:p>
    <w:p w:rsidR="004E6EA6" w:rsidRDefault="003D1209" w:rsidP="007111E8">
      <w:pPr>
        <w:pStyle w:val="Akapitzlist"/>
        <w:spacing w:after="0" w:line="240" w:lineRule="auto"/>
        <w:ind w:left="0" w:firstLine="720"/>
        <w:rPr>
          <w:rFonts w:asciiTheme="minorHAnsi" w:eastAsia="Times New Roman" w:hAnsiTheme="minorHAnsi"/>
          <w:sz w:val="24"/>
          <w:szCs w:val="24"/>
          <w:lang w:eastAsia="pl-PL"/>
        </w:rPr>
      </w:pPr>
      <w:r w:rsidRPr="00356007">
        <w:rPr>
          <w:rFonts w:asciiTheme="minorHAnsi" w:hAnsiTheme="minorHAnsi"/>
          <w:sz w:val="24"/>
          <w:szCs w:val="24"/>
        </w:rPr>
        <w:br/>
      </w:r>
      <w:r w:rsidR="007111E8">
        <w:rPr>
          <w:rStyle w:val="Pogrubienie"/>
          <w:rFonts w:asciiTheme="minorHAnsi" w:hAnsiTheme="minorHAnsi"/>
          <w:sz w:val="24"/>
          <w:szCs w:val="24"/>
        </w:rPr>
        <w:t xml:space="preserve">3.12.3 </w:t>
      </w:r>
      <w:r w:rsidR="007C0BE2" w:rsidRPr="004E6EA6">
        <w:rPr>
          <w:rStyle w:val="Pogrubienie"/>
          <w:rFonts w:asciiTheme="minorHAnsi" w:hAnsiTheme="minorHAnsi"/>
          <w:sz w:val="24"/>
          <w:szCs w:val="24"/>
        </w:rPr>
        <w:t>Osada Kopaniec</w:t>
      </w:r>
      <w:r w:rsidR="004E6EA6">
        <w:rPr>
          <w:rStyle w:val="Pogrubienie"/>
          <w:rFonts w:asciiTheme="minorHAnsi" w:hAnsiTheme="minorHAnsi"/>
          <w:sz w:val="24"/>
          <w:szCs w:val="24"/>
        </w:rPr>
        <w:t xml:space="preserve"> - </w:t>
      </w:r>
      <w:r w:rsidR="004E6EA6" w:rsidRPr="004E6EA6">
        <w:rPr>
          <w:rFonts w:asciiTheme="minorHAnsi" w:eastAsia="Times New Roman" w:hAnsiTheme="minorHAnsi"/>
          <w:sz w:val="24"/>
          <w:szCs w:val="24"/>
          <w:lang w:eastAsia="pl-PL"/>
        </w:rPr>
        <w:t>wierna rekonstrukcja XIII wiecznego założenia o charakterze rolniczym i rzemieślniczym. Zbudowana na planie koła, otoczona naturalnym płotem, prezentuje przegląd architektury, rzemiosł i obyczajów trzynastego stulecia. W Osadzie można obejrzeć chaty kowala, cieśli, ceramika, wikliniarza i powroźnika, tkaczek, medyka… Można też przyjrzeć się ich pracy, posłuchać średniowiecznej muzyki wykonywanej na żywo, podziwiać taniec i rubaszne formy teatralne prezentowane chętnie przez zamieszkujących Osadę artystów, skosztować średniowieczne jadło</w:t>
      </w:r>
      <w:r w:rsidR="004E6EA6">
        <w:rPr>
          <w:rFonts w:asciiTheme="minorHAnsi" w:eastAsia="Times New Roman" w:hAnsiTheme="minorHAnsi"/>
          <w:sz w:val="24"/>
          <w:szCs w:val="24"/>
          <w:lang w:eastAsia="pl-PL"/>
        </w:rPr>
        <w:t xml:space="preserve">. </w:t>
      </w:r>
      <w:r w:rsidR="004E6EA6" w:rsidRPr="004E6EA6">
        <w:rPr>
          <w:rFonts w:asciiTheme="minorHAnsi" w:eastAsia="Times New Roman" w:hAnsiTheme="minorHAnsi"/>
          <w:sz w:val="24"/>
          <w:szCs w:val="24"/>
          <w:lang w:eastAsia="pl-PL"/>
        </w:rPr>
        <w:t>Osada Kopaniec została otwarta pierwszego maja 2008 roku i cieszy się dużym powodzeniem wśród zwiedzających. </w:t>
      </w:r>
    </w:p>
    <w:p w:rsidR="007111E8" w:rsidRPr="004E6EA6" w:rsidRDefault="007111E8" w:rsidP="007111E8">
      <w:pPr>
        <w:pStyle w:val="Akapitzlist"/>
        <w:spacing w:after="0" w:line="240" w:lineRule="auto"/>
        <w:ind w:left="0" w:firstLine="720"/>
        <w:rPr>
          <w:rFonts w:asciiTheme="minorHAnsi" w:hAnsiTheme="minorHAnsi"/>
          <w:b/>
          <w:bCs/>
          <w:sz w:val="24"/>
          <w:szCs w:val="24"/>
        </w:rPr>
      </w:pPr>
    </w:p>
    <w:p w:rsidR="004E6EA6" w:rsidRPr="00356007" w:rsidRDefault="00AF7129" w:rsidP="00AF7129">
      <w:pPr>
        <w:pStyle w:val="Akapitzlist"/>
        <w:spacing w:after="0" w:line="240" w:lineRule="auto"/>
        <w:ind w:left="0"/>
        <w:rPr>
          <w:rFonts w:asciiTheme="minorHAnsi" w:hAnsiTheme="minorHAnsi"/>
          <w:b/>
          <w:color w:val="FF0000"/>
          <w:sz w:val="24"/>
          <w:szCs w:val="24"/>
        </w:rPr>
      </w:pPr>
      <w:r>
        <w:rPr>
          <w:rFonts w:asciiTheme="minorHAnsi" w:hAnsiTheme="minorHAnsi"/>
          <w:b/>
          <w:noProof/>
          <w:color w:val="FF0000"/>
          <w:sz w:val="24"/>
          <w:szCs w:val="24"/>
          <w:lang w:eastAsia="pl-PL"/>
        </w:rPr>
        <w:drawing>
          <wp:inline distT="0" distB="0" distL="0" distR="0">
            <wp:extent cx="5459446" cy="3543750"/>
            <wp:effectExtent l="19050" t="0" r="7904" b="0"/>
            <wp:docPr id="35" name="Obraz 5" descr="C:\Documents and Settings\Ja\Pulpit\o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Pulpit\osad.JPG"/>
                    <pic:cNvPicPr>
                      <a:picLocks noChangeAspect="1" noChangeArrowheads="1"/>
                    </pic:cNvPicPr>
                  </pic:nvPicPr>
                  <pic:blipFill>
                    <a:blip r:embed="rId35"/>
                    <a:srcRect/>
                    <a:stretch>
                      <a:fillRect/>
                    </a:stretch>
                  </pic:blipFill>
                  <pic:spPr bwMode="auto">
                    <a:xfrm>
                      <a:off x="0" y="0"/>
                      <a:ext cx="5459310" cy="3543662"/>
                    </a:xfrm>
                    <a:prstGeom prst="rect">
                      <a:avLst/>
                    </a:prstGeom>
                    <a:noFill/>
                    <a:ln w="9525">
                      <a:noFill/>
                      <a:miter lim="800000"/>
                      <a:headEnd/>
                      <a:tailEnd/>
                    </a:ln>
                  </pic:spPr>
                </pic:pic>
              </a:graphicData>
            </a:graphic>
          </wp:inline>
        </w:drawing>
      </w:r>
    </w:p>
    <w:p w:rsidR="00AB62F1" w:rsidRPr="00AB62F1" w:rsidRDefault="00AB62F1" w:rsidP="00AB62F1">
      <w:pPr>
        <w:pStyle w:val="Akapitzlist"/>
        <w:spacing w:after="0" w:line="240" w:lineRule="auto"/>
        <w:ind w:left="0"/>
        <w:rPr>
          <w:rFonts w:asciiTheme="minorHAnsi" w:hAnsiTheme="minorHAnsi"/>
          <w:i/>
        </w:rPr>
      </w:pPr>
      <w:r w:rsidRPr="00AB62F1">
        <w:rPr>
          <w:rFonts w:asciiTheme="minorHAnsi" w:hAnsiTheme="minorHAnsi"/>
          <w:i/>
        </w:rPr>
        <w:t>Fot.</w:t>
      </w:r>
      <w:r>
        <w:rPr>
          <w:rFonts w:asciiTheme="minorHAnsi" w:hAnsiTheme="minorHAnsi"/>
          <w:i/>
        </w:rPr>
        <w:t>7</w:t>
      </w:r>
      <w:r w:rsidRPr="00AB62F1">
        <w:rPr>
          <w:rFonts w:asciiTheme="minorHAnsi" w:hAnsiTheme="minorHAnsi"/>
          <w:i/>
        </w:rPr>
        <w:t xml:space="preserve"> </w:t>
      </w:r>
      <w:r>
        <w:rPr>
          <w:rFonts w:asciiTheme="minorHAnsi" w:hAnsiTheme="minorHAnsi"/>
          <w:i/>
        </w:rPr>
        <w:t xml:space="preserve">Rekonstrukcja średniowiecznej osady w Kopańcu </w:t>
      </w:r>
    </w:p>
    <w:p w:rsidR="007111E8" w:rsidRDefault="007111E8" w:rsidP="00AF7129">
      <w:pPr>
        <w:spacing w:after="0" w:line="240" w:lineRule="auto"/>
        <w:ind w:firstLine="709"/>
        <w:rPr>
          <w:rFonts w:asciiTheme="minorHAnsi" w:eastAsia="Times New Roman" w:hAnsiTheme="minorHAnsi"/>
          <w:b/>
          <w:bCs/>
          <w:sz w:val="24"/>
          <w:szCs w:val="24"/>
          <w:lang w:eastAsia="pl-PL"/>
        </w:rPr>
      </w:pPr>
    </w:p>
    <w:p w:rsidR="007C0BE2" w:rsidRDefault="007111E8" w:rsidP="00AF7129">
      <w:pPr>
        <w:spacing w:after="0" w:line="240" w:lineRule="auto"/>
        <w:ind w:firstLine="709"/>
        <w:rPr>
          <w:rFonts w:asciiTheme="minorHAnsi" w:eastAsia="Times New Roman" w:hAnsiTheme="minorHAnsi"/>
          <w:sz w:val="24"/>
          <w:szCs w:val="24"/>
          <w:lang w:eastAsia="pl-PL"/>
        </w:rPr>
      </w:pPr>
      <w:r>
        <w:rPr>
          <w:rStyle w:val="Pogrubienie"/>
          <w:rFonts w:asciiTheme="minorHAnsi" w:hAnsiTheme="minorHAnsi"/>
          <w:sz w:val="24"/>
          <w:szCs w:val="24"/>
        </w:rPr>
        <w:lastRenderedPageBreak/>
        <w:t xml:space="preserve">3.12.4 </w:t>
      </w:r>
      <w:r w:rsidR="007C0BE2" w:rsidRPr="00356007">
        <w:rPr>
          <w:rFonts w:asciiTheme="minorHAnsi" w:eastAsia="Times New Roman" w:hAnsiTheme="minorHAnsi"/>
          <w:b/>
          <w:bCs/>
          <w:sz w:val="24"/>
          <w:szCs w:val="24"/>
          <w:lang w:eastAsia="pl-PL"/>
        </w:rPr>
        <w:t>Pracownia ceramiczna</w:t>
      </w:r>
      <w:r w:rsidR="00AF7129">
        <w:rPr>
          <w:rFonts w:asciiTheme="minorHAnsi" w:eastAsia="Times New Roman" w:hAnsiTheme="minorHAnsi"/>
          <w:b/>
          <w:bCs/>
          <w:sz w:val="24"/>
          <w:szCs w:val="24"/>
          <w:lang w:eastAsia="pl-PL"/>
        </w:rPr>
        <w:t xml:space="preserve"> - </w:t>
      </w:r>
      <w:r w:rsidR="007C0BE2" w:rsidRPr="00AF7129">
        <w:rPr>
          <w:rFonts w:asciiTheme="minorHAnsi" w:eastAsia="Times New Roman" w:hAnsiTheme="minorHAnsi"/>
          <w:sz w:val="24"/>
          <w:szCs w:val="24"/>
          <w:lang w:eastAsia="pl-PL"/>
        </w:rPr>
        <w:t>w Kopańcu powstała w 1990 roku i prowadzona jest przez Agatę Różańską, artystkę należącą do Grupy Artystycznej Kopaniec. W pracowni podejmowane są różnorakie działania o charakterze artystycznym, w których ceramika jest istotnym lub najważniejszym tworzywem. Powstają tam unikatowe ceramiczne formy rzeźbiarskie jak również ceramika użytkowa tak jak ręcznie malowane kafle. W pracowni organizowane są warsztaty artystyczne dla dzieci, młodzieży i osób dorosłych. Współpracuje ze Stowarzyszeniem Kopaniec podczas realizacji projektów podejmowanych przez stowarzyszenie. Prace ceramiczne można oglądać w pracowni codziennie.</w:t>
      </w:r>
    </w:p>
    <w:p w:rsidR="0055623E" w:rsidRDefault="0055623E" w:rsidP="00AF7129">
      <w:pPr>
        <w:spacing w:after="0" w:line="240" w:lineRule="auto"/>
        <w:ind w:firstLine="709"/>
        <w:rPr>
          <w:rFonts w:asciiTheme="minorHAnsi" w:eastAsia="Times New Roman" w:hAnsiTheme="minorHAnsi"/>
          <w:sz w:val="24"/>
          <w:szCs w:val="24"/>
          <w:lang w:eastAsia="pl-PL"/>
        </w:rPr>
      </w:pPr>
    </w:p>
    <w:p w:rsidR="0055623E" w:rsidRDefault="0055623E" w:rsidP="00AF7129">
      <w:pPr>
        <w:spacing w:after="0" w:line="240" w:lineRule="auto"/>
        <w:ind w:firstLine="709"/>
        <w:rPr>
          <w:rFonts w:asciiTheme="minorHAnsi" w:eastAsia="Times New Roman" w:hAnsiTheme="minorHAnsi"/>
          <w:sz w:val="24"/>
          <w:szCs w:val="24"/>
          <w:lang w:eastAsia="pl-PL"/>
        </w:rPr>
      </w:pPr>
      <w:r w:rsidRPr="00863ACB">
        <w:rPr>
          <w:rFonts w:asciiTheme="minorHAnsi" w:eastAsia="Times New Roman" w:hAnsiTheme="minorHAnsi"/>
          <w:b/>
          <w:sz w:val="24"/>
          <w:szCs w:val="24"/>
          <w:lang w:eastAsia="pl-PL"/>
        </w:rPr>
        <w:t xml:space="preserve">3.12.4 </w:t>
      </w:r>
      <w:r w:rsidR="00863ACB" w:rsidRPr="00863ACB">
        <w:rPr>
          <w:rFonts w:asciiTheme="minorHAnsi" w:eastAsia="Times New Roman" w:hAnsiTheme="minorHAnsi"/>
          <w:b/>
          <w:sz w:val="24"/>
          <w:szCs w:val="24"/>
          <w:lang w:eastAsia="pl-PL"/>
        </w:rPr>
        <w:t>Dom Spotkań Kopaniec</w:t>
      </w:r>
      <w:r w:rsidR="00863ACB">
        <w:rPr>
          <w:rFonts w:asciiTheme="minorHAnsi" w:eastAsia="Times New Roman" w:hAnsiTheme="minorHAnsi"/>
          <w:sz w:val="24"/>
          <w:szCs w:val="24"/>
          <w:lang w:eastAsia="pl-PL"/>
        </w:rPr>
        <w:t xml:space="preserve"> – prowadzony przez Jacka Jaśko</w:t>
      </w:r>
    </w:p>
    <w:p w:rsidR="00863ACB" w:rsidRPr="00863ACB" w:rsidRDefault="00863ACB" w:rsidP="00AF7129">
      <w:pPr>
        <w:spacing w:after="0" w:line="240" w:lineRule="auto"/>
        <w:ind w:firstLine="709"/>
        <w:rPr>
          <w:rFonts w:asciiTheme="minorHAnsi" w:eastAsia="Times New Roman" w:hAnsiTheme="minorHAnsi"/>
          <w:sz w:val="6"/>
          <w:szCs w:val="6"/>
          <w:lang w:eastAsia="pl-PL"/>
        </w:rPr>
      </w:pPr>
    </w:p>
    <w:p w:rsidR="006F3648" w:rsidRDefault="006F3648" w:rsidP="002D0496">
      <w:pPr>
        <w:pStyle w:val="Nagwek1"/>
        <w:numPr>
          <w:ilvl w:val="0"/>
          <w:numId w:val="26"/>
        </w:numPr>
        <w:spacing w:before="120" w:after="120" w:line="240" w:lineRule="auto"/>
        <w:ind w:left="714" w:hanging="357"/>
      </w:pPr>
      <w:bookmarkStart w:id="67" w:name="_Toc242578652"/>
      <w:bookmarkStart w:id="68" w:name="_Toc252037601"/>
      <w:bookmarkStart w:id="69" w:name="_Toc252038061"/>
      <w:r w:rsidRPr="00651C50">
        <w:t>ANALIZA ZASOBÓW MIEJSCOWOŚCI</w:t>
      </w:r>
      <w:bookmarkEnd w:id="67"/>
      <w:bookmarkEnd w:id="68"/>
      <w:bookmarkEnd w:id="69"/>
    </w:p>
    <w:p w:rsidR="004C67EE" w:rsidRDefault="004C67EE" w:rsidP="00F72CC8">
      <w:pPr>
        <w:spacing w:after="0" w:line="240" w:lineRule="auto"/>
        <w:jc w:val="both"/>
        <w:rPr>
          <w:rStyle w:val="Pogrubienie"/>
          <w:rFonts w:asciiTheme="minorHAnsi" w:hAnsiTheme="minorHAnsi"/>
          <w:b w:val="0"/>
          <w:sz w:val="24"/>
          <w:szCs w:val="24"/>
        </w:rPr>
      </w:pPr>
      <w:r w:rsidRPr="00AF7129">
        <w:rPr>
          <w:rFonts w:asciiTheme="minorHAnsi" w:hAnsiTheme="minorHAnsi" w:cs="Tahoma"/>
          <w:sz w:val="24"/>
          <w:szCs w:val="24"/>
        </w:rPr>
        <w:t>Usytuowanie Kopańca z dala od ośrodków wielkiego przemysłu sprawia, że środowisko naturalne tej miejscowości jest nieskażone i sprzyja rekreacji i aktywnemu wypoczynkowi. Wieś posiada dogodne warunki dla aktywnego wypoczynku m.in. poprzez przebiegające przez jej teren liczne szlaki turystyczne oraz przepiękne w</w:t>
      </w:r>
      <w:r w:rsidRPr="00AF7129">
        <w:rPr>
          <w:rStyle w:val="Pogrubienie"/>
          <w:rFonts w:asciiTheme="minorHAnsi" w:hAnsiTheme="minorHAnsi"/>
          <w:b w:val="0"/>
          <w:sz w:val="24"/>
          <w:szCs w:val="24"/>
        </w:rPr>
        <w:t>idoki, miejsca i osobliwości w Kopańcu i najbliższej okolicy, które warto zobaczyć.</w:t>
      </w:r>
    </w:p>
    <w:p w:rsidR="00AB62F1" w:rsidRPr="00A232C3" w:rsidRDefault="00BE4DB7" w:rsidP="00980437">
      <w:pPr>
        <w:pStyle w:val="Akapitzlist"/>
        <w:numPr>
          <w:ilvl w:val="1"/>
          <w:numId w:val="36"/>
        </w:numPr>
        <w:spacing w:before="120" w:after="120" w:line="240" w:lineRule="auto"/>
        <w:jc w:val="both"/>
        <w:rPr>
          <w:rStyle w:val="Pogrubienie"/>
          <w:rFonts w:asciiTheme="minorHAnsi" w:hAnsiTheme="minorHAnsi"/>
          <w:sz w:val="24"/>
          <w:szCs w:val="24"/>
        </w:rPr>
      </w:pPr>
      <w:r w:rsidRPr="00A232C3">
        <w:rPr>
          <w:rStyle w:val="Pogrubienie"/>
          <w:rFonts w:asciiTheme="minorHAnsi" w:hAnsiTheme="minorHAnsi"/>
          <w:sz w:val="24"/>
          <w:szCs w:val="24"/>
        </w:rPr>
        <w:t xml:space="preserve"> ZASOBY KRAJOBRAZOWE</w:t>
      </w:r>
    </w:p>
    <w:p w:rsidR="00AB62F1" w:rsidRPr="00A232C3" w:rsidRDefault="00AB62F1" w:rsidP="00A232C3">
      <w:pPr>
        <w:spacing w:after="0" w:line="240" w:lineRule="auto"/>
        <w:rPr>
          <w:rFonts w:asciiTheme="minorHAnsi" w:hAnsiTheme="minorHAnsi" w:cs="Tahoma"/>
          <w:b/>
          <w:sz w:val="20"/>
          <w:szCs w:val="20"/>
        </w:rPr>
      </w:pPr>
      <w:r w:rsidRPr="00A232C3">
        <w:rPr>
          <w:rFonts w:asciiTheme="minorHAnsi" w:hAnsiTheme="minorHAnsi"/>
          <w:noProof/>
          <w:lang w:eastAsia="pl-PL"/>
        </w:rPr>
        <w:drawing>
          <wp:anchor distT="0" distB="0" distL="114300" distR="114300" simplePos="0" relativeHeight="251670528" behindDoc="0" locked="0" layoutInCell="1" allowOverlap="1">
            <wp:simplePos x="0" y="0"/>
            <wp:positionH relativeFrom="column">
              <wp:posOffset>2793365</wp:posOffset>
            </wp:positionH>
            <wp:positionV relativeFrom="paragraph">
              <wp:posOffset>60960</wp:posOffset>
            </wp:positionV>
            <wp:extent cx="3237230" cy="2432050"/>
            <wp:effectExtent l="19050" t="0" r="1270" b="0"/>
            <wp:wrapSquare wrapText="bothSides"/>
            <wp:docPr id="3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3237230" cy="2432050"/>
                    </a:xfrm>
                    <a:prstGeom prst="rect">
                      <a:avLst/>
                    </a:prstGeom>
                    <a:noFill/>
                    <a:ln w="9525">
                      <a:noFill/>
                      <a:miter lim="800000"/>
                      <a:headEnd/>
                      <a:tailEnd/>
                    </a:ln>
                  </pic:spPr>
                </pic:pic>
              </a:graphicData>
            </a:graphic>
          </wp:anchor>
        </w:drawing>
      </w:r>
      <w:r w:rsidRPr="00A232C3">
        <w:rPr>
          <w:rFonts w:asciiTheme="minorHAnsi" w:eastAsia="Times New Roman" w:hAnsiTheme="minorHAnsi"/>
          <w:b/>
          <w:bCs/>
          <w:sz w:val="24"/>
          <w:szCs w:val="24"/>
          <w:lang w:eastAsia="pl-PL"/>
        </w:rPr>
        <w:t>MŁYNIEC.</w:t>
      </w:r>
      <w:r w:rsidRPr="00A232C3">
        <w:rPr>
          <w:rFonts w:asciiTheme="minorHAnsi" w:eastAsia="Times New Roman" w:hAnsiTheme="minorHAnsi"/>
          <w:sz w:val="24"/>
          <w:szCs w:val="24"/>
          <w:lang w:eastAsia="pl-PL"/>
        </w:rPr>
        <w:t xml:space="preserve"> Skałka granitognejsowa kilkumetrowej wys</w:t>
      </w:r>
      <w:r w:rsidR="007D76D5">
        <w:rPr>
          <w:rFonts w:asciiTheme="minorHAnsi" w:eastAsia="Times New Roman" w:hAnsiTheme="minorHAnsi"/>
          <w:sz w:val="24"/>
          <w:szCs w:val="24"/>
          <w:lang w:eastAsia="pl-PL"/>
        </w:rPr>
        <w:t>okości, stojąca na pn. – wsch. z</w:t>
      </w:r>
      <w:r w:rsidRPr="00A232C3">
        <w:rPr>
          <w:rFonts w:asciiTheme="minorHAnsi" w:eastAsia="Times New Roman" w:hAnsiTheme="minorHAnsi"/>
          <w:sz w:val="24"/>
          <w:szCs w:val="24"/>
          <w:lang w:eastAsia="pl-PL"/>
        </w:rPr>
        <w:t>boczu góry Popiel, nad brzegiem potoku Kamionka. Tu zaczyna się Kopaniec. Ze szczytu skałki dobry, zwłaszcza zimą, widok na dolinę i najwyższą część wsi</w:t>
      </w:r>
    </w:p>
    <w:p w:rsidR="00353147" w:rsidRPr="00A232C3" w:rsidRDefault="00353147" w:rsidP="00F72CC8">
      <w:pPr>
        <w:spacing w:after="0" w:line="240" w:lineRule="auto"/>
        <w:jc w:val="both"/>
        <w:rPr>
          <w:rStyle w:val="Pogrubienie"/>
          <w:rFonts w:asciiTheme="minorHAnsi" w:hAnsiTheme="minorHAnsi"/>
          <w:b w:val="0"/>
        </w:rPr>
      </w:pPr>
    </w:p>
    <w:tbl>
      <w:tblPr>
        <w:tblW w:w="9657" w:type="dxa"/>
        <w:tblInd w:w="-301" w:type="dxa"/>
        <w:tblCellMar>
          <w:left w:w="0" w:type="dxa"/>
          <w:right w:w="0" w:type="dxa"/>
        </w:tblCellMar>
        <w:tblLook w:val="0000"/>
      </w:tblPr>
      <w:tblGrid>
        <w:gridCol w:w="301"/>
        <w:gridCol w:w="9214"/>
        <w:gridCol w:w="142"/>
      </w:tblGrid>
      <w:tr w:rsidR="0083552E" w:rsidTr="00863ACB">
        <w:tc>
          <w:tcPr>
            <w:tcW w:w="9657" w:type="dxa"/>
            <w:gridSpan w:val="3"/>
          </w:tcPr>
          <w:p w:rsidR="00862062" w:rsidRDefault="00AB62F1" w:rsidP="00F72CC8">
            <w:pPr>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noProof/>
                <w:sz w:val="24"/>
                <w:szCs w:val="24"/>
                <w:lang w:eastAsia="pl-PL"/>
              </w:rPr>
              <w:drawing>
                <wp:anchor distT="0" distB="0" distL="114300" distR="114300" simplePos="0" relativeHeight="251654144" behindDoc="0" locked="0" layoutInCell="1" allowOverlap="1">
                  <wp:simplePos x="0" y="0"/>
                  <wp:positionH relativeFrom="column">
                    <wp:posOffset>2940050</wp:posOffset>
                  </wp:positionH>
                  <wp:positionV relativeFrom="paragraph">
                    <wp:posOffset>147320</wp:posOffset>
                  </wp:positionV>
                  <wp:extent cx="3190875" cy="2396490"/>
                  <wp:effectExtent l="19050" t="0" r="9525"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3190875" cy="2396490"/>
                          </a:xfrm>
                          <a:prstGeom prst="rect">
                            <a:avLst/>
                          </a:prstGeom>
                          <a:noFill/>
                          <a:ln w="9525">
                            <a:noFill/>
                            <a:miter lim="800000"/>
                            <a:headEnd/>
                            <a:tailEnd/>
                          </a:ln>
                        </pic:spPr>
                      </pic:pic>
                    </a:graphicData>
                  </a:graphic>
                </wp:anchor>
              </w:drawing>
            </w:r>
          </w:p>
          <w:p w:rsidR="00862062" w:rsidRPr="001D6049" w:rsidRDefault="00862062" w:rsidP="00A232C3">
            <w:pPr>
              <w:spacing w:after="0" w:line="240" w:lineRule="auto"/>
              <w:ind w:left="301" w:right="-3896"/>
              <w:rPr>
                <w:rFonts w:ascii="Tahoma" w:hAnsi="Tahoma" w:cs="Tahoma"/>
                <w:b/>
                <w:sz w:val="20"/>
                <w:szCs w:val="20"/>
              </w:rPr>
            </w:pPr>
            <w:r w:rsidRPr="00A232C3">
              <w:rPr>
                <w:rFonts w:asciiTheme="minorHAnsi" w:eastAsia="Times New Roman" w:hAnsiTheme="minorHAnsi"/>
                <w:b/>
                <w:bCs/>
                <w:sz w:val="24"/>
                <w:szCs w:val="24"/>
                <w:lang w:eastAsia="pl-PL"/>
              </w:rPr>
              <w:t>POPIEL.</w:t>
            </w:r>
            <w:r w:rsidRPr="00A232C3">
              <w:rPr>
                <w:rFonts w:asciiTheme="minorHAnsi" w:eastAsia="Times New Roman" w:hAnsiTheme="minorHAnsi"/>
                <w:sz w:val="24"/>
                <w:szCs w:val="24"/>
                <w:lang w:eastAsia="pl-PL"/>
              </w:rPr>
              <w:t xml:space="preserve"> Góra (530 m ) wznosząca się nad kościołem w Kopańcu. Na jej zboczach wydobywano turmaliny i rudę uranu. Wspaniały punkt widokowy na cały niemal, wspinający się na Kozią Szyję Kopaniec, grzbiet Kamienicki i partie Karkonoszy</w:t>
            </w:r>
            <w:r w:rsidRPr="004C67EE">
              <w:rPr>
                <w:rFonts w:ascii="Times New Roman" w:eastAsia="Times New Roman" w:hAnsi="Times New Roman"/>
                <w:sz w:val="24"/>
                <w:szCs w:val="24"/>
                <w:lang w:eastAsia="pl-PL"/>
              </w:rPr>
              <w:t>.</w:t>
            </w:r>
          </w:p>
          <w:p w:rsidR="00862062" w:rsidRPr="001D6049" w:rsidRDefault="00862062" w:rsidP="00F72CC8">
            <w:pPr>
              <w:spacing w:after="0" w:line="240" w:lineRule="auto"/>
              <w:rPr>
                <w:rFonts w:ascii="Tahoma" w:hAnsi="Tahoma" w:cs="Tahoma"/>
                <w:b/>
                <w:sz w:val="20"/>
                <w:szCs w:val="20"/>
              </w:rPr>
            </w:pPr>
          </w:p>
        </w:tc>
      </w:tr>
      <w:tr w:rsidR="0083552E" w:rsidTr="00863ACB">
        <w:trPr>
          <w:gridBefore w:val="1"/>
          <w:gridAfter w:val="1"/>
          <w:wBefore w:w="301" w:type="dxa"/>
          <w:wAfter w:w="142" w:type="dxa"/>
        </w:trPr>
        <w:tc>
          <w:tcPr>
            <w:tcW w:w="9214" w:type="dxa"/>
          </w:tcPr>
          <w:p w:rsidR="00862062" w:rsidRPr="001D6049" w:rsidRDefault="00C57EF2" w:rsidP="00F72CC8">
            <w:pPr>
              <w:spacing w:after="0" w:line="240" w:lineRule="auto"/>
              <w:rPr>
                <w:rFonts w:ascii="Tahoma" w:hAnsi="Tahoma" w:cs="Tahoma"/>
                <w:b/>
                <w:sz w:val="20"/>
                <w:szCs w:val="20"/>
              </w:rPr>
            </w:pPr>
            <w:r>
              <w:rPr>
                <w:noProof/>
                <w:lang w:eastAsia="pl-PL"/>
              </w:rPr>
              <w:lastRenderedPageBreak/>
              <w:drawing>
                <wp:anchor distT="0" distB="0" distL="114300" distR="114300" simplePos="0" relativeHeight="251655168" behindDoc="0" locked="0" layoutInCell="1" allowOverlap="1">
                  <wp:simplePos x="0" y="0"/>
                  <wp:positionH relativeFrom="column">
                    <wp:posOffset>2508885</wp:posOffset>
                  </wp:positionH>
                  <wp:positionV relativeFrom="paragraph">
                    <wp:posOffset>50165</wp:posOffset>
                  </wp:positionV>
                  <wp:extent cx="3474085" cy="2621915"/>
                  <wp:effectExtent l="1905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3474085" cy="2621915"/>
                          </a:xfrm>
                          <a:prstGeom prst="rect">
                            <a:avLst/>
                          </a:prstGeom>
                          <a:noFill/>
                          <a:ln w="9525">
                            <a:noFill/>
                            <a:miter lim="800000"/>
                            <a:headEnd/>
                            <a:tailEnd/>
                          </a:ln>
                        </pic:spPr>
                      </pic:pic>
                    </a:graphicData>
                  </a:graphic>
                </wp:anchor>
              </w:drawing>
            </w:r>
            <w:r w:rsidR="00862062">
              <w:rPr>
                <w:rStyle w:val="Pogrubienie"/>
              </w:rPr>
              <w:t>WIŚNIOWA.</w:t>
            </w:r>
            <w:r w:rsidR="00862062">
              <w:t xml:space="preserve"> Góra ( 546 m ) sąsiadująca z Popielem, wznosi się po drugiej stronie drogi w zakolu Kamionki. Na porośniętym lasem szczycie liczne skałki. Stąd ładne, lecz ograniczone przez drzewa widoki. Kiedyś stała tu ( lub miała stanąć ) wieża widokowa. We wnętrzu Wiśniowej znajduje się ponoć bardzo obszerna, tajemnicza jaskinia z jeziorem, połączona podziemnym korytarzem z piwnicami pałacu.</w:t>
            </w:r>
          </w:p>
          <w:p w:rsidR="00862062" w:rsidRPr="001D6049" w:rsidRDefault="00862062" w:rsidP="00F72CC8">
            <w:pPr>
              <w:spacing w:after="0" w:line="240" w:lineRule="auto"/>
              <w:jc w:val="center"/>
              <w:rPr>
                <w:rFonts w:ascii="Tahoma" w:hAnsi="Tahoma" w:cs="Tahoma"/>
                <w:b/>
                <w:sz w:val="20"/>
                <w:szCs w:val="20"/>
              </w:rPr>
            </w:pPr>
          </w:p>
        </w:tc>
      </w:tr>
    </w:tbl>
    <w:p w:rsidR="0083552E" w:rsidRPr="001D6049" w:rsidRDefault="0083552E" w:rsidP="00F72CC8">
      <w:pPr>
        <w:spacing w:after="0" w:line="240" w:lineRule="auto"/>
        <w:rPr>
          <w:rFonts w:ascii="Tahoma" w:hAnsi="Tahoma" w:cs="Tahoma"/>
          <w:b/>
          <w:sz w:val="20"/>
          <w:szCs w:val="20"/>
        </w:rPr>
      </w:pPr>
    </w:p>
    <w:tbl>
      <w:tblPr>
        <w:tblW w:w="9639" w:type="dxa"/>
        <w:tblLayout w:type="fixed"/>
        <w:tblCellMar>
          <w:left w:w="0" w:type="dxa"/>
          <w:right w:w="0" w:type="dxa"/>
        </w:tblCellMar>
        <w:tblLook w:val="0000"/>
      </w:tblPr>
      <w:tblGrid>
        <w:gridCol w:w="9639"/>
      </w:tblGrid>
      <w:tr w:rsidR="0083552E" w:rsidTr="00C57EF2">
        <w:tc>
          <w:tcPr>
            <w:tcW w:w="9639" w:type="dxa"/>
          </w:tcPr>
          <w:p w:rsidR="00862062" w:rsidRPr="001D6049" w:rsidRDefault="00C57EF2" w:rsidP="00F72CC8">
            <w:pPr>
              <w:spacing w:after="0" w:line="240" w:lineRule="auto"/>
              <w:rPr>
                <w:rFonts w:ascii="Tahoma" w:hAnsi="Tahoma" w:cs="Tahoma"/>
                <w:b/>
                <w:sz w:val="20"/>
                <w:szCs w:val="20"/>
              </w:rPr>
            </w:pPr>
            <w:r>
              <w:rPr>
                <w:noProof/>
                <w:lang w:eastAsia="pl-PL"/>
              </w:rPr>
              <w:drawing>
                <wp:anchor distT="0" distB="0" distL="114300" distR="114300" simplePos="0" relativeHeight="251656192" behindDoc="0" locked="0" layoutInCell="1" allowOverlap="1">
                  <wp:simplePos x="0" y="0"/>
                  <wp:positionH relativeFrom="column">
                    <wp:posOffset>2472690</wp:posOffset>
                  </wp:positionH>
                  <wp:positionV relativeFrom="paragraph">
                    <wp:posOffset>108585</wp:posOffset>
                  </wp:positionV>
                  <wp:extent cx="3505200" cy="2628900"/>
                  <wp:effectExtent l="19050" t="0" r="0"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3505200" cy="2628900"/>
                          </a:xfrm>
                          <a:prstGeom prst="rect">
                            <a:avLst/>
                          </a:prstGeom>
                          <a:noFill/>
                          <a:ln w="9525">
                            <a:noFill/>
                            <a:miter lim="800000"/>
                            <a:headEnd/>
                            <a:tailEnd/>
                          </a:ln>
                        </pic:spPr>
                      </pic:pic>
                    </a:graphicData>
                  </a:graphic>
                </wp:anchor>
              </w:drawing>
            </w:r>
            <w:r w:rsidR="00862062">
              <w:rPr>
                <w:rStyle w:val="Pogrubienie"/>
              </w:rPr>
              <w:t>SOWI KAMIEŃ.</w:t>
            </w:r>
            <w:r w:rsidR="00862062">
              <w:t xml:space="preserve"> Gnejsowa skałka na Zach. Zboczu Ciemniaka, na wys. Ok. 670 m. Z jej szczytu piękny, choć ograniczony drzewami widok na zabudowania Górnego Kopańca z górami Kowalówką i Tłoczyną w tle. W najbliższej okolicy mogła się znajdować świątynia pogańska. Według legendy Sowi Kamień to miejsce, w którym od wieków ukazuje się raz do roku duch występnej żony jednego z panów na zamku w Starej Kamienicy. Ciemną nocą przybiera on postać ogromnej budzącej grozę sowy.</w:t>
            </w:r>
          </w:p>
          <w:p w:rsidR="00862062" w:rsidRPr="001D6049" w:rsidRDefault="00306C53" w:rsidP="00F72CC8">
            <w:pPr>
              <w:spacing w:after="0" w:line="240" w:lineRule="auto"/>
              <w:rPr>
                <w:rFonts w:ascii="Tahoma" w:hAnsi="Tahoma" w:cs="Tahoma"/>
                <w:b/>
                <w:sz w:val="20"/>
                <w:szCs w:val="20"/>
              </w:rPr>
            </w:pPr>
            <w:r>
              <w:rPr>
                <w:rStyle w:val="Pogrubienie"/>
              </w:rPr>
              <w:t>GAIK.</w:t>
            </w:r>
            <w:r>
              <w:t xml:space="preserve"> Inaczej Baraki lub Budy. Resztki osady leśnej na przełęczy ( 718 m ) w Grzbiecie Kamienickim, pomiędzy Jastrzębcem a Świerkowcem. Stało tu niegdyś jedno z najstarszych w Górach Izerskich schronisk „Leopodsbaude”. W okresie późniejszym była tu leśniczówka Gaik. W lesie ukryte ruiny teatru letniego. Dojście z Kopańca niebieskim szlakiem turystycznym.</w:t>
            </w:r>
          </w:p>
        </w:tc>
      </w:tr>
    </w:tbl>
    <w:p w:rsidR="0083552E" w:rsidRPr="001D6049" w:rsidRDefault="0083552E" w:rsidP="00F72CC8">
      <w:pPr>
        <w:spacing w:after="0" w:line="240" w:lineRule="auto"/>
        <w:rPr>
          <w:rFonts w:ascii="Tahoma" w:hAnsi="Tahoma" w:cs="Tahoma"/>
          <w:b/>
          <w:sz w:val="20"/>
          <w:szCs w:val="20"/>
        </w:rPr>
      </w:pPr>
    </w:p>
    <w:tbl>
      <w:tblPr>
        <w:tblW w:w="9639" w:type="dxa"/>
        <w:tblLayout w:type="fixed"/>
        <w:tblCellMar>
          <w:left w:w="0" w:type="dxa"/>
          <w:right w:w="0" w:type="dxa"/>
        </w:tblCellMar>
        <w:tblLook w:val="0000"/>
      </w:tblPr>
      <w:tblGrid>
        <w:gridCol w:w="9498"/>
        <w:gridCol w:w="141"/>
      </w:tblGrid>
      <w:tr w:rsidR="0083552E" w:rsidTr="00BE4DB7">
        <w:trPr>
          <w:gridAfter w:val="1"/>
          <w:wAfter w:w="141" w:type="dxa"/>
        </w:trPr>
        <w:tc>
          <w:tcPr>
            <w:tcW w:w="9498" w:type="dxa"/>
          </w:tcPr>
          <w:p w:rsidR="00306C53" w:rsidRPr="001D6049" w:rsidRDefault="00C57EF2" w:rsidP="00F72CC8">
            <w:pPr>
              <w:spacing w:after="0" w:line="240" w:lineRule="auto"/>
              <w:rPr>
                <w:rFonts w:ascii="Tahoma" w:hAnsi="Tahoma" w:cs="Tahoma"/>
                <w:b/>
                <w:sz w:val="20"/>
                <w:szCs w:val="20"/>
              </w:rPr>
            </w:pPr>
            <w:r>
              <w:rPr>
                <w:noProof/>
                <w:lang w:eastAsia="pl-PL"/>
              </w:rPr>
              <w:drawing>
                <wp:anchor distT="0" distB="0" distL="114300" distR="114300" simplePos="0" relativeHeight="251657216" behindDoc="0" locked="0" layoutInCell="1" allowOverlap="1">
                  <wp:simplePos x="0" y="0"/>
                  <wp:positionH relativeFrom="column">
                    <wp:posOffset>2360295</wp:posOffset>
                  </wp:positionH>
                  <wp:positionV relativeFrom="paragraph">
                    <wp:posOffset>-2117725</wp:posOffset>
                  </wp:positionV>
                  <wp:extent cx="3667125" cy="2200275"/>
                  <wp:effectExtent l="19050" t="0" r="9525"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3667125" cy="2200275"/>
                          </a:xfrm>
                          <a:prstGeom prst="rect">
                            <a:avLst/>
                          </a:prstGeom>
                          <a:noFill/>
                          <a:ln w="9525">
                            <a:noFill/>
                            <a:miter lim="800000"/>
                            <a:headEnd/>
                            <a:tailEnd/>
                          </a:ln>
                        </pic:spPr>
                      </pic:pic>
                    </a:graphicData>
                  </a:graphic>
                </wp:anchor>
              </w:drawing>
            </w:r>
            <w:r w:rsidR="00306C53">
              <w:rPr>
                <w:rStyle w:val="Pogrubienie"/>
              </w:rPr>
              <w:t>CIEMNIAK.</w:t>
            </w:r>
            <w:r w:rsidR="00306C53">
              <w:t xml:space="preserve"> Góra (699 m) na wsch. Krańcu Grzbietu Kamienickiego. Dawna nazwa: Góra Mgieł. Jej północne zbocze nosi nazwę Czarny Stok. Szczyt zalesiony. W czasach przedchrześcijańskich była zapewne górą świętą.</w:t>
            </w:r>
          </w:p>
          <w:p w:rsidR="00306C53" w:rsidRPr="001D6049" w:rsidRDefault="00306C53" w:rsidP="00F72CC8">
            <w:pPr>
              <w:spacing w:after="0" w:line="240" w:lineRule="auto"/>
              <w:rPr>
                <w:rFonts w:ascii="Tahoma" w:hAnsi="Tahoma" w:cs="Tahoma"/>
                <w:b/>
                <w:sz w:val="20"/>
                <w:szCs w:val="20"/>
              </w:rPr>
            </w:pPr>
          </w:p>
        </w:tc>
      </w:tr>
      <w:tr w:rsidR="0083552E" w:rsidTr="00BE4DB7">
        <w:tc>
          <w:tcPr>
            <w:tcW w:w="9639" w:type="dxa"/>
            <w:gridSpan w:val="2"/>
          </w:tcPr>
          <w:p w:rsidR="00306C53" w:rsidRDefault="00C57EF2" w:rsidP="00F72CC8">
            <w:pPr>
              <w:spacing w:after="0" w:line="240" w:lineRule="auto"/>
              <w:rPr>
                <w:rStyle w:val="Pogrubienie"/>
              </w:rPr>
            </w:pPr>
            <w:r>
              <w:rPr>
                <w:noProof/>
                <w:lang w:eastAsia="pl-PL"/>
              </w:rPr>
              <w:lastRenderedPageBreak/>
              <w:drawing>
                <wp:anchor distT="0" distB="0" distL="114300" distR="114300" simplePos="0" relativeHeight="251658240" behindDoc="0" locked="0" layoutInCell="1" allowOverlap="1">
                  <wp:simplePos x="0" y="0"/>
                  <wp:positionH relativeFrom="column">
                    <wp:posOffset>2299335</wp:posOffset>
                  </wp:positionH>
                  <wp:positionV relativeFrom="paragraph">
                    <wp:posOffset>36195</wp:posOffset>
                  </wp:positionV>
                  <wp:extent cx="3729990" cy="2724150"/>
                  <wp:effectExtent l="19050" t="0" r="381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3729990" cy="2724150"/>
                          </a:xfrm>
                          <a:prstGeom prst="rect">
                            <a:avLst/>
                          </a:prstGeom>
                          <a:noFill/>
                          <a:ln w="9525">
                            <a:noFill/>
                            <a:miter lim="800000"/>
                            <a:headEnd/>
                            <a:tailEnd/>
                          </a:ln>
                        </pic:spPr>
                      </pic:pic>
                    </a:graphicData>
                  </a:graphic>
                </wp:anchor>
              </w:drawing>
            </w:r>
            <w:r w:rsidR="00306C53">
              <w:rPr>
                <w:rStyle w:val="Pogrubienie"/>
              </w:rPr>
              <w:t>BABIA PRZEŁĘCZ.</w:t>
            </w:r>
            <w:r w:rsidR="00306C53">
              <w:t xml:space="preserve"> Właściwie: Mówień Czarownic. Niezwykły węzeł wielu dróg i ścieżek leśnych na wys. 646 m we wsch. części Grzbietu Kamienickiego pomiędzy Wrzosówką a Ciemniakiem. Przechodzi tędy bita droga z Kopańca do Górzyńca. W pobliżu znajduje się Jelenie Źródło. Według podań znajdowała się gdzieś tutaj pogańska świątynia a sama Babia Przełęcz najprawdopodobniej była miejscem kultowym.</w:t>
            </w:r>
          </w:p>
          <w:p w:rsidR="00306C53" w:rsidRDefault="00306C53" w:rsidP="00F72CC8">
            <w:pPr>
              <w:spacing w:after="0" w:line="240" w:lineRule="auto"/>
              <w:rPr>
                <w:rFonts w:ascii="Tahoma" w:hAnsi="Tahoma" w:cs="Tahoma"/>
                <w:b/>
                <w:sz w:val="20"/>
                <w:szCs w:val="20"/>
              </w:rPr>
            </w:pPr>
          </w:p>
        </w:tc>
      </w:tr>
    </w:tbl>
    <w:p w:rsidR="0083552E" w:rsidRPr="001D6049" w:rsidRDefault="0083552E" w:rsidP="00F72CC8">
      <w:pPr>
        <w:spacing w:after="0" w:line="240" w:lineRule="auto"/>
        <w:rPr>
          <w:rFonts w:ascii="Tahoma" w:hAnsi="Tahoma" w:cs="Tahoma"/>
          <w:b/>
          <w:sz w:val="20"/>
          <w:szCs w:val="20"/>
        </w:rPr>
      </w:pPr>
    </w:p>
    <w:tbl>
      <w:tblPr>
        <w:tblW w:w="9498" w:type="dxa"/>
        <w:tblLayout w:type="fixed"/>
        <w:tblCellMar>
          <w:left w:w="0" w:type="dxa"/>
          <w:right w:w="0" w:type="dxa"/>
        </w:tblCellMar>
        <w:tblLook w:val="0000"/>
      </w:tblPr>
      <w:tblGrid>
        <w:gridCol w:w="9498"/>
      </w:tblGrid>
      <w:tr w:rsidR="0083552E" w:rsidTr="00C57EF2">
        <w:tc>
          <w:tcPr>
            <w:tcW w:w="9498" w:type="dxa"/>
          </w:tcPr>
          <w:p w:rsidR="0068516F" w:rsidRDefault="0068516F" w:rsidP="00F72CC8">
            <w:pPr>
              <w:spacing w:after="0" w:line="240" w:lineRule="auto"/>
              <w:rPr>
                <w:rFonts w:ascii="Tahoma" w:hAnsi="Tahoma" w:cs="Tahoma"/>
                <w:b/>
                <w:sz w:val="20"/>
                <w:szCs w:val="20"/>
              </w:rPr>
            </w:pPr>
            <w:r>
              <w:rPr>
                <w:rStyle w:val="Pogrubienie"/>
              </w:rPr>
              <w:t>WRZOSÓWKA.</w:t>
            </w:r>
            <w:r>
              <w:t xml:space="preserve"> Szczytowa partia Grzbietu Kamienickiego na wys. 694 m pomiędzy Kozią Szyją a Babią Przełęczą. Miejsce związane wraz z Babią Przełęczą i Jelenim Źródłem a przedchrześcijańs</w:t>
            </w:r>
            <w:r w:rsidR="007D76D5">
              <w:t>kim ośrodkiem kultowym. Na pd. z</w:t>
            </w:r>
            <w:r>
              <w:t>boczu liczne ślady po eksploatacji bogactw naturalnych, najprawdopodobniej turmalinów.</w:t>
            </w:r>
          </w:p>
        </w:tc>
      </w:tr>
    </w:tbl>
    <w:p w:rsidR="0083552E" w:rsidRPr="001D6049" w:rsidRDefault="0083552E" w:rsidP="00F72CC8">
      <w:pPr>
        <w:spacing w:after="0" w:line="240" w:lineRule="auto"/>
        <w:rPr>
          <w:rFonts w:ascii="Tahoma" w:hAnsi="Tahoma" w:cs="Tahoma"/>
          <w:b/>
          <w:sz w:val="20"/>
          <w:szCs w:val="20"/>
        </w:rPr>
      </w:pPr>
    </w:p>
    <w:tbl>
      <w:tblPr>
        <w:tblW w:w="9498" w:type="dxa"/>
        <w:tblLayout w:type="fixed"/>
        <w:tblCellMar>
          <w:left w:w="0" w:type="dxa"/>
          <w:right w:w="0" w:type="dxa"/>
        </w:tblCellMar>
        <w:tblLook w:val="0000"/>
      </w:tblPr>
      <w:tblGrid>
        <w:gridCol w:w="9498"/>
      </w:tblGrid>
      <w:tr w:rsidR="0083552E" w:rsidTr="00C57EF2">
        <w:tc>
          <w:tcPr>
            <w:tcW w:w="9498" w:type="dxa"/>
          </w:tcPr>
          <w:p w:rsidR="00306C53" w:rsidRDefault="00306C53" w:rsidP="00F72CC8">
            <w:pPr>
              <w:spacing w:after="0" w:line="240" w:lineRule="auto"/>
              <w:rPr>
                <w:rStyle w:val="Pogrubienie"/>
              </w:rPr>
            </w:pPr>
            <w:r>
              <w:rPr>
                <w:rStyle w:val="Pogrubienie"/>
              </w:rPr>
              <w:t>WILCZE PŁÓCZKI.</w:t>
            </w:r>
            <w:r>
              <w:t xml:space="preserve"> Strumień,</w:t>
            </w:r>
            <w:r w:rsidR="007D76D5">
              <w:t xml:space="preserve"> dopływ Małej Kamiennej na pd. z</w:t>
            </w:r>
            <w:r>
              <w:t>boczu Koziej Szyi. Odnaleźć tu można liczne ślady płukania złota.</w:t>
            </w:r>
          </w:p>
          <w:p w:rsidR="00306C53" w:rsidRDefault="00306C53" w:rsidP="00F72CC8">
            <w:pPr>
              <w:spacing w:after="0" w:line="240" w:lineRule="auto"/>
              <w:jc w:val="center"/>
              <w:rPr>
                <w:rFonts w:ascii="Tahoma" w:hAnsi="Tahoma" w:cs="Tahoma"/>
                <w:b/>
                <w:sz w:val="20"/>
                <w:szCs w:val="20"/>
              </w:rPr>
            </w:pPr>
          </w:p>
        </w:tc>
      </w:tr>
    </w:tbl>
    <w:p w:rsidR="0083552E" w:rsidRPr="001D6049" w:rsidRDefault="0083552E" w:rsidP="00F72CC8">
      <w:pPr>
        <w:spacing w:after="0" w:line="240" w:lineRule="auto"/>
        <w:rPr>
          <w:rFonts w:ascii="Tahoma" w:hAnsi="Tahoma" w:cs="Tahoma"/>
          <w:b/>
          <w:sz w:val="20"/>
          <w:szCs w:val="20"/>
        </w:rPr>
      </w:pPr>
    </w:p>
    <w:tbl>
      <w:tblPr>
        <w:tblW w:w="9639" w:type="dxa"/>
        <w:tblLayout w:type="fixed"/>
        <w:tblCellMar>
          <w:left w:w="0" w:type="dxa"/>
          <w:right w:w="0" w:type="dxa"/>
        </w:tblCellMar>
        <w:tblLook w:val="0000"/>
      </w:tblPr>
      <w:tblGrid>
        <w:gridCol w:w="9639"/>
      </w:tblGrid>
      <w:tr w:rsidR="0083552E" w:rsidTr="00C57EF2">
        <w:tc>
          <w:tcPr>
            <w:tcW w:w="9639" w:type="dxa"/>
          </w:tcPr>
          <w:p w:rsidR="00306C53" w:rsidRPr="00306C53" w:rsidRDefault="00C57EF2" w:rsidP="00F72CC8">
            <w:pPr>
              <w:spacing w:after="0" w:line="240" w:lineRule="auto"/>
              <w:rPr>
                <w:b/>
                <w:bCs/>
              </w:rPr>
            </w:pPr>
            <w:r>
              <w:rPr>
                <w:noProof/>
                <w:lang w:eastAsia="pl-PL"/>
              </w:rPr>
              <w:drawing>
                <wp:anchor distT="0" distB="0" distL="114300" distR="114300" simplePos="0" relativeHeight="251659264" behindDoc="0" locked="0" layoutInCell="1" allowOverlap="1">
                  <wp:simplePos x="0" y="0"/>
                  <wp:positionH relativeFrom="column">
                    <wp:posOffset>2556510</wp:posOffset>
                  </wp:positionH>
                  <wp:positionV relativeFrom="paragraph">
                    <wp:posOffset>62865</wp:posOffset>
                  </wp:positionV>
                  <wp:extent cx="3505200" cy="2514600"/>
                  <wp:effectExtent l="19050" t="0" r="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3505200" cy="2514600"/>
                          </a:xfrm>
                          <a:prstGeom prst="rect">
                            <a:avLst/>
                          </a:prstGeom>
                          <a:noFill/>
                          <a:ln w="9525">
                            <a:noFill/>
                            <a:miter lim="800000"/>
                            <a:headEnd/>
                            <a:tailEnd/>
                          </a:ln>
                        </pic:spPr>
                      </pic:pic>
                    </a:graphicData>
                  </a:graphic>
                </wp:anchor>
              </w:drawing>
            </w:r>
            <w:r w:rsidR="00306C53">
              <w:rPr>
                <w:rStyle w:val="Pogrubienie"/>
              </w:rPr>
              <w:t>KOZIA SZYJA.</w:t>
            </w:r>
            <w:r w:rsidR="00306C53">
              <w:t xml:space="preserve"> Szczyt ( 748 m ) we wsch. Części Grzbietu Kamienickiego, wznoszący się nad Kopańcem. Okoliczne łąki i górne partie drogi asfaltowej stanowią wspaniałe punkty widokowe: na południu – Wysoki Grzbiet Gór Izerskich z Wysokim Kamieniem i Izerskimi Garbami oraz Karkonosze od Śnieżki po Szrenicę, a na północy – wspaniała panorama ( niemal 180 ) na odległość ponad 50 km ) na Pogórze Izerskie z Obniżeniem Starokamienickim i Kopańcem, Góry Kaczawskie i Jelenią Górę. W oddali widoczne wulkaniczne stożki Grodźca ( 389 m, w odl. ok. 40 km w linii prostej ) i Ostrzycy ( 510 m, w odl. ok. 26 km ).</w:t>
            </w:r>
          </w:p>
        </w:tc>
      </w:tr>
    </w:tbl>
    <w:p w:rsidR="0083552E" w:rsidRPr="001D6049" w:rsidRDefault="0083552E" w:rsidP="00F72CC8">
      <w:pPr>
        <w:spacing w:after="0" w:line="240" w:lineRule="auto"/>
        <w:rPr>
          <w:rFonts w:ascii="Tahoma" w:hAnsi="Tahoma" w:cs="Tahoma"/>
          <w:b/>
          <w:sz w:val="20"/>
          <w:szCs w:val="20"/>
        </w:rPr>
      </w:pPr>
    </w:p>
    <w:tbl>
      <w:tblPr>
        <w:tblW w:w="9639" w:type="dxa"/>
        <w:tblLayout w:type="fixed"/>
        <w:tblCellMar>
          <w:left w:w="0" w:type="dxa"/>
          <w:right w:w="0" w:type="dxa"/>
        </w:tblCellMar>
        <w:tblLook w:val="0000"/>
      </w:tblPr>
      <w:tblGrid>
        <w:gridCol w:w="9639"/>
      </w:tblGrid>
      <w:tr w:rsidR="0083552E" w:rsidTr="00C57EF2">
        <w:tc>
          <w:tcPr>
            <w:tcW w:w="9639" w:type="dxa"/>
          </w:tcPr>
          <w:p w:rsidR="00306C53" w:rsidRDefault="00C57EF2" w:rsidP="00F72CC8">
            <w:pPr>
              <w:spacing w:after="0" w:line="240" w:lineRule="auto"/>
              <w:rPr>
                <w:rStyle w:val="Pogrubienie"/>
              </w:rPr>
            </w:pPr>
            <w:r>
              <w:rPr>
                <w:noProof/>
                <w:lang w:eastAsia="pl-PL"/>
              </w:rPr>
              <w:lastRenderedPageBreak/>
              <w:drawing>
                <wp:anchor distT="0" distB="0" distL="114300" distR="114300" simplePos="0" relativeHeight="251660288" behindDoc="0" locked="0" layoutInCell="1" allowOverlap="1">
                  <wp:simplePos x="0" y="0"/>
                  <wp:positionH relativeFrom="column">
                    <wp:posOffset>2489200</wp:posOffset>
                  </wp:positionH>
                  <wp:positionV relativeFrom="paragraph">
                    <wp:posOffset>29210</wp:posOffset>
                  </wp:positionV>
                  <wp:extent cx="3574415" cy="2686050"/>
                  <wp:effectExtent l="19050" t="0" r="6985"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3574415" cy="2686050"/>
                          </a:xfrm>
                          <a:prstGeom prst="rect">
                            <a:avLst/>
                          </a:prstGeom>
                          <a:noFill/>
                          <a:ln w="9525">
                            <a:noFill/>
                            <a:miter lim="800000"/>
                            <a:headEnd/>
                            <a:tailEnd/>
                          </a:ln>
                        </pic:spPr>
                      </pic:pic>
                    </a:graphicData>
                  </a:graphic>
                </wp:anchor>
              </w:drawing>
            </w:r>
            <w:r w:rsidR="00306C53">
              <w:rPr>
                <w:rStyle w:val="Pogrubienie"/>
              </w:rPr>
              <w:t>WOLFRAMOWE ŹRÓDŁO.</w:t>
            </w:r>
            <w:r w:rsidR="00306C53">
              <w:t xml:space="preserve"> ( Źródło Św. Wolfganga ). Występuje w starych miejscowych legendach jako jedno z najstarszych miejsc związanych z kultem religijnym</w:t>
            </w:r>
            <w:r w:rsidR="007D76D5">
              <w:t>. Na początku chrystianizacji S</w:t>
            </w:r>
            <w:r w:rsidR="00306C53">
              <w:t xml:space="preserve">udetów ( XI – XII w. ) </w:t>
            </w:r>
            <w:r w:rsidR="00CD2DE4">
              <w:t xml:space="preserve">obiekt </w:t>
            </w:r>
            <w:r w:rsidR="00306C53" w:rsidRPr="00980437">
              <w:t>ten poświęcono św. Wolfgan</w:t>
            </w:r>
            <w:r w:rsidR="00306C53">
              <w:t xml:space="preserve">gowi. W pobliżu znajduje się </w:t>
            </w:r>
            <w:r w:rsidR="00306C53">
              <w:rPr>
                <w:rStyle w:val="Pogrubienie"/>
              </w:rPr>
              <w:t>POGAŃSKA KAPLICA.</w:t>
            </w:r>
            <w:r w:rsidR="00306C53">
              <w:t xml:space="preserve"> Trudne do odnalezienia resztki budowli części Ciemnego Wądołu, na wys. ok. 720 m, na zach. od Tłoczyny. W czasach przedchrześcijańskich było to miejsce kultowe, później stała tu kaplica pogańska. </w:t>
            </w:r>
          </w:p>
          <w:p w:rsidR="00306C53" w:rsidRDefault="00306C53" w:rsidP="00F72CC8">
            <w:pPr>
              <w:spacing w:after="0" w:line="240" w:lineRule="auto"/>
              <w:jc w:val="center"/>
              <w:rPr>
                <w:rFonts w:ascii="Tahoma" w:hAnsi="Tahoma" w:cs="Tahoma"/>
                <w:b/>
                <w:sz w:val="20"/>
                <w:szCs w:val="20"/>
              </w:rPr>
            </w:pPr>
          </w:p>
        </w:tc>
      </w:tr>
    </w:tbl>
    <w:p w:rsidR="0083552E" w:rsidRPr="001D6049" w:rsidRDefault="0083552E" w:rsidP="00F72CC8">
      <w:pPr>
        <w:spacing w:after="0" w:line="240" w:lineRule="auto"/>
        <w:rPr>
          <w:rFonts w:ascii="Tahoma" w:hAnsi="Tahoma" w:cs="Tahoma"/>
          <w:b/>
          <w:sz w:val="20"/>
          <w:szCs w:val="20"/>
        </w:rPr>
      </w:pPr>
    </w:p>
    <w:tbl>
      <w:tblPr>
        <w:tblW w:w="9639" w:type="dxa"/>
        <w:tblLayout w:type="fixed"/>
        <w:tblCellMar>
          <w:left w:w="0" w:type="dxa"/>
          <w:right w:w="0" w:type="dxa"/>
        </w:tblCellMar>
        <w:tblLook w:val="0000"/>
      </w:tblPr>
      <w:tblGrid>
        <w:gridCol w:w="9639"/>
      </w:tblGrid>
      <w:tr w:rsidR="0083552E" w:rsidTr="00C57EF2">
        <w:tc>
          <w:tcPr>
            <w:tcW w:w="9639" w:type="dxa"/>
          </w:tcPr>
          <w:p w:rsidR="00306C53" w:rsidRPr="004422FB" w:rsidRDefault="00C57EF2" w:rsidP="00F72CC8">
            <w:pPr>
              <w:pStyle w:val="NormalnyWeb"/>
              <w:spacing w:before="0" w:beforeAutospacing="0" w:after="0" w:afterAutospacing="0"/>
              <w:ind w:right="147"/>
              <w:rPr>
                <w:rFonts w:ascii="Calibri" w:hAnsi="Calibri"/>
                <w:sz w:val="22"/>
                <w:szCs w:val="22"/>
              </w:rPr>
            </w:pPr>
            <w:r>
              <w:rPr>
                <w:noProof/>
              </w:rPr>
              <w:drawing>
                <wp:anchor distT="0" distB="0" distL="114300" distR="114300" simplePos="0" relativeHeight="251661312" behindDoc="0" locked="0" layoutInCell="1" allowOverlap="1">
                  <wp:simplePos x="0" y="0"/>
                  <wp:positionH relativeFrom="column">
                    <wp:posOffset>2791460</wp:posOffset>
                  </wp:positionH>
                  <wp:positionV relativeFrom="paragraph">
                    <wp:posOffset>43180</wp:posOffset>
                  </wp:positionV>
                  <wp:extent cx="3476625" cy="2400300"/>
                  <wp:effectExtent l="19050" t="0" r="9525"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3476625" cy="2400300"/>
                          </a:xfrm>
                          <a:prstGeom prst="rect">
                            <a:avLst/>
                          </a:prstGeom>
                          <a:noFill/>
                          <a:ln w="9525">
                            <a:noFill/>
                            <a:miter lim="800000"/>
                            <a:headEnd/>
                            <a:tailEnd/>
                          </a:ln>
                        </pic:spPr>
                      </pic:pic>
                    </a:graphicData>
                  </a:graphic>
                </wp:anchor>
              </w:drawing>
            </w:r>
            <w:r w:rsidR="00306C53" w:rsidRPr="004422FB">
              <w:rPr>
                <w:rStyle w:val="Pogrubienie"/>
                <w:rFonts w:ascii="Calibri" w:hAnsi="Calibri"/>
                <w:sz w:val="22"/>
                <w:szCs w:val="22"/>
              </w:rPr>
              <w:t>ZAKRĘT ŚMIERCI.</w:t>
            </w:r>
            <w:r w:rsidR="00306C53" w:rsidRPr="004422FB">
              <w:rPr>
                <w:rFonts w:ascii="Calibri" w:hAnsi="Calibri"/>
                <w:sz w:val="22"/>
                <w:szCs w:val="22"/>
              </w:rPr>
              <w:t xml:space="preserve"> Bardzo ostry ( 180 ) zakręt Drogi Sudeckiej przecinający Wysoki Grzbiet Izerski nad Szklarską Porębą Średnią na wys. 775 m. </w:t>
            </w:r>
          </w:p>
          <w:p w:rsidR="00306C53" w:rsidRPr="004422FB" w:rsidRDefault="00306C53" w:rsidP="00F72CC8">
            <w:pPr>
              <w:pStyle w:val="NormalnyWeb"/>
              <w:spacing w:before="0" w:beforeAutospacing="0" w:after="0" w:afterAutospacing="0"/>
              <w:ind w:right="147"/>
              <w:rPr>
                <w:rFonts w:ascii="Calibri" w:hAnsi="Calibri"/>
                <w:sz w:val="22"/>
                <w:szCs w:val="22"/>
              </w:rPr>
            </w:pPr>
            <w:r w:rsidRPr="004422FB">
              <w:rPr>
                <w:rFonts w:ascii="Calibri" w:hAnsi="Calibri"/>
                <w:sz w:val="22"/>
                <w:szCs w:val="22"/>
              </w:rPr>
              <w:t>Swą nazwę zawdzięcza serii tragicznych wyp</w:t>
            </w:r>
            <w:r w:rsidR="007D76D5">
              <w:rPr>
                <w:rFonts w:ascii="Calibri" w:hAnsi="Calibri"/>
                <w:sz w:val="22"/>
                <w:szCs w:val="22"/>
              </w:rPr>
              <w:t>adków samochodowych spowodowanych</w:t>
            </w:r>
            <w:r w:rsidRPr="004422FB">
              <w:rPr>
                <w:rFonts w:ascii="Calibri" w:hAnsi="Calibri"/>
                <w:sz w:val="22"/>
                <w:szCs w:val="22"/>
              </w:rPr>
              <w:t xml:space="preserve"> przez nieostrożnych kierowców.</w:t>
            </w:r>
          </w:p>
          <w:p w:rsidR="00306C53" w:rsidRPr="004422FB" w:rsidRDefault="00306C53" w:rsidP="00F72CC8">
            <w:pPr>
              <w:pStyle w:val="NormalnyWeb"/>
              <w:spacing w:before="0" w:beforeAutospacing="0" w:after="0" w:afterAutospacing="0"/>
              <w:ind w:right="147"/>
              <w:rPr>
                <w:rStyle w:val="Pogrubienie"/>
                <w:b w:val="0"/>
                <w:bCs w:val="0"/>
              </w:rPr>
            </w:pPr>
            <w:r w:rsidRPr="004422FB">
              <w:rPr>
                <w:rFonts w:ascii="Calibri" w:hAnsi="Calibri"/>
                <w:sz w:val="22"/>
                <w:szCs w:val="22"/>
              </w:rPr>
              <w:t>Roztacza się stamtąd wspaniały wi</w:t>
            </w:r>
            <w:r w:rsidR="007D76D5">
              <w:rPr>
                <w:rFonts w:ascii="Calibri" w:hAnsi="Calibri"/>
                <w:sz w:val="22"/>
                <w:szCs w:val="22"/>
              </w:rPr>
              <w:t xml:space="preserve">dok na  Karkonosze oraz Kotlinę </w:t>
            </w:r>
            <w:r w:rsidRPr="004422FB">
              <w:rPr>
                <w:rFonts w:ascii="Calibri" w:hAnsi="Calibri"/>
                <w:sz w:val="22"/>
                <w:szCs w:val="22"/>
              </w:rPr>
              <w:t>Jeleniogórską. </w:t>
            </w:r>
          </w:p>
          <w:p w:rsidR="00306C53" w:rsidRDefault="00306C53" w:rsidP="00F72CC8">
            <w:pPr>
              <w:spacing w:after="0" w:line="240" w:lineRule="auto"/>
              <w:jc w:val="center"/>
              <w:rPr>
                <w:rFonts w:ascii="Tahoma" w:hAnsi="Tahoma" w:cs="Tahoma"/>
                <w:b/>
                <w:sz w:val="20"/>
                <w:szCs w:val="20"/>
              </w:rPr>
            </w:pPr>
          </w:p>
        </w:tc>
      </w:tr>
    </w:tbl>
    <w:p w:rsidR="0083552E" w:rsidRPr="001D6049" w:rsidRDefault="0083552E" w:rsidP="00F72CC8">
      <w:pPr>
        <w:spacing w:after="0" w:line="240" w:lineRule="auto"/>
        <w:rPr>
          <w:rFonts w:ascii="Tahoma" w:hAnsi="Tahoma" w:cs="Tahoma"/>
          <w:b/>
          <w:sz w:val="20"/>
          <w:szCs w:val="20"/>
        </w:rPr>
      </w:pPr>
    </w:p>
    <w:tbl>
      <w:tblPr>
        <w:tblW w:w="9639" w:type="dxa"/>
        <w:tblLayout w:type="fixed"/>
        <w:tblCellMar>
          <w:left w:w="0" w:type="dxa"/>
          <w:right w:w="0" w:type="dxa"/>
        </w:tblCellMar>
        <w:tblLook w:val="0000"/>
      </w:tblPr>
      <w:tblGrid>
        <w:gridCol w:w="9639"/>
      </w:tblGrid>
      <w:tr w:rsidR="0083552E" w:rsidTr="00C57EF2">
        <w:tc>
          <w:tcPr>
            <w:tcW w:w="9639" w:type="dxa"/>
          </w:tcPr>
          <w:p w:rsidR="00862062" w:rsidRPr="00495E64" w:rsidRDefault="00C57EF2" w:rsidP="00F72CC8">
            <w:pPr>
              <w:pStyle w:val="NormalnyWeb"/>
              <w:spacing w:before="0" w:beforeAutospacing="0" w:after="0" w:afterAutospacing="0"/>
              <w:ind w:right="147"/>
              <w:rPr>
                <w:rStyle w:val="Pogrubienie"/>
                <w:rFonts w:ascii="Calibri" w:hAnsi="Calibri"/>
                <w:sz w:val="22"/>
                <w:szCs w:val="22"/>
              </w:rPr>
            </w:pPr>
            <w:r>
              <w:rPr>
                <w:rFonts w:ascii="Calibri" w:hAnsi="Calibri"/>
                <w:noProof/>
                <w:sz w:val="22"/>
                <w:szCs w:val="22"/>
              </w:rPr>
              <w:drawing>
                <wp:anchor distT="0" distB="0" distL="114300" distR="114300" simplePos="0" relativeHeight="251652096" behindDoc="0" locked="0" layoutInCell="1" allowOverlap="1">
                  <wp:simplePos x="0" y="0"/>
                  <wp:positionH relativeFrom="column">
                    <wp:posOffset>2635250</wp:posOffset>
                  </wp:positionH>
                  <wp:positionV relativeFrom="paragraph">
                    <wp:posOffset>0</wp:posOffset>
                  </wp:positionV>
                  <wp:extent cx="3521075" cy="2648585"/>
                  <wp:effectExtent l="19050" t="0" r="317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3521075" cy="2648585"/>
                          </a:xfrm>
                          <a:prstGeom prst="rect">
                            <a:avLst/>
                          </a:prstGeom>
                          <a:noFill/>
                          <a:ln w="9525">
                            <a:noFill/>
                            <a:miter lim="800000"/>
                            <a:headEnd/>
                            <a:tailEnd/>
                          </a:ln>
                        </pic:spPr>
                      </pic:pic>
                    </a:graphicData>
                  </a:graphic>
                </wp:anchor>
              </w:drawing>
            </w:r>
            <w:r w:rsidR="00862062" w:rsidRPr="00495E64">
              <w:rPr>
                <w:rStyle w:val="Pogrubienie"/>
                <w:rFonts w:ascii="Calibri" w:hAnsi="Calibri"/>
                <w:sz w:val="22"/>
                <w:szCs w:val="22"/>
              </w:rPr>
              <w:t>WYSOKI KAMIEŃ.</w:t>
            </w:r>
            <w:r w:rsidR="00862062" w:rsidRPr="00495E64">
              <w:rPr>
                <w:rFonts w:ascii="Calibri" w:hAnsi="Calibri"/>
                <w:sz w:val="22"/>
                <w:szCs w:val="22"/>
              </w:rPr>
              <w:t xml:space="preserve"> Najwyższe wzniesienie (1058 m ) we wsch. części Wysokiego Grzbietu. Na szczycie okazałe, malownicze skałki tworzące grzędy o wys. do 30 m i dł. ok. 500 m. Ze szczytów wspaniałe widoki na całe niemal pasmo Karkonoszy i Góry Izerskie z położoną między nimi Szklarską Porębą. Widać stąd Kozią Szyję i górne łąki Kopańca. U stóp skał resztki fundamentów schroniska i wieży widokowej. W przeszłości Wysoki Kamień był terenem intensywnej eksploracji poszukiwac</w:t>
            </w:r>
            <w:r w:rsidR="007D76D5">
              <w:rPr>
                <w:rFonts w:ascii="Calibri" w:hAnsi="Calibri"/>
                <w:sz w:val="22"/>
                <w:szCs w:val="22"/>
              </w:rPr>
              <w:t>z</w:t>
            </w:r>
            <w:r w:rsidR="00862062" w:rsidRPr="00495E64">
              <w:rPr>
                <w:rFonts w:ascii="Calibri" w:hAnsi="Calibri"/>
                <w:sz w:val="22"/>
                <w:szCs w:val="22"/>
              </w:rPr>
              <w:t>y skarbów.</w:t>
            </w:r>
          </w:p>
          <w:p w:rsidR="00862062" w:rsidRPr="00495E64" w:rsidRDefault="00862062" w:rsidP="00F72CC8">
            <w:pPr>
              <w:spacing w:after="0" w:line="240" w:lineRule="auto"/>
              <w:jc w:val="center"/>
              <w:rPr>
                <w:rFonts w:cs="Tahoma"/>
                <w:b/>
              </w:rPr>
            </w:pPr>
          </w:p>
        </w:tc>
      </w:tr>
    </w:tbl>
    <w:p w:rsidR="0083552E" w:rsidRPr="001D6049" w:rsidRDefault="0083552E" w:rsidP="00F72CC8">
      <w:pPr>
        <w:spacing w:after="0" w:line="240" w:lineRule="auto"/>
        <w:rPr>
          <w:rFonts w:ascii="Tahoma" w:hAnsi="Tahoma" w:cs="Tahoma"/>
          <w:b/>
          <w:sz w:val="20"/>
          <w:szCs w:val="20"/>
        </w:rPr>
      </w:pPr>
    </w:p>
    <w:tbl>
      <w:tblPr>
        <w:tblW w:w="9639" w:type="dxa"/>
        <w:tblLayout w:type="fixed"/>
        <w:tblCellMar>
          <w:left w:w="0" w:type="dxa"/>
          <w:right w:w="0" w:type="dxa"/>
        </w:tblCellMar>
        <w:tblLook w:val="0000"/>
      </w:tblPr>
      <w:tblGrid>
        <w:gridCol w:w="9639"/>
      </w:tblGrid>
      <w:tr w:rsidR="0083552E" w:rsidTr="00C57EF2">
        <w:tc>
          <w:tcPr>
            <w:tcW w:w="9639" w:type="dxa"/>
          </w:tcPr>
          <w:p w:rsidR="00FD0EDF" w:rsidRPr="00FD0EDF" w:rsidRDefault="00C57EF2" w:rsidP="00F72CC8">
            <w:pPr>
              <w:spacing w:after="0" w:line="240" w:lineRule="auto"/>
              <w:rPr>
                <w:rFonts w:eastAsia="Times New Roman"/>
                <w:lang w:eastAsia="pl-PL"/>
              </w:rPr>
            </w:pPr>
            <w:r>
              <w:rPr>
                <w:noProof/>
                <w:lang w:eastAsia="pl-PL"/>
              </w:rPr>
              <w:lastRenderedPageBreak/>
              <w:drawing>
                <wp:anchor distT="0" distB="0" distL="114300" distR="114300" simplePos="0" relativeHeight="251662336" behindDoc="0" locked="0" layoutInCell="1" allowOverlap="1">
                  <wp:simplePos x="0" y="0"/>
                  <wp:positionH relativeFrom="column">
                    <wp:posOffset>2835275</wp:posOffset>
                  </wp:positionH>
                  <wp:positionV relativeFrom="paragraph">
                    <wp:posOffset>20320</wp:posOffset>
                  </wp:positionV>
                  <wp:extent cx="3324860" cy="2500630"/>
                  <wp:effectExtent l="19050" t="0" r="889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3324860" cy="2500630"/>
                          </a:xfrm>
                          <a:prstGeom prst="rect">
                            <a:avLst/>
                          </a:prstGeom>
                          <a:noFill/>
                          <a:ln w="9525">
                            <a:noFill/>
                            <a:miter lim="800000"/>
                            <a:headEnd/>
                            <a:tailEnd/>
                          </a:ln>
                        </pic:spPr>
                      </pic:pic>
                    </a:graphicData>
                  </a:graphic>
                </wp:anchor>
              </w:drawing>
            </w:r>
            <w:r w:rsidR="00FD0EDF">
              <w:rPr>
                <w:rStyle w:val="Pogrubienie"/>
              </w:rPr>
              <w:t xml:space="preserve">KOPALNIA STANISŁAW </w:t>
            </w:r>
            <w:r w:rsidR="00FD0EDF" w:rsidRPr="00FD0EDF">
              <w:rPr>
                <w:rFonts w:eastAsia="Times New Roman"/>
                <w:lang w:eastAsia="pl-PL"/>
              </w:rPr>
              <w:t>(1088 m.)</w:t>
            </w:r>
            <w:r w:rsidR="00FD0EDF">
              <w:rPr>
                <w:rFonts w:eastAsia="Times New Roman"/>
                <w:lang w:eastAsia="pl-PL"/>
              </w:rPr>
              <w:t xml:space="preserve"> jedna</w:t>
            </w:r>
            <w:r w:rsidR="00FD0EDF" w:rsidRPr="00FD0EDF">
              <w:rPr>
                <w:rFonts w:eastAsia="Times New Roman"/>
                <w:lang w:eastAsia="pl-PL"/>
              </w:rPr>
              <w:t xml:space="preserve"> z najwyżej położonych odkrywek w Europie. Kamieniołom bazuje na żyle czystego kwarcu (7 km i szerokości 300 m), znajdującego się w Izerskich Garbach. Złoża eksploatowano już w XIII w. Do początku XX w. zasilały one okoliczne huty szkła i metali. Dziś dla mineralogów Kamieniołom Stanisław jest miejscem poszukiwań kryształów górskich, awenturytów i kwarcu różowego.</w:t>
            </w:r>
            <w:r w:rsidR="007D76D5">
              <w:rPr>
                <w:rFonts w:eastAsia="Times New Roman"/>
                <w:lang w:eastAsia="pl-PL"/>
              </w:rPr>
              <w:t xml:space="preserve"> </w:t>
            </w:r>
            <w:r w:rsidR="00FD0EDF" w:rsidRPr="00FD0EDF">
              <w:rPr>
                <w:rFonts w:eastAsia="Times New Roman"/>
                <w:lang w:eastAsia="pl-PL"/>
              </w:rPr>
              <w:t>To tutaj najłatwiej jest właśnie znaleźć dwie odmiany krzemionki: kryształy górskie oraz agaty.   </w:t>
            </w:r>
            <w:r w:rsidR="00FD0EDF" w:rsidRPr="00FD0EDF">
              <w:rPr>
                <w:rFonts w:eastAsia="Times New Roman"/>
                <w:lang w:eastAsia="pl-PL"/>
              </w:rPr>
              <w:br/>
              <w:t>Warto tu się również wdrapać ponieważ z Kopalni Stanisław rozciąga się jeden z najpiękniejszych widoków w Górach Izerskich.</w:t>
            </w:r>
          </w:p>
        </w:tc>
      </w:tr>
    </w:tbl>
    <w:p w:rsidR="0083552E" w:rsidRPr="001D6049" w:rsidRDefault="0083552E" w:rsidP="00F72CC8">
      <w:pPr>
        <w:spacing w:after="0" w:line="240" w:lineRule="auto"/>
        <w:rPr>
          <w:rFonts w:ascii="Tahoma" w:hAnsi="Tahoma" w:cs="Tahoma"/>
          <w:b/>
          <w:sz w:val="20"/>
          <w:szCs w:val="20"/>
        </w:rPr>
      </w:pPr>
    </w:p>
    <w:tbl>
      <w:tblPr>
        <w:tblW w:w="9639" w:type="dxa"/>
        <w:tblLayout w:type="fixed"/>
        <w:tblCellMar>
          <w:left w:w="0" w:type="dxa"/>
          <w:right w:w="0" w:type="dxa"/>
        </w:tblCellMar>
        <w:tblLook w:val="0000"/>
      </w:tblPr>
      <w:tblGrid>
        <w:gridCol w:w="9498"/>
        <w:gridCol w:w="141"/>
      </w:tblGrid>
      <w:tr w:rsidR="0083552E" w:rsidTr="00AB62F1">
        <w:tc>
          <w:tcPr>
            <w:tcW w:w="9639" w:type="dxa"/>
            <w:gridSpan w:val="2"/>
          </w:tcPr>
          <w:p w:rsidR="00862062" w:rsidRDefault="00C57EF2" w:rsidP="00CD2DE4">
            <w:pPr>
              <w:spacing w:after="0" w:line="240" w:lineRule="auto"/>
              <w:rPr>
                <w:rFonts w:ascii="Tahoma" w:hAnsi="Tahoma" w:cs="Tahoma"/>
                <w:b/>
                <w:sz w:val="20"/>
                <w:szCs w:val="20"/>
              </w:rPr>
            </w:pPr>
            <w:r>
              <w:rPr>
                <w:noProof/>
                <w:lang w:eastAsia="pl-PL"/>
              </w:rPr>
              <w:drawing>
                <wp:anchor distT="0" distB="0" distL="114300" distR="114300" simplePos="0" relativeHeight="251651072" behindDoc="1" locked="0" layoutInCell="1" allowOverlap="1">
                  <wp:simplePos x="0" y="0"/>
                  <wp:positionH relativeFrom="column">
                    <wp:posOffset>2732405</wp:posOffset>
                  </wp:positionH>
                  <wp:positionV relativeFrom="paragraph">
                    <wp:posOffset>29210</wp:posOffset>
                  </wp:positionV>
                  <wp:extent cx="3381375" cy="2276475"/>
                  <wp:effectExtent l="19050" t="0" r="9525" b="0"/>
                  <wp:wrapTight wrapText="bothSides">
                    <wp:wrapPolygon edited="0">
                      <wp:start x="-122" y="0"/>
                      <wp:lineTo x="-122" y="21510"/>
                      <wp:lineTo x="21661" y="21510"/>
                      <wp:lineTo x="21661" y="0"/>
                      <wp:lineTo x="-122"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3381375" cy="2276475"/>
                          </a:xfrm>
                          <a:prstGeom prst="rect">
                            <a:avLst/>
                          </a:prstGeom>
                          <a:noFill/>
                          <a:ln w="9525">
                            <a:noFill/>
                            <a:miter lim="800000"/>
                            <a:headEnd/>
                            <a:tailEnd/>
                          </a:ln>
                        </pic:spPr>
                      </pic:pic>
                    </a:graphicData>
                  </a:graphic>
                </wp:anchor>
              </w:drawing>
            </w:r>
            <w:r w:rsidR="00862062">
              <w:rPr>
                <w:rStyle w:val="Pogrubienie"/>
              </w:rPr>
              <w:t xml:space="preserve"> IZERSKIE GARBY.</w:t>
            </w:r>
            <w:r w:rsidR="00862062">
              <w:t xml:space="preserve"> ( Biały Flins, Biały Lwiniec ). </w:t>
            </w:r>
            <w:r w:rsidR="00862062" w:rsidRPr="00863ACB">
              <w:t xml:space="preserve">Szczyt ( 1084 m ) w Wysokim Grzbiecie. Wspaniały punkt widokowy na Góry Izerskie z całym Grzbietem Kamienickim i górnymi partiami Kopańca oraz Karkonoszy. </w:t>
            </w:r>
            <w:r w:rsidR="00862062">
              <w:t>W Izerskie Garby wrzyna się głęboko wyrobisko kamieniołomu eksploatującego znajdująca się tutaj, największą w Europie żyłę czystego kwarcu, ciągnąca się aż do Górnego Kopańca. Z Izerskimi Garbami związana jest legenda mówiąca o ukryciu w grocie, gdzieś na pn. zboczu góry, figury tajemniczego Lwińca, czczonego w czasach przedchrześcijańskich prze</w:t>
            </w:r>
            <w:r w:rsidR="007D76D5">
              <w:t>z</w:t>
            </w:r>
            <w:r w:rsidR="00862062">
              <w:t xml:space="preserve"> plemię Milczyńskich Łużyczan.</w:t>
            </w:r>
          </w:p>
        </w:tc>
      </w:tr>
      <w:tr w:rsidR="0083552E" w:rsidTr="00AB62F1">
        <w:trPr>
          <w:gridAfter w:val="1"/>
          <w:wAfter w:w="141" w:type="dxa"/>
        </w:trPr>
        <w:tc>
          <w:tcPr>
            <w:tcW w:w="9498" w:type="dxa"/>
          </w:tcPr>
          <w:p w:rsidR="00980437" w:rsidRDefault="00980437" w:rsidP="00F72CC8">
            <w:pPr>
              <w:pStyle w:val="Nagwek1"/>
              <w:spacing w:before="0" w:line="240" w:lineRule="auto"/>
              <w:rPr>
                <w:rFonts w:ascii="Calibri" w:hAnsi="Calibri"/>
                <w:color w:val="auto"/>
                <w:sz w:val="22"/>
                <w:szCs w:val="22"/>
              </w:rPr>
            </w:pPr>
          </w:p>
          <w:p w:rsidR="00E016E0" w:rsidRPr="000F094D" w:rsidRDefault="00C57EF2" w:rsidP="00F72CC8">
            <w:pPr>
              <w:pStyle w:val="Nagwek1"/>
              <w:spacing w:before="0" w:line="240" w:lineRule="auto"/>
              <w:rPr>
                <w:rFonts w:ascii="Calibri" w:hAnsi="Calibri"/>
                <w:b w:val="0"/>
                <w:color w:val="auto"/>
                <w:sz w:val="22"/>
                <w:szCs w:val="22"/>
              </w:rPr>
            </w:pPr>
            <w:r>
              <w:rPr>
                <w:rFonts w:ascii="Calibri" w:hAnsi="Calibri"/>
                <w:noProof/>
                <w:sz w:val="22"/>
                <w:szCs w:val="22"/>
                <w:lang w:eastAsia="pl-PL"/>
              </w:rPr>
              <w:drawing>
                <wp:anchor distT="0" distB="0" distL="114300" distR="114300" simplePos="0" relativeHeight="251663360" behindDoc="0" locked="0" layoutInCell="1" allowOverlap="1">
                  <wp:simplePos x="0" y="0"/>
                  <wp:positionH relativeFrom="column">
                    <wp:posOffset>2722880</wp:posOffset>
                  </wp:positionH>
                  <wp:positionV relativeFrom="paragraph">
                    <wp:posOffset>394970</wp:posOffset>
                  </wp:positionV>
                  <wp:extent cx="3307080" cy="2066925"/>
                  <wp:effectExtent l="19050" t="0" r="7620" b="0"/>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3307080" cy="2066925"/>
                          </a:xfrm>
                          <a:prstGeom prst="rect">
                            <a:avLst/>
                          </a:prstGeom>
                          <a:noFill/>
                          <a:ln w="9525">
                            <a:noFill/>
                            <a:miter lim="800000"/>
                            <a:headEnd/>
                            <a:tailEnd/>
                          </a:ln>
                        </pic:spPr>
                      </pic:pic>
                    </a:graphicData>
                  </a:graphic>
                </wp:anchor>
              </w:drawing>
            </w:r>
            <w:bookmarkStart w:id="70" w:name="_Toc252037174"/>
            <w:bookmarkStart w:id="71" w:name="_Toc252037602"/>
            <w:bookmarkStart w:id="72" w:name="_Toc252038062"/>
            <w:r w:rsidR="00E016E0" w:rsidRPr="00E016E0">
              <w:rPr>
                <w:rFonts w:ascii="Calibri" w:hAnsi="Calibri"/>
                <w:color w:val="auto"/>
                <w:sz w:val="22"/>
                <w:szCs w:val="22"/>
              </w:rPr>
              <w:t>BOBROWE SKAŁY</w:t>
            </w:r>
            <w:r w:rsidR="00E016E0">
              <w:rPr>
                <w:rFonts w:ascii="Calibri" w:hAnsi="Calibri"/>
                <w:color w:val="auto"/>
                <w:sz w:val="22"/>
                <w:szCs w:val="22"/>
              </w:rPr>
              <w:t xml:space="preserve"> – </w:t>
            </w:r>
            <w:r w:rsidR="00E016E0" w:rsidRPr="000F094D">
              <w:rPr>
                <w:rFonts w:ascii="Calibri" w:hAnsi="Calibri"/>
                <w:b w:val="0"/>
                <w:color w:val="auto"/>
                <w:sz w:val="22"/>
                <w:szCs w:val="22"/>
              </w:rPr>
              <w:t>graniczące z Kopańcem</w:t>
            </w:r>
            <w:r w:rsidR="006D7523" w:rsidRPr="000F094D">
              <w:rPr>
                <w:rFonts w:ascii="Calibri" w:hAnsi="Calibri"/>
                <w:b w:val="0"/>
                <w:color w:val="auto"/>
                <w:sz w:val="22"/>
                <w:szCs w:val="22"/>
              </w:rPr>
              <w:t xml:space="preserve"> t</w:t>
            </w:r>
            <w:r w:rsidR="00E016E0" w:rsidRPr="000F094D">
              <w:rPr>
                <w:rFonts w:ascii="Calibri" w:hAnsi="Calibri"/>
                <w:b w:val="0"/>
                <w:color w:val="auto"/>
                <w:sz w:val="22"/>
                <w:szCs w:val="22"/>
              </w:rPr>
              <w:t xml:space="preserve">o jeden z najlepszych punktów widokowych w Izerach, z którego podziwiać można Kotlinę Jeleniogórską, Karkonosze, Góry Izerskie, a nawet Rudawy Janowickie z Sokolikami. Położone na wschodnim skraju Grzbietu Kamienickiego niegdyś stanowiły obowiązkowy cel spacerów odwiedzających Izery turystów. Łatwo dostępne od strony </w:t>
            </w:r>
            <w:r w:rsidR="006D7523" w:rsidRPr="000F094D">
              <w:rPr>
                <w:rFonts w:ascii="Calibri" w:hAnsi="Calibri"/>
                <w:b w:val="0"/>
                <w:color w:val="auto"/>
                <w:sz w:val="22"/>
                <w:szCs w:val="22"/>
              </w:rPr>
              <w:t>Kromnów Woli</w:t>
            </w:r>
            <w:r w:rsidR="00E016E0" w:rsidRPr="000F094D">
              <w:rPr>
                <w:rFonts w:ascii="Calibri" w:hAnsi="Calibri"/>
                <w:b w:val="0"/>
                <w:color w:val="auto"/>
                <w:sz w:val="22"/>
                <w:szCs w:val="22"/>
              </w:rPr>
              <w:t>Na samą górę skałek, gdzie jeszcze niemieccy gospodarze regionu urządzili punkt widokowy (zabezpieczony barierkami) wejść można po wygodnych schodkach. Pod skałami działały niegdyś schronisko turystyczne i restauracja – po których zostały tylko ledwie widoczne resztki fundamentów. Pełna panorama Karkonoszy, ładny świerkowy las, dalekie widoki we wszystkich kierunkach - są dostatecznymi walorami by polecić to miejsce każdemu - zarówno na niedzielny spacer jak i na początek przemarszu niebieskim szlakiem do Rozdroża Izerskiego.</w:t>
            </w:r>
            <w:bookmarkEnd w:id="70"/>
            <w:bookmarkEnd w:id="71"/>
            <w:bookmarkEnd w:id="72"/>
            <w:r w:rsidR="00E016E0" w:rsidRPr="000F094D">
              <w:rPr>
                <w:rFonts w:ascii="Calibri" w:hAnsi="Calibri"/>
                <w:b w:val="0"/>
                <w:color w:val="auto"/>
                <w:sz w:val="22"/>
                <w:szCs w:val="22"/>
              </w:rPr>
              <w:t xml:space="preserve"> </w:t>
            </w:r>
          </w:p>
          <w:p w:rsidR="00E016E0" w:rsidRPr="00E016E0" w:rsidRDefault="00E016E0" w:rsidP="00F72CC8">
            <w:pPr>
              <w:spacing w:after="0" w:line="240" w:lineRule="auto"/>
              <w:rPr>
                <w:rStyle w:val="Pogrubienie"/>
              </w:rPr>
            </w:pPr>
          </w:p>
        </w:tc>
      </w:tr>
    </w:tbl>
    <w:p w:rsidR="0083552E" w:rsidRDefault="0083552E" w:rsidP="00F72CC8">
      <w:pPr>
        <w:spacing w:after="0" w:line="240" w:lineRule="auto"/>
        <w:rPr>
          <w:rFonts w:cs="Tahoma"/>
          <w:b/>
        </w:rPr>
      </w:pPr>
    </w:p>
    <w:p w:rsidR="00487E8A" w:rsidRPr="00A232C3" w:rsidRDefault="00BE4DB7" w:rsidP="00980437">
      <w:pPr>
        <w:pStyle w:val="Akapitzlist"/>
        <w:numPr>
          <w:ilvl w:val="1"/>
          <w:numId w:val="36"/>
        </w:numPr>
        <w:spacing w:after="0" w:line="240" w:lineRule="auto"/>
        <w:rPr>
          <w:rFonts w:asciiTheme="minorHAnsi" w:hAnsiTheme="minorHAnsi"/>
          <w:sz w:val="24"/>
          <w:szCs w:val="24"/>
        </w:rPr>
      </w:pPr>
      <w:r w:rsidRPr="00A232C3">
        <w:rPr>
          <w:rFonts w:asciiTheme="minorHAnsi" w:hAnsiTheme="minorHAnsi"/>
          <w:b/>
          <w:sz w:val="24"/>
          <w:szCs w:val="24"/>
        </w:rPr>
        <w:lastRenderedPageBreak/>
        <w:t>ZASOBY NATURALNE</w:t>
      </w:r>
    </w:p>
    <w:p w:rsidR="00BE4DB7" w:rsidRDefault="00BE4DB7" w:rsidP="00F72CC8">
      <w:pPr>
        <w:spacing w:after="0" w:line="240" w:lineRule="auto"/>
        <w:rPr>
          <w:rFonts w:asciiTheme="minorHAnsi" w:hAnsiTheme="minorHAnsi"/>
          <w:b/>
          <w:sz w:val="24"/>
          <w:szCs w:val="24"/>
        </w:rPr>
      </w:pPr>
    </w:p>
    <w:p w:rsidR="00487E8A" w:rsidRPr="00BE4DB7" w:rsidRDefault="00BE4DB7" w:rsidP="00F72CC8">
      <w:pPr>
        <w:spacing w:after="0" w:line="240" w:lineRule="auto"/>
        <w:rPr>
          <w:rFonts w:asciiTheme="minorHAnsi" w:hAnsiTheme="minorHAnsi"/>
          <w:b/>
          <w:sz w:val="24"/>
          <w:szCs w:val="24"/>
        </w:rPr>
      </w:pPr>
      <w:r w:rsidRPr="00BE4DB7">
        <w:rPr>
          <w:rFonts w:asciiTheme="minorHAnsi" w:hAnsiTheme="minorHAnsi"/>
          <w:b/>
          <w:sz w:val="24"/>
          <w:szCs w:val="24"/>
        </w:rPr>
        <w:t>4.2.1 Uran</w:t>
      </w:r>
    </w:p>
    <w:p w:rsidR="00487E8A" w:rsidRPr="00356007" w:rsidRDefault="00487E8A" w:rsidP="00F72CC8">
      <w:pPr>
        <w:pStyle w:val="tekst"/>
        <w:spacing w:before="0" w:beforeAutospacing="0" w:after="0" w:afterAutospacing="0"/>
        <w:rPr>
          <w:rFonts w:asciiTheme="minorHAnsi" w:hAnsiTheme="minorHAnsi"/>
        </w:rPr>
      </w:pPr>
      <w:r w:rsidRPr="00356007">
        <w:rPr>
          <w:rFonts w:asciiTheme="minorHAnsi" w:hAnsiTheme="minorHAnsi"/>
        </w:rPr>
        <w:t>Po wojnie, ze względu na strategiczne znaczenie surowców promieniotwórczych, na podstawie zawartej w 1948 roku umowy pomiędzy Polską a ZSRR rozpoczęto intensywne prace poszukiwawcze. Całość prac prowadziła radziecka służba geologiczna, nadzór sprawowała również radziecka administracja wojskowa, a wydobyty urobek wywożono za wschodnią granicę. W Polsce rudę uranową wydobywano w pięciu kopalniach, z których cztery: w Kowarach, Kletnie, Radoniowie i Kopańcu zlokalizowane były w Sudetach, a tylko jedna poza nimi: w Rudkach k. Nowej Słupi w Górach Świętokrzyskich.</w:t>
      </w:r>
    </w:p>
    <w:p w:rsidR="00487E8A" w:rsidRPr="00356007" w:rsidRDefault="00487E8A" w:rsidP="00F72CC8">
      <w:pPr>
        <w:spacing w:after="0" w:line="240" w:lineRule="auto"/>
        <w:rPr>
          <w:rFonts w:asciiTheme="minorHAnsi" w:eastAsia="Times New Roman" w:hAnsiTheme="minorHAnsi"/>
          <w:sz w:val="24"/>
          <w:szCs w:val="24"/>
          <w:lang w:eastAsia="pl-PL"/>
        </w:rPr>
      </w:pPr>
      <w:r w:rsidRPr="00356007">
        <w:rPr>
          <w:rFonts w:asciiTheme="minorHAnsi" w:eastAsia="Times New Roman" w:hAnsiTheme="minorHAnsi"/>
          <w:bCs/>
          <w:sz w:val="24"/>
          <w:szCs w:val="24"/>
          <w:lang w:eastAsia="pl-PL"/>
        </w:rPr>
        <w:t>W latach 1966-1970 prowadzono tu prace dokumentacyjne złoża rud uranu zalegającego w strefie tektonicznej Kopaniec-Mała Kamienica. W trakcie badań złoże to udostępniono wyrobiskami górniczymi. Nie podjęto jednak jego regularnej eksploatacji.</w:t>
      </w:r>
    </w:p>
    <w:p w:rsidR="00487E8A" w:rsidRPr="00356007" w:rsidRDefault="00487E8A" w:rsidP="00F72CC8">
      <w:pPr>
        <w:spacing w:after="0" w:line="240" w:lineRule="auto"/>
        <w:rPr>
          <w:rFonts w:asciiTheme="minorHAnsi" w:eastAsia="Times New Roman" w:hAnsiTheme="minorHAnsi"/>
          <w:sz w:val="24"/>
          <w:szCs w:val="24"/>
          <w:lang w:eastAsia="pl-PL"/>
        </w:rPr>
      </w:pPr>
      <w:r w:rsidRPr="00356007">
        <w:rPr>
          <w:rFonts w:asciiTheme="minorHAnsi" w:eastAsia="Times New Roman" w:hAnsiTheme="minorHAnsi"/>
          <w:bCs/>
          <w:sz w:val="24"/>
          <w:szCs w:val="24"/>
          <w:lang w:eastAsia="pl-PL"/>
        </w:rPr>
        <w:t>W latach pięćdziesiątych i sześćdziesiątych XX wieku strefa tektoniczna Kopaniec- Mała Kamienica została przebadana pod względem uranonośności przez Zakłady Przemysłowe R-1 z Kowar. Pozytywne wyniki tych badań doprowadziły do wyznaczenia dwóch rejonów rudonośnych o nazwach Kopaniec I i Kopaniec II które zostały następnie objęte szczegółowymi pracami poszukiwawczo-rozpoznawczymi.</w:t>
      </w:r>
    </w:p>
    <w:p w:rsidR="00487E8A" w:rsidRPr="00356007" w:rsidRDefault="00487E8A" w:rsidP="00F72CC8">
      <w:pPr>
        <w:spacing w:after="0" w:line="240" w:lineRule="auto"/>
        <w:rPr>
          <w:rFonts w:asciiTheme="minorHAnsi" w:eastAsia="Times New Roman" w:hAnsiTheme="minorHAnsi"/>
          <w:sz w:val="24"/>
          <w:szCs w:val="24"/>
          <w:lang w:eastAsia="pl-PL"/>
        </w:rPr>
      </w:pPr>
      <w:r w:rsidRPr="00356007">
        <w:rPr>
          <w:rFonts w:asciiTheme="minorHAnsi" w:eastAsia="Times New Roman" w:hAnsiTheme="minorHAnsi"/>
          <w:bCs/>
          <w:sz w:val="24"/>
          <w:szCs w:val="24"/>
          <w:lang w:eastAsia="pl-PL"/>
        </w:rPr>
        <w:t>            Rejon Kopaniec I (Stara Kamienica).</w:t>
      </w:r>
      <w:r w:rsidRPr="00356007">
        <w:rPr>
          <w:rFonts w:asciiTheme="minorHAnsi" w:eastAsia="Times New Roman" w:hAnsiTheme="minorHAnsi"/>
          <w:bCs/>
          <w:sz w:val="24"/>
          <w:szCs w:val="24"/>
          <w:lang w:eastAsia="pl-PL"/>
        </w:rPr>
        <w:br/>
        <w:t>Został wykryty w 1951 roku. Mineralizacja uranowa była tu reprezentowana przez nasturan, thoryt, torbernit, zeunneryt i autunit. Minerały te koncentrowały się w druzach kwarcowych i we fluorycie oraz tworzyły gniazda w brekcji.</w:t>
      </w:r>
    </w:p>
    <w:p w:rsidR="00487E8A" w:rsidRPr="00356007" w:rsidRDefault="00487E8A" w:rsidP="00F72CC8">
      <w:pPr>
        <w:spacing w:after="0" w:line="240" w:lineRule="auto"/>
        <w:rPr>
          <w:rFonts w:asciiTheme="minorHAnsi" w:eastAsia="Times New Roman" w:hAnsiTheme="minorHAnsi"/>
          <w:sz w:val="24"/>
          <w:szCs w:val="24"/>
          <w:lang w:eastAsia="pl-PL"/>
        </w:rPr>
      </w:pPr>
      <w:r w:rsidRPr="00356007">
        <w:rPr>
          <w:rFonts w:asciiTheme="minorHAnsi" w:eastAsia="Times New Roman" w:hAnsiTheme="minorHAnsi"/>
          <w:bCs/>
          <w:sz w:val="24"/>
          <w:szCs w:val="24"/>
          <w:lang w:eastAsia="pl-PL"/>
        </w:rPr>
        <w:t>            Rejon Kopaniec II.</w:t>
      </w:r>
      <w:r w:rsidRPr="00356007">
        <w:rPr>
          <w:rFonts w:asciiTheme="minorHAnsi" w:eastAsia="Times New Roman" w:hAnsiTheme="minorHAnsi"/>
          <w:bCs/>
          <w:sz w:val="24"/>
          <w:szCs w:val="24"/>
          <w:lang w:eastAsia="pl-PL"/>
        </w:rPr>
        <w:br/>
        <w:t>Został wykryty w 1962 roku. Mineralizacja uranowa była tu reprezentowana przez autunit, zeunneryt, gummit i torbernit. Min</w:t>
      </w:r>
      <w:r w:rsidR="007D76D5">
        <w:rPr>
          <w:rFonts w:asciiTheme="minorHAnsi" w:eastAsia="Times New Roman" w:hAnsiTheme="minorHAnsi"/>
          <w:bCs/>
          <w:sz w:val="24"/>
          <w:szCs w:val="24"/>
          <w:lang w:eastAsia="pl-PL"/>
        </w:rPr>
        <w:t xml:space="preserve">erały te impregnowały skały </w:t>
      </w:r>
      <w:r w:rsidRPr="00356007">
        <w:rPr>
          <w:rFonts w:asciiTheme="minorHAnsi" w:eastAsia="Times New Roman" w:hAnsiTheme="minorHAnsi"/>
          <w:bCs/>
          <w:sz w:val="24"/>
          <w:szCs w:val="24"/>
          <w:lang w:eastAsia="pl-PL"/>
        </w:rPr>
        <w:t xml:space="preserve"> wchodzące w skład wypełniającej strefę tektoniczną brekcji tworząc w niej różnej wielkości gniazda.</w:t>
      </w:r>
      <w:r w:rsidRPr="00356007">
        <w:rPr>
          <w:rFonts w:asciiTheme="minorHAnsi" w:eastAsia="Times New Roman" w:hAnsiTheme="minorHAnsi"/>
          <w:bCs/>
          <w:sz w:val="24"/>
          <w:szCs w:val="24"/>
          <w:lang w:eastAsia="pl-PL"/>
        </w:rPr>
        <w:br/>
        <w:t>Ogólne zasoby tego rejonu oszacowano na 6900 kilogramów czystego uranu</w:t>
      </w:r>
      <w:r w:rsidR="007D76D5">
        <w:rPr>
          <w:rFonts w:asciiTheme="minorHAnsi" w:eastAsia="Times New Roman" w:hAnsiTheme="minorHAnsi"/>
          <w:bCs/>
          <w:sz w:val="24"/>
          <w:szCs w:val="24"/>
          <w:lang w:eastAsia="pl-PL"/>
        </w:rPr>
        <w:t>,</w:t>
      </w:r>
      <w:r w:rsidRPr="00356007">
        <w:rPr>
          <w:rFonts w:asciiTheme="minorHAnsi" w:eastAsia="Times New Roman" w:hAnsiTheme="minorHAnsi"/>
          <w:bCs/>
          <w:sz w:val="24"/>
          <w:szCs w:val="24"/>
          <w:lang w:eastAsia="pl-PL"/>
        </w:rPr>
        <w:t xml:space="preserve"> co odpowiadało około 5250 tonom rudy.</w:t>
      </w:r>
      <w:r w:rsidRPr="00356007">
        <w:rPr>
          <w:rFonts w:asciiTheme="minorHAnsi" w:eastAsia="Times New Roman" w:hAnsiTheme="minorHAnsi"/>
          <w:bCs/>
          <w:sz w:val="24"/>
          <w:szCs w:val="24"/>
          <w:lang w:eastAsia="pl-PL"/>
        </w:rPr>
        <w:br/>
        <w:t>W latach 1966-1970 na złożu tym przeprowadzono prace dokumentacyjne. Zostało ono wtedy udostępnione wyrobiskami górniczymi. Nigdy jednak nie podjęto jego regularnej eksploatacji.</w:t>
      </w:r>
    </w:p>
    <w:p w:rsidR="00487E8A" w:rsidRPr="00356007" w:rsidRDefault="00487E8A" w:rsidP="00F72CC8">
      <w:pPr>
        <w:pStyle w:val="Akapitzlist"/>
        <w:spacing w:after="0" w:line="240" w:lineRule="auto"/>
        <w:ind w:left="34"/>
        <w:rPr>
          <w:rFonts w:asciiTheme="minorHAnsi" w:hAnsiTheme="minorHAnsi"/>
          <w:sz w:val="24"/>
          <w:szCs w:val="24"/>
        </w:rPr>
      </w:pPr>
    </w:p>
    <w:p w:rsidR="00487E8A" w:rsidRDefault="00487E8A" w:rsidP="00980437">
      <w:pPr>
        <w:pStyle w:val="Nagwek2"/>
        <w:keepNext/>
        <w:numPr>
          <w:ilvl w:val="2"/>
          <w:numId w:val="36"/>
        </w:numPr>
        <w:tabs>
          <w:tab w:val="clear" w:pos="284"/>
        </w:tabs>
        <w:spacing w:line="240" w:lineRule="auto"/>
        <w:ind w:left="567" w:hanging="567"/>
        <w:contextualSpacing w:val="0"/>
        <w:jc w:val="both"/>
        <w:rPr>
          <w:rFonts w:asciiTheme="minorHAnsi" w:hAnsiTheme="minorHAnsi"/>
          <w:sz w:val="24"/>
          <w:szCs w:val="24"/>
        </w:rPr>
      </w:pPr>
      <w:bookmarkStart w:id="73" w:name="_Toc91055860"/>
      <w:bookmarkStart w:id="74" w:name="_Toc252037603"/>
      <w:bookmarkStart w:id="75" w:name="_Toc252038063"/>
      <w:r w:rsidRPr="00BE4DB7">
        <w:rPr>
          <w:rFonts w:asciiTheme="minorHAnsi" w:hAnsiTheme="minorHAnsi"/>
          <w:sz w:val="24"/>
          <w:szCs w:val="24"/>
        </w:rPr>
        <w:t>Złoże leukogranitów „Kopaniec”</w:t>
      </w:r>
      <w:bookmarkEnd w:id="73"/>
      <w:bookmarkEnd w:id="74"/>
      <w:bookmarkEnd w:id="75"/>
    </w:p>
    <w:p w:rsidR="00BE4DB7" w:rsidRPr="00BE4DB7" w:rsidRDefault="00BE4DB7" w:rsidP="00BE4DB7">
      <w:pPr>
        <w:pStyle w:val="Akapitzlist"/>
        <w:ind w:left="1080"/>
      </w:pPr>
    </w:p>
    <w:p w:rsidR="00487E8A" w:rsidRPr="00356007" w:rsidRDefault="00487E8A" w:rsidP="00F72CC8">
      <w:pPr>
        <w:pStyle w:val="Tekstpodstawowywcity"/>
        <w:spacing w:after="0"/>
        <w:rPr>
          <w:rFonts w:asciiTheme="minorHAnsi" w:hAnsiTheme="minorHAnsi"/>
          <w:lang w:val="pl-PL"/>
        </w:rPr>
      </w:pPr>
      <w:r w:rsidRPr="00356007">
        <w:rPr>
          <w:rFonts w:asciiTheme="minorHAnsi" w:hAnsiTheme="minorHAnsi"/>
          <w:lang w:val="pl-PL"/>
        </w:rPr>
        <w:t xml:space="preserve">Złoże rozciąga się na północnym przedpolu Góry Popiel łagodnym łukiem ze wschodu na zachód i zajmuje powierzchnię </w:t>
      </w:r>
      <w:smartTag w:uri="urn:schemas-microsoft-com:office:smarttags" w:element="metricconverter">
        <w:smartTagPr>
          <w:attr w:name="ProductID" w:val="14,5 ha"/>
        </w:smartTagPr>
        <w:r w:rsidRPr="00356007">
          <w:rPr>
            <w:rFonts w:asciiTheme="minorHAnsi" w:hAnsiTheme="minorHAnsi"/>
            <w:lang w:val="pl-PL"/>
          </w:rPr>
          <w:t>14,5 ha</w:t>
        </w:r>
      </w:smartTag>
      <w:r w:rsidRPr="00356007">
        <w:rPr>
          <w:rFonts w:asciiTheme="minorHAnsi" w:hAnsiTheme="minorHAnsi"/>
          <w:lang w:val="pl-PL"/>
        </w:rPr>
        <w:t>. Zostało udokumentowane dla kategorii B, C</w:t>
      </w:r>
      <w:r w:rsidRPr="00356007">
        <w:rPr>
          <w:rFonts w:asciiTheme="minorHAnsi" w:hAnsiTheme="minorHAnsi"/>
          <w:vertAlign w:val="subscript"/>
          <w:lang w:val="pl-PL"/>
        </w:rPr>
        <w:t>1</w:t>
      </w:r>
      <w:r w:rsidRPr="00356007">
        <w:rPr>
          <w:rFonts w:asciiTheme="minorHAnsi" w:hAnsiTheme="minorHAnsi"/>
          <w:lang w:val="pl-PL"/>
        </w:rPr>
        <w:t>, C</w:t>
      </w:r>
      <w:r w:rsidRPr="00356007">
        <w:rPr>
          <w:rFonts w:asciiTheme="minorHAnsi" w:hAnsiTheme="minorHAnsi"/>
          <w:vertAlign w:val="subscript"/>
          <w:lang w:val="pl-PL"/>
        </w:rPr>
        <w:t>2</w:t>
      </w:r>
      <w:r w:rsidRPr="00356007">
        <w:rPr>
          <w:rFonts w:asciiTheme="minorHAnsi" w:hAnsiTheme="minorHAnsi"/>
          <w:lang w:val="pl-PL"/>
        </w:rPr>
        <w:t xml:space="preserve">. Leukogranity występują w towarzystwie łupków łuszczykowych, gnejsów i granitognejsów w warstwach o miąższości do </w:t>
      </w:r>
      <w:smartTag w:uri="urn:schemas-microsoft-com:office:smarttags" w:element="metricconverter">
        <w:smartTagPr>
          <w:attr w:name="ProductID" w:val="0,5 m"/>
        </w:smartTagPr>
        <w:r w:rsidRPr="00356007">
          <w:rPr>
            <w:rFonts w:asciiTheme="minorHAnsi" w:hAnsiTheme="minorHAnsi"/>
            <w:lang w:val="pl-PL"/>
          </w:rPr>
          <w:t>0,5 m</w:t>
        </w:r>
      </w:smartTag>
      <w:r w:rsidRPr="00356007">
        <w:rPr>
          <w:rFonts w:asciiTheme="minorHAnsi" w:hAnsiTheme="minorHAnsi"/>
          <w:lang w:val="pl-PL"/>
        </w:rPr>
        <w:t xml:space="preserve">. Leukogranity zanieczyszczone są wkładkami skał płonnych: lamprofiry, łupki amfibolitowo – chlorytowe, łupki kwarcowo – łuszczykowe, granitognejsy, żyły kwarcowe czy leukogranity o zwiększonej zawartości żelaza. Przerosty płonne stanowią 3,2% złoża. Miąższość serii złożowej wynosi od </w:t>
      </w:r>
      <w:smartTag w:uri="urn:schemas-microsoft-com:office:smarttags" w:element="metricconverter">
        <w:smartTagPr>
          <w:attr w:name="ProductID" w:val="7,0 m"/>
        </w:smartTagPr>
        <w:r w:rsidRPr="00356007">
          <w:rPr>
            <w:rFonts w:asciiTheme="minorHAnsi" w:hAnsiTheme="minorHAnsi"/>
            <w:lang w:val="pl-PL"/>
          </w:rPr>
          <w:t>7,0 m</w:t>
        </w:r>
      </w:smartTag>
      <w:r w:rsidRPr="00356007">
        <w:rPr>
          <w:rFonts w:asciiTheme="minorHAnsi" w:hAnsiTheme="minorHAnsi"/>
          <w:lang w:val="pl-PL"/>
        </w:rPr>
        <w:t xml:space="preserve"> do </w:t>
      </w:r>
      <w:smartTag w:uri="urn:schemas-microsoft-com:office:smarttags" w:element="metricconverter">
        <w:smartTagPr>
          <w:attr w:name="ProductID" w:val="75,2 m"/>
        </w:smartTagPr>
        <w:r w:rsidRPr="00356007">
          <w:rPr>
            <w:rFonts w:asciiTheme="minorHAnsi" w:hAnsiTheme="minorHAnsi"/>
            <w:lang w:val="pl-PL"/>
          </w:rPr>
          <w:t>75,2 m</w:t>
        </w:r>
      </w:smartTag>
      <w:r w:rsidRPr="00356007">
        <w:rPr>
          <w:rFonts w:asciiTheme="minorHAnsi" w:hAnsiTheme="minorHAnsi"/>
          <w:lang w:val="pl-PL"/>
        </w:rPr>
        <w:t xml:space="preserve">. </w:t>
      </w:r>
    </w:p>
    <w:p w:rsidR="00487E8A" w:rsidRPr="00356007" w:rsidRDefault="00487E8A" w:rsidP="00F72CC8">
      <w:pPr>
        <w:pStyle w:val="Tekstpodstawowywcity"/>
        <w:spacing w:after="0"/>
        <w:rPr>
          <w:rFonts w:asciiTheme="minorHAnsi" w:hAnsiTheme="minorHAnsi"/>
          <w:lang w:val="pl-PL"/>
        </w:rPr>
      </w:pPr>
    </w:p>
    <w:p w:rsidR="00487E8A" w:rsidRPr="00356007" w:rsidRDefault="00487E8A" w:rsidP="00F72CC8">
      <w:pPr>
        <w:pStyle w:val="Tekstpodstawowywcity"/>
        <w:spacing w:after="0"/>
        <w:rPr>
          <w:rFonts w:asciiTheme="minorHAnsi" w:hAnsiTheme="minorHAnsi"/>
          <w:lang w:val="pl-PL"/>
        </w:rPr>
      </w:pPr>
    </w:p>
    <w:p w:rsidR="00487E8A" w:rsidRDefault="00487E8A" w:rsidP="00F72CC8">
      <w:pPr>
        <w:pStyle w:val="Tekstpodstawowywcity"/>
        <w:spacing w:after="0"/>
        <w:rPr>
          <w:rFonts w:asciiTheme="minorHAnsi" w:hAnsiTheme="minorHAnsi"/>
          <w:lang w:val="pl-PL"/>
        </w:rPr>
      </w:pPr>
    </w:p>
    <w:p w:rsidR="00BE4DB7" w:rsidRPr="00356007" w:rsidRDefault="00BE4DB7" w:rsidP="00F72CC8">
      <w:pPr>
        <w:pStyle w:val="Tekstpodstawowywcity"/>
        <w:spacing w:after="0"/>
        <w:rPr>
          <w:rFonts w:asciiTheme="minorHAnsi" w:hAnsiTheme="minorHAnsi"/>
          <w:lang w:val="pl-PL"/>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2821"/>
        <w:gridCol w:w="2707"/>
      </w:tblGrid>
      <w:tr w:rsidR="00487E8A" w:rsidRPr="00356007" w:rsidTr="005C38E4">
        <w:trPr>
          <w:trHeight w:val="1025"/>
        </w:trPr>
        <w:tc>
          <w:tcPr>
            <w:tcW w:w="1985" w:type="dxa"/>
            <w:shd w:val="clear" w:color="auto" w:fill="D9D9D9"/>
          </w:tcPr>
          <w:p w:rsidR="00487E8A" w:rsidRPr="00356007" w:rsidRDefault="00487E8A" w:rsidP="00F72CC8">
            <w:pPr>
              <w:spacing w:after="0" w:line="240" w:lineRule="auto"/>
              <w:jc w:val="both"/>
              <w:rPr>
                <w:rFonts w:asciiTheme="minorHAnsi" w:hAnsiTheme="minorHAnsi"/>
                <w:sz w:val="24"/>
                <w:szCs w:val="24"/>
              </w:rPr>
            </w:pPr>
          </w:p>
        </w:tc>
        <w:tc>
          <w:tcPr>
            <w:tcW w:w="2821" w:type="dxa"/>
            <w:shd w:val="clear" w:color="auto" w:fill="D9D9D9"/>
            <w:vAlign w:val="center"/>
          </w:tcPr>
          <w:p w:rsidR="00487E8A" w:rsidRPr="00356007" w:rsidRDefault="00487E8A" w:rsidP="00F72CC8">
            <w:pPr>
              <w:spacing w:after="0" w:line="240" w:lineRule="auto"/>
              <w:jc w:val="both"/>
              <w:rPr>
                <w:rFonts w:asciiTheme="minorHAnsi" w:hAnsiTheme="minorHAnsi"/>
                <w:sz w:val="24"/>
                <w:szCs w:val="24"/>
                <w:vertAlign w:val="subscript"/>
              </w:rPr>
            </w:pPr>
            <w:r w:rsidRPr="00356007">
              <w:rPr>
                <w:rFonts w:asciiTheme="minorHAnsi" w:hAnsiTheme="minorHAnsi"/>
                <w:sz w:val="24"/>
                <w:szCs w:val="24"/>
              </w:rPr>
              <w:t>Parametry jakościowe          w kategorii B+C</w:t>
            </w:r>
            <w:r w:rsidRPr="00356007">
              <w:rPr>
                <w:rFonts w:asciiTheme="minorHAnsi" w:hAnsiTheme="minorHAnsi"/>
                <w:sz w:val="24"/>
                <w:szCs w:val="24"/>
                <w:vertAlign w:val="subscript"/>
              </w:rPr>
              <w:t>1</w:t>
            </w:r>
          </w:p>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w:t>
            </w:r>
          </w:p>
        </w:tc>
        <w:tc>
          <w:tcPr>
            <w:tcW w:w="2707" w:type="dxa"/>
            <w:shd w:val="clear" w:color="auto" w:fill="D9D9D9"/>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Parametry jakościowe         w kategorii C</w:t>
            </w:r>
            <w:r w:rsidRPr="00356007">
              <w:rPr>
                <w:rFonts w:asciiTheme="minorHAnsi" w:hAnsiTheme="minorHAnsi"/>
                <w:sz w:val="24"/>
                <w:szCs w:val="24"/>
                <w:vertAlign w:val="subscript"/>
              </w:rPr>
              <w:t>2</w:t>
            </w:r>
          </w:p>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w:t>
            </w:r>
          </w:p>
        </w:tc>
      </w:tr>
      <w:tr w:rsidR="00487E8A" w:rsidRPr="00356007" w:rsidTr="005C38E4">
        <w:tc>
          <w:tcPr>
            <w:tcW w:w="1985" w:type="dxa"/>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Na</w:t>
            </w:r>
            <w:r w:rsidRPr="00356007">
              <w:rPr>
                <w:rFonts w:asciiTheme="minorHAnsi" w:hAnsiTheme="minorHAnsi"/>
                <w:sz w:val="24"/>
                <w:szCs w:val="24"/>
                <w:vertAlign w:val="subscript"/>
              </w:rPr>
              <w:t>2</w:t>
            </w:r>
            <w:r w:rsidRPr="00356007">
              <w:rPr>
                <w:rFonts w:asciiTheme="minorHAnsi" w:hAnsiTheme="minorHAnsi"/>
                <w:sz w:val="24"/>
                <w:szCs w:val="24"/>
              </w:rPr>
              <w:t>O</w:t>
            </w:r>
          </w:p>
        </w:tc>
        <w:tc>
          <w:tcPr>
            <w:tcW w:w="2821"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3,86</w:t>
            </w:r>
          </w:p>
        </w:tc>
        <w:tc>
          <w:tcPr>
            <w:tcW w:w="2707"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4,01</w:t>
            </w:r>
          </w:p>
        </w:tc>
      </w:tr>
      <w:tr w:rsidR="00487E8A" w:rsidRPr="00356007" w:rsidTr="005C38E4">
        <w:tc>
          <w:tcPr>
            <w:tcW w:w="1985" w:type="dxa"/>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K</w:t>
            </w:r>
            <w:r w:rsidRPr="00356007">
              <w:rPr>
                <w:rFonts w:asciiTheme="minorHAnsi" w:hAnsiTheme="minorHAnsi"/>
                <w:sz w:val="24"/>
                <w:szCs w:val="24"/>
                <w:vertAlign w:val="subscript"/>
              </w:rPr>
              <w:t>2</w:t>
            </w:r>
            <w:r w:rsidRPr="00356007">
              <w:rPr>
                <w:rFonts w:asciiTheme="minorHAnsi" w:hAnsiTheme="minorHAnsi"/>
                <w:sz w:val="24"/>
                <w:szCs w:val="24"/>
              </w:rPr>
              <w:t>O</w:t>
            </w:r>
          </w:p>
        </w:tc>
        <w:tc>
          <w:tcPr>
            <w:tcW w:w="2821"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4,74</w:t>
            </w:r>
          </w:p>
        </w:tc>
        <w:tc>
          <w:tcPr>
            <w:tcW w:w="2707"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4,38</w:t>
            </w:r>
          </w:p>
        </w:tc>
      </w:tr>
      <w:tr w:rsidR="00487E8A" w:rsidRPr="00356007" w:rsidTr="005C38E4">
        <w:tc>
          <w:tcPr>
            <w:tcW w:w="1985" w:type="dxa"/>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Fe</w:t>
            </w:r>
            <w:r w:rsidRPr="00356007">
              <w:rPr>
                <w:rFonts w:asciiTheme="minorHAnsi" w:hAnsiTheme="minorHAnsi"/>
                <w:sz w:val="24"/>
                <w:szCs w:val="24"/>
                <w:vertAlign w:val="subscript"/>
              </w:rPr>
              <w:t>2</w:t>
            </w:r>
            <w:r w:rsidRPr="00356007">
              <w:rPr>
                <w:rFonts w:asciiTheme="minorHAnsi" w:hAnsiTheme="minorHAnsi"/>
                <w:sz w:val="24"/>
                <w:szCs w:val="24"/>
              </w:rPr>
              <w:t>O</w:t>
            </w:r>
            <w:r w:rsidRPr="00356007">
              <w:rPr>
                <w:rFonts w:asciiTheme="minorHAnsi" w:hAnsiTheme="minorHAnsi"/>
                <w:sz w:val="24"/>
                <w:szCs w:val="24"/>
                <w:vertAlign w:val="subscript"/>
              </w:rPr>
              <w:t>3</w:t>
            </w:r>
          </w:p>
        </w:tc>
        <w:tc>
          <w:tcPr>
            <w:tcW w:w="2821"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0,55</w:t>
            </w:r>
          </w:p>
        </w:tc>
        <w:tc>
          <w:tcPr>
            <w:tcW w:w="2707"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0,49</w:t>
            </w:r>
          </w:p>
        </w:tc>
      </w:tr>
      <w:tr w:rsidR="00487E8A" w:rsidRPr="00356007" w:rsidTr="005C38E4">
        <w:tc>
          <w:tcPr>
            <w:tcW w:w="1985" w:type="dxa"/>
          </w:tcPr>
          <w:p w:rsidR="00487E8A" w:rsidRPr="00356007" w:rsidRDefault="00487E8A" w:rsidP="00F72CC8">
            <w:pPr>
              <w:spacing w:after="0" w:line="240" w:lineRule="auto"/>
              <w:jc w:val="both"/>
              <w:rPr>
                <w:rFonts w:asciiTheme="minorHAnsi" w:hAnsiTheme="minorHAnsi"/>
                <w:sz w:val="24"/>
                <w:szCs w:val="24"/>
                <w:vertAlign w:val="subscript"/>
              </w:rPr>
            </w:pPr>
            <w:r w:rsidRPr="00356007">
              <w:rPr>
                <w:rFonts w:asciiTheme="minorHAnsi" w:hAnsiTheme="minorHAnsi"/>
                <w:sz w:val="24"/>
                <w:szCs w:val="24"/>
              </w:rPr>
              <w:t>SiO</w:t>
            </w:r>
            <w:r w:rsidRPr="00356007">
              <w:rPr>
                <w:rFonts w:asciiTheme="minorHAnsi" w:hAnsiTheme="minorHAnsi"/>
                <w:sz w:val="24"/>
                <w:szCs w:val="24"/>
                <w:vertAlign w:val="subscript"/>
              </w:rPr>
              <w:t>2</w:t>
            </w:r>
          </w:p>
        </w:tc>
        <w:tc>
          <w:tcPr>
            <w:tcW w:w="2821"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75,89</w:t>
            </w:r>
          </w:p>
        </w:tc>
        <w:tc>
          <w:tcPr>
            <w:tcW w:w="2707"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75,78</w:t>
            </w:r>
          </w:p>
        </w:tc>
      </w:tr>
      <w:tr w:rsidR="00487E8A" w:rsidRPr="00356007" w:rsidTr="005C38E4">
        <w:tc>
          <w:tcPr>
            <w:tcW w:w="1985" w:type="dxa"/>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Al</w:t>
            </w:r>
            <w:r w:rsidRPr="00356007">
              <w:rPr>
                <w:rFonts w:asciiTheme="minorHAnsi" w:hAnsiTheme="minorHAnsi"/>
                <w:sz w:val="24"/>
                <w:szCs w:val="24"/>
                <w:vertAlign w:val="subscript"/>
              </w:rPr>
              <w:t>2</w:t>
            </w:r>
            <w:r w:rsidRPr="00356007">
              <w:rPr>
                <w:rFonts w:asciiTheme="minorHAnsi" w:hAnsiTheme="minorHAnsi"/>
                <w:sz w:val="24"/>
                <w:szCs w:val="24"/>
              </w:rPr>
              <w:t>O</w:t>
            </w:r>
            <w:r w:rsidRPr="00356007">
              <w:rPr>
                <w:rFonts w:asciiTheme="minorHAnsi" w:hAnsiTheme="minorHAnsi"/>
                <w:sz w:val="24"/>
                <w:szCs w:val="24"/>
                <w:vertAlign w:val="subscript"/>
              </w:rPr>
              <w:t>3</w:t>
            </w:r>
          </w:p>
        </w:tc>
        <w:tc>
          <w:tcPr>
            <w:tcW w:w="2821"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12,96</w:t>
            </w:r>
          </w:p>
        </w:tc>
        <w:tc>
          <w:tcPr>
            <w:tcW w:w="2707"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12,93</w:t>
            </w:r>
          </w:p>
        </w:tc>
      </w:tr>
      <w:tr w:rsidR="00487E8A" w:rsidRPr="00356007" w:rsidTr="005C38E4">
        <w:tc>
          <w:tcPr>
            <w:tcW w:w="1985" w:type="dxa"/>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TiO</w:t>
            </w:r>
          </w:p>
        </w:tc>
        <w:tc>
          <w:tcPr>
            <w:tcW w:w="2821"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0,06</w:t>
            </w:r>
          </w:p>
        </w:tc>
        <w:tc>
          <w:tcPr>
            <w:tcW w:w="2707"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0,06</w:t>
            </w:r>
          </w:p>
        </w:tc>
      </w:tr>
      <w:tr w:rsidR="00487E8A" w:rsidRPr="00356007" w:rsidTr="005C38E4">
        <w:tc>
          <w:tcPr>
            <w:tcW w:w="1985" w:type="dxa"/>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Straty prażenia</w:t>
            </w:r>
          </w:p>
        </w:tc>
        <w:tc>
          <w:tcPr>
            <w:tcW w:w="2821"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0,55</w:t>
            </w:r>
          </w:p>
        </w:tc>
        <w:tc>
          <w:tcPr>
            <w:tcW w:w="2707" w:type="dxa"/>
            <w:vAlign w:val="center"/>
          </w:tcPr>
          <w:p w:rsidR="00487E8A" w:rsidRPr="00356007" w:rsidRDefault="00487E8A" w:rsidP="00F72CC8">
            <w:pPr>
              <w:spacing w:after="0" w:line="240" w:lineRule="auto"/>
              <w:jc w:val="both"/>
              <w:rPr>
                <w:rFonts w:asciiTheme="minorHAnsi" w:hAnsiTheme="minorHAnsi"/>
                <w:sz w:val="24"/>
                <w:szCs w:val="24"/>
              </w:rPr>
            </w:pPr>
            <w:r w:rsidRPr="00356007">
              <w:rPr>
                <w:rFonts w:asciiTheme="minorHAnsi" w:hAnsiTheme="minorHAnsi"/>
                <w:sz w:val="24"/>
                <w:szCs w:val="24"/>
              </w:rPr>
              <w:t>0,54</w:t>
            </w:r>
          </w:p>
        </w:tc>
      </w:tr>
    </w:tbl>
    <w:p w:rsidR="00BE4DB7" w:rsidRPr="00BE4DB7" w:rsidRDefault="00BE4DB7" w:rsidP="00BE4DB7">
      <w:pPr>
        <w:pStyle w:val="Tekstpodstawowywcity"/>
        <w:spacing w:after="0"/>
        <w:rPr>
          <w:rFonts w:asciiTheme="minorHAnsi" w:hAnsiTheme="minorHAnsi"/>
          <w:i/>
          <w:sz w:val="22"/>
          <w:szCs w:val="22"/>
          <w:lang w:val="pl-PL"/>
        </w:rPr>
      </w:pPr>
      <w:r w:rsidRPr="00BE4DB7">
        <w:rPr>
          <w:rFonts w:asciiTheme="minorHAnsi" w:hAnsiTheme="minorHAnsi"/>
          <w:i/>
          <w:sz w:val="22"/>
          <w:szCs w:val="22"/>
          <w:lang w:val="pl-PL"/>
        </w:rPr>
        <w:t>Rys. 7 Średnie parametry jakościowe złoża leukogranitów</w:t>
      </w:r>
    </w:p>
    <w:p w:rsidR="00487E8A" w:rsidRPr="00356007" w:rsidRDefault="00487E8A" w:rsidP="00F72CC8">
      <w:pPr>
        <w:spacing w:after="0" w:line="240" w:lineRule="auto"/>
        <w:jc w:val="both"/>
        <w:rPr>
          <w:rFonts w:asciiTheme="minorHAnsi" w:hAnsiTheme="minorHAnsi"/>
          <w:sz w:val="24"/>
          <w:szCs w:val="24"/>
        </w:rPr>
      </w:pPr>
    </w:p>
    <w:p w:rsidR="00487E8A" w:rsidRDefault="00487E8A" w:rsidP="00F72CC8">
      <w:pPr>
        <w:pStyle w:val="Tekstpodstawowywcity"/>
        <w:spacing w:after="0"/>
        <w:rPr>
          <w:rFonts w:asciiTheme="minorHAnsi" w:hAnsiTheme="minorHAnsi"/>
          <w:lang w:val="pl-PL"/>
        </w:rPr>
      </w:pPr>
      <w:r w:rsidRPr="00356007">
        <w:rPr>
          <w:rFonts w:asciiTheme="minorHAnsi" w:hAnsiTheme="minorHAnsi"/>
          <w:lang w:val="pl-PL"/>
        </w:rPr>
        <w:t>Zatwierdzenia</w:t>
      </w:r>
      <w:r w:rsidR="007D76D5">
        <w:rPr>
          <w:rFonts w:asciiTheme="minorHAnsi" w:hAnsiTheme="minorHAnsi"/>
          <w:lang w:val="pl-PL"/>
        </w:rPr>
        <w:t xml:space="preserve"> zasoby złoża wynoszą 13 823 tys</w:t>
      </w:r>
      <w:r w:rsidRPr="00356007">
        <w:rPr>
          <w:rFonts w:asciiTheme="minorHAnsi" w:hAnsiTheme="minorHAnsi"/>
          <w:lang w:val="pl-PL"/>
        </w:rPr>
        <w:t>. ton. Materiał skalny pozyskany ze złoża może być wykorzystany do produkcji grysów i mączek skaleniowych – kwarcowych</w:t>
      </w:r>
      <w:r w:rsidR="007D76D5">
        <w:rPr>
          <w:rFonts w:asciiTheme="minorHAnsi" w:hAnsiTheme="minorHAnsi"/>
          <w:lang w:val="pl-PL"/>
        </w:rPr>
        <w:t>,</w:t>
      </w:r>
      <w:r w:rsidRPr="00356007">
        <w:rPr>
          <w:rFonts w:asciiTheme="minorHAnsi" w:hAnsiTheme="minorHAnsi"/>
          <w:lang w:val="pl-PL"/>
        </w:rPr>
        <w:t xml:space="preserve"> głównie dla przemysłu ceramicznego i szklarskiego. </w:t>
      </w:r>
    </w:p>
    <w:p w:rsidR="00980437" w:rsidRPr="00356007" w:rsidRDefault="00980437" w:rsidP="00F72CC8">
      <w:pPr>
        <w:pStyle w:val="Tekstpodstawowywcity"/>
        <w:spacing w:after="0"/>
        <w:rPr>
          <w:rFonts w:asciiTheme="minorHAnsi" w:hAnsiTheme="minorHAnsi"/>
          <w:lang w:val="pl-PL"/>
        </w:rPr>
      </w:pPr>
    </w:p>
    <w:p w:rsidR="00487E8A" w:rsidRPr="00356007" w:rsidRDefault="00487E8A" w:rsidP="00F72CC8">
      <w:pPr>
        <w:pStyle w:val="Nagwek2"/>
        <w:numPr>
          <w:ilvl w:val="0"/>
          <w:numId w:val="0"/>
        </w:numPr>
        <w:spacing w:line="240" w:lineRule="auto"/>
        <w:rPr>
          <w:rStyle w:val="mw-headline"/>
          <w:rFonts w:asciiTheme="minorHAnsi" w:hAnsiTheme="minorHAnsi"/>
          <w:sz w:val="24"/>
          <w:szCs w:val="24"/>
        </w:rPr>
      </w:pPr>
    </w:p>
    <w:p w:rsidR="00487E8A" w:rsidRDefault="005F49FF" w:rsidP="00980437">
      <w:pPr>
        <w:pStyle w:val="Nagwek2"/>
        <w:numPr>
          <w:ilvl w:val="2"/>
          <w:numId w:val="36"/>
        </w:numPr>
        <w:spacing w:line="240" w:lineRule="auto"/>
        <w:rPr>
          <w:rStyle w:val="editsection"/>
          <w:rFonts w:asciiTheme="minorHAnsi" w:hAnsiTheme="minorHAnsi"/>
          <w:bCs/>
          <w:sz w:val="24"/>
          <w:szCs w:val="24"/>
        </w:rPr>
      </w:pPr>
      <w:hyperlink r:id="rId49" w:tooltip="Złoże" w:history="1">
        <w:bookmarkStart w:id="76" w:name="_Toc252037604"/>
        <w:bookmarkStart w:id="77" w:name="_Toc252038064"/>
        <w:r w:rsidR="00487E8A" w:rsidRPr="00BE4DB7">
          <w:rPr>
            <w:rStyle w:val="Hipercze"/>
            <w:rFonts w:asciiTheme="minorHAnsi" w:hAnsiTheme="minorHAnsi"/>
            <w:color w:val="auto"/>
            <w:sz w:val="24"/>
            <w:szCs w:val="24"/>
            <w:u w:val="none"/>
          </w:rPr>
          <w:t>Złoże</w:t>
        </w:r>
      </w:hyperlink>
      <w:r w:rsidR="00487E8A" w:rsidRPr="00BE4DB7">
        <w:rPr>
          <w:rFonts w:asciiTheme="minorHAnsi" w:hAnsiTheme="minorHAnsi"/>
          <w:sz w:val="24"/>
          <w:szCs w:val="24"/>
        </w:rPr>
        <w:t xml:space="preserve"> </w:t>
      </w:r>
      <w:hyperlink r:id="rId50" w:tooltip="Kwarc mleczny" w:history="1">
        <w:r w:rsidR="00487E8A" w:rsidRPr="00BE4DB7">
          <w:rPr>
            <w:rStyle w:val="Hipercze"/>
            <w:rFonts w:asciiTheme="minorHAnsi" w:hAnsiTheme="minorHAnsi"/>
            <w:color w:val="auto"/>
            <w:sz w:val="24"/>
            <w:szCs w:val="24"/>
            <w:u w:val="none"/>
          </w:rPr>
          <w:t>kwarcu mlecznego</w:t>
        </w:r>
      </w:hyperlink>
      <w:r w:rsidR="00487E8A" w:rsidRPr="00BE4DB7">
        <w:rPr>
          <w:rStyle w:val="editsection"/>
          <w:rFonts w:asciiTheme="minorHAnsi" w:hAnsiTheme="minorHAnsi"/>
          <w:bCs/>
          <w:sz w:val="24"/>
          <w:szCs w:val="24"/>
        </w:rPr>
        <w:t xml:space="preserve"> – Kopalnia Stanisław</w:t>
      </w:r>
      <w:bookmarkEnd w:id="76"/>
      <w:bookmarkEnd w:id="77"/>
    </w:p>
    <w:p w:rsidR="00BE4DB7" w:rsidRPr="00BE4DB7" w:rsidRDefault="00BE4DB7" w:rsidP="00BE4DB7">
      <w:pPr>
        <w:pStyle w:val="Akapitzlist"/>
        <w:spacing w:after="0" w:line="240" w:lineRule="auto"/>
        <w:ind w:left="862"/>
      </w:pPr>
    </w:p>
    <w:p w:rsidR="00487E8A" w:rsidRPr="00356007" w:rsidRDefault="007D76D5" w:rsidP="00F72CC8">
      <w:pPr>
        <w:pStyle w:val="NormalnyWeb"/>
        <w:spacing w:before="0" w:beforeAutospacing="0" w:after="0" w:afterAutospacing="0"/>
        <w:rPr>
          <w:rFonts w:asciiTheme="minorHAnsi" w:hAnsiTheme="minorHAnsi"/>
        </w:rPr>
      </w:pPr>
      <w:r>
        <w:rPr>
          <w:rFonts w:asciiTheme="minorHAnsi" w:hAnsiTheme="minorHAnsi"/>
        </w:rPr>
        <w:t>W</w:t>
      </w:r>
      <w:r w:rsidR="00487E8A" w:rsidRPr="00356007">
        <w:rPr>
          <w:rFonts w:asciiTheme="minorHAnsi" w:hAnsiTheme="minorHAnsi"/>
        </w:rPr>
        <w:t xml:space="preserve">ystępuje w postaci </w:t>
      </w:r>
      <w:hyperlink r:id="rId51" w:tooltip="Żyła (geologia)" w:history="1">
        <w:r w:rsidR="00487E8A" w:rsidRPr="00356007">
          <w:rPr>
            <w:rStyle w:val="Hipercze"/>
            <w:rFonts w:asciiTheme="minorHAnsi" w:hAnsiTheme="minorHAnsi"/>
            <w:color w:val="auto"/>
            <w:u w:val="none"/>
          </w:rPr>
          <w:t>żyły</w:t>
        </w:r>
      </w:hyperlink>
      <w:r w:rsidR="00487E8A" w:rsidRPr="00356007">
        <w:rPr>
          <w:rFonts w:asciiTheme="minorHAnsi" w:hAnsiTheme="minorHAnsi"/>
        </w:rPr>
        <w:t xml:space="preserve"> wypełniającej </w:t>
      </w:r>
      <w:hyperlink r:id="rId52" w:tooltip="Dyslokacja tektoniczna" w:history="1">
        <w:r w:rsidR="00487E8A" w:rsidRPr="00356007">
          <w:rPr>
            <w:rStyle w:val="Hipercze"/>
            <w:rFonts w:asciiTheme="minorHAnsi" w:hAnsiTheme="minorHAnsi"/>
            <w:color w:val="auto"/>
            <w:u w:val="none"/>
          </w:rPr>
          <w:t>strefę dyslokacyjną</w:t>
        </w:r>
      </w:hyperlink>
      <w:r w:rsidR="00487E8A" w:rsidRPr="00356007">
        <w:rPr>
          <w:rFonts w:asciiTheme="minorHAnsi" w:hAnsiTheme="minorHAnsi"/>
        </w:rPr>
        <w:t xml:space="preserve">, o długości ok. 10 km, przebiegającą z południowego zachodu na północny wschód. Strefa rozgranicza dwie jednostki geologiczne: zbudowaną z </w:t>
      </w:r>
      <w:hyperlink r:id="rId53" w:tooltip="Gnejs" w:history="1">
        <w:r w:rsidR="00487E8A" w:rsidRPr="00356007">
          <w:rPr>
            <w:rStyle w:val="Hipercze"/>
            <w:rFonts w:asciiTheme="minorHAnsi" w:hAnsiTheme="minorHAnsi"/>
            <w:color w:val="auto"/>
            <w:u w:val="none"/>
          </w:rPr>
          <w:t>gnejsów</w:t>
        </w:r>
      </w:hyperlink>
      <w:r w:rsidR="00487E8A" w:rsidRPr="00356007">
        <w:rPr>
          <w:rFonts w:asciiTheme="minorHAnsi" w:hAnsiTheme="minorHAnsi"/>
        </w:rPr>
        <w:t xml:space="preserve"> jednostkę </w:t>
      </w:r>
      <w:hyperlink r:id="rId54" w:tooltip="Świeradów-Zdrój" w:history="1">
        <w:r w:rsidR="00487E8A" w:rsidRPr="00356007">
          <w:rPr>
            <w:rStyle w:val="Hipercze"/>
            <w:rFonts w:asciiTheme="minorHAnsi" w:hAnsiTheme="minorHAnsi"/>
            <w:color w:val="auto"/>
            <w:u w:val="none"/>
          </w:rPr>
          <w:t>Świeradowa-Zdroju</w:t>
        </w:r>
      </w:hyperlink>
      <w:r w:rsidR="00487E8A" w:rsidRPr="00356007">
        <w:rPr>
          <w:rFonts w:asciiTheme="minorHAnsi" w:hAnsiTheme="minorHAnsi"/>
        </w:rPr>
        <w:t xml:space="preserve"> oraz pasmo Szklarskiej Poręby, utworzone przez </w:t>
      </w:r>
      <w:hyperlink r:id="rId55" w:tooltip="Hornfels" w:history="1">
        <w:r w:rsidR="00487E8A" w:rsidRPr="00356007">
          <w:rPr>
            <w:rStyle w:val="Hipercze"/>
            <w:rFonts w:asciiTheme="minorHAnsi" w:hAnsiTheme="minorHAnsi"/>
            <w:color w:val="auto"/>
            <w:u w:val="none"/>
          </w:rPr>
          <w:t>hornfelsy</w:t>
        </w:r>
      </w:hyperlink>
      <w:r w:rsidR="00487E8A" w:rsidRPr="00356007">
        <w:rPr>
          <w:rFonts w:asciiTheme="minorHAnsi" w:hAnsiTheme="minorHAnsi"/>
        </w:rPr>
        <w:t xml:space="preserve">. Grubość żyły wynosi od 60 do 100 m, a występujący kwarc odznacza się bardzo wysoką zawartością </w:t>
      </w:r>
      <w:hyperlink r:id="rId56" w:tooltip="Krzemionka" w:history="1">
        <w:r w:rsidR="00487E8A" w:rsidRPr="00356007">
          <w:rPr>
            <w:rStyle w:val="Hipercze"/>
            <w:rFonts w:asciiTheme="minorHAnsi" w:hAnsiTheme="minorHAnsi"/>
            <w:color w:val="auto"/>
            <w:u w:val="none"/>
          </w:rPr>
          <w:t>krzemionki</w:t>
        </w:r>
      </w:hyperlink>
      <w:r w:rsidR="00487E8A" w:rsidRPr="00356007">
        <w:rPr>
          <w:rFonts w:asciiTheme="minorHAnsi" w:hAnsiTheme="minorHAnsi"/>
        </w:rPr>
        <w:t xml:space="preserve"> od 97 do 100%. Na obrzeżach żyły kwarcowej, w </w:t>
      </w:r>
      <w:hyperlink r:id="rId57" w:tooltip="Skały metamorficzne" w:history="1">
        <w:r w:rsidR="00487E8A" w:rsidRPr="00356007">
          <w:rPr>
            <w:rStyle w:val="Hipercze"/>
            <w:rFonts w:asciiTheme="minorHAnsi" w:hAnsiTheme="minorHAnsi"/>
            <w:color w:val="auto"/>
            <w:u w:val="none"/>
          </w:rPr>
          <w:t>skałach metamorficznych</w:t>
        </w:r>
      </w:hyperlink>
      <w:r w:rsidR="00487E8A" w:rsidRPr="00356007">
        <w:rPr>
          <w:rFonts w:asciiTheme="minorHAnsi" w:hAnsiTheme="minorHAnsi"/>
        </w:rPr>
        <w:t xml:space="preserve">, w </w:t>
      </w:r>
      <w:hyperlink r:id="rId58" w:tooltip="Hornfels" w:history="1">
        <w:r w:rsidR="00487E8A" w:rsidRPr="00356007">
          <w:rPr>
            <w:rStyle w:val="Hipercze"/>
            <w:rFonts w:asciiTheme="minorHAnsi" w:hAnsiTheme="minorHAnsi"/>
            <w:color w:val="auto"/>
            <w:u w:val="none"/>
          </w:rPr>
          <w:t>hornfelsach</w:t>
        </w:r>
      </w:hyperlink>
      <w:r w:rsidR="00487E8A" w:rsidRPr="00356007">
        <w:rPr>
          <w:rFonts w:asciiTheme="minorHAnsi" w:hAnsiTheme="minorHAnsi"/>
        </w:rPr>
        <w:t xml:space="preserve"> i </w:t>
      </w:r>
      <w:hyperlink r:id="rId59" w:tooltip="Skarn" w:history="1">
        <w:r w:rsidR="00487E8A" w:rsidRPr="00356007">
          <w:rPr>
            <w:rStyle w:val="Hipercze"/>
            <w:rFonts w:asciiTheme="minorHAnsi" w:hAnsiTheme="minorHAnsi"/>
            <w:color w:val="auto"/>
            <w:u w:val="none"/>
          </w:rPr>
          <w:t>skarnach</w:t>
        </w:r>
      </w:hyperlink>
      <w:r w:rsidR="00487E8A" w:rsidRPr="00356007">
        <w:rPr>
          <w:rFonts w:asciiTheme="minorHAnsi" w:hAnsiTheme="minorHAnsi"/>
        </w:rPr>
        <w:t xml:space="preserve"> tworzących ściany kopalni, występują inne </w:t>
      </w:r>
      <w:hyperlink r:id="rId60" w:tooltip="Minerał" w:history="1">
        <w:r w:rsidR="00487E8A" w:rsidRPr="00356007">
          <w:rPr>
            <w:rStyle w:val="Hipercze"/>
            <w:rFonts w:asciiTheme="minorHAnsi" w:hAnsiTheme="minorHAnsi"/>
            <w:color w:val="auto"/>
            <w:u w:val="none"/>
          </w:rPr>
          <w:t>minerały</w:t>
        </w:r>
      </w:hyperlink>
      <w:r w:rsidR="00487E8A" w:rsidRPr="00356007">
        <w:rPr>
          <w:rFonts w:asciiTheme="minorHAnsi" w:hAnsiTheme="minorHAnsi"/>
        </w:rPr>
        <w:t xml:space="preserve"> jak </w:t>
      </w:r>
      <w:hyperlink r:id="rId61" w:tooltip="Piryt" w:history="1">
        <w:r w:rsidR="00487E8A" w:rsidRPr="00356007">
          <w:rPr>
            <w:rStyle w:val="Hipercze"/>
            <w:rFonts w:asciiTheme="minorHAnsi" w:hAnsiTheme="minorHAnsi"/>
            <w:color w:val="auto"/>
            <w:u w:val="none"/>
          </w:rPr>
          <w:t>piryt</w:t>
        </w:r>
      </w:hyperlink>
      <w:r w:rsidR="00487E8A" w:rsidRPr="00356007">
        <w:rPr>
          <w:rFonts w:asciiTheme="minorHAnsi" w:hAnsiTheme="minorHAnsi"/>
        </w:rPr>
        <w:t xml:space="preserve">, </w:t>
      </w:r>
      <w:hyperlink r:id="rId62" w:tooltip="Fluoryt" w:history="1">
        <w:r w:rsidR="00487E8A" w:rsidRPr="00356007">
          <w:rPr>
            <w:rStyle w:val="Hipercze"/>
            <w:rFonts w:asciiTheme="minorHAnsi" w:hAnsiTheme="minorHAnsi"/>
            <w:color w:val="auto"/>
            <w:u w:val="none"/>
          </w:rPr>
          <w:t>fluoryt</w:t>
        </w:r>
      </w:hyperlink>
      <w:r w:rsidR="00487E8A" w:rsidRPr="00356007">
        <w:rPr>
          <w:rFonts w:asciiTheme="minorHAnsi" w:hAnsiTheme="minorHAnsi"/>
        </w:rPr>
        <w:t xml:space="preserve">, </w:t>
      </w:r>
      <w:hyperlink r:id="rId63" w:tooltip="Chalkopiryt" w:history="1">
        <w:r w:rsidR="00487E8A" w:rsidRPr="00356007">
          <w:rPr>
            <w:rStyle w:val="Hipercze"/>
            <w:rFonts w:asciiTheme="minorHAnsi" w:hAnsiTheme="minorHAnsi"/>
            <w:color w:val="auto"/>
            <w:u w:val="none"/>
          </w:rPr>
          <w:t>chalkopiryt</w:t>
        </w:r>
      </w:hyperlink>
      <w:r w:rsidR="00487E8A" w:rsidRPr="00356007">
        <w:rPr>
          <w:rFonts w:asciiTheme="minorHAnsi" w:hAnsiTheme="minorHAnsi"/>
        </w:rPr>
        <w:t xml:space="preserve">, wietrzejący na wiśniowo </w:t>
      </w:r>
      <w:hyperlink r:id="rId64" w:tooltip="Hematyt" w:history="1">
        <w:r w:rsidR="00487E8A" w:rsidRPr="00356007">
          <w:rPr>
            <w:rStyle w:val="Hipercze"/>
            <w:rFonts w:asciiTheme="minorHAnsi" w:hAnsiTheme="minorHAnsi"/>
            <w:color w:val="auto"/>
            <w:u w:val="none"/>
          </w:rPr>
          <w:t>hematyt</w:t>
        </w:r>
      </w:hyperlink>
      <w:r w:rsidR="00487E8A" w:rsidRPr="00356007">
        <w:rPr>
          <w:rFonts w:asciiTheme="minorHAnsi" w:hAnsiTheme="minorHAnsi"/>
        </w:rPr>
        <w:t xml:space="preserve">, zielony lub żółtawo-brunatny </w:t>
      </w:r>
      <w:hyperlink r:id="rId65" w:tooltip="Wezuwian" w:history="1">
        <w:r w:rsidR="00487E8A" w:rsidRPr="00356007">
          <w:rPr>
            <w:rStyle w:val="Hipercze"/>
            <w:rFonts w:asciiTheme="minorHAnsi" w:hAnsiTheme="minorHAnsi"/>
            <w:color w:val="auto"/>
            <w:u w:val="none"/>
          </w:rPr>
          <w:t>wezuwian</w:t>
        </w:r>
      </w:hyperlink>
      <w:r w:rsidR="00487E8A" w:rsidRPr="00356007">
        <w:rPr>
          <w:rFonts w:asciiTheme="minorHAnsi" w:hAnsiTheme="minorHAnsi"/>
        </w:rPr>
        <w:t xml:space="preserve">, </w:t>
      </w:r>
      <w:hyperlink r:id="rId66" w:tooltip="Ametyst" w:history="1">
        <w:r w:rsidR="00487E8A" w:rsidRPr="00356007">
          <w:rPr>
            <w:rStyle w:val="Hipercze"/>
            <w:rFonts w:asciiTheme="minorHAnsi" w:hAnsiTheme="minorHAnsi"/>
            <w:color w:val="auto"/>
            <w:u w:val="none"/>
          </w:rPr>
          <w:t>ametyst</w:t>
        </w:r>
      </w:hyperlink>
      <w:r w:rsidR="00487E8A" w:rsidRPr="00356007">
        <w:rPr>
          <w:rFonts w:asciiTheme="minorHAnsi" w:hAnsiTheme="minorHAnsi"/>
        </w:rPr>
        <w:t xml:space="preserve">, czarny </w:t>
      </w:r>
      <w:hyperlink r:id="rId67" w:tooltip="Turmalin" w:history="1">
        <w:r w:rsidR="00487E8A" w:rsidRPr="00356007">
          <w:rPr>
            <w:rStyle w:val="Hipercze"/>
            <w:rFonts w:asciiTheme="minorHAnsi" w:hAnsiTheme="minorHAnsi"/>
            <w:color w:val="auto"/>
            <w:u w:val="none"/>
          </w:rPr>
          <w:t>turmalin</w:t>
        </w:r>
      </w:hyperlink>
      <w:r w:rsidR="00487E8A" w:rsidRPr="00356007">
        <w:rPr>
          <w:rFonts w:asciiTheme="minorHAnsi" w:hAnsiTheme="minorHAnsi"/>
        </w:rPr>
        <w:t xml:space="preserve">. Największe rozmiary osiągają </w:t>
      </w:r>
      <w:hyperlink r:id="rId68" w:tooltip="Kryształ" w:history="1">
        <w:r w:rsidR="00487E8A" w:rsidRPr="00356007">
          <w:rPr>
            <w:rStyle w:val="Hipercze"/>
            <w:rFonts w:asciiTheme="minorHAnsi" w:hAnsiTheme="minorHAnsi"/>
            <w:color w:val="auto"/>
            <w:u w:val="none"/>
          </w:rPr>
          <w:t>kryształy</w:t>
        </w:r>
      </w:hyperlink>
      <w:r w:rsidR="00487E8A" w:rsidRPr="00356007">
        <w:rPr>
          <w:rFonts w:asciiTheme="minorHAnsi" w:hAnsiTheme="minorHAnsi"/>
        </w:rPr>
        <w:t xml:space="preserve"> </w:t>
      </w:r>
      <w:hyperlink r:id="rId69" w:tooltip="Kwarc mleczny" w:history="1">
        <w:r w:rsidR="00487E8A" w:rsidRPr="00356007">
          <w:rPr>
            <w:rStyle w:val="Hipercze"/>
            <w:rFonts w:asciiTheme="minorHAnsi" w:hAnsiTheme="minorHAnsi"/>
            <w:color w:val="auto"/>
            <w:u w:val="none"/>
          </w:rPr>
          <w:t>kwarcu mlecznego</w:t>
        </w:r>
      </w:hyperlink>
      <w:r w:rsidR="00487E8A" w:rsidRPr="00356007">
        <w:rPr>
          <w:rFonts w:asciiTheme="minorHAnsi" w:hAnsiTheme="minorHAnsi"/>
        </w:rPr>
        <w:t xml:space="preserve">, których długość osiąga nawet kilkadziesiąt cm. Innym ciekawym minerałem jest </w:t>
      </w:r>
      <w:hyperlink r:id="rId70" w:tooltip="Wollastonit" w:history="1">
        <w:r w:rsidR="00487E8A" w:rsidRPr="00356007">
          <w:rPr>
            <w:rStyle w:val="Hipercze"/>
            <w:rFonts w:asciiTheme="minorHAnsi" w:hAnsiTheme="minorHAnsi"/>
            <w:color w:val="auto"/>
            <w:u w:val="none"/>
          </w:rPr>
          <w:t>wollastonit</w:t>
        </w:r>
      </w:hyperlink>
      <w:r w:rsidR="00487E8A" w:rsidRPr="00356007">
        <w:rPr>
          <w:rFonts w:asciiTheme="minorHAnsi" w:hAnsiTheme="minorHAnsi"/>
        </w:rPr>
        <w:t xml:space="preserve">, spotykany w postaci kilkucentymetrowych skupień o pokroju włóknistym lub pręcikowym, o barwie białej lub szarej i perłowym lub jedwabistym </w:t>
      </w:r>
      <w:hyperlink r:id="rId71" w:tooltip="Połysk" w:history="1">
        <w:r w:rsidR="00487E8A" w:rsidRPr="00356007">
          <w:rPr>
            <w:rStyle w:val="Hipercze"/>
            <w:rFonts w:asciiTheme="minorHAnsi" w:hAnsiTheme="minorHAnsi"/>
            <w:color w:val="auto"/>
            <w:u w:val="none"/>
          </w:rPr>
          <w:t>połysku</w:t>
        </w:r>
      </w:hyperlink>
      <w:r w:rsidR="00487E8A" w:rsidRPr="00356007">
        <w:rPr>
          <w:rFonts w:asciiTheme="minorHAnsi" w:hAnsiTheme="minorHAnsi"/>
        </w:rPr>
        <w:t xml:space="preserve">. Jego wystąpienia zajmują niekiedy powierzchnię kilkunastu do kilkudziesięciu centymetrów. Pojawiają się również minerały z grupy </w:t>
      </w:r>
      <w:hyperlink r:id="rId72" w:tooltip="Zeolit" w:history="1">
        <w:r w:rsidR="00487E8A" w:rsidRPr="00356007">
          <w:rPr>
            <w:rStyle w:val="Hipercze"/>
            <w:rFonts w:asciiTheme="minorHAnsi" w:hAnsiTheme="minorHAnsi"/>
            <w:color w:val="auto"/>
            <w:u w:val="none"/>
          </w:rPr>
          <w:t>zeolitów</w:t>
        </w:r>
      </w:hyperlink>
      <w:r w:rsidR="00487E8A" w:rsidRPr="00356007">
        <w:rPr>
          <w:rFonts w:asciiTheme="minorHAnsi" w:hAnsiTheme="minorHAnsi"/>
        </w:rPr>
        <w:t xml:space="preserve"> – </w:t>
      </w:r>
      <w:hyperlink r:id="rId73" w:tooltip="Stilbit" w:history="1">
        <w:r w:rsidR="00487E8A" w:rsidRPr="00356007">
          <w:rPr>
            <w:rStyle w:val="Hipercze"/>
            <w:rFonts w:asciiTheme="minorHAnsi" w:hAnsiTheme="minorHAnsi"/>
            <w:color w:val="auto"/>
            <w:u w:val="none"/>
          </w:rPr>
          <w:t>stilbit</w:t>
        </w:r>
      </w:hyperlink>
      <w:r w:rsidR="00487E8A" w:rsidRPr="00356007">
        <w:rPr>
          <w:rFonts w:asciiTheme="minorHAnsi" w:hAnsiTheme="minorHAnsi"/>
        </w:rPr>
        <w:t xml:space="preserve">, nazywany również </w:t>
      </w:r>
      <w:r w:rsidR="00487E8A" w:rsidRPr="00356007">
        <w:rPr>
          <w:rFonts w:asciiTheme="minorHAnsi" w:hAnsiTheme="minorHAnsi"/>
          <w:i/>
          <w:iCs/>
        </w:rPr>
        <w:t>desminem</w:t>
      </w:r>
      <w:r w:rsidR="00487E8A" w:rsidRPr="00356007">
        <w:rPr>
          <w:rFonts w:asciiTheme="minorHAnsi" w:hAnsiTheme="minorHAnsi"/>
        </w:rPr>
        <w:t xml:space="preserve">, oraz </w:t>
      </w:r>
      <w:hyperlink r:id="rId74" w:tooltip="Chabazyt" w:history="1">
        <w:r w:rsidR="00487E8A" w:rsidRPr="00356007">
          <w:rPr>
            <w:rStyle w:val="Hipercze"/>
            <w:rFonts w:asciiTheme="minorHAnsi" w:hAnsiTheme="minorHAnsi"/>
            <w:color w:val="auto"/>
            <w:u w:val="none"/>
          </w:rPr>
          <w:t>chabazyt</w:t>
        </w:r>
      </w:hyperlink>
      <w:r w:rsidR="00487E8A" w:rsidRPr="00356007">
        <w:rPr>
          <w:rFonts w:asciiTheme="minorHAnsi" w:hAnsiTheme="minorHAnsi"/>
        </w:rPr>
        <w:t>. Stilbit występuje w postaci żółtawo-różowych igiełek</w:t>
      </w:r>
      <w:r>
        <w:rPr>
          <w:rFonts w:asciiTheme="minorHAnsi" w:hAnsiTheme="minorHAnsi"/>
        </w:rPr>
        <w:t>, natomiast chabazyt</w:t>
      </w:r>
      <w:r w:rsidR="00487E8A" w:rsidRPr="00356007">
        <w:rPr>
          <w:rFonts w:asciiTheme="minorHAnsi" w:hAnsiTheme="minorHAnsi"/>
        </w:rPr>
        <w:t xml:space="preserve"> w postaci niewielkich jasnoszarych kostek.</w:t>
      </w:r>
    </w:p>
    <w:p w:rsidR="00487E8A" w:rsidRPr="00356007" w:rsidRDefault="00487E8A" w:rsidP="00F72CC8">
      <w:pPr>
        <w:pStyle w:val="NormalnyWeb"/>
        <w:spacing w:before="0" w:beforeAutospacing="0" w:after="0" w:afterAutospacing="0"/>
        <w:rPr>
          <w:rFonts w:asciiTheme="minorHAnsi" w:hAnsiTheme="minorHAnsi"/>
        </w:rPr>
      </w:pPr>
    </w:p>
    <w:p w:rsidR="00487E8A" w:rsidRDefault="00487E8A" w:rsidP="00980437">
      <w:pPr>
        <w:pStyle w:val="NormalnyWeb"/>
        <w:numPr>
          <w:ilvl w:val="2"/>
          <w:numId w:val="36"/>
        </w:numPr>
        <w:spacing w:before="0" w:beforeAutospacing="0" w:after="0" w:afterAutospacing="0"/>
        <w:rPr>
          <w:rFonts w:asciiTheme="minorHAnsi" w:hAnsiTheme="minorHAnsi"/>
          <w:b/>
        </w:rPr>
      </w:pPr>
      <w:r w:rsidRPr="00BE4DB7">
        <w:rPr>
          <w:rFonts w:asciiTheme="minorHAnsi" w:hAnsiTheme="minorHAnsi"/>
          <w:b/>
        </w:rPr>
        <w:t xml:space="preserve">Lasy </w:t>
      </w:r>
    </w:p>
    <w:p w:rsidR="00BE4DB7" w:rsidRPr="00BE4DB7" w:rsidRDefault="00BE4DB7" w:rsidP="00BE4DB7">
      <w:pPr>
        <w:pStyle w:val="NormalnyWeb"/>
        <w:spacing w:before="0" w:beforeAutospacing="0" w:after="0" w:afterAutospacing="0"/>
        <w:ind w:left="862"/>
        <w:rPr>
          <w:rFonts w:asciiTheme="minorHAnsi" w:hAnsiTheme="minorHAnsi"/>
          <w:b/>
        </w:rPr>
      </w:pPr>
    </w:p>
    <w:p w:rsidR="00487E8A" w:rsidRPr="00356007" w:rsidRDefault="00487E8A" w:rsidP="00F72CC8">
      <w:pPr>
        <w:pStyle w:val="Tekstpodstawowywcity"/>
        <w:spacing w:after="0"/>
        <w:rPr>
          <w:rFonts w:asciiTheme="minorHAnsi" w:hAnsiTheme="minorHAnsi"/>
          <w:lang w:val="pl-PL"/>
        </w:rPr>
      </w:pPr>
      <w:r w:rsidRPr="00356007">
        <w:rPr>
          <w:rFonts w:asciiTheme="minorHAnsi" w:hAnsiTheme="minorHAnsi"/>
          <w:lang w:val="pl-PL"/>
        </w:rPr>
        <w:t xml:space="preserve">Lasy na terenie Kopańca zajmują ok.2865 ha. Co stanowi niemal 80% powierzchni. Zbiorowiska leśne zdominowane są tu przez monokulturowe lasy świerkowe. W niewielu miejscach występują lasy liściaste. Dużą wartość naukową mają zachowane stanowiska buków na południowym stoku Wysokiego </w:t>
      </w:r>
      <w:r w:rsidR="007D76D5">
        <w:rPr>
          <w:rFonts w:asciiTheme="minorHAnsi" w:hAnsiTheme="minorHAnsi"/>
          <w:lang w:val="pl-PL"/>
        </w:rPr>
        <w:t>K</w:t>
      </w:r>
      <w:r w:rsidRPr="00356007">
        <w:rPr>
          <w:rFonts w:asciiTheme="minorHAnsi" w:hAnsiTheme="minorHAnsi"/>
          <w:lang w:val="pl-PL"/>
        </w:rPr>
        <w:t>amienia</w:t>
      </w:r>
    </w:p>
    <w:p w:rsidR="00487E8A" w:rsidRPr="00356007" w:rsidRDefault="00487E8A" w:rsidP="00F72CC8">
      <w:pPr>
        <w:pStyle w:val="Tekstpodstawowywcity"/>
        <w:spacing w:after="0"/>
        <w:rPr>
          <w:rFonts w:asciiTheme="minorHAnsi" w:hAnsiTheme="minorHAnsi"/>
          <w:lang w:val="pl-PL"/>
        </w:rPr>
      </w:pPr>
      <w:r w:rsidRPr="00356007">
        <w:rPr>
          <w:rFonts w:asciiTheme="minorHAnsi" w:hAnsiTheme="minorHAnsi"/>
          <w:lang w:val="pl-PL"/>
        </w:rPr>
        <w:t>Lasy państwowe na terenie Kop</w:t>
      </w:r>
      <w:r w:rsidR="007D76D5">
        <w:rPr>
          <w:rFonts w:asciiTheme="minorHAnsi" w:hAnsiTheme="minorHAnsi"/>
          <w:lang w:val="pl-PL"/>
        </w:rPr>
        <w:t>ańca znajdują się pod zarządem N</w:t>
      </w:r>
      <w:r w:rsidRPr="00356007">
        <w:rPr>
          <w:rFonts w:asciiTheme="minorHAnsi" w:hAnsiTheme="minorHAnsi"/>
          <w:lang w:val="pl-PL"/>
        </w:rPr>
        <w:t>adleśnictwa w Szklarskiej Porębie. Wszystkie lasy państwowe na terenie miejscowości są lasami ochronnymi. Są one chronione z następujących powodów:</w:t>
      </w:r>
    </w:p>
    <w:p w:rsidR="00487E8A" w:rsidRPr="00356007" w:rsidRDefault="00487E8A" w:rsidP="002D0496">
      <w:pPr>
        <w:pStyle w:val="Tekstpodstawowywcity"/>
        <w:numPr>
          <w:ilvl w:val="0"/>
          <w:numId w:val="9"/>
        </w:numPr>
        <w:tabs>
          <w:tab w:val="clear" w:pos="360"/>
          <w:tab w:val="num" w:pos="1560"/>
        </w:tabs>
        <w:spacing w:after="0"/>
        <w:ind w:left="1560"/>
        <w:jc w:val="both"/>
        <w:rPr>
          <w:rFonts w:asciiTheme="minorHAnsi" w:hAnsiTheme="minorHAnsi"/>
          <w:lang w:val="pl-PL"/>
        </w:rPr>
      </w:pPr>
      <w:r w:rsidRPr="00356007">
        <w:rPr>
          <w:rFonts w:asciiTheme="minorHAnsi" w:hAnsiTheme="minorHAnsi"/>
          <w:lang w:val="pl-PL"/>
        </w:rPr>
        <w:lastRenderedPageBreak/>
        <w:t>w celu ochrony zasobów wód powierzchniowych i regulacji stosunków hydrologicznych na obszarze zlewni Bobru,</w:t>
      </w:r>
    </w:p>
    <w:p w:rsidR="00487E8A" w:rsidRPr="00356007" w:rsidRDefault="00487E8A" w:rsidP="002D0496">
      <w:pPr>
        <w:pStyle w:val="Tekstpodstawowywcity"/>
        <w:numPr>
          <w:ilvl w:val="0"/>
          <w:numId w:val="9"/>
        </w:numPr>
        <w:tabs>
          <w:tab w:val="clear" w:pos="360"/>
          <w:tab w:val="num" w:pos="1560"/>
        </w:tabs>
        <w:spacing w:after="0"/>
        <w:ind w:left="1560"/>
        <w:jc w:val="both"/>
        <w:rPr>
          <w:rFonts w:asciiTheme="minorHAnsi" w:hAnsiTheme="minorHAnsi"/>
          <w:lang w:val="pl-PL"/>
        </w:rPr>
      </w:pPr>
      <w:r w:rsidRPr="00356007">
        <w:rPr>
          <w:rFonts w:asciiTheme="minorHAnsi" w:hAnsiTheme="minorHAnsi"/>
          <w:lang w:val="pl-PL"/>
        </w:rPr>
        <w:t>w celu ochrony gleby przed erozją, wyjałowieniem i obrywaniem się skał,</w:t>
      </w:r>
    </w:p>
    <w:p w:rsidR="00487E8A" w:rsidRPr="00356007" w:rsidRDefault="00487E8A" w:rsidP="002D0496">
      <w:pPr>
        <w:pStyle w:val="Tekstpodstawowywcity"/>
        <w:numPr>
          <w:ilvl w:val="0"/>
          <w:numId w:val="9"/>
        </w:numPr>
        <w:tabs>
          <w:tab w:val="clear" w:pos="360"/>
          <w:tab w:val="num" w:pos="1560"/>
        </w:tabs>
        <w:spacing w:after="0"/>
        <w:ind w:left="1560"/>
        <w:jc w:val="both"/>
        <w:rPr>
          <w:rFonts w:asciiTheme="minorHAnsi" w:hAnsiTheme="minorHAnsi"/>
          <w:lang w:val="pl-PL"/>
        </w:rPr>
      </w:pPr>
      <w:r w:rsidRPr="00356007">
        <w:rPr>
          <w:rFonts w:asciiTheme="minorHAnsi" w:hAnsiTheme="minorHAnsi"/>
          <w:lang w:val="pl-PL"/>
        </w:rPr>
        <w:t>z powodu uszkodzenia na skutek działalności przemysłowej,</w:t>
      </w:r>
    </w:p>
    <w:p w:rsidR="00487E8A" w:rsidRPr="00356007" w:rsidRDefault="00487E8A" w:rsidP="002D0496">
      <w:pPr>
        <w:pStyle w:val="Tekstpodstawowywcity"/>
        <w:numPr>
          <w:ilvl w:val="0"/>
          <w:numId w:val="9"/>
        </w:numPr>
        <w:tabs>
          <w:tab w:val="clear" w:pos="360"/>
          <w:tab w:val="num" w:pos="1560"/>
        </w:tabs>
        <w:spacing w:after="0"/>
        <w:ind w:left="1560"/>
        <w:jc w:val="both"/>
        <w:rPr>
          <w:rFonts w:asciiTheme="minorHAnsi" w:hAnsiTheme="minorHAnsi"/>
          <w:lang w:val="pl-PL"/>
        </w:rPr>
      </w:pPr>
      <w:r w:rsidRPr="00356007">
        <w:rPr>
          <w:rFonts w:asciiTheme="minorHAnsi" w:hAnsiTheme="minorHAnsi"/>
          <w:lang w:val="pl-PL"/>
        </w:rPr>
        <w:t>stanowią drzewostany nasienne, ostoje zwierzyny lub zawierają stanowiska roślin chronionych.</w:t>
      </w:r>
    </w:p>
    <w:p w:rsidR="00487E8A" w:rsidRPr="00356007" w:rsidRDefault="00487E8A" w:rsidP="00F72CC8">
      <w:pPr>
        <w:pStyle w:val="Tekstpodstawowywcity"/>
        <w:spacing w:after="0"/>
        <w:rPr>
          <w:rFonts w:asciiTheme="minorHAnsi" w:hAnsiTheme="minorHAnsi"/>
          <w:lang w:val="pl-PL"/>
        </w:rPr>
      </w:pPr>
      <w:r w:rsidRPr="00356007">
        <w:rPr>
          <w:rFonts w:asciiTheme="minorHAnsi" w:hAnsiTheme="minorHAnsi"/>
          <w:lang w:val="pl-PL"/>
        </w:rPr>
        <w:t xml:space="preserve">Lasy występujące w Kopańcu zaliczane są do kompleksów o I, II lub III stopniu uszkodzeń. Spowodowane jest to działalnością przemysłową. Ochroną objęte są lasy drugiego i trzeciego stopnia uszkodzenia przemysłowego. Lasy najbardziej uszkodzone występują w górnej strefie Wysokiego Grzbietu i zajmują powierzchnię </w:t>
      </w:r>
      <w:smartTag w:uri="urn:schemas-microsoft-com:office:smarttags" w:element="metricconverter">
        <w:smartTagPr>
          <w:attr w:name="ProductID" w:val="209,06 ha"/>
        </w:smartTagPr>
        <w:r w:rsidRPr="00356007">
          <w:rPr>
            <w:rFonts w:asciiTheme="minorHAnsi" w:hAnsiTheme="minorHAnsi"/>
            <w:lang w:val="pl-PL"/>
          </w:rPr>
          <w:t>209,06 ha</w:t>
        </w:r>
      </w:smartTag>
      <w:r w:rsidRPr="00356007">
        <w:rPr>
          <w:rFonts w:asciiTheme="minorHAnsi" w:hAnsiTheme="minorHAnsi"/>
          <w:lang w:val="pl-PL"/>
        </w:rPr>
        <w:t>.</w:t>
      </w:r>
    </w:p>
    <w:p w:rsidR="00487E8A" w:rsidRDefault="00487E8A" w:rsidP="00F72CC8">
      <w:pPr>
        <w:spacing w:after="0" w:line="240" w:lineRule="auto"/>
        <w:rPr>
          <w:rFonts w:ascii="Times New Roman" w:eastAsia="Times New Roman" w:hAnsi="Times New Roman"/>
          <w:sz w:val="24"/>
          <w:szCs w:val="24"/>
          <w:lang w:eastAsia="pl-PL"/>
        </w:rPr>
      </w:pPr>
    </w:p>
    <w:p w:rsidR="004C67EE" w:rsidRPr="004C67EE" w:rsidRDefault="00487E8A" w:rsidP="00F72CC8">
      <w:pPr>
        <w:spacing w:after="0" w:line="240" w:lineRule="auto"/>
        <w:rPr>
          <w:rFonts w:ascii="Times New Roman" w:eastAsia="Times New Roman" w:hAnsi="Times New Roman"/>
          <w:sz w:val="24"/>
          <w:szCs w:val="24"/>
          <w:lang w:eastAsia="pl-PL"/>
        </w:rPr>
      </w:pPr>
      <w:r>
        <w:rPr>
          <w:noProof/>
          <w:lang w:eastAsia="pl-PL"/>
        </w:rPr>
        <w:drawing>
          <wp:inline distT="0" distB="0" distL="0" distR="0">
            <wp:extent cx="5988877" cy="4442603"/>
            <wp:effectExtent l="19050" t="0" r="0" b="0"/>
            <wp:docPr id="9" name="Obraz 2" descr="C:\Documents and Settings\Ja\Pulpit\uwarunkow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Pulpit\uwarunkowania.jpg"/>
                    <pic:cNvPicPr>
                      <a:picLocks noChangeAspect="1" noChangeArrowheads="1"/>
                    </pic:cNvPicPr>
                  </pic:nvPicPr>
                  <pic:blipFill>
                    <a:blip r:embed="rId75"/>
                    <a:srcRect/>
                    <a:stretch>
                      <a:fillRect/>
                    </a:stretch>
                  </pic:blipFill>
                  <pic:spPr bwMode="auto">
                    <a:xfrm>
                      <a:off x="0" y="0"/>
                      <a:ext cx="5993476" cy="4446014"/>
                    </a:xfrm>
                    <a:prstGeom prst="rect">
                      <a:avLst/>
                    </a:prstGeom>
                    <a:noFill/>
                    <a:ln w="9525">
                      <a:noFill/>
                      <a:miter lim="800000"/>
                      <a:headEnd/>
                      <a:tailEnd/>
                    </a:ln>
                  </pic:spPr>
                </pic:pic>
              </a:graphicData>
            </a:graphic>
          </wp:inline>
        </w:drawing>
      </w:r>
    </w:p>
    <w:p w:rsidR="004C67EE" w:rsidRPr="004C67EE" w:rsidRDefault="004C67EE" w:rsidP="00F72CC8">
      <w:pPr>
        <w:spacing w:after="0" w:line="240" w:lineRule="auto"/>
        <w:rPr>
          <w:rFonts w:ascii="Times New Roman" w:eastAsia="Times New Roman" w:hAnsi="Times New Roman"/>
          <w:sz w:val="24"/>
          <w:szCs w:val="24"/>
          <w:lang w:eastAsia="pl-PL"/>
        </w:rPr>
      </w:pPr>
    </w:p>
    <w:p w:rsidR="00BE4DB7" w:rsidRDefault="00BE4DB7" w:rsidP="00F72CC8">
      <w:pPr>
        <w:spacing w:after="0" w:line="240" w:lineRule="auto"/>
        <w:rPr>
          <w:rFonts w:ascii="Times New Roman" w:eastAsia="Times New Roman" w:hAnsi="Times New Roman"/>
          <w:sz w:val="24"/>
          <w:szCs w:val="24"/>
          <w:lang w:eastAsia="pl-PL"/>
        </w:rPr>
      </w:pPr>
    </w:p>
    <w:p w:rsidR="00BE4DB7" w:rsidRDefault="00BE4DB7" w:rsidP="00F72CC8">
      <w:pPr>
        <w:spacing w:after="0" w:line="240" w:lineRule="auto"/>
        <w:rPr>
          <w:rFonts w:ascii="Times New Roman" w:eastAsia="Times New Roman" w:hAnsi="Times New Roman"/>
          <w:sz w:val="24"/>
          <w:szCs w:val="24"/>
          <w:lang w:eastAsia="pl-PL"/>
        </w:rPr>
      </w:pPr>
      <w:r w:rsidRPr="00BE4DB7">
        <w:rPr>
          <w:rFonts w:asciiTheme="minorHAnsi" w:hAnsiTheme="minorHAnsi"/>
          <w:i/>
        </w:rPr>
        <w:t xml:space="preserve">Rys. </w:t>
      </w:r>
      <w:r>
        <w:rPr>
          <w:rFonts w:asciiTheme="minorHAnsi" w:hAnsiTheme="minorHAnsi"/>
          <w:i/>
        </w:rPr>
        <w:t>8 Lokalizacja złóż</w:t>
      </w:r>
    </w:p>
    <w:p w:rsidR="00BE4DB7" w:rsidRDefault="00BE4DB7" w:rsidP="00F72CC8">
      <w:pPr>
        <w:spacing w:after="0" w:line="240" w:lineRule="auto"/>
        <w:rPr>
          <w:rFonts w:ascii="Times New Roman" w:eastAsia="Times New Roman" w:hAnsi="Times New Roman"/>
          <w:sz w:val="24"/>
          <w:szCs w:val="24"/>
          <w:lang w:eastAsia="pl-PL"/>
        </w:rPr>
      </w:pPr>
    </w:p>
    <w:p w:rsidR="00BE4DB7" w:rsidRDefault="00BE4DB7" w:rsidP="00F72CC8">
      <w:pPr>
        <w:spacing w:after="0" w:line="240" w:lineRule="auto"/>
        <w:rPr>
          <w:rFonts w:ascii="Times New Roman" w:eastAsia="Times New Roman" w:hAnsi="Times New Roman"/>
          <w:sz w:val="24"/>
          <w:szCs w:val="24"/>
          <w:lang w:eastAsia="pl-PL"/>
        </w:rPr>
      </w:pPr>
    </w:p>
    <w:p w:rsidR="00BE4DB7" w:rsidRDefault="00BE4DB7" w:rsidP="00F72CC8">
      <w:pPr>
        <w:spacing w:after="0" w:line="240" w:lineRule="auto"/>
        <w:rPr>
          <w:rFonts w:ascii="Times New Roman" w:eastAsia="Times New Roman" w:hAnsi="Times New Roman"/>
          <w:sz w:val="24"/>
          <w:szCs w:val="24"/>
          <w:lang w:eastAsia="pl-PL"/>
        </w:rPr>
      </w:pPr>
    </w:p>
    <w:p w:rsidR="00BE4DB7" w:rsidRDefault="00BE4DB7" w:rsidP="00F72CC8">
      <w:pPr>
        <w:spacing w:after="0" w:line="240" w:lineRule="auto"/>
        <w:rPr>
          <w:rFonts w:ascii="Times New Roman" w:eastAsia="Times New Roman" w:hAnsi="Times New Roman"/>
          <w:sz w:val="24"/>
          <w:szCs w:val="24"/>
          <w:lang w:eastAsia="pl-PL"/>
        </w:rPr>
      </w:pPr>
    </w:p>
    <w:p w:rsidR="00BE4DB7" w:rsidRDefault="00BE4DB7" w:rsidP="00F72CC8">
      <w:pPr>
        <w:spacing w:after="0" w:line="240" w:lineRule="auto"/>
        <w:rPr>
          <w:rFonts w:ascii="Times New Roman" w:eastAsia="Times New Roman" w:hAnsi="Times New Roman"/>
          <w:sz w:val="24"/>
          <w:szCs w:val="24"/>
          <w:lang w:eastAsia="pl-PL"/>
        </w:rPr>
      </w:pPr>
    </w:p>
    <w:p w:rsidR="00BE4DB7" w:rsidRDefault="00BE4DB7" w:rsidP="00F72CC8">
      <w:pPr>
        <w:spacing w:after="0" w:line="240" w:lineRule="auto"/>
        <w:rPr>
          <w:rFonts w:ascii="Times New Roman" w:eastAsia="Times New Roman" w:hAnsi="Times New Roman"/>
          <w:sz w:val="24"/>
          <w:szCs w:val="24"/>
          <w:lang w:eastAsia="pl-PL"/>
        </w:rPr>
      </w:pPr>
    </w:p>
    <w:p w:rsidR="00BE4DB7" w:rsidRDefault="00BE4DB7" w:rsidP="00F72CC8">
      <w:pPr>
        <w:spacing w:after="0" w:line="240" w:lineRule="auto"/>
        <w:rPr>
          <w:rFonts w:ascii="Times New Roman" w:eastAsia="Times New Roman" w:hAnsi="Times New Roman"/>
          <w:sz w:val="24"/>
          <w:szCs w:val="24"/>
          <w:lang w:eastAsia="pl-PL"/>
        </w:rPr>
      </w:pPr>
    </w:p>
    <w:p w:rsidR="00B94492" w:rsidRDefault="00B94492" w:rsidP="00F72CC8">
      <w:pPr>
        <w:spacing w:after="0" w:line="240" w:lineRule="auto"/>
        <w:rPr>
          <w:rStyle w:val="Pogrubienie"/>
          <w:rFonts w:asciiTheme="minorHAnsi" w:hAnsiTheme="minorHAnsi"/>
          <w:sz w:val="24"/>
          <w:szCs w:val="24"/>
        </w:rPr>
      </w:pPr>
    </w:p>
    <w:p w:rsidR="004C67EE" w:rsidRDefault="00B94492" w:rsidP="00F72CC8">
      <w:pPr>
        <w:spacing w:after="0" w:line="240" w:lineRule="auto"/>
        <w:rPr>
          <w:rFonts w:asciiTheme="minorHAnsi" w:eastAsia="Times New Roman" w:hAnsiTheme="minorHAnsi"/>
          <w:b/>
          <w:sz w:val="24"/>
          <w:szCs w:val="24"/>
          <w:lang w:eastAsia="pl-PL"/>
        </w:rPr>
      </w:pPr>
      <w:r w:rsidRPr="00B94492">
        <w:rPr>
          <w:rStyle w:val="Pogrubienie"/>
          <w:rFonts w:asciiTheme="minorHAnsi" w:hAnsiTheme="minorHAnsi"/>
          <w:sz w:val="24"/>
          <w:szCs w:val="24"/>
        </w:rPr>
        <w:lastRenderedPageBreak/>
        <w:t>3.12.4</w:t>
      </w:r>
      <w:r w:rsidRPr="00B94492">
        <w:rPr>
          <w:rStyle w:val="Pogrubienie"/>
          <w:rFonts w:asciiTheme="minorHAnsi" w:hAnsiTheme="minorHAnsi"/>
          <w:b w:val="0"/>
          <w:sz w:val="24"/>
          <w:szCs w:val="24"/>
        </w:rPr>
        <w:t xml:space="preserve"> </w:t>
      </w:r>
      <w:r w:rsidR="00D47E80" w:rsidRPr="00B94492">
        <w:rPr>
          <w:rFonts w:asciiTheme="minorHAnsi" w:eastAsia="Times New Roman" w:hAnsiTheme="minorHAnsi"/>
          <w:b/>
          <w:sz w:val="24"/>
          <w:szCs w:val="24"/>
          <w:lang w:eastAsia="pl-PL"/>
        </w:rPr>
        <w:t>Podsumowanie</w:t>
      </w:r>
    </w:p>
    <w:p w:rsidR="00B94492" w:rsidRPr="00B94492" w:rsidRDefault="00B94492" w:rsidP="00F72CC8">
      <w:pPr>
        <w:spacing w:after="0" w:line="240" w:lineRule="auto"/>
        <w:rPr>
          <w:rFonts w:asciiTheme="minorHAnsi" w:eastAsia="Times New Roman" w:hAnsiTheme="minorHAnsi"/>
          <w:b/>
          <w:sz w:val="24"/>
          <w:szCs w:val="24"/>
          <w:lang w:eastAsia="pl-PL"/>
        </w:rPr>
      </w:pPr>
    </w:p>
    <w:tbl>
      <w:tblPr>
        <w:tblStyle w:val="Tabela-Siatka"/>
        <w:tblW w:w="9923"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993"/>
        <w:gridCol w:w="1843"/>
        <w:gridCol w:w="3969"/>
        <w:gridCol w:w="3118"/>
      </w:tblGrid>
      <w:tr w:rsidR="004D0F6A" w:rsidRPr="00E34795" w:rsidTr="004D0F6A">
        <w:trPr>
          <w:cantSplit/>
          <w:trHeight w:val="648"/>
        </w:trPr>
        <w:tc>
          <w:tcPr>
            <w:tcW w:w="993" w:type="dxa"/>
            <w:shd w:val="clear" w:color="auto" w:fill="F2F2F2" w:themeFill="background1" w:themeFillShade="F2"/>
            <w:vAlign w:val="center"/>
          </w:tcPr>
          <w:p w:rsidR="004D0F6A" w:rsidRPr="00E34795" w:rsidRDefault="004D0F6A" w:rsidP="004D0F6A">
            <w:pPr>
              <w:spacing w:after="0" w:line="240" w:lineRule="auto"/>
              <w:jc w:val="center"/>
              <w:rPr>
                <w:rFonts w:asciiTheme="minorHAnsi" w:eastAsia="Times New Roman" w:hAnsiTheme="minorHAnsi"/>
                <w:b/>
                <w:sz w:val="24"/>
                <w:szCs w:val="24"/>
                <w:lang w:eastAsia="pl-PL"/>
              </w:rPr>
            </w:pPr>
            <w:r>
              <w:rPr>
                <w:rFonts w:asciiTheme="minorHAnsi" w:eastAsia="Times New Roman" w:hAnsiTheme="minorHAnsi"/>
                <w:b/>
                <w:sz w:val="24"/>
                <w:szCs w:val="24"/>
                <w:lang w:eastAsia="pl-PL"/>
              </w:rPr>
              <w:t>Pytanie</w:t>
            </w:r>
          </w:p>
        </w:tc>
        <w:tc>
          <w:tcPr>
            <w:tcW w:w="1843" w:type="dxa"/>
            <w:shd w:val="clear" w:color="auto" w:fill="F2F2F2" w:themeFill="background1" w:themeFillShade="F2"/>
            <w:vAlign w:val="center"/>
          </w:tcPr>
          <w:p w:rsidR="004D0F6A" w:rsidRPr="00E34795" w:rsidRDefault="004D0F6A" w:rsidP="008254D6">
            <w:pPr>
              <w:spacing w:after="0" w:line="240" w:lineRule="auto"/>
              <w:jc w:val="center"/>
              <w:rPr>
                <w:rFonts w:asciiTheme="minorHAnsi" w:eastAsia="Times New Roman" w:hAnsiTheme="minorHAnsi"/>
                <w:b/>
                <w:sz w:val="24"/>
                <w:szCs w:val="24"/>
                <w:lang w:eastAsia="pl-PL"/>
              </w:rPr>
            </w:pPr>
            <w:r>
              <w:rPr>
                <w:rFonts w:asciiTheme="minorHAnsi" w:eastAsia="Times New Roman" w:hAnsiTheme="minorHAnsi"/>
                <w:b/>
                <w:sz w:val="24"/>
                <w:szCs w:val="24"/>
                <w:lang w:eastAsia="pl-PL"/>
              </w:rPr>
              <w:t>Analiza</w:t>
            </w:r>
          </w:p>
        </w:tc>
        <w:tc>
          <w:tcPr>
            <w:tcW w:w="3969" w:type="dxa"/>
            <w:shd w:val="clear" w:color="auto" w:fill="F2F2F2" w:themeFill="background1" w:themeFillShade="F2"/>
            <w:vAlign w:val="center"/>
          </w:tcPr>
          <w:p w:rsidR="004D0F6A" w:rsidRPr="00E34795" w:rsidRDefault="004D0F6A" w:rsidP="008254D6">
            <w:pPr>
              <w:spacing w:after="0" w:line="240" w:lineRule="auto"/>
              <w:jc w:val="center"/>
              <w:rPr>
                <w:rFonts w:asciiTheme="minorHAnsi" w:eastAsia="Times New Roman" w:hAnsiTheme="minorHAnsi"/>
                <w:b/>
                <w:sz w:val="24"/>
                <w:szCs w:val="24"/>
                <w:lang w:eastAsia="pl-PL"/>
              </w:rPr>
            </w:pPr>
            <w:r>
              <w:rPr>
                <w:rFonts w:asciiTheme="minorHAnsi" w:eastAsia="Times New Roman" w:hAnsiTheme="minorHAnsi"/>
                <w:b/>
                <w:sz w:val="24"/>
                <w:szCs w:val="24"/>
                <w:lang w:eastAsia="pl-PL"/>
              </w:rPr>
              <w:t>Diagnoza</w:t>
            </w:r>
          </w:p>
        </w:tc>
        <w:tc>
          <w:tcPr>
            <w:tcW w:w="3118" w:type="dxa"/>
            <w:shd w:val="clear" w:color="auto" w:fill="F2F2F2" w:themeFill="background1" w:themeFillShade="F2"/>
            <w:vAlign w:val="center"/>
          </w:tcPr>
          <w:p w:rsidR="004D0F6A" w:rsidRPr="00E34795" w:rsidRDefault="004D0F6A" w:rsidP="008254D6">
            <w:pPr>
              <w:spacing w:after="0" w:line="240" w:lineRule="auto"/>
              <w:jc w:val="center"/>
              <w:rPr>
                <w:rFonts w:asciiTheme="minorHAnsi" w:eastAsia="Times New Roman" w:hAnsiTheme="minorHAnsi"/>
                <w:b/>
                <w:sz w:val="24"/>
                <w:szCs w:val="24"/>
                <w:lang w:eastAsia="pl-PL"/>
              </w:rPr>
            </w:pPr>
            <w:r>
              <w:rPr>
                <w:rFonts w:asciiTheme="minorHAnsi" w:eastAsia="Times New Roman" w:hAnsiTheme="minorHAnsi"/>
                <w:b/>
                <w:sz w:val="24"/>
                <w:szCs w:val="24"/>
                <w:lang w:eastAsia="pl-PL"/>
              </w:rPr>
              <w:t>Prognoza</w:t>
            </w:r>
          </w:p>
        </w:tc>
      </w:tr>
      <w:tr w:rsidR="004D0F6A" w:rsidRPr="003C30EF" w:rsidTr="004D0F6A">
        <w:tc>
          <w:tcPr>
            <w:tcW w:w="993" w:type="dxa"/>
            <w:vMerge w:val="restart"/>
            <w:textDirection w:val="btLr"/>
            <w:vAlign w:val="center"/>
          </w:tcPr>
          <w:p w:rsidR="004D0F6A" w:rsidRPr="003C30EF" w:rsidRDefault="004D0F6A" w:rsidP="004D0F6A">
            <w:pPr>
              <w:spacing w:after="0" w:line="240" w:lineRule="auto"/>
              <w:ind w:left="113" w:right="113"/>
              <w:jc w:val="center"/>
              <w:rPr>
                <w:rFonts w:asciiTheme="minorHAnsi" w:eastAsia="Times New Roman" w:hAnsiTheme="minorHAnsi"/>
                <w:sz w:val="24"/>
                <w:szCs w:val="24"/>
                <w:lang w:eastAsia="pl-PL"/>
              </w:rPr>
            </w:pPr>
            <w:r w:rsidRPr="003C30EF">
              <w:rPr>
                <w:rFonts w:asciiTheme="minorHAnsi" w:eastAsia="Times New Roman" w:hAnsiTheme="minorHAnsi"/>
                <w:sz w:val="24"/>
                <w:szCs w:val="24"/>
                <w:lang w:eastAsia="pl-PL"/>
              </w:rPr>
              <w:t>Co wyróżnia Kopaniec</w:t>
            </w:r>
            <w:r>
              <w:rPr>
                <w:rFonts w:asciiTheme="minorHAnsi" w:eastAsia="Times New Roman" w:hAnsiTheme="minorHAnsi"/>
                <w:sz w:val="24"/>
                <w:szCs w:val="24"/>
                <w:lang w:eastAsia="pl-PL"/>
              </w:rPr>
              <w:t>?</w:t>
            </w:r>
          </w:p>
        </w:tc>
        <w:tc>
          <w:tcPr>
            <w:tcW w:w="1843"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Zabytkowy kościół pod wezwaniem św. Antoniego Padewskiego</w:t>
            </w:r>
          </w:p>
        </w:tc>
        <w:tc>
          <w:tcPr>
            <w:tcW w:w="3969"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Kościół przeszedł gruntowny remont dachu w tym również kopuły wieży, wymieniono tynki wewnętrzne, instalację elektryczną oraz okna. Obiekt posiada drenaż zewnętrzny. Renowacji poddany został ołtarz główny oraz ambon. Niezbędne są następujące  prace: remont elewacji zewnętrznej oraz renowacja zabytkowych organów</w:t>
            </w:r>
          </w:p>
        </w:tc>
        <w:tc>
          <w:tcPr>
            <w:tcW w:w="3118"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Zabezpieczenie kościoła przed działaniem czynników zewnętrznych. Odnowiony obiekt stanie się jedną z atrakcji turystycznych miejscowości.</w:t>
            </w:r>
          </w:p>
        </w:tc>
      </w:tr>
      <w:tr w:rsidR="004D0F6A" w:rsidRPr="003C30EF" w:rsidTr="004D0F6A">
        <w:tc>
          <w:tcPr>
            <w:tcW w:w="993" w:type="dxa"/>
            <w:vMerge/>
            <w:textDirection w:val="btLr"/>
            <w:vAlign w:val="center"/>
          </w:tcPr>
          <w:p w:rsidR="004D0F6A" w:rsidRPr="003C30EF" w:rsidRDefault="004D0F6A" w:rsidP="004D0F6A">
            <w:pPr>
              <w:spacing w:after="0" w:line="240" w:lineRule="auto"/>
              <w:ind w:left="113" w:right="113"/>
              <w:jc w:val="center"/>
              <w:rPr>
                <w:rFonts w:asciiTheme="minorHAnsi" w:eastAsia="Times New Roman" w:hAnsiTheme="minorHAnsi"/>
                <w:sz w:val="24"/>
                <w:szCs w:val="24"/>
                <w:lang w:eastAsia="pl-PL"/>
              </w:rPr>
            </w:pPr>
          </w:p>
        </w:tc>
        <w:tc>
          <w:tcPr>
            <w:tcW w:w="1843"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Kamienne Wały</w:t>
            </w:r>
          </w:p>
        </w:tc>
        <w:tc>
          <w:tcPr>
            <w:tcW w:w="3969"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Na obiekcie przeprowadzono wstępne badania archeologiczne. Obecnie nie jest w żaden sposób zabezpieczony przed działaniem przyrody oraz wandali. Kamienne wały wymagają przeprowadzenia gruntownych badań archeologicznych, które pozwolą określić ich pochodzenie.</w:t>
            </w:r>
          </w:p>
        </w:tc>
        <w:tc>
          <w:tcPr>
            <w:tcW w:w="3118"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Po przeprowadzeniu badań oraz prac konserwatorskich obiekt zostanie udostępniony zwiedzającym.</w:t>
            </w:r>
          </w:p>
        </w:tc>
      </w:tr>
      <w:tr w:rsidR="004D0F6A" w:rsidRPr="003C30EF" w:rsidTr="004D0F6A">
        <w:tc>
          <w:tcPr>
            <w:tcW w:w="993" w:type="dxa"/>
            <w:vMerge/>
            <w:textDirection w:val="btLr"/>
            <w:vAlign w:val="center"/>
          </w:tcPr>
          <w:p w:rsidR="004D0F6A" w:rsidRPr="003C30EF" w:rsidRDefault="004D0F6A" w:rsidP="004D0F6A">
            <w:pPr>
              <w:spacing w:after="0" w:line="240" w:lineRule="auto"/>
              <w:ind w:left="113" w:right="113"/>
              <w:jc w:val="center"/>
              <w:rPr>
                <w:rFonts w:asciiTheme="minorHAnsi" w:eastAsia="Times New Roman" w:hAnsiTheme="minorHAnsi"/>
                <w:sz w:val="24"/>
                <w:szCs w:val="24"/>
                <w:lang w:eastAsia="pl-PL"/>
              </w:rPr>
            </w:pPr>
          </w:p>
        </w:tc>
        <w:tc>
          <w:tcPr>
            <w:tcW w:w="1843"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Zabytkowe słupy ogłoszeniowe</w:t>
            </w:r>
          </w:p>
        </w:tc>
        <w:tc>
          <w:tcPr>
            <w:tcW w:w="3969"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Jedne z nielicznie zachowanych na Dolnym Śląsku słupów ogłoszeniowych. Niezbędne jest wykonanie prac remontowych oraz uporządkowanie terenu wokół słupów.</w:t>
            </w:r>
          </w:p>
        </w:tc>
        <w:tc>
          <w:tcPr>
            <w:tcW w:w="3118"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Jeden z najbardziej charakterystycznych i rozpoznawalnych symboli wsi</w:t>
            </w:r>
          </w:p>
        </w:tc>
      </w:tr>
      <w:tr w:rsidR="004D0F6A" w:rsidRPr="003C30EF" w:rsidTr="004D0F6A">
        <w:tc>
          <w:tcPr>
            <w:tcW w:w="993" w:type="dxa"/>
            <w:vMerge/>
            <w:textDirection w:val="btLr"/>
            <w:vAlign w:val="center"/>
          </w:tcPr>
          <w:p w:rsidR="004D0F6A" w:rsidRPr="003C30EF" w:rsidRDefault="004D0F6A" w:rsidP="004D0F6A">
            <w:pPr>
              <w:spacing w:after="0" w:line="240" w:lineRule="auto"/>
              <w:ind w:left="113" w:right="113"/>
              <w:jc w:val="center"/>
              <w:rPr>
                <w:rFonts w:asciiTheme="minorHAnsi" w:eastAsia="Times New Roman" w:hAnsiTheme="minorHAnsi"/>
                <w:sz w:val="24"/>
                <w:szCs w:val="24"/>
                <w:lang w:eastAsia="pl-PL"/>
              </w:rPr>
            </w:pPr>
          </w:p>
        </w:tc>
        <w:tc>
          <w:tcPr>
            <w:tcW w:w="1843"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Cmentarz parafialny oraz kaplica</w:t>
            </w:r>
            <w:r>
              <w:t xml:space="preserve"> grobowa J.S.Brauna</w:t>
            </w:r>
          </w:p>
        </w:tc>
        <w:tc>
          <w:tcPr>
            <w:tcW w:w="3969"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Konieczna jest rozbudowa cmentarza, remont murów oraz kaplicy</w:t>
            </w:r>
          </w:p>
        </w:tc>
        <w:tc>
          <w:tcPr>
            <w:tcW w:w="3118"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Estetycznie utrzymany obiekt o odpowiedniej wielkości</w:t>
            </w:r>
          </w:p>
        </w:tc>
      </w:tr>
      <w:tr w:rsidR="004D0F6A" w:rsidRPr="003C30EF" w:rsidTr="004D0F6A">
        <w:trPr>
          <w:trHeight w:val="1399"/>
        </w:trPr>
        <w:tc>
          <w:tcPr>
            <w:tcW w:w="993" w:type="dxa"/>
            <w:vMerge/>
            <w:textDirection w:val="btLr"/>
            <w:vAlign w:val="center"/>
          </w:tcPr>
          <w:p w:rsidR="004D0F6A" w:rsidRPr="003C30EF" w:rsidRDefault="004D0F6A" w:rsidP="004D0F6A">
            <w:pPr>
              <w:spacing w:after="0" w:line="240" w:lineRule="auto"/>
              <w:ind w:left="113" w:right="113"/>
              <w:jc w:val="center"/>
              <w:rPr>
                <w:rFonts w:asciiTheme="minorHAnsi" w:eastAsia="Times New Roman" w:hAnsiTheme="minorHAnsi"/>
                <w:sz w:val="24"/>
                <w:szCs w:val="24"/>
                <w:lang w:eastAsia="pl-PL"/>
              </w:rPr>
            </w:pPr>
          </w:p>
        </w:tc>
        <w:tc>
          <w:tcPr>
            <w:tcW w:w="1843"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Budynek Ochotniczej Straży Pożarnej</w:t>
            </w:r>
          </w:p>
        </w:tc>
        <w:tc>
          <w:tcPr>
            <w:tcW w:w="3969"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Wybudowany na początku XX wieku budynek charakteryzuje się niezwykłą, niezmienioną architekturą. Konieczny jest remont dachu, stolarki drzwiowej i okiennej oraz pomieszczeń wewnątrz.</w:t>
            </w:r>
          </w:p>
        </w:tc>
        <w:tc>
          <w:tcPr>
            <w:tcW w:w="3118"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Po wyremontowaniu remizy powstanie w niej Izba Pamięci Kopańca</w:t>
            </w:r>
          </w:p>
        </w:tc>
      </w:tr>
      <w:tr w:rsidR="004D0F6A" w:rsidRPr="003C30EF" w:rsidTr="004D0F6A">
        <w:trPr>
          <w:cantSplit/>
          <w:trHeight w:val="1134"/>
        </w:trPr>
        <w:tc>
          <w:tcPr>
            <w:tcW w:w="993" w:type="dxa"/>
            <w:textDirection w:val="btLr"/>
            <w:vAlign w:val="center"/>
          </w:tcPr>
          <w:p w:rsidR="004D0F6A" w:rsidRPr="003C30EF" w:rsidRDefault="004D0F6A" w:rsidP="004D0F6A">
            <w:pPr>
              <w:spacing w:after="0" w:line="240" w:lineRule="auto"/>
              <w:ind w:left="113" w:right="113"/>
              <w:jc w:val="center"/>
              <w:rPr>
                <w:rFonts w:asciiTheme="minorHAnsi" w:eastAsia="Times New Roman" w:hAnsiTheme="minorHAnsi"/>
                <w:sz w:val="24"/>
                <w:szCs w:val="24"/>
                <w:lang w:eastAsia="pl-PL"/>
              </w:rPr>
            </w:pPr>
          </w:p>
        </w:tc>
        <w:tc>
          <w:tcPr>
            <w:tcW w:w="1843" w:type="dxa"/>
          </w:tcPr>
          <w:p w:rsidR="004D0F6A" w:rsidRPr="003C30EF"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 xml:space="preserve">Walory krajobrazowe </w:t>
            </w:r>
          </w:p>
        </w:tc>
        <w:tc>
          <w:tcPr>
            <w:tcW w:w="3969" w:type="dxa"/>
          </w:tcPr>
          <w:p w:rsidR="004D0F6A" w:rsidRPr="00531289" w:rsidRDefault="004D0F6A" w:rsidP="008254D6">
            <w:pPr>
              <w:spacing w:after="0" w:line="240" w:lineRule="auto"/>
              <w:rPr>
                <w:rFonts w:asciiTheme="minorHAnsi" w:hAnsiTheme="minorHAnsi"/>
                <w:sz w:val="24"/>
                <w:szCs w:val="24"/>
              </w:rPr>
            </w:pPr>
            <w:r>
              <w:rPr>
                <w:rFonts w:asciiTheme="minorHAnsi" w:eastAsia="Times New Roman" w:hAnsiTheme="minorHAnsi"/>
                <w:bCs/>
                <w:sz w:val="24"/>
                <w:szCs w:val="24"/>
                <w:lang w:eastAsia="pl-PL"/>
              </w:rPr>
              <w:t xml:space="preserve">Wieś jest położona niezwykle malowniczo charakteryzuje się wieloma niezwykłymi miejscami tj. </w:t>
            </w:r>
            <w:r w:rsidRPr="00531289">
              <w:rPr>
                <w:rFonts w:asciiTheme="minorHAnsi" w:eastAsia="Times New Roman" w:hAnsiTheme="minorHAnsi"/>
                <w:bCs/>
                <w:sz w:val="24"/>
                <w:szCs w:val="24"/>
                <w:lang w:eastAsia="pl-PL"/>
              </w:rPr>
              <w:t>Młyniec</w:t>
            </w:r>
            <w:r>
              <w:rPr>
                <w:rFonts w:asciiTheme="minorHAnsi" w:eastAsia="Times New Roman" w:hAnsiTheme="minorHAnsi"/>
                <w:bCs/>
                <w:sz w:val="24"/>
                <w:szCs w:val="24"/>
                <w:lang w:eastAsia="pl-PL"/>
              </w:rPr>
              <w:t xml:space="preserve">, </w:t>
            </w:r>
            <w:r w:rsidRPr="00531289">
              <w:rPr>
                <w:rFonts w:asciiTheme="minorHAnsi" w:eastAsia="Times New Roman" w:hAnsiTheme="minorHAnsi"/>
                <w:bCs/>
                <w:sz w:val="24"/>
                <w:szCs w:val="24"/>
                <w:lang w:eastAsia="pl-PL"/>
              </w:rPr>
              <w:t>Popiel</w:t>
            </w:r>
            <w:r>
              <w:rPr>
                <w:rFonts w:asciiTheme="minorHAnsi" w:eastAsia="Times New Roman" w:hAnsiTheme="minorHAnsi"/>
                <w:bCs/>
                <w:sz w:val="24"/>
                <w:szCs w:val="24"/>
                <w:lang w:eastAsia="pl-PL"/>
              </w:rPr>
              <w:t xml:space="preserve">, </w:t>
            </w:r>
            <w:r w:rsidRPr="00531289">
              <w:rPr>
                <w:rStyle w:val="Pogrubienie"/>
                <w:rFonts w:asciiTheme="minorHAnsi" w:hAnsiTheme="minorHAnsi"/>
                <w:b w:val="0"/>
                <w:sz w:val="24"/>
                <w:szCs w:val="24"/>
              </w:rPr>
              <w:t>Wiśniowa</w:t>
            </w:r>
            <w:r>
              <w:rPr>
                <w:rStyle w:val="Pogrubienie"/>
                <w:rFonts w:asciiTheme="minorHAnsi" w:hAnsiTheme="minorHAnsi"/>
                <w:b w:val="0"/>
                <w:sz w:val="24"/>
                <w:szCs w:val="24"/>
              </w:rPr>
              <w:t>,</w:t>
            </w:r>
            <w:r>
              <w:rPr>
                <w:rFonts w:asciiTheme="minorHAnsi" w:hAnsiTheme="minorHAnsi"/>
                <w:sz w:val="24"/>
                <w:szCs w:val="24"/>
              </w:rPr>
              <w:t xml:space="preserve"> </w:t>
            </w:r>
            <w:r w:rsidRPr="00531289">
              <w:rPr>
                <w:rStyle w:val="Pogrubienie"/>
                <w:rFonts w:asciiTheme="minorHAnsi" w:hAnsiTheme="minorHAnsi"/>
                <w:b w:val="0"/>
                <w:sz w:val="24"/>
                <w:szCs w:val="24"/>
              </w:rPr>
              <w:t>Sowi Kamień</w:t>
            </w:r>
            <w:r>
              <w:rPr>
                <w:rStyle w:val="Pogrubienie"/>
                <w:rFonts w:asciiTheme="minorHAnsi" w:hAnsiTheme="minorHAnsi"/>
                <w:b w:val="0"/>
                <w:sz w:val="24"/>
                <w:szCs w:val="24"/>
              </w:rPr>
              <w:t xml:space="preserve">, </w:t>
            </w:r>
            <w:r w:rsidRPr="00531289">
              <w:rPr>
                <w:rStyle w:val="Pogrubienie"/>
                <w:rFonts w:asciiTheme="minorHAnsi" w:hAnsiTheme="minorHAnsi"/>
                <w:b w:val="0"/>
                <w:sz w:val="24"/>
                <w:szCs w:val="24"/>
              </w:rPr>
              <w:t>Ciemniak</w:t>
            </w:r>
            <w:r>
              <w:rPr>
                <w:rStyle w:val="Pogrubienie"/>
                <w:rFonts w:asciiTheme="minorHAnsi" w:hAnsiTheme="minorHAnsi"/>
                <w:b w:val="0"/>
                <w:sz w:val="24"/>
                <w:szCs w:val="24"/>
              </w:rPr>
              <w:t xml:space="preserve">, </w:t>
            </w:r>
            <w:r w:rsidRPr="00531289">
              <w:rPr>
                <w:rStyle w:val="Pogrubienie"/>
                <w:rFonts w:asciiTheme="minorHAnsi" w:hAnsiTheme="minorHAnsi"/>
                <w:b w:val="0"/>
                <w:sz w:val="24"/>
                <w:szCs w:val="24"/>
              </w:rPr>
              <w:t>Babia Przełęcz</w:t>
            </w:r>
            <w:r>
              <w:rPr>
                <w:rStyle w:val="Pogrubienie"/>
                <w:rFonts w:asciiTheme="minorHAnsi" w:hAnsiTheme="minorHAnsi"/>
                <w:b w:val="0"/>
                <w:sz w:val="24"/>
                <w:szCs w:val="24"/>
              </w:rPr>
              <w:t xml:space="preserve">, </w:t>
            </w:r>
            <w:r w:rsidRPr="00531289">
              <w:rPr>
                <w:rStyle w:val="Pogrubienie"/>
                <w:rFonts w:asciiTheme="minorHAnsi" w:hAnsiTheme="minorHAnsi"/>
                <w:b w:val="0"/>
                <w:sz w:val="24"/>
                <w:szCs w:val="24"/>
              </w:rPr>
              <w:t>Wrzosówka</w:t>
            </w:r>
            <w:r>
              <w:rPr>
                <w:rStyle w:val="Pogrubienie"/>
                <w:rFonts w:asciiTheme="minorHAnsi" w:hAnsiTheme="minorHAnsi"/>
                <w:b w:val="0"/>
                <w:sz w:val="24"/>
                <w:szCs w:val="24"/>
              </w:rPr>
              <w:t xml:space="preserve">, </w:t>
            </w:r>
            <w:r w:rsidRPr="00531289">
              <w:rPr>
                <w:rStyle w:val="Pogrubienie"/>
                <w:rFonts w:asciiTheme="minorHAnsi" w:hAnsiTheme="minorHAnsi"/>
                <w:b w:val="0"/>
                <w:sz w:val="24"/>
                <w:szCs w:val="24"/>
              </w:rPr>
              <w:t>Wilcze Płóczki</w:t>
            </w:r>
          </w:p>
          <w:p w:rsidR="004D0F6A" w:rsidRPr="00531289" w:rsidRDefault="004D0F6A" w:rsidP="008254D6">
            <w:pPr>
              <w:spacing w:after="0" w:line="240" w:lineRule="auto"/>
              <w:rPr>
                <w:rFonts w:asciiTheme="minorHAnsi" w:hAnsiTheme="minorHAnsi"/>
                <w:sz w:val="24"/>
                <w:szCs w:val="24"/>
              </w:rPr>
            </w:pPr>
            <w:r w:rsidRPr="00531289">
              <w:rPr>
                <w:rStyle w:val="Pogrubienie"/>
                <w:rFonts w:asciiTheme="minorHAnsi" w:hAnsiTheme="minorHAnsi"/>
                <w:b w:val="0"/>
                <w:sz w:val="24"/>
                <w:szCs w:val="24"/>
              </w:rPr>
              <w:t>Kozia Szyja</w:t>
            </w:r>
            <w:r>
              <w:rPr>
                <w:rStyle w:val="Pogrubienie"/>
                <w:rFonts w:asciiTheme="minorHAnsi" w:hAnsiTheme="minorHAnsi"/>
                <w:b w:val="0"/>
                <w:sz w:val="24"/>
                <w:szCs w:val="24"/>
              </w:rPr>
              <w:t xml:space="preserve">, </w:t>
            </w:r>
            <w:r w:rsidRPr="00531289">
              <w:rPr>
                <w:rStyle w:val="Pogrubienie"/>
                <w:rFonts w:asciiTheme="minorHAnsi" w:hAnsiTheme="minorHAnsi"/>
                <w:b w:val="0"/>
                <w:sz w:val="24"/>
                <w:szCs w:val="24"/>
              </w:rPr>
              <w:t>Wolframowe Źródło</w:t>
            </w:r>
            <w:r>
              <w:rPr>
                <w:rStyle w:val="Pogrubienie"/>
                <w:rFonts w:asciiTheme="minorHAnsi" w:hAnsiTheme="minorHAnsi"/>
                <w:b w:val="0"/>
                <w:sz w:val="24"/>
                <w:szCs w:val="24"/>
              </w:rPr>
              <w:t xml:space="preserve">, </w:t>
            </w:r>
            <w:r w:rsidRPr="00531289">
              <w:rPr>
                <w:rStyle w:val="Pogrubienie"/>
                <w:rFonts w:asciiTheme="minorHAnsi" w:hAnsiTheme="minorHAnsi"/>
                <w:b w:val="0"/>
                <w:sz w:val="24"/>
                <w:szCs w:val="24"/>
              </w:rPr>
              <w:t>Pogańska Kaplica</w:t>
            </w:r>
          </w:p>
          <w:p w:rsidR="004D0F6A" w:rsidRPr="00531289" w:rsidRDefault="004D0F6A" w:rsidP="008254D6">
            <w:pPr>
              <w:spacing w:after="0" w:line="240" w:lineRule="auto"/>
              <w:rPr>
                <w:rFonts w:asciiTheme="minorHAnsi" w:hAnsiTheme="minorHAnsi"/>
                <w:sz w:val="24"/>
                <w:szCs w:val="24"/>
              </w:rPr>
            </w:pPr>
            <w:r w:rsidRPr="00531289">
              <w:rPr>
                <w:rStyle w:val="Pogrubienie"/>
                <w:rFonts w:asciiTheme="minorHAnsi" w:hAnsiTheme="minorHAnsi"/>
                <w:b w:val="0"/>
                <w:sz w:val="24"/>
                <w:szCs w:val="24"/>
              </w:rPr>
              <w:t>Zakręt Śmierci</w:t>
            </w:r>
            <w:r>
              <w:rPr>
                <w:rStyle w:val="Pogrubienie"/>
                <w:rFonts w:asciiTheme="minorHAnsi" w:hAnsiTheme="minorHAnsi"/>
                <w:b w:val="0"/>
                <w:sz w:val="24"/>
                <w:szCs w:val="24"/>
              </w:rPr>
              <w:t xml:space="preserve">, </w:t>
            </w:r>
            <w:r w:rsidRPr="00531289">
              <w:rPr>
                <w:rStyle w:val="Pogrubienie"/>
                <w:rFonts w:asciiTheme="minorHAnsi" w:hAnsiTheme="minorHAnsi"/>
                <w:b w:val="0"/>
                <w:sz w:val="24"/>
                <w:szCs w:val="24"/>
              </w:rPr>
              <w:t>Wysoki Kamień</w:t>
            </w:r>
            <w:r>
              <w:rPr>
                <w:rStyle w:val="Pogrubienie"/>
                <w:rFonts w:asciiTheme="minorHAnsi" w:hAnsiTheme="minorHAnsi"/>
                <w:b w:val="0"/>
                <w:sz w:val="24"/>
                <w:szCs w:val="24"/>
              </w:rPr>
              <w:t xml:space="preserve">, </w:t>
            </w:r>
            <w:r w:rsidRPr="00531289">
              <w:rPr>
                <w:rStyle w:val="Pogrubienie"/>
                <w:rFonts w:asciiTheme="minorHAnsi" w:hAnsiTheme="minorHAnsi"/>
                <w:b w:val="0"/>
                <w:sz w:val="24"/>
                <w:szCs w:val="24"/>
              </w:rPr>
              <w:t xml:space="preserve">Kopalnia Stanisław </w:t>
            </w:r>
          </w:p>
          <w:p w:rsidR="004D0F6A" w:rsidRDefault="004D0F6A" w:rsidP="008254D6">
            <w:pPr>
              <w:spacing w:after="0" w:line="240" w:lineRule="auto"/>
              <w:rPr>
                <w:rFonts w:asciiTheme="minorHAnsi" w:hAnsiTheme="minorHAnsi"/>
                <w:sz w:val="24"/>
                <w:szCs w:val="24"/>
              </w:rPr>
            </w:pPr>
            <w:r>
              <w:rPr>
                <w:rStyle w:val="Pogrubienie"/>
                <w:rFonts w:asciiTheme="minorHAnsi" w:hAnsiTheme="minorHAnsi"/>
                <w:b w:val="0"/>
                <w:sz w:val="24"/>
                <w:szCs w:val="24"/>
              </w:rPr>
              <w:t>I</w:t>
            </w:r>
            <w:r w:rsidRPr="00531289">
              <w:rPr>
                <w:rStyle w:val="Pogrubienie"/>
                <w:rFonts w:asciiTheme="minorHAnsi" w:hAnsiTheme="minorHAnsi"/>
                <w:b w:val="0"/>
                <w:sz w:val="24"/>
                <w:szCs w:val="24"/>
              </w:rPr>
              <w:t>zerskie Garby</w:t>
            </w:r>
            <w:r>
              <w:rPr>
                <w:rStyle w:val="Pogrubienie"/>
                <w:rFonts w:asciiTheme="minorHAnsi" w:hAnsiTheme="minorHAnsi"/>
                <w:b w:val="0"/>
                <w:sz w:val="24"/>
                <w:szCs w:val="24"/>
              </w:rPr>
              <w:t xml:space="preserve">, </w:t>
            </w:r>
            <w:r w:rsidRPr="00531289">
              <w:rPr>
                <w:rFonts w:asciiTheme="minorHAnsi" w:hAnsiTheme="minorHAnsi"/>
                <w:sz w:val="24"/>
                <w:szCs w:val="24"/>
              </w:rPr>
              <w:t>Bobrowe Skały</w:t>
            </w:r>
            <w:r>
              <w:rPr>
                <w:rFonts w:asciiTheme="minorHAnsi" w:hAnsiTheme="minorHAnsi"/>
                <w:sz w:val="24"/>
                <w:szCs w:val="24"/>
              </w:rPr>
              <w:t>. Na uwagę zasługuje również ogromny kompleks leśny.</w:t>
            </w:r>
          </w:p>
          <w:p w:rsidR="006A7563" w:rsidRPr="00E23403" w:rsidRDefault="006A7563" w:rsidP="008254D6">
            <w:pPr>
              <w:spacing w:after="0" w:line="240" w:lineRule="auto"/>
              <w:rPr>
                <w:rFonts w:asciiTheme="minorHAnsi" w:hAnsiTheme="minorHAnsi"/>
                <w:sz w:val="24"/>
                <w:szCs w:val="24"/>
              </w:rPr>
            </w:pPr>
            <w:r>
              <w:rPr>
                <w:rFonts w:asciiTheme="minorHAnsi" w:hAnsiTheme="minorHAnsi"/>
                <w:sz w:val="24"/>
                <w:szCs w:val="24"/>
              </w:rPr>
              <w:t>Duży spadek terenu, dobre naśnieżenie i niskie temperatury zimą w południowej części wsi promują rozwój sportów zimowych, tj. narciarstwo biegowe czy zjazdowe,</w:t>
            </w:r>
          </w:p>
        </w:tc>
        <w:tc>
          <w:tcPr>
            <w:tcW w:w="3118" w:type="dxa"/>
          </w:tcPr>
          <w:p w:rsidR="004D0F6A"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Dobrze oznakowane szlaki turystyczne, punkty widokowe, oraz miejsca wypoczynku turystów.</w:t>
            </w:r>
          </w:p>
          <w:p w:rsidR="004D0F6A"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Wypromowane atrakcje turystyczne.</w:t>
            </w:r>
          </w:p>
          <w:p w:rsidR="006A7563" w:rsidRPr="003C30EF" w:rsidRDefault="006A7563"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Dobrze prosperujące Centrum Sportów Zimowych</w:t>
            </w:r>
          </w:p>
        </w:tc>
      </w:tr>
      <w:tr w:rsidR="004D0F6A" w:rsidTr="004D0F6A">
        <w:trPr>
          <w:cantSplit/>
          <w:trHeight w:val="1134"/>
        </w:trPr>
        <w:tc>
          <w:tcPr>
            <w:tcW w:w="993" w:type="dxa"/>
            <w:textDirection w:val="btLr"/>
            <w:vAlign w:val="center"/>
          </w:tcPr>
          <w:p w:rsidR="004D0F6A" w:rsidRPr="00E23403" w:rsidRDefault="004D0F6A" w:rsidP="004D0F6A">
            <w:pPr>
              <w:spacing w:after="0" w:line="240" w:lineRule="auto"/>
              <w:ind w:left="113" w:right="113"/>
              <w:jc w:val="center"/>
              <w:rPr>
                <w:rFonts w:asciiTheme="minorHAnsi" w:eastAsia="Times New Roman" w:hAnsiTheme="minorHAnsi"/>
                <w:sz w:val="24"/>
                <w:szCs w:val="24"/>
                <w:lang w:eastAsia="pl-PL"/>
              </w:rPr>
            </w:pPr>
            <w:r w:rsidRPr="00E23403">
              <w:rPr>
                <w:rFonts w:asciiTheme="minorHAnsi" w:eastAsia="Times New Roman" w:hAnsiTheme="minorHAnsi"/>
                <w:sz w:val="24"/>
                <w:szCs w:val="24"/>
                <w:lang w:eastAsia="pl-PL"/>
              </w:rPr>
              <w:t>Funkcje</w:t>
            </w:r>
          </w:p>
        </w:tc>
        <w:tc>
          <w:tcPr>
            <w:tcW w:w="1843" w:type="dxa"/>
          </w:tcPr>
          <w:p w:rsidR="004D0F6A"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Rolniczo-mieszkaniowa, turystyka, handel, szkolnictwo</w:t>
            </w:r>
          </w:p>
        </w:tc>
        <w:tc>
          <w:tcPr>
            <w:tcW w:w="3969" w:type="dxa"/>
          </w:tcPr>
          <w:p w:rsidR="004D0F6A"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Obserwuje się zanikanie rolnictwa opartego na uprawie zbóż, nieliczne istniejące gospodarstwa ukierunkowane są na hodowlę bydła. Niewystarczająca liczba miejsc noclegowych, brak restauracji i niedostateczne wypromowanie miejscowości hamują rozwój turystyki.</w:t>
            </w:r>
          </w:p>
          <w:p w:rsidR="004D0F6A"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 xml:space="preserve">W Kopańcu funkcjonują dwa sklepy spożywczo – przemysłowe, które w stopniu wystarczającym zabezpieczają potrzeby mieszkańców. </w:t>
            </w:r>
          </w:p>
          <w:p w:rsidR="004D0F6A"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Brak lokalnych zakładów pracy oraz warsztatów usługowych.</w:t>
            </w:r>
          </w:p>
        </w:tc>
        <w:tc>
          <w:tcPr>
            <w:tcW w:w="3118" w:type="dxa"/>
          </w:tcPr>
          <w:p w:rsidR="004D0F6A" w:rsidRPr="00802C6F" w:rsidRDefault="004D0F6A" w:rsidP="008254D6">
            <w:pPr>
              <w:spacing w:after="0" w:line="240" w:lineRule="auto"/>
              <w:rPr>
                <w:rFonts w:asciiTheme="minorHAnsi" w:eastAsia="Times New Roman" w:hAnsiTheme="minorHAnsi"/>
                <w:sz w:val="24"/>
                <w:szCs w:val="24"/>
                <w:lang w:eastAsia="pl-PL"/>
              </w:rPr>
            </w:pPr>
            <w:r w:rsidRPr="00802C6F">
              <w:rPr>
                <w:rFonts w:asciiTheme="minorHAnsi" w:eastAsia="Times New Roman" w:hAnsiTheme="minorHAnsi"/>
                <w:sz w:val="24"/>
                <w:szCs w:val="24"/>
                <w:lang w:eastAsia="pl-PL"/>
              </w:rPr>
              <w:t>Rozwój agroturyski i turystyki wraz z zapleczem, stworzenie dogodnych warunków dla inwestorów.</w:t>
            </w:r>
          </w:p>
          <w:p w:rsidR="004D0F6A" w:rsidRPr="00802C6F" w:rsidRDefault="004D0F6A" w:rsidP="008254D6">
            <w:pPr>
              <w:shd w:val="clear" w:color="auto" w:fill="FFFFFF"/>
              <w:rPr>
                <w:sz w:val="24"/>
                <w:szCs w:val="24"/>
              </w:rPr>
            </w:pPr>
            <w:r w:rsidRPr="00802C6F">
              <w:rPr>
                <w:sz w:val="24"/>
                <w:szCs w:val="24"/>
              </w:rPr>
              <w:t>Podnoszenie poziomu wykształcenia celem tworzenia dodatkowych form dochodów.</w:t>
            </w:r>
          </w:p>
          <w:p w:rsidR="004D0F6A" w:rsidRDefault="004D0F6A" w:rsidP="008254D6">
            <w:pPr>
              <w:spacing w:after="0" w:line="240" w:lineRule="auto"/>
              <w:rPr>
                <w:rFonts w:asciiTheme="minorHAnsi" w:eastAsia="Times New Roman" w:hAnsiTheme="minorHAnsi"/>
                <w:sz w:val="24"/>
                <w:szCs w:val="24"/>
                <w:lang w:eastAsia="pl-PL"/>
              </w:rPr>
            </w:pPr>
          </w:p>
        </w:tc>
      </w:tr>
      <w:tr w:rsidR="004D0F6A" w:rsidRPr="008C68B9" w:rsidTr="004D0F6A">
        <w:trPr>
          <w:cantSplit/>
          <w:trHeight w:val="1134"/>
        </w:trPr>
        <w:tc>
          <w:tcPr>
            <w:tcW w:w="993" w:type="dxa"/>
            <w:textDirection w:val="btLr"/>
            <w:vAlign w:val="center"/>
          </w:tcPr>
          <w:p w:rsidR="004D0F6A" w:rsidRPr="00802C6F" w:rsidRDefault="004D0F6A" w:rsidP="004D0F6A">
            <w:pPr>
              <w:shd w:val="clear" w:color="auto" w:fill="FFFFFF"/>
              <w:spacing w:after="0" w:line="240" w:lineRule="auto"/>
              <w:ind w:left="113" w:right="113"/>
              <w:jc w:val="center"/>
              <w:rPr>
                <w:sz w:val="24"/>
                <w:szCs w:val="24"/>
              </w:rPr>
            </w:pPr>
            <w:r w:rsidRPr="00802C6F">
              <w:rPr>
                <w:color w:val="000000"/>
                <w:spacing w:val="1"/>
                <w:sz w:val="24"/>
                <w:szCs w:val="24"/>
              </w:rPr>
              <w:t>Kim są</w:t>
            </w:r>
          </w:p>
          <w:p w:rsidR="004D0F6A" w:rsidRPr="00802C6F" w:rsidRDefault="004D0F6A" w:rsidP="004D0F6A">
            <w:pPr>
              <w:spacing w:after="0" w:line="240" w:lineRule="auto"/>
              <w:ind w:left="113" w:right="113"/>
              <w:jc w:val="center"/>
              <w:rPr>
                <w:rFonts w:asciiTheme="minorHAnsi" w:eastAsia="Times New Roman" w:hAnsiTheme="minorHAnsi"/>
                <w:sz w:val="24"/>
                <w:szCs w:val="24"/>
                <w:lang w:eastAsia="pl-PL"/>
              </w:rPr>
            </w:pPr>
            <w:r w:rsidRPr="00802C6F">
              <w:rPr>
                <w:color w:val="000000"/>
                <w:spacing w:val="1"/>
                <w:sz w:val="24"/>
                <w:szCs w:val="24"/>
              </w:rPr>
              <w:t>mieszkańcy?</w:t>
            </w:r>
          </w:p>
        </w:tc>
        <w:tc>
          <w:tcPr>
            <w:tcW w:w="1843" w:type="dxa"/>
          </w:tcPr>
          <w:p w:rsidR="004D0F6A" w:rsidRPr="00802C6F" w:rsidRDefault="004D0F6A" w:rsidP="008254D6">
            <w:pPr>
              <w:shd w:val="clear" w:color="auto" w:fill="FFFFFF"/>
              <w:spacing w:after="0" w:line="240" w:lineRule="auto"/>
              <w:rPr>
                <w:color w:val="000000"/>
                <w:spacing w:val="-1"/>
                <w:sz w:val="24"/>
                <w:szCs w:val="24"/>
              </w:rPr>
            </w:pPr>
            <w:r w:rsidRPr="00802C6F">
              <w:rPr>
                <w:color w:val="000000"/>
                <w:spacing w:val="-1"/>
                <w:sz w:val="24"/>
                <w:szCs w:val="24"/>
              </w:rPr>
              <w:t xml:space="preserve">Pracownicy </w:t>
            </w:r>
            <w:r>
              <w:rPr>
                <w:color w:val="000000"/>
                <w:spacing w:val="-1"/>
                <w:sz w:val="24"/>
                <w:szCs w:val="24"/>
              </w:rPr>
              <w:t>zatrudnieni</w:t>
            </w:r>
            <w:r w:rsidRPr="00802C6F">
              <w:rPr>
                <w:color w:val="000000"/>
                <w:spacing w:val="-1"/>
                <w:sz w:val="24"/>
                <w:szCs w:val="24"/>
              </w:rPr>
              <w:t xml:space="preserve"> w większości poza miejscem zamieszkania, rolnicy, renciści i emeryci, dzieci i młodzież</w:t>
            </w:r>
            <w:r>
              <w:rPr>
                <w:color w:val="000000"/>
                <w:spacing w:val="-1"/>
                <w:sz w:val="24"/>
                <w:szCs w:val="24"/>
              </w:rPr>
              <w:t xml:space="preserve">. </w:t>
            </w:r>
          </w:p>
        </w:tc>
        <w:tc>
          <w:tcPr>
            <w:tcW w:w="3969" w:type="dxa"/>
          </w:tcPr>
          <w:p w:rsidR="004D0F6A" w:rsidRPr="00802C6F"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Mieszkańcy chociaż mocno identyfikują się z Kopańcem, w niewystarczającym stopniu angażują się w sprawy miejscowości.</w:t>
            </w:r>
          </w:p>
        </w:tc>
        <w:tc>
          <w:tcPr>
            <w:tcW w:w="3118" w:type="dxa"/>
          </w:tcPr>
          <w:p w:rsidR="004D0F6A" w:rsidRPr="008C68B9" w:rsidRDefault="004D0F6A" w:rsidP="008254D6">
            <w:pPr>
              <w:shd w:val="clear" w:color="auto" w:fill="FFFFFF"/>
              <w:tabs>
                <w:tab w:val="left" w:pos="3470"/>
              </w:tabs>
              <w:spacing w:after="0" w:line="240" w:lineRule="auto"/>
              <w:rPr>
                <w:rFonts w:asciiTheme="minorHAnsi" w:eastAsia="Times New Roman" w:hAnsiTheme="minorHAnsi"/>
                <w:sz w:val="24"/>
                <w:szCs w:val="24"/>
                <w:lang w:eastAsia="pl-PL"/>
              </w:rPr>
            </w:pPr>
            <w:r>
              <w:rPr>
                <w:color w:val="000000"/>
                <w:spacing w:val="-8"/>
                <w:sz w:val="24"/>
                <w:szCs w:val="24"/>
              </w:rPr>
              <w:t xml:space="preserve">Wysoki poziom </w:t>
            </w:r>
            <w:r w:rsidRPr="008C68B9">
              <w:rPr>
                <w:color w:val="000000"/>
                <w:spacing w:val="-5"/>
                <w:sz w:val="24"/>
                <w:szCs w:val="24"/>
              </w:rPr>
              <w:t>zaangażowania</w:t>
            </w:r>
            <w:r>
              <w:rPr>
                <w:color w:val="000000"/>
                <w:spacing w:val="-5"/>
                <w:sz w:val="24"/>
                <w:szCs w:val="24"/>
              </w:rPr>
              <w:t xml:space="preserve"> </w:t>
            </w:r>
            <w:r w:rsidRPr="008C68B9">
              <w:rPr>
                <w:color w:val="000000"/>
                <w:spacing w:val="-5"/>
                <w:sz w:val="24"/>
                <w:szCs w:val="24"/>
              </w:rPr>
              <w:t>mieszkańców</w:t>
            </w:r>
            <w:r>
              <w:rPr>
                <w:color w:val="000000"/>
                <w:spacing w:val="-5"/>
                <w:sz w:val="24"/>
                <w:szCs w:val="24"/>
              </w:rPr>
              <w:t xml:space="preserve">, zintegrowana społeczność. </w:t>
            </w:r>
          </w:p>
          <w:p w:rsidR="004D0F6A" w:rsidRPr="008C68B9" w:rsidRDefault="004D0F6A" w:rsidP="008254D6">
            <w:pPr>
              <w:spacing w:after="0" w:line="240" w:lineRule="auto"/>
              <w:rPr>
                <w:rFonts w:asciiTheme="minorHAnsi" w:eastAsia="Times New Roman" w:hAnsiTheme="minorHAnsi"/>
                <w:sz w:val="24"/>
                <w:szCs w:val="24"/>
                <w:lang w:eastAsia="pl-PL"/>
              </w:rPr>
            </w:pPr>
          </w:p>
        </w:tc>
      </w:tr>
      <w:tr w:rsidR="004D0F6A" w:rsidRPr="00516E57" w:rsidTr="004D0F6A">
        <w:trPr>
          <w:cantSplit/>
          <w:trHeight w:val="1134"/>
        </w:trPr>
        <w:tc>
          <w:tcPr>
            <w:tcW w:w="993" w:type="dxa"/>
            <w:textDirection w:val="btLr"/>
            <w:vAlign w:val="center"/>
          </w:tcPr>
          <w:p w:rsidR="004D0F6A" w:rsidRPr="00516E57" w:rsidRDefault="004D0F6A" w:rsidP="004D0F6A">
            <w:pPr>
              <w:spacing w:after="0" w:line="240" w:lineRule="auto"/>
              <w:ind w:left="113" w:right="113"/>
              <w:jc w:val="center"/>
              <w:rPr>
                <w:rFonts w:asciiTheme="minorHAnsi" w:eastAsia="Times New Roman" w:hAnsiTheme="minorHAnsi"/>
                <w:sz w:val="24"/>
                <w:szCs w:val="24"/>
                <w:lang w:eastAsia="pl-PL"/>
              </w:rPr>
            </w:pPr>
            <w:r w:rsidRPr="00516E57">
              <w:lastRenderedPageBreak/>
              <w:t>Z czego się utrzymują?</w:t>
            </w:r>
          </w:p>
        </w:tc>
        <w:tc>
          <w:tcPr>
            <w:tcW w:w="1843" w:type="dxa"/>
          </w:tcPr>
          <w:p w:rsidR="004D0F6A" w:rsidRPr="00516E57" w:rsidRDefault="004D0F6A" w:rsidP="008254D6">
            <w:pPr>
              <w:shd w:val="clear" w:color="auto" w:fill="FFFFFF"/>
              <w:spacing w:after="0" w:line="240" w:lineRule="auto"/>
              <w:rPr>
                <w:sz w:val="24"/>
                <w:szCs w:val="24"/>
              </w:rPr>
            </w:pPr>
            <w:r w:rsidRPr="00516E57">
              <w:rPr>
                <w:bCs/>
                <w:color w:val="000000"/>
                <w:spacing w:val="-1"/>
                <w:sz w:val="24"/>
                <w:szCs w:val="24"/>
              </w:rPr>
              <w:t xml:space="preserve">Praca poza wsią w </w:t>
            </w:r>
            <w:r w:rsidRPr="00516E57">
              <w:rPr>
                <w:bCs/>
                <w:color w:val="000000"/>
                <w:spacing w:val="-12"/>
                <w:sz w:val="24"/>
                <w:szCs w:val="24"/>
              </w:rPr>
              <w:t>usługach i innych zawodach, r</w:t>
            </w:r>
            <w:r w:rsidRPr="00516E57">
              <w:rPr>
                <w:color w:val="000000"/>
                <w:sz w:val="24"/>
                <w:szCs w:val="24"/>
              </w:rPr>
              <w:t>olnictwo, agroturystyka,</w:t>
            </w:r>
          </w:p>
          <w:p w:rsidR="004D0F6A" w:rsidRPr="00516E57" w:rsidRDefault="004D0F6A" w:rsidP="008254D6">
            <w:pPr>
              <w:shd w:val="clear" w:color="auto" w:fill="FFFFFF"/>
              <w:spacing w:after="0" w:line="240" w:lineRule="auto"/>
              <w:rPr>
                <w:sz w:val="24"/>
                <w:szCs w:val="24"/>
              </w:rPr>
            </w:pPr>
            <w:r w:rsidRPr="00516E57">
              <w:rPr>
                <w:color w:val="000000"/>
                <w:sz w:val="24"/>
                <w:szCs w:val="24"/>
              </w:rPr>
              <w:t>Świadczenia</w:t>
            </w:r>
            <w:r w:rsidRPr="00516E57">
              <w:rPr>
                <w:sz w:val="24"/>
                <w:szCs w:val="24"/>
              </w:rPr>
              <w:t xml:space="preserve"> </w:t>
            </w:r>
            <w:r w:rsidRPr="00516E57">
              <w:rPr>
                <w:color w:val="000000"/>
                <w:spacing w:val="-1"/>
                <w:sz w:val="24"/>
                <w:szCs w:val="24"/>
              </w:rPr>
              <w:t>emerytalno-</w:t>
            </w:r>
          </w:p>
          <w:p w:rsidR="004D0F6A" w:rsidRPr="00516E57" w:rsidRDefault="004D0F6A" w:rsidP="008254D6">
            <w:pPr>
              <w:shd w:val="clear" w:color="auto" w:fill="FFFFFF"/>
              <w:spacing w:after="0" w:line="240" w:lineRule="auto"/>
              <w:rPr>
                <w:rFonts w:asciiTheme="minorHAnsi" w:eastAsia="Times New Roman" w:hAnsiTheme="minorHAnsi"/>
                <w:sz w:val="24"/>
                <w:szCs w:val="24"/>
                <w:lang w:eastAsia="pl-PL"/>
              </w:rPr>
            </w:pPr>
            <w:r w:rsidRPr="00516E57">
              <w:rPr>
                <w:bCs/>
                <w:color w:val="000000"/>
                <w:spacing w:val="-11"/>
                <w:sz w:val="24"/>
                <w:szCs w:val="24"/>
              </w:rPr>
              <w:t xml:space="preserve">Rentowe, zasiłki  dla </w:t>
            </w:r>
            <w:r w:rsidRPr="00516E57">
              <w:rPr>
                <w:color w:val="000000"/>
                <w:spacing w:val="-3"/>
                <w:sz w:val="24"/>
                <w:szCs w:val="24"/>
              </w:rPr>
              <w:t>bezrobotnych.</w:t>
            </w:r>
          </w:p>
        </w:tc>
        <w:tc>
          <w:tcPr>
            <w:tcW w:w="3969" w:type="dxa"/>
          </w:tcPr>
          <w:p w:rsidR="004D0F6A"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Zmniejsza się ilość miejsc pracy w rolnictwie, największym pracodawcą jest szkoła podstawowa, niedostateczny rozwój turystyki</w:t>
            </w:r>
          </w:p>
          <w:p w:rsidR="004D0F6A" w:rsidRDefault="004D0F6A" w:rsidP="008254D6">
            <w:pPr>
              <w:spacing w:after="0" w:line="240" w:lineRule="auto"/>
              <w:rPr>
                <w:rFonts w:asciiTheme="minorHAnsi" w:eastAsia="Times New Roman" w:hAnsiTheme="minorHAnsi"/>
                <w:bCs/>
                <w:sz w:val="24"/>
                <w:szCs w:val="24"/>
                <w:lang w:eastAsia="pl-PL"/>
              </w:rPr>
            </w:pPr>
          </w:p>
          <w:p w:rsidR="004D0F6A" w:rsidRPr="00516E57" w:rsidRDefault="004D0F6A" w:rsidP="008254D6">
            <w:pPr>
              <w:spacing w:after="0" w:line="240" w:lineRule="auto"/>
              <w:rPr>
                <w:rFonts w:asciiTheme="minorHAnsi" w:eastAsia="Times New Roman" w:hAnsiTheme="minorHAnsi"/>
                <w:bCs/>
                <w:sz w:val="24"/>
                <w:szCs w:val="24"/>
                <w:lang w:eastAsia="pl-PL"/>
              </w:rPr>
            </w:pPr>
          </w:p>
        </w:tc>
        <w:tc>
          <w:tcPr>
            <w:tcW w:w="3118" w:type="dxa"/>
          </w:tcPr>
          <w:p w:rsidR="004D0F6A" w:rsidRPr="00516E57" w:rsidRDefault="004D0F6A" w:rsidP="008254D6">
            <w:pPr>
              <w:shd w:val="clear" w:color="auto" w:fill="FFFFFF"/>
              <w:spacing w:after="0" w:line="240" w:lineRule="auto"/>
              <w:rPr>
                <w:sz w:val="24"/>
                <w:szCs w:val="24"/>
              </w:rPr>
            </w:pPr>
            <w:r w:rsidRPr="00516E57">
              <w:rPr>
                <w:color w:val="000000"/>
                <w:spacing w:val="-8"/>
                <w:sz w:val="24"/>
                <w:szCs w:val="24"/>
              </w:rPr>
              <w:t>Tworzenie nowych</w:t>
            </w:r>
            <w:r>
              <w:rPr>
                <w:sz w:val="24"/>
                <w:szCs w:val="24"/>
              </w:rPr>
              <w:t xml:space="preserve"> </w:t>
            </w:r>
            <w:r w:rsidRPr="00516E57">
              <w:rPr>
                <w:color w:val="000000"/>
                <w:spacing w:val="-2"/>
                <w:sz w:val="24"/>
                <w:szCs w:val="24"/>
              </w:rPr>
              <w:t xml:space="preserve">miejsc pracy </w:t>
            </w:r>
            <w:r w:rsidRPr="00516E57">
              <w:rPr>
                <w:color w:val="000000"/>
                <w:spacing w:val="-5"/>
                <w:sz w:val="24"/>
                <w:szCs w:val="24"/>
              </w:rPr>
              <w:t>(handel, usługi,</w:t>
            </w:r>
            <w:r w:rsidRPr="00516E57">
              <w:rPr>
                <w:sz w:val="24"/>
                <w:szCs w:val="24"/>
              </w:rPr>
              <w:t xml:space="preserve"> </w:t>
            </w:r>
            <w:r w:rsidRPr="00516E57">
              <w:rPr>
                <w:color w:val="000000"/>
                <w:spacing w:val="-6"/>
                <w:sz w:val="24"/>
                <w:szCs w:val="24"/>
              </w:rPr>
              <w:t>rzemiosło, rękodzielnictwo)</w:t>
            </w:r>
            <w:r>
              <w:rPr>
                <w:color w:val="000000"/>
                <w:spacing w:val="-6"/>
                <w:sz w:val="24"/>
                <w:szCs w:val="24"/>
              </w:rPr>
              <w:t xml:space="preserve">. </w:t>
            </w:r>
            <w:r w:rsidRPr="00516E57">
              <w:rPr>
                <w:color w:val="000000"/>
                <w:spacing w:val="-4"/>
                <w:sz w:val="24"/>
                <w:szCs w:val="24"/>
              </w:rPr>
              <w:t>Rozwój turystyki</w:t>
            </w:r>
          </w:p>
          <w:p w:rsidR="004D0F6A" w:rsidRPr="00516E57" w:rsidRDefault="004D0F6A" w:rsidP="008254D6">
            <w:pPr>
              <w:shd w:val="clear" w:color="auto" w:fill="FFFFFF"/>
              <w:spacing w:after="0" w:line="240" w:lineRule="auto"/>
              <w:rPr>
                <w:sz w:val="24"/>
                <w:szCs w:val="24"/>
              </w:rPr>
            </w:pPr>
            <w:r w:rsidRPr="00516E57">
              <w:rPr>
                <w:color w:val="000000"/>
                <w:spacing w:val="-3"/>
                <w:sz w:val="24"/>
                <w:szCs w:val="24"/>
              </w:rPr>
              <w:t>wiejskiej i agroturystyki.</w:t>
            </w:r>
          </w:p>
        </w:tc>
      </w:tr>
      <w:tr w:rsidR="004D0F6A" w:rsidRPr="008C68B9" w:rsidTr="004D0F6A">
        <w:trPr>
          <w:cantSplit/>
          <w:trHeight w:val="1134"/>
        </w:trPr>
        <w:tc>
          <w:tcPr>
            <w:tcW w:w="993" w:type="dxa"/>
            <w:textDirection w:val="btLr"/>
            <w:vAlign w:val="center"/>
          </w:tcPr>
          <w:p w:rsidR="004D0F6A" w:rsidRPr="00516E57" w:rsidRDefault="004D0F6A" w:rsidP="004D0F6A">
            <w:pPr>
              <w:shd w:val="clear" w:color="auto" w:fill="FFFFFF"/>
              <w:spacing w:after="0" w:line="240" w:lineRule="auto"/>
              <w:ind w:left="113" w:right="113"/>
              <w:jc w:val="center"/>
              <w:rPr>
                <w:sz w:val="24"/>
                <w:szCs w:val="24"/>
              </w:rPr>
            </w:pPr>
            <w:r w:rsidRPr="00516E57">
              <w:rPr>
                <w:color w:val="000000"/>
                <w:w w:val="107"/>
                <w:sz w:val="24"/>
                <w:szCs w:val="24"/>
              </w:rPr>
              <w:t>Jak jest</w:t>
            </w:r>
          </w:p>
          <w:p w:rsidR="004D0F6A" w:rsidRPr="00516E57" w:rsidRDefault="004D0F6A" w:rsidP="004D0F6A">
            <w:pPr>
              <w:spacing w:after="0" w:line="240" w:lineRule="auto"/>
              <w:ind w:left="113" w:right="113"/>
              <w:jc w:val="center"/>
              <w:rPr>
                <w:rFonts w:asciiTheme="minorHAnsi" w:eastAsia="Times New Roman" w:hAnsiTheme="minorHAnsi"/>
                <w:sz w:val="24"/>
                <w:szCs w:val="24"/>
                <w:lang w:eastAsia="pl-PL"/>
              </w:rPr>
            </w:pPr>
            <w:r w:rsidRPr="00516E57">
              <w:rPr>
                <w:color w:val="000000"/>
                <w:w w:val="107"/>
                <w:sz w:val="24"/>
                <w:szCs w:val="24"/>
              </w:rPr>
              <w:t>zorganizowa</w:t>
            </w:r>
            <w:r w:rsidRPr="00516E57">
              <w:rPr>
                <w:color w:val="000000"/>
                <w:w w:val="107"/>
                <w:sz w:val="24"/>
                <w:szCs w:val="24"/>
              </w:rPr>
              <w:softHyphen/>
            </w:r>
            <w:r w:rsidRPr="00516E57">
              <w:rPr>
                <w:color w:val="000000"/>
                <w:spacing w:val="-20"/>
                <w:w w:val="107"/>
                <w:sz w:val="24"/>
                <w:szCs w:val="24"/>
              </w:rPr>
              <w:t>na?</w:t>
            </w:r>
          </w:p>
        </w:tc>
        <w:tc>
          <w:tcPr>
            <w:tcW w:w="1843" w:type="dxa"/>
          </w:tcPr>
          <w:p w:rsidR="004D0F6A" w:rsidRPr="00516E57" w:rsidRDefault="004D0F6A" w:rsidP="008254D6">
            <w:pPr>
              <w:shd w:val="clear" w:color="auto" w:fill="FFFFFF"/>
              <w:spacing w:after="0" w:line="240" w:lineRule="auto"/>
              <w:ind w:left="14"/>
              <w:rPr>
                <w:sz w:val="24"/>
                <w:szCs w:val="24"/>
              </w:rPr>
            </w:pPr>
            <w:r w:rsidRPr="00516E57">
              <w:rPr>
                <w:color w:val="000000"/>
                <w:spacing w:val="-7"/>
                <w:w w:val="107"/>
                <w:sz w:val="24"/>
                <w:szCs w:val="24"/>
              </w:rPr>
              <w:t>Rada Sołecka</w:t>
            </w:r>
            <w:r>
              <w:rPr>
                <w:color w:val="000000"/>
                <w:spacing w:val="-7"/>
                <w:w w:val="107"/>
                <w:sz w:val="24"/>
                <w:szCs w:val="24"/>
              </w:rPr>
              <w:t>, Stowarzyszenie Kopaniec, Fundacja Nemo, Ochotnicza Straż Pożarna,</w:t>
            </w:r>
          </w:p>
          <w:p w:rsidR="004D0F6A" w:rsidRPr="008D7B29" w:rsidRDefault="004D0F6A" w:rsidP="008254D6">
            <w:pPr>
              <w:shd w:val="clear" w:color="auto" w:fill="FFFFFF"/>
              <w:spacing w:after="0" w:line="240" w:lineRule="auto"/>
              <w:ind w:left="14"/>
              <w:rPr>
                <w:sz w:val="24"/>
                <w:szCs w:val="24"/>
              </w:rPr>
            </w:pPr>
            <w:r w:rsidRPr="00516E57">
              <w:rPr>
                <w:color w:val="000000"/>
                <w:spacing w:val="-13"/>
                <w:w w:val="107"/>
                <w:sz w:val="24"/>
                <w:szCs w:val="24"/>
              </w:rPr>
              <w:t>Rada Rodziców Szkoły</w:t>
            </w:r>
            <w:r>
              <w:rPr>
                <w:color w:val="000000"/>
                <w:spacing w:val="-13"/>
                <w:w w:val="107"/>
                <w:sz w:val="24"/>
                <w:szCs w:val="24"/>
              </w:rPr>
              <w:t xml:space="preserve">, </w:t>
            </w:r>
            <w:r w:rsidRPr="00516E57">
              <w:rPr>
                <w:color w:val="000000"/>
                <w:spacing w:val="-13"/>
                <w:w w:val="107"/>
                <w:sz w:val="24"/>
                <w:szCs w:val="24"/>
              </w:rPr>
              <w:t>Rada Parafialna.</w:t>
            </w:r>
          </w:p>
        </w:tc>
        <w:tc>
          <w:tcPr>
            <w:tcW w:w="3969" w:type="dxa"/>
          </w:tcPr>
          <w:p w:rsidR="004D0F6A" w:rsidRPr="008D7B29" w:rsidRDefault="004D0F6A" w:rsidP="008254D6">
            <w:pPr>
              <w:spacing w:after="0" w:line="240" w:lineRule="auto"/>
              <w:rPr>
                <w:rFonts w:asciiTheme="minorHAnsi" w:eastAsia="Times New Roman" w:hAnsiTheme="minorHAnsi"/>
                <w:bCs/>
                <w:sz w:val="24"/>
                <w:szCs w:val="24"/>
                <w:lang w:eastAsia="pl-PL"/>
              </w:rPr>
            </w:pPr>
            <w:r w:rsidRPr="008D7B29">
              <w:rPr>
                <w:sz w:val="24"/>
                <w:szCs w:val="24"/>
              </w:rPr>
              <w:t>Zbyt małe współdziałanie poszczególnych organizacji w działaniach na rzecz wsi.</w:t>
            </w:r>
          </w:p>
        </w:tc>
        <w:tc>
          <w:tcPr>
            <w:tcW w:w="3118" w:type="dxa"/>
          </w:tcPr>
          <w:p w:rsidR="004D0F6A" w:rsidRPr="008C68B9" w:rsidRDefault="004D0F6A" w:rsidP="008254D6">
            <w:pPr>
              <w:spacing w:after="0" w:line="240" w:lineRule="auto"/>
              <w:rPr>
                <w:rFonts w:asciiTheme="minorHAnsi" w:eastAsia="Times New Roman" w:hAnsiTheme="minorHAnsi"/>
                <w:sz w:val="24"/>
                <w:szCs w:val="24"/>
                <w:lang w:eastAsia="pl-PL"/>
              </w:rPr>
            </w:pPr>
            <w:r>
              <w:t>Wszystkie organizacje wspólnie występują w działaniach podejmowanych na rzecz wsi.</w:t>
            </w:r>
          </w:p>
        </w:tc>
      </w:tr>
      <w:tr w:rsidR="004D0F6A" w:rsidTr="004D0F6A">
        <w:trPr>
          <w:cantSplit/>
          <w:trHeight w:val="1134"/>
        </w:trPr>
        <w:tc>
          <w:tcPr>
            <w:tcW w:w="993" w:type="dxa"/>
            <w:textDirection w:val="btLr"/>
            <w:vAlign w:val="center"/>
          </w:tcPr>
          <w:p w:rsidR="004D0F6A" w:rsidRPr="008D7B29" w:rsidRDefault="004D0F6A" w:rsidP="004D0F6A">
            <w:pPr>
              <w:spacing w:after="0" w:line="240" w:lineRule="auto"/>
              <w:ind w:left="113" w:right="113"/>
              <w:jc w:val="center"/>
              <w:rPr>
                <w:rFonts w:asciiTheme="minorHAnsi" w:eastAsia="Times New Roman" w:hAnsiTheme="minorHAnsi"/>
                <w:sz w:val="24"/>
                <w:szCs w:val="24"/>
                <w:lang w:eastAsia="pl-PL"/>
              </w:rPr>
            </w:pPr>
            <w:r w:rsidRPr="008D7B29">
              <w:rPr>
                <w:color w:val="000000"/>
                <w:w w:val="107"/>
                <w:sz w:val="24"/>
                <w:szCs w:val="24"/>
              </w:rPr>
              <w:t xml:space="preserve">Propozycje  </w:t>
            </w:r>
            <w:r w:rsidRPr="008D7B29">
              <w:rPr>
                <w:color w:val="000000"/>
                <w:spacing w:val="8"/>
                <w:w w:val="88"/>
                <w:sz w:val="24"/>
                <w:szCs w:val="24"/>
              </w:rPr>
              <w:t xml:space="preserve">dla </w:t>
            </w:r>
            <w:r w:rsidRPr="008D7B29">
              <w:rPr>
                <w:color w:val="000000"/>
                <w:spacing w:val="-1"/>
                <w:w w:val="107"/>
                <w:sz w:val="24"/>
                <w:szCs w:val="24"/>
              </w:rPr>
              <w:t>młodzieży</w:t>
            </w:r>
          </w:p>
        </w:tc>
        <w:tc>
          <w:tcPr>
            <w:tcW w:w="1843" w:type="dxa"/>
          </w:tcPr>
          <w:p w:rsidR="004D0F6A" w:rsidRPr="008D7B29" w:rsidRDefault="004D0F6A" w:rsidP="008254D6">
            <w:pPr>
              <w:shd w:val="clear" w:color="auto" w:fill="FFFFFF"/>
              <w:spacing w:after="0" w:line="240" w:lineRule="auto"/>
              <w:rPr>
                <w:sz w:val="24"/>
                <w:szCs w:val="24"/>
              </w:rPr>
            </w:pPr>
            <w:r w:rsidRPr="008D7B29">
              <w:rPr>
                <w:color w:val="000000"/>
                <w:spacing w:val="-5"/>
                <w:sz w:val="24"/>
                <w:szCs w:val="24"/>
              </w:rPr>
              <w:t>Zajęcia pozaszkolne, o</w:t>
            </w:r>
            <w:r w:rsidRPr="008D7B29">
              <w:rPr>
                <w:bCs/>
                <w:spacing w:val="-9"/>
                <w:sz w:val="24"/>
                <w:szCs w:val="24"/>
              </w:rPr>
              <w:t>rganizacja wspólnych zawodów sportowych i festynów integracyjnych, członkostwo w Młodzieżowych Drużynach Pożarniczych, boisko wielofunkcyjne, plac zabaw, świetlica</w:t>
            </w:r>
          </w:p>
        </w:tc>
        <w:tc>
          <w:tcPr>
            <w:tcW w:w="3969" w:type="dxa"/>
          </w:tcPr>
          <w:p w:rsidR="004D0F6A"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Brak niezbędnej infrastruktury służącej młodzieży tj. boiska, sala gimnastyczna, plac zabaw czy świetlica</w:t>
            </w:r>
          </w:p>
        </w:tc>
        <w:tc>
          <w:tcPr>
            <w:tcW w:w="3118" w:type="dxa"/>
          </w:tcPr>
          <w:p w:rsidR="004D0F6A" w:rsidRDefault="004D0F6A" w:rsidP="008254D6">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Wybudowanie wielofunkcyjnego boiska oraz placu zabaw w ramach kompleksu rekreacyjno – wypoczynkowego, budowa świetlicy oraz Sali gimnastycznej</w:t>
            </w:r>
          </w:p>
        </w:tc>
      </w:tr>
      <w:tr w:rsidR="004D0F6A" w:rsidTr="004D0F6A">
        <w:trPr>
          <w:cantSplit/>
          <w:trHeight w:val="1134"/>
        </w:trPr>
        <w:tc>
          <w:tcPr>
            <w:tcW w:w="993" w:type="dxa"/>
            <w:textDirection w:val="btLr"/>
            <w:vAlign w:val="center"/>
          </w:tcPr>
          <w:p w:rsidR="004D0F6A" w:rsidRPr="00E22C9B" w:rsidRDefault="004D0F6A" w:rsidP="004D0F6A">
            <w:pPr>
              <w:shd w:val="clear" w:color="auto" w:fill="FFFFFF"/>
              <w:spacing w:after="0" w:line="240" w:lineRule="auto"/>
              <w:ind w:left="113" w:right="113"/>
              <w:jc w:val="center"/>
              <w:rPr>
                <w:sz w:val="24"/>
                <w:szCs w:val="24"/>
              </w:rPr>
            </w:pPr>
            <w:r w:rsidRPr="00E22C9B">
              <w:rPr>
                <w:bCs/>
                <w:color w:val="000000"/>
                <w:spacing w:val="-4"/>
                <w:w w:val="88"/>
                <w:sz w:val="24"/>
                <w:szCs w:val="24"/>
              </w:rPr>
              <w:t xml:space="preserve">Jak  </w:t>
            </w:r>
            <w:r w:rsidRPr="00E22C9B">
              <w:rPr>
                <w:color w:val="000000"/>
                <w:spacing w:val="-1"/>
                <w:sz w:val="24"/>
                <w:szCs w:val="24"/>
              </w:rPr>
              <w:t>rozwiązywane</w:t>
            </w:r>
          </w:p>
          <w:p w:rsidR="004D0F6A" w:rsidRPr="00E22C9B" w:rsidRDefault="004D0F6A" w:rsidP="004D0F6A">
            <w:pPr>
              <w:spacing w:after="0" w:line="240" w:lineRule="auto"/>
              <w:ind w:left="113" w:right="113"/>
              <w:jc w:val="center"/>
              <w:rPr>
                <w:color w:val="000000"/>
                <w:w w:val="107"/>
                <w:sz w:val="24"/>
                <w:szCs w:val="24"/>
              </w:rPr>
            </w:pPr>
            <w:r w:rsidRPr="00E22C9B">
              <w:rPr>
                <w:color w:val="000000"/>
                <w:spacing w:val="2"/>
                <w:sz w:val="24"/>
                <w:szCs w:val="24"/>
              </w:rPr>
              <w:t>są problemy ?</w:t>
            </w:r>
          </w:p>
        </w:tc>
        <w:tc>
          <w:tcPr>
            <w:tcW w:w="1843" w:type="dxa"/>
          </w:tcPr>
          <w:p w:rsidR="004D0F6A" w:rsidRPr="00E22C9B" w:rsidRDefault="004D0F6A" w:rsidP="008254D6">
            <w:pPr>
              <w:shd w:val="clear" w:color="auto" w:fill="FFFFFF"/>
              <w:spacing w:after="0" w:line="240" w:lineRule="auto"/>
              <w:ind w:left="34"/>
              <w:rPr>
                <w:sz w:val="24"/>
                <w:szCs w:val="24"/>
              </w:rPr>
            </w:pPr>
            <w:r w:rsidRPr="00E22C9B">
              <w:rPr>
                <w:color w:val="000000"/>
                <w:spacing w:val="-8"/>
                <w:sz w:val="24"/>
                <w:szCs w:val="24"/>
              </w:rPr>
              <w:t>Zebranie Wiejskie, posiedzenia Rady Sołeckiej, spotkania z Wójtem oraz Radą Gminy Stara Kamienica</w:t>
            </w:r>
          </w:p>
        </w:tc>
        <w:tc>
          <w:tcPr>
            <w:tcW w:w="3969" w:type="dxa"/>
          </w:tcPr>
          <w:p w:rsidR="004D0F6A"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Współpraca układa się dobrze</w:t>
            </w:r>
          </w:p>
        </w:tc>
        <w:tc>
          <w:tcPr>
            <w:tcW w:w="3118" w:type="dxa"/>
          </w:tcPr>
          <w:p w:rsidR="004D0F6A" w:rsidRPr="00E22C9B" w:rsidRDefault="004D0F6A" w:rsidP="008254D6">
            <w:pPr>
              <w:shd w:val="clear" w:color="auto" w:fill="FFFFFF"/>
              <w:spacing w:after="0" w:line="240" w:lineRule="auto"/>
              <w:rPr>
                <w:sz w:val="24"/>
                <w:szCs w:val="24"/>
              </w:rPr>
            </w:pPr>
            <w:r w:rsidRPr="00E22C9B">
              <w:rPr>
                <w:color w:val="000000"/>
                <w:spacing w:val="-8"/>
                <w:sz w:val="24"/>
                <w:szCs w:val="24"/>
              </w:rPr>
              <w:t xml:space="preserve">Sprawny system </w:t>
            </w:r>
            <w:r w:rsidRPr="00E22C9B">
              <w:rPr>
                <w:color w:val="000000"/>
                <w:spacing w:val="-4"/>
                <w:sz w:val="24"/>
                <w:szCs w:val="24"/>
              </w:rPr>
              <w:t>przepływu informacji</w:t>
            </w:r>
          </w:p>
          <w:p w:rsidR="004D0F6A" w:rsidRDefault="004D0F6A" w:rsidP="008254D6">
            <w:pPr>
              <w:shd w:val="clear" w:color="auto" w:fill="FFFFFF"/>
              <w:spacing w:after="0" w:line="240" w:lineRule="auto"/>
              <w:rPr>
                <w:rFonts w:asciiTheme="minorHAnsi" w:eastAsia="Times New Roman" w:hAnsiTheme="minorHAnsi"/>
                <w:sz w:val="24"/>
                <w:szCs w:val="24"/>
                <w:lang w:eastAsia="pl-PL"/>
              </w:rPr>
            </w:pPr>
            <w:r w:rsidRPr="00E22C9B">
              <w:rPr>
                <w:color w:val="000000"/>
                <w:spacing w:val="-11"/>
                <w:sz w:val="24"/>
                <w:szCs w:val="24"/>
              </w:rPr>
              <w:t xml:space="preserve">między </w:t>
            </w:r>
            <w:r w:rsidRPr="00E22C9B">
              <w:rPr>
                <w:color w:val="000000"/>
                <w:spacing w:val="-7"/>
                <w:sz w:val="24"/>
                <w:szCs w:val="24"/>
              </w:rPr>
              <w:t xml:space="preserve">mieszkańcami o </w:t>
            </w:r>
            <w:r w:rsidRPr="00E22C9B">
              <w:rPr>
                <w:sz w:val="24"/>
                <w:szCs w:val="24"/>
              </w:rPr>
              <w:t xml:space="preserve">stanie prowadzonych </w:t>
            </w:r>
            <w:r w:rsidRPr="00E22C9B">
              <w:rPr>
                <w:color w:val="000000"/>
                <w:spacing w:val="-8"/>
                <w:sz w:val="24"/>
                <w:szCs w:val="24"/>
              </w:rPr>
              <w:t xml:space="preserve">przedsięwzięć i największych </w:t>
            </w:r>
            <w:r w:rsidRPr="00E22C9B">
              <w:rPr>
                <w:color w:val="000000"/>
                <w:spacing w:val="-10"/>
                <w:sz w:val="24"/>
                <w:szCs w:val="24"/>
              </w:rPr>
              <w:t>problemach.</w:t>
            </w:r>
          </w:p>
        </w:tc>
      </w:tr>
      <w:tr w:rsidR="004D0F6A" w:rsidRPr="00406CD3" w:rsidTr="004D0F6A">
        <w:trPr>
          <w:cantSplit/>
          <w:trHeight w:val="1134"/>
        </w:trPr>
        <w:tc>
          <w:tcPr>
            <w:tcW w:w="993" w:type="dxa"/>
            <w:textDirection w:val="btLr"/>
            <w:vAlign w:val="center"/>
          </w:tcPr>
          <w:p w:rsidR="004D0F6A" w:rsidRPr="00406CD3" w:rsidRDefault="004D0F6A" w:rsidP="004D0F6A">
            <w:pPr>
              <w:spacing w:after="0" w:line="240" w:lineRule="auto"/>
              <w:ind w:left="113" w:right="113"/>
              <w:jc w:val="center"/>
              <w:rPr>
                <w:color w:val="000000"/>
                <w:w w:val="107"/>
                <w:sz w:val="24"/>
                <w:szCs w:val="24"/>
              </w:rPr>
            </w:pPr>
            <w:r w:rsidRPr="00406CD3">
              <w:rPr>
                <w:color w:val="000000"/>
                <w:spacing w:val="-6"/>
                <w:w w:val="107"/>
                <w:sz w:val="24"/>
                <w:szCs w:val="24"/>
              </w:rPr>
              <w:lastRenderedPageBreak/>
              <w:t xml:space="preserve">Obyczaje </w:t>
            </w:r>
            <w:r w:rsidRPr="00406CD3">
              <w:rPr>
                <w:spacing w:val="1"/>
                <w:w w:val="107"/>
                <w:sz w:val="24"/>
                <w:szCs w:val="24"/>
              </w:rPr>
              <w:t>i tradycje?</w:t>
            </w:r>
          </w:p>
        </w:tc>
        <w:tc>
          <w:tcPr>
            <w:tcW w:w="1843" w:type="dxa"/>
          </w:tcPr>
          <w:p w:rsidR="004D0F6A" w:rsidRPr="00406CD3" w:rsidRDefault="004D0F6A" w:rsidP="008254D6">
            <w:pPr>
              <w:shd w:val="clear" w:color="auto" w:fill="FFFFFF"/>
              <w:spacing w:after="0" w:line="240" w:lineRule="auto"/>
              <w:ind w:left="14"/>
              <w:rPr>
                <w:sz w:val="24"/>
                <w:szCs w:val="24"/>
              </w:rPr>
            </w:pPr>
            <w:r w:rsidRPr="00406CD3">
              <w:rPr>
                <w:color w:val="000000"/>
                <w:spacing w:val="-7"/>
                <w:sz w:val="24"/>
                <w:szCs w:val="24"/>
              </w:rPr>
              <w:t xml:space="preserve">Dzień Dziecka, Dzień Strażaka, </w:t>
            </w:r>
            <w:r w:rsidRPr="00406CD3">
              <w:rPr>
                <w:sz w:val="24"/>
                <w:szCs w:val="24"/>
              </w:rPr>
              <w:t xml:space="preserve"> Bieg Izerski, Wystawa na płocie, Dni średniowiecza</w:t>
            </w:r>
          </w:p>
        </w:tc>
        <w:tc>
          <w:tcPr>
            <w:tcW w:w="3969" w:type="dxa"/>
          </w:tcPr>
          <w:p w:rsidR="004D0F6A"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Imprezy pomimo dużych braków w infrastrukturze odbywają się prawidłowo,</w:t>
            </w:r>
          </w:p>
        </w:tc>
        <w:tc>
          <w:tcPr>
            <w:tcW w:w="3118" w:type="dxa"/>
          </w:tcPr>
          <w:p w:rsidR="004D0F6A" w:rsidRPr="00406CD3" w:rsidRDefault="004D0F6A" w:rsidP="008254D6">
            <w:pPr>
              <w:spacing w:after="0" w:line="240" w:lineRule="auto"/>
              <w:rPr>
                <w:rFonts w:asciiTheme="minorHAnsi" w:eastAsia="Times New Roman" w:hAnsiTheme="minorHAnsi"/>
                <w:sz w:val="24"/>
                <w:szCs w:val="24"/>
                <w:lang w:eastAsia="pl-PL"/>
              </w:rPr>
            </w:pPr>
            <w:r w:rsidRPr="00406CD3">
              <w:rPr>
                <w:sz w:val="24"/>
                <w:szCs w:val="24"/>
              </w:rPr>
              <w:t>Utrzymanie dotychczasowej ilości obchodów integrujących wieś, wzbogacenie ich w nowe formy</w:t>
            </w:r>
          </w:p>
        </w:tc>
      </w:tr>
      <w:tr w:rsidR="004D0F6A" w:rsidTr="004D0F6A">
        <w:trPr>
          <w:cantSplit/>
          <w:trHeight w:val="2617"/>
        </w:trPr>
        <w:tc>
          <w:tcPr>
            <w:tcW w:w="993" w:type="dxa"/>
            <w:textDirection w:val="btLr"/>
            <w:vAlign w:val="center"/>
          </w:tcPr>
          <w:p w:rsidR="004D0F6A" w:rsidRDefault="004D0F6A" w:rsidP="004D0F6A">
            <w:pPr>
              <w:spacing w:after="0" w:line="240" w:lineRule="auto"/>
              <w:ind w:left="113" w:right="113"/>
              <w:jc w:val="center"/>
              <w:rPr>
                <w:color w:val="000000"/>
                <w:spacing w:val="-1"/>
                <w:w w:val="107"/>
                <w:sz w:val="24"/>
                <w:szCs w:val="24"/>
              </w:rPr>
            </w:pPr>
            <w:r w:rsidRPr="009E3E84">
              <w:rPr>
                <w:color w:val="000000"/>
                <w:spacing w:val="-1"/>
                <w:w w:val="107"/>
                <w:sz w:val="24"/>
                <w:szCs w:val="24"/>
              </w:rPr>
              <w:t>Jak wygląda</w:t>
            </w:r>
          </w:p>
          <w:p w:rsidR="004D0F6A" w:rsidRPr="009E3E84" w:rsidRDefault="004D0F6A" w:rsidP="004D0F6A">
            <w:pPr>
              <w:spacing w:after="0" w:line="240" w:lineRule="auto"/>
              <w:ind w:left="113" w:right="113"/>
              <w:jc w:val="center"/>
              <w:rPr>
                <w:color w:val="000000"/>
                <w:w w:val="107"/>
                <w:sz w:val="24"/>
                <w:szCs w:val="24"/>
              </w:rPr>
            </w:pPr>
            <w:r w:rsidRPr="009E3E84">
              <w:rPr>
                <w:color w:val="000000"/>
                <w:spacing w:val="-4"/>
                <w:w w:val="107"/>
                <w:sz w:val="24"/>
                <w:szCs w:val="24"/>
              </w:rPr>
              <w:t>wieś ?</w:t>
            </w:r>
          </w:p>
        </w:tc>
        <w:tc>
          <w:tcPr>
            <w:tcW w:w="1843" w:type="dxa"/>
          </w:tcPr>
          <w:p w:rsidR="004D0F6A" w:rsidRPr="008D7B29" w:rsidRDefault="004D0F6A" w:rsidP="008254D6">
            <w:pPr>
              <w:shd w:val="clear" w:color="auto" w:fill="FFFFFF"/>
              <w:spacing w:after="0" w:line="240" w:lineRule="auto"/>
              <w:rPr>
                <w:color w:val="000000"/>
                <w:spacing w:val="-5"/>
                <w:sz w:val="24"/>
                <w:szCs w:val="24"/>
              </w:rPr>
            </w:pPr>
            <w:r w:rsidRPr="006A3734">
              <w:rPr>
                <w:color w:val="000000"/>
                <w:spacing w:val="-3"/>
                <w:w w:val="107"/>
              </w:rPr>
              <w:t xml:space="preserve">Wieś o </w:t>
            </w:r>
            <w:r>
              <w:rPr>
                <w:color w:val="000000"/>
                <w:spacing w:val="-3"/>
                <w:w w:val="107"/>
              </w:rPr>
              <w:t>historycznym układzie łańcuchowym</w:t>
            </w:r>
            <w:r w:rsidRPr="006A3734">
              <w:rPr>
                <w:color w:val="000000"/>
                <w:spacing w:val="-3"/>
                <w:w w:val="107"/>
              </w:rPr>
              <w:t xml:space="preserve"> i częściowo rozproszona</w:t>
            </w:r>
          </w:p>
        </w:tc>
        <w:tc>
          <w:tcPr>
            <w:tcW w:w="3969" w:type="dxa"/>
          </w:tcPr>
          <w:p w:rsidR="004D0F6A" w:rsidRDefault="004D0F6A" w:rsidP="008254D6">
            <w:pPr>
              <w:spacing w:after="0" w:line="240" w:lineRule="auto"/>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Stan budynków średni, wiele budynków wymaga jeszcze remontu, brak barierek przy potoku biegnącym wzdłuż drogi, brak kanalizacji, wodociągów oraz gazu. Zieleń wysoka wymaga przycinki pielęgnacyjnej. Niewystarczające oświetlenie ciągów komunikacyjnych. Remontu wymagają mury oporowe potoku. Zły stan techniczny głównych dróg.</w:t>
            </w:r>
          </w:p>
        </w:tc>
        <w:tc>
          <w:tcPr>
            <w:tcW w:w="3118" w:type="dxa"/>
          </w:tcPr>
          <w:p w:rsidR="004D0F6A" w:rsidRDefault="004D0F6A" w:rsidP="008254D6">
            <w:pPr>
              <w:pStyle w:val="Bezodstpw"/>
              <w:rPr>
                <w:lang w:eastAsia="pl-PL"/>
              </w:rPr>
            </w:pPr>
            <w:r>
              <w:rPr>
                <w:lang w:eastAsia="pl-PL"/>
              </w:rPr>
              <w:t>Wyremontowane ciągi komunikacyjne ze zmodernizowanym oświetleniem, doprowadzone sieci kanalizacyjna, wodociągowa i gazowa. Uregulowany potok</w:t>
            </w:r>
          </w:p>
        </w:tc>
      </w:tr>
      <w:tr w:rsidR="004D0F6A" w:rsidRPr="001C466D" w:rsidTr="004D0F6A">
        <w:trPr>
          <w:cantSplit/>
          <w:trHeight w:val="1134"/>
        </w:trPr>
        <w:tc>
          <w:tcPr>
            <w:tcW w:w="993" w:type="dxa"/>
            <w:textDirection w:val="btLr"/>
            <w:vAlign w:val="center"/>
          </w:tcPr>
          <w:p w:rsidR="004D0F6A" w:rsidRPr="001C466D" w:rsidRDefault="004D0F6A" w:rsidP="004D0F6A">
            <w:pPr>
              <w:shd w:val="clear" w:color="auto" w:fill="FFFFFF"/>
              <w:spacing w:after="0" w:line="240" w:lineRule="auto"/>
              <w:ind w:left="113" w:right="113"/>
              <w:jc w:val="center"/>
              <w:rPr>
                <w:sz w:val="24"/>
                <w:szCs w:val="24"/>
              </w:rPr>
            </w:pPr>
            <w:r w:rsidRPr="001C466D">
              <w:rPr>
                <w:color w:val="000000"/>
                <w:spacing w:val="-4"/>
                <w:w w:val="107"/>
                <w:sz w:val="24"/>
                <w:szCs w:val="24"/>
              </w:rPr>
              <w:t>Jakie są</w:t>
            </w:r>
          </w:p>
          <w:p w:rsidR="004D0F6A" w:rsidRPr="001C466D" w:rsidRDefault="004D0F6A" w:rsidP="004D0F6A">
            <w:pPr>
              <w:shd w:val="clear" w:color="auto" w:fill="FFFFFF"/>
              <w:spacing w:after="0" w:line="240" w:lineRule="auto"/>
              <w:ind w:left="113" w:right="113"/>
              <w:jc w:val="center"/>
              <w:rPr>
                <w:sz w:val="24"/>
                <w:szCs w:val="24"/>
              </w:rPr>
            </w:pPr>
            <w:r w:rsidRPr="001C466D">
              <w:rPr>
                <w:color w:val="000000"/>
                <w:w w:val="107"/>
                <w:sz w:val="24"/>
                <w:szCs w:val="24"/>
              </w:rPr>
              <w:t>mieszkania</w:t>
            </w:r>
          </w:p>
          <w:p w:rsidR="004D0F6A" w:rsidRPr="001C466D" w:rsidRDefault="004D0F6A" w:rsidP="004D0F6A">
            <w:pPr>
              <w:spacing w:after="0" w:line="240" w:lineRule="auto"/>
              <w:ind w:left="113" w:right="113"/>
              <w:jc w:val="center"/>
              <w:rPr>
                <w:color w:val="000000"/>
                <w:w w:val="107"/>
                <w:sz w:val="24"/>
                <w:szCs w:val="24"/>
              </w:rPr>
            </w:pPr>
            <w:r w:rsidRPr="001C466D">
              <w:rPr>
                <w:color w:val="000000"/>
                <w:spacing w:val="-1"/>
                <w:w w:val="107"/>
                <w:sz w:val="24"/>
                <w:szCs w:val="24"/>
              </w:rPr>
              <w:t>i obejścia</w:t>
            </w:r>
            <w:r w:rsidRPr="001C466D">
              <w:rPr>
                <w:b/>
                <w:color w:val="000000"/>
                <w:spacing w:val="-1"/>
                <w:w w:val="107"/>
                <w:sz w:val="24"/>
                <w:szCs w:val="24"/>
              </w:rPr>
              <w:t xml:space="preserve"> </w:t>
            </w:r>
            <w:r w:rsidRPr="001C466D">
              <w:rPr>
                <w:color w:val="000000"/>
                <w:spacing w:val="-1"/>
                <w:w w:val="107"/>
                <w:sz w:val="24"/>
                <w:szCs w:val="24"/>
              </w:rPr>
              <w:t>?</w:t>
            </w:r>
          </w:p>
        </w:tc>
        <w:tc>
          <w:tcPr>
            <w:tcW w:w="1843" w:type="dxa"/>
          </w:tcPr>
          <w:p w:rsidR="004D0F6A" w:rsidRPr="001C466D" w:rsidRDefault="004D0F6A" w:rsidP="008254D6">
            <w:pPr>
              <w:shd w:val="clear" w:color="auto" w:fill="FFFFFF"/>
              <w:spacing w:after="0" w:line="240" w:lineRule="auto"/>
              <w:rPr>
                <w:color w:val="000000"/>
                <w:spacing w:val="-5"/>
                <w:sz w:val="24"/>
                <w:szCs w:val="24"/>
              </w:rPr>
            </w:pPr>
            <w:r w:rsidRPr="001C466D">
              <w:rPr>
                <w:spacing w:val="-12"/>
                <w:w w:val="107"/>
                <w:sz w:val="24"/>
                <w:szCs w:val="24"/>
              </w:rPr>
              <w:t xml:space="preserve">Domy  </w:t>
            </w:r>
            <w:r w:rsidRPr="001C466D">
              <w:rPr>
                <w:bCs/>
                <w:spacing w:val="-4"/>
                <w:sz w:val="24"/>
                <w:szCs w:val="24"/>
              </w:rPr>
              <w:t>jedno i wielorodzinne, p</w:t>
            </w:r>
            <w:r w:rsidRPr="001C466D">
              <w:rPr>
                <w:spacing w:val="-7"/>
                <w:w w:val="107"/>
                <w:sz w:val="24"/>
                <w:szCs w:val="24"/>
              </w:rPr>
              <w:t xml:space="preserve">rzydomowe  </w:t>
            </w:r>
            <w:r w:rsidRPr="001C466D">
              <w:rPr>
                <w:spacing w:val="-4"/>
                <w:w w:val="107"/>
                <w:sz w:val="24"/>
                <w:szCs w:val="24"/>
              </w:rPr>
              <w:t>ogródki, zaopatrywane w wodę z przydomowych studni oraz szamba.</w:t>
            </w:r>
          </w:p>
        </w:tc>
        <w:tc>
          <w:tcPr>
            <w:tcW w:w="3969" w:type="dxa"/>
          </w:tcPr>
          <w:p w:rsidR="004D0F6A" w:rsidRPr="001C466D" w:rsidRDefault="004D0F6A" w:rsidP="008254D6">
            <w:pPr>
              <w:shd w:val="clear" w:color="auto" w:fill="FFFFFF"/>
              <w:spacing w:after="0" w:line="240" w:lineRule="auto"/>
              <w:ind w:left="14"/>
              <w:rPr>
                <w:sz w:val="24"/>
                <w:szCs w:val="24"/>
              </w:rPr>
            </w:pPr>
            <w:r w:rsidRPr="001C466D">
              <w:rPr>
                <w:spacing w:val="-12"/>
                <w:sz w:val="24"/>
                <w:szCs w:val="24"/>
              </w:rPr>
              <w:t xml:space="preserve">Duża część budynków  wymaga termomodernizacji i </w:t>
            </w:r>
          </w:p>
          <w:p w:rsidR="004D0F6A" w:rsidRPr="001C466D" w:rsidRDefault="004D0F6A" w:rsidP="008254D6">
            <w:pPr>
              <w:shd w:val="clear" w:color="auto" w:fill="FFFFFF"/>
              <w:spacing w:after="0" w:line="240" w:lineRule="auto"/>
              <w:ind w:left="14"/>
              <w:rPr>
                <w:sz w:val="24"/>
                <w:szCs w:val="24"/>
              </w:rPr>
            </w:pPr>
            <w:r w:rsidRPr="001C466D">
              <w:rPr>
                <w:spacing w:val="-7"/>
                <w:sz w:val="24"/>
                <w:szCs w:val="24"/>
              </w:rPr>
              <w:t xml:space="preserve">prac remontowych. Obejścia wymagają prac </w:t>
            </w:r>
            <w:r w:rsidRPr="001C466D">
              <w:rPr>
                <w:spacing w:val="-9"/>
                <w:sz w:val="24"/>
                <w:szCs w:val="24"/>
              </w:rPr>
              <w:t xml:space="preserve"> porządkowych, </w:t>
            </w:r>
            <w:r w:rsidRPr="001C466D">
              <w:rPr>
                <w:bCs/>
                <w:spacing w:val="-12"/>
                <w:sz w:val="24"/>
                <w:szCs w:val="24"/>
              </w:rPr>
              <w:t>nowych  płotów, prac pielęgnacyjnych przy trawnikach i zieleni wysokiej. Brak pobocza.</w:t>
            </w:r>
          </w:p>
        </w:tc>
        <w:tc>
          <w:tcPr>
            <w:tcW w:w="3118" w:type="dxa"/>
          </w:tcPr>
          <w:p w:rsidR="004D0F6A" w:rsidRPr="001C466D" w:rsidRDefault="004D0F6A" w:rsidP="008254D6">
            <w:pPr>
              <w:shd w:val="clear" w:color="auto" w:fill="FFFFFF"/>
              <w:spacing w:after="0" w:line="240" w:lineRule="auto"/>
              <w:rPr>
                <w:rFonts w:asciiTheme="minorHAnsi" w:eastAsia="Times New Roman" w:hAnsiTheme="minorHAnsi"/>
                <w:sz w:val="24"/>
                <w:szCs w:val="24"/>
                <w:lang w:eastAsia="pl-PL"/>
              </w:rPr>
            </w:pPr>
            <w:r w:rsidRPr="001C466D">
              <w:rPr>
                <w:spacing w:val="2"/>
                <w:sz w:val="24"/>
                <w:szCs w:val="24"/>
              </w:rPr>
              <w:t>Kompletnie rozbudowana sieć kanalizacyjna i wodociągowa, o</w:t>
            </w:r>
            <w:r w:rsidRPr="001C466D">
              <w:rPr>
                <w:spacing w:val="-6"/>
                <w:sz w:val="24"/>
                <w:szCs w:val="24"/>
              </w:rPr>
              <w:t>dnowione domy, z</w:t>
            </w:r>
            <w:r w:rsidRPr="001C466D">
              <w:rPr>
                <w:spacing w:val="-2"/>
                <w:sz w:val="24"/>
                <w:szCs w:val="24"/>
              </w:rPr>
              <w:t xml:space="preserve">adbane obejścia, </w:t>
            </w:r>
            <w:r w:rsidRPr="001C466D">
              <w:rPr>
                <w:bCs/>
                <w:spacing w:val="-14"/>
                <w:sz w:val="24"/>
                <w:szCs w:val="24"/>
              </w:rPr>
              <w:t xml:space="preserve">płoty, </w:t>
            </w:r>
            <w:r w:rsidRPr="001C466D">
              <w:rPr>
                <w:spacing w:val="-14"/>
                <w:sz w:val="24"/>
                <w:szCs w:val="24"/>
              </w:rPr>
              <w:t>ogródki, n</w:t>
            </w:r>
            <w:r w:rsidRPr="001C466D">
              <w:rPr>
                <w:spacing w:val="-1"/>
                <w:sz w:val="24"/>
                <w:szCs w:val="24"/>
              </w:rPr>
              <w:t xml:space="preserve">asadzone </w:t>
            </w:r>
            <w:r w:rsidRPr="001C466D">
              <w:rPr>
                <w:spacing w:val="-8"/>
                <w:sz w:val="24"/>
                <w:szCs w:val="24"/>
              </w:rPr>
              <w:t>krzewy ozdobne.</w:t>
            </w:r>
          </w:p>
        </w:tc>
      </w:tr>
      <w:tr w:rsidR="004D0F6A" w:rsidRPr="001C466D" w:rsidTr="004D0F6A">
        <w:trPr>
          <w:cantSplit/>
          <w:trHeight w:val="1134"/>
        </w:trPr>
        <w:tc>
          <w:tcPr>
            <w:tcW w:w="993" w:type="dxa"/>
            <w:textDirection w:val="btLr"/>
            <w:vAlign w:val="center"/>
          </w:tcPr>
          <w:p w:rsidR="004D0F6A" w:rsidRPr="001C466D" w:rsidRDefault="004D0F6A" w:rsidP="004D0F6A">
            <w:pPr>
              <w:shd w:val="clear" w:color="auto" w:fill="FFFFFF"/>
              <w:spacing w:after="0" w:line="240" w:lineRule="auto"/>
              <w:ind w:left="38" w:right="113"/>
              <w:jc w:val="center"/>
            </w:pPr>
            <w:r w:rsidRPr="001C466D">
              <w:rPr>
                <w:color w:val="000000"/>
                <w:spacing w:val="1"/>
              </w:rPr>
              <w:t>Jaki jest stan</w:t>
            </w:r>
          </w:p>
          <w:p w:rsidR="004D0F6A" w:rsidRPr="001C466D" w:rsidRDefault="004D0F6A" w:rsidP="004D0F6A">
            <w:pPr>
              <w:shd w:val="clear" w:color="auto" w:fill="FFFFFF"/>
              <w:spacing w:after="0" w:line="240" w:lineRule="auto"/>
              <w:ind w:left="38" w:right="113"/>
              <w:jc w:val="center"/>
            </w:pPr>
            <w:r w:rsidRPr="001C466D">
              <w:rPr>
                <w:color w:val="000000"/>
                <w:w w:val="107"/>
              </w:rPr>
              <w:t>otoczenia</w:t>
            </w:r>
          </w:p>
          <w:p w:rsidR="004D0F6A" w:rsidRPr="001C466D" w:rsidRDefault="004D0F6A" w:rsidP="004D0F6A">
            <w:pPr>
              <w:shd w:val="clear" w:color="auto" w:fill="FFFFFF"/>
              <w:spacing w:after="0" w:line="240" w:lineRule="auto"/>
              <w:ind w:left="113" w:right="113"/>
              <w:jc w:val="center"/>
              <w:rPr>
                <w:color w:val="000000"/>
                <w:spacing w:val="-4"/>
                <w:w w:val="107"/>
                <w:sz w:val="24"/>
                <w:szCs w:val="24"/>
              </w:rPr>
            </w:pPr>
            <w:r w:rsidRPr="001C466D">
              <w:rPr>
                <w:color w:val="000000"/>
                <w:spacing w:val="4"/>
                <w:w w:val="107"/>
              </w:rPr>
              <w:t>i środowisko?</w:t>
            </w:r>
          </w:p>
        </w:tc>
        <w:tc>
          <w:tcPr>
            <w:tcW w:w="1843" w:type="dxa"/>
          </w:tcPr>
          <w:p w:rsidR="004D0F6A" w:rsidRPr="001C466D" w:rsidRDefault="004D0F6A" w:rsidP="008254D6">
            <w:pPr>
              <w:shd w:val="clear" w:color="auto" w:fill="FFFFFF"/>
              <w:spacing w:after="0" w:line="240" w:lineRule="auto"/>
            </w:pPr>
            <w:r w:rsidRPr="001C466D">
              <w:rPr>
                <w:spacing w:val="2"/>
              </w:rPr>
              <w:t xml:space="preserve">Wieś oddalona od </w:t>
            </w:r>
            <w:r w:rsidRPr="001C466D">
              <w:rPr>
                <w:spacing w:val="-2"/>
              </w:rPr>
              <w:t>zakładów</w:t>
            </w:r>
          </w:p>
          <w:p w:rsidR="004D0F6A" w:rsidRPr="001C466D" w:rsidRDefault="004D0F6A" w:rsidP="008254D6">
            <w:pPr>
              <w:shd w:val="clear" w:color="auto" w:fill="FFFFFF"/>
              <w:spacing w:after="0" w:line="240" w:lineRule="auto"/>
              <w:rPr>
                <w:spacing w:val="-12"/>
                <w:w w:val="107"/>
                <w:sz w:val="24"/>
                <w:szCs w:val="24"/>
              </w:rPr>
            </w:pPr>
            <w:r w:rsidRPr="001C466D">
              <w:rPr>
                <w:bCs/>
                <w:spacing w:val="-6"/>
              </w:rPr>
              <w:t>przemysłowych.</w:t>
            </w:r>
            <w:r>
              <w:rPr>
                <w:bCs/>
                <w:spacing w:val="-6"/>
              </w:rPr>
              <w:t xml:space="preserve"> </w:t>
            </w:r>
            <w:r w:rsidRPr="001C466D">
              <w:rPr>
                <w:spacing w:val="-2"/>
                <w:w w:val="107"/>
              </w:rPr>
              <w:t>Bliskość dużych kompleksów leśnych.</w:t>
            </w:r>
          </w:p>
        </w:tc>
        <w:tc>
          <w:tcPr>
            <w:tcW w:w="3969" w:type="dxa"/>
          </w:tcPr>
          <w:p w:rsidR="004D0F6A" w:rsidRPr="001C466D" w:rsidRDefault="004D0F6A" w:rsidP="008254D6">
            <w:pPr>
              <w:shd w:val="clear" w:color="auto" w:fill="FFFFFF"/>
              <w:spacing w:after="0" w:line="240" w:lineRule="auto"/>
              <w:ind w:left="14"/>
              <w:rPr>
                <w:spacing w:val="-12"/>
                <w:sz w:val="24"/>
                <w:szCs w:val="24"/>
              </w:rPr>
            </w:pPr>
            <w:r>
              <w:rPr>
                <w:spacing w:val="-12"/>
                <w:sz w:val="24"/>
                <w:szCs w:val="24"/>
              </w:rPr>
              <w:t>W okolicy Kopańca występuje wiele rzadkich obiektów fauny i flory, mocno zanieczyszczony potok płynący przez wieś, nieszczelne szamba, woda o złej jakości w przydomowych studniach. Zbyt mała segregacja odpadów.</w:t>
            </w:r>
          </w:p>
        </w:tc>
        <w:tc>
          <w:tcPr>
            <w:tcW w:w="3118" w:type="dxa"/>
          </w:tcPr>
          <w:p w:rsidR="004D0F6A" w:rsidRPr="001C466D" w:rsidRDefault="004D0F6A" w:rsidP="008254D6">
            <w:pPr>
              <w:shd w:val="clear" w:color="auto" w:fill="FFFFFF"/>
              <w:spacing w:after="0" w:line="240" w:lineRule="auto"/>
              <w:rPr>
                <w:spacing w:val="2"/>
                <w:sz w:val="24"/>
                <w:szCs w:val="24"/>
              </w:rPr>
            </w:pPr>
            <w:r>
              <w:rPr>
                <w:spacing w:val="2"/>
                <w:sz w:val="24"/>
                <w:szCs w:val="24"/>
              </w:rPr>
              <w:t>Wszystkie budynki podłączone do sieci kanalizacji sanitarnej lub przydomowych oczyszczalni, segregacja odpadów</w:t>
            </w:r>
          </w:p>
        </w:tc>
      </w:tr>
      <w:tr w:rsidR="004D0F6A" w:rsidRPr="001C466D" w:rsidTr="004D0F6A">
        <w:trPr>
          <w:cantSplit/>
          <w:trHeight w:val="1134"/>
        </w:trPr>
        <w:tc>
          <w:tcPr>
            <w:tcW w:w="993" w:type="dxa"/>
            <w:textDirection w:val="btLr"/>
            <w:vAlign w:val="center"/>
          </w:tcPr>
          <w:p w:rsidR="004D0F6A" w:rsidRPr="00062FE6" w:rsidRDefault="004D0F6A" w:rsidP="004D0F6A">
            <w:pPr>
              <w:shd w:val="clear" w:color="auto" w:fill="FFFFFF"/>
              <w:spacing w:after="0" w:line="240" w:lineRule="auto"/>
              <w:ind w:left="113" w:right="113"/>
              <w:jc w:val="center"/>
              <w:rPr>
                <w:color w:val="000000"/>
                <w:spacing w:val="-4"/>
                <w:w w:val="107"/>
                <w:sz w:val="24"/>
                <w:szCs w:val="24"/>
              </w:rPr>
            </w:pPr>
            <w:r>
              <w:rPr>
                <w:color w:val="000000"/>
                <w:spacing w:val="-4"/>
                <w:w w:val="107"/>
                <w:sz w:val="24"/>
                <w:szCs w:val="24"/>
              </w:rPr>
              <w:t>Jakie jest rolnictwo?</w:t>
            </w:r>
          </w:p>
        </w:tc>
        <w:tc>
          <w:tcPr>
            <w:tcW w:w="1843" w:type="dxa"/>
          </w:tcPr>
          <w:p w:rsidR="004D0F6A" w:rsidRPr="001C466D" w:rsidRDefault="004D0F6A" w:rsidP="008254D6">
            <w:pPr>
              <w:shd w:val="clear" w:color="auto" w:fill="FFFFFF"/>
              <w:spacing w:after="0" w:line="240" w:lineRule="auto"/>
              <w:rPr>
                <w:spacing w:val="-12"/>
                <w:w w:val="107"/>
                <w:sz w:val="24"/>
                <w:szCs w:val="24"/>
              </w:rPr>
            </w:pPr>
            <w:r>
              <w:rPr>
                <w:spacing w:val="-12"/>
                <w:w w:val="107"/>
                <w:sz w:val="24"/>
                <w:szCs w:val="24"/>
              </w:rPr>
              <w:t>Gospodarstwa indywidualne</w:t>
            </w:r>
          </w:p>
        </w:tc>
        <w:tc>
          <w:tcPr>
            <w:tcW w:w="3969" w:type="dxa"/>
          </w:tcPr>
          <w:p w:rsidR="004D0F6A" w:rsidRPr="001C466D" w:rsidRDefault="004D0F6A" w:rsidP="008254D6">
            <w:pPr>
              <w:shd w:val="clear" w:color="auto" w:fill="FFFFFF"/>
              <w:spacing w:after="0" w:line="240" w:lineRule="auto"/>
              <w:ind w:left="14"/>
              <w:rPr>
                <w:spacing w:val="-12"/>
                <w:sz w:val="24"/>
                <w:szCs w:val="24"/>
              </w:rPr>
            </w:pPr>
            <w:r>
              <w:rPr>
                <w:spacing w:val="-12"/>
                <w:sz w:val="24"/>
                <w:szCs w:val="24"/>
              </w:rPr>
              <w:t>Dominują małe i średnie gospodarstwa, słabo zmechanizowane i niewyspecjalizowane.</w:t>
            </w:r>
          </w:p>
        </w:tc>
        <w:tc>
          <w:tcPr>
            <w:tcW w:w="3118" w:type="dxa"/>
          </w:tcPr>
          <w:p w:rsidR="004D0F6A" w:rsidRPr="001C466D" w:rsidRDefault="004D0F6A" w:rsidP="008254D6">
            <w:pPr>
              <w:shd w:val="clear" w:color="auto" w:fill="FFFFFF"/>
              <w:spacing w:after="0" w:line="240" w:lineRule="auto"/>
              <w:rPr>
                <w:spacing w:val="2"/>
                <w:sz w:val="24"/>
                <w:szCs w:val="24"/>
              </w:rPr>
            </w:pPr>
            <w:r>
              <w:rPr>
                <w:spacing w:val="2"/>
                <w:sz w:val="24"/>
                <w:szCs w:val="24"/>
              </w:rPr>
              <w:t xml:space="preserve">Duże, nowoczesne gospodarstwa o wyspecjalizowanej produkcji. </w:t>
            </w:r>
          </w:p>
        </w:tc>
      </w:tr>
      <w:tr w:rsidR="004D0F6A" w:rsidRPr="001C466D" w:rsidTr="004D0F6A">
        <w:trPr>
          <w:cantSplit/>
          <w:trHeight w:val="1134"/>
        </w:trPr>
        <w:tc>
          <w:tcPr>
            <w:tcW w:w="993" w:type="dxa"/>
            <w:textDirection w:val="btLr"/>
            <w:vAlign w:val="center"/>
          </w:tcPr>
          <w:p w:rsidR="004D0F6A" w:rsidRPr="001C466D" w:rsidRDefault="004D0F6A" w:rsidP="004D0F6A">
            <w:pPr>
              <w:shd w:val="clear" w:color="auto" w:fill="FFFFFF"/>
              <w:spacing w:after="0" w:line="240" w:lineRule="auto"/>
              <w:ind w:left="113" w:right="113"/>
              <w:jc w:val="center"/>
              <w:rPr>
                <w:b/>
                <w:color w:val="000000"/>
                <w:spacing w:val="-4"/>
                <w:w w:val="107"/>
                <w:sz w:val="24"/>
                <w:szCs w:val="24"/>
              </w:rPr>
            </w:pPr>
            <w:r w:rsidRPr="00062FE6">
              <w:t>Komunikacja</w:t>
            </w:r>
          </w:p>
        </w:tc>
        <w:tc>
          <w:tcPr>
            <w:tcW w:w="1843" w:type="dxa"/>
          </w:tcPr>
          <w:p w:rsidR="004D0F6A" w:rsidRPr="001C466D" w:rsidRDefault="004D0F6A" w:rsidP="008254D6">
            <w:pPr>
              <w:shd w:val="clear" w:color="auto" w:fill="FFFFFF"/>
              <w:spacing w:after="0" w:line="240" w:lineRule="auto"/>
              <w:rPr>
                <w:spacing w:val="-12"/>
                <w:w w:val="107"/>
                <w:sz w:val="24"/>
                <w:szCs w:val="24"/>
              </w:rPr>
            </w:pPr>
            <w:r>
              <w:rPr>
                <w:spacing w:val="-12"/>
                <w:w w:val="107"/>
                <w:sz w:val="24"/>
                <w:szCs w:val="24"/>
              </w:rPr>
              <w:t>Drogi gminne i powiatowe, komunikacja autobusowa,</w:t>
            </w:r>
          </w:p>
        </w:tc>
        <w:tc>
          <w:tcPr>
            <w:tcW w:w="3969" w:type="dxa"/>
          </w:tcPr>
          <w:p w:rsidR="004D0F6A" w:rsidRPr="001C466D" w:rsidRDefault="004D0F6A" w:rsidP="008254D6">
            <w:pPr>
              <w:shd w:val="clear" w:color="auto" w:fill="FFFFFF"/>
              <w:spacing w:after="0" w:line="240" w:lineRule="auto"/>
              <w:ind w:left="14"/>
              <w:rPr>
                <w:spacing w:val="-12"/>
                <w:sz w:val="24"/>
                <w:szCs w:val="24"/>
              </w:rPr>
            </w:pPr>
            <w:r>
              <w:rPr>
                <w:spacing w:val="-12"/>
                <w:sz w:val="24"/>
                <w:szCs w:val="24"/>
              </w:rPr>
              <w:t>Zarówno drogi gminne jak i powiatowe wymagają pilnego remontu, występują liczne ubytki i spękania nawierzchni, brak rowów odwadniających. Szczególnie zły jest stan dróg transportu rolniczego.</w:t>
            </w:r>
          </w:p>
        </w:tc>
        <w:tc>
          <w:tcPr>
            <w:tcW w:w="3118" w:type="dxa"/>
          </w:tcPr>
          <w:p w:rsidR="004D0F6A" w:rsidRPr="001C466D" w:rsidRDefault="004D0F6A" w:rsidP="008254D6">
            <w:pPr>
              <w:shd w:val="clear" w:color="auto" w:fill="FFFFFF"/>
              <w:spacing w:after="0" w:line="240" w:lineRule="auto"/>
              <w:rPr>
                <w:spacing w:val="2"/>
                <w:sz w:val="24"/>
                <w:szCs w:val="24"/>
              </w:rPr>
            </w:pPr>
            <w:r>
              <w:rPr>
                <w:spacing w:val="2"/>
                <w:sz w:val="24"/>
                <w:szCs w:val="24"/>
              </w:rPr>
              <w:t>Wyremontowane nawierzchnie dróg, dobry dojazd do pól, regularna komunikacja autobusowa</w:t>
            </w:r>
          </w:p>
        </w:tc>
      </w:tr>
    </w:tbl>
    <w:p w:rsidR="00B94492" w:rsidRPr="004C67EE" w:rsidRDefault="00B94492" w:rsidP="00F72CC8">
      <w:pPr>
        <w:spacing w:after="0" w:line="240" w:lineRule="auto"/>
        <w:rPr>
          <w:rFonts w:ascii="Times New Roman" w:eastAsia="Times New Roman" w:hAnsi="Times New Roman"/>
          <w:sz w:val="24"/>
          <w:szCs w:val="24"/>
          <w:lang w:eastAsia="pl-PL"/>
        </w:rPr>
      </w:pPr>
    </w:p>
    <w:p w:rsidR="004D0F6A" w:rsidRDefault="004D0F6A" w:rsidP="004D0F6A">
      <w:pPr>
        <w:pStyle w:val="Nagwek1"/>
        <w:spacing w:before="0" w:line="240" w:lineRule="auto"/>
        <w:ind w:left="360"/>
      </w:pPr>
      <w:bookmarkStart w:id="78" w:name="_Toc242578653"/>
      <w:bookmarkStart w:id="79" w:name="_Toc252037605"/>
      <w:bookmarkStart w:id="80" w:name="_Toc252038065"/>
    </w:p>
    <w:p w:rsidR="004D0F6A" w:rsidRDefault="004D0F6A" w:rsidP="004D0F6A">
      <w:pPr>
        <w:pStyle w:val="Bezodstpw"/>
      </w:pPr>
    </w:p>
    <w:p w:rsidR="004D0F6A" w:rsidRPr="004D0F6A" w:rsidRDefault="004D0F6A" w:rsidP="004D0F6A">
      <w:pPr>
        <w:pStyle w:val="Bezodstpw"/>
      </w:pPr>
    </w:p>
    <w:p w:rsidR="006F3648" w:rsidRDefault="006F3648" w:rsidP="00980437">
      <w:pPr>
        <w:pStyle w:val="Nagwek1"/>
        <w:numPr>
          <w:ilvl w:val="0"/>
          <w:numId w:val="36"/>
        </w:numPr>
        <w:spacing w:before="0" w:line="240" w:lineRule="auto"/>
      </w:pPr>
      <w:r w:rsidRPr="00651C50">
        <w:lastRenderedPageBreak/>
        <w:t xml:space="preserve">OCENA MOCNYCH I SŁABYCH STRON MIEJSCOWOŚCI </w:t>
      </w:r>
      <w:bookmarkEnd w:id="78"/>
      <w:r w:rsidR="00CF0040">
        <w:t>KOPANIEC</w:t>
      </w:r>
      <w:bookmarkEnd w:id="79"/>
      <w:bookmarkEnd w:id="80"/>
    </w:p>
    <w:p w:rsidR="005C38E4" w:rsidRDefault="005C38E4" w:rsidP="00F72CC8">
      <w:pPr>
        <w:pStyle w:val="Akapitzlist"/>
        <w:autoSpaceDE w:val="0"/>
        <w:autoSpaceDN w:val="0"/>
        <w:adjustRightInd w:val="0"/>
        <w:spacing w:after="0" w:line="240" w:lineRule="auto"/>
        <w:rPr>
          <w:rFonts w:asciiTheme="minorHAnsi" w:eastAsia="BookAntiqua" w:hAnsiTheme="minorHAnsi" w:cs="BookAntiqua"/>
          <w:lang w:eastAsia="pl-PL"/>
        </w:rPr>
      </w:pPr>
    </w:p>
    <w:p w:rsidR="00CF0040" w:rsidRPr="00356007" w:rsidRDefault="00CF0040" w:rsidP="00F72CC8">
      <w:pPr>
        <w:pStyle w:val="Akapitzlist"/>
        <w:autoSpaceDE w:val="0"/>
        <w:autoSpaceDN w:val="0"/>
        <w:adjustRightInd w:val="0"/>
        <w:spacing w:after="0" w:line="240" w:lineRule="auto"/>
        <w:rPr>
          <w:rFonts w:asciiTheme="minorHAnsi" w:eastAsia="BookAntiqua" w:hAnsiTheme="minorHAnsi" w:cs="BookAntiqua"/>
          <w:lang w:eastAsia="pl-PL"/>
        </w:rPr>
      </w:pPr>
      <w:r w:rsidRPr="00356007">
        <w:rPr>
          <w:rFonts w:asciiTheme="minorHAnsi" w:eastAsia="BookAntiqua" w:hAnsiTheme="minorHAnsi" w:cs="BookAntiqua"/>
          <w:lang w:eastAsia="pl-PL"/>
        </w:rPr>
        <w:t>SWOT (Siły, Słabości, Szanse, Zagrożenia):</w:t>
      </w:r>
    </w:p>
    <w:p w:rsidR="00CF0040" w:rsidRPr="00356007" w:rsidRDefault="00CF0040" w:rsidP="00F72CC8">
      <w:pPr>
        <w:pStyle w:val="Akapitzlist"/>
        <w:autoSpaceDE w:val="0"/>
        <w:autoSpaceDN w:val="0"/>
        <w:adjustRightInd w:val="0"/>
        <w:spacing w:after="0" w:line="240" w:lineRule="auto"/>
        <w:rPr>
          <w:rFonts w:asciiTheme="minorHAnsi" w:eastAsia="BookAntiqua" w:hAnsiTheme="minorHAnsi" w:cs="BookAntiqua"/>
          <w:lang w:eastAsia="pl-PL"/>
        </w:rPr>
      </w:pPr>
    </w:p>
    <w:p w:rsidR="00CF0040" w:rsidRPr="00184080" w:rsidRDefault="00CF0040" w:rsidP="00F72CC8">
      <w:pPr>
        <w:pStyle w:val="Akapitzlist"/>
        <w:autoSpaceDE w:val="0"/>
        <w:autoSpaceDN w:val="0"/>
        <w:adjustRightInd w:val="0"/>
        <w:spacing w:after="0" w:line="240" w:lineRule="auto"/>
        <w:rPr>
          <w:rFonts w:asciiTheme="minorHAnsi" w:eastAsia="BookAntiqua" w:hAnsiTheme="minorHAnsi" w:cs="BookAntiqua"/>
          <w:sz w:val="24"/>
          <w:szCs w:val="24"/>
          <w:lang w:eastAsia="pl-PL"/>
        </w:rPr>
      </w:pPr>
      <w:r w:rsidRPr="00184080">
        <w:rPr>
          <w:rFonts w:asciiTheme="minorHAnsi" w:eastAsia="BookAntiqua" w:hAnsiTheme="minorHAnsi" w:cs="BookAntiqua"/>
          <w:sz w:val="24"/>
          <w:szCs w:val="24"/>
          <w:lang w:eastAsia="pl-PL"/>
        </w:rPr>
        <w:t>SIŁY (STRENGHTS) – wewnętrzne czynniki mające lub mogące mieć pozytywny wpływ na</w:t>
      </w:r>
      <w:r w:rsidR="00184080">
        <w:rPr>
          <w:rFonts w:asciiTheme="minorHAnsi" w:eastAsia="BookAntiqua" w:hAnsiTheme="minorHAnsi" w:cs="BookAntiqua"/>
          <w:sz w:val="24"/>
          <w:szCs w:val="24"/>
          <w:lang w:eastAsia="pl-PL"/>
        </w:rPr>
        <w:t xml:space="preserve"> </w:t>
      </w:r>
      <w:r w:rsidRPr="00184080">
        <w:rPr>
          <w:rFonts w:asciiTheme="minorHAnsi" w:eastAsia="BookAntiqua" w:hAnsiTheme="minorHAnsi" w:cs="BookAntiqua"/>
          <w:sz w:val="24"/>
          <w:szCs w:val="24"/>
          <w:lang w:eastAsia="pl-PL"/>
        </w:rPr>
        <w:t>rozwój miejscowości, wyróżniające miejscowość w sposób korzystny w otoczeniu, tworzące</w:t>
      </w:r>
      <w:r w:rsidR="00184080">
        <w:rPr>
          <w:rFonts w:asciiTheme="minorHAnsi" w:eastAsia="BookAntiqua" w:hAnsiTheme="minorHAnsi" w:cs="BookAntiqua"/>
          <w:sz w:val="24"/>
          <w:szCs w:val="24"/>
          <w:lang w:eastAsia="pl-PL"/>
        </w:rPr>
        <w:t xml:space="preserve"> </w:t>
      </w:r>
      <w:r w:rsidRPr="00184080">
        <w:rPr>
          <w:rFonts w:asciiTheme="minorHAnsi" w:eastAsia="BookAntiqua" w:hAnsiTheme="minorHAnsi" w:cs="BookAntiqua"/>
          <w:sz w:val="24"/>
          <w:szCs w:val="24"/>
          <w:lang w:eastAsia="pl-PL"/>
        </w:rPr>
        <w:t xml:space="preserve">podstawy dla rozwoju, podnoszące atrakcyjność i konkurencyjność w oczach </w:t>
      </w:r>
      <w:r w:rsidR="005C38E4" w:rsidRPr="00184080">
        <w:rPr>
          <w:rFonts w:asciiTheme="minorHAnsi" w:eastAsia="BookAntiqua" w:hAnsiTheme="minorHAnsi" w:cs="BookAntiqua"/>
          <w:sz w:val="24"/>
          <w:szCs w:val="24"/>
          <w:lang w:eastAsia="pl-PL"/>
        </w:rPr>
        <w:t>mieszkańców</w:t>
      </w:r>
      <w:r w:rsidRPr="00184080">
        <w:rPr>
          <w:rFonts w:asciiTheme="minorHAnsi" w:eastAsia="BookAntiqua" w:hAnsiTheme="minorHAnsi" w:cs="BookAntiqua"/>
          <w:sz w:val="24"/>
          <w:szCs w:val="24"/>
          <w:lang w:eastAsia="pl-PL"/>
        </w:rPr>
        <w:t>,</w:t>
      </w:r>
      <w:r w:rsidR="00184080">
        <w:rPr>
          <w:rFonts w:asciiTheme="minorHAnsi" w:eastAsia="BookAntiqua" w:hAnsiTheme="minorHAnsi" w:cs="BookAntiqua"/>
          <w:sz w:val="24"/>
          <w:szCs w:val="24"/>
          <w:lang w:eastAsia="pl-PL"/>
        </w:rPr>
        <w:t xml:space="preserve"> </w:t>
      </w:r>
      <w:r w:rsidR="005C38E4" w:rsidRPr="00184080">
        <w:rPr>
          <w:rFonts w:asciiTheme="minorHAnsi" w:eastAsia="BookAntiqua" w:hAnsiTheme="minorHAnsi" w:cs="BookAntiqua"/>
          <w:sz w:val="24"/>
          <w:szCs w:val="24"/>
          <w:lang w:eastAsia="pl-PL"/>
        </w:rPr>
        <w:t>inwestorów i</w:t>
      </w:r>
      <w:r w:rsidRPr="00184080">
        <w:rPr>
          <w:rFonts w:asciiTheme="minorHAnsi" w:eastAsia="BookAntiqua" w:hAnsiTheme="minorHAnsi" w:cs="BookAntiqua"/>
          <w:sz w:val="24"/>
          <w:szCs w:val="24"/>
          <w:lang w:eastAsia="pl-PL"/>
        </w:rPr>
        <w:t xml:space="preserve"> </w:t>
      </w:r>
      <w:r w:rsidR="005C38E4" w:rsidRPr="00184080">
        <w:rPr>
          <w:rFonts w:asciiTheme="minorHAnsi" w:eastAsia="BookAntiqua" w:hAnsiTheme="minorHAnsi" w:cs="BookAntiqua"/>
          <w:sz w:val="24"/>
          <w:szCs w:val="24"/>
          <w:lang w:eastAsia="pl-PL"/>
        </w:rPr>
        <w:t>osób</w:t>
      </w:r>
      <w:r w:rsidRPr="00184080">
        <w:rPr>
          <w:rFonts w:asciiTheme="minorHAnsi" w:eastAsia="BookAntiqua" w:hAnsiTheme="minorHAnsi" w:cs="BookAntiqua"/>
          <w:sz w:val="24"/>
          <w:szCs w:val="24"/>
          <w:lang w:eastAsia="pl-PL"/>
        </w:rPr>
        <w:t xml:space="preserve"> odwiedzających.</w:t>
      </w:r>
    </w:p>
    <w:p w:rsidR="005C38E4" w:rsidRPr="00356007" w:rsidRDefault="005C38E4" w:rsidP="00F72CC8">
      <w:pPr>
        <w:pStyle w:val="Akapitzlist"/>
        <w:autoSpaceDE w:val="0"/>
        <w:autoSpaceDN w:val="0"/>
        <w:adjustRightInd w:val="0"/>
        <w:spacing w:after="0" w:line="240" w:lineRule="auto"/>
        <w:rPr>
          <w:rFonts w:asciiTheme="minorHAnsi" w:eastAsia="BookAntiqua" w:hAnsiTheme="minorHAnsi" w:cs="BookAntiqua"/>
          <w:lang w:eastAsia="pl-PL"/>
        </w:rPr>
      </w:pPr>
    </w:p>
    <w:p w:rsidR="00CF0040" w:rsidRPr="00184080" w:rsidRDefault="00CF0040" w:rsidP="00F72CC8">
      <w:pPr>
        <w:pStyle w:val="Akapitzlist"/>
        <w:autoSpaceDE w:val="0"/>
        <w:autoSpaceDN w:val="0"/>
        <w:adjustRightInd w:val="0"/>
        <w:spacing w:after="0" w:line="240" w:lineRule="auto"/>
        <w:rPr>
          <w:rFonts w:asciiTheme="minorHAnsi" w:eastAsia="BookAntiqua" w:hAnsiTheme="minorHAnsi" w:cs="BookAntiqua"/>
          <w:sz w:val="24"/>
          <w:szCs w:val="24"/>
          <w:lang w:eastAsia="pl-PL"/>
        </w:rPr>
      </w:pPr>
      <w:r w:rsidRPr="00184080">
        <w:rPr>
          <w:rFonts w:asciiTheme="minorHAnsi" w:eastAsia="BookAntiqua" w:hAnsiTheme="minorHAnsi" w:cs="BookAntiqua"/>
          <w:sz w:val="24"/>
          <w:szCs w:val="24"/>
          <w:lang w:eastAsia="pl-PL"/>
        </w:rPr>
        <w:t>SŁABOŚCI (WEAKNESSES) – wewnętrzne czynniki mające lub mogące mieć negatywny wpływ</w:t>
      </w:r>
      <w:r w:rsidR="00184080">
        <w:rPr>
          <w:rFonts w:asciiTheme="minorHAnsi" w:eastAsia="BookAntiqua" w:hAnsiTheme="minorHAnsi" w:cs="BookAntiqua"/>
          <w:sz w:val="24"/>
          <w:szCs w:val="24"/>
          <w:lang w:eastAsia="pl-PL"/>
        </w:rPr>
        <w:t xml:space="preserve"> </w:t>
      </w:r>
      <w:r w:rsidRPr="00184080">
        <w:rPr>
          <w:rFonts w:asciiTheme="minorHAnsi" w:eastAsia="BookAntiqua" w:hAnsiTheme="minorHAnsi" w:cs="BookAntiqua"/>
          <w:sz w:val="24"/>
          <w:szCs w:val="24"/>
          <w:lang w:eastAsia="pl-PL"/>
        </w:rPr>
        <w:t xml:space="preserve">na </w:t>
      </w:r>
      <w:r w:rsidR="005C38E4" w:rsidRPr="00184080">
        <w:rPr>
          <w:rFonts w:asciiTheme="minorHAnsi" w:eastAsia="BookAntiqua" w:hAnsiTheme="minorHAnsi" w:cs="BookAntiqua"/>
          <w:sz w:val="24"/>
          <w:szCs w:val="24"/>
          <w:lang w:eastAsia="pl-PL"/>
        </w:rPr>
        <w:t>rozwój</w:t>
      </w:r>
      <w:r w:rsidRPr="00184080">
        <w:rPr>
          <w:rFonts w:asciiTheme="minorHAnsi" w:eastAsia="BookAntiqua" w:hAnsiTheme="minorHAnsi" w:cs="BookAntiqua"/>
          <w:sz w:val="24"/>
          <w:szCs w:val="24"/>
          <w:lang w:eastAsia="pl-PL"/>
        </w:rPr>
        <w:t xml:space="preserve"> miejscowości, utrudniające </w:t>
      </w:r>
      <w:r w:rsidR="005C38E4" w:rsidRPr="00184080">
        <w:rPr>
          <w:rFonts w:asciiTheme="minorHAnsi" w:eastAsia="BookAntiqua" w:hAnsiTheme="minorHAnsi" w:cs="BookAntiqua"/>
          <w:sz w:val="24"/>
          <w:szCs w:val="24"/>
          <w:lang w:eastAsia="pl-PL"/>
        </w:rPr>
        <w:t>rozwój</w:t>
      </w:r>
      <w:r w:rsidRPr="00184080">
        <w:rPr>
          <w:rFonts w:asciiTheme="minorHAnsi" w:eastAsia="BookAntiqua" w:hAnsiTheme="minorHAnsi" w:cs="BookAntiqua"/>
          <w:sz w:val="24"/>
          <w:szCs w:val="24"/>
          <w:lang w:eastAsia="pl-PL"/>
        </w:rPr>
        <w:t xml:space="preserve"> i realizację zamierzeń, braki w potencjałach,</w:t>
      </w:r>
      <w:r w:rsidR="00184080">
        <w:rPr>
          <w:rFonts w:asciiTheme="minorHAnsi" w:eastAsia="BookAntiqua" w:hAnsiTheme="minorHAnsi" w:cs="BookAntiqua"/>
          <w:sz w:val="24"/>
          <w:szCs w:val="24"/>
          <w:lang w:eastAsia="pl-PL"/>
        </w:rPr>
        <w:t xml:space="preserve"> </w:t>
      </w:r>
      <w:r w:rsidR="005C38E4" w:rsidRPr="00184080">
        <w:rPr>
          <w:rFonts w:asciiTheme="minorHAnsi" w:eastAsia="BookAntiqua" w:hAnsiTheme="minorHAnsi" w:cs="BookAntiqua"/>
          <w:sz w:val="24"/>
          <w:szCs w:val="24"/>
          <w:lang w:eastAsia="pl-PL"/>
        </w:rPr>
        <w:t>obniżające</w:t>
      </w:r>
      <w:r w:rsidRPr="00184080">
        <w:rPr>
          <w:rFonts w:asciiTheme="minorHAnsi" w:eastAsia="BookAntiqua" w:hAnsiTheme="minorHAnsi" w:cs="BookAntiqua"/>
          <w:sz w:val="24"/>
          <w:szCs w:val="24"/>
          <w:lang w:eastAsia="pl-PL"/>
        </w:rPr>
        <w:t xml:space="preserve"> pozycję miejscowości </w:t>
      </w:r>
      <w:r w:rsidR="005C38E4" w:rsidRPr="00184080">
        <w:rPr>
          <w:rFonts w:asciiTheme="minorHAnsi" w:eastAsia="BookAntiqua" w:hAnsiTheme="minorHAnsi" w:cs="BookAntiqua"/>
          <w:sz w:val="24"/>
          <w:szCs w:val="24"/>
          <w:lang w:eastAsia="pl-PL"/>
        </w:rPr>
        <w:t>zarówno</w:t>
      </w:r>
      <w:r w:rsidRPr="00184080">
        <w:rPr>
          <w:rFonts w:asciiTheme="minorHAnsi" w:eastAsia="BookAntiqua" w:hAnsiTheme="minorHAnsi" w:cs="BookAntiqua"/>
          <w:sz w:val="24"/>
          <w:szCs w:val="24"/>
          <w:lang w:eastAsia="pl-PL"/>
        </w:rPr>
        <w:t xml:space="preserve"> w oczach </w:t>
      </w:r>
      <w:r w:rsidR="005C38E4" w:rsidRPr="00184080">
        <w:rPr>
          <w:rFonts w:asciiTheme="minorHAnsi" w:eastAsia="BookAntiqua" w:hAnsiTheme="minorHAnsi" w:cs="BookAntiqua"/>
          <w:sz w:val="24"/>
          <w:szCs w:val="24"/>
          <w:lang w:eastAsia="pl-PL"/>
        </w:rPr>
        <w:t>mieszkańców</w:t>
      </w:r>
      <w:r w:rsidRPr="00184080">
        <w:rPr>
          <w:rFonts w:asciiTheme="minorHAnsi" w:eastAsia="BookAntiqua" w:hAnsiTheme="minorHAnsi" w:cs="BookAntiqua"/>
          <w:sz w:val="24"/>
          <w:szCs w:val="24"/>
          <w:lang w:eastAsia="pl-PL"/>
        </w:rPr>
        <w:t xml:space="preserve"> jak i </w:t>
      </w:r>
      <w:r w:rsidR="005C38E4" w:rsidRPr="00184080">
        <w:rPr>
          <w:rFonts w:asciiTheme="minorHAnsi" w:eastAsia="BookAntiqua" w:hAnsiTheme="minorHAnsi" w:cs="BookAntiqua"/>
          <w:sz w:val="24"/>
          <w:szCs w:val="24"/>
          <w:lang w:eastAsia="pl-PL"/>
        </w:rPr>
        <w:t>podmiotów</w:t>
      </w:r>
      <w:r w:rsidR="00184080">
        <w:rPr>
          <w:rFonts w:asciiTheme="minorHAnsi" w:eastAsia="BookAntiqua" w:hAnsiTheme="minorHAnsi" w:cs="BookAntiqua"/>
          <w:sz w:val="24"/>
          <w:szCs w:val="24"/>
          <w:lang w:eastAsia="pl-PL"/>
        </w:rPr>
        <w:t xml:space="preserve"> </w:t>
      </w:r>
      <w:r w:rsidRPr="00184080">
        <w:rPr>
          <w:rFonts w:asciiTheme="minorHAnsi" w:eastAsia="BookAntiqua" w:hAnsiTheme="minorHAnsi" w:cs="BookAntiqua"/>
          <w:sz w:val="24"/>
          <w:szCs w:val="24"/>
          <w:lang w:eastAsia="pl-PL"/>
        </w:rPr>
        <w:t>zewnętrznych.</w:t>
      </w:r>
    </w:p>
    <w:p w:rsidR="005C38E4" w:rsidRPr="00356007" w:rsidRDefault="005C38E4" w:rsidP="00F72CC8">
      <w:pPr>
        <w:pStyle w:val="Akapitzlist"/>
        <w:autoSpaceDE w:val="0"/>
        <w:autoSpaceDN w:val="0"/>
        <w:adjustRightInd w:val="0"/>
        <w:spacing w:after="0" w:line="240" w:lineRule="auto"/>
        <w:rPr>
          <w:rFonts w:asciiTheme="minorHAnsi" w:eastAsia="BookAntiqua" w:hAnsiTheme="minorHAnsi" w:cs="BookAntiqua"/>
          <w:lang w:eastAsia="pl-PL"/>
        </w:rPr>
      </w:pPr>
    </w:p>
    <w:p w:rsidR="00CF0040" w:rsidRPr="00184080" w:rsidRDefault="00CF0040" w:rsidP="00F72CC8">
      <w:pPr>
        <w:pStyle w:val="Akapitzlist"/>
        <w:autoSpaceDE w:val="0"/>
        <w:autoSpaceDN w:val="0"/>
        <w:adjustRightInd w:val="0"/>
        <w:spacing w:after="0" w:line="240" w:lineRule="auto"/>
        <w:rPr>
          <w:rFonts w:asciiTheme="minorHAnsi" w:eastAsia="BookAntiqua" w:hAnsiTheme="minorHAnsi" w:cs="BookAntiqua"/>
          <w:sz w:val="24"/>
          <w:szCs w:val="24"/>
          <w:lang w:eastAsia="pl-PL"/>
        </w:rPr>
      </w:pPr>
      <w:r w:rsidRPr="00184080">
        <w:rPr>
          <w:rFonts w:asciiTheme="minorHAnsi" w:eastAsia="BookAntiqua" w:hAnsiTheme="minorHAnsi" w:cs="BookAntiqua"/>
          <w:sz w:val="24"/>
          <w:szCs w:val="24"/>
          <w:lang w:eastAsia="pl-PL"/>
        </w:rPr>
        <w:t>SZANSE (OPPORTUNITIES) – czynniki w otoczeniu sprzyjające lub mogące sprzyjać rozwojowi</w:t>
      </w:r>
      <w:r w:rsidR="00184080">
        <w:rPr>
          <w:rFonts w:asciiTheme="minorHAnsi" w:eastAsia="BookAntiqua" w:hAnsiTheme="minorHAnsi" w:cs="BookAntiqua"/>
          <w:sz w:val="24"/>
          <w:szCs w:val="24"/>
          <w:lang w:eastAsia="pl-PL"/>
        </w:rPr>
        <w:t xml:space="preserve"> </w:t>
      </w:r>
      <w:r w:rsidRPr="00184080">
        <w:rPr>
          <w:rFonts w:asciiTheme="minorHAnsi" w:eastAsia="BookAntiqua" w:hAnsiTheme="minorHAnsi" w:cs="BookAntiqua"/>
          <w:sz w:val="24"/>
          <w:szCs w:val="24"/>
          <w:lang w:eastAsia="pl-PL"/>
        </w:rPr>
        <w:t>miejscowości, umo</w:t>
      </w:r>
      <w:r w:rsidR="005C38E4" w:rsidRPr="00184080">
        <w:rPr>
          <w:rFonts w:asciiTheme="minorHAnsi" w:eastAsia="BookAntiqua" w:hAnsiTheme="minorHAnsi" w:cs="BookAntiqua"/>
          <w:sz w:val="24"/>
          <w:szCs w:val="24"/>
          <w:lang w:eastAsia="pl-PL"/>
        </w:rPr>
        <w:t>ż</w:t>
      </w:r>
      <w:r w:rsidRPr="00184080">
        <w:rPr>
          <w:rFonts w:asciiTheme="minorHAnsi" w:eastAsia="BookAntiqua" w:hAnsiTheme="minorHAnsi" w:cs="BookAntiqua"/>
          <w:sz w:val="24"/>
          <w:szCs w:val="24"/>
          <w:lang w:eastAsia="pl-PL"/>
        </w:rPr>
        <w:t>liwiające eliminowanie słabości, wzmacnianie sił, uruchamianie nowych</w:t>
      </w:r>
      <w:r w:rsidR="00184080">
        <w:rPr>
          <w:rFonts w:asciiTheme="minorHAnsi" w:eastAsia="BookAntiqua" w:hAnsiTheme="minorHAnsi" w:cs="BookAntiqua"/>
          <w:sz w:val="24"/>
          <w:szCs w:val="24"/>
          <w:lang w:eastAsia="pl-PL"/>
        </w:rPr>
        <w:t xml:space="preserve"> </w:t>
      </w:r>
      <w:r w:rsidR="005C38E4" w:rsidRPr="00184080">
        <w:rPr>
          <w:rFonts w:asciiTheme="minorHAnsi" w:eastAsia="BookAntiqua" w:hAnsiTheme="minorHAnsi" w:cs="BookAntiqua"/>
          <w:sz w:val="24"/>
          <w:szCs w:val="24"/>
          <w:lang w:eastAsia="pl-PL"/>
        </w:rPr>
        <w:t>kierunków</w:t>
      </w:r>
      <w:r w:rsidRPr="00184080">
        <w:rPr>
          <w:rFonts w:asciiTheme="minorHAnsi" w:eastAsia="BookAntiqua" w:hAnsiTheme="minorHAnsi" w:cs="BookAntiqua"/>
          <w:sz w:val="24"/>
          <w:szCs w:val="24"/>
          <w:lang w:eastAsia="pl-PL"/>
        </w:rPr>
        <w:t xml:space="preserve"> rozwoju.</w:t>
      </w:r>
    </w:p>
    <w:p w:rsidR="005C38E4" w:rsidRPr="00356007" w:rsidRDefault="005C38E4" w:rsidP="00F72CC8">
      <w:pPr>
        <w:pStyle w:val="Akapitzlist"/>
        <w:autoSpaceDE w:val="0"/>
        <w:autoSpaceDN w:val="0"/>
        <w:adjustRightInd w:val="0"/>
        <w:spacing w:after="0" w:line="240" w:lineRule="auto"/>
        <w:rPr>
          <w:rFonts w:asciiTheme="minorHAnsi" w:eastAsia="BookAntiqua" w:hAnsiTheme="minorHAnsi" w:cs="BookAntiqua"/>
          <w:lang w:eastAsia="pl-PL"/>
        </w:rPr>
      </w:pPr>
    </w:p>
    <w:p w:rsidR="00CF0040" w:rsidRPr="00184080" w:rsidRDefault="00CF0040" w:rsidP="00F72CC8">
      <w:pPr>
        <w:pStyle w:val="Akapitzlist"/>
        <w:autoSpaceDE w:val="0"/>
        <w:autoSpaceDN w:val="0"/>
        <w:adjustRightInd w:val="0"/>
        <w:spacing w:after="0" w:line="240" w:lineRule="auto"/>
        <w:rPr>
          <w:rFonts w:asciiTheme="minorHAnsi" w:eastAsia="BookAntiqua" w:hAnsiTheme="minorHAnsi" w:cs="BookAntiqua"/>
          <w:sz w:val="24"/>
          <w:szCs w:val="24"/>
          <w:lang w:eastAsia="pl-PL"/>
        </w:rPr>
      </w:pPr>
      <w:r w:rsidRPr="00184080">
        <w:rPr>
          <w:rFonts w:asciiTheme="minorHAnsi" w:eastAsia="BookAntiqua" w:hAnsiTheme="minorHAnsi" w:cs="BookAntiqua"/>
          <w:sz w:val="24"/>
          <w:szCs w:val="24"/>
          <w:lang w:eastAsia="pl-PL"/>
        </w:rPr>
        <w:t>ZAGRO</w:t>
      </w:r>
      <w:r w:rsidR="005C38E4" w:rsidRPr="00184080">
        <w:rPr>
          <w:rFonts w:asciiTheme="minorHAnsi" w:eastAsia="BookAntiqua" w:hAnsiTheme="minorHAnsi" w:cs="BookAntiqua"/>
          <w:sz w:val="24"/>
          <w:szCs w:val="24"/>
          <w:lang w:eastAsia="pl-PL"/>
        </w:rPr>
        <w:t>Ż</w:t>
      </w:r>
      <w:r w:rsidRPr="00184080">
        <w:rPr>
          <w:rFonts w:asciiTheme="minorHAnsi" w:eastAsia="BookAntiqua" w:hAnsiTheme="minorHAnsi" w:cs="BookAntiqua"/>
          <w:sz w:val="24"/>
          <w:szCs w:val="24"/>
          <w:lang w:eastAsia="pl-PL"/>
        </w:rPr>
        <w:t xml:space="preserve">ENIA (THREATS) – czynniki w otoczeniu utrudniające lub mogące utrudniać </w:t>
      </w:r>
      <w:r w:rsidR="005C38E4" w:rsidRPr="00184080">
        <w:rPr>
          <w:rFonts w:asciiTheme="minorHAnsi" w:eastAsia="BookAntiqua" w:hAnsiTheme="minorHAnsi" w:cs="BookAntiqua"/>
          <w:sz w:val="24"/>
          <w:szCs w:val="24"/>
          <w:lang w:eastAsia="pl-PL"/>
        </w:rPr>
        <w:t>rozwój</w:t>
      </w:r>
      <w:r w:rsidR="00184080">
        <w:rPr>
          <w:rFonts w:asciiTheme="minorHAnsi" w:eastAsia="BookAntiqua" w:hAnsiTheme="minorHAnsi" w:cs="BookAntiqua"/>
          <w:sz w:val="24"/>
          <w:szCs w:val="24"/>
          <w:lang w:eastAsia="pl-PL"/>
        </w:rPr>
        <w:t xml:space="preserve"> </w:t>
      </w:r>
      <w:r w:rsidRPr="00184080">
        <w:rPr>
          <w:rFonts w:asciiTheme="minorHAnsi" w:eastAsia="BookAntiqua" w:hAnsiTheme="minorHAnsi" w:cs="BookAntiqua"/>
          <w:sz w:val="24"/>
          <w:szCs w:val="24"/>
          <w:lang w:eastAsia="pl-PL"/>
        </w:rPr>
        <w:t>miejscowości, stanowiące bariery w przełamywaniu dzisiejszych trudności i blokujące</w:t>
      </w:r>
      <w:r w:rsidR="00184080">
        <w:rPr>
          <w:rFonts w:asciiTheme="minorHAnsi" w:eastAsia="BookAntiqua" w:hAnsiTheme="minorHAnsi" w:cs="BookAntiqua"/>
          <w:sz w:val="24"/>
          <w:szCs w:val="24"/>
          <w:lang w:eastAsia="pl-PL"/>
        </w:rPr>
        <w:t xml:space="preserve"> </w:t>
      </w:r>
      <w:r w:rsidR="005C38E4" w:rsidRPr="00184080">
        <w:rPr>
          <w:rFonts w:asciiTheme="minorHAnsi" w:eastAsia="BookAntiqua" w:hAnsiTheme="minorHAnsi" w:cs="BookAntiqua"/>
          <w:sz w:val="24"/>
          <w:szCs w:val="24"/>
          <w:lang w:eastAsia="pl-PL"/>
        </w:rPr>
        <w:t>możliwości</w:t>
      </w:r>
      <w:r w:rsidR="005B3E4B">
        <w:rPr>
          <w:rFonts w:asciiTheme="minorHAnsi" w:eastAsia="BookAntiqua" w:hAnsiTheme="minorHAnsi" w:cs="BookAntiqua"/>
          <w:sz w:val="24"/>
          <w:szCs w:val="24"/>
          <w:lang w:eastAsia="pl-PL"/>
        </w:rPr>
        <w:t xml:space="preserve"> podejmowania działań w ró</w:t>
      </w:r>
      <w:r w:rsidR="005C38E4" w:rsidRPr="00184080">
        <w:rPr>
          <w:rFonts w:asciiTheme="minorHAnsi" w:eastAsia="BookAntiqua" w:hAnsiTheme="minorHAnsi" w:cs="BookAntiqua"/>
          <w:sz w:val="24"/>
          <w:szCs w:val="24"/>
          <w:lang w:eastAsia="pl-PL"/>
        </w:rPr>
        <w:t>ż</w:t>
      </w:r>
      <w:r w:rsidRPr="00184080">
        <w:rPr>
          <w:rFonts w:asciiTheme="minorHAnsi" w:eastAsia="BookAntiqua" w:hAnsiTheme="minorHAnsi" w:cs="BookAntiqua"/>
          <w:sz w:val="24"/>
          <w:szCs w:val="24"/>
          <w:lang w:eastAsia="pl-PL"/>
        </w:rPr>
        <w:t>nych, istotnych z punktu widzenia rozwoju</w:t>
      </w:r>
      <w:r w:rsidR="00184080">
        <w:rPr>
          <w:rFonts w:asciiTheme="minorHAnsi" w:eastAsia="BookAntiqua" w:hAnsiTheme="minorHAnsi" w:cs="BookAntiqua"/>
          <w:sz w:val="24"/>
          <w:szCs w:val="24"/>
          <w:lang w:eastAsia="pl-PL"/>
        </w:rPr>
        <w:t xml:space="preserve"> </w:t>
      </w:r>
      <w:r w:rsidRPr="00184080">
        <w:rPr>
          <w:rFonts w:asciiTheme="minorHAnsi" w:eastAsia="BookAntiqua" w:hAnsiTheme="minorHAnsi" w:cs="BookAntiqua"/>
          <w:sz w:val="24"/>
          <w:szCs w:val="24"/>
          <w:lang w:eastAsia="pl-PL"/>
        </w:rPr>
        <w:t>miejscowości dziedzinach.</w:t>
      </w:r>
    </w:p>
    <w:p w:rsidR="006566B7" w:rsidRPr="00356007" w:rsidRDefault="006566B7" w:rsidP="00F72CC8">
      <w:pPr>
        <w:spacing w:after="0" w:line="240" w:lineRule="auto"/>
        <w:rPr>
          <w:rFonts w:asciiTheme="minorHAnsi" w:hAnsiTheme="minorHAnsi"/>
        </w:rPr>
      </w:pPr>
    </w:p>
    <w:p w:rsidR="006566B7" w:rsidRPr="00184080" w:rsidRDefault="0004522B" w:rsidP="00F72CC8">
      <w:pPr>
        <w:pStyle w:val="Nagwek2"/>
        <w:numPr>
          <w:ilvl w:val="0"/>
          <w:numId w:val="3"/>
        </w:numPr>
        <w:spacing w:line="240" w:lineRule="auto"/>
        <w:ind w:left="851" w:hanging="567"/>
        <w:rPr>
          <w:rFonts w:asciiTheme="minorHAnsi" w:hAnsiTheme="minorHAnsi"/>
          <w:sz w:val="24"/>
          <w:szCs w:val="24"/>
        </w:rPr>
      </w:pPr>
      <w:bookmarkStart w:id="81" w:name="_Toc242578654"/>
      <w:bookmarkStart w:id="82" w:name="_Toc252037606"/>
      <w:bookmarkStart w:id="83" w:name="_Toc252038066"/>
      <w:r w:rsidRPr="00184080">
        <w:rPr>
          <w:rFonts w:asciiTheme="minorHAnsi" w:hAnsiTheme="minorHAnsi"/>
          <w:sz w:val="24"/>
          <w:szCs w:val="24"/>
        </w:rPr>
        <w:t>MOCNE STRONY</w:t>
      </w:r>
      <w:bookmarkEnd w:id="81"/>
      <w:bookmarkEnd w:id="82"/>
      <w:bookmarkEnd w:id="83"/>
    </w:p>
    <w:p w:rsidR="005C38E4" w:rsidRPr="00184080" w:rsidRDefault="005C38E4" w:rsidP="002D0496">
      <w:pPr>
        <w:pStyle w:val="Akapitzlist"/>
        <w:numPr>
          <w:ilvl w:val="0"/>
          <w:numId w:val="10"/>
        </w:numPr>
        <w:autoSpaceDE w:val="0"/>
        <w:autoSpaceDN w:val="0"/>
        <w:adjustRightInd w:val="0"/>
        <w:spacing w:after="0" w:line="240" w:lineRule="auto"/>
        <w:ind w:left="567" w:hanging="425"/>
        <w:rPr>
          <w:rFonts w:asciiTheme="minorHAnsi" w:hAnsiTheme="minorHAnsi" w:cs="Tahoma"/>
          <w:sz w:val="24"/>
          <w:szCs w:val="24"/>
          <w:lang w:eastAsia="pl-PL"/>
        </w:rPr>
      </w:pPr>
      <w:r w:rsidRPr="00184080">
        <w:rPr>
          <w:rFonts w:asciiTheme="minorHAnsi" w:hAnsiTheme="minorHAnsi" w:cs="Tahoma"/>
          <w:sz w:val="24"/>
          <w:szCs w:val="24"/>
          <w:lang w:eastAsia="pl-PL"/>
        </w:rPr>
        <w:t xml:space="preserve">Położenie na obrzeżach Kotliny Jeleniogórskiej u podnóża Karkonoszy, </w:t>
      </w:r>
      <w:r w:rsidR="0088102B" w:rsidRPr="00184080">
        <w:rPr>
          <w:rFonts w:asciiTheme="minorHAnsi" w:hAnsiTheme="minorHAnsi" w:cs="Tahoma"/>
          <w:sz w:val="24"/>
          <w:szCs w:val="24"/>
          <w:lang w:eastAsia="pl-PL"/>
        </w:rPr>
        <w:t>w pobliżu dwóch dużych ośrodków turystycznych Szklarskiej Poręby i Świeradowa, blisko ganicy z Czechami.</w:t>
      </w:r>
    </w:p>
    <w:p w:rsidR="005C38E4" w:rsidRPr="00184080" w:rsidRDefault="005C38E4" w:rsidP="002D0496">
      <w:pPr>
        <w:pStyle w:val="Akapitzlist"/>
        <w:numPr>
          <w:ilvl w:val="0"/>
          <w:numId w:val="10"/>
        </w:numPr>
        <w:autoSpaceDE w:val="0"/>
        <w:autoSpaceDN w:val="0"/>
        <w:adjustRightInd w:val="0"/>
        <w:spacing w:after="0" w:line="240" w:lineRule="auto"/>
        <w:ind w:left="567" w:hanging="425"/>
        <w:rPr>
          <w:rFonts w:asciiTheme="minorHAnsi" w:hAnsiTheme="minorHAnsi" w:cs="Tahoma"/>
          <w:sz w:val="24"/>
          <w:szCs w:val="24"/>
          <w:lang w:eastAsia="pl-PL"/>
        </w:rPr>
      </w:pPr>
      <w:r w:rsidRPr="00184080">
        <w:rPr>
          <w:rFonts w:asciiTheme="minorHAnsi" w:hAnsiTheme="minorHAnsi" w:cs="Tahoma"/>
          <w:sz w:val="24"/>
          <w:szCs w:val="24"/>
          <w:lang w:eastAsia="pl-PL"/>
        </w:rPr>
        <w:t>Sprzyjające rozwojowi agroturystyki</w:t>
      </w:r>
      <w:r w:rsidR="0088102B" w:rsidRPr="00184080">
        <w:rPr>
          <w:rFonts w:asciiTheme="minorHAnsi" w:hAnsiTheme="minorHAnsi" w:cs="Tahoma"/>
          <w:sz w:val="24"/>
          <w:szCs w:val="24"/>
          <w:lang w:eastAsia="pl-PL"/>
        </w:rPr>
        <w:t xml:space="preserve"> </w:t>
      </w:r>
      <w:r w:rsidRPr="00184080">
        <w:rPr>
          <w:rFonts w:asciiTheme="minorHAnsi" w:hAnsiTheme="minorHAnsi" w:cs="Tahoma"/>
          <w:sz w:val="24"/>
          <w:szCs w:val="24"/>
          <w:lang w:eastAsia="pl-PL"/>
        </w:rPr>
        <w:t>warunki przyrodnicze.</w:t>
      </w:r>
    </w:p>
    <w:p w:rsidR="005C38E4" w:rsidRPr="00184080" w:rsidRDefault="005C38E4" w:rsidP="002D0496">
      <w:pPr>
        <w:pStyle w:val="Akapitzlist"/>
        <w:numPr>
          <w:ilvl w:val="0"/>
          <w:numId w:val="10"/>
        </w:numPr>
        <w:autoSpaceDE w:val="0"/>
        <w:autoSpaceDN w:val="0"/>
        <w:adjustRightInd w:val="0"/>
        <w:spacing w:after="0" w:line="240" w:lineRule="auto"/>
        <w:ind w:left="567" w:hanging="425"/>
        <w:rPr>
          <w:rFonts w:asciiTheme="minorHAnsi" w:hAnsiTheme="minorHAnsi" w:cs="Tahoma"/>
          <w:sz w:val="24"/>
          <w:szCs w:val="24"/>
          <w:lang w:eastAsia="pl-PL"/>
        </w:rPr>
      </w:pPr>
      <w:r w:rsidRPr="00184080">
        <w:rPr>
          <w:rFonts w:asciiTheme="minorHAnsi" w:hAnsiTheme="minorHAnsi" w:cs="Tahoma"/>
          <w:sz w:val="24"/>
          <w:szCs w:val="24"/>
          <w:lang w:eastAsia="pl-PL"/>
        </w:rPr>
        <w:t>Dziedzictwo historyczno-kulturowe:</w:t>
      </w:r>
    </w:p>
    <w:p w:rsidR="005C38E4" w:rsidRPr="00184080" w:rsidRDefault="0088102B" w:rsidP="002D0496">
      <w:pPr>
        <w:pStyle w:val="Akapitzlist"/>
        <w:numPr>
          <w:ilvl w:val="0"/>
          <w:numId w:val="14"/>
        </w:numPr>
        <w:autoSpaceDE w:val="0"/>
        <w:autoSpaceDN w:val="0"/>
        <w:adjustRightInd w:val="0"/>
        <w:spacing w:after="0" w:line="240" w:lineRule="auto"/>
        <w:ind w:left="851" w:hanging="142"/>
        <w:rPr>
          <w:rFonts w:asciiTheme="minorHAnsi" w:hAnsiTheme="minorHAnsi" w:cs="Tahoma"/>
          <w:sz w:val="24"/>
          <w:szCs w:val="24"/>
          <w:lang w:eastAsia="pl-PL"/>
        </w:rPr>
      </w:pPr>
      <w:r w:rsidRPr="00184080">
        <w:rPr>
          <w:rFonts w:asciiTheme="minorHAnsi" w:hAnsiTheme="minorHAnsi" w:cs="Tahoma"/>
          <w:sz w:val="24"/>
          <w:szCs w:val="24"/>
          <w:lang w:eastAsia="pl-PL"/>
        </w:rPr>
        <w:t>Kościół</w:t>
      </w:r>
      <w:r w:rsidR="005C38E4" w:rsidRPr="00184080">
        <w:rPr>
          <w:rFonts w:asciiTheme="minorHAnsi" w:hAnsiTheme="minorHAnsi" w:cs="Tahoma"/>
          <w:sz w:val="24"/>
          <w:szCs w:val="24"/>
          <w:lang w:eastAsia="pl-PL"/>
        </w:rPr>
        <w:t xml:space="preserve"> p.w. </w:t>
      </w:r>
      <w:r w:rsidRPr="00184080">
        <w:rPr>
          <w:rFonts w:asciiTheme="minorHAnsi" w:hAnsiTheme="minorHAnsi" w:cs="Tahoma"/>
          <w:sz w:val="24"/>
          <w:szCs w:val="24"/>
          <w:lang w:eastAsia="pl-PL"/>
        </w:rPr>
        <w:t>Św. Antoniego</w:t>
      </w:r>
      <w:r w:rsidR="005C38E4" w:rsidRPr="00184080">
        <w:rPr>
          <w:rFonts w:asciiTheme="minorHAnsi" w:hAnsiTheme="minorHAnsi" w:cs="Tahoma"/>
          <w:sz w:val="24"/>
          <w:szCs w:val="24"/>
          <w:lang w:eastAsia="pl-PL"/>
        </w:rPr>
        <w:t>;</w:t>
      </w:r>
    </w:p>
    <w:p w:rsidR="005352BB" w:rsidRPr="00184080" w:rsidRDefault="005352BB" w:rsidP="002D0496">
      <w:pPr>
        <w:pStyle w:val="Akapitzlist"/>
        <w:numPr>
          <w:ilvl w:val="0"/>
          <w:numId w:val="14"/>
        </w:numPr>
        <w:autoSpaceDE w:val="0"/>
        <w:autoSpaceDN w:val="0"/>
        <w:adjustRightInd w:val="0"/>
        <w:spacing w:after="0" w:line="240" w:lineRule="auto"/>
        <w:ind w:left="851" w:hanging="142"/>
        <w:rPr>
          <w:rFonts w:asciiTheme="minorHAnsi" w:hAnsiTheme="minorHAnsi" w:cs="Tahoma"/>
          <w:sz w:val="24"/>
          <w:szCs w:val="24"/>
          <w:lang w:eastAsia="pl-PL"/>
        </w:rPr>
      </w:pPr>
      <w:r w:rsidRPr="00184080">
        <w:rPr>
          <w:rFonts w:asciiTheme="minorHAnsi" w:hAnsiTheme="minorHAnsi" w:cs="Tahoma"/>
          <w:sz w:val="24"/>
          <w:szCs w:val="24"/>
          <w:lang w:eastAsia="pl-PL"/>
        </w:rPr>
        <w:t>kamienne wały</w:t>
      </w:r>
    </w:p>
    <w:p w:rsidR="005C38E4" w:rsidRPr="00184080" w:rsidRDefault="005352BB" w:rsidP="002D0496">
      <w:pPr>
        <w:pStyle w:val="Akapitzlist"/>
        <w:numPr>
          <w:ilvl w:val="0"/>
          <w:numId w:val="14"/>
        </w:numPr>
        <w:autoSpaceDE w:val="0"/>
        <w:autoSpaceDN w:val="0"/>
        <w:adjustRightInd w:val="0"/>
        <w:spacing w:after="0" w:line="240" w:lineRule="auto"/>
        <w:ind w:left="851" w:hanging="142"/>
        <w:rPr>
          <w:rFonts w:asciiTheme="minorHAnsi" w:hAnsiTheme="minorHAnsi" w:cs="Tahoma"/>
          <w:sz w:val="24"/>
          <w:szCs w:val="24"/>
          <w:lang w:eastAsia="pl-PL"/>
        </w:rPr>
      </w:pPr>
      <w:r w:rsidRPr="00184080">
        <w:rPr>
          <w:rFonts w:asciiTheme="minorHAnsi" w:hAnsiTheme="minorHAnsi" w:cs="Tahoma"/>
          <w:sz w:val="24"/>
          <w:szCs w:val="24"/>
          <w:lang w:eastAsia="pl-PL"/>
        </w:rPr>
        <w:t>zabytkowe słupy ogłoszeniowe</w:t>
      </w:r>
      <w:r w:rsidR="005C38E4" w:rsidRPr="00184080">
        <w:rPr>
          <w:rFonts w:asciiTheme="minorHAnsi" w:hAnsiTheme="minorHAnsi" w:cs="Tahoma"/>
          <w:sz w:val="24"/>
          <w:szCs w:val="24"/>
          <w:lang w:eastAsia="pl-PL"/>
        </w:rPr>
        <w:t>;</w:t>
      </w:r>
    </w:p>
    <w:p w:rsidR="005C38E4" w:rsidRPr="00184080" w:rsidRDefault="005352BB" w:rsidP="002D0496">
      <w:pPr>
        <w:pStyle w:val="Akapitzlist"/>
        <w:numPr>
          <w:ilvl w:val="0"/>
          <w:numId w:val="14"/>
        </w:numPr>
        <w:autoSpaceDE w:val="0"/>
        <w:autoSpaceDN w:val="0"/>
        <w:adjustRightInd w:val="0"/>
        <w:spacing w:after="0" w:line="240" w:lineRule="auto"/>
        <w:ind w:left="851" w:hanging="142"/>
        <w:rPr>
          <w:rFonts w:asciiTheme="minorHAnsi" w:hAnsiTheme="minorHAnsi" w:cs="Tahoma"/>
          <w:sz w:val="24"/>
          <w:szCs w:val="24"/>
          <w:lang w:eastAsia="pl-PL"/>
        </w:rPr>
      </w:pPr>
      <w:r w:rsidRPr="00184080">
        <w:rPr>
          <w:rFonts w:asciiTheme="minorHAnsi" w:hAnsiTheme="minorHAnsi" w:cs="Tahoma"/>
          <w:sz w:val="24"/>
          <w:szCs w:val="24"/>
          <w:lang w:eastAsia="pl-PL"/>
        </w:rPr>
        <w:t>replika średniowiecznej osady,</w:t>
      </w:r>
    </w:p>
    <w:p w:rsidR="005352BB" w:rsidRPr="00184080" w:rsidRDefault="00B72F7D" w:rsidP="002D0496">
      <w:pPr>
        <w:pStyle w:val="Akapitzlist"/>
        <w:numPr>
          <w:ilvl w:val="0"/>
          <w:numId w:val="11"/>
        </w:numPr>
        <w:tabs>
          <w:tab w:val="left" w:pos="851"/>
        </w:tabs>
        <w:autoSpaceDE w:val="0"/>
        <w:autoSpaceDN w:val="0"/>
        <w:adjustRightInd w:val="0"/>
        <w:spacing w:after="0" w:line="240" w:lineRule="auto"/>
        <w:ind w:left="1298" w:hanging="589"/>
        <w:rPr>
          <w:rFonts w:asciiTheme="minorHAnsi" w:hAnsiTheme="minorHAnsi" w:cs="Tahoma"/>
          <w:sz w:val="24"/>
          <w:szCs w:val="24"/>
          <w:lang w:eastAsia="pl-PL"/>
        </w:rPr>
      </w:pPr>
      <w:r w:rsidRPr="00184080">
        <w:rPr>
          <w:rFonts w:asciiTheme="minorHAnsi" w:hAnsiTheme="minorHAnsi" w:cs="Tahoma"/>
          <w:sz w:val="24"/>
          <w:szCs w:val="24"/>
          <w:lang w:eastAsia="pl-PL"/>
        </w:rPr>
        <w:t>teatr wiejski,</w:t>
      </w:r>
    </w:p>
    <w:p w:rsidR="00B72F7D" w:rsidRPr="00184080" w:rsidRDefault="00B72F7D" w:rsidP="002D0496">
      <w:pPr>
        <w:pStyle w:val="Akapitzlist"/>
        <w:numPr>
          <w:ilvl w:val="0"/>
          <w:numId w:val="11"/>
        </w:numPr>
        <w:tabs>
          <w:tab w:val="left" w:pos="851"/>
        </w:tabs>
        <w:autoSpaceDE w:val="0"/>
        <w:autoSpaceDN w:val="0"/>
        <w:adjustRightInd w:val="0"/>
        <w:spacing w:after="0" w:line="240" w:lineRule="auto"/>
        <w:ind w:left="1298" w:hanging="589"/>
        <w:rPr>
          <w:rFonts w:asciiTheme="minorHAnsi" w:hAnsiTheme="minorHAnsi" w:cs="Tahoma"/>
          <w:sz w:val="24"/>
          <w:szCs w:val="24"/>
          <w:lang w:eastAsia="pl-PL"/>
        </w:rPr>
      </w:pPr>
      <w:r w:rsidRPr="00184080">
        <w:rPr>
          <w:rFonts w:asciiTheme="minorHAnsi" w:hAnsiTheme="minorHAnsi" w:cs="Tahoma"/>
          <w:sz w:val="24"/>
          <w:szCs w:val="24"/>
          <w:lang w:eastAsia="pl-PL"/>
        </w:rPr>
        <w:t>grupa Cor</w:t>
      </w:r>
      <w:r w:rsidR="0086113E" w:rsidRPr="00184080">
        <w:rPr>
          <w:rFonts w:asciiTheme="minorHAnsi" w:hAnsiTheme="minorHAnsi" w:cs="Tahoma"/>
          <w:sz w:val="24"/>
          <w:szCs w:val="24"/>
          <w:lang w:eastAsia="pl-PL"/>
        </w:rPr>
        <w:t>nu</w:t>
      </w:r>
      <w:r w:rsidRPr="00184080">
        <w:rPr>
          <w:rFonts w:asciiTheme="minorHAnsi" w:hAnsiTheme="minorHAnsi" w:cs="Tahoma"/>
          <w:sz w:val="24"/>
          <w:szCs w:val="24"/>
          <w:lang w:eastAsia="pl-PL"/>
        </w:rPr>
        <w:t xml:space="preserve"> Cervi,</w:t>
      </w:r>
    </w:p>
    <w:p w:rsidR="0086113E" w:rsidRPr="00184080" w:rsidRDefault="0086113E" w:rsidP="002D0496">
      <w:pPr>
        <w:pStyle w:val="Akapitzlist"/>
        <w:numPr>
          <w:ilvl w:val="0"/>
          <w:numId w:val="11"/>
        </w:numPr>
        <w:tabs>
          <w:tab w:val="left" w:pos="851"/>
        </w:tabs>
        <w:autoSpaceDE w:val="0"/>
        <w:autoSpaceDN w:val="0"/>
        <w:adjustRightInd w:val="0"/>
        <w:spacing w:after="0" w:line="240" w:lineRule="auto"/>
        <w:ind w:left="1298" w:hanging="589"/>
        <w:rPr>
          <w:rFonts w:asciiTheme="minorHAnsi" w:hAnsiTheme="minorHAnsi" w:cs="Tahoma"/>
          <w:sz w:val="24"/>
          <w:szCs w:val="24"/>
          <w:lang w:eastAsia="pl-PL"/>
        </w:rPr>
      </w:pPr>
      <w:r w:rsidRPr="00184080">
        <w:rPr>
          <w:rFonts w:asciiTheme="minorHAnsi" w:hAnsiTheme="minorHAnsi"/>
          <w:sz w:val="24"/>
          <w:szCs w:val="24"/>
        </w:rPr>
        <w:t>Galeria Sztuki Użytkowej,</w:t>
      </w:r>
    </w:p>
    <w:p w:rsidR="005C38E4" w:rsidRPr="00184080" w:rsidRDefault="005C38E4" w:rsidP="002D0496">
      <w:pPr>
        <w:pStyle w:val="Akapitzlist"/>
        <w:numPr>
          <w:ilvl w:val="0"/>
          <w:numId w:val="27"/>
        </w:numPr>
        <w:autoSpaceDE w:val="0"/>
        <w:autoSpaceDN w:val="0"/>
        <w:adjustRightInd w:val="0"/>
        <w:spacing w:after="0" w:line="240" w:lineRule="auto"/>
        <w:ind w:left="567" w:hanging="425"/>
        <w:rPr>
          <w:rFonts w:asciiTheme="minorHAnsi" w:hAnsiTheme="minorHAnsi" w:cs="Tahoma"/>
          <w:sz w:val="24"/>
          <w:szCs w:val="24"/>
          <w:lang w:eastAsia="pl-PL"/>
        </w:rPr>
      </w:pPr>
      <w:r w:rsidRPr="00184080">
        <w:rPr>
          <w:rFonts w:asciiTheme="minorHAnsi" w:hAnsiTheme="minorHAnsi" w:cs="Tahoma"/>
          <w:sz w:val="24"/>
          <w:szCs w:val="24"/>
          <w:lang w:eastAsia="pl-PL"/>
        </w:rPr>
        <w:t>Organizacje pozarządowe działające na</w:t>
      </w:r>
      <w:r w:rsidR="0086113E" w:rsidRPr="00184080">
        <w:rPr>
          <w:rFonts w:asciiTheme="minorHAnsi" w:hAnsiTheme="minorHAnsi" w:cs="Tahoma"/>
          <w:sz w:val="24"/>
          <w:szCs w:val="24"/>
          <w:lang w:eastAsia="pl-PL"/>
        </w:rPr>
        <w:t xml:space="preserve"> </w:t>
      </w:r>
      <w:r w:rsidRPr="00184080">
        <w:rPr>
          <w:rFonts w:asciiTheme="minorHAnsi" w:hAnsiTheme="minorHAnsi" w:cs="Tahoma"/>
          <w:sz w:val="24"/>
          <w:szCs w:val="24"/>
          <w:lang w:eastAsia="pl-PL"/>
        </w:rPr>
        <w:t xml:space="preserve">terenie </w:t>
      </w:r>
      <w:r w:rsidR="0086113E" w:rsidRPr="00184080">
        <w:rPr>
          <w:rFonts w:asciiTheme="minorHAnsi" w:hAnsiTheme="minorHAnsi" w:cs="Tahoma"/>
          <w:sz w:val="24"/>
          <w:szCs w:val="24"/>
          <w:lang w:eastAsia="pl-PL"/>
        </w:rPr>
        <w:t>Kopańca</w:t>
      </w:r>
      <w:r w:rsidRPr="00184080">
        <w:rPr>
          <w:rFonts w:asciiTheme="minorHAnsi" w:hAnsiTheme="minorHAnsi" w:cs="Tahoma"/>
          <w:sz w:val="24"/>
          <w:szCs w:val="24"/>
          <w:lang w:eastAsia="pl-PL"/>
        </w:rPr>
        <w:t>:</w:t>
      </w:r>
    </w:p>
    <w:p w:rsidR="005C38E4" w:rsidRPr="00184080" w:rsidRDefault="005C38E4" w:rsidP="002D0496">
      <w:pPr>
        <w:pStyle w:val="Akapitzlist"/>
        <w:numPr>
          <w:ilvl w:val="0"/>
          <w:numId w:val="15"/>
        </w:numPr>
        <w:autoSpaceDE w:val="0"/>
        <w:autoSpaceDN w:val="0"/>
        <w:adjustRightInd w:val="0"/>
        <w:spacing w:after="0" w:line="240" w:lineRule="auto"/>
        <w:ind w:left="851" w:hanging="142"/>
        <w:rPr>
          <w:rFonts w:asciiTheme="minorHAnsi" w:hAnsiTheme="minorHAnsi" w:cs="Tahoma"/>
          <w:sz w:val="24"/>
          <w:szCs w:val="24"/>
          <w:lang w:eastAsia="pl-PL"/>
        </w:rPr>
      </w:pPr>
      <w:r w:rsidRPr="00184080">
        <w:rPr>
          <w:rFonts w:asciiTheme="minorHAnsi" w:hAnsiTheme="minorHAnsi" w:cs="Tahoma"/>
          <w:sz w:val="24"/>
          <w:szCs w:val="24"/>
          <w:lang w:eastAsia="pl-PL"/>
        </w:rPr>
        <w:t xml:space="preserve">Stowarzyszenie </w:t>
      </w:r>
      <w:r w:rsidR="0086113E" w:rsidRPr="00184080">
        <w:rPr>
          <w:rFonts w:asciiTheme="minorHAnsi" w:hAnsiTheme="minorHAnsi" w:cs="Tahoma"/>
          <w:sz w:val="24"/>
          <w:szCs w:val="24"/>
          <w:lang w:eastAsia="pl-PL"/>
        </w:rPr>
        <w:t>Kopaniec</w:t>
      </w:r>
      <w:r w:rsidRPr="00184080">
        <w:rPr>
          <w:rFonts w:asciiTheme="minorHAnsi" w:hAnsiTheme="minorHAnsi" w:cs="Tahoma"/>
          <w:sz w:val="24"/>
          <w:szCs w:val="24"/>
          <w:lang w:eastAsia="pl-PL"/>
        </w:rPr>
        <w:t>;</w:t>
      </w:r>
    </w:p>
    <w:p w:rsidR="0086113E" w:rsidRPr="00184080" w:rsidRDefault="0086113E" w:rsidP="002D0496">
      <w:pPr>
        <w:pStyle w:val="Akapitzlist"/>
        <w:numPr>
          <w:ilvl w:val="0"/>
          <w:numId w:val="12"/>
        </w:numPr>
        <w:tabs>
          <w:tab w:val="left" w:pos="1560"/>
        </w:tabs>
        <w:spacing w:after="0" w:line="240" w:lineRule="auto"/>
        <w:ind w:left="851" w:hanging="142"/>
        <w:rPr>
          <w:rFonts w:asciiTheme="minorHAnsi" w:hAnsiTheme="minorHAnsi"/>
          <w:sz w:val="24"/>
          <w:szCs w:val="24"/>
        </w:rPr>
      </w:pPr>
      <w:r w:rsidRPr="00184080">
        <w:rPr>
          <w:rFonts w:asciiTheme="minorHAnsi" w:hAnsiTheme="minorHAnsi"/>
          <w:sz w:val="24"/>
          <w:szCs w:val="24"/>
        </w:rPr>
        <w:t>Fundacja Nemoland,</w:t>
      </w:r>
    </w:p>
    <w:p w:rsidR="0086113E" w:rsidRPr="00184080" w:rsidRDefault="0086113E" w:rsidP="002D0496">
      <w:pPr>
        <w:pStyle w:val="Akapitzlist"/>
        <w:numPr>
          <w:ilvl w:val="0"/>
          <w:numId w:val="12"/>
        </w:numPr>
        <w:tabs>
          <w:tab w:val="left" w:pos="1560"/>
        </w:tabs>
        <w:spacing w:after="0" w:line="240" w:lineRule="auto"/>
        <w:ind w:left="851" w:hanging="142"/>
        <w:rPr>
          <w:rFonts w:asciiTheme="minorHAnsi" w:hAnsiTheme="minorHAnsi"/>
          <w:sz w:val="24"/>
          <w:szCs w:val="24"/>
        </w:rPr>
      </w:pPr>
      <w:r w:rsidRPr="00184080">
        <w:rPr>
          <w:rFonts w:asciiTheme="minorHAnsi" w:hAnsiTheme="minorHAnsi"/>
          <w:sz w:val="24"/>
          <w:szCs w:val="24"/>
        </w:rPr>
        <w:t>Ochotnicza Straż Pożarna w Kopańcu,</w:t>
      </w:r>
    </w:p>
    <w:p w:rsidR="0086113E" w:rsidRPr="00184080" w:rsidRDefault="0086113E" w:rsidP="002D0496">
      <w:pPr>
        <w:pStyle w:val="Akapitzlist"/>
        <w:numPr>
          <w:ilvl w:val="0"/>
          <w:numId w:val="13"/>
        </w:numPr>
        <w:tabs>
          <w:tab w:val="left" w:pos="1418"/>
        </w:tabs>
        <w:spacing w:after="0" w:line="240" w:lineRule="auto"/>
        <w:ind w:left="499" w:hanging="357"/>
        <w:rPr>
          <w:rFonts w:asciiTheme="minorHAnsi" w:hAnsiTheme="minorHAnsi"/>
          <w:sz w:val="24"/>
          <w:szCs w:val="24"/>
        </w:rPr>
      </w:pPr>
      <w:r w:rsidRPr="00184080">
        <w:rPr>
          <w:rFonts w:asciiTheme="minorHAnsi" w:hAnsiTheme="minorHAnsi"/>
          <w:sz w:val="24"/>
          <w:szCs w:val="24"/>
        </w:rPr>
        <w:t>Bezpieczeństwo mieszkańców zapewnia Ochotnicza Straż Pożarna w Kopańcu</w:t>
      </w:r>
    </w:p>
    <w:p w:rsidR="00E740D0" w:rsidRPr="00184080" w:rsidRDefault="005804EC" w:rsidP="002D0496">
      <w:pPr>
        <w:numPr>
          <w:ilvl w:val="0"/>
          <w:numId w:val="13"/>
        </w:numPr>
        <w:spacing w:after="0" w:line="240" w:lineRule="auto"/>
        <w:ind w:left="499" w:hanging="357"/>
        <w:jc w:val="both"/>
        <w:rPr>
          <w:rFonts w:asciiTheme="minorHAnsi" w:hAnsiTheme="minorHAnsi" w:cs="Tahoma"/>
          <w:sz w:val="24"/>
          <w:szCs w:val="24"/>
        </w:rPr>
      </w:pPr>
      <w:r w:rsidRPr="00184080">
        <w:rPr>
          <w:rFonts w:asciiTheme="minorHAnsi" w:hAnsiTheme="minorHAnsi" w:cs="Tahoma"/>
          <w:sz w:val="24"/>
          <w:szCs w:val="24"/>
        </w:rPr>
        <w:t>B</w:t>
      </w:r>
      <w:r w:rsidR="00E740D0" w:rsidRPr="00184080">
        <w:rPr>
          <w:rFonts w:asciiTheme="minorHAnsi" w:hAnsiTheme="minorHAnsi" w:cs="Tahoma"/>
          <w:sz w:val="24"/>
          <w:szCs w:val="24"/>
        </w:rPr>
        <w:t>ogate życie i tradycje regionalne,</w:t>
      </w:r>
    </w:p>
    <w:p w:rsidR="00E740D0" w:rsidRPr="00184080" w:rsidRDefault="005804EC" w:rsidP="002D0496">
      <w:pPr>
        <w:numPr>
          <w:ilvl w:val="0"/>
          <w:numId w:val="13"/>
        </w:numPr>
        <w:spacing w:after="0" w:line="240" w:lineRule="auto"/>
        <w:jc w:val="both"/>
        <w:rPr>
          <w:rFonts w:asciiTheme="minorHAnsi" w:hAnsiTheme="minorHAnsi" w:cs="Tahoma"/>
          <w:sz w:val="24"/>
          <w:szCs w:val="24"/>
        </w:rPr>
      </w:pPr>
      <w:r w:rsidRPr="00184080">
        <w:rPr>
          <w:rFonts w:asciiTheme="minorHAnsi" w:hAnsiTheme="minorHAnsi" w:cs="Tahoma"/>
          <w:sz w:val="24"/>
          <w:szCs w:val="24"/>
        </w:rPr>
        <w:t>A</w:t>
      </w:r>
      <w:r w:rsidR="00E740D0" w:rsidRPr="00184080">
        <w:rPr>
          <w:rFonts w:asciiTheme="minorHAnsi" w:hAnsiTheme="minorHAnsi" w:cs="Tahoma"/>
          <w:sz w:val="24"/>
          <w:szCs w:val="24"/>
        </w:rPr>
        <w:t>ktywne kultywowanie tradycji i obyczajów lokalnych,</w:t>
      </w:r>
    </w:p>
    <w:p w:rsidR="00E740D0" w:rsidRPr="00184080" w:rsidRDefault="005804EC" w:rsidP="002D0496">
      <w:pPr>
        <w:numPr>
          <w:ilvl w:val="0"/>
          <w:numId w:val="13"/>
        </w:numPr>
        <w:spacing w:after="0" w:line="240" w:lineRule="auto"/>
        <w:jc w:val="both"/>
        <w:rPr>
          <w:rFonts w:asciiTheme="minorHAnsi" w:hAnsiTheme="minorHAnsi" w:cs="Tahoma"/>
          <w:sz w:val="24"/>
          <w:szCs w:val="24"/>
        </w:rPr>
      </w:pPr>
      <w:r w:rsidRPr="00184080">
        <w:rPr>
          <w:rFonts w:asciiTheme="minorHAnsi" w:hAnsiTheme="minorHAnsi" w:cs="Tahoma"/>
          <w:sz w:val="24"/>
          <w:szCs w:val="24"/>
        </w:rPr>
        <w:t>D</w:t>
      </w:r>
      <w:r w:rsidR="00E740D0" w:rsidRPr="00184080">
        <w:rPr>
          <w:rFonts w:asciiTheme="minorHAnsi" w:hAnsiTheme="minorHAnsi" w:cs="Tahoma"/>
          <w:sz w:val="24"/>
          <w:szCs w:val="24"/>
        </w:rPr>
        <w:t>obra współpraca z władzami gminy</w:t>
      </w:r>
    </w:p>
    <w:p w:rsidR="00E740D0" w:rsidRPr="00184080" w:rsidRDefault="005804EC" w:rsidP="002D0496">
      <w:pPr>
        <w:numPr>
          <w:ilvl w:val="0"/>
          <w:numId w:val="13"/>
        </w:numPr>
        <w:spacing w:after="0" w:line="240" w:lineRule="auto"/>
        <w:jc w:val="both"/>
        <w:rPr>
          <w:rFonts w:asciiTheme="minorHAnsi" w:hAnsiTheme="minorHAnsi" w:cs="Tahoma"/>
          <w:sz w:val="24"/>
          <w:szCs w:val="24"/>
        </w:rPr>
      </w:pPr>
      <w:r w:rsidRPr="00184080">
        <w:rPr>
          <w:rFonts w:asciiTheme="minorHAnsi" w:hAnsiTheme="minorHAnsi" w:cs="Tahoma"/>
          <w:sz w:val="24"/>
          <w:szCs w:val="24"/>
        </w:rPr>
        <w:lastRenderedPageBreak/>
        <w:t>D</w:t>
      </w:r>
      <w:r w:rsidR="00E740D0" w:rsidRPr="00184080">
        <w:rPr>
          <w:rFonts w:asciiTheme="minorHAnsi" w:hAnsiTheme="minorHAnsi" w:cs="Tahoma"/>
          <w:sz w:val="24"/>
          <w:szCs w:val="24"/>
        </w:rPr>
        <w:t>obre położenie komunikacyjne umożliwiające szybki dostęp do większych ośrodków i przedostanie się do innych obszarów gminy poprzez sieć dróg lokalnych gminnych i powiatowych,</w:t>
      </w:r>
    </w:p>
    <w:p w:rsidR="00D2097B" w:rsidRPr="00184080" w:rsidRDefault="005804EC" w:rsidP="002D0496">
      <w:pPr>
        <w:numPr>
          <w:ilvl w:val="0"/>
          <w:numId w:val="13"/>
        </w:numPr>
        <w:spacing w:after="0" w:line="240" w:lineRule="auto"/>
        <w:jc w:val="both"/>
        <w:rPr>
          <w:rFonts w:asciiTheme="minorHAnsi" w:hAnsiTheme="minorHAnsi" w:cs="Tahoma"/>
          <w:sz w:val="24"/>
          <w:szCs w:val="24"/>
        </w:rPr>
      </w:pPr>
      <w:r w:rsidRPr="00184080">
        <w:rPr>
          <w:rFonts w:asciiTheme="minorHAnsi" w:hAnsiTheme="minorHAnsi" w:cs="Tahoma"/>
          <w:sz w:val="24"/>
          <w:szCs w:val="24"/>
        </w:rPr>
        <w:t>D</w:t>
      </w:r>
      <w:r w:rsidR="00D2097B" w:rsidRPr="00184080">
        <w:rPr>
          <w:rFonts w:asciiTheme="minorHAnsi" w:hAnsiTheme="minorHAnsi" w:cs="Tahoma"/>
          <w:sz w:val="24"/>
          <w:szCs w:val="24"/>
        </w:rPr>
        <w:t>ostęp do placówki oświatowej,</w:t>
      </w:r>
    </w:p>
    <w:p w:rsidR="00D2097B" w:rsidRPr="00184080" w:rsidRDefault="005804EC" w:rsidP="002D0496">
      <w:pPr>
        <w:numPr>
          <w:ilvl w:val="0"/>
          <w:numId w:val="13"/>
        </w:numPr>
        <w:spacing w:after="0" w:line="240" w:lineRule="auto"/>
        <w:jc w:val="both"/>
        <w:rPr>
          <w:rFonts w:asciiTheme="minorHAnsi" w:hAnsiTheme="minorHAnsi" w:cs="Tahoma"/>
          <w:sz w:val="24"/>
          <w:szCs w:val="24"/>
        </w:rPr>
      </w:pPr>
      <w:r w:rsidRPr="00184080">
        <w:rPr>
          <w:rFonts w:asciiTheme="minorHAnsi" w:hAnsiTheme="minorHAnsi" w:cs="Tahoma"/>
          <w:sz w:val="24"/>
          <w:szCs w:val="24"/>
        </w:rPr>
        <w:t>U</w:t>
      </w:r>
      <w:r w:rsidR="00D2097B" w:rsidRPr="00184080">
        <w:rPr>
          <w:rFonts w:asciiTheme="minorHAnsi" w:hAnsiTheme="minorHAnsi" w:cs="Tahoma"/>
          <w:sz w:val="24"/>
          <w:szCs w:val="24"/>
        </w:rPr>
        <w:t>jęcia wody zlokalizowane w miejscowości,</w:t>
      </w:r>
    </w:p>
    <w:p w:rsidR="00D2097B" w:rsidRPr="00184080" w:rsidRDefault="005804EC" w:rsidP="002D0496">
      <w:pPr>
        <w:numPr>
          <w:ilvl w:val="0"/>
          <w:numId w:val="13"/>
        </w:numPr>
        <w:spacing w:after="0" w:line="240" w:lineRule="auto"/>
        <w:jc w:val="both"/>
        <w:rPr>
          <w:rFonts w:asciiTheme="minorHAnsi" w:hAnsiTheme="minorHAnsi" w:cs="Tahoma"/>
          <w:sz w:val="24"/>
          <w:szCs w:val="24"/>
        </w:rPr>
      </w:pPr>
      <w:r w:rsidRPr="00184080">
        <w:rPr>
          <w:rFonts w:asciiTheme="minorHAnsi" w:hAnsiTheme="minorHAnsi" w:cs="Tahoma"/>
          <w:sz w:val="24"/>
          <w:szCs w:val="24"/>
        </w:rPr>
        <w:t>Rozwinięta b</w:t>
      </w:r>
      <w:r w:rsidR="00D2097B" w:rsidRPr="00184080">
        <w:rPr>
          <w:rFonts w:asciiTheme="minorHAnsi" w:hAnsiTheme="minorHAnsi" w:cs="Tahoma"/>
          <w:sz w:val="24"/>
          <w:szCs w:val="24"/>
        </w:rPr>
        <w:t>aza turystyczna,</w:t>
      </w:r>
    </w:p>
    <w:p w:rsidR="005804EC" w:rsidRPr="00184080" w:rsidRDefault="005804EC" w:rsidP="002D0496">
      <w:pPr>
        <w:numPr>
          <w:ilvl w:val="0"/>
          <w:numId w:val="13"/>
        </w:numPr>
        <w:spacing w:after="0" w:line="240" w:lineRule="auto"/>
        <w:jc w:val="both"/>
        <w:rPr>
          <w:rFonts w:asciiTheme="minorHAnsi" w:hAnsiTheme="minorHAnsi" w:cs="Tahoma"/>
          <w:sz w:val="24"/>
          <w:szCs w:val="24"/>
        </w:rPr>
      </w:pPr>
      <w:r w:rsidRPr="00184080">
        <w:rPr>
          <w:rFonts w:asciiTheme="minorHAnsi" w:hAnsiTheme="minorHAnsi" w:cs="Tahoma"/>
          <w:sz w:val="24"/>
          <w:szCs w:val="24"/>
        </w:rPr>
        <w:t>Mieszkańcy,</w:t>
      </w:r>
    </w:p>
    <w:p w:rsidR="00640C7D" w:rsidRDefault="005B3E4B" w:rsidP="002D0496">
      <w:pPr>
        <w:pStyle w:val="Akapitzlist"/>
        <w:numPr>
          <w:ilvl w:val="0"/>
          <w:numId w:val="13"/>
        </w:numPr>
        <w:autoSpaceDE w:val="0"/>
        <w:autoSpaceDN w:val="0"/>
        <w:adjustRightInd w:val="0"/>
        <w:spacing w:after="0" w:line="240" w:lineRule="auto"/>
        <w:rPr>
          <w:rFonts w:asciiTheme="minorHAnsi" w:hAnsiTheme="minorHAnsi"/>
          <w:sz w:val="24"/>
          <w:szCs w:val="24"/>
          <w:lang w:eastAsia="pl-PL"/>
        </w:rPr>
      </w:pPr>
      <w:r>
        <w:rPr>
          <w:rFonts w:asciiTheme="minorHAnsi" w:hAnsiTheme="minorHAnsi"/>
          <w:sz w:val="24"/>
          <w:szCs w:val="24"/>
          <w:lang w:eastAsia="pl-PL"/>
        </w:rPr>
        <w:t>B</w:t>
      </w:r>
      <w:r w:rsidR="00640C7D" w:rsidRPr="00184080">
        <w:rPr>
          <w:rFonts w:asciiTheme="minorHAnsi" w:hAnsiTheme="minorHAnsi"/>
          <w:sz w:val="24"/>
          <w:szCs w:val="24"/>
          <w:lang w:eastAsia="pl-PL"/>
        </w:rPr>
        <w:t>ogata historia, znacz</w:t>
      </w:r>
      <w:r w:rsidR="00640C7D" w:rsidRPr="00184080">
        <w:rPr>
          <w:rFonts w:asciiTheme="minorHAnsi" w:eastAsia="TimesNewRoman" w:hAnsiTheme="minorHAnsi" w:cs="TimesNewRoman"/>
          <w:sz w:val="24"/>
          <w:szCs w:val="24"/>
          <w:lang w:eastAsia="pl-PL"/>
        </w:rPr>
        <w:t>ą</w:t>
      </w:r>
      <w:r w:rsidR="00640C7D" w:rsidRPr="00184080">
        <w:rPr>
          <w:rFonts w:asciiTheme="minorHAnsi" w:hAnsiTheme="minorHAnsi"/>
          <w:sz w:val="24"/>
          <w:szCs w:val="24"/>
          <w:lang w:eastAsia="pl-PL"/>
        </w:rPr>
        <w:t>ce walory kulturowe – zachowane zabytki, ciekawe miejsca,</w:t>
      </w:r>
    </w:p>
    <w:p w:rsidR="00640C7D" w:rsidRPr="005B3E4B" w:rsidRDefault="005B3E4B" w:rsidP="00F72CC8">
      <w:pPr>
        <w:pStyle w:val="Akapitzlist"/>
        <w:numPr>
          <w:ilvl w:val="0"/>
          <w:numId w:val="13"/>
        </w:numPr>
        <w:autoSpaceDE w:val="0"/>
        <w:autoSpaceDN w:val="0"/>
        <w:adjustRightInd w:val="0"/>
        <w:spacing w:after="0" w:line="240" w:lineRule="auto"/>
        <w:rPr>
          <w:rFonts w:asciiTheme="minorHAnsi" w:hAnsiTheme="minorHAnsi"/>
          <w:sz w:val="24"/>
          <w:szCs w:val="24"/>
          <w:lang w:eastAsia="pl-PL"/>
        </w:rPr>
      </w:pPr>
      <w:r>
        <w:rPr>
          <w:rFonts w:asciiTheme="minorHAnsi" w:hAnsiTheme="minorHAnsi"/>
          <w:sz w:val="24"/>
          <w:szCs w:val="24"/>
          <w:lang w:eastAsia="pl-PL"/>
        </w:rPr>
        <w:t>Z</w:t>
      </w:r>
      <w:r w:rsidR="00640C7D" w:rsidRPr="005B3E4B">
        <w:rPr>
          <w:rFonts w:asciiTheme="minorHAnsi" w:hAnsiTheme="minorHAnsi"/>
          <w:sz w:val="24"/>
          <w:szCs w:val="24"/>
          <w:lang w:eastAsia="pl-PL"/>
        </w:rPr>
        <w:t xml:space="preserve">achowany historyczny układ przestrzenny, okazy starodrzewia, </w:t>
      </w:r>
      <w:r w:rsidR="00640C7D" w:rsidRPr="005B3E4B">
        <w:rPr>
          <w:rFonts w:asciiTheme="minorHAnsi" w:eastAsia="TimesNewRoman" w:hAnsiTheme="minorHAnsi" w:cs="TimesNewRoman"/>
          <w:sz w:val="24"/>
          <w:szCs w:val="24"/>
          <w:lang w:eastAsia="pl-PL"/>
        </w:rPr>
        <w:t>ś</w:t>
      </w:r>
      <w:r w:rsidR="00640C7D" w:rsidRPr="005B3E4B">
        <w:rPr>
          <w:rFonts w:asciiTheme="minorHAnsi" w:hAnsiTheme="minorHAnsi"/>
          <w:sz w:val="24"/>
          <w:szCs w:val="24"/>
          <w:lang w:eastAsia="pl-PL"/>
        </w:rPr>
        <w:t>lady zabytkowego</w:t>
      </w:r>
    </w:p>
    <w:p w:rsidR="00640C7D" w:rsidRPr="00184080" w:rsidRDefault="00640C7D" w:rsidP="00F72CC8">
      <w:pPr>
        <w:pStyle w:val="Akapitzlist"/>
        <w:autoSpaceDE w:val="0"/>
        <w:autoSpaceDN w:val="0"/>
        <w:adjustRightInd w:val="0"/>
        <w:spacing w:after="0" w:line="240" w:lineRule="auto"/>
        <w:ind w:left="502"/>
        <w:rPr>
          <w:rFonts w:asciiTheme="minorHAnsi" w:hAnsiTheme="minorHAnsi"/>
          <w:sz w:val="24"/>
          <w:szCs w:val="24"/>
          <w:lang w:eastAsia="pl-PL"/>
        </w:rPr>
      </w:pPr>
      <w:r w:rsidRPr="00184080">
        <w:rPr>
          <w:rFonts w:asciiTheme="minorHAnsi" w:hAnsiTheme="minorHAnsi"/>
          <w:sz w:val="24"/>
          <w:szCs w:val="24"/>
          <w:lang w:eastAsia="pl-PL"/>
        </w:rPr>
        <w:t>osadnictwa,</w:t>
      </w:r>
    </w:p>
    <w:p w:rsidR="00640C7D" w:rsidRPr="00356007" w:rsidRDefault="005B3E4B" w:rsidP="002D0496">
      <w:pPr>
        <w:pStyle w:val="Akapitzlist"/>
        <w:numPr>
          <w:ilvl w:val="0"/>
          <w:numId w:val="13"/>
        </w:numPr>
        <w:autoSpaceDE w:val="0"/>
        <w:autoSpaceDN w:val="0"/>
        <w:adjustRightInd w:val="0"/>
        <w:spacing w:after="0" w:line="240" w:lineRule="auto"/>
        <w:rPr>
          <w:rFonts w:asciiTheme="minorHAnsi" w:hAnsiTheme="minorHAnsi"/>
          <w:sz w:val="20"/>
          <w:szCs w:val="20"/>
          <w:lang w:eastAsia="pl-PL"/>
        </w:rPr>
      </w:pPr>
      <w:r>
        <w:rPr>
          <w:rFonts w:asciiTheme="minorHAnsi" w:hAnsiTheme="minorHAnsi"/>
          <w:sz w:val="24"/>
          <w:szCs w:val="24"/>
          <w:lang w:eastAsia="pl-PL"/>
        </w:rPr>
        <w:t>D</w:t>
      </w:r>
      <w:r w:rsidR="00640C7D" w:rsidRPr="00184080">
        <w:rPr>
          <w:rFonts w:asciiTheme="minorHAnsi" w:hAnsiTheme="minorHAnsi"/>
          <w:sz w:val="24"/>
          <w:szCs w:val="24"/>
          <w:lang w:eastAsia="pl-PL"/>
        </w:rPr>
        <w:t>u</w:t>
      </w:r>
      <w:r w:rsidR="00640C7D" w:rsidRPr="00184080">
        <w:rPr>
          <w:rFonts w:asciiTheme="minorHAnsi" w:eastAsia="TimesNewRoman" w:hAnsiTheme="minorHAnsi" w:cs="TimesNewRoman"/>
          <w:sz w:val="24"/>
          <w:szCs w:val="24"/>
          <w:lang w:eastAsia="pl-PL"/>
        </w:rPr>
        <w:t>ż</w:t>
      </w:r>
      <w:r w:rsidR="00640C7D" w:rsidRPr="00184080">
        <w:rPr>
          <w:rFonts w:asciiTheme="minorHAnsi" w:hAnsiTheme="minorHAnsi"/>
          <w:sz w:val="24"/>
          <w:szCs w:val="24"/>
          <w:lang w:eastAsia="pl-PL"/>
        </w:rPr>
        <w:t>a atrakcyjno</w:t>
      </w:r>
      <w:r w:rsidR="00640C7D" w:rsidRPr="00184080">
        <w:rPr>
          <w:rFonts w:asciiTheme="minorHAnsi" w:eastAsia="TimesNewRoman" w:hAnsiTheme="minorHAnsi" w:cs="TimesNewRoman"/>
          <w:sz w:val="24"/>
          <w:szCs w:val="24"/>
          <w:lang w:eastAsia="pl-PL"/>
        </w:rPr>
        <w:t xml:space="preserve">ść </w:t>
      </w:r>
      <w:r w:rsidR="00640C7D" w:rsidRPr="00184080">
        <w:rPr>
          <w:rFonts w:asciiTheme="minorHAnsi" w:hAnsiTheme="minorHAnsi"/>
          <w:sz w:val="24"/>
          <w:szCs w:val="24"/>
          <w:lang w:eastAsia="pl-PL"/>
        </w:rPr>
        <w:t>zasobów przyrodniczych w okolicy wsi, walorów turystycznych</w:t>
      </w:r>
      <w:r w:rsidR="008A2259" w:rsidRPr="00356007">
        <w:rPr>
          <w:rFonts w:asciiTheme="minorHAnsi" w:hAnsiTheme="minorHAnsi"/>
          <w:sz w:val="24"/>
          <w:szCs w:val="24"/>
          <w:lang w:eastAsia="pl-PL"/>
        </w:rPr>
        <w:t>,</w:t>
      </w:r>
    </w:p>
    <w:p w:rsidR="00640C7D" w:rsidRPr="00356007" w:rsidRDefault="00640C7D" w:rsidP="00F72CC8">
      <w:pPr>
        <w:spacing w:after="0" w:line="240" w:lineRule="auto"/>
        <w:ind w:left="502"/>
        <w:jc w:val="both"/>
        <w:rPr>
          <w:rFonts w:asciiTheme="minorHAnsi" w:hAnsiTheme="minorHAnsi" w:cs="Tahoma"/>
        </w:rPr>
      </w:pPr>
    </w:p>
    <w:p w:rsidR="0004522B" w:rsidRPr="00184080" w:rsidRDefault="0004522B" w:rsidP="00F72CC8">
      <w:pPr>
        <w:pStyle w:val="Nagwek2"/>
        <w:numPr>
          <w:ilvl w:val="0"/>
          <w:numId w:val="3"/>
        </w:numPr>
        <w:spacing w:line="240" w:lineRule="auto"/>
        <w:ind w:left="851" w:hanging="567"/>
        <w:rPr>
          <w:rFonts w:asciiTheme="minorHAnsi" w:hAnsiTheme="minorHAnsi"/>
          <w:sz w:val="24"/>
          <w:szCs w:val="24"/>
        </w:rPr>
      </w:pPr>
      <w:bookmarkStart w:id="84" w:name="_Toc242578655"/>
      <w:bookmarkStart w:id="85" w:name="_Toc252037607"/>
      <w:bookmarkStart w:id="86" w:name="_Toc252038067"/>
      <w:r w:rsidRPr="00184080">
        <w:rPr>
          <w:rFonts w:asciiTheme="minorHAnsi" w:hAnsiTheme="minorHAnsi"/>
          <w:sz w:val="24"/>
          <w:szCs w:val="24"/>
        </w:rPr>
        <w:t>SŁABE STRONY</w:t>
      </w:r>
      <w:bookmarkEnd w:id="84"/>
      <w:bookmarkEnd w:id="85"/>
      <w:bookmarkEnd w:id="86"/>
    </w:p>
    <w:p w:rsidR="00AF24C0" w:rsidRPr="00184080" w:rsidRDefault="00AF24C0" w:rsidP="002D0496">
      <w:pPr>
        <w:numPr>
          <w:ilvl w:val="0"/>
          <w:numId w:val="16"/>
        </w:numPr>
        <w:tabs>
          <w:tab w:val="left" w:pos="434"/>
        </w:tabs>
        <w:overflowPunct w:val="0"/>
        <w:autoSpaceDE w:val="0"/>
        <w:autoSpaceDN w:val="0"/>
        <w:adjustRightInd w:val="0"/>
        <w:spacing w:after="0" w:line="240" w:lineRule="auto"/>
        <w:ind w:hanging="578"/>
        <w:jc w:val="both"/>
        <w:rPr>
          <w:rFonts w:asciiTheme="minorHAnsi" w:hAnsiTheme="minorHAnsi" w:cs="Tahoma"/>
          <w:sz w:val="24"/>
          <w:szCs w:val="24"/>
        </w:rPr>
      </w:pPr>
      <w:r w:rsidRPr="00184080">
        <w:rPr>
          <w:rFonts w:asciiTheme="minorHAnsi" w:hAnsiTheme="minorHAnsi" w:cs="Tahoma"/>
          <w:sz w:val="24"/>
          <w:szCs w:val="24"/>
        </w:rPr>
        <w:t>Nienajlepszy stan techniczny dróg, brak chodników,</w:t>
      </w:r>
    </w:p>
    <w:p w:rsidR="00AF24C0" w:rsidRPr="00184080" w:rsidRDefault="00AF24C0"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Brak kompleksu sportowego</w:t>
      </w:r>
      <w:r w:rsidR="00224193" w:rsidRPr="00184080">
        <w:rPr>
          <w:rFonts w:asciiTheme="minorHAnsi" w:hAnsiTheme="minorHAnsi" w:cs="Tahoma"/>
          <w:sz w:val="24"/>
          <w:szCs w:val="24"/>
        </w:rPr>
        <w:t xml:space="preserve"> do aktywnego wypoczynku</w:t>
      </w:r>
      <w:r w:rsidRPr="00184080">
        <w:rPr>
          <w:rFonts w:asciiTheme="minorHAnsi" w:hAnsiTheme="minorHAnsi" w:cs="Tahoma"/>
          <w:sz w:val="24"/>
          <w:szCs w:val="24"/>
        </w:rPr>
        <w:t xml:space="preserve"> (sala gimnastyczna, boisko wielofunkcyjne, zaplecze),</w:t>
      </w:r>
    </w:p>
    <w:p w:rsidR="00AF24C0" w:rsidRPr="00184080" w:rsidRDefault="00AF24C0"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Niedostateczny rozwój infrastruktury rekreacyjnej,</w:t>
      </w:r>
    </w:p>
    <w:p w:rsidR="00AF24C0" w:rsidRPr="00184080" w:rsidRDefault="00AF24C0"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Brak miejsca do spotkań mieszkańców wsi,</w:t>
      </w:r>
    </w:p>
    <w:p w:rsidR="00AF24C0" w:rsidRPr="00184080" w:rsidRDefault="00AF24C0"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Zły stan techniczny części budynku Szkoły Podstawowej,</w:t>
      </w:r>
    </w:p>
    <w:p w:rsidR="00AF24C0" w:rsidRPr="00184080" w:rsidRDefault="00AF24C0"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 xml:space="preserve">Brak </w:t>
      </w:r>
      <w:r w:rsidR="00640C7D" w:rsidRPr="00184080">
        <w:rPr>
          <w:rFonts w:asciiTheme="minorHAnsi" w:hAnsiTheme="minorHAnsi" w:cs="Tahoma"/>
          <w:sz w:val="24"/>
          <w:szCs w:val="24"/>
        </w:rPr>
        <w:t xml:space="preserve">placu ćwiczeń oraz </w:t>
      </w:r>
      <w:r w:rsidRPr="00184080">
        <w:rPr>
          <w:rFonts w:asciiTheme="minorHAnsi" w:hAnsiTheme="minorHAnsi" w:cs="Tahoma"/>
          <w:sz w:val="24"/>
          <w:szCs w:val="24"/>
        </w:rPr>
        <w:t>pomieszczeń garażowych dla sprzętu Ochotniczej Straży Pożarnej</w:t>
      </w:r>
    </w:p>
    <w:p w:rsidR="00AF24C0" w:rsidRPr="00184080" w:rsidRDefault="00AF24C0"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Brak sieci wodociągowej i kanalizacyjnej,</w:t>
      </w:r>
    </w:p>
    <w:p w:rsidR="00AF24C0" w:rsidRPr="00184080" w:rsidRDefault="00224193"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Niewystarczająca sieć połączeń komunikacji autobusowej,</w:t>
      </w:r>
    </w:p>
    <w:p w:rsidR="00640C7D" w:rsidRPr="00184080" w:rsidRDefault="00640C7D" w:rsidP="002D0496">
      <w:pPr>
        <w:pStyle w:val="Akapitzlist"/>
        <w:numPr>
          <w:ilvl w:val="0"/>
          <w:numId w:val="16"/>
        </w:numPr>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brak odpowiedniej infrastruktury turystycznej (niedostateczne oznakowania tras, brak</w:t>
      </w:r>
    </w:p>
    <w:p w:rsidR="00640C7D" w:rsidRPr="00184080" w:rsidRDefault="00640C7D" w:rsidP="00B94492">
      <w:pPr>
        <w:pStyle w:val="Akapitzlist"/>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oznakowania atrakcyjnych miejsc, brak tablic informacyjnych, brak miejsc</w:t>
      </w:r>
    </w:p>
    <w:p w:rsidR="00640C7D" w:rsidRPr="00184080" w:rsidRDefault="00640C7D" w:rsidP="00B94492">
      <w:pPr>
        <w:pStyle w:val="Akapitzlist"/>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wypoczynku, niska oferta małej gastronomii),</w:t>
      </w:r>
    </w:p>
    <w:p w:rsidR="00224193" w:rsidRPr="00184080" w:rsidRDefault="00224193"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Niezbyt estetyczny wygląd wielu budynków i gospodarstw,</w:t>
      </w:r>
    </w:p>
    <w:p w:rsidR="00224193" w:rsidRPr="00184080" w:rsidRDefault="00224193"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Zbyt mało osób działających społecznie i inicjatyw społecznych,</w:t>
      </w:r>
    </w:p>
    <w:p w:rsidR="00640C7D" w:rsidRPr="00184080" w:rsidRDefault="005B3E4B" w:rsidP="002D0496">
      <w:pPr>
        <w:pStyle w:val="Akapitzlist"/>
        <w:numPr>
          <w:ilvl w:val="0"/>
          <w:numId w:val="16"/>
        </w:numPr>
        <w:autoSpaceDE w:val="0"/>
        <w:autoSpaceDN w:val="0"/>
        <w:adjustRightInd w:val="0"/>
        <w:spacing w:after="0" w:line="240" w:lineRule="auto"/>
        <w:ind w:left="426" w:hanging="284"/>
        <w:rPr>
          <w:rFonts w:asciiTheme="minorHAnsi" w:hAnsiTheme="minorHAnsi"/>
          <w:sz w:val="24"/>
          <w:szCs w:val="24"/>
          <w:lang w:eastAsia="pl-PL"/>
        </w:rPr>
      </w:pPr>
      <w:r>
        <w:rPr>
          <w:rFonts w:asciiTheme="minorHAnsi" w:hAnsiTheme="minorHAnsi"/>
          <w:sz w:val="24"/>
          <w:szCs w:val="24"/>
          <w:lang w:eastAsia="pl-PL"/>
        </w:rPr>
        <w:t>N</w:t>
      </w:r>
      <w:r w:rsidR="00640C7D" w:rsidRPr="00184080">
        <w:rPr>
          <w:rFonts w:asciiTheme="minorHAnsi" w:hAnsiTheme="minorHAnsi"/>
          <w:sz w:val="24"/>
          <w:szCs w:val="24"/>
          <w:lang w:eastAsia="pl-PL"/>
        </w:rPr>
        <w:t>iewystarczaj</w:t>
      </w:r>
      <w:r w:rsidR="00640C7D" w:rsidRPr="00184080">
        <w:rPr>
          <w:rFonts w:asciiTheme="minorHAnsi" w:eastAsia="TimesNewRoman" w:hAnsiTheme="minorHAnsi" w:cs="TimesNewRoman"/>
          <w:sz w:val="24"/>
          <w:szCs w:val="24"/>
          <w:lang w:eastAsia="pl-PL"/>
        </w:rPr>
        <w:t>ą</w:t>
      </w:r>
      <w:r w:rsidR="00640C7D" w:rsidRPr="00184080">
        <w:rPr>
          <w:rFonts w:asciiTheme="minorHAnsi" w:hAnsiTheme="minorHAnsi"/>
          <w:sz w:val="24"/>
          <w:szCs w:val="24"/>
          <w:lang w:eastAsia="pl-PL"/>
        </w:rPr>
        <w:t>ca promocja walorów miejscowo</w:t>
      </w:r>
      <w:r w:rsidR="00640C7D" w:rsidRPr="00184080">
        <w:rPr>
          <w:rFonts w:asciiTheme="minorHAnsi" w:eastAsia="TimesNewRoman" w:hAnsiTheme="minorHAnsi" w:cs="TimesNewRoman"/>
          <w:sz w:val="24"/>
          <w:szCs w:val="24"/>
          <w:lang w:eastAsia="pl-PL"/>
        </w:rPr>
        <w:t>ś</w:t>
      </w:r>
      <w:r w:rsidR="00640C7D" w:rsidRPr="00184080">
        <w:rPr>
          <w:rFonts w:asciiTheme="minorHAnsi" w:hAnsiTheme="minorHAnsi"/>
          <w:sz w:val="24"/>
          <w:szCs w:val="24"/>
          <w:lang w:eastAsia="pl-PL"/>
        </w:rPr>
        <w:t>ci i jej otoczenia</w:t>
      </w:r>
    </w:p>
    <w:p w:rsidR="00640C7D" w:rsidRPr="00184080" w:rsidRDefault="005B3E4B" w:rsidP="002D0496">
      <w:pPr>
        <w:pStyle w:val="Akapitzlist"/>
        <w:numPr>
          <w:ilvl w:val="0"/>
          <w:numId w:val="16"/>
        </w:numPr>
        <w:autoSpaceDE w:val="0"/>
        <w:autoSpaceDN w:val="0"/>
        <w:adjustRightInd w:val="0"/>
        <w:spacing w:after="0" w:line="240" w:lineRule="auto"/>
        <w:ind w:left="426" w:hanging="284"/>
        <w:rPr>
          <w:rFonts w:asciiTheme="minorHAnsi" w:hAnsiTheme="minorHAnsi"/>
          <w:sz w:val="24"/>
          <w:szCs w:val="24"/>
          <w:lang w:eastAsia="pl-PL"/>
        </w:rPr>
      </w:pPr>
      <w:r>
        <w:rPr>
          <w:rFonts w:asciiTheme="minorHAnsi" w:hAnsiTheme="minorHAnsi"/>
          <w:sz w:val="24"/>
          <w:szCs w:val="24"/>
          <w:lang w:eastAsia="pl-PL"/>
        </w:rPr>
        <w:t>B</w:t>
      </w:r>
      <w:r w:rsidR="00640C7D" w:rsidRPr="00184080">
        <w:rPr>
          <w:rFonts w:asciiTheme="minorHAnsi" w:hAnsiTheme="minorHAnsi"/>
          <w:sz w:val="24"/>
          <w:szCs w:val="24"/>
          <w:lang w:eastAsia="pl-PL"/>
        </w:rPr>
        <w:t>rak miejsc zabaw dla dzieci</w:t>
      </w:r>
    </w:p>
    <w:p w:rsidR="00640C7D" w:rsidRPr="00184080" w:rsidRDefault="00E01974" w:rsidP="002D0496">
      <w:pPr>
        <w:pStyle w:val="Akapitzlist"/>
        <w:numPr>
          <w:ilvl w:val="0"/>
          <w:numId w:val="16"/>
        </w:numPr>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 xml:space="preserve">Niedostateczna liczba inwestycji na terenach określonych </w:t>
      </w:r>
      <w:r w:rsidR="00640C7D" w:rsidRPr="00184080">
        <w:rPr>
          <w:rFonts w:asciiTheme="minorHAnsi" w:hAnsiTheme="minorHAnsi"/>
          <w:sz w:val="24"/>
          <w:szCs w:val="24"/>
          <w:lang w:eastAsia="pl-PL"/>
        </w:rPr>
        <w:t xml:space="preserve">w aktualnie obowiązującym miejscowym planie zagospodarowania przestrzennego </w:t>
      </w:r>
      <w:r w:rsidRPr="00184080">
        <w:rPr>
          <w:rFonts w:asciiTheme="minorHAnsi" w:hAnsiTheme="minorHAnsi"/>
          <w:sz w:val="24"/>
          <w:szCs w:val="24"/>
          <w:lang w:eastAsia="pl-PL"/>
        </w:rPr>
        <w:t>jako tereny zainwestowania wiejskiego,</w:t>
      </w:r>
    </w:p>
    <w:p w:rsidR="00224193" w:rsidRPr="00184080" w:rsidRDefault="00E01974" w:rsidP="002D0496">
      <w:pPr>
        <w:numPr>
          <w:ilvl w:val="0"/>
          <w:numId w:val="16"/>
        </w:numPr>
        <w:tabs>
          <w:tab w:val="left" w:pos="434"/>
        </w:tabs>
        <w:overflowPunct w:val="0"/>
        <w:autoSpaceDE w:val="0"/>
        <w:autoSpaceDN w:val="0"/>
        <w:adjustRightInd w:val="0"/>
        <w:spacing w:after="0" w:line="240" w:lineRule="auto"/>
        <w:ind w:left="426" w:hanging="284"/>
        <w:jc w:val="both"/>
        <w:rPr>
          <w:rFonts w:asciiTheme="minorHAnsi" w:hAnsiTheme="minorHAnsi" w:cs="Tahoma"/>
          <w:sz w:val="24"/>
          <w:szCs w:val="24"/>
        </w:rPr>
      </w:pPr>
      <w:r w:rsidRPr="00184080">
        <w:rPr>
          <w:rFonts w:asciiTheme="minorHAnsi" w:hAnsiTheme="minorHAnsi" w:cs="Tahoma"/>
          <w:sz w:val="24"/>
          <w:szCs w:val="24"/>
        </w:rPr>
        <w:t xml:space="preserve">Traktowanie wykupionych gruntów </w:t>
      </w:r>
      <w:r w:rsidR="008A2259" w:rsidRPr="00184080">
        <w:rPr>
          <w:rFonts w:asciiTheme="minorHAnsi" w:hAnsiTheme="minorHAnsi" w:cs="Tahoma"/>
          <w:sz w:val="24"/>
          <w:szCs w:val="24"/>
        </w:rPr>
        <w:t xml:space="preserve">przez nowych właścicieli </w:t>
      </w:r>
      <w:r w:rsidRPr="00184080">
        <w:rPr>
          <w:rFonts w:asciiTheme="minorHAnsi" w:hAnsiTheme="minorHAnsi" w:cs="Tahoma"/>
          <w:sz w:val="24"/>
          <w:szCs w:val="24"/>
        </w:rPr>
        <w:t xml:space="preserve">jako </w:t>
      </w:r>
      <w:r w:rsidR="008A2259" w:rsidRPr="00184080">
        <w:rPr>
          <w:rFonts w:asciiTheme="minorHAnsi" w:hAnsiTheme="minorHAnsi" w:cs="Tahoma"/>
          <w:sz w:val="24"/>
          <w:szCs w:val="24"/>
        </w:rPr>
        <w:t>,,</w:t>
      </w:r>
      <w:r w:rsidRPr="00184080">
        <w:rPr>
          <w:rFonts w:asciiTheme="minorHAnsi" w:hAnsiTheme="minorHAnsi" w:cs="Tahoma"/>
          <w:sz w:val="24"/>
          <w:szCs w:val="24"/>
        </w:rPr>
        <w:t>długoterminową lokatę pieniędzy</w:t>
      </w:r>
      <w:r w:rsidR="008A2259" w:rsidRPr="00184080">
        <w:rPr>
          <w:rFonts w:asciiTheme="minorHAnsi" w:hAnsiTheme="minorHAnsi" w:cs="Tahoma"/>
          <w:sz w:val="24"/>
          <w:szCs w:val="24"/>
        </w:rPr>
        <w:t>”</w:t>
      </w:r>
      <w:r w:rsidRPr="00184080">
        <w:rPr>
          <w:rFonts w:asciiTheme="minorHAnsi" w:hAnsiTheme="minorHAnsi" w:cs="Tahoma"/>
          <w:sz w:val="24"/>
          <w:szCs w:val="24"/>
        </w:rPr>
        <w:t xml:space="preserve">, </w:t>
      </w:r>
    </w:p>
    <w:p w:rsidR="008A2259" w:rsidRPr="00184080" w:rsidRDefault="008A2259" w:rsidP="00F72CC8">
      <w:pPr>
        <w:tabs>
          <w:tab w:val="left" w:pos="434"/>
        </w:tabs>
        <w:overflowPunct w:val="0"/>
        <w:autoSpaceDE w:val="0"/>
        <w:autoSpaceDN w:val="0"/>
        <w:adjustRightInd w:val="0"/>
        <w:spacing w:after="0" w:line="240" w:lineRule="auto"/>
        <w:ind w:left="720"/>
        <w:jc w:val="both"/>
        <w:rPr>
          <w:rFonts w:asciiTheme="minorHAnsi" w:hAnsiTheme="minorHAnsi" w:cs="Tahoma"/>
          <w:sz w:val="24"/>
          <w:szCs w:val="24"/>
        </w:rPr>
      </w:pPr>
    </w:p>
    <w:p w:rsidR="0004522B" w:rsidRPr="00184080" w:rsidRDefault="0004522B" w:rsidP="00F72CC8">
      <w:pPr>
        <w:pStyle w:val="Nagwek2"/>
        <w:numPr>
          <w:ilvl w:val="0"/>
          <w:numId w:val="3"/>
        </w:numPr>
        <w:spacing w:line="240" w:lineRule="auto"/>
        <w:ind w:left="851" w:hanging="567"/>
        <w:rPr>
          <w:rFonts w:asciiTheme="minorHAnsi" w:hAnsiTheme="minorHAnsi"/>
          <w:sz w:val="24"/>
          <w:szCs w:val="24"/>
        </w:rPr>
      </w:pPr>
      <w:bookmarkStart w:id="87" w:name="_Toc242578656"/>
      <w:bookmarkStart w:id="88" w:name="_Toc252037608"/>
      <w:bookmarkStart w:id="89" w:name="_Toc252038068"/>
      <w:r w:rsidRPr="00184080">
        <w:rPr>
          <w:rFonts w:asciiTheme="minorHAnsi" w:hAnsiTheme="minorHAnsi"/>
          <w:sz w:val="24"/>
          <w:szCs w:val="24"/>
        </w:rPr>
        <w:t>SZANSE</w:t>
      </w:r>
      <w:bookmarkEnd w:id="87"/>
      <w:bookmarkEnd w:id="88"/>
      <w:bookmarkEnd w:id="89"/>
    </w:p>
    <w:p w:rsidR="008A2259" w:rsidRPr="00184080" w:rsidRDefault="008A2259" w:rsidP="002D0496">
      <w:pPr>
        <w:pStyle w:val="Akapitzlist"/>
        <w:numPr>
          <w:ilvl w:val="0"/>
          <w:numId w:val="17"/>
        </w:numPr>
        <w:spacing w:after="0" w:line="240" w:lineRule="auto"/>
        <w:ind w:left="426" w:hanging="284"/>
        <w:rPr>
          <w:rFonts w:asciiTheme="minorHAnsi" w:hAnsiTheme="minorHAnsi"/>
          <w:sz w:val="24"/>
          <w:szCs w:val="24"/>
        </w:rPr>
      </w:pPr>
      <w:r w:rsidRPr="00184080">
        <w:rPr>
          <w:rFonts w:asciiTheme="minorHAnsi" w:hAnsiTheme="minorHAnsi"/>
          <w:sz w:val="24"/>
          <w:szCs w:val="24"/>
        </w:rPr>
        <w:t>Budowa sieci kanalizacji sanitarnej oraz wodociągowej w ramach Regionalnego Programu Operacyjnego Województwa Dolnośląskiego,</w:t>
      </w:r>
    </w:p>
    <w:p w:rsidR="008A2259" w:rsidRPr="00184080" w:rsidRDefault="008A2259" w:rsidP="002D0496">
      <w:pPr>
        <w:pStyle w:val="Akapitzlist"/>
        <w:numPr>
          <w:ilvl w:val="0"/>
          <w:numId w:val="17"/>
        </w:numPr>
        <w:spacing w:after="0" w:line="240" w:lineRule="auto"/>
        <w:ind w:left="426" w:hanging="284"/>
        <w:rPr>
          <w:rFonts w:asciiTheme="minorHAnsi" w:hAnsiTheme="minorHAnsi"/>
          <w:sz w:val="24"/>
          <w:szCs w:val="24"/>
        </w:rPr>
      </w:pPr>
      <w:r w:rsidRPr="00184080">
        <w:rPr>
          <w:rFonts w:asciiTheme="minorHAnsi" w:hAnsiTheme="minorHAnsi"/>
          <w:sz w:val="24"/>
          <w:szCs w:val="24"/>
        </w:rPr>
        <w:t>Dokończenie budowy boiska wielofunkcyjnego,</w:t>
      </w:r>
    </w:p>
    <w:p w:rsidR="008A2259" w:rsidRPr="00184080" w:rsidRDefault="008A2259" w:rsidP="002D0496">
      <w:pPr>
        <w:pStyle w:val="Akapitzlist"/>
        <w:numPr>
          <w:ilvl w:val="0"/>
          <w:numId w:val="17"/>
        </w:numPr>
        <w:spacing w:after="0" w:line="240" w:lineRule="auto"/>
        <w:ind w:left="426" w:hanging="284"/>
        <w:rPr>
          <w:rFonts w:asciiTheme="minorHAnsi" w:hAnsiTheme="minorHAnsi"/>
          <w:sz w:val="24"/>
          <w:szCs w:val="24"/>
        </w:rPr>
      </w:pPr>
      <w:r w:rsidRPr="00184080">
        <w:rPr>
          <w:rFonts w:asciiTheme="minorHAnsi" w:hAnsiTheme="minorHAnsi"/>
          <w:sz w:val="24"/>
          <w:szCs w:val="24"/>
        </w:rPr>
        <w:t>Budowa Placu Zabaw dla dzieci w ramach Europejs</w:t>
      </w:r>
      <w:r w:rsidR="005B3E4B">
        <w:rPr>
          <w:rFonts w:asciiTheme="minorHAnsi" w:hAnsiTheme="minorHAnsi"/>
          <w:sz w:val="24"/>
          <w:szCs w:val="24"/>
        </w:rPr>
        <w:t xml:space="preserve">kiej Współpracy Terytorialnej </w:t>
      </w:r>
      <w:r w:rsidRPr="00184080">
        <w:rPr>
          <w:rFonts w:asciiTheme="minorHAnsi" w:hAnsiTheme="minorHAnsi"/>
          <w:sz w:val="24"/>
          <w:szCs w:val="24"/>
        </w:rPr>
        <w:t>Polska – Czechy,</w:t>
      </w:r>
    </w:p>
    <w:p w:rsidR="008A2259" w:rsidRPr="00184080" w:rsidRDefault="008A2259" w:rsidP="002D0496">
      <w:pPr>
        <w:pStyle w:val="Akapitzlist"/>
        <w:numPr>
          <w:ilvl w:val="0"/>
          <w:numId w:val="17"/>
        </w:numPr>
        <w:spacing w:after="0" w:line="240" w:lineRule="auto"/>
        <w:ind w:left="426" w:hanging="284"/>
        <w:rPr>
          <w:rFonts w:asciiTheme="minorHAnsi" w:hAnsiTheme="minorHAnsi"/>
          <w:sz w:val="24"/>
          <w:szCs w:val="24"/>
        </w:rPr>
      </w:pPr>
      <w:r w:rsidRPr="00184080">
        <w:rPr>
          <w:rFonts w:asciiTheme="minorHAnsi" w:hAnsiTheme="minorHAnsi"/>
          <w:sz w:val="24"/>
          <w:szCs w:val="24"/>
        </w:rPr>
        <w:t>Rozbudowa Szkoły Podstawowej w ramach Europejs</w:t>
      </w:r>
      <w:r w:rsidR="005B3E4B">
        <w:rPr>
          <w:rFonts w:asciiTheme="minorHAnsi" w:hAnsiTheme="minorHAnsi"/>
          <w:sz w:val="24"/>
          <w:szCs w:val="24"/>
        </w:rPr>
        <w:t xml:space="preserve">kiej Współpracy Terytorialnej </w:t>
      </w:r>
      <w:r w:rsidRPr="00184080">
        <w:rPr>
          <w:rFonts w:asciiTheme="minorHAnsi" w:hAnsiTheme="minorHAnsi"/>
          <w:sz w:val="24"/>
          <w:szCs w:val="24"/>
        </w:rPr>
        <w:t>Polska – Saksonia</w:t>
      </w:r>
    </w:p>
    <w:p w:rsidR="008A2259" w:rsidRPr="00184080" w:rsidRDefault="008A2259" w:rsidP="002D0496">
      <w:pPr>
        <w:pStyle w:val="Akapitzlist"/>
        <w:numPr>
          <w:ilvl w:val="0"/>
          <w:numId w:val="17"/>
        </w:numPr>
        <w:spacing w:after="0" w:line="240" w:lineRule="auto"/>
        <w:ind w:left="426" w:hanging="284"/>
        <w:rPr>
          <w:rFonts w:asciiTheme="minorHAnsi" w:hAnsiTheme="minorHAnsi"/>
          <w:sz w:val="24"/>
          <w:szCs w:val="24"/>
        </w:rPr>
      </w:pPr>
      <w:r w:rsidRPr="00184080">
        <w:rPr>
          <w:rFonts w:asciiTheme="minorHAnsi" w:hAnsiTheme="minorHAnsi"/>
          <w:sz w:val="24"/>
          <w:szCs w:val="24"/>
        </w:rPr>
        <w:t>Prowadzenie strony internetowej miejscowości Kopaniec,</w:t>
      </w:r>
    </w:p>
    <w:p w:rsidR="008A2259" w:rsidRPr="00184080" w:rsidRDefault="008A2259" w:rsidP="002D0496">
      <w:pPr>
        <w:pStyle w:val="Akapitzlist"/>
        <w:numPr>
          <w:ilvl w:val="0"/>
          <w:numId w:val="17"/>
        </w:numPr>
        <w:spacing w:after="0" w:line="240" w:lineRule="auto"/>
        <w:ind w:left="426" w:hanging="284"/>
        <w:rPr>
          <w:rFonts w:asciiTheme="minorHAnsi" w:hAnsiTheme="minorHAnsi"/>
          <w:sz w:val="24"/>
          <w:szCs w:val="24"/>
        </w:rPr>
      </w:pPr>
      <w:r w:rsidRPr="00184080">
        <w:rPr>
          <w:rFonts w:asciiTheme="minorHAnsi" w:hAnsiTheme="minorHAnsi"/>
          <w:sz w:val="24"/>
          <w:szCs w:val="24"/>
        </w:rPr>
        <w:lastRenderedPageBreak/>
        <w:t>Budowa miejsc wypoczynku i punktów widokowych w ramach rozbudowy szlaków turystycznych w Gminie Stara Kamienica,</w:t>
      </w:r>
    </w:p>
    <w:p w:rsidR="008A2259" w:rsidRPr="00184080" w:rsidRDefault="005B3E4B" w:rsidP="002D0496">
      <w:pPr>
        <w:pStyle w:val="Akapitzlist"/>
        <w:numPr>
          <w:ilvl w:val="0"/>
          <w:numId w:val="17"/>
        </w:numPr>
        <w:autoSpaceDE w:val="0"/>
        <w:autoSpaceDN w:val="0"/>
        <w:adjustRightInd w:val="0"/>
        <w:spacing w:after="0" w:line="240" w:lineRule="auto"/>
        <w:ind w:left="426" w:hanging="284"/>
        <w:rPr>
          <w:rFonts w:asciiTheme="minorHAnsi" w:hAnsiTheme="minorHAnsi"/>
          <w:sz w:val="24"/>
          <w:szCs w:val="24"/>
          <w:lang w:eastAsia="pl-PL"/>
        </w:rPr>
      </w:pPr>
      <w:r>
        <w:rPr>
          <w:rFonts w:asciiTheme="minorHAnsi" w:hAnsiTheme="minorHAnsi"/>
          <w:sz w:val="24"/>
          <w:szCs w:val="24"/>
          <w:lang w:eastAsia="pl-PL"/>
        </w:rPr>
        <w:t>M</w:t>
      </w:r>
      <w:r w:rsidR="008A2259" w:rsidRPr="00184080">
        <w:rPr>
          <w:rFonts w:asciiTheme="minorHAnsi" w:hAnsiTheme="minorHAnsi"/>
          <w:sz w:val="24"/>
          <w:szCs w:val="24"/>
          <w:lang w:eastAsia="pl-PL"/>
        </w:rPr>
        <w:t>o</w:t>
      </w:r>
      <w:r w:rsidR="008A2259" w:rsidRPr="00184080">
        <w:rPr>
          <w:rFonts w:asciiTheme="minorHAnsi" w:eastAsia="TimesNewRoman" w:hAnsiTheme="minorHAnsi" w:cs="TimesNewRoman"/>
          <w:sz w:val="24"/>
          <w:szCs w:val="24"/>
          <w:lang w:eastAsia="pl-PL"/>
        </w:rPr>
        <w:t>ż</w:t>
      </w:r>
      <w:r w:rsidR="008A2259" w:rsidRPr="00184080">
        <w:rPr>
          <w:rFonts w:asciiTheme="minorHAnsi" w:hAnsiTheme="minorHAnsi"/>
          <w:sz w:val="24"/>
          <w:szCs w:val="24"/>
          <w:lang w:eastAsia="pl-PL"/>
        </w:rPr>
        <w:t>liwo</w:t>
      </w:r>
      <w:r w:rsidR="008A2259" w:rsidRPr="00184080">
        <w:rPr>
          <w:rFonts w:asciiTheme="minorHAnsi" w:eastAsia="TimesNewRoman" w:hAnsiTheme="minorHAnsi" w:cs="TimesNewRoman"/>
          <w:sz w:val="24"/>
          <w:szCs w:val="24"/>
          <w:lang w:eastAsia="pl-PL"/>
        </w:rPr>
        <w:t xml:space="preserve">ść </w:t>
      </w:r>
      <w:r w:rsidR="008A2259" w:rsidRPr="00184080">
        <w:rPr>
          <w:rFonts w:asciiTheme="minorHAnsi" w:hAnsiTheme="minorHAnsi"/>
          <w:sz w:val="24"/>
          <w:szCs w:val="24"/>
          <w:lang w:eastAsia="pl-PL"/>
        </w:rPr>
        <w:t>stworzenia atrakcyjnego krajobrazowo, wygodnego i bliskiego naturze</w:t>
      </w:r>
    </w:p>
    <w:p w:rsidR="008A2259" w:rsidRPr="00184080" w:rsidRDefault="008A2259" w:rsidP="00B94492">
      <w:pPr>
        <w:pStyle w:val="Akapitzlist"/>
        <w:autoSpaceDE w:val="0"/>
        <w:autoSpaceDN w:val="0"/>
        <w:adjustRightInd w:val="0"/>
        <w:spacing w:after="0" w:line="240" w:lineRule="auto"/>
        <w:ind w:left="426" w:hanging="1"/>
        <w:rPr>
          <w:rFonts w:asciiTheme="minorHAnsi" w:hAnsiTheme="minorHAnsi"/>
          <w:sz w:val="24"/>
          <w:szCs w:val="24"/>
          <w:lang w:eastAsia="pl-PL"/>
        </w:rPr>
      </w:pPr>
      <w:r w:rsidRPr="00184080">
        <w:rPr>
          <w:rFonts w:asciiTheme="minorHAnsi" w:hAnsiTheme="minorHAnsi"/>
          <w:sz w:val="24"/>
          <w:szCs w:val="24"/>
          <w:lang w:eastAsia="pl-PL"/>
        </w:rPr>
        <w:t xml:space="preserve">miejsca zamieszkania w przyjaznym </w:t>
      </w:r>
      <w:r w:rsidRPr="00184080">
        <w:rPr>
          <w:rFonts w:asciiTheme="minorHAnsi" w:eastAsia="TimesNewRoman" w:hAnsiTheme="minorHAnsi" w:cs="TimesNewRoman"/>
          <w:sz w:val="24"/>
          <w:szCs w:val="24"/>
          <w:lang w:eastAsia="pl-PL"/>
        </w:rPr>
        <w:t>ś</w:t>
      </w:r>
      <w:r w:rsidRPr="00184080">
        <w:rPr>
          <w:rFonts w:asciiTheme="minorHAnsi" w:hAnsiTheme="minorHAnsi"/>
          <w:sz w:val="24"/>
          <w:szCs w:val="24"/>
          <w:lang w:eastAsia="pl-PL"/>
        </w:rPr>
        <w:t>rodowisku społecznym jako alternatywny dla zdegradowanych przestrzennie i społecznie</w:t>
      </w:r>
      <w:r w:rsidR="0025203C" w:rsidRPr="00184080">
        <w:rPr>
          <w:rFonts w:asciiTheme="minorHAnsi" w:hAnsiTheme="minorHAnsi"/>
          <w:sz w:val="24"/>
          <w:szCs w:val="24"/>
          <w:lang w:eastAsia="pl-PL"/>
        </w:rPr>
        <w:t xml:space="preserve"> </w:t>
      </w:r>
      <w:r w:rsidRPr="00184080">
        <w:rPr>
          <w:rFonts w:asciiTheme="minorHAnsi" w:hAnsiTheme="minorHAnsi"/>
          <w:sz w:val="24"/>
          <w:szCs w:val="24"/>
          <w:lang w:eastAsia="pl-PL"/>
        </w:rPr>
        <w:t>przestrzeni podmiejskich,</w:t>
      </w:r>
    </w:p>
    <w:p w:rsidR="0025203C" w:rsidRPr="00184080" w:rsidRDefault="005B3E4B" w:rsidP="002D0496">
      <w:pPr>
        <w:pStyle w:val="Akapitzlist"/>
        <w:numPr>
          <w:ilvl w:val="0"/>
          <w:numId w:val="17"/>
        </w:numPr>
        <w:autoSpaceDE w:val="0"/>
        <w:autoSpaceDN w:val="0"/>
        <w:adjustRightInd w:val="0"/>
        <w:spacing w:after="0" w:line="240" w:lineRule="auto"/>
        <w:ind w:left="426" w:hanging="284"/>
        <w:rPr>
          <w:rFonts w:asciiTheme="minorHAnsi" w:hAnsiTheme="minorHAnsi"/>
          <w:sz w:val="24"/>
          <w:szCs w:val="24"/>
          <w:lang w:eastAsia="pl-PL"/>
        </w:rPr>
      </w:pPr>
      <w:r>
        <w:rPr>
          <w:rFonts w:asciiTheme="minorHAnsi" w:hAnsiTheme="minorHAnsi"/>
          <w:sz w:val="24"/>
          <w:szCs w:val="24"/>
          <w:lang w:eastAsia="pl-PL"/>
        </w:rPr>
        <w:t>Z</w:t>
      </w:r>
      <w:r w:rsidR="0025203C" w:rsidRPr="00184080">
        <w:rPr>
          <w:rFonts w:asciiTheme="minorHAnsi" w:hAnsiTheme="minorHAnsi"/>
          <w:sz w:val="24"/>
          <w:szCs w:val="24"/>
          <w:lang w:eastAsia="pl-PL"/>
        </w:rPr>
        <w:t>wi</w:t>
      </w:r>
      <w:r w:rsidR="0025203C" w:rsidRPr="00184080">
        <w:rPr>
          <w:rFonts w:asciiTheme="minorHAnsi" w:eastAsia="TimesNewRoman" w:hAnsiTheme="minorHAnsi" w:cs="TimesNewRoman"/>
          <w:sz w:val="24"/>
          <w:szCs w:val="24"/>
          <w:lang w:eastAsia="pl-PL"/>
        </w:rPr>
        <w:t>ę</w:t>
      </w:r>
      <w:r w:rsidR="0025203C" w:rsidRPr="00184080">
        <w:rPr>
          <w:rFonts w:asciiTheme="minorHAnsi" w:hAnsiTheme="minorHAnsi"/>
          <w:sz w:val="24"/>
          <w:szCs w:val="24"/>
          <w:lang w:eastAsia="pl-PL"/>
        </w:rPr>
        <w:t>kszanie si</w:t>
      </w:r>
      <w:r w:rsidR="0025203C" w:rsidRPr="00184080">
        <w:rPr>
          <w:rFonts w:asciiTheme="minorHAnsi" w:eastAsia="TimesNewRoman" w:hAnsiTheme="minorHAnsi" w:cs="TimesNewRoman"/>
          <w:sz w:val="24"/>
          <w:szCs w:val="24"/>
          <w:lang w:eastAsia="pl-PL"/>
        </w:rPr>
        <w:t xml:space="preserve">ę </w:t>
      </w:r>
      <w:r w:rsidR="0025203C" w:rsidRPr="00184080">
        <w:rPr>
          <w:rFonts w:asciiTheme="minorHAnsi" w:hAnsiTheme="minorHAnsi"/>
          <w:sz w:val="24"/>
          <w:szCs w:val="24"/>
          <w:lang w:eastAsia="pl-PL"/>
        </w:rPr>
        <w:t>dost</w:t>
      </w:r>
      <w:r w:rsidR="0025203C" w:rsidRPr="00184080">
        <w:rPr>
          <w:rFonts w:asciiTheme="minorHAnsi" w:eastAsia="TimesNewRoman" w:hAnsiTheme="minorHAnsi" w:cs="TimesNewRoman"/>
          <w:sz w:val="24"/>
          <w:szCs w:val="24"/>
          <w:lang w:eastAsia="pl-PL"/>
        </w:rPr>
        <w:t>ę</w:t>
      </w:r>
      <w:r w:rsidR="0025203C" w:rsidRPr="00184080">
        <w:rPr>
          <w:rFonts w:asciiTheme="minorHAnsi" w:hAnsiTheme="minorHAnsi"/>
          <w:sz w:val="24"/>
          <w:szCs w:val="24"/>
          <w:lang w:eastAsia="pl-PL"/>
        </w:rPr>
        <w:t>pno</w:t>
      </w:r>
      <w:r w:rsidR="0025203C" w:rsidRPr="00184080">
        <w:rPr>
          <w:rFonts w:asciiTheme="minorHAnsi" w:eastAsia="TimesNewRoman" w:hAnsiTheme="minorHAnsi" w:cs="TimesNewRoman"/>
          <w:sz w:val="24"/>
          <w:szCs w:val="24"/>
          <w:lang w:eastAsia="pl-PL"/>
        </w:rPr>
        <w:t>ś</w:t>
      </w:r>
      <w:r w:rsidR="0025203C" w:rsidRPr="00184080">
        <w:rPr>
          <w:rFonts w:asciiTheme="minorHAnsi" w:hAnsiTheme="minorHAnsi"/>
          <w:sz w:val="24"/>
          <w:szCs w:val="24"/>
          <w:lang w:eastAsia="pl-PL"/>
        </w:rPr>
        <w:t xml:space="preserve">ci do kapitałów i </w:t>
      </w:r>
      <w:r w:rsidR="0025203C" w:rsidRPr="00184080">
        <w:rPr>
          <w:rFonts w:asciiTheme="minorHAnsi" w:eastAsia="TimesNewRoman" w:hAnsiTheme="minorHAnsi" w:cs="TimesNewRoman"/>
          <w:sz w:val="24"/>
          <w:szCs w:val="24"/>
          <w:lang w:eastAsia="pl-PL"/>
        </w:rPr>
        <w:t>ś</w:t>
      </w:r>
      <w:r w:rsidR="0025203C" w:rsidRPr="00184080">
        <w:rPr>
          <w:rFonts w:asciiTheme="minorHAnsi" w:hAnsiTheme="minorHAnsi"/>
          <w:sz w:val="24"/>
          <w:szCs w:val="24"/>
          <w:lang w:eastAsia="pl-PL"/>
        </w:rPr>
        <w:t>rodków pomocowych, w tym</w:t>
      </w:r>
    </w:p>
    <w:p w:rsidR="0025203C" w:rsidRPr="00184080" w:rsidRDefault="0025203C" w:rsidP="00B94492">
      <w:pPr>
        <w:pStyle w:val="Akapitzlist"/>
        <w:autoSpaceDE w:val="0"/>
        <w:autoSpaceDN w:val="0"/>
        <w:adjustRightInd w:val="0"/>
        <w:spacing w:after="0" w:line="240" w:lineRule="auto"/>
        <w:ind w:left="567" w:hanging="141"/>
        <w:rPr>
          <w:rFonts w:asciiTheme="minorHAnsi" w:hAnsiTheme="minorHAnsi"/>
          <w:sz w:val="24"/>
          <w:szCs w:val="24"/>
          <w:lang w:eastAsia="pl-PL"/>
        </w:rPr>
      </w:pPr>
      <w:r w:rsidRPr="00184080">
        <w:rPr>
          <w:rFonts w:asciiTheme="minorHAnsi" w:hAnsiTheme="minorHAnsi"/>
          <w:sz w:val="24"/>
          <w:szCs w:val="24"/>
          <w:lang w:eastAsia="pl-PL"/>
        </w:rPr>
        <w:t>pochodz</w:t>
      </w:r>
      <w:r w:rsidRPr="00184080">
        <w:rPr>
          <w:rFonts w:asciiTheme="minorHAnsi" w:eastAsia="TimesNewRoman" w:hAnsiTheme="minorHAnsi" w:cs="TimesNewRoman"/>
          <w:sz w:val="24"/>
          <w:szCs w:val="24"/>
          <w:lang w:eastAsia="pl-PL"/>
        </w:rPr>
        <w:t>ą</w:t>
      </w:r>
      <w:r w:rsidRPr="00184080">
        <w:rPr>
          <w:rFonts w:asciiTheme="minorHAnsi" w:hAnsiTheme="minorHAnsi"/>
          <w:sz w:val="24"/>
          <w:szCs w:val="24"/>
          <w:lang w:eastAsia="pl-PL"/>
        </w:rPr>
        <w:t>cych z Unii Europejskiej,</w:t>
      </w:r>
    </w:p>
    <w:p w:rsidR="008A2259" w:rsidRPr="00184080" w:rsidRDefault="008A2259" w:rsidP="00F72CC8">
      <w:pPr>
        <w:pStyle w:val="Akapitzlist"/>
        <w:spacing w:after="0" w:line="240" w:lineRule="auto"/>
        <w:rPr>
          <w:rFonts w:asciiTheme="minorHAnsi" w:hAnsiTheme="minorHAnsi"/>
          <w:sz w:val="24"/>
          <w:szCs w:val="24"/>
        </w:rPr>
      </w:pPr>
    </w:p>
    <w:p w:rsidR="0004522B" w:rsidRPr="00184080" w:rsidRDefault="0004522B" w:rsidP="00F72CC8">
      <w:pPr>
        <w:pStyle w:val="Nagwek2"/>
        <w:numPr>
          <w:ilvl w:val="0"/>
          <w:numId w:val="3"/>
        </w:numPr>
        <w:spacing w:line="240" w:lineRule="auto"/>
        <w:ind w:left="851" w:hanging="567"/>
        <w:rPr>
          <w:rFonts w:asciiTheme="minorHAnsi" w:hAnsiTheme="minorHAnsi"/>
          <w:sz w:val="24"/>
          <w:szCs w:val="24"/>
        </w:rPr>
      </w:pPr>
      <w:bookmarkStart w:id="90" w:name="_Toc242578657"/>
      <w:bookmarkStart w:id="91" w:name="_Toc252037609"/>
      <w:bookmarkStart w:id="92" w:name="_Toc252038069"/>
      <w:r w:rsidRPr="00184080">
        <w:rPr>
          <w:rFonts w:asciiTheme="minorHAnsi" w:hAnsiTheme="minorHAnsi"/>
          <w:sz w:val="24"/>
          <w:szCs w:val="24"/>
        </w:rPr>
        <w:t>ZAGROŻENIA</w:t>
      </w:r>
      <w:bookmarkEnd w:id="90"/>
      <w:bookmarkEnd w:id="91"/>
      <w:bookmarkEnd w:id="92"/>
    </w:p>
    <w:p w:rsidR="00356007" w:rsidRPr="00184080" w:rsidRDefault="00356007" w:rsidP="002D0496">
      <w:pPr>
        <w:pStyle w:val="Akapitzlist"/>
        <w:numPr>
          <w:ilvl w:val="0"/>
          <w:numId w:val="18"/>
        </w:numPr>
        <w:autoSpaceDE w:val="0"/>
        <w:autoSpaceDN w:val="0"/>
        <w:adjustRightInd w:val="0"/>
        <w:spacing w:after="0" w:line="240" w:lineRule="auto"/>
        <w:ind w:left="426" w:hanging="284"/>
        <w:rPr>
          <w:rFonts w:asciiTheme="minorHAnsi" w:hAnsiTheme="minorHAnsi" w:cs="Tahoma"/>
          <w:sz w:val="24"/>
          <w:szCs w:val="24"/>
          <w:lang w:eastAsia="pl-PL"/>
        </w:rPr>
      </w:pPr>
      <w:r w:rsidRPr="00184080">
        <w:rPr>
          <w:rFonts w:asciiTheme="minorHAnsi" w:hAnsiTheme="minorHAnsi" w:cs="Tahoma"/>
          <w:sz w:val="24"/>
          <w:szCs w:val="24"/>
          <w:lang w:eastAsia="pl-PL"/>
        </w:rPr>
        <w:t>Emigracja zarobkowa i zmniejszenie liczby mieszkańców</w:t>
      </w:r>
    </w:p>
    <w:p w:rsidR="0025203C" w:rsidRPr="00184080" w:rsidRDefault="0025203C" w:rsidP="002D0496">
      <w:pPr>
        <w:pStyle w:val="Akapitzlist"/>
        <w:numPr>
          <w:ilvl w:val="0"/>
          <w:numId w:val="18"/>
        </w:numPr>
        <w:spacing w:after="0" w:line="240" w:lineRule="auto"/>
        <w:ind w:left="426" w:hanging="284"/>
        <w:rPr>
          <w:rFonts w:asciiTheme="minorHAnsi" w:hAnsiTheme="minorHAnsi"/>
          <w:sz w:val="24"/>
          <w:szCs w:val="24"/>
        </w:rPr>
      </w:pPr>
      <w:r w:rsidRPr="00184080">
        <w:rPr>
          <w:rFonts w:asciiTheme="minorHAnsi" w:hAnsiTheme="minorHAnsi"/>
          <w:sz w:val="24"/>
          <w:szCs w:val="24"/>
        </w:rPr>
        <w:t>Ograniczone możliwości budżetowe Gminy Stara Kamienica,</w:t>
      </w:r>
    </w:p>
    <w:p w:rsidR="00356007" w:rsidRPr="00184080" w:rsidRDefault="00356007" w:rsidP="002D0496">
      <w:pPr>
        <w:pStyle w:val="Akapitzlist"/>
        <w:numPr>
          <w:ilvl w:val="0"/>
          <w:numId w:val="18"/>
        </w:numPr>
        <w:spacing w:after="0" w:line="240" w:lineRule="auto"/>
        <w:ind w:left="426" w:hanging="284"/>
        <w:rPr>
          <w:rFonts w:asciiTheme="minorHAnsi" w:hAnsiTheme="minorHAnsi"/>
          <w:sz w:val="24"/>
          <w:szCs w:val="24"/>
        </w:rPr>
      </w:pPr>
      <w:r w:rsidRPr="00184080">
        <w:rPr>
          <w:rFonts w:asciiTheme="minorHAnsi" w:hAnsiTheme="minorHAnsi" w:cs="Tahoma"/>
          <w:sz w:val="24"/>
          <w:szCs w:val="24"/>
          <w:lang w:eastAsia="pl-PL"/>
        </w:rPr>
        <w:t>Brak zaangażowana społeczności lokalnej w rozwój miejscowości</w:t>
      </w:r>
    </w:p>
    <w:p w:rsidR="0025203C" w:rsidRPr="00184080" w:rsidRDefault="00356007" w:rsidP="002D0496">
      <w:pPr>
        <w:pStyle w:val="Akapitzlist"/>
        <w:numPr>
          <w:ilvl w:val="0"/>
          <w:numId w:val="19"/>
        </w:numPr>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 xml:space="preserve"> </w:t>
      </w:r>
      <w:r w:rsidR="0025203C" w:rsidRPr="00184080">
        <w:rPr>
          <w:rFonts w:asciiTheme="minorHAnsi" w:hAnsiTheme="minorHAnsi"/>
          <w:sz w:val="24"/>
          <w:szCs w:val="24"/>
          <w:lang w:eastAsia="pl-PL"/>
        </w:rPr>
        <w:t>Brak integracji społeczno</w:t>
      </w:r>
      <w:r w:rsidR="0025203C" w:rsidRPr="00184080">
        <w:rPr>
          <w:rFonts w:asciiTheme="minorHAnsi" w:eastAsia="TimesNewRoman" w:hAnsiTheme="minorHAnsi" w:cs="TimesNewRoman"/>
          <w:sz w:val="24"/>
          <w:szCs w:val="24"/>
          <w:lang w:eastAsia="pl-PL"/>
        </w:rPr>
        <w:t xml:space="preserve">ść </w:t>
      </w:r>
      <w:r w:rsidR="0025203C" w:rsidRPr="00184080">
        <w:rPr>
          <w:rFonts w:asciiTheme="minorHAnsi" w:hAnsiTheme="minorHAnsi"/>
          <w:sz w:val="24"/>
          <w:szCs w:val="24"/>
          <w:lang w:eastAsia="pl-PL"/>
        </w:rPr>
        <w:t>lokalnej</w:t>
      </w:r>
    </w:p>
    <w:p w:rsidR="0025203C" w:rsidRPr="00184080" w:rsidRDefault="0025203C" w:rsidP="002D0496">
      <w:pPr>
        <w:pStyle w:val="Akapitzlist"/>
        <w:numPr>
          <w:ilvl w:val="0"/>
          <w:numId w:val="19"/>
        </w:numPr>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 xml:space="preserve">Skutki </w:t>
      </w:r>
      <w:r w:rsidRPr="00184080">
        <w:rPr>
          <w:rFonts w:asciiTheme="minorHAnsi" w:eastAsia="TimesNewRoman" w:hAnsiTheme="minorHAnsi" w:cs="TimesNewRoman"/>
          <w:sz w:val="24"/>
          <w:szCs w:val="24"/>
          <w:lang w:eastAsia="pl-PL"/>
        </w:rPr>
        <w:t>ś</w:t>
      </w:r>
      <w:r w:rsidRPr="00184080">
        <w:rPr>
          <w:rFonts w:asciiTheme="minorHAnsi" w:hAnsiTheme="minorHAnsi"/>
          <w:sz w:val="24"/>
          <w:szCs w:val="24"/>
          <w:lang w:eastAsia="pl-PL"/>
        </w:rPr>
        <w:t>wiatowego kryzysu gospodarczego</w:t>
      </w:r>
      <w:r w:rsidR="00356007" w:rsidRPr="00184080">
        <w:rPr>
          <w:rFonts w:asciiTheme="minorHAnsi" w:hAnsiTheme="minorHAnsi"/>
          <w:sz w:val="24"/>
          <w:szCs w:val="24"/>
          <w:lang w:eastAsia="pl-PL"/>
        </w:rPr>
        <w:t xml:space="preserve"> </w:t>
      </w:r>
      <w:r w:rsidRPr="00184080">
        <w:rPr>
          <w:rFonts w:asciiTheme="minorHAnsi" w:hAnsiTheme="minorHAnsi"/>
          <w:sz w:val="24"/>
          <w:szCs w:val="24"/>
          <w:lang w:eastAsia="pl-PL"/>
        </w:rPr>
        <w:t xml:space="preserve">dla </w:t>
      </w:r>
      <w:r w:rsidR="00356007" w:rsidRPr="00184080">
        <w:rPr>
          <w:rFonts w:asciiTheme="minorHAnsi" w:hAnsiTheme="minorHAnsi"/>
          <w:sz w:val="24"/>
          <w:szCs w:val="24"/>
          <w:lang w:eastAsia="pl-PL"/>
        </w:rPr>
        <w:t>bud</w:t>
      </w:r>
      <w:r w:rsidR="00356007" w:rsidRPr="00184080">
        <w:rPr>
          <w:rFonts w:asciiTheme="minorHAnsi" w:eastAsia="TimesNewRoman" w:hAnsiTheme="minorHAnsi" w:cs="TimesNewRoman"/>
          <w:sz w:val="24"/>
          <w:szCs w:val="24"/>
          <w:lang w:eastAsia="pl-PL"/>
        </w:rPr>
        <w:t>ż</w:t>
      </w:r>
      <w:r w:rsidR="00356007" w:rsidRPr="00184080">
        <w:rPr>
          <w:rFonts w:asciiTheme="minorHAnsi" w:hAnsiTheme="minorHAnsi"/>
          <w:sz w:val="24"/>
          <w:szCs w:val="24"/>
          <w:lang w:eastAsia="pl-PL"/>
        </w:rPr>
        <w:t>etu</w:t>
      </w:r>
      <w:r w:rsidRPr="00184080">
        <w:rPr>
          <w:rFonts w:asciiTheme="minorHAnsi" w:hAnsiTheme="minorHAnsi"/>
          <w:sz w:val="24"/>
          <w:szCs w:val="24"/>
          <w:lang w:eastAsia="pl-PL"/>
        </w:rPr>
        <w:t xml:space="preserve"> gminy oraz </w:t>
      </w:r>
      <w:r w:rsidR="00356007" w:rsidRPr="00184080">
        <w:rPr>
          <w:rFonts w:asciiTheme="minorHAnsi" w:hAnsiTheme="minorHAnsi"/>
          <w:sz w:val="24"/>
          <w:szCs w:val="24"/>
          <w:lang w:eastAsia="pl-PL"/>
        </w:rPr>
        <w:t>bud</w:t>
      </w:r>
      <w:r w:rsidR="00356007" w:rsidRPr="00184080">
        <w:rPr>
          <w:rFonts w:asciiTheme="minorHAnsi" w:eastAsia="TimesNewRoman" w:hAnsiTheme="minorHAnsi" w:cs="TimesNewRoman"/>
          <w:sz w:val="24"/>
          <w:szCs w:val="24"/>
          <w:lang w:eastAsia="pl-PL"/>
        </w:rPr>
        <w:t>ż</w:t>
      </w:r>
      <w:r w:rsidR="00356007" w:rsidRPr="00184080">
        <w:rPr>
          <w:rFonts w:asciiTheme="minorHAnsi" w:hAnsiTheme="minorHAnsi"/>
          <w:sz w:val="24"/>
          <w:szCs w:val="24"/>
          <w:lang w:eastAsia="pl-PL"/>
        </w:rPr>
        <w:t xml:space="preserve">etów </w:t>
      </w:r>
      <w:r w:rsidRPr="00184080">
        <w:rPr>
          <w:rFonts w:asciiTheme="minorHAnsi" w:hAnsiTheme="minorHAnsi"/>
          <w:sz w:val="24"/>
          <w:szCs w:val="24"/>
          <w:lang w:eastAsia="pl-PL"/>
        </w:rPr>
        <w:t>gospodarstw domowych</w:t>
      </w:r>
      <w:r w:rsidR="00356007" w:rsidRPr="00184080">
        <w:rPr>
          <w:rFonts w:asciiTheme="minorHAnsi" w:hAnsiTheme="minorHAnsi"/>
          <w:sz w:val="24"/>
          <w:szCs w:val="24"/>
          <w:lang w:eastAsia="pl-PL"/>
        </w:rPr>
        <w:t>,</w:t>
      </w:r>
    </w:p>
    <w:p w:rsidR="00356007" w:rsidRPr="00184080" w:rsidRDefault="00356007" w:rsidP="002D0496">
      <w:pPr>
        <w:pStyle w:val="Akapitzlist"/>
        <w:numPr>
          <w:ilvl w:val="0"/>
          <w:numId w:val="19"/>
        </w:numPr>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Opó</w:t>
      </w:r>
      <w:r w:rsidRPr="00184080">
        <w:rPr>
          <w:rFonts w:asciiTheme="minorHAnsi" w:eastAsia="TimesNewRoman" w:hAnsiTheme="minorHAnsi" w:cs="TimesNewRoman"/>
          <w:sz w:val="24"/>
          <w:szCs w:val="24"/>
          <w:lang w:eastAsia="pl-PL"/>
        </w:rPr>
        <w:t>ź</w:t>
      </w:r>
      <w:r w:rsidRPr="00184080">
        <w:rPr>
          <w:rFonts w:asciiTheme="minorHAnsi" w:hAnsiTheme="minorHAnsi"/>
          <w:sz w:val="24"/>
          <w:szCs w:val="24"/>
          <w:lang w:eastAsia="pl-PL"/>
        </w:rPr>
        <w:t xml:space="preserve">nienia w realizacji projektów dofinansowywanych ze </w:t>
      </w:r>
      <w:r w:rsidRPr="00184080">
        <w:rPr>
          <w:rFonts w:asciiTheme="minorHAnsi" w:eastAsia="TimesNewRoman" w:hAnsiTheme="minorHAnsi" w:cs="TimesNewRoman"/>
          <w:sz w:val="24"/>
          <w:szCs w:val="24"/>
          <w:lang w:eastAsia="pl-PL"/>
        </w:rPr>
        <w:t>ś</w:t>
      </w:r>
      <w:r w:rsidRPr="00184080">
        <w:rPr>
          <w:rFonts w:asciiTheme="minorHAnsi" w:hAnsiTheme="minorHAnsi"/>
          <w:sz w:val="24"/>
          <w:szCs w:val="24"/>
          <w:lang w:eastAsia="pl-PL"/>
        </w:rPr>
        <w:t>rodków Unii Europejskiej,</w:t>
      </w:r>
    </w:p>
    <w:p w:rsidR="00356007" w:rsidRPr="00184080" w:rsidRDefault="00356007" w:rsidP="002D0496">
      <w:pPr>
        <w:pStyle w:val="Akapitzlist"/>
        <w:numPr>
          <w:ilvl w:val="0"/>
          <w:numId w:val="19"/>
        </w:numPr>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Niskie dochody wielu gospodarstw domowych,</w:t>
      </w:r>
    </w:p>
    <w:p w:rsidR="00356007" w:rsidRPr="00184080" w:rsidRDefault="00356007" w:rsidP="002D0496">
      <w:pPr>
        <w:pStyle w:val="Akapitzlist"/>
        <w:numPr>
          <w:ilvl w:val="0"/>
          <w:numId w:val="19"/>
        </w:numPr>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Niski przyrost naturalny,</w:t>
      </w:r>
    </w:p>
    <w:p w:rsidR="00356007" w:rsidRPr="00B94492" w:rsidRDefault="00356007" w:rsidP="002D0496">
      <w:pPr>
        <w:pStyle w:val="Akapitzlist"/>
        <w:numPr>
          <w:ilvl w:val="0"/>
          <w:numId w:val="19"/>
        </w:numPr>
        <w:autoSpaceDE w:val="0"/>
        <w:autoSpaceDN w:val="0"/>
        <w:adjustRightInd w:val="0"/>
        <w:spacing w:after="0" w:line="240" w:lineRule="auto"/>
        <w:ind w:left="426" w:hanging="284"/>
        <w:rPr>
          <w:rFonts w:asciiTheme="minorHAnsi" w:hAnsiTheme="minorHAnsi"/>
          <w:sz w:val="24"/>
          <w:szCs w:val="24"/>
          <w:lang w:eastAsia="pl-PL"/>
        </w:rPr>
      </w:pPr>
      <w:r w:rsidRPr="00184080">
        <w:rPr>
          <w:rFonts w:asciiTheme="minorHAnsi" w:hAnsiTheme="minorHAnsi"/>
          <w:sz w:val="24"/>
          <w:szCs w:val="24"/>
          <w:lang w:eastAsia="pl-PL"/>
        </w:rPr>
        <w:t>Zmienno</w:t>
      </w:r>
      <w:r w:rsidRPr="00184080">
        <w:rPr>
          <w:rFonts w:asciiTheme="minorHAnsi" w:eastAsia="TimesNewRoman" w:hAnsiTheme="minorHAnsi" w:cs="TimesNewRoman"/>
          <w:sz w:val="24"/>
          <w:szCs w:val="24"/>
          <w:lang w:eastAsia="pl-PL"/>
        </w:rPr>
        <w:t xml:space="preserve">ść </w:t>
      </w:r>
      <w:r w:rsidRPr="00184080">
        <w:rPr>
          <w:rFonts w:asciiTheme="minorHAnsi" w:hAnsiTheme="minorHAnsi"/>
          <w:sz w:val="24"/>
          <w:szCs w:val="24"/>
          <w:lang w:eastAsia="pl-PL"/>
        </w:rPr>
        <w:t>prawa i niewystarczaj</w:t>
      </w:r>
      <w:r w:rsidRPr="00184080">
        <w:rPr>
          <w:rFonts w:asciiTheme="minorHAnsi" w:eastAsia="TimesNewRoman" w:hAnsiTheme="minorHAnsi" w:cs="TimesNewRoman"/>
          <w:sz w:val="24"/>
          <w:szCs w:val="24"/>
          <w:lang w:eastAsia="pl-PL"/>
        </w:rPr>
        <w:t>ą</w:t>
      </w:r>
      <w:r w:rsidRPr="00184080">
        <w:rPr>
          <w:rFonts w:asciiTheme="minorHAnsi" w:hAnsiTheme="minorHAnsi"/>
          <w:sz w:val="24"/>
          <w:szCs w:val="24"/>
          <w:lang w:eastAsia="pl-PL"/>
        </w:rPr>
        <w:t>ca jego znajomo</w:t>
      </w:r>
      <w:r w:rsidRPr="00184080">
        <w:rPr>
          <w:rFonts w:asciiTheme="minorHAnsi" w:eastAsia="TimesNewRoman" w:hAnsiTheme="minorHAnsi" w:cs="TimesNewRoman"/>
          <w:sz w:val="24"/>
          <w:szCs w:val="24"/>
          <w:lang w:eastAsia="pl-PL"/>
        </w:rPr>
        <w:t>ść,</w:t>
      </w:r>
    </w:p>
    <w:p w:rsidR="00B94492" w:rsidRPr="00184080" w:rsidRDefault="00B94492" w:rsidP="00B94492">
      <w:pPr>
        <w:pStyle w:val="Akapitzlist"/>
        <w:autoSpaceDE w:val="0"/>
        <w:autoSpaceDN w:val="0"/>
        <w:adjustRightInd w:val="0"/>
        <w:spacing w:after="0" w:line="240" w:lineRule="auto"/>
        <w:ind w:left="426"/>
        <w:rPr>
          <w:rFonts w:asciiTheme="minorHAnsi" w:hAnsiTheme="minorHAnsi"/>
          <w:sz w:val="24"/>
          <w:szCs w:val="24"/>
          <w:lang w:eastAsia="pl-PL"/>
        </w:rPr>
      </w:pPr>
    </w:p>
    <w:p w:rsidR="006D00E6" w:rsidRDefault="0004522B" w:rsidP="00F72CC8">
      <w:pPr>
        <w:pStyle w:val="Nagwek1"/>
        <w:numPr>
          <w:ilvl w:val="0"/>
          <w:numId w:val="4"/>
        </w:numPr>
        <w:spacing w:before="0" w:line="240" w:lineRule="auto"/>
      </w:pPr>
      <w:bookmarkStart w:id="93" w:name="_Toc242578658"/>
      <w:bookmarkStart w:id="94" w:name="_Toc252037610"/>
      <w:bookmarkStart w:id="95" w:name="_Toc252038070"/>
      <w:r w:rsidRPr="00651C50">
        <w:t>PLAN DZIAŁAŃ</w:t>
      </w:r>
      <w:bookmarkEnd w:id="93"/>
      <w:bookmarkEnd w:id="94"/>
      <w:bookmarkEnd w:id="95"/>
    </w:p>
    <w:p w:rsidR="00B61DA5" w:rsidRPr="001B3955" w:rsidRDefault="00B61DA5" w:rsidP="00F72CC8">
      <w:pPr>
        <w:pStyle w:val="Tekstpodstawowy2"/>
        <w:spacing w:after="0" w:line="240" w:lineRule="auto"/>
        <w:jc w:val="both"/>
        <w:rPr>
          <w:rFonts w:ascii="Tahoma" w:hAnsi="Tahoma" w:cs="Tahoma"/>
          <w:sz w:val="20"/>
          <w:szCs w:val="20"/>
        </w:rPr>
      </w:pPr>
      <w:r w:rsidRPr="001B3955">
        <w:rPr>
          <w:rFonts w:ascii="Tahoma" w:hAnsi="Tahoma" w:cs="Tahoma"/>
          <w:sz w:val="20"/>
          <w:szCs w:val="20"/>
        </w:rPr>
        <w:t xml:space="preserve">W celu stworzenia zbioru inwestycji, działań i zadań, jakie należy przeprowadzić w okresie krótkoterminowym i perspektywicznym na terenie wsi </w:t>
      </w:r>
      <w:r w:rsidR="00593FF7">
        <w:rPr>
          <w:rFonts w:ascii="Tahoma" w:hAnsi="Tahoma" w:cs="Tahoma"/>
          <w:sz w:val="20"/>
          <w:szCs w:val="20"/>
        </w:rPr>
        <w:t>Kopaniec</w:t>
      </w:r>
      <w:r w:rsidRPr="001B3955">
        <w:rPr>
          <w:rFonts w:ascii="Tahoma" w:hAnsi="Tahoma" w:cs="Tahoma"/>
          <w:sz w:val="20"/>
          <w:szCs w:val="20"/>
        </w:rPr>
        <w:t xml:space="preserve"> posłużono się przede wszystkim sugestiami mieszkańców oraz wynikami analizy SWOT. Planowanymi do realizacji zadaniami we wsi </w:t>
      </w:r>
      <w:r w:rsidR="00593FF7">
        <w:rPr>
          <w:rFonts w:ascii="Tahoma" w:hAnsi="Tahoma" w:cs="Tahoma"/>
          <w:sz w:val="20"/>
          <w:szCs w:val="20"/>
        </w:rPr>
        <w:t>Kopaniec</w:t>
      </w:r>
      <w:r w:rsidRPr="001B3955">
        <w:rPr>
          <w:rFonts w:ascii="Tahoma" w:hAnsi="Tahoma" w:cs="Tahoma"/>
          <w:sz w:val="20"/>
          <w:szCs w:val="20"/>
        </w:rPr>
        <w:t xml:space="preserve"> są więc:</w:t>
      </w:r>
    </w:p>
    <w:p w:rsidR="00B61DA5" w:rsidRPr="00B06BE6" w:rsidRDefault="00593FF7"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Budowa sieci kanalizacji sanitarnej oraz wodociągowej,</w:t>
      </w:r>
    </w:p>
    <w:p w:rsidR="00593FF7" w:rsidRPr="00B06BE6" w:rsidRDefault="00593FF7"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Budowa boiska wielofunkcyjnego,</w:t>
      </w:r>
    </w:p>
    <w:p w:rsidR="00B94492" w:rsidRPr="00B06BE6" w:rsidRDefault="00B94492"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cs="Arial"/>
          <w:sz w:val="24"/>
          <w:szCs w:val="24"/>
        </w:rPr>
        <w:t>Budowa placu zabaw dla dzieci,</w:t>
      </w:r>
    </w:p>
    <w:p w:rsidR="00BA39E9" w:rsidRPr="00B06BE6" w:rsidRDefault="00BA39E9"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Budowa remizy i świetlicy wiejskiej,</w:t>
      </w:r>
    </w:p>
    <w:p w:rsidR="00BA39E9" w:rsidRPr="00B06BE6" w:rsidRDefault="005B3E4B" w:rsidP="002D0496">
      <w:pPr>
        <w:pStyle w:val="Akapitzlist"/>
        <w:numPr>
          <w:ilvl w:val="0"/>
          <w:numId w:val="20"/>
        </w:numPr>
        <w:spacing w:after="0" w:line="240" w:lineRule="auto"/>
        <w:rPr>
          <w:rFonts w:asciiTheme="minorHAnsi" w:hAnsiTheme="minorHAnsi"/>
          <w:sz w:val="24"/>
          <w:szCs w:val="24"/>
        </w:rPr>
      </w:pPr>
      <w:r>
        <w:rPr>
          <w:rFonts w:asciiTheme="minorHAnsi" w:hAnsiTheme="minorHAnsi"/>
          <w:sz w:val="24"/>
          <w:szCs w:val="24"/>
        </w:rPr>
        <w:t>Budowa s</w:t>
      </w:r>
      <w:r w:rsidR="00BA39E9" w:rsidRPr="00B06BE6">
        <w:rPr>
          <w:rFonts w:asciiTheme="minorHAnsi" w:hAnsiTheme="minorHAnsi"/>
          <w:sz w:val="24"/>
          <w:szCs w:val="24"/>
        </w:rPr>
        <w:t>ali gimnast</w:t>
      </w:r>
      <w:r>
        <w:rPr>
          <w:rFonts w:asciiTheme="minorHAnsi" w:hAnsiTheme="minorHAnsi" w:cs="Arial"/>
          <w:sz w:val="24"/>
          <w:szCs w:val="24"/>
        </w:rPr>
        <w:t>ycznej przy Szkole P</w:t>
      </w:r>
      <w:r w:rsidR="00BA39E9" w:rsidRPr="00B06BE6">
        <w:rPr>
          <w:rFonts w:asciiTheme="minorHAnsi" w:hAnsiTheme="minorHAnsi" w:cs="Arial"/>
          <w:sz w:val="24"/>
          <w:szCs w:val="24"/>
        </w:rPr>
        <w:t>odstawowej,</w:t>
      </w:r>
    </w:p>
    <w:p w:rsidR="00BA39E9" w:rsidRPr="00B06BE6" w:rsidRDefault="00BA39E9"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cs="Arial"/>
          <w:sz w:val="24"/>
          <w:szCs w:val="24"/>
        </w:rPr>
        <w:t>Budowa punktów widokowych oraz oznakowanie tras turystyki pieszej i rowerowej</w:t>
      </w:r>
      <w:r w:rsidR="00910146" w:rsidRPr="00B06BE6">
        <w:rPr>
          <w:rFonts w:asciiTheme="minorHAnsi" w:hAnsiTheme="minorHAnsi" w:cs="Arial"/>
          <w:sz w:val="24"/>
          <w:szCs w:val="24"/>
        </w:rPr>
        <w:t>,</w:t>
      </w:r>
    </w:p>
    <w:p w:rsidR="00B94492" w:rsidRPr="00B06BE6" w:rsidRDefault="00B94492"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Remont i modernizacja dróg gminnych i powiatowych,</w:t>
      </w:r>
    </w:p>
    <w:p w:rsidR="00910146" w:rsidRPr="00B06BE6" w:rsidRDefault="00910146"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Remont dachu budynku Szkoły Podstawowej,</w:t>
      </w:r>
    </w:p>
    <w:p w:rsidR="00910146" w:rsidRPr="006A7563" w:rsidRDefault="006A7563" w:rsidP="002D0496">
      <w:pPr>
        <w:pStyle w:val="Akapitzlist"/>
        <w:numPr>
          <w:ilvl w:val="0"/>
          <w:numId w:val="20"/>
        </w:numPr>
        <w:spacing w:after="0" w:line="240" w:lineRule="auto"/>
        <w:rPr>
          <w:rFonts w:asciiTheme="minorHAnsi" w:hAnsiTheme="minorHAnsi"/>
          <w:sz w:val="24"/>
          <w:szCs w:val="24"/>
        </w:rPr>
      </w:pPr>
      <w:r w:rsidRPr="006A7563">
        <w:rPr>
          <w:rFonts w:asciiTheme="minorHAnsi" w:hAnsiTheme="minorHAnsi"/>
          <w:sz w:val="24"/>
          <w:szCs w:val="24"/>
        </w:rPr>
        <w:t>Rozbudowa Szkoły Podstawowej w Kopańcu w ramach projektu EuRegioVitale</w:t>
      </w:r>
      <w:r w:rsidR="00910146" w:rsidRPr="006A7563">
        <w:rPr>
          <w:rFonts w:asciiTheme="minorHAnsi" w:hAnsiTheme="minorHAnsi"/>
          <w:sz w:val="24"/>
          <w:szCs w:val="24"/>
        </w:rPr>
        <w:t xml:space="preserve">, </w:t>
      </w:r>
    </w:p>
    <w:p w:rsidR="00910146" w:rsidRPr="00B06BE6" w:rsidRDefault="00910146"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Remont</w:t>
      </w:r>
      <w:r w:rsidR="003E3DE2" w:rsidRPr="00B06BE6">
        <w:rPr>
          <w:rFonts w:asciiTheme="minorHAnsi" w:hAnsiTheme="minorHAnsi"/>
          <w:sz w:val="24"/>
          <w:szCs w:val="24"/>
        </w:rPr>
        <w:t xml:space="preserve"> elewacji kościoła pod wezwaniem św. Antoniego,</w:t>
      </w:r>
    </w:p>
    <w:p w:rsidR="003E3DE2" w:rsidRPr="00B06BE6" w:rsidRDefault="003E3DE2"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Rozbudowa cmentarza parafialnego,</w:t>
      </w:r>
    </w:p>
    <w:p w:rsidR="003E3DE2" w:rsidRPr="00B06BE6" w:rsidRDefault="003E3DE2"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Zabezpieczenie i badania archeologiczne ,,Kamiennych Wałów”,</w:t>
      </w:r>
    </w:p>
    <w:p w:rsidR="003E3DE2" w:rsidRPr="00B06BE6" w:rsidRDefault="003E3DE2"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Renowacja zabytkowych słupów ogłoszeniowych,</w:t>
      </w:r>
    </w:p>
    <w:p w:rsidR="003E3DE2" w:rsidRPr="00B06BE6" w:rsidRDefault="003E3DE2" w:rsidP="002D0496">
      <w:pPr>
        <w:pStyle w:val="Akapitzlist"/>
        <w:numPr>
          <w:ilvl w:val="0"/>
          <w:numId w:val="20"/>
        </w:numPr>
        <w:spacing w:after="0" w:line="240" w:lineRule="auto"/>
        <w:rPr>
          <w:rFonts w:asciiTheme="minorHAnsi" w:hAnsiTheme="minorHAnsi"/>
          <w:sz w:val="24"/>
          <w:szCs w:val="24"/>
        </w:rPr>
      </w:pPr>
      <w:r w:rsidRPr="00B06BE6">
        <w:rPr>
          <w:rFonts w:asciiTheme="minorHAnsi" w:hAnsiTheme="minorHAnsi"/>
          <w:sz w:val="24"/>
          <w:szCs w:val="24"/>
        </w:rPr>
        <w:t>Promocja miejscowości,</w:t>
      </w:r>
    </w:p>
    <w:p w:rsidR="00B06BE6" w:rsidRPr="00B06BE6" w:rsidRDefault="00B06BE6" w:rsidP="002D0496">
      <w:pPr>
        <w:pStyle w:val="Akapitzlist"/>
        <w:numPr>
          <w:ilvl w:val="0"/>
          <w:numId w:val="20"/>
        </w:numPr>
        <w:autoSpaceDE w:val="0"/>
        <w:autoSpaceDN w:val="0"/>
        <w:adjustRightInd w:val="0"/>
        <w:spacing w:after="0" w:line="240" w:lineRule="auto"/>
        <w:rPr>
          <w:rFonts w:asciiTheme="minorHAnsi" w:eastAsia="BookAntiqua" w:hAnsiTheme="minorHAnsi" w:cs="BookAntiqua"/>
          <w:sz w:val="24"/>
          <w:szCs w:val="24"/>
          <w:lang w:eastAsia="pl-PL"/>
        </w:rPr>
      </w:pPr>
      <w:r w:rsidRPr="00B06BE6">
        <w:rPr>
          <w:rFonts w:asciiTheme="minorHAnsi" w:eastAsia="BookAntiqua" w:hAnsiTheme="minorHAnsi" w:cs="BookAntiqua"/>
          <w:sz w:val="24"/>
          <w:szCs w:val="24"/>
          <w:lang w:eastAsia="pl-PL"/>
        </w:rPr>
        <w:t>Organizacja przedstawień teatralnych,</w:t>
      </w:r>
      <w:r w:rsidR="005B3E4B">
        <w:rPr>
          <w:rFonts w:asciiTheme="minorHAnsi" w:eastAsia="BookAntiqua" w:hAnsiTheme="minorHAnsi" w:cs="BookAntiqua"/>
          <w:sz w:val="24"/>
          <w:szCs w:val="24"/>
          <w:lang w:eastAsia="pl-PL"/>
        </w:rPr>
        <w:t xml:space="preserve"> </w:t>
      </w:r>
      <w:r w:rsidRPr="00B06BE6">
        <w:rPr>
          <w:rFonts w:asciiTheme="minorHAnsi" w:eastAsia="BookAntiqua" w:hAnsiTheme="minorHAnsi" w:cs="BookAntiqua"/>
          <w:sz w:val="24"/>
          <w:szCs w:val="24"/>
          <w:lang w:eastAsia="pl-PL"/>
        </w:rPr>
        <w:t>wystaw artystycznych oraz inscenizacji w Osadzie Średniowiecznej</w:t>
      </w:r>
    </w:p>
    <w:p w:rsidR="003E3DE2" w:rsidRDefault="009916D0" w:rsidP="002D0496">
      <w:pPr>
        <w:pStyle w:val="Akapitzlist"/>
        <w:numPr>
          <w:ilvl w:val="0"/>
          <w:numId w:val="20"/>
        </w:numPr>
        <w:spacing w:after="0" w:line="240" w:lineRule="auto"/>
        <w:rPr>
          <w:rFonts w:asciiTheme="minorHAnsi" w:hAnsiTheme="minorHAnsi"/>
          <w:sz w:val="24"/>
          <w:szCs w:val="24"/>
        </w:rPr>
      </w:pPr>
      <w:r>
        <w:rPr>
          <w:rFonts w:asciiTheme="minorHAnsi" w:hAnsiTheme="minorHAnsi"/>
          <w:sz w:val="24"/>
          <w:szCs w:val="24"/>
        </w:rPr>
        <w:t>Doposażenie jednostki OSP w średni samochód gaśniczy</w:t>
      </w:r>
      <w:r w:rsidR="00DB485E">
        <w:rPr>
          <w:rFonts w:asciiTheme="minorHAnsi" w:hAnsiTheme="minorHAnsi"/>
          <w:sz w:val="24"/>
          <w:szCs w:val="24"/>
        </w:rPr>
        <w:t>,</w:t>
      </w:r>
    </w:p>
    <w:p w:rsidR="00DB485E" w:rsidRDefault="00DB485E" w:rsidP="002D0496">
      <w:pPr>
        <w:pStyle w:val="Akapitzlist"/>
        <w:numPr>
          <w:ilvl w:val="0"/>
          <w:numId w:val="20"/>
        </w:numPr>
        <w:spacing w:after="0" w:line="240" w:lineRule="auto"/>
        <w:rPr>
          <w:rFonts w:asciiTheme="minorHAnsi" w:hAnsiTheme="minorHAnsi"/>
          <w:sz w:val="24"/>
          <w:szCs w:val="24"/>
        </w:rPr>
      </w:pPr>
      <w:r>
        <w:rPr>
          <w:rFonts w:asciiTheme="minorHAnsi" w:hAnsiTheme="minorHAnsi"/>
          <w:sz w:val="24"/>
          <w:szCs w:val="24"/>
        </w:rPr>
        <w:t>Utworzenie Izby Pamięci Kopańca,</w:t>
      </w:r>
    </w:p>
    <w:p w:rsidR="00DB485E" w:rsidRDefault="00DB485E" w:rsidP="002D0496">
      <w:pPr>
        <w:pStyle w:val="Akapitzlist"/>
        <w:numPr>
          <w:ilvl w:val="0"/>
          <w:numId w:val="20"/>
        </w:numPr>
        <w:spacing w:after="0" w:line="240" w:lineRule="auto"/>
        <w:rPr>
          <w:rFonts w:asciiTheme="minorHAnsi" w:hAnsiTheme="minorHAnsi"/>
          <w:sz w:val="24"/>
          <w:szCs w:val="24"/>
        </w:rPr>
      </w:pPr>
      <w:r>
        <w:rPr>
          <w:rFonts w:asciiTheme="minorHAnsi" w:hAnsiTheme="minorHAnsi"/>
          <w:sz w:val="24"/>
          <w:szCs w:val="24"/>
        </w:rPr>
        <w:t>Przycinka pielęgnacyjna i formowanie koron drzew rosnących wzdłuż drogi łączącej Kopaniec i Kromnów Wolę,</w:t>
      </w:r>
    </w:p>
    <w:p w:rsidR="00DB485E" w:rsidRDefault="00DB485E" w:rsidP="002D0496">
      <w:pPr>
        <w:pStyle w:val="Akapitzlist"/>
        <w:numPr>
          <w:ilvl w:val="0"/>
          <w:numId w:val="20"/>
        </w:numPr>
        <w:spacing w:after="0" w:line="240" w:lineRule="auto"/>
        <w:rPr>
          <w:rFonts w:asciiTheme="minorHAnsi" w:hAnsiTheme="minorHAnsi"/>
          <w:sz w:val="24"/>
          <w:szCs w:val="24"/>
        </w:rPr>
      </w:pPr>
      <w:r>
        <w:rPr>
          <w:rFonts w:asciiTheme="minorHAnsi" w:hAnsiTheme="minorHAnsi"/>
          <w:sz w:val="24"/>
          <w:szCs w:val="24"/>
        </w:rPr>
        <w:t>Regulacja strumienia biegnącego przez wieś,</w:t>
      </w:r>
    </w:p>
    <w:p w:rsidR="00DB485E" w:rsidRDefault="00DB485E" w:rsidP="002D0496">
      <w:pPr>
        <w:pStyle w:val="Akapitzlist"/>
        <w:numPr>
          <w:ilvl w:val="0"/>
          <w:numId w:val="20"/>
        </w:numPr>
        <w:spacing w:after="0" w:line="240" w:lineRule="auto"/>
        <w:rPr>
          <w:rFonts w:asciiTheme="minorHAnsi" w:hAnsiTheme="minorHAnsi"/>
          <w:sz w:val="24"/>
          <w:szCs w:val="24"/>
        </w:rPr>
      </w:pPr>
      <w:r>
        <w:rPr>
          <w:rFonts w:asciiTheme="minorHAnsi" w:hAnsiTheme="minorHAnsi"/>
          <w:sz w:val="24"/>
          <w:szCs w:val="24"/>
        </w:rPr>
        <w:lastRenderedPageBreak/>
        <w:t>Aktualizacja Studium Uwarunkowań i Kierunków Rozwoju Gminy Stara Kamienica oraz Miejscowego Planu Zagospodarowania Przestrzennego,</w:t>
      </w:r>
    </w:p>
    <w:p w:rsidR="00DB485E" w:rsidRDefault="00DB485E" w:rsidP="002D0496">
      <w:pPr>
        <w:pStyle w:val="Akapitzlist"/>
        <w:numPr>
          <w:ilvl w:val="0"/>
          <w:numId w:val="20"/>
        </w:numPr>
        <w:spacing w:after="0" w:line="240" w:lineRule="auto"/>
        <w:rPr>
          <w:rFonts w:asciiTheme="minorHAnsi" w:hAnsiTheme="minorHAnsi"/>
          <w:sz w:val="24"/>
          <w:szCs w:val="24"/>
        </w:rPr>
      </w:pPr>
      <w:r>
        <w:rPr>
          <w:rFonts w:asciiTheme="minorHAnsi" w:hAnsiTheme="minorHAnsi"/>
          <w:sz w:val="24"/>
          <w:szCs w:val="24"/>
        </w:rPr>
        <w:t>Podnoszenie kwalifikacji i świadomości mieszkańców poprzez szkolenia.</w:t>
      </w:r>
    </w:p>
    <w:p w:rsidR="006A7563" w:rsidRDefault="006A7563" w:rsidP="002D0496">
      <w:pPr>
        <w:pStyle w:val="Akapitzlist"/>
        <w:numPr>
          <w:ilvl w:val="0"/>
          <w:numId w:val="20"/>
        </w:numPr>
        <w:spacing w:after="0" w:line="240" w:lineRule="auto"/>
        <w:rPr>
          <w:rFonts w:asciiTheme="minorHAnsi" w:hAnsiTheme="minorHAnsi"/>
          <w:sz w:val="24"/>
          <w:szCs w:val="24"/>
        </w:rPr>
      </w:pPr>
      <w:r>
        <w:rPr>
          <w:rFonts w:asciiTheme="minorHAnsi" w:hAnsiTheme="minorHAnsi"/>
          <w:sz w:val="24"/>
          <w:szCs w:val="24"/>
        </w:rPr>
        <w:t>Utworzenie Centrum Sportów Zimowych,</w:t>
      </w:r>
    </w:p>
    <w:p w:rsidR="00B94492" w:rsidRPr="00B06BE6" w:rsidRDefault="00B94492" w:rsidP="00B94492">
      <w:pPr>
        <w:pStyle w:val="Akapitzlist"/>
        <w:spacing w:after="0" w:line="240" w:lineRule="auto"/>
        <w:rPr>
          <w:rFonts w:asciiTheme="minorHAnsi" w:hAnsiTheme="minorHAnsi"/>
          <w:sz w:val="24"/>
          <w:szCs w:val="24"/>
        </w:rPr>
      </w:pPr>
    </w:p>
    <w:p w:rsidR="006D00E6" w:rsidRPr="006D00E6" w:rsidRDefault="006D00E6" w:rsidP="00F72CC8">
      <w:pPr>
        <w:pStyle w:val="Akapitzlist"/>
        <w:keepNext/>
        <w:keepLines/>
        <w:numPr>
          <w:ilvl w:val="0"/>
          <w:numId w:val="5"/>
        </w:numPr>
        <w:spacing w:after="0" w:line="240" w:lineRule="auto"/>
        <w:contextualSpacing w:val="0"/>
        <w:outlineLvl w:val="0"/>
        <w:rPr>
          <w:rFonts w:ascii="Cambria" w:eastAsia="Times New Roman" w:hAnsi="Cambria"/>
          <w:b/>
          <w:bCs/>
          <w:vanish/>
          <w:color w:val="365F91"/>
          <w:sz w:val="28"/>
          <w:szCs w:val="28"/>
        </w:rPr>
      </w:pPr>
      <w:bookmarkStart w:id="96" w:name="_Toc242578622"/>
      <w:bookmarkStart w:id="97" w:name="_Toc242578659"/>
      <w:bookmarkStart w:id="98" w:name="_Toc252037144"/>
      <w:bookmarkStart w:id="99" w:name="_Toc252037183"/>
      <w:bookmarkStart w:id="100" w:name="_Toc252037611"/>
      <w:bookmarkStart w:id="101" w:name="_Toc252038071"/>
      <w:bookmarkEnd w:id="96"/>
      <w:bookmarkEnd w:id="97"/>
      <w:bookmarkEnd w:id="98"/>
      <w:bookmarkEnd w:id="99"/>
      <w:bookmarkEnd w:id="100"/>
      <w:bookmarkEnd w:id="101"/>
    </w:p>
    <w:p w:rsidR="006D00E6" w:rsidRPr="006D00E6" w:rsidRDefault="006D00E6" w:rsidP="00F72CC8">
      <w:pPr>
        <w:pStyle w:val="Akapitzlist"/>
        <w:keepNext/>
        <w:keepLines/>
        <w:numPr>
          <w:ilvl w:val="0"/>
          <w:numId w:val="5"/>
        </w:numPr>
        <w:spacing w:after="0" w:line="240" w:lineRule="auto"/>
        <w:contextualSpacing w:val="0"/>
        <w:outlineLvl w:val="0"/>
        <w:rPr>
          <w:rFonts w:ascii="Cambria" w:eastAsia="Times New Roman" w:hAnsi="Cambria"/>
          <w:b/>
          <w:bCs/>
          <w:vanish/>
          <w:color w:val="365F91"/>
          <w:sz w:val="28"/>
          <w:szCs w:val="28"/>
        </w:rPr>
      </w:pPr>
      <w:bookmarkStart w:id="102" w:name="_Toc242578623"/>
      <w:bookmarkStart w:id="103" w:name="_Toc242578660"/>
      <w:bookmarkStart w:id="104" w:name="_Toc252037145"/>
      <w:bookmarkStart w:id="105" w:name="_Toc252037184"/>
      <w:bookmarkStart w:id="106" w:name="_Toc252037612"/>
      <w:bookmarkStart w:id="107" w:name="_Toc252038072"/>
      <w:bookmarkEnd w:id="102"/>
      <w:bookmarkEnd w:id="103"/>
      <w:bookmarkEnd w:id="104"/>
      <w:bookmarkEnd w:id="105"/>
      <w:bookmarkEnd w:id="106"/>
      <w:bookmarkEnd w:id="107"/>
    </w:p>
    <w:p w:rsidR="006D00E6" w:rsidRPr="006D00E6" w:rsidRDefault="006D00E6" w:rsidP="00F72CC8">
      <w:pPr>
        <w:pStyle w:val="Akapitzlist"/>
        <w:keepNext/>
        <w:keepLines/>
        <w:numPr>
          <w:ilvl w:val="0"/>
          <w:numId w:val="5"/>
        </w:numPr>
        <w:spacing w:after="0" w:line="240" w:lineRule="auto"/>
        <w:contextualSpacing w:val="0"/>
        <w:outlineLvl w:val="0"/>
        <w:rPr>
          <w:rFonts w:ascii="Cambria" w:eastAsia="Times New Roman" w:hAnsi="Cambria"/>
          <w:b/>
          <w:bCs/>
          <w:vanish/>
          <w:color w:val="365F91"/>
          <w:sz w:val="28"/>
          <w:szCs w:val="28"/>
        </w:rPr>
      </w:pPr>
      <w:bookmarkStart w:id="108" w:name="_Toc242578624"/>
      <w:bookmarkStart w:id="109" w:name="_Toc242578661"/>
      <w:bookmarkStart w:id="110" w:name="_Toc252037146"/>
      <w:bookmarkStart w:id="111" w:name="_Toc252037185"/>
      <w:bookmarkStart w:id="112" w:name="_Toc252037613"/>
      <w:bookmarkStart w:id="113" w:name="_Toc252038073"/>
      <w:bookmarkEnd w:id="108"/>
      <w:bookmarkEnd w:id="109"/>
      <w:bookmarkEnd w:id="110"/>
      <w:bookmarkEnd w:id="111"/>
      <w:bookmarkEnd w:id="112"/>
      <w:bookmarkEnd w:id="113"/>
    </w:p>
    <w:p w:rsidR="006D00E6" w:rsidRPr="006D00E6" w:rsidRDefault="006D00E6" w:rsidP="00F72CC8">
      <w:pPr>
        <w:pStyle w:val="Akapitzlist"/>
        <w:keepNext/>
        <w:keepLines/>
        <w:numPr>
          <w:ilvl w:val="0"/>
          <w:numId w:val="5"/>
        </w:numPr>
        <w:spacing w:after="0" w:line="240" w:lineRule="auto"/>
        <w:contextualSpacing w:val="0"/>
        <w:outlineLvl w:val="0"/>
        <w:rPr>
          <w:rFonts w:ascii="Cambria" w:eastAsia="Times New Roman" w:hAnsi="Cambria"/>
          <w:b/>
          <w:bCs/>
          <w:vanish/>
          <w:color w:val="365F91"/>
          <w:sz w:val="28"/>
          <w:szCs w:val="28"/>
        </w:rPr>
      </w:pPr>
      <w:bookmarkStart w:id="114" w:name="_Toc242578625"/>
      <w:bookmarkStart w:id="115" w:name="_Toc242578662"/>
      <w:bookmarkStart w:id="116" w:name="_Toc252037147"/>
      <w:bookmarkStart w:id="117" w:name="_Toc252037186"/>
      <w:bookmarkStart w:id="118" w:name="_Toc252037614"/>
      <w:bookmarkStart w:id="119" w:name="_Toc252038074"/>
      <w:bookmarkEnd w:id="114"/>
      <w:bookmarkEnd w:id="115"/>
      <w:bookmarkEnd w:id="116"/>
      <w:bookmarkEnd w:id="117"/>
      <w:bookmarkEnd w:id="118"/>
      <w:bookmarkEnd w:id="119"/>
    </w:p>
    <w:p w:rsidR="006D00E6" w:rsidRPr="006D00E6" w:rsidRDefault="006D00E6" w:rsidP="00F72CC8">
      <w:pPr>
        <w:pStyle w:val="Akapitzlist"/>
        <w:keepNext/>
        <w:keepLines/>
        <w:numPr>
          <w:ilvl w:val="0"/>
          <w:numId w:val="5"/>
        </w:numPr>
        <w:spacing w:after="0" w:line="240" w:lineRule="auto"/>
        <w:contextualSpacing w:val="0"/>
        <w:outlineLvl w:val="0"/>
        <w:rPr>
          <w:rFonts w:ascii="Cambria" w:eastAsia="Times New Roman" w:hAnsi="Cambria"/>
          <w:b/>
          <w:bCs/>
          <w:vanish/>
          <w:color w:val="365F91"/>
          <w:sz w:val="28"/>
          <w:szCs w:val="28"/>
        </w:rPr>
      </w:pPr>
      <w:bookmarkStart w:id="120" w:name="_Toc242578626"/>
      <w:bookmarkStart w:id="121" w:name="_Toc242578663"/>
      <w:bookmarkStart w:id="122" w:name="_Toc252037148"/>
      <w:bookmarkStart w:id="123" w:name="_Toc252037187"/>
      <w:bookmarkStart w:id="124" w:name="_Toc252037615"/>
      <w:bookmarkStart w:id="125" w:name="_Toc252038075"/>
      <w:bookmarkEnd w:id="120"/>
      <w:bookmarkEnd w:id="121"/>
      <w:bookmarkEnd w:id="122"/>
      <w:bookmarkEnd w:id="123"/>
      <w:bookmarkEnd w:id="124"/>
      <w:bookmarkEnd w:id="125"/>
    </w:p>
    <w:p w:rsidR="006D00E6" w:rsidRPr="006D00E6" w:rsidRDefault="006D00E6" w:rsidP="00F72CC8">
      <w:pPr>
        <w:pStyle w:val="Akapitzlist"/>
        <w:keepNext/>
        <w:keepLines/>
        <w:numPr>
          <w:ilvl w:val="0"/>
          <w:numId w:val="5"/>
        </w:numPr>
        <w:spacing w:after="0" w:line="240" w:lineRule="auto"/>
        <w:contextualSpacing w:val="0"/>
        <w:outlineLvl w:val="0"/>
        <w:rPr>
          <w:rFonts w:ascii="Cambria" w:eastAsia="Times New Roman" w:hAnsi="Cambria"/>
          <w:b/>
          <w:bCs/>
          <w:vanish/>
          <w:color w:val="365F91"/>
          <w:sz w:val="28"/>
          <w:szCs w:val="28"/>
        </w:rPr>
      </w:pPr>
      <w:bookmarkStart w:id="126" w:name="_Toc242578627"/>
      <w:bookmarkStart w:id="127" w:name="_Toc242578664"/>
      <w:bookmarkStart w:id="128" w:name="_Toc252037149"/>
      <w:bookmarkStart w:id="129" w:name="_Toc252037188"/>
      <w:bookmarkStart w:id="130" w:name="_Toc252037616"/>
      <w:bookmarkStart w:id="131" w:name="_Toc252038076"/>
      <w:bookmarkEnd w:id="126"/>
      <w:bookmarkEnd w:id="127"/>
      <w:bookmarkEnd w:id="128"/>
      <w:bookmarkEnd w:id="129"/>
      <w:bookmarkEnd w:id="130"/>
      <w:bookmarkEnd w:id="131"/>
    </w:p>
    <w:p w:rsidR="0004522B" w:rsidRDefault="0004522B" w:rsidP="00F72CC8">
      <w:pPr>
        <w:pStyle w:val="Nagwek1"/>
        <w:numPr>
          <w:ilvl w:val="0"/>
          <w:numId w:val="5"/>
        </w:numPr>
        <w:tabs>
          <w:tab w:val="left" w:pos="993"/>
        </w:tabs>
        <w:spacing w:before="0" w:line="240" w:lineRule="auto"/>
        <w:ind w:hanging="153"/>
      </w:pPr>
      <w:bookmarkStart w:id="132" w:name="_Toc242578665"/>
      <w:bookmarkStart w:id="133" w:name="_Toc252037617"/>
      <w:bookmarkStart w:id="134" w:name="_Toc252038077"/>
      <w:r w:rsidRPr="00651C50">
        <w:t>ZADANIA DO RELIZACJI</w:t>
      </w:r>
      <w:bookmarkEnd w:id="132"/>
      <w:bookmarkEnd w:id="133"/>
      <w:bookmarkEnd w:id="134"/>
      <w:r>
        <w:t xml:space="preserve"> </w:t>
      </w:r>
    </w:p>
    <w:p w:rsidR="00CD2DE4" w:rsidRPr="00CD2DE4" w:rsidRDefault="009916D0" w:rsidP="00E9367F">
      <w:pPr>
        <w:pStyle w:val="Akapitzlist"/>
        <w:numPr>
          <w:ilvl w:val="0"/>
          <w:numId w:val="33"/>
        </w:numPr>
        <w:spacing w:after="0" w:line="240" w:lineRule="auto"/>
        <w:rPr>
          <w:rFonts w:asciiTheme="minorHAnsi" w:hAnsiTheme="minorHAnsi"/>
          <w:sz w:val="24"/>
          <w:szCs w:val="24"/>
        </w:rPr>
      </w:pPr>
      <w:r w:rsidRPr="00CD2DE4">
        <w:rPr>
          <w:rFonts w:asciiTheme="minorHAnsi" w:hAnsiTheme="minorHAnsi"/>
          <w:sz w:val="24"/>
          <w:szCs w:val="24"/>
        </w:rPr>
        <w:t>Budowa sieci kanalizacji sanitarnej oraz wodociągo</w:t>
      </w:r>
      <w:r w:rsidR="005A4C30" w:rsidRPr="00CD2DE4">
        <w:rPr>
          <w:rFonts w:asciiTheme="minorHAnsi" w:hAnsiTheme="minorHAnsi"/>
          <w:sz w:val="24"/>
          <w:szCs w:val="24"/>
        </w:rPr>
        <w:t xml:space="preserve">wej – inwestycja ma na celu </w:t>
      </w:r>
      <w:r w:rsidR="0001661E" w:rsidRPr="00CD2DE4">
        <w:rPr>
          <w:rFonts w:asciiTheme="minorHAnsi" w:hAnsiTheme="minorHAnsi"/>
          <w:sz w:val="24"/>
          <w:szCs w:val="24"/>
          <w:lang w:eastAsia="pl-PL"/>
        </w:rPr>
        <w:t xml:space="preserve">poprawę warunków </w:t>
      </w:r>
      <w:r w:rsidR="0001661E" w:rsidRPr="00CD2DE4">
        <w:rPr>
          <w:rFonts w:asciiTheme="minorHAnsi" w:eastAsia="TimesNewRoman" w:hAnsiTheme="minorHAnsi" w:cs="TimesNewRoman"/>
          <w:sz w:val="24"/>
          <w:szCs w:val="24"/>
          <w:lang w:eastAsia="pl-PL"/>
        </w:rPr>
        <w:t>ży</w:t>
      </w:r>
      <w:r w:rsidR="0001661E" w:rsidRPr="00CD2DE4">
        <w:rPr>
          <w:rFonts w:asciiTheme="minorHAnsi" w:hAnsiTheme="minorHAnsi"/>
          <w:sz w:val="24"/>
          <w:szCs w:val="24"/>
          <w:lang w:eastAsia="pl-PL"/>
        </w:rPr>
        <w:t>cia i prowadzenia działalno</w:t>
      </w:r>
      <w:r w:rsidR="0001661E" w:rsidRPr="00CD2DE4">
        <w:rPr>
          <w:rFonts w:asciiTheme="minorHAnsi" w:eastAsia="TimesNewRoman" w:hAnsiTheme="minorHAnsi" w:cs="TimesNewRoman"/>
          <w:sz w:val="24"/>
          <w:szCs w:val="24"/>
          <w:lang w:eastAsia="pl-PL"/>
        </w:rPr>
        <w:t>ś</w:t>
      </w:r>
      <w:r w:rsidR="0001661E" w:rsidRPr="00CD2DE4">
        <w:rPr>
          <w:rFonts w:asciiTheme="minorHAnsi" w:hAnsiTheme="minorHAnsi"/>
          <w:sz w:val="24"/>
          <w:szCs w:val="24"/>
          <w:lang w:eastAsia="pl-PL"/>
        </w:rPr>
        <w:t xml:space="preserve">ci gospodarczej poprzez rozwój infrastruktury technicznej. </w:t>
      </w:r>
      <w:r w:rsidR="00647785">
        <w:rPr>
          <w:rFonts w:asciiTheme="minorHAnsi" w:hAnsiTheme="minorHAnsi"/>
          <w:noProof/>
          <w:sz w:val="24"/>
          <w:szCs w:val="24"/>
          <w:lang w:eastAsia="pl-PL"/>
        </w:rPr>
        <w:drawing>
          <wp:anchor distT="0" distB="0" distL="114300" distR="114300" simplePos="0" relativeHeight="251673600" behindDoc="1" locked="0" layoutInCell="1" allowOverlap="1">
            <wp:simplePos x="0" y="0"/>
            <wp:positionH relativeFrom="column">
              <wp:posOffset>471805</wp:posOffset>
            </wp:positionH>
            <wp:positionV relativeFrom="paragraph">
              <wp:posOffset>559435</wp:posOffset>
            </wp:positionV>
            <wp:extent cx="3629025" cy="2581275"/>
            <wp:effectExtent l="19050" t="0" r="9525" b="0"/>
            <wp:wrapTight wrapText="bothSides">
              <wp:wrapPolygon edited="0">
                <wp:start x="-113" y="0"/>
                <wp:lineTo x="-113" y="21520"/>
                <wp:lineTo x="21657" y="21520"/>
                <wp:lineTo x="21657" y="0"/>
                <wp:lineTo x="-113" y="0"/>
              </wp:wrapPolygon>
            </wp:wrapTight>
            <wp:docPr id="25" name="Obraz 2" descr="F:\Kopan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paniec.jpg"/>
                    <pic:cNvPicPr>
                      <a:picLocks noChangeAspect="1" noChangeArrowheads="1"/>
                    </pic:cNvPicPr>
                  </pic:nvPicPr>
                  <pic:blipFill>
                    <a:blip r:embed="rId76"/>
                    <a:srcRect/>
                    <a:stretch>
                      <a:fillRect/>
                    </a:stretch>
                  </pic:blipFill>
                  <pic:spPr bwMode="auto">
                    <a:xfrm>
                      <a:off x="0" y="0"/>
                      <a:ext cx="3629025" cy="2581275"/>
                    </a:xfrm>
                    <a:prstGeom prst="rect">
                      <a:avLst/>
                    </a:prstGeom>
                    <a:noFill/>
                    <a:ln w="9525">
                      <a:noFill/>
                      <a:miter lim="800000"/>
                      <a:headEnd/>
                      <a:tailEnd/>
                    </a:ln>
                  </pic:spPr>
                </pic:pic>
              </a:graphicData>
            </a:graphic>
          </wp:anchor>
        </w:drawing>
      </w:r>
      <w:r w:rsidR="0001661E" w:rsidRPr="00CD2DE4">
        <w:rPr>
          <w:rFonts w:asciiTheme="minorHAnsi" w:hAnsiTheme="minorHAnsi" w:cs="Arial"/>
          <w:sz w:val="24"/>
          <w:szCs w:val="24"/>
          <w:lang w:eastAsia="pl-PL"/>
        </w:rPr>
        <w:t xml:space="preserve">Projekt obejmuje budowę sieci wodociągowej z Stacją Uzdatniania Wody oraz kanalizacją sanitarną. Zrzut ścieków odbywać się będzie na oczyszczalnię zlokalizowaną w Starej Kamienicy Inwestorem jest Gmina Stara Kamienica. Operatorem odpowiedzialnym za eksploatacje majątku zrealizowanego w ramach projektu będzie: Spółka komunalna ze 100% udziałem gminy. Całkowita </w:t>
      </w:r>
      <w:r w:rsidR="006D4A02" w:rsidRPr="00CD2DE4">
        <w:rPr>
          <w:rFonts w:asciiTheme="minorHAnsi" w:hAnsiTheme="minorHAnsi" w:cs="Arial"/>
          <w:sz w:val="24"/>
          <w:szCs w:val="24"/>
          <w:lang w:eastAsia="pl-PL"/>
        </w:rPr>
        <w:t>długość</w:t>
      </w:r>
      <w:r w:rsidR="0001661E" w:rsidRPr="00CD2DE4">
        <w:rPr>
          <w:rFonts w:asciiTheme="minorHAnsi" w:hAnsiTheme="minorHAnsi" w:cs="Arial"/>
          <w:sz w:val="24"/>
          <w:szCs w:val="24"/>
          <w:lang w:eastAsia="pl-PL"/>
        </w:rPr>
        <w:t xml:space="preserve"> zaprojektowanej kanalizacji </w:t>
      </w:r>
      <w:r w:rsidR="00CD2DE4" w:rsidRPr="00CD2DE4">
        <w:rPr>
          <w:rFonts w:asciiTheme="minorHAnsi" w:hAnsiTheme="minorHAnsi" w:cs="Arial"/>
          <w:sz w:val="24"/>
          <w:szCs w:val="24"/>
          <w:lang w:eastAsia="pl-PL"/>
        </w:rPr>
        <w:t xml:space="preserve">i wodociągu </w:t>
      </w:r>
      <w:r w:rsidR="0001661E" w:rsidRPr="00CD2DE4">
        <w:rPr>
          <w:rFonts w:asciiTheme="minorHAnsi" w:hAnsiTheme="minorHAnsi" w:cs="Arial"/>
          <w:sz w:val="24"/>
          <w:szCs w:val="24"/>
          <w:lang w:eastAsia="pl-PL"/>
        </w:rPr>
        <w:t xml:space="preserve">wynosi </w:t>
      </w:r>
      <w:r w:rsidR="0001661E" w:rsidRPr="001E04E1">
        <w:rPr>
          <w:rFonts w:asciiTheme="minorHAnsi" w:hAnsiTheme="minorHAnsi" w:cs="Arial"/>
          <w:sz w:val="24"/>
          <w:szCs w:val="24"/>
          <w:lang w:eastAsia="pl-PL"/>
        </w:rPr>
        <w:t xml:space="preserve">około L = </w:t>
      </w:r>
      <w:r w:rsidR="00B94492" w:rsidRPr="001E04E1">
        <w:rPr>
          <w:rFonts w:asciiTheme="minorHAnsi" w:hAnsiTheme="minorHAnsi" w:cs="Arial"/>
          <w:sz w:val="24"/>
          <w:szCs w:val="24"/>
          <w:lang w:eastAsia="pl-PL"/>
        </w:rPr>
        <w:t>8</w:t>
      </w:r>
      <w:r w:rsidR="0001661E" w:rsidRPr="001E04E1">
        <w:rPr>
          <w:rFonts w:asciiTheme="minorHAnsi" w:hAnsiTheme="minorHAnsi" w:cs="Arial"/>
          <w:sz w:val="24"/>
          <w:szCs w:val="24"/>
          <w:lang w:eastAsia="pl-PL"/>
        </w:rPr>
        <w:t xml:space="preserve"> km,</w:t>
      </w:r>
      <w:r w:rsidR="0001661E" w:rsidRPr="00CD2DE4">
        <w:rPr>
          <w:rFonts w:asciiTheme="minorHAnsi" w:hAnsiTheme="minorHAnsi" w:cs="Arial"/>
          <w:color w:val="FF0000"/>
          <w:sz w:val="24"/>
          <w:szCs w:val="24"/>
          <w:lang w:eastAsia="pl-PL"/>
        </w:rPr>
        <w:t xml:space="preserve"> </w:t>
      </w:r>
    </w:p>
    <w:p w:rsidR="009916D0" w:rsidRPr="00CD2DE4" w:rsidRDefault="00E014A2" w:rsidP="00E9367F">
      <w:pPr>
        <w:pStyle w:val="Akapitzlist"/>
        <w:numPr>
          <w:ilvl w:val="0"/>
          <w:numId w:val="33"/>
        </w:numPr>
        <w:spacing w:after="0" w:line="240" w:lineRule="auto"/>
        <w:rPr>
          <w:rFonts w:asciiTheme="minorHAnsi" w:hAnsiTheme="minorHAnsi"/>
          <w:sz w:val="24"/>
          <w:szCs w:val="24"/>
        </w:rPr>
      </w:pPr>
      <w:r w:rsidRPr="00CD2DE4">
        <w:rPr>
          <w:rFonts w:asciiTheme="minorHAnsi" w:hAnsiTheme="minorHAnsi"/>
          <w:sz w:val="24"/>
          <w:szCs w:val="24"/>
        </w:rPr>
        <w:t>Budowa boiska wielofunkcyjnego – zakłada się wybudowanie ogrodzonego obiektu w skład którego wejdą boiska do piłki ręcznej, siatkowej, koszykówki i tenisa.</w:t>
      </w:r>
      <w:r w:rsidR="00AF649F" w:rsidRPr="00CD2DE4">
        <w:rPr>
          <w:rFonts w:asciiTheme="minorHAnsi" w:hAnsiTheme="minorHAnsi"/>
          <w:sz w:val="24"/>
          <w:szCs w:val="24"/>
        </w:rPr>
        <w:t xml:space="preserve"> W skład wyposażenia wejdą również pi</w:t>
      </w:r>
      <w:r w:rsidR="001E04E1">
        <w:rPr>
          <w:rFonts w:asciiTheme="minorHAnsi" w:hAnsiTheme="minorHAnsi"/>
          <w:sz w:val="24"/>
          <w:szCs w:val="24"/>
        </w:rPr>
        <w:t>ł</w:t>
      </w:r>
      <w:r w:rsidR="00AF649F" w:rsidRPr="00CD2DE4">
        <w:rPr>
          <w:rFonts w:asciiTheme="minorHAnsi" w:hAnsiTheme="minorHAnsi"/>
          <w:sz w:val="24"/>
          <w:szCs w:val="24"/>
        </w:rPr>
        <w:t>kochwyty oraz oświetlenie. Przewiduje się że obiekt o powierzchni</w:t>
      </w:r>
      <w:r w:rsidR="00DC4C2E" w:rsidRPr="00CD2DE4">
        <w:rPr>
          <w:rFonts w:asciiTheme="minorHAnsi" w:hAnsiTheme="minorHAnsi"/>
          <w:sz w:val="24"/>
          <w:szCs w:val="24"/>
        </w:rPr>
        <w:t xml:space="preserve"> </w:t>
      </w:r>
      <w:r w:rsidR="00B94492" w:rsidRPr="00CD2DE4">
        <w:rPr>
          <w:rFonts w:asciiTheme="minorHAnsi" w:hAnsiTheme="minorHAnsi"/>
          <w:sz w:val="24"/>
          <w:szCs w:val="24"/>
        </w:rPr>
        <w:t>1600 m</w:t>
      </w:r>
      <w:r w:rsidR="00DC4C2E" w:rsidRPr="00CD2DE4">
        <w:rPr>
          <w:rFonts w:asciiTheme="minorHAnsi" w:hAnsiTheme="minorHAnsi"/>
          <w:sz w:val="24"/>
          <w:szCs w:val="24"/>
          <w:vertAlign w:val="superscript"/>
        </w:rPr>
        <w:t>2</w:t>
      </w:r>
      <w:r w:rsidR="00AF649F" w:rsidRPr="00CD2DE4">
        <w:rPr>
          <w:rFonts w:asciiTheme="minorHAnsi" w:hAnsiTheme="minorHAnsi"/>
          <w:sz w:val="24"/>
          <w:szCs w:val="24"/>
        </w:rPr>
        <w:t xml:space="preserve"> pokryty będzie nawierzchnią z tworzyw sztucznych. Boisko zlokalizowane będzie na działce przylegającej do Szkoły Podstawowej i wraz z planowanym placem zabaw oraz salą gimnastyczną stanowić będzie główny obiekt rekreacyjny Kopańca.</w:t>
      </w:r>
    </w:p>
    <w:p w:rsidR="00DC4C2E" w:rsidRPr="005A4C30" w:rsidRDefault="00DC4C2E" w:rsidP="00E9367F">
      <w:pPr>
        <w:pStyle w:val="Akapitzlist"/>
        <w:numPr>
          <w:ilvl w:val="0"/>
          <w:numId w:val="33"/>
        </w:numPr>
        <w:spacing w:after="0" w:line="240" w:lineRule="auto"/>
        <w:rPr>
          <w:rFonts w:asciiTheme="minorHAnsi" w:hAnsiTheme="minorHAnsi"/>
          <w:sz w:val="24"/>
          <w:szCs w:val="24"/>
        </w:rPr>
      </w:pPr>
      <w:r w:rsidRPr="005A4C30">
        <w:rPr>
          <w:rFonts w:asciiTheme="minorHAnsi" w:hAnsiTheme="minorHAnsi" w:cs="Arial"/>
          <w:sz w:val="24"/>
          <w:szCs w:val="24"/>
        </w:rPr>
        <w:t>Budowa placu zabaw dla dzieci - r</w:t>
      </w:r>
      <w:r w:rsidRPr="005A4C30">
        <w:rPr>
          <w:rFonts w:asciiTheme="minorHAnsi" w:hAnsiTheme="minorHAnsi" w:cs="Tahoma"/>
          <w:color w:val="000000"/>
          <w:sz w:val="24"/>
          <w:szCs w:val="24"/>
          <w:lang w:eastAsia="pl-PL"/>
        </w:rPr>
        <w:t>ealizacja projektu ma na celu zaspokojenie potrzeb mieszkańców w zakresie infrastruktury rekreacyjnej.</w:t>
      </w:r>
      <w:r w:rsidRPr="005A4C30">
        <w:rPr>
          <w:rFonts w:asciiTheme="minorHAnsi" w:hAnsiTheme="minorHAnsi" w:cs="Tahoma"/>
          <w:sz w:val="24"/>
          <w:szCs w:val="24"/>
          <w:lang w:eastAsia="pl-PL"/>
        </w:rPr>
        <w:t xml:space="preserve">  Przedmiotem projektu jest </w:t>
      </w:r>
      <w:r w:rsidR="00150113">
        <w:rPr>
          <w:rFonts w:asciiTheme="minorHAnsi" w:hAnsiTheme="minorHAnsi" w:cs="Tahoma"/>
          <w:noProof/>
          <w:sz w:val="24"/>
          <w:szCs w:val="24"/>
          <w:lang w:eastAsia="pl-PL"/>
        </w:rPr>
        <w:drawing>
          <wp:anchor distT="0" distB="0" distL="114300" distR="114300" simplePos="0" relativeHeight="251671552" behindDoc="1" locked="0" layoutInCell="1" allowOverlap="1">
            <wp:simplePos x="0" y="0"/>
            <wp:positionH relativeFrom="column">
              <wp:posOffset>471805</wp:posOffset>
            </wp:positionH>
            <wp:positionV relativeFrom="paragraph">
              <wp:posOffset>368935</wp:posOffset>
            </wp:positionV>
            <wp:extent cx="3385820" cy="2362200"/>
            <wp:effectExtent l="19050" t="0" r="5080" b="0"/>
            <wp:wrapTight wrapText="bothSides">
              <wp:wrapPolygon edited="0">
                <wp:start x="-122" y="0"/>
                <wp:lineTo x="-122" y="21426"/>
                <wp:lineTo x="21632" y="21426"/>
                <wp:lineTo x="21632" y="0"/>
                <wp:lineTo x="-122" y="0"/>
              </wp:wrapPolygon>
            </wp:wrapTight>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3385820" cy="2362200"/>
                    </a:xfrm>
                    <a:prstGeom prst="rect">
                      <a:avLst/>
                    </a:prstGeom>
                    <a:noFill/>
                    <a:ln w="9525">
                      <a:noFill/>
                      <a:miter lim="800000"/>
                      <a:headEnd/>
                      <a:tailEnd/>
                    </a:ln>
                  </pic:spPr>
                </pic:pic>
              </a:graphicData>
            </a:graphic>
          </wp:anchor>
        </w:drawing>
      </w:r>
      <w:r w:rsidRPr="005A4C30">
        <w:rPr>
          <w:rFonts w:asciiTheme="minorHAnsi" w:hAnsiTheme="minorHAnsi" w:cs="Tahoma"/>
          <w:sz w:val="24"/>
          <w:szCs w:val="24"/>
          <w:lang w:eastAsia="pl-PL"/>
        </w:rPr>
        <w:t>urządzenie strefy rekreacji i placu zabaw w miejscowości Kopaniec. W ramach realizacji projektu planuje się wykonanie następujących prac:</w:t>
      </w:r>
    </w:p>
    <w:p w:rsidR="00DC4C2E" w:rsidRPr="001C774A" w:rsidRDefault="00150113" w:rsidP="00150113">
      <w:pPr>
        <w:autoSpaceDE w:val="0"/>
        <w:autoSpaceDN w:val="0"/>
        <w:adjustRightInd w:val="0"/>
        <w:spacing w:after="0" w:line="240" w:lineRule="auto"/>
        <w:ind w:left="709"/>
        <w:rPr>
          <w:rFonts w:asciiTheme="minorHAnsi" w:hAnsiTheme="minorHAnsi" w:cs="Tahoma"/>
          <w:sz w:val="24"/>
          <w:szCs w:val="24"/>
          <w:lang w:eastAsia="pl-PL"/>
        </w:rPr>
      </w:pPr>
      <w:r>
        <w:rPr>
          <w:rFonts w:asciiTheme="minorHAnsi" w:hAnsiTheme="minorHAnsi" w:cs="Symbol"/>
          <w:sz w:val="24"/>
          <w:szCs w:val="24"/>
          <w:lang w:eastAsia="pl-PL"/>
        </w:rPr>
        <w:t xml:space="preserve">  </w:t>
      </w:r>
      <w:r w:rsidR="00DC4C2E" w:rsidRPr="001C774A">
        <w:rPr>
          <w:rFonts w:asciiTheme="minorHAnsi" w:hAnsiTheme="minorHAnsi" w:cs="Symbol"/>
          <w:sz w:val="24"/>
          <w:szCs w:val="24"/>
          <w:lang w:eastAsia="pl-PL"/>
        </w:rPr>
        <w:t xml:space="preserve">- </w:t>
      </w:r>
      <w:r w:rsidR="00DC4C2E" w:rsidRPr="001C774A">
        <w:rPr>
          <w:rFonts w:asciiTheme="minorHAnsi" w:hAnsiTheme="minorHAnsi" w:cs="Tahoma"/>
          <w:sz w:val="24"/>
          <w:szCs w:val="24"/>
          <w:lang w:eastAsia="pl-PL"/>
        </w:rPr>
        <w:t xml:space="preserve">wyposażenie placu zabaw przy Szkole Podstawowej w zestawy i urządzenia </w:t>
      </w:r>
      <w:r w:rsidR="00DC4C2E" w:rsidRPr="001C774A">
        <w:rPr>
          <w:rFonts w:asciiTheme="minorHAnsi" w:hAnsiTheme="minorHAnsi" w:cs="Tahoma"/>
          <w:sz w:val="24"/>
          <w:szCs w:val="24"/>
          <w:lang w:eastAsia="pl-PL"/>
        </w:rPr>
        <w:lastRenderedPageBreak/>
        <w:t>zabawowe oraz uporządkowanie terenu,</w:t>
      </w:r>
    </w:p>
    <w:p w:rsidR="00DC4C2E" w:rsidRDefault="00DC4C2E" w:rsidP="00DC4C2E">
      <w:pPr>
        <w:autoSpaceDE w:val="0"/>
        <w:autoSpaceDN w:val="0"/>
        <w:adjustRightInd w:val="0"/>
        <w:spacing w:after="0" w:line="240" w:lineRule="auto"/>
        <w:ind w:left="851" w:hanging="142"/>
        <w:rPr>
          <w:rFonts w:asciiTheme="minorHAnsi" w:hAnsiTheme="minorHAnsi" w:cs="Tahoma"/>
          <w:sz w:val="24"/>
          <w:szCs w:val="24"/>
          <w:lang w:eastAsia="pl-PL"/>
        </w:rPr>
      </w:pPr>
      <w:r w:rsidRPr="001C774A">
        <w:rPr>
          <w:rFonts w:asciiTheme="minorHAnsi" w:hAnsiTheme="minorHAnsi" w:cs="Symbol"/>
          <w:sz w:val="24"/>
          <w:szCs w:val="24"/>
          <w:lang w:eastAsia="pl-PL"/>
        </w:rPr>
        <w:t xml:space="preserve">- </w:t>
      </w:r>
      <w:r w:rsidRPr="001C774A">
        <w:rPr>
          <w:rFonts w:asciiTheme="minorHAnsi" w:hAnsiTheme="minorHAnsi" w:cs="Tahoma"/>
          <w:sz w:val="24"/>
          <w:szCs w:val="24"/>
          <w:lang w:eastAsia="pl-PL"/>
        </w:rPr>
        <w:t>urządzenie strefy rekreacji - montaż</w:t>
      </w:r>
      <w:r>
        <w:rPr>
          <w:rFonts w:asciiTheme="minorHAnsi" w:hAnsiTheme="minorHAnsi" w:cs="Tahoma"/>
          <w:sz w:val="24"/>
          <w:szCs w:val="24"/>
          <w:lang w:eastAsia="pl-PL"/>
        </w:rPr>
        <w:t xml:space="preserve"> ławek, wyrównanie nawierzchni,</w:t>
      </w:r>
    </w:p>
    <w:p w:rsidR="00DC4C2E" w:rsidRDefault="00DC4C2E" w:rsidP="00DC4C2E">
      <w:pPr>
        <w:autoSpaceDE w:val="0"/>
        <w:autoSpaceDN w:val="0"/>
        <w:adjustRightInd w:val="0"/>
        <w:spacing w:after="0" w:line="240" w:lineRule="auto"/>
        <w:ind w:left="851" w:hanging="142"/>
        <w:rPr>
          <w:rFonts w:asciiTheme="minorHAnsi" w:hAnsiTheme="minorHAnsi" w:cs="Tahoma"/>
          <w:sz w:val="24"/>
          <w:szCs w:val="24"/>
          <w:lang w:eastAsia="pl-PL"/>
        </w:rPr>
      </w:pPr>
      <w:r>
        <w:rPr>
          <w:rFonts w:asciiTheme="minorHAnsi" w:hAnsiTheme="minorHAnsi" w:cs="Tahoma"/>
          <w:sz w:val="24"/>
          <w:szCs w:val="24"/>
          <w:lang w:eastAsia="pl-PL"/>
        </w:rPr>
        <w:t>- wykonanie chodnika do obiektu,</w:t>
      </w:r>
    </w:p>
    <w:p w:rsidR="00DC4C2E" w:rsidRDefault="00DC4C2E" w:rsidP="00DC4C2E">
      <w:pPr>
        <w:autoSpaceDE w:val="0"/>
        <w:autoSpaceDN w:val="0"/>
        <w:adjustRightInd w:val="0"/>
        <w:spacing w:after="0" w:line="240" w:lineRule="auto"/>
        <w:ind w:left="851" w:hanging="142"/>
        <w:rPr>
          <w:rFonts w:asciiTheme="minorHAnsi" w:hAnsiTheme="minorHAnsi" w:cs="Tahoma"/>
          <w:sz w:val="24"/>
          <w:szCs w:val="24"/>
          <w:lang w:eastAsia="pl-PL"/>
        </w:rPr>
      </w:pPr>
      <w:r>
        <w:rPr>
          <w:rFonts w:asciiTheme="minorHAnsi" w:hAnsiTheme="minorHAnsi" w:cs="Tahoma"/>
          <w:sz w:val="24"/>
          <w:szCs w:val="24"/>
          <w:lang w:eastAsia="pl-PL"/>
        </w:rPr>
        <w:t>- ogrodzenia obiektu,</w:t>
      </w:r>
    </w:p>
    <w:p w:rsidR="00DC4C2E" w:rsidRPr="001C774A" w:rsidRDefault="00DC4C2E" w:rsidP="00DC4C2E">
      <w:pPr>
        <w:autoSpaceDE w:val="0"/>
        <w:autoSpaceDN w:val="0"/>
        <w:adjustRightInd w:val="0"/>
        <w:spacing w:after="0" w:line="240" w:lineRule="auto"/>
        <w:ind w:left="851" w:hanging="142"/>
        <w:rPr>
          <w:rFonts w:asciiTheme="minorHAnsi" w:hAnsiTheme="minorHAnsi" w:cs="Tahoma"/>
          <w:sz w:val="24"/>
          <w:szCs w:val="24"/>
          <w:lang w:eastAsia="pl-PL"/>
        </w:rPr>
      </w:pPr>
      <w:r>
        <w:rPr>
          <w:rFonts w:asciiTheme="minorHAnsi" w:hAnsiTheme="minorHAnsi" w:cs="Tahoma"/>
          <w:sz w:val="24"/>
          <w:szCs w:val="24"/>
          <w:lang w:eastAsia="pl-PL"/>
        </w:rPr>
        <w:t>- remont i oczyszczenie zbiornika wodnego,</w:t>
      </w:r>
    </w:p>
    <w:p w:rsidR="00DC4C2E" w:rsidRPr="005A4C30" w:rsidRDefault="00DC4C2E" w:rsidP="00DC4C2E">
      <w:pPr>
        <w:spacing w:after="0" w:line="240" w:lineRule="auto"/>
        <w:ind w:left="851" w:hanging="142"/>
        <w:rPr>
          <w:rFonts w:asciiTheme="minorHAnsi" w:hAnsiTheme="minorHAnsi"/>
          <w:sz w:val="24"/>
          <w:szCs w:val="24"/>
        </w:rPr>
      </w:pPr>
      <w:r w:rsidRPr="005A4C30">
        <w:rPr>
          <w:rFonts w:asciiTheme="minorHAnsi" w:hAnsiTheme="minorHAnsi" w:cs="Tahoma"/>
          <w:sz w:val="24"/>
          <w:szCs w:val="24"/>
          <w:lang w:eastAsia="pl-PL"/>
        </w:rPr>
        <w:t xml:space="preserve">Zadanie będzie realizowane w ramach </w:t>
      </w:r>
      <w:r>
        <w:rPr>
          <w:rFonts w:asciiTheme="minorHAnsi" w:hAnsiTheme="minorHAnsi" w:cs="Tahoma"/>
          <w:sz w:val="24"/>
          <w:szCs w:val="24"/>
          <w:lang w:eastAsia="pl-PL"/>
        </w:rPr>
        <w:t>budowy ,,K</w:t>
      </w:r>
      <w:r w:rsidRPr="005A4C30">
        <w:rPr>
          <w:rFonts w:asciiTheme="minorHAnsi" w:hAnsiTheme="minorHAnsi" w:cs="Tahoma"/>
          <w:sz w:val="24"/>
          <w:szCs w:val="24"/>
          <w:lang w:eastAsia="pl-PL"/>
        </w:rPr>
        <w:t>ompleks</w:t>
      </w:r>
      <w:r>
        <w:rPr>
          <w:rFonts w:asciiTheme="minorHAnsi" w:hAnsiTheme="minorHAnsi" w:cs="Tahoma"/>
          <w:sz w:val="24"/>
          <w:szCs w:val="24"/>
          <w:lang w:eastAsia="pl-PL"/>
        </w:rPr>
        <w:t>u rekreacyjno – sportowego w Kopańcu”.</w:t>
      </w:r>
    </w:p>
    <w:p w:rsidR="009916D0" w:rsidRPr="00165D3C" w:rsidRDefault="001E04E1" w:rsidP="00E9367F">
      <w:pPr>
        <w:pStyle w:val="Akapitzlist"/>
        <w:numPr>
          <w:ilvl w:val="0"/>
          <w:numId w:val="33"/>
        </w:numPr>
        <w:spacing w:after="0" w:line="240" w:lineRule="auto"/>
        <w:rPr>
          <w:rFonts w:asciiTheme="minorHAnsi" w:hAnsiTheme="minorHAnsi"/>
          <w:sz w:val="24"/>
          <w:szCs w:val="24"/>
        </w:rPr>
      </w:pPr>
      <w:r>
        <w:rPr>
          <w:rFonts w:asciiTheme="minorHAnsi" w:hAnsiTheme="minorHAnsi"/>
          <w:noProof/>
          <w:sz w:val="24"/>
          <w:szCs w:val="24"/>
          <w:lang w:eastAsia="pl-PL"/>
        </w:rPr>
        <w:drawing>
          <wp:anchor distT="0" distB="0" distL="114300" distR="114300" simplePos="0" relativeHeight="251672576" behindDoc="1" locked="0" layoutInCell="1" allowOverlap="1">
            <wp:simplePos x="0" y="0"/>
            <wp:positionH relativeFrom="column">
              <wp:posOffset>471805</wp:posOffset>
            </wp:positionH>
            <wp:positionV relativeFrom="paragraph">
              <wp:posOffset>740410</wp:posOffset>
            </wp:positionV>
            <wp:extent cx="3733800" cy="2686050"/>
            <wp:effectExtent l="19050" t="0" r="0" b="0"/>
            <wp:wrapTight wrapText="bothSides">
              <wp:wrapPolygon edited="0">
                <wp:start x="-110" y="0"/>
                <wp:lineTo x="-110" y="21447"/>
                <wp:lineTo x="21600" y="21447"/>
                <wp:lineTo x="21600" y="0"/>
                <wp:lineTo x="-110" y="0"/>
              </wp:wrapPolygon>
            </wp:wrapTight>
            <wp:docPr id="19" name="Obraz 2" descr="C:\Documents and Settings\Ja\Pulpit\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Pulpit\rem.JPG"/>
                    <pic:cNvPicPr>
                      <a:picLocks noChangeAspect="1" noChangeArrowheads="1"/>
                    </pic:cNvPicPr>
                  </pic:nvPicPr>
                  <pic:blipFill>
                    <a:blip r:embed="rId78"/>
                    <a:srcRect/>
                    <a:stretch>
                      <a:fillRect/>
                    </a:stretch>
                  </pic:blipFill>
                  <pic:spPr bwMode="auto">
                    <a:xfrm>
                      <a:off x="0" y="0"/>
                      <a:ext cx="3733800" cy="2686050"/>
                    </a:xfrm>
                    <a:prstGeom prst="rect">
                      <a:avLst/>
                    </a:prstGeom>
                    <a:noFill/>
                    <a:ln w="9525">
                      <a:noFill/>
                      <a:miter lim="800000"/>
                      <a:headEnd/>
                      <a:tailEnd/>
                    </a:ln>
                  </pic:spPr>
                </pic:pic>
              </a:graphicData>
            </a:graphic>
          </wp:anchor>
        </w:drawing>
      </w:r>
      <w:r w:rsidR="009916D0" w:rsidRPr="00B06BE6">
        <w:rPr>
          <w:rFonts w:asciiTheme="minorHAnsi" w:hAnsiTheme="minorHAnsi"/>
          <w:sz w:val="24"/>
          <w:szCs w:val="24"/>
        </w:rPr>
        <w:t>Budo</w:t>
      </w:r>
      <w:r w:rsidR="00AF649F">
        <w:rPr>
          <w:rFonts w:asciiTheme="minorHAnsi" w:hAnsiTheme="minorHAnsi"/>
          <w:sz w:val="24"/>
          <w:szCs w:val="24"/>
        </w:rPr>
        <w:t>wa remizy i świetlicy wiejskiej – jednym z głównych problemów miejscowości jest brak miejsca spotkań mieszkańców Kopańca oraz brak pomieszczeń garażowych i zaplecza sanitarnego dla Ochotniczej Straży Pożarnej.  Rozwiązaniem jest budowa kompleksu remizy strażackiej oraz świetlicy wiejskiej. Budynek będzie wyposażony na parter</w:t>
      </w:r>
      <w:r w:rsidR="009C77CF">
        <w:rPr>
          <w:rFonts w:asciiTheme="minorHAnsi" w:hAnsiTheme="minorHAnsi"/>
          <w:sz w:val="24"/>
          <w:szCs w:val="24"/>
        </w:rPr>
        <w:t xml:space="preserve">ze </w:t>
      </w:r>
      <w:r w:rsidR="00AF649F">
        <w:rPr>
          <w:rFonts w:asciiTheme="minorHAnsi" w:hAnsiTheme="minorHAnsi"/>
          <w:sz w:val="24"/>
          <w:szCs w:val="24"/>
        </w:rPr>
        <w:t>w trzy boksy garażo</w:t>
      </w:r>
      <w:r w:rsidR="009C77CF">
        <w:rPr>
          <w:rFonts w:asciiTheme="minorHAnsi" w:hAnsiTheme="minorHAnsi"/>
          <w:sz w:val="24"/>
          <w:szCs w:val="24"/>
        </w:rPr>
        <w:t>we</w:t>
      </w:r>
      <w:r w:rsidR="00B46756">
        <w:rPr>
          <w:rFonts w:asciiTheme="minorHAnsi" w:hAnsiTheme="minorHAnsi"/>
          <w:sz w:val="24"/>
          <w:szCs w:val="24"/>
        </w:rPr>
        <w:t xml:space="preserve">, natomiast na </w:t>
      </w:r>
      <w:r w:rsidR="00B46756" w:rsidRPr="00165D3C">
        <w:rPr>
          <w:rFonts w:asciiTheme="minorHAnsi" w:hAnsiTheme="minorHAnsi"/>
          <w:sz w:val="24"/>
          <w:szCs w:val="24"/>
        </w:rPr>
        <w:t xml:space="preserve">piętrze w świetlice wiejską wraz z zapleczem, w której odbywać się będą między innymi występy teatru wiejskiego, wystawy fotografii oraz innych dzieł artystycznych mieszkańców Kopańca. Przy budynku wybudowany zostanie plac manewrowy, na którym nie tylko strażacy będą ćwiczyć swoje umiejętności. </w:t>
      </w:r>
      <w:r w:rsidR="00B46756" w:rsidRPr="00165D3C">
        <w:rPr>
          <w:rFonts w:asciiTheme="minorHAnsi" w:hAnsiTheme="minorHAnsi" w:cs="Tahoma"/>
          <w:sz w:val="24"/>
          <w:szCs w:val="24"/>
          <w:lang w:eastAsia="pl-PL"/>
        </w:rPr>
        <w:t xml:space="preserve">Zagospodarowany teren stałby się idealnym miejscem również na organizowanie spotkań i wieczorków dla dorosłych mieszkańców. W przyszłości remiza wraz ze świetlicą mogłyby stać się reprezentacyjnym punktem miejscowości, a także miejscem organizacji festynów i dożynek. </w:t>
      </w:r>
    </w:p>
    <w:p w:rsidR="009916D0" w:rsidRPr="00B06BE6" w:rsidRDefault="009916D0" w:rsidP="00E9367F">
      <w:pPr>
        <w:pStyle w:val="Akapitzlist"/>
        <w:numPr>
          <w:ilvl w:val="0"/>
          <w:numId w:val="33"/>
        </w:numPr>
        <w:spacing w:after="0" w:line="240" w:lineRule="auto"/>
        <w:rPr>
          <w:rFonts w:asciiTheme="minorHAnsi" w:hAnsiTheme="minorHAnsi"/>
          <w:sz w:val="24"/>
          <w:szCs w:val="24"/>
        </w:rPr>
      </w:pPr>
      <w:r w:rsidRPr="00B06BE6">
        <w:rPr>
          <w:rFonts w:asciiTheme="minorHAnsi" w:hAnsiTheme="minorHAnsi"/>
          <w:sz w:val="24"/>
          <w:szCs w:val="24"/>
        </w:rPr>
        <w:t xml:space="preserve">Budowa </w:t>
      </w:r>
      <w:r w:rsidR="006D4A02">
        <w:rPr>
          <w:rFonts w:asciiTheme="minorHAnsi" w:hAnsiTheme="minorHAnsi"/>
          <w:sz w:val="24"/>
          <w:szCs w:val="24"/>
        </w:rPr>
        <w:t>s</w:t>
      </w:r>
      <w:r w:rsidRPr="00B06BE6">
        <w:rPr>
          <w:rFonts w:asciiTheme="minorHAnsi" w:hAnsiTheme="minorHAnsi"/>
          <w:sz w:val="24"/>
          <w:szCs w:val="24"/>
        </w:rPr>
        <w:t>ali gimnast</w:t>
      </w:r>
      <w:r w:rsidR="005B3E4B">
        <w:rPr>
          <w:rFonts w:asciiTheme="minorHAnsi" w:hAnsiTheme="minorHAnsi" w:cs="Arial"/>
          <w:sz w:val="24"/>
          <w:szCs w:val="24"/>
        </w:rPr>
        <w:t>ycznej przy Szkole P</w:t>
      </w:r>
      <w:r w:rsidR="00002512">
        <w:rPr>
          <w:rFonts w:asciiTheme="minorHAnsi" w:hAnsiTheme="minorHAnsi" w:cs="Arial"/>
          <w:sz w:val="24"/>
          <w:szCs w:val="24"/>
        </w:rPr>
        <w:t xml:space="preserve">odstawowej – </w:t>
      </w:r>
      <w:r w:rsidR="00002512" w:rsidRPr="00002512">
        <w:rPr>
          <w:sz w:val="24"/>
          <w:szCs w:val="24"/>
        </w:rPr>
        <w:t>Celem projektu jest zapewnienie warunków dla realizacji programu zajęć wychowania fizycznego, poprawa stanu  zdrowotnego uczniów i mieszkańców wsi poprzez stworzenie optymalnych warunków rozwoju fizycznego, oraz rozszerzenie oferty zajęć pozalekcyjnych</w:t>
      </w:r>
      <w:r w:rsidR="00002512">
        <w:t xml:space="preserve">.  Zajęcia sportowe odbywają się na boisku szkolnym, a w okresie jesienno – zimowym na korytarzach szkolnych. Obecnie ćwiczenia prowadzone są w </w:t>
      </w:r>
      <w:r w:rsidR="00DC0193">
        <w:t xml:space="preserve">bardzo ograniczonym zakresie w </w:t>
      </w:r>
      <w:r w:rsidR="00002512">
        <w:t xml:space="preserve">niewielkiej salce lekcyjnej nie przystosowanej do prowadzenia </w:t>
      </w:r>
      <w:r w:rsidR="005B3E4B">
        <w:t xml:space="preserve">tego typu zajęć. </w:t>
      </w:r>
      <w:r w:rsidR="00002512">
        <w:t xml:space="preserve"> Biorąc pod uwagę fakt  sukcesywnego zwiększania liczby  godzin wychowania fizycznego istnieje pilna potrzeba  budowy</w:t>
      </w:r>
      <w:r w:rsidR="00DC0193">
        <w:t xml:space="preserve"> sali gimnastycznej</w:t>
      </w:r>
      <w:r w:rsidR="00002512">
        <w:t> .  Wybudowany obiekt  pozwoliłby także na stworzenie dodatkowej oferty  spędzania  wolnego czasu po zajęciach szkolnych.  </w:t>
      </w:r>
    </w:p>
    <w:p w:rsidR="009916D0" w:rsidRPr="005A4C30" w:rsidRDefault="009916D0" w:rsidP="00E9367F">
      <w:pPr>
        <w:pStyle w:val="Akapitzlist"/>
        <w:numPr>
          <w:ilvl w:val="0"/>
          <w:numId w:val="33"/>
        </w:numPr>
        <w:spacing w:after="0" w:line="240" w:lineRule="auto"/>
        <w:rPr>
          <w:rFonts w:asciiTheme="minorHAnsi" w:hAnsiTheme="minorHAnsi"/>
          <w:sz w:val="24"/>
          <w:szCs w:val="24"/>
        </w:rPr>
      </w:pPr>
      <w:r w:rsidRPr="00B06BE6">
        <w:rPr>
          <w:rFonts w:asciiTheme="minorHAnsi" w:hAnsiTheme="minorHAnsi" w:cs="Arial"/>
          <w:sz w:val="24"/>
          <w:szCs w:val="24"/>
        </w:rPr>
        <w:t>Budowa punktów widokowych oraz oznakowanie tra</w:t>
      </w:r>
      <w:r w:rsidR="00165D3C">
        <w:rPr>
          <w:rFonts w:asciiTheme="minorHAnsi" w:hAnsiTheme="minorHAnsi" w:cs="Arial"/>
          <w:sz w:val="24"/>
          <w:szCs w:val="24"/>
        </w:rPr>
        <w:t xml:space="preserve">s turystyki pieszej i rowerowej w celu </w:t>
      </w:r>
      <w:r w:rsidR="005B3E4B">
        <w:rPr>
          <w:rFonts w:asciiTheme="minorHAnsi" w:hAnsiTheme="minorHAnsi" w:cs="Arial"/>
          <w:sz w:val="24"/>
          <w:szCs w:val="24"/>
        </w:rPr>
        <w:t>uwypuklenia</w:t>
      </w:r>
      <w:r w:rsidR="00C648F6">
        <w:rPr>
          <w:rFonts w:asciiTheme="minorHAnsi" w:hAnsiTheme="minorHAnsi" w:cs="Arial"/>
          <w:sz w:val="24"/>
          <w:szCs w:val="24"/>
        </w:rPr>
        <w:t xml:space="preserve"> niezwykłych walorów przyrodniczych, krajobrazowych i uatrakcyjnienia oferty turystycznej Kopańca. Zakłada się utworzenie co najmniej 3 </w:t>
      </w:r>
      <w:r w:rsidR="00C648F6">
        <w:rPr>
          <w:rFonts w:asciiTheme="minorHAnsi" w:hAnsiTheme="minorHAnsi" w:cs="Arial"/>
          <w:sz w:val="24"/>
          <w:szCs w:val="24"/>
        </w:rPr>
        <w:lastRenderedPageBreak/>
        <w:t xml:space="preserve">miejsc widokowych na </w:t>
      </w:r>
      <w:r w:rsidR="00F072E1">
        <w:rPr>
          <w:rFonts w:asciiTheme="minorHAnsi" w:hAnsiTheme="minorHAnsi" w:cs="Arial"/>
          <w:sz w:val="24"/>
          <w:szCs w:val="24"/>
        </w:rPr>
        <w:t xml:space="preserve">naturalnych wzniesieniach terenu tj. na </w:t>
      </w:r>
      <w:r w:rsidR="00C648F6">
        <w:rPr>
          <w:rFonts w:asciiTheme="minorHAnsi" w:hAnsiTheme="minorHAnsi" w:cs="Arial"/>
          <w:sz w:val="24"/>
          <w:szCs w:val="24"/>
        </w:rPr>
        <w:t>Górze Popiel, Koziej Szyi oraz Wiśniowej Górce</w:t>
      </w:r>
      <w:r w:rsidR="00002512">
        <w:rPr>
          <w:rFonts w:asciiTheme="minorHAnsi" w:hAnsiTheme="minorHAnsi" w:cs="Arial"/>
          <w:sz w:val="24"/>
          <w:szCs w:val="24"/>
        </w:rPr>
        <w:t>. Punkty wyposażone będą w miejsca do odpoczynku – ławki, stoły mapy z naniesionymi szlakami i najciekawszymi miejscami we wsi.</w:t>
      </w:r>
      <w:r w:rsidR="00C648F6">
        <w:rPr>
          <w:rFonts w:asciiTheme="minorHAnsi" w:hAnsiTheme="minorHAnsi" w:cs="Arial"/>
          <w:sz w:val="24"/>
          <w:szCs w:val="24"/>
        </w:rPr>
        <w:t xml:space="preserve"> </w:t>
      </w:r>
    </w:p>
    <w:p w:rsidR="00DC4C2E" w:rsidRPr="00B06BE6" w:rsidRDefault="00DC4C2E" w:rsidP="00E9367F">
      <w:pPr>
        <w:pStyle w:val="Akapitzlist"/>
        <w:numPr>
          <w:ilvl w:val="0"/>
          <w:numId w:val="33"/>
        </w:numPr>
        <w:spacing w:after="0" w:line="240" w:lineRule="auto"/>
        <w:rPr>
          <w:rFonts w:asciiTheme="minorHAnsi" w:hAnsiTheme="minorHAnsi"/>
          <w:sz w:val="24"/>
          <w:szCs w:val="24"/>
        </w:rPr>
      </w:pPr>
      <w:r w:rsidRPr="00B06BE6">
        <w:rPr>
          <w:rFonts w:asciiTheme="minorHAnsi" w:hAnsiTheme="minorHAnsi"/>
          <w:sz w:val="24"/>
          <w:szCs w:val="24"/>
        </w:rPr>
        <w:t>Remont i moderniza</w:t>
      </w:r>
      <w:r>
        <w:rPr>
          <w:rFonts w:asciiTheme="minorHAnsi" w:hAnsiTheme="minorHAnsi"/>
          <w:sz w:val="24"/>
          <w:szCs w:val="24"/>
        </w:rPr>
        <w:t>cja dróg gminnych i powiatowych – program ma na celu remont istniejących głównych ciągów komunikacyjnych oraz dostosowanie dróg transportu rolniczego dla potrzeb turystyki pieszej, rowerowej oraz wykorzystanie ich w zimie w charakterze tras narciarstwa biegowego.</w:t>
      </w:r>
    </w:p>
    <w:p w:rsidR="009916D0" w:rsidRPr="00B06BE6" w:rsidRDefault="009916D0" w:rsidP="00E9367F">
      <w:pPr>
        <w:pStyle w:val="Akapitzlist"/>
        <w:numPr>
          <w:ilvl w:val="0"/>
          <w:numId w:val="33"/>
        </w:numPr>
        <w:spacing w:after="0" w:line="240" w:lineRule="auto"/>
        <w:rPr>
          <w:rFonts w:asciiTheme="minorHAnsi" w:hAnsiTheme="minorHAnsi"/>
          <w:sz w:val="24"/>
          <w:szCs w:val="24"/>
        </w:rPr>
      </w:pPr>
      <w:r w:rsidRPr="00B06BE6">
        <w:rPr>
          <w:rFonts w:asciiTheme="minorHAnsi" w:hAnsiTheme="minorHAnsi"/>
          <w:sz w:val="24"/>
          <w:szCs w:val="24"/>
        </w:rPr>
        <w:t>Remont d</w:t>
      </w:r>
      <w:r w:rsidR="003B3029">
        <w:rPr>
          <w:rFonts w:asciiTheme="minorHAnsi" w:hAnsiTheme="minorHAnsi"/>
          <w:sz w:val="24"/>
          <w:szCs w:val="24"/>
        </w:rPr>
        <w:t>achu budynku Szkoły Podstawowej – w ramach zadania przewiduje się wymianę pokrycia dachowego budynku, naprawę konstrukcji, montaż okien dachowych, remont kominów oraz strychu.</w:t>
      </w:r>
      <w:r w:rsidR="00694FAB">
        <w:rPr>
          <w:rFonts w:asciiTheme="minorHAnsi" w:hAnsiTheme="minorHAnsi"/>
          <w:sz w:val="24"/>
          <w:szCs w:val="24"/>
        </w:rPr>
        <w:t xml:space="preserve"> </w:t>
      </w:r>
    </w:p>
    <w:p w:rsidR="009916D0" w:rsidRPr="00647785" w:rsidRDefault="006A7563" w:rsidP="00E9367F">
      <w:pPr>
        <w:pStyle w:val="Akapitzlist"/>
        <w:numPr>
          <w:ilvl w:val="0"/>
          <w:numId w:val="33"/>
        </w:numPr>
        <w:spacing w:after="0" w:line="240" w:lineRule="auto"/>
        <w:rPr>
          <w:rFonts w:asciiTheme="minorHAnsi" w:hAnsiTheme="minorHAnsi"/>
          <w:sz w:val="24"/>
          <w:szCs w:val="24"/>
        </w:rPr>
      </w:pPr>
      <w:r w:rsidRPr="006A7563">
        <w:rPr>
          <w:rFonts w:asciiTheme="minorHAnsi" w:hAnsiTheme="minorHAnsi"/>
          <w:sz w:val="24"/>
          <w:szCs w:val="24"/>
        </w:rPr>
        <w:t>Rozbudowa Szkoły Podstawowej w Kopańcu w ramach projektu EuRegioVitale</w:t>
      </w:r>
      <w:r w:rsidR="00694FAB" w:rsidRPr="00647785">
        <w:rPr>
          <w:rFonts w:asciiTheme="minorHAnsi" w:hAnsiTheme="minorHAnsi"/>
          <w:sz w:val="24"/>
          <w:szCs w:val="24"/>
        </w:rPr>
        <w:t xml:space="preserve"> – obecny stan techniczny jednego ze skrzydeł</w:t>
      </w:r>
      <w:r w:rsidR="009916D0" w:rsidRPr="00647785">
        <w:rPr>
          <w:rFonts w:asciiTheme="minorHAnsi" w:hAnsiTheme="minorHAnsi"/>
          <w:sz w:val="24"/>
          <w:szCs w:val="24"/>
        </w:rPr>
        <w:t xml:space="preserve"> </w:t>
      </w:r>
      <w:r w:rsidR="00694FAB" w:rsidRPr="00647785">
        <w:rPr>
          <w:rFonts w:asciiTheme="minorHAnsi" w:hAnsiTheme="minorHAnsi"/>
          <w:sz w:val="24"/>
          <w:szCs w:val="24"/>
        </w:rPr>
        <w:t>szkoły budzi wiele zastrzeżeń. Zakłada się jego rozbiórkę i postawienie w jego miejsce nowego</w:t>
      </w:r>
      <w:r w:rsidR="00BC54CE" w:rsidRPr="00647785">
        <w:rPr>
          <w:rFonts w:asciiTheme="minorHAnsi" w:hAnsiTheme="minorHAnsi"/>
          <w:sz w:val="24"/>
          <w:szCs w:val="24"/>
        </w:rPr>
        <w:t xml:space="preserve"> większego</w:t>
      </w:r>
      <w:r w:rsidR="00694FAB" w:rsidRPr="00647785">
        <w:rPr>
          <w:rFonts w:asciiTheme="minorHAnsi" w:hAnsiTheme="minorHAnsi"/>
          <w:sz w:val="24"/>
          <w:szCs w:val="24"/>
        </w:rPr>
        <w:t xml:space="preserve"> obiektu. Wewnątrz skrzydła znajdować się mają świetlica środowiskowa oraz pomieszczenia magazynowe na sprzęt sportowy. </w:t>
      </w:r>
    </w:p>
    <w:p w:rsidR="009916D0" w:rsidRPr="000D3A2B" w:rsidRDefault="009916D0" w:rsidP="001E04E1">
      <w:pPr>
        <w:pStyle w:val="Akapitzlist"/>
        <w:numPr>
          <w:ilvl w:val="0"/>
          <w:numId w:val="33"/>
        </w:numPr>
        <w:spacing w:after="0" w:line="240" w:lineRule="auto"/>
        <w:ind w:right="-425"/>
        <w:rPr>
          <w:rFonts w:asciiTheme="minorHAnsi" w:hAnsiTheme="minorHAnsi"/>
          <w:sz w:val="24"/>
          <w:szCs w:val="24"/>
        </w:rPr>
      </w:pPr>
      <w:r w:rsidRPr="000D3A2B">
        <w:rPr>
          <w:rFonts w:asciiTheme="minorHAnsi" w:hAnsiTheme="minorHAnsi"/>
          <w:sz w:val="24"/>
          <w:szCs w:val="24"/>
        </w:rPr>
        <w:t>Remont elewacji kości</w:t>
      </w:r>
      <w:r w:rsidR="00304836" w:rsidRPr="000D3A2B">
        <w:rPr>
          <w:rFonts w:asciiTheme="minorHAnsi" w:hAnsiTheme="minorHAnsi"/>
          <w:sz w:val="24"/>
          <w:szCs w:val="24"/>
        </w:rPr>
        <w:t>oła pod wezwaniem św.</w:t>
      </w:r>
      <w:r w:rsidR="001E04E1">
        <w:rPr>
          <w:rFonts w:asciiTheme="minorHAnsi" w:hAnsiTheme="minorHAnsi"/>
          <w:sz w:val="24"/>
          <w:szCs w:val="24"/>
        </w:rPr>
        <w:t xml:space="preserve"> Antoniego Padewskiego -</w:t>
      </w:r>
      <w:r w:rsidR="00304836" w:rsidRPr="000D3A2B">
        <w:rPr>
          <w:rFonts w:asciiTheme="minorHAnsi" w:hAnsiTheme="minorHAnsi"/>
          <w:sz w:val="24"/>
          <w:szCs w:val="24"/>
        </w:rPr>
        <w:t xml:space="preserve"> p</w:t>
      </w:r>
      <w:r w:rsidR="00304836" w:rsidRPr="000D3A2B">
        <w:rPr>
          <w:sz w:val="24"/>
          <w:szCs w:val="24"/>
        </w:rPr>
        <w:t xml:space="preserve">rzedmiotem zadania są prace remontowo –konserwatorskie  obejmujące: roboty przygotowawcze - skucie opaski betonowej wokół kościoła z wywiezieniem gruzu skucie i wywiezienie tynków z cokołów oraz z powierzchni elewacji w miejscach zasolonych i uszkodzonych, zamknięcie spoin i wyrównanie powierzchni, wykonanie podłoża pod tynki renowacyjne, wykonanie tynków renowacyjnych oraz wykonanie wykonanie chwytaka wód rozbryzgowych metodą opaski np. z tłucznia mineralnego z odprowadzeniem wód. Identyczny zakres robót przewidziano dla </w:t>
      </w:r>
      <w:r w:rsidR="000D3A2B" w:rsidRPr="000D3A2B">
        <w:rPr>
          <w:sz w:val="24"/>
          <w:szCs w:val="24"/>
        </w:rPr>
        <w:t xml:space="preserve">leżącej w pobliżu kościoła. Konserwacji należy również poddać </w:t>
      </w:r>
      <w:r w:rsidR="000D3A2B" w:rsidRPr="000D3A2B">
        <w:rPr>
          <w:rFonts w:asciiTheme="minorHAnsi" w:hAnsiTheme="minorHAnsi"/>
          <w:sz w:val="24"/>
          <w:szCs w:val="24"/>
        </w:rPr>
        <w:t>cztery ozdobne XVIII-wieczne epitafia z piaskowca</w:t>
      </w:r>
    </w:p>
    <w:p w:rsidR="00CD2DE4" w:rsidRPr="00CD2DE4" w:rsidRDefault="009916D0" w:rsidP="00E9367F">
      <w:pPr>
        <w:pStyle w:val="Akapitzlist"/>
        <w:numPr>
          <w:ilvl w:val="0"/>
          <w:numId w:val="33"/>
        </w:numPr>
        <w:spacing w:after="0" w:line="240" w:lineRule="auto"/>
        <w:rPr>
          <w:rFonts w:asciiTheme="minorHAnsi" w:hAnsiTheme="minorHAnsi"/>
          <w:sz w:val="24"/>
          <w:szCs w:val="24"/>
        </w:rPr>
      </w:pPr>
      <w:r w:rsidRPr="00CD2DE4">
        <w:rPr>
          <w:rFonts w:asciiTheme="minorHAnsi" w:hAnsiTheme="minorHAnsi"/>
          <w:sz w:val="24"/>
          <w:szCs w:val="24"/>
        </w:rPr>
        <w:t>Rozbudowa cmentarza parafialnego</w:t>
      </w:r>
      <w:r w:rsidR="00BC54CE" w:rsidRPr="00CD2DE4">
        <w:rPr>
          <w:rFonts w:asciiTheme="minorHAnsi" w:hAnsiTheme="minorHAnsi"/>
          <w:sz w:val="24"/>
          <w:szCs w:val="24"/>
        </w:rPr>
        <w:t xml:space="preserve"> </w:t>
      </w:r>
      <w:r w:rsidR="00BC54CE" w:rsidRPr="00CD2DE4">
        <w:rPr>
          <w:sz w:val="24"/>
          <w:szCs w:val="24"/>
        </w:rPr>
        <w:t>obejmująca: pozyskanie i zagospodarowanie terenów zielonych pod powiększenie części grzebalnej cmentarza (niwelacja terenu i wycinka drzew i krzaków), budowa alejek i chodników z kostki betonowej wraz z oświetleniem i przyłączem elektroenergetycznym, wykonanie sieci wodociągowej wraz z przyłączami, budowa parkingu o nawierzchni utwardzonej, ogrodzenie obiektu oraz budowa punktów poboru wody. Planuje się również renowację murów starego cmentarza.</w:t>
      </w:r>
      <w:r w:rsidR="000D3A2B" w:rsidRPr="00CD2DE4">
        <w:rPr>
          <w:sz w:val="24"/>
          <w:szCs w:val="24"/>
        </w:rPr>
        <w:t xml:space="preserve"> </w:t>
      </w:r>
    </w:p>
    <w:p w:rsidR="009916D0" w:rsidRPr="00CD2DE4" w:rsidRDefault="009916D0" w:rsidP="00E9367F">
      <w:pPr>
        <w:pStyle w:val="Akapitzlist"/>
        <w:numPr>
          <w:ilvl w:val="0"/>
          <w:numId w:val="33"/>
        </w:numPr>
        <w:spacing w:after="0" w:line="240" w:lineRule="auto"/>
        <w:rPr>
          <w:rFonts w:asciiTheme="minorHAnsi" w:hAnsiTheme="minorHAnsi"/>
          <w:sz w:val="24"/>
          <w:szCs w:val="24"/>
        </w:rPr>
      </w:pPr>
      <w:r w:rsidRPr="00CD2DE4">
        <w:rPr>
          <w:rFonts w:asciiTheme="minorHAnsi" w:hAnsiTheme="minorHAnsi"/>
          <w:sz w:val="24"/>
          <w:szCs w:val="24"/>
        </w:rPr>
        <w:t xml:space="preserve">Zabezpieczenie i badania </w:t>
      </w:r>
      <w:r w:rsidR="00D55A70" w:rsidRPr="00CD2DE4">
        <w:rPr>
          <w:rFonts w:asciiTheme="minorHAnsi" w:hAnsiTheme="minorHAnsi"/>
          <w:sz w:val="24"/>
          <w:szCs w:val="24"/>
        </w:rPr>
        <w:t xml:space="preserve">konserwatorskie ,,Kamiennych Wałów” – podjęcie </w:t>
      </w:r>
      <w:r w:rsidR="00D55A70" w:rsidRPr="00CD2DE4">
        <w:rPr>
          <w:sz w:val="24"/>
          <w:szCs w:val="24"/>
        </w:rPr>
        <w:t>działań mających na celu rozpoznanie historii i funkcji zabytku, ustalenie użytych do jego wykonania materiałów i zastosowanych technologii, określenie stanu zachowania tego zabytku oraz opracowanie diagnozy, projektu i programu prac konserwatorskich, a jeżeli zaistnieje taka potrzeba, również programu prac restauratorskich;</w:t>
      </w:r>
    </w:p>
    <w:p w:rsidR="009916D0" w:rsidRPr="00B06BE6" w:rsidRDefault="009916D0" w:rsidP="00E9367F">
      <w:pPr>
        <w:pStyle w:val="Akapitzlist"/>
        <w:numPr>
          <w:ilvl w:val="0"/>
          <w:numId w:val="33"/>
        </w:numPr>
        <w:spacing w:after="0" w:line="240" w:lineRule="auto"/>
        <w:rPr>
          <w:rFonts w:asciiTheme="minorHAnsi" w:hAnsiTheme="minorHAnsi"/>
          <w:sz w:val="24"/>
          <w:szCs w:val="24"/>
        </w:rPr>
      </w:pPr>
      <w:r w:rsidRPr="00B06BE6">
        <w:rPr>
          <w:rFonts w:asciiTheme="minorHAnsi" w:hAnsiTheme="minorHAnsi"/>
          <w:sz w:val="24"/>
          <w:szCs w:val="24"/>
        </w:rPr>
        <w:t>Renowacja za</w:t>
      </w:r>
      <w:r w:rsidR="00D55A70">
        <w:rPr>
          <w:rFonts w:asciiTheme="minorHAnsi" w:hAnsiTheme="minorHAnsi"/>
          <w:sz w:val="24"/>
          <w:szCs w:val="24"/>
        </w:rPr>
        <w:t xml:space="preserve">bytkowych słupów ogłoszeniowych – w zakres planowanych działań wchodzą: oczyszczenie 3 słupów, </w:t>
      </w:r>
      <w:r w:rsidR="001B6B78">
        <w:rPr>
          <w:rFonts w:asciiTheme="minorHAnsi" w:hAnsiTheme="minorHAnsi"/>
          <w:sz w:val="24"/>
          <w:szCs w:val="24"/>
        </w:rPr>
        <w:t>wypoziomowanie obiektów, uzupełnienie ubytków, renowacja skorodowanych koron obiektów, wyprofilowanie terenu przy słupach, ułożenie nawierzchni z kostki betonowej oraz iluminacja obiektów.</w:t>
      </w:r>
    </w:p>
    <w:p w:rsidR="00C45724" w:rsidRPr="00C45724" w:rsidRDefault="001B6B78" w:rsidP="00E9367F">
      <w:pPr>
        <w:pStyle w:val="Akapitzlist"/>
        <w:numPr>
          <w:ilvl w:val="0"/>
          <w:numId w:val="33"/>
        </w:numPr>
        <w:spacing w:after="0" w:line="240" w:lineRule="auto"/>
        <w:rPr>
          <w:rFonts w:asciiTheme="minorHAnsi" w:hAnsiTheme="minorHAnsi"/>
          <w:sz w:val="24"/>
          <w:szCs w:val="24"/>
        </w:rPr>
      </w:pPr>
      <w:r>
        <w:rPr>
          <w:rFonts w:asciiTheme="minorHAnsi" w:hAnsiTheme="minorHAnsi"/>
          <w:sz w:val="24"/>
          <w:szCs w:val="24"/>
        </w:rPr>
        <w:t xml:space="preserve">Promocja miejscowości – </w:t>
      </w:r>
      <w:r w:rsidR="00C45724" w:rsidRPr="00C45724">
        <w:rPr>
          <w:rFonts w:asciiTheme="minorHAnsi" w:hAnsiTheme="minorHAnsi"/>
          <w:sz w:val="24"/>
          <w:szCs w:val="24"/>
        </w:rPr>
        <w:t xml:space="preserve">wyznaczenie </w:t>
      </w:r>
      <w:r w:rsidR="00C45724" w:rsidRPr="00C45724">
        <w:rPr>
          <w:sz w:val="24"/>
          <w:szCs w:val="24"/>
        </w:rPr>
        <w:t xml:space="preserve">sposobów dotarcia z informacją o Kopańcu do grupy potencjalnych turystów, inwestorów i przyszłych mieszkańców oraz nakłonienie ich do skorzystania z oferty turystycznej, zmiany miejsca zamieszkania czy rozpoczęcia inwestycji. Jako narzędzia promocji przewiduje się między innymi </w:t>
      </w:r>
      <w:r w:rsidR="00C45724" w:rsidRPr="00C45724">
        <w:rPr>
          <w:sz w:val="24"/>
          <w:szCs w:val="24"/>
        </w:rPr>
        <w:lastRenderedPageBreak/>
        <w:t>prowadzenie strony internetowej Kopańca, wydawanie ulotek, artykuły w prasie oraz w telewizji.</w:t>
      </w:r>
    </w:p>
    <w:p w:rsidR="009916D0" w:rsidRPr="00B06BE6" w:rsidRDefault="009916D0" w:rsidP="00E9367F">
      <w:pPr>
        <w:pStyle w:val="Akapitzlist"/>
        <w:numPr>
          <w:ilvl w:val="0"/>
          <w:numId w:val="33"/>
        </w:numPr>
        <w:autoSpaceDE w:val="0"/>
        <w:autoSpaceDN w:val="0"/>
        <w:adjustRightInd w:val="0"/>
        <w:spacing w:after="0" w:line="240" w:lineRule="auto"/>
        <w:rPr>
          <w:rFonts w:asciiTheme="minorHAnsi" w:eastAsia="BookAntiqua" w:hAnsiTheme="minorHAnsi" w:cs="BookAntiqua"/>
          <w:sz w:val="24"/>
          <w:szCs w:val="24"/>
          <w:lang w:eastAsia="pl-PL"/>
        </w:rPr>
      </w:pPr>
      <w:r w:rsidRPr="00B06BE6">
        <w:rPr>
          <w:rFonts w:asciiTheme="minorHAnsi" w:eastAsia="BookAntiqua" w:hAnsiTheme="minorHAnsi" w:cs="BookAntiqua"/>
          <w:sz w:val="24"/>
          <w:szCs w:val="24"/>
          <w:lang w:eastAsia="pl-PL"/>
        </w:rPr>
        <w:t>Organizacja przedstawień teatralnych,</w:t>
      </w:r>
      <w:r w:rsidR="006D4A02">
        <w:rPr>
          <w:rFonts w:asciiTheme="minorHAnsi" w:eastAsia="BookAntiqua" w:hAnsiTheme="minorHAnsi" w:cs="BookAntiqua"/>
          <w:sz w:val="24"/>
          <w:szCs w:val="24"/>
          <w:lang w:eastAsia="pl-PL"/>
        </w:rPr>
        <w:t xml:space="preserve"> </w:t>
      </w:r>
      <w:r w:rsidRPr="00B06BE6">
        <w:rPr>
          <w:rFonts w:asciiTheme="minorHAnsi" w:eastAsia="BookAntiqua" w:hAnsiTheme="minorHAnsi" w:cs="BookAntiqua"/>
          <w:sz w:val="24"/>
          <w:szCs w:val="24"/>
          <w:lang w:eastAsia="pl-PL"/>
        </w:rPr>
        <w:t>wystaw artystycznych oraz inscenizacji w Osadzie Średniowiecznej</w:t>
      </w:r>
    </w:p>
    <w:p w:rsidR="009916D0" w:rsidRPr="00E67144" w:rsidRDefault="00313C45" w:rsidP="00E9367F">
      <w:pPr>
        <w:pStyle w:val="Akapitzlist"/>
        <w:numPr>
          <w:ilvl w:val="0"/>
          <w:numId w:val="33"/>
        </w:numPr>
        <w:spacing w:after="0" w:line="240" w:lineRule="auto"/>
        <w:ind w:right="-142"/>
        <w:rPr>
          <w:rFonts w:asciiTheme="minorHAnsi" w:hAnsiTheme="minorHAnsi"/>
          <w:sz w:val="24"/>
          <w:szCs w:val="24"/>
        </w:rPr>
      </w:pPr>
      <w:r>
        <w:rPr>
          <w:rFonts w:asciiTheme="minorHAnsi" w:hAnsiTheme="minorHAnsi"/>
          <w:noProof/>
          <w:sz w:val="24"/>
          <w:szCs w:val="24"/>
          <w:lang w:eastAsia="pl-PL"/>
        </w:rPr>
        <w:drawing>
          <wp:anchor distT="0" distB="0" distL="114300" distR="114300" simplePos="0" relativeHeight="251666432" behindDoc="1" locked="0" layoutInCell="1" allowOverlap="1">
            <wp:simplePos x="0" y="0"/>
            <wp:positionH relativeFrom="column">
              <wp:posOffset>283210</wp:posOffset>
            </wp:positionH>
            <wp:positionV relativeFrom="paragraph">
              <wp:posOffset>317500</wp:posOffset>
            </wp:positionV>
            <wp:extent cx="4077970" cy="2570480"/>
            <wp:effectExtent l="19050" t="0" r="0" b="0"/>
            <wp:wrapTight wrapText="bothSides">
              <wp:wrapPolygon edited="0">
                <wp:start x="-101" y="0"/>
                <wp:lineTo x="-101" y="21451"/>
                <wp:lineTo x="21593" y="21451"/>
                <wp:lineTo x="21593" y="0"/>
                <wp:lineTo x="-101" y="0"/>
              </wp:wrapPolygon>
            </wp:wrapTight>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4077970" cy="2570480"/>
                    </a:xfrm>
                    <a:prstGeom prst="rect">
                      <a:avLst/>
                    </a:prstGeom>
                    <a:noFill/>
                    <a:ln w="9525">
                      <a:noFill/>
                      <a:miter lim="800000"/>
                      <a:headEnd/>
                      <a:tailEnd/>
                    </a:ln>
                  </pic:spPr>
                </pic:pic>
              </a:graphicData>
            </a:graphic>
          </wp:anchor>
        </w:drawing>
      </w:r>
      <w:r w:rsidR="009916D0">
        <w:rPr>
          <w:rFonts w:asciiTheme="minorHAnsi" w:hAnsiTheme="minorHAnsi"/>
          <w:sz w:val="24"/>
          <w:szCs w:val="24"/>
        </w:rPr>
        <w:t>Doposażenie jednostki OSP w średni samochód gaśniczy</w:t>
      </w:r>
      <w:r w:rsidR="004B3ADA">
        <w:rPr>
          <w:rFonts w:asciiTheme="minorHAnsi" w:hAnsiTheme="minorHAnsi"/>
          <w:sz w:val="24"/>
          <w:szCs w:val="24"/>
        </w:rPr>
        <w:t xml:space="preserve"> typu </w:t>
      </w:r>
      <w:r w:rsidR="004B3ADA" w:rsidRPr="00E67144">
        <w:rPr>
          <w:rFonts w:asciiTheme="minorHAnsi" w:hAnsiTheme="minorHAnsi"/>
          <w:sz w:val="24"/>
          <w:szCs w:val="24"/>
        </w:rPr>
        <w:t xml:space="preserve">GBA (gaśniczy z beczką i autopompą), napędem 4x4, autopompą o wydajności minimum 2400 lt/min, sześcioosobową kabiną, zbiornikiem wody o pojemności ok. 2500 lt i zbiornikiem na </w:t>
      </w:r>
      <w:r w:rsidR="00FA3881" w:rsidRPr="00E67144">
        <w:rPr>
          <w:rFonts w:asciiTheme="minorHAnsi" w:hAnsiTheme="minorHAnsi"/>
          <w:sz w:val="24"/>
          <w:szCs w:val="24"/>
        </w:rPr>
        <w:t>środek pianotwórczy o poj. 250 l</w:t>
      </w:r>
      <w:r w:rsidR="004B3ADA" w:rsidRPr="00E67144">
        <w:rPr>
          <w:rFonts w:asciiTheme="minorHAnsi" w:hAnsiTheme="minorHAnsi"/>
          <w:sz w:val="24"/>
          <w:szCs w:val="24"/>
        </w:rPr>
        <w:t>t. Pojazd winien posiadać również w</w:t>
      </w:r>
      <w:r w:rsidR="004B3ADA" w:rsidRPr="00E67144">
        <w:rPr>
          <w:rFonts w:asciiTheme="minorHAnsi" w:eastAsia="Times New Roman" w:hAnsiTheme="minorHAnsi"/>
          <w:sz w:val="24"/>
          <w:szCs w:val="24"/>
          <w:lang w:eastAsia="pl-PL"/>
        </w:rPr>
        <w:t>ysokociśnieniową linię szybkiego</w:t>
      </w:r>
      <w:r w:rsidR="004B3ADA" w:rsidRPr="004B3ADA">
        <w:rPr>
          <w:rFonts w:ascii="Times New Roman" w:eastAsia="Times New Roman" w:hAnsi="Times New Roman"/>
          <w:sz w:val="24"/>
          <w:szCs w:val="24"/>
          <w:lang w:eastAsia="pl-PL"/>
        </w:rPr>
        <w:t xml:space="preserve"> </w:t>
      </w:r>
      <w:r w:rsidR="004B3ADA" w:rsidRPr="00E67144">
        <w:rPr>
          <w:rFonts w:asciiTheme="minorHAnsi" w:eastAsia="Times New Roman" w:hAnsiTheme="minorHAnsi"/>
          <w:sz w:val="24"/>
          <w:szCs w:val="24"/>
          <w:lang w:eastAsia="pl-PL"/>
        </w:rPr>
        <w:t>natarcia z zwijadłem, działko wodno-pianowe o regulowanej wydajności,  pneumatyczny maszt oświetleniowy, niezależne ogrzewanie kabiny i przedziału autopompy.</w:t>
      </w:r>
    </w:p>
    <w:p w:rsidR="00E9367F" w:rsidRPr="00E67144" w:rsidRDefault="00E9367F" w:rsidP="00E9367F">
      <w:pPr>
        <w:pStyle w:val="Akapitzlist"/>
        <w:numPr>
          <w:ilvl w:val="0"/>
          <w:numId w:val="33"/>
        </w:numPr>
        <w:spacing w:after="0" w:line="240" w:lineRule="auto"/>
        <w:ind w:right="-142"/>
        <w:rPr>
          <w:rFonts w:asciiTheme="minorHAnsi" w:hAnsiTheme="minorHAnsi"/>
          <w:sz w:val="24"/>
          <w:szCs w:val="24"/>
        </w:rPr>
      </w:pPr>
      <w:r w:rsidRPr="00E67144">
        <w:rPr>
          <w:rFonts w:asciiTheme="minorHAnsi" w:hAnsiTheme="minorHAnsi"/>
          <w:sz w:val="24"/>
          <w:szCs w:val="24"/>
        </w:rPr>
        <w:t>Utworzenie Izby Pamięci Kopańca w obecnie istniejącym i nieużytkowanym obiekcie remizy</w:t>
      </w:r>
      <w:r w:rsidR="00E67144" w:rsidRPr="00E67144">
        <w:rPr>
          <w:rFonts w:asciiTheme="minorHAnsi" w:hAnsiTheme="minorHAnsi"/>
          <w:sz w:val="24"/>
          <w:szCs w:val="24"/>
        </w:rPr>
        <w:t>. Celem utworzenia Izby</w:t>
      </w:r>
      <w:r w:rsidR="00E67144" w:rsidRPr="00E67144">
        <w:rPr>
          <w:rFonts w:asciiTheme="minorHAnsi" w:hAnsiTheme="minorHAnsi" w:cs="Verdana"/>
          <w:color w:val="FF0000"/>
          <w:sz w:val="24"/>
          <w:szCs w:val="24"/>
          <w:lang w:eastAsia="pl-PL"/>
        </w:rPr>
        <w:t xml:space="preserve"> </w:t>
      </w:r>
      <w:r w:rsidR="00E67144" w:rsidRPr="00E67144">
        <w:rPr>
          <w:rFonts w:asciiTheme="minorHAnsi" w:hAnsiTheme="minorHAnsi" w:cs="Verdana"/>
          <w:sz w:val="24"/>
          <w:szCs w:val="24"/>
          <w:lang w:eastAsia="pl-PL"/>
        </w:rPr>
        <w:t>jest stworzenie miejsca, które bę</w:t>
      </w:r>
      <w:r w:rsidRPr="00E67144">
        <w:rPr>
          <w:rFonts w:asciiTheme="minorHAnsi" w:hAnsiTheme="minorHAnsi" w:cs="Verdana"/>
          <w:sz w:val="24"/>
          <w:szCs w:val="24"/>
          <w:lang w:eastAsia="pl-PL"/>
        </w:rPr>
        <w:t xml:space="preserve">dzie </w:t>
      </w:r>
      <w:r w:rsidR="00E67144" w:rsidRPr="00E67144">
        <w:rPr>
          <w:rFonts w:asciiTheme="minorHAnsi" w:hAnsiTheme="minorHAnsi" w:cs="Verdana"/>
          <w:sz w:val="24"/>
          <w:szCs w:val="24"/>
          <w:lang w:eastAsia="pl-PL"/>
        </w:rPr>
        <w:t>przywracać</w:t>
      </w:r>
      <w:r w:rsidRPr="00E67144">
        <w:rPr>
          <w:rFonts w:asciiTheme="minorHAnsi" w:hAnsiTheme="minorHAnsi" w:cs="Verdana"/>
          <w:sz w:val="24"/>
          <w:szCs w:val="24"/>
          <w:lang w:eastAsia="pl-PL"/>
        </w:rPr>
        <w:t xml:space="preserve"> </w:t>
      </w:r>
      <w:r w:rsidR="00E67144" w:rsidRPr="00E67144">
        <w:rPr>
          <w:rFonts w:asciiTheme="minorHAnsi" w:hAnsiTheme="minorHAnsi" w:cs="Verdana"/>
          <w:sz w:val="24"/>
          <w:szCs w:val="24"/>
          <w:lang w:eastAsia="pl-PL"/>
        </w:rPr>
        <w:t>pamięć</w:t>
      </w:r>
      <w:r w:rsidRPr="00E67144">
        <w:rPr>
          <w:rFonts w:asciiTheme="minorHAnsi" w:hAnsiTheme="minorHAnsi" w:cs="Verdana"/>
          <w:sz w:val="24"/>
          <w:szCs w:val="24"/>
          <w:lang w:eastAsia="pl-PL"/>
        </w:rPr>
        <w:t xml:space="preserve"> o historii</w:t>
      </w:r>
      <w:r w:rsidR="00E67144" w:rsidRPr="00E67144">
        <w:rPr>
          <w:rFonts w:asciiTheme="minorHAnsi" w:hAnsiTheme="minorHAnsi" w:cs="Verdana"/>
          <w:sz w:val="24"/>
          <w:szCs w:val="24"/>
          <w:lang w:eastAsia="pl-PL"/>
        </w:rPr>
        <w:t xml:space="preserve"> miejscowości oraz jej mieszkańców.</w:t>
      </w:r>
      <w:r w:rsidR="0084593A" w:rsidRPr="0084593A">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84593A">
        <w:rPr>
          <w:rFonts w:asciiTheme="minorHAnsi" w:hAnsiTheme="minorHAnsi" w:cs="Verdana"/>
          <w:noProof/>
          <w:sz w:val="24"/>
          <w:szCs w:val="24"/>
          <w:lang w:eastAsia="pl-PL"/>
        </w:rPr>
        <w:drawing>
          <wp:anchor distT="0" distB="0" distL="114300" distR="114300" simplePos="0" relativeHeight="251674624" behindDoc="1" locked="0" layoutInCell="1" allowOverlap="1">
            <wp:simplePos x="0" y="0"/>
            <wp:positionH relativeFrom="column">
              <wp:posOffset>471805</wp:posOffset>
            </wp:positionH>
            <wp:positionV relativeFrom="paragraph">
              <wp:posOffset>557530</wp:posOffset>
            </wp:positionV>
            <wp:extent cx="3152775" cy="3076575"/>
            <wp:effectExtent l="19050" t="0" r="9525" b="0"/>
            <wp:wrapTight wrapText="bothSides">
              <wp:wrapPolygon edited="0">
                <wp:start x="-131" y="0"/>
                <wp:lineTo x="-131" y="21533"/>
                <wp:lineTo x="21665" y="21533"/>
                <wp:lineTo x="21665" y="0"/>
                <wp:lineTo x="-131" y="0"/>
              </wp:wrapPolygon>
            </wp:wrapTight>
            <wp:docPr id="30" name="Obraz 3" descr="C:\Documents and Settings\user\Pulpit\OSP Kopaniec - rem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Pulpit\OSP Kopaniec - remiza.JPG"/>
                    <pic:cNvPicPr>
                      <a:picLocks noChangeAspect="1" noChangeArrowheads="1"/>
                    </pic:cNvPicPr>
                  </pic:nvPicPr>
                  <pic:blipFill>
                    <a:blip r:embed="rId80"/>
                    <a:srcRect/>
                    <a:stretch>
                      <a:fillRect/>
                    </a:stretch>
                  </pic:blipFill>
                  <pic:spPr bwMode="auto">
                    <a:xfrm>
                      <a:off x="0" y="0"/>
                      <a:ext cx="3152775" cy="3076575"/>
                    </a:xfrm>
                    <a:prstGeom prst="rect">
                      <a:avLst/>
                    </a:prstGeom>
                    <a:noFill/>
                    <a:ln w="9525">
                      <a:noFill/>
                      <a:miter lim="800000"/>
                      <a:headEnd/>
                      <a:tailEnd/>
                    </a:ln>
                  </pic:spPr>
                </pic:pic>
              </a:graphicData>
            </a:graphic>
          </wp:anchor>
        </w:drawing>
      </w:r>
      <w:r w:rsidR="00E67144" w:rsidRPr="00E67144">
        <w:rPr>
          <w:rFonts w:asciiTheme="minorHAnsi" w:hAnsiTheme="minorHAnsi" w:cs="Verdana"/>
          <w:sz w:val="24"/>
          <w:szCs w:val="24"/>
          <w:lang w:eastAsia="pl-PL"/>
        </w:rPr>
        <w:t xml:space="preserve"> Jednym z pierwszych eksponatów byłby sam budynek w którym planuje się założenie Izby Pamięci. Oryginalnie zachowana remiza poddana kapitalnemu remontowi</w:t>
      </w:r>
      <w:r w:rsidR="00E67144">
        <w:rPr>
          <w:rFonts w:asciiTheme="minorHAnsi" w:hAnsiTheme="minorHAnsi" w:cs="Verdana"/>
          <w:sz w:val="24"/>
          <w:szCs w:val="24"/>
          <w:lang w:eastAsia="pl-PL"/>
        </w:rPr>
        <w:t xml:space="preserve"> będzie obiektem, który w najlepszy sposób podkreś</w:t>
      </w:r>
      <w:r w:rsidR="008254D6">
        <w:rPr>
          <w:rFonts w:asciiTheme="minorHAnsi" w:hAnsiTheme="minorHAnsi" w:cs="Verdana"/>
          <w:sz w:val="24"/>
          <w:szCs w:val="24"/>
          <w:lang w:eastAsia="pl-PL"/>
        </w:rPr>
        <w:t>li wartość zebranych  pamiątek</w:t>
      </w:r>
      <w:r w:rsidR="00E67144">
        <w:rPr>
          <w:rFonts w:asciiTheme="minorHAnsi" w:hAnsiTheme="minorHAnsi" w:cs="Verdana"/>
          <w:sz w:val="24"/>
          <w:szCs w:val="24"/>
          <w:lang w:eastAsia="pl-PL"/>
        </w:rPr>
        <w:t>.</w:t>
      </w:r>
    </w:p>
    <w:p w:rsidR="005D7301" w:rsidRDefault="008254D6" w:rsidP="00E9367F">
      <w:pPr>
        <w:pStyle w:val="Akapitzlist"/>
        <w:numPr>
          <w:ilvl w:val="0"/>
          <w:numId w:val="33"/>
        </w:numPr>
        <w:spacing w:after="0" w:line="240" w:lineRule="auto"/>
        <w:ind w:right="-142"/>
        <w:rPr>
          <w:rFonts w:asciiTheme="minorHAnsi" w:hAnsiTheme="minorHAnsi"/>
          <w:sz w:val="24"/>
          <w:szCs w:val="24"/>
        </w:rPr>
      </w:pPr>
      <w:r>
        <w:rPr>
          <w:rFonts w:asciiTheme="minorHAnsi" w:hAnsiTheme="minorHAnsi"/>
          <w:sz w:val="24"/>
          <w:szCs w:val="24"/>
        </w:rPr>
        <w:t xml:space="preserve">Wykonanie pielęgnacyjnej przycinki koron drzew rosnących wzdłuż drogi łączącej Kopaniec i Kromnów Wolę. Obecny stan drzew powoduje, że stanowią one zagrożenie </w:t>
      </w:r>
      <w:r w:rsidR="005D7301">
        <w:rPr>
          <w:rFonts w:asciiTheme="minorHAnsi" w:hAnsiTheme="minorHAnsi"/>
          <w:sz w:val="24"/>
          <w:szCs w:val="24"/>
        </w:rPr>
        <w:t xml:space="preserve">zarówno </w:t>
      </w:r>
      <w:r>
        <w:rPr>
          <w:rFonts w:asciiTheme="minorHAnsi" w:hAnsiTheme="minorHAnsi"/>
          <w:sz w:val="24"/>
          <w:szCs w:val="24"/>
        </w:rPr>
        <w:t>dla</w:t>
      </w:r>
      <w:r w:rsidR="005D7301">
        <w:rPr>
          <w:rFonts w:asciiTheme="minorHAnsi" w:hAnsiTheme="minorHAnsi"/>
          <w:sz w:val="24"/>
          <w:szCs w:val="24"/>
        </w:rPr>
        <w:t xml:space="preserve"> ruchu pieszego jak i samochodowego. Łamiące się konary i gałęzie często uniemożliwiają korzystanie z tego odcinka drogi. Odpowiednie przycięcie koron pozwoli zachować dla przyszłych pokoleń tą piękną aleję.</w:t>
      </w:r>
    </w:p>
    <w:p w:rsidR="00B65CAA" w:rsidRDefault="005D7301" w:rsidP="00E9367F">
      <w:pPr>
        <w:pStyle w:val="Akapitzlist"/>
        <w:numPr>
          <w:ilvl w:val="0"/>
          <w:numId w:val="33"/>
        </w:numPr>
        <w:spacing w:after="0" w:line="240" w:lineRule="auto"/>
        <w:ind w:right="-142"/>
        <w:rPr>
          <w:rFonts w:asciiTheme="minorHAnsi" w:hAnsiTheme="minorHAnsi"/>
          <w:sz w:val="24"/>
          <w:szCs w:val="24"/>
        </w:rPr>
      </w:pPr>
      <w:r>
        <w:rPr>
          <w:rFonts w:asciiTheme="minorHAnsi" w:hAnsiTheme="minorHAnsi"/>
          <w:sz w:val="24"/>
          <w:szCs w:val="24"/>
        </w:rPr>
        <w:lastRenderedPageBreak/>
        <w:t xml:space="preserve">Regulacja brzegów potoku – szczególnie na odcinkach przylegających do cięgów komunikacyjnych. Obecny stan murów oporowych jest bardzo zły, występują liczne ubytki i wyrwy, </w:t>
      </w:r>
      <w:r w:rsidR="00B65CAA">
        <w:rPr>
          <w:rFonts w:asciiTheme="minorHAnsi" w:hAnsiTheme="minorHAnsi"/>
          <w:sz w:val="24"/>
          <w:szCs w:val="24"/>
        </w:rPr>
        <w:t>braku</w:t>
      </w:r>
      <w:r>
        <w:rPr>
          <w:rFonts w:asciiTheme="minorHAnsi" w:hAnsiTheme="minorHAnsi"/>
          <w:sz w:val="24"/>
          <w:szCs w:val="24"/>
        </w:rPr>
        <w:t>je spoin pomiędzy kamieniami, sam potok jest mocno zarośnięty roślinnością. Praktycznie na wszystkich odcinkach przylegających do dróg brakuje barierek ochronnych. Planuje się odtworzenie fragmentu barier z początku XX wieku, oraz</w:t>
      </w:r>
      <w:r w:rsidR="00B65CAA">
        <w:rPr>
          <w:rFonts w:asciiTheme="minorHAnsi" w:hAnsiTheme="minorHAnsi"/>
          <w:sz w:val="24"/>
          <w:szCs w:val="24"/>
        </w:rPr>
        <w:t xml:space="preserve"> uzupełnienie pozostałych odcinków nowymi konstrukcjami. Regulacja potoku polegać będzie na odtworzeniu istniejących murów oporowych, przyczółków mostowych, płyt mostowych oraz oczyszczeniu potoku.</w:t>
      </w:r>
    </w:p>
    <w:p w:rsidR="00DB485E" w:rsidRDefault="00B65CAA" w:rsidP="00E9367F">
      <w:pPr>
        <w:pStyle w:val="Akapitzlist"/>
        <w:numPr>
          <w:ilvl w:val="0"/>
          <w:numId w:val="33"/>
        </w:numPr>
        <w:spacing w:after="0" w:line="240" w:lineRule="auto"/>
        <w:ind w:right="-142"/>
        <w:rPr>
          <w:rFonts w:asciiTheme="minorHAnsi" w:hAnsiTheme="minorHAnsi"/>
          <w:sz w:val="24"/>
          <w:szCs w:val="24"/>
        </w:rPr>
      </w:pPr>
      <w:r>
        <w:rPr>
          <w:rFonts w:asciiTheme="minorHAnsi" w:hAnsiTheme="minorHAnsi"/>
          <w:sz w:val="24"/>
          <w:szCs w:val="24"/>
        </w:rPr>
        <w:t>Po przeprowadzeniu kompleksowych konsultacji z mieszkańcami, uzgodnieniu kierunków rozwoju miejscowości przystąpi się do zmiany Studium Uwarunkowań i Kierunków Rozwoju Gminy Stara Kamienica oraz Miejscowego Planu Zagospodarowania Przestrzennego,</w:t>
      </w:r>
    </w:p>
    <w:p w:rsidR="00B65CAA" w:rsidRDefault="00B65CAA" w:rsidP="00E9367F">
      <w:pPr>
        <w:pStyle w:val="Akapitzlist"/>
        <w:numPr>
          <w:ilvl w:val="0"/>
          <w:numId w:val="33"/>
        </w:numPr>
        <w:spacing w:after="0" w:line="240" w:lineRule="auto"/>
        <w:ind w:right="-142"/>
        <w:rPr>
          <w:rFonts w:asciiTheme="minorHAnsi" w:hAnsiTheme="minorHAnsi"/>
          <w:sz w:val="24"/>
          <w:szCs w:val="24"/>
        </w:rPr>
      </w:pPr>
      <w:r>
        <w:rPr>
          <w:rFonts w:asciiTheme="minorHAnsi" w:hAnsiTheme="minorHAnsi"/>
          <w:sz w:val="24"/>
          <w:szCs w:val="24"/>
        </w:rPr>
        <w:t>Organizacja szkoleń dla mieszkańców Kopańca mająca na celu podnoszenie ic</w:t>
      </w:r>
      <w:r w:rsidR="00763F9B">
        <w:rPr>
          <w:rFonts w:asciiTheme="minorHAnsi" w:hAnsiTheme="minorHAnsi"/>
          <w:sz w:val="24"/>
          <w:szCs w:val="24"/>
        </w:rPr>
        <w:t>h kwalifikacji oraz świadomości,</w:t>
      </w:r>
    </w:p>
    <w:p w:rsidR="00D12F89" w:rsidRPr="00D12F89" w:rsidRDefault="00763F9B" w:rsidP="00D12F89">
      <w:pPr>
        <w:pStyle w:val="Akapitzlist"/>
        <w:numPr>
          <w:ilvl w:val="0"/>
          <w:numId w:val="33"/>
        </w:numPr>
        <w:spacing w:after="0" w:line="240" w:lineRule="auto"/>
        <w:ind w:right="-142"/>
        <w:rPr>
          <w:rFonts w:asciiTheme="minorHAnsi" w:hAnsiTheme="minorHAnsi"/>
          <w:sz w:val="24"/>
          <w:szCs w:val="24"/>
        </w:rPr>
      </w:pPr>
      <w:r w:rsidRPr="00D12F89">
        <w:rPr>
          <w:rFonts w:asciiTheme="minorHAnsi" w:hAnsiTheme="minorHAnsi"/>
          <w:sz w:val="24"/>
          <w:szCs w:val="24"/>
        </w:rPr>
        <w:t xml:space="preserve">Utworzenie Centrum Sportów Zimowych - </w:t>
      </w:r>
      <w:r w:rsidR="00307FE6">
        <w:rPr>
          <w:sz w:val="24"/>
          <w:szCs w:val="24"/>
        </w:rPr>
        <w:t>r</w:t>
      </w:r>
      <w:r w:rsidR="00307FE6" w:rsidRPr="00307FE6">
        <w:rPr>
          <w:sz w:val="24"/>
          <w:szCs w:val="24"/>
        </w:rPr>
        <w:t>zeźba terenu, jego zagospodarowanie</w:t>
      </w:r>
      <w:r w:rsidR="00307FE6">
        <w:rPr>
          <w:sz w:val="24"/>
          <w:szCs w:val="24"/>
        </w:rPr>
        <w:t xml:space="preserve"> oraz warunki klimatyczne </w:t>
      </w:r>
      <w:r w:rsidR="00307FE6" w:rsidRPr="00307FE6">
        <w:rPr>
          <w:sz w:val="24"/>
          <w:szCs w:val="24"/>
        </w:rPr>
        <w:t xml:space="preserve">przemawiają za lokalizacją na terenie Kopańca tras narciarstwa zjazdowego i biegowego. Dużym atutem lokalizacji są również dobre połączenia komunikacyjne z drogą krajową nr 3 oraz nr 30. </w:t>
      </w:r>
    </w:p>
    <w:p w:rsidR="00763F9B" w:rsidRPr="00307FE6" w:rsidRDefault="00307FE6" w:rsidP="00D12F89">
      <w:pPr>
        <w:pStyle w:val="Akapitzlist"/>
        <w:spacing w:after="0" w:line="240" w:lineRule="auto"/>
        <w:ind w:right="-142"/>
        <w:rPr>
          <w:rFonts w:asciiTheme="minorHAnsi" w:hAnsiTheme="minorHAnsi"/>
          <w:sz w:val="24"/>
          <w:szCs w:val="24"/>
        </w:rPr>
      </w:pPr>
      <w:r>
        <w:rPr>
          <w:sz w:val="24"/>
          <w:szCs w:val="24"/>
        </w:rPr>
        <w:t xml:space="preserve">Planuje się rozbudowę istniejących tras </w:t>
      </w:r>
      <w:r w:rsidR="00D12F89">
        <w:t>narc</w:t>
      </w:r>
      <w:r>
        <w:rPr>
          <w:sz w:val="24"/>
          <w:szCs w:val="24"/>
        </w:rPr>
        <w:t>iarstwa biegowego</w:t>
      </w:r>
      <w:r w:rsidR="00D12F89">
        <w:t xml:space="preserve">, których dużym atutem </w:t>
      </w:r>
      <w:r w:rsidRPr="00307FE6">
        <w:rPr>
          <w:rFonts w:ascii="Times New Roman" w:eastAsia="Times New Roman" w:hAnsi="Times New Roman"/>
          <w:sz w:val="24"/>
          <w:szCs w:val="24"/>
          <w:lang w:eastAsia="pl-PL"/>
        </w:rPr>
        <w:t xml:space="preserve">jest </w:t>
      </w:r>
      <w:r w:rsidR="00D12F89">
        <w:t>ich</w:t>
      </w:r>
      <w:r w:rsidRPr="00307FE6">
        <w:rPr>
          <w:rFonts w:ascii="Times New Roman" w:eastAsia="Times New Roman" w:hAnsi="Times New Roman"/>
          <w:sz w:val="24"/>
          <w:szCs w:val="24"/>
          <w:lang w:eastAsia="pl-PL"/>
        </w:rPr>
        <w:t xml:space="preserve"> położenie</w:t>
      </w:r>
      <w:r w:rsidR="00D12F89">
        <w:rPr>
          <w:rFonts w:ascii="Times New Roman" w:eastAsia="Times New Roman" w:hAnsi="Times New Roman"/>
          <w:sz w:val="24"/>
          <w:szCs w:val="24"/>
          <w:lang w:eastAsia="pl-PL"/>
        </w:rPr>
        <w:t xml:space="preserve"> na dobrze utrzymanych szlakach turystycznych </w:t>
      </w:r>
      <w:r w:rsidR="00D12F89">
        <w:t>w dużym kompleksie leśnym. Drugim elementem Centrum stanowić będą trasy narciarstwa zjazdowego, sztucznie dośnieżane zaopatrzone w wyciągi oraz niezbędne zaplecze.</w:t>
      </w:r>
      <w:r>
        <w:rPr>
          <w:sz w:val="24"/>
          <w:szCs w:val="24"/>
        </w:rPr>
        <w:t xml:space="preserve"> </w:t>
      </w:r>
      <w:r w:rsidRPr="00307FE6">
        <w:rPr>
          <w:sz w:val="24"/>
          <w:szCs w:val="24"/>
        </w:rPr>
        <w:t>Planowane elementy infrastrukturalne zostaną tak zaprojektowane aby wkomponowały się w krajobraz i w minimalnym stopniu zmieniły ukształtowanie terenu.</w:t>
      </w:r>
    </w:p>
    <w:p w:rsidR="0004522B" w:rsidRDefault="0004522B" w:rsidP="000F6C26">
      <w:pPr>
        <w:pStyle w:val="Nagwek1"/>
        <w:numPr>
          <w:ilvl w:val="0"/>
          <w:numId w:val="23"/>
        </w:numPr>
        <w:tabs>
          <w:tab w:val="left" w:pos="993"/>
          <w:tab w:val="left" w:pos="1276"/>
        </w:tabs>
        <w:spacing w:before="120" w:after="120" w:line="240" w:lineRule="auto"/>
        <w:ind w:left="714" w:hanging="357"/>
      </w:pPr>
      <w:bookmarkStart w:id="135" w:name="_Toc242578666"/>
      <w:bookmarkStart w:id="136" w:name="_Toc252037618"/>
      <w:bookmarkStart w:id="137" w:name="_Toc252038078"/>
      <w:r w:rsidRPr="00651C50">
        <w:t>ODBIORCY PROJEKTU</w:t>
      </w:r>
      <w:bookmarkEnd w:id="135"/>
      <w:bookmarkEnd w:id="136"/>
      <w:bookmarkEnd w:id="137"/>
    </w:p>
    <w:p w:rsidR="00245966" w:rsidRDefault="00245966" w:rsidP="00F72CC8">
      <w:pPr>
        <w:pStyle w:val="Nagwek"/>
        <w:tabs>
          <w:tab w:val="clear" w:pos="4536"/>
          <w:tab w:val="clear" w:pos="9072"/>
        </w:tabs>
        <w:jc w:val="both"/>
        <w:rPr>
          <w:rFonts w:asciiTheme="minorHAnsi" w:hAnsiTheme="minorHAnsi" w:cs="Tahoma"/>
          <w:sz w:val="24"/>
          <w:szCs w:val="24"/>
        </w:rPr>
      </w:pPr>
      <w:r w:rsidRPr="00245966">
        <w:rPr>
          <w:rFonts w:asciiTheme="minorHAnsi" w:hAnsiTheme="minorHAnsi" w:cs="Tahoma"/>
          <w:sz w:val="24"/>
          <w:szCs w:val="24"/>
        </w:rPr>
        <w:t xml:space="preserve">Odbiorcami projektu są mieszkańcy wsi </w:t>
      </w:r>
      <w:r>
        <w:rPr>
          <w:rFonts w:asciiTheme="minorHAnsi" w:hAnsiTheme="minorHAnsi" w:cs="Tahoma"/>
          <w:sz w:val="24"/>
          <w:szCs w:val="24"/>
        </w:rPr>
        <w:t>Kopaniec</w:t>
      </w:r>
      <w:r w:rsidRPr="00245966">
        <w:rPr>
          <w:rFonts w:asciiTheme="minorHAnsi" w:hAnsiTheme="minorHAnsi" w:cs="Tahoma"/>
          <w:sz w:val="24"/>
          <w:szCs w:val="24"/>
        </w:rPr>
        <w:t>,</w:t>
      </w:r>
      <w:r>
        <w:rPr>
          <w:rFonts w:asciiTheme="minorHAnsi" w:hAnsiTheme="minorHAnsi" w:cs="Tahoma"/>
          <w:sz w:val="24"/>
          <w:szCs w:val="24"/>
        </w:rPr>
        <w:t xml:space="preserve"> rodzice oraz uczniowie Szkoły Podstawowej w Kopańcu, turyści ewentualni inwestorzy</w:t>
      </w:r>
      <w:r w:rsidRPr="00245966">
        <w:rPr>
          <w:rFonts w:asciiTheme="minorHAnsi" w:hAnsiTheme="minorHAnsi" w:cs="Tahoma"/>
          <w:sz w:val="24"/>
          <w:szCs w:val="24"/>
        </w:rPr>
        <w:t>. Ponadto projekt będzie oddziaływał na okoliczne sołectwa.</w:t>
      </w:r>
    </w:p>
    <w:p w:rsidR="0004522B" w:rsidRDefault="0004522B" w:rsidP="000F6C26">
      <w:pPr>
        <w:pStyle w:val="Nagwek1"/>
        <w:numPr>
          <w:ilvl w:val="0"/>
          <w:numId w:val="23"/>
        </w:numPr>
        <w:tabs>
          <w:tab w:val="left" w:pos="993"/>
        </w:tabs>
        <w:spacing w:before="120" w:line="240" w:lineRule="auto"/>
        <w:ind w:left="714" w:hanging="357"/>
      </w:pPr>
      <w:bookmarkStart w:id="138" w:name="_Toc242578667"/>
      <w:bookmarkStart w:id="139" w:name="_Toc252037619"/>
      <w:bookmarkStart w:id="140" w:name="_Toc252038079"/>
      <w:r w:rsidRPr="00651C50">
        <w:t>OCZEKIWANE REZULTATY</w:t>
      </w:r>
      <w:bookmarkEnd w:id="138"/>
      <w:bookmarkEnd w:id="139"/>
      <w:bookmarkEnd w:id="140"/>
    </w:p>
    <w:p w:rsidR="001E7651" w:rsidRPr="00DC4C2E" w:rsidRDefault="001E7651" w:rsidP="00F72CC8">
      <w:pPr>
        <w:spacing w:after="0" w:line="240" w:lineRule="auto"/>
        <w:jc w:val="both"/>
        <w:rPr>
          <w:rFonts w:asciiTheme="minorHAnsi" w:hAnsiTheme="minorHAnsi" w:cs="Tahoma"/>
          <w:sz w:val="24"/>
          <w:szCs w:val="24"/>
        </w:rPr>
      </w:pPr>
      <w:r w:rsidRPr="00DC4C2E">
        <w:rPr>
          <w:rFonts w:asciiTheme="minorHAnsi" w:hAnsiTheme="minorHAnsi" w:cs="Tahoma"/>
          <w:sz w:val="24"/>
          <w:szCs w:val="24"/>
        </w:rPr>
        <w:t>Realizacja</w:t>
      </w:r>
      <w:r w:rsidR="00FA3881">
        <w:rPr>
          <w:rFonts w:asciiTheme="minorHAnsi" w:hAnsiTheme="minorHAnsi" w:cs="Tahoma"/>
          <w:sz w:val="24"/>
          <w:szCs w:val="24"/>
        </w:rPr>
        <w:t xml:space="preserve"> zadań w ramach Planu Odnowy Miejscowości</w:t>
      </w:r>
      <w:r w:rsidRPr="00DC4C2E">
        <w:rPr>
          <w:rFonts w:asciiTheme="minorHAnsi" w:hAnsiTheme="minorHAnsi" w:cs="Tahoma"/>
          <w:sz w:val="24"/>
          <w:szCs w:val="24"/>
        </w:rPr>
        <w:t xml:space="preserve"> Kopaniec przyczy</w:t>
      </w:r>
      <w:r w:rsidR="00FA3881">
        <w:rPr>
          <w:rFonts w:asciiTheme="minorHAnsi" w:hAnsiTheme="minorHAnsi" w:cs="Tahoma"/>
          <w:sz w:val="24"/>
          <w:szCs w:val="24"/>
        </w:rPr>
        <w:t>ni się do poprawy</w:t>
      </w:r>
      <w:r w:rsidRPr="00DC4C2E">
        <w:rPr>
          <w:rFonts w:asciiTheme="minorHAnsi" w:hAnsiTheme="minorHAnsi" w:cs="Tahoma"/>
          <w:sz w:val="24"/>
          <w:szCs w:val="24"/>
        </w:rPr>
        <w:t xml:space="preserve"> wizerunku miejscowości, podniesienia poziomu życia lokalnej społeczności, rozwoju społeczno-kulturowego oraz pobudzenia aktywności sportowo-rekreacyjnej. Ma służyć głównie integracji społeczności lokalnej i wzrostowi lokalnego patriotyzmu, rozwojowi organizacji społecznych, jak  i zmniejszeniu problemów w sferze patologii społecznych. </w:t>
      </w:r>
    </w:p>
    <w:p w:rsidR="00B67EBD" w:rsidRPr="00B67EBD" w:rsidRDefault="00B67EBD" w:rsidP="00F72CC8">
      <w:pPr>
        <w:spacing w:after="0" w:line="240" w:lineRule="auto"/>
      </w:pPr>
    </w:p>
    <w:p w:rsidR="0004522B" w:rsidRDefault="0004522B" w:rsidP="002D0496">
      <w:pPr>
        <w:pStyle w:val="Nagwek1"/>
        <w:numPr>
          <w:ilvl w:val="0"/>
          <w:numId w:val="23"/>
        </w:numPr>
        <w:tabs>
          <w:tab w:val="left" w:pos="1134"/>
        </w:tabs>
        <w:spacing w:before="0" w:line="240" w:lineRule="auto"/>
      </w:pPr>
      <w:bookmarkStart w:id="141" w:name="_Toc242578668"/>
      <w:bookmarkStart w:id="142" w:name="_Toc252037620"/>
      <w:bookmarkStart w:id="143" w:name="_Toc252038080"/>
      <w:r w:rsidRPr="00651C50">
        <w:t>KOSZT REALIZACJI ZADAŃ</w:t>
      </w:r>
      <w:bookmarkEnd w:id="141"/>
      <w:bookmarkEnd w:id="142"/>
      <w:bookmarkEnd w:id="143"/>
    </w:p>
    <w:tbl>
      <w:tblPr>
        <w:tblW w:w="9795" w:type="dxa"/>
        <w:tblInd w:w="56" w:type="dxa"/>
        <w:tblLayout w:type="fixed"/>
        <w:tblCellMar>
          <w:left w:w="70" w:type="dxa"/>
          <w:right w:w="70" w:type="dxa"/>
        </w:tblCellMar>
        <w:tblLook w:val="04A0"/>
      </w:tblPr>
      <w:tblGrid>
        <w:gridCol w:w="580"/>
        <w:gridCol w:w="5530"/>
        <w:gridCol w:w="1771"/>
        <w:gridCol w:w="1914"/>
      </w:tblGrid>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jc w:val="center"/>
              <w:rPr>
                <w:rFonts w:ascii="Czcionka tekstu podstawowego" w:eastAsia="Times New Roman" w:hAnsi="Czcionka tekstu podstawowego" w:cs="Arial"/>
                <w:b/>
                <w:bCs/>
                <w:color w:val="000000"/>
                <w:lang w:eastAsia="pl-PL"/>
              </w:rPr>
            </w:pPr>
            <w:r w:rsidRPr="00B87727">
              <w:rPr>
                <w:rFonts w:ascii="Czcionka tekstu podstawowego" w:eastAsia="Times New Roman" w:hAnsi="Czcionka tekstu podstawowego" w:cs="Arial"/>
                <w:b/>
                <w:bCs/>
                <w:color w:val="000000"/>
                <w:lang w:eastAsia="pl-PL"/>
              </w:rPr>
              <w:t>Lp</w:t>
            </w:r>
          </w:p>
        </w:tc>
        <w:tc>
          <w:tcPr>
            <w:tcW w:w="5530" w:type="dxa"/>
            <w:tcBorders>
              <w:top w:val="single" w:sz="4" w:space="0" w:color="auto"/>
              <w:left w:val="nil"/>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jc w:val="center"/>
              <w:rPr>
                <w:rFonts w:ascii="Czcionka tekstu podstawowego" w:eastAsia="Times New Roman" w:hAnsi="Czcionka tekstu podstawowego" w:cs="Arial"/>
                <w:b/>
                <w:bCs/>
                <w:color w:val="000000"/>
                <w:lang w:eastAsia="pl-PL"/>
              </w:rPr>
            </w:pPr>
            <w:r w:rsidRPr="00B87727">
              <w:rPr>
                <w:rFonts w:ascii="Czcionka tekstu podstawowego" w:eastAsia="Times New Roman" w:hAnsi="Czcionka tekstu podstawowego" w:cs="Arial"/>
                <w:b/>
                <w:bCs/>
                <w:color w:val="000000"/>
                <w:lang w:eastAsia="pl-PL"/>
              </w:rPr>
              <w:t>Nazwa Zadania</w:t>
            </w:r>
          </w:p>
        </w:tc>
        <w:tc>
          <w:tcPr>
            <w:tcW w:w="1771" w:type="dxa"/>
            <w:tcBorders>
              <w:top w:val="single" w:sz="4" w:space="0" w:color="auto"/>
              <w:left w:val="nil"/>
              <w:bottom w:val="single" w:sz="4" w:space="0" w:color="auto"/>
              <w:right w:val="single" w:sz="4" w:space="0" w:color="auto"/>
            </w:tcBorders>
            <w:shd w:val="pct10"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b/>
                <w:bCs/>
                <w:color w:val="000000"/>
                <w:sz w:val="24"/>
                <w:szCs w:val="24"/>
                <w:lang w:eastAsia="pl-PL"/>
              </w:rPr>
            </w:pPr>
            <w:r w:rsidRPr="001D77AF">
              <w:rPr>
                <w:rFonts w:asciiTheme="minorHAnsi" w:eastAsia="Times New Roman" w:hAnsiTheme="minorHAnsi" w:cs="Arial"/>
                <w:b/>
                <w:bCs/>
                <w:color w:val="000000"/>
                <w:sz w:val="24"/>
                <w:szCs w:val="24"/>
                <w:lang w:eastAsia="pl-PL"/>
              </w:rPr>
              <w:t>Szacunkowy koszt</w:t>
            </w:r>
          </w:p>
        </w:tc>
        <w:tc>
          <w:tcPr>
            <w:tcW w:w="1914" w:type="dxa"/>
            <w:tcBorders>
              <w:top w:val="single" w:sz="4" w:space="0" w:color="auto"/>
              <w:left w:val="nil"/>
              <w:bottom w:val="single" w:sz="4" w:space="0" w:color="auto"/>
              <w:right w:val="single" w:sz="4" w:space="0" w:color="auto"/>
            </w:tcBorders>
            <w:shd w:val="pct10" w:color="auto" w:fill="auto"/>
            <w:vAlign w:val="center"/>
          </w:tcPr>
          <w:p w:rsidR="00DC4C2E" w:rsidRPr="001D77AF" w:rsidRDefault="00DC4C2E" w:rsidP="00DC4C2E">
            <w:pPr>
              <w:spacing w:after="0" w:line="240" w:lineRule="auto"/>
              <w:jc w:val="center"/>
              <w:rPr>
                <w:rFonts w:asciiTheme="minorHAnsi" w:eastAsia="Times New Roman" w:hAnsiTheme="minorHAnsi" w:cs="Arial"/>
                <w:b/>
                <w:bCs/>
                <w:color w:val="000000"/>
                <w:sz w:val="24"/>
                <w:szCs w:val="24"/>
                <w:lang w:eastAsia="pl-PL"/>
              </w:rPr>
            </w:pPr>
            <w:r w:rsidRPr="001D77AF">
              <w:rPr>
                <w:rFonts w:asciiTheme="minorHAnsi" w:eastAsia="Times New Roman" w:hAnsiTheme="minorHAnsi" w:cs="Arial"/>
                <w:b/>
                <w:bCs/>
                <w:color w:val="000000"/>
                <w:sz w:val="24"/>
                <w:szCs w:val="24"/>
                <w:lang w:eastAsia="pl-PL"/>
              </w:rPr>
              <w:t>Źródło finansowania</w:t>
            </w:r>
          </w:p>
        </w:tc>
      </w:tr>
      <w:tr w:rsidR="00DC4C2E" w:rsidRPr="00B87727" w:rsidTr="000F6C26">
        <w:trPr>
          <w:trHeight w:val="500"/>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sieci kanalizacji sanitarnej oraz wodociągowej,</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8 500 000,00 zł</w:t>
            </w:r>
          </w:p>
        </w:tc>
        <w:tc>
          <w:tcPr>
            <w:tcW w:w="1914" w:type="dxa"/>
            <w:tcBorders>
              <w:top w:val="nil"/>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RPO</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466"/>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2</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boiska wielofunkcyjnego,</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400 000,00 zł</w:t>
            </w:r>
          </w:p>
        </w:tc>
        <w:tc>
          <w:tcPr>
            <w:tcW w:w="1914" w:type="dxa"/>
            <w:tcBorders>
              <w:top w:val="nil"/>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PROW</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405"/>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3</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5A4C30">
              <w:rPr>
                <w:rFonts w:asciiTheme="minorHAnsi" w:hAnsiTheme="minorHAnsi" w:cs="Arial"/>
                <w:sz w:val="24"/>
                <w:szCs w:val="24"/>
              </w:rPr>
              <w:t>Budowa placu zabaw dla dzieci</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200 000,00 zł</w:t>
            </w:r>
          </w:p>
        </w:tc>
        <w:tc>
          <w:tcPr>
            <w:tcW w:w="1914" w:type="dxa"/>
            <w:tcBorders>
              <w:top w:val="single" w:sz="4" w:space="0" w:color="auto"/>
              <w:left w:val="single" w:sz="4" w:space="0" w:color="auto"/>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PROW</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lastRenderedPageBreak/>
              <w:t>4</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remizy i świetlicy wiejskiej,</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1 500 000,00 zł</w:t>
            </w:r>
          </w:p>
        </w:tc>
        <w:tc>
          <w:tcPr>
            <w:tcW w:w="1914" w:type="dxa"/>
            <w:tcBorders>
              <w:top w:val="single" w:sz="4" w:space="0" w:color="auto"/>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5</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C2E" w:rsidRPr="00B87727" w:rsidRDefault="00FA3881" w:rsidP="00F72CC8">
            <w:pPr>
              <w:spacing w:after="0" w:line="240" w:lineRule="auto"/>
              <w:rPr>
                <w:rFonts w:eastAsia="Times New Roman" w:cs="Arial"/>
                <w:color w:val="000000"/>
                <w:sz w:val="24"/>
                <w:szCs w:val="24"/>
                <w:lang w:eastAsia="pl-PL"/>
              </w:rPr>
            </w:pPr>
            <w:r>
              <w:rPr>
                <w:rFonts w:eastAsia="Times New Roman" w:cs="Arial"/>
                <w:color w:val="000000"/>
                <w:sz w:val="24"/>
                <w:szCs w:val="24"/>
                <w:lang w:eastAsia="pl-PL"/>
              </w:rPr>
              <w:t>Budowa s</w:t>
            </w:r>
            <w:r w:rsidR="00DC4C2E" w:rsidRPr="00B87727">
              <w:rPr>
                <w:rFonts w:eastAsia="Times New Roman" w:cs="Arial"/>
                <w:color w:val="000000"/>
                <w:sz w:val="24"/>
                <w:szCs w:val="24"/>
                <w:lang w:eastAsia="pl-PL"/>
              </w:rPr>
              <w:t>ali gimna</w:t>
            </w:r>
            <w:r>
              <w:rPr>
                <w:rFonts w:eastAsia="Times New Roman" w:cs="Arial"/>
                <w:color w:val="000000"/>
                <w:sz w:val="24"/>
                <w:szCs w:val="24"/>
                <w:lang w:eastAsia="pl-PL"/>
              </w:rPr>
              <w:t>stycznej przy Szkole P</w:t>
            </w:r>
            <w:r w:rsidR="00DC4C2E" w:rsidRPr="00B87727">
              <w:rPr>
                <w:rFonts w:eastAsia="Times New Roman" w:cs="Arial"/>
                <w:color w:val="000000"/>
                <w:sz w:val="24"/>
                <w:szCs w:val="24"/>
                <w:lang w:eastAsia="pl-PL"/>
              </w:rPr>
              <w:t>odstawowej,</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1 500 000,00 zł</w:t>
            </w:r>
          </w:p>
        </w:tc>
        <w:tc>
          <w:tcPr>
            <w:tcW w:w="1914" w:type="dxa"/>
            <w:tcBorders>
              <w:top w:val="single" w:sz="4" w:space="0" w:color="auto"/>
              <w:left w:val="single" w:sz="4" w:space="0" w:color="auto"/>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615"/>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6</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punktów widokowych oraz oznakowanie tras turystyki pieszej i rowerowej,</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50 000,00 zł</w:t>
            </w:r>
          </w:p>
        </w:tc>
        <w:tc>
          <w:tcPr>
            <w:tcW w:w="1914" w:type="dxa"/>
            <w:tcBorders>
              <w:top w:val="single" w:sz="4" w:space="0" w:color="auto"/>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7</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CF0885">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Remont i modernizacja dróg gminnych i powiatowych,</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1 000 000,00 zł</w:t>
            </w:r>
          </w:p>
        </w:tc>
        <w:tc>
          <w:tcPr>
            <w:tcW w:w="1914" w:type="dxa"/>
            <w:tcBorders>
              <w:top w:val="nil"/>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40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8</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Remont dachu budynku Szkoły Podstawowej,</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C2E" w:rsidRPr="001D77AF" w:rsidRDefault="001D77AF"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120</w:t>
            </w:r>
            <w:r w:rsidR="00DC4C2E" w:rsidRPr="001D77AF">
              <w:rPr>
                <w:rFonts w:asciiTheme="minorHAnsi" w:eastAsia="Times New Roman" w:hAnsiTheme="minorHAnsi" w:cs="Arial"/>
                <w:color w:val="000000"/>
                <w:sz w:val="24"/>
                <w:szCs w:val="24"/>
                <w:lang w:eastAsia="pl-PL"/>
              </w:rPr>
              <w:t xml:space="preserve"> 000,00 zł</w:t>
            </w:r>
          </w:p>
        </w:tc>
        <w:tc>
          <w:tcPr>
            <w:tcW w:w="1914" w:type="dxa"/>
            <w:tcBorders>
              <w:top w:val="single" w:sz="4" w:space="0" w:color="auto"/>
              <w:left w:val="single" w:sz="4" w:space="0" w:color="auto"/>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9</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rsidR="00DC4C2E" w:rsidRPr="00647785" w:rsidRDefault="00763F9B" w:rsidP="00F72CC8">
            <w:pPr>
              <w:spacing w:after="0" w:line="240" w:lineRule="auto"/>
              <w:rPr>
                <w:rFonts w:eastAsia="Times New Roman" w:cs="Arial"/>
                <w:sz w:val="24"/>
                <w:szCs w:val="24"/>
                <w:lang w:eastAsia="pl-PL"/>
              </w:rPr>
            </w:pPr>
            <w:r w:rsidRPr="006A7563">
              <w:rPr>
                <w:rFonts w:asciiTheme="minorHAnsi" w:hAnsiTheme="minorHAnsi"/>
                <w:sz w:val="24"/>
                <w:szCs w:val="24"/>
              </w:rPr>
              <w:t>Rozbudowa Szkoły Podstawowej w Kopańcu w ramach projektu EuRegioVitale</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800 000,00 zł</w:t>
            </w:r>
          </w:p>
        </w:tc>
        <w:tc>
          <w:tcPr>
            <w:tcW w:w="1914" w:type="dxa"/>
            <w:tcBorders>
              <w:top w:val="single" w:sz="4" w:space="0" w:color="auto"/>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EWT</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10</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Remont elewacji kościoła pod wezwaniem św</w:t>
            </w:r>
            <w:r w:rsidR="00FA3881">
              <w:rPr>
                <w:rFonts w:eastAsia="Times New Roman" w:cs="Arial"/>
                <w:color w:val="000000"/>
                <w:sz w:val="24"/>
                <w:szCs w:val="24"/>
                <w:lang w:eastAsia="pl-PL"/>
              </w:rPr>
              <w:t>.</w:t>
            </w:r>
            <w:r w:rsidRPr="00B87727">
              <w:rPr>
                <w:rFonts w:eastAsia="Times New Roman" w:cs="Arial"/>
                <w:color w:val="000000"/>
                <w:sz w:val="24"/>
                <w:szCs w:val="24"/>
                <w:lang w:eastAsia="pl-PL"/>
              </w:rPr>
              <w:t xml:space="preserve"> Antoniego,</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70 000,00 zł</w:t>
            </w:r>
          </w:p>
        </w:tc>
        <w:tc>
          <w:tcPr>
            <w:tcW w:w="1914" w:type="dxa"/>
            <w:tcBorders>
              <w:top w:val="nil"/>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11</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Rozbudowa cmentarza parafialnego,</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100 000,00 zł</w:t>
            </w:r>
          </w:p>
        </w:tc>
        <w:tc>
          <w:tcPr>
            <w:tcW w:w="1914" w:type="dxa"/>
            <w:tcBorders>
              <w:top w:val="nil"/>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615"/>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12</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Zabezpieczenie i badania archeologiczne ,,Kamiennych Wałów”,</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50 000,00 zł</w:t>
            </w:r>
          </w:p>
        </w:tc>
        <w:tc>
          <w:tcPr>
            <w:tcW w:w="1914" w:type="dxa"/>
            <w:tcBorders>
              <w:top w:val="nil"/>
              <w:left w:val="nil"/>
              <w:bottom w:val="single" w:sz="4" w:space="0" w:color="auto"/>
              <w:right w:val="single" w:sz="4" w:space="0" w:color="auto"/>
            </w:tcBorders>
            <w:vAlign w:val="center"/>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Ministerstwo Kultury</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13</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Renowacja zabytkowych słupów ogłoszeniowych,</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40 000,00 zł</w:t>
            </w:r>
          </w:p>
        </w:tc>
        <w:tc>
          <w:tcPr>
            <w:tcW w:w="1914" w:type="dxa"/>
            <w:tcBorders>
              <w:top w:val="nil"/>
              <w:left w:val="nil"/>
              <w:bottom w:val="single" w:sz="4" w:space="0" w:color="auto"/>
              <w:right w:val="single" w:sz="4" w:space="0" w:color="auto"/>
            </w:tcBorders>
            <w:vAlign w:val="center"/>
          </w:tcPr>
          <w:p w:rsidR="00A232C3" w:rsidRPr="001D77AF" w:rsidRDefault="00A232C3" w:rsidP="00A232C3">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A232C3" w:rsidP="00A232C3">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14</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Promocja miejscowości,</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60 000,00 zł</w:t>
            </w:r>
          </w:p>
        </w:tc>
        <w:tc>
          <w:tcPr>
            <w:tcW w:w="1914" w:type="dxa"/>
            <w:tcBorders>
              <w:top w:val="nil"/>
              <w:left w:val="nil"/>
              <w:bottom w:val="single" w:sz="4" w:space="0" w:color="auto"/>
              <w:right w:val="single" w:sz="4" w:space="0" w:color="auto"/>
            </w:tcBorders>
            <w:vAlign w:val="center"/>
          </w:tcPr>
          <w:p w:rsidR="00A232C3" w:rsidRPr="001D77AF" w:rsidRDefault="00A232C3" w:rsidP="00A232C3">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A232C3" w:rsidP="00A232C3">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645"/>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15</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Organizacja przedstawień teatralnych,</w:t>
            </w:r>
            <w:r w:rsidR="00FA3881">
              <w:rPr>
                <w:rFonts w:eastAsia="Times New Roman" w:cs="Arial"/>
                <w:color w:val="000000"/>
                <w:sz w:val="24"/>
                <w:szCs w:val="24"/>
                <w:lang w:eastAsia="pl-PL"/>
              </w:rPr>
              <w:t xml:space="preserve"> </w:t>
            </w:r>
            <w:r w:rsidRPr="00B87727">
              <w:rPr>
                <w:rFonts w:eastAsia="Times New Roman" w:cs="Arial"/>
                <w:color w:val="000000"/>
                <w:sz w:val="24"/>
                <w:szCs w:val="24"/>
                <w:lang w:eastAsia="pl-PL"/>
              </w:rPr>
              <w:t>wystaw artystycznych oraz inscenizacji w Osadzie Średniowiecznej</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50 000,00 zł</w:t>
            </w:r>
          </w:p>
        </w:tc>
        <w:tc>
          <w:tcPr>
            <w:tcW w:w="1914" w:type="dxa"/>
            <w:tcBorders>
              <w:top w:val="nil"/>
              <w:left w:val="nil"/>
              <w:bottom w:val="single" w:sz="4" w:space="0" w:color="auto"/>
              <w:right w:val="single" w:sz="4" w:space="0" w:color="auto"/>
            </w:tcBorders>
            <w:vAlign w:val="center"/>
          </w:tcPr>
          <w:p w:rsidR="00A232C3" w:rsidRPr="001D77AF" w:rsidRDefault="00A232C3" w:rsidP="00A232C3">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DC4C2E" w:rsidRPr="001D77AF" w:rsidRDefault="00A232C3" w:rsidP="00A232C3">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DC4C2E"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C4C2E" w:rsidRPr="00B87727" w:rsidRDefault="00DC4C2E"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16</w:t>
            </w:r>
          </w:p>
        </w:tc>
        <w:tc>
          <w:tcPr>
            <w:tcW w:w="5530" w:type="dxa"/>
            <w:tcBorders>
              <w:top w:val="nil"/>
              <w:left w:val="nil"/>
              <w:bottom w:val="single" w:sz="4" w:space="0" w:color="auto"/>
              <w:right w:val="single" w:sz="4" w:space="0" w:color="auto"/>
            </w:tcBorders>
            <w:shd w:val="clear" w:color="auto" w:fill="auto"/>
            <w:vAlign w:val="center"/>
            <w:hideMark/>
          </w:tcPr>
          <w:p w:rsidR="00DC4C2E" w:rsidRPr="00B87727" w:rsidRDefault="00DC4C2E"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Doposażenie jednostki OSP w średni samochód gaśniczy</w:t>
            </w:r>
          </w:p>
        </w:tc>
        <w:tc>
          <w:tcPr>
            <w:tcW w:w="1771" w:type="dxa"/>
            <w:tcBorders>
              <w:top w:val="nil"/>
              <w:left w:val="nil"/>
              <w:bottom w:val="single" w:sz="4" w:space="0" w:color="auto"/>
              <w:right w:val="single" w:sz="4" w:space="0" w:color="auto"/>
            </w:tcBorders>
            <w:shd w:val="clear" w:color="auto" w:fill="auto"/>
            <w:vAlign w:val="center"/>
            <w:hideMark/>
          </w:tcPr>
          <w:p w:rsidR="00DC4C2E" w:rsidRPr="001D77AF" w:rsidRDefault="00DC4C2E"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800 000,00 zł</w:t>
            </w:r>
          </w:p>
        </w:tc>
        <w:tc>
          <w:tcPr>
            <w:tcW w:w="1914" w:type="dxa"/>
            <w:tcBorders>
              <w:top w:val="nil"/>
              <w:left w:val="nil"/>
              <w:bottom w:val="single" w:sz="4" w:space="0" w:color="auto"/>
              <w:right w:val="single" w:sz="4" w:space="0" w:color="auto"/>
            </w:tcBorders>
            <w:vAlign w:val="center"/>
          </w:tcPr>
          <w:p w:rsidR="00DC4C2E" w:rsidRPr="001D77AF" w:rsidRDefault="00A232C3"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ZOW ZOSP</w:t>
            </w:r>
          </w:p>
          <w:p w:rsidR="00A232C3" w:rsidRPr="001D77AF" w:rsidRDefault="00A232C3"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1D77AF"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1D77AF" w:rsidRPr="00B87727" w:rsidRDefault="001D77AF" w:rsidP="00F72CC8">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17</w:t>
            </w:r>
          </w:p>
        </w:tc>
        <w:tc>
          <w:tcPr>
            <w:tcW w:w="5530" w:type="dxa"/>
            <w:tcBorders>
              <w:top w:val="nil"/>
              <w:left w:val="nil"/>
              <w:bottom w:val="single" w:sz="4" w:space="0" w:color="auto"/>
              <w:right w:val="single" w:sz="4" w:space="0" w:color="auto"/>
            </w:tcBorders>
            <w:shd w:val="clear" w:color="auto" w:fill="auto"/>
            <w:vAlign w:val="center"/>
            <w:hideMark/>
          </w:tcPr>
          <w:p w:rsidR="001D77AF" w:rsidRPr="00B87727" w:rsidRDefault="001D77AF" w:rsidP="00F72CC8">
            <w:pPr>
              <w:spacing w:after="0" w:line="240" w:lineRule="auto"/>
              <w:rPr>
                <w:rFonts w:eastAsia="Times New Roman" w:cs="Arial"/>
                <w:color w:val="000000"/>
                <w:sz w:val="24"/>
                <w:szCs w:val="24"/>
                <w:lang w:eastAsia="pl-PL"/>
              </w:rPr>
            </w:pPr>
            <w:r>
              <w:rPr>
                <w:rFonts w:asciiTheme="minorHAnsi" w:hAnsiTheme="minorHAnsi"/>
                <w:sz w:val="24"/>
                <w:szCs w:val="24"/>
              </w:rPr>
              <w:t>Utworzenie Izby Pamięci Kopańca</w:t>
            </w:r>
          </w:p>
        </w:tc>
        <w:tc>
          <w:tcPr>
            <w:tcW w:w="1771" w:type="dxa"/>
            <w:tcBorders>
              <w:top w:val="nil"/>
              <w:left w:val="nil"/>
              <w:bottom w:val="single" w:sz="4" w:space="0" w:color="auto"/>
              <w:right w:val="single" w:sz="4" w:space="0" w:color="auto"/>
            </w:tcBorders>
            <w:shd w:val="clear" w:color="auto" w:fill="auto"/>
            <w:vAlign w:val="center"/>
            <w:hideMark/>
          </w:tcPr>
          <w:p w:rsidR="001D77AF" w:rsidRPr="001D77AF" w:rsidRDefault="001D77AF" w:rsidP="00DC4C2E">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120 000,00 zł</w:t>
            </w:r>
          </w:p>
        </w:tc>
        <w:tc>
          <w:tcPr>
            <w:tcW w:w="1914" w:type="dxa"/>
            <w:tcBorders>
              <w:top w:val="nil"/>
              <w:left w:val="nil"/>
              <w:bottom w:val="single" w:sz="4" w:space="0" w:color="auto"/>
              <w:right w:val="single" w:sz="4" w:space="0" w:color="auto"/>
            </w:tcBorders>
            <w:vAlign w:val="center"/>
          </w:tcPr>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1D77AF"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1D77AF" w:rsidRPr="00B87727" w:rsidRDefault="001D77AF" w:rsidP="00F72CC8">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18</w:t>
            </w:r>
          </w:p>
        </w:tc>
        <w:tc>
          <w:tcPr>
            <w:tcW w:w="5530" w:type="dxa"/>
            <w:tcBorders>
              <w:top w:val="nil"/>
              <w:left w:val="nil"/>
              <w:bottom w:val="single" w:sz="4" w:space="0" w:color="auto"/>
              <w:right w:val="single" w:sz="4" w:space="0" w:color="auto"/>
            </w:tcBorders>
            <w:shd w:val="clear" w:color="auto" w:fill="auto"/>
            <w:vAlign w:val="center"/>
            <w:hideMark/>
          </w:tcPr>
          <w:p w:rsidR="001D77AF" w:rsidRPr="00B87727" w:rsidRDefault="001D77AF" w:rsidP="00F72CC8">
            <w:pPr>
              <w:spacing w:after="0" w:line="240" w:lineRule="auto"/>
              <w:rPr>
                <w:rFonts w:eastAsia="Times New Roman" w:cs="Arial"/>
                <w:color w:val="000000"/>
                <w:sz w:val="24"/>
                <w:szCs w:val="24"/>
                <w:lang w:eastAsia="pl-PL"/>
              </w:rPr>
            </w:pPr>
            <w:r>
              <w:rPr>
                <w:rFonts w:asciiTheme="minorHAnsi" w:hAnsiTheme="minorHAnsi"/>
                <w:sz w:val="24"/>
                <w:szCs w:val="24"/>
              </w:rPr>
              <w:t>Przycinka pielęgnacyjna i formowanie koron drzew rosnących wzdłuż drogi łączącej Kopaniec i Kromnów Wolę,</w:t>
            </w:r>
          </w:p>
        </w:tc>
        <w:tc>
          <w:tcPr>
            <w:tcW w:w="1771" w:type="dxa"/>
            <w:tcBorders>
              <w:top w:val="nil"/>
              <w:left w:val="nil"/>
              <w:bottom w:val="single" w:sz="4" w:space="0" w:color="auto"/>
              <w:right w:val="single" w:sz="4" w:space="0" w:color="auto"/>
            </w:tcBorders>
            <w:shd w:val="clear" w:color="auto" w:fill="auto"/>
            <w:vAlign w:val="center"/>
            <w:hideMark/>
          </w:tcPr>
          <w:p w:rsidR="001D77AF" w:rsidRPr="001D77AF" w:rsidRDefault="001D77AF" w:rsidP="00DC4C2E">
            <w:pPr>
              <w:spacing w:after="0" w:line="240" w:lineRule="auto"/>
              <w:jc w:val="center"/>
              <w:rPr>
                <w:rFonts w:asciiTheme="minorHAnsi" w:eastAsia="Times New Roman" w:hAnsiTheme="minorHAnsi" w:cs="Arial"/>
                <w:color w:val="000000"/>
                <w:sz w:val="24"/>
                <w:szCs w:val="24"/>
                <w:lang w:eastAsia="pl-PL"/>
              </w:rPr>
            </w:pPr>
            <w:r>
              <w:rPr>
                <w:rFonts w:asciiTheme="minorHAnsi" w:eastAsia="Times New Roman" w:hAnsiTheme="minorHAnsi" w:cs="Arial"/>
                <w:color w:val="000000"/>
                <w:sz w:val="24"/>
                <w:szCs w:val="24"/>
                <w:lang w:eastAsia="pl-PL"/>
              </w:rPr>
              <w:t>80 000,00 zł</w:t>
            </w:r>
          </w:p>
        </w:tc>
        <w:tc>
          <w:tcPr>
            <w:tcW w:w="1914" w:type="dxa"/>
            <w:tcBorders>
              <w:top w:val="nil"/>
              <w:left w:val="nil"/>
              <w:bottom w:val="single" w:sz="4" w:space="0" w:color="auto"/>
              <w:right w:val="single" w:sz="4" w:space="0" w:color="auto"/>
            </w:tcBorders>
            <w:vAlign w:val="center"/>
          </w:tcPr>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Pr>
                <w:rFonts w:asciiTheme="minorHAnsi" w:eastAsia="Times New Roman" w:hAnsiTheme="minorHAnsi" w:cs="Arial"/>
                <w:color w:val="000000"/>
                <w:sz w:val="24"/>
                <w:szCs w:val="24"/>
                <w:lang w:eastAsia="pl-PL"/>
              </w:rPr>
              <w:t>środki ZDP</w:t>
            </w:r>
          </w:p>
        </w:tc>
      </w:tr>
      <w:tr w:rsidR="001D77AF"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1D77AF" w:rsidRPr="00B87727" w:rsidRDefault="001D77AF" w:rsidP="00F72CC8">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19</w:t>
            </w:r>
          </w:p>
        </w:tc>
        <w:tc>
          <w:tcPr>
            <w:tcW w:w="5530" w:type="dxa"/>
            <w:tcBorders>
              <w:top w:val="nil"/>
              <w:left w:val="nil"/>
              <w:bottom w:val="single" w:sz="4" w:space="0" w:color="auto"/>
              <w:right w:val="single" w:sz="4" w:space="0" w:color="auto"/>
            </w:tcBorders>
            <w:shd w:val="clear" w:color="auto" w:fill="auto"/>
            <w:vAlign w:val="center"/>
            <w:hideMark/>
          </w:tcPr>
          <w:p w:rsidR="001D77AF" w:rsidRPr="00B87727" w:rsidRDefault="001D77AF" w:rsidP="00F72CC8">
            <w:pPr>
              <w:spacing w:after="0" w:line="240" w:lineRule="auto"/>
              <w:rPr>
                <w:rFonts w:eastAsia="Times New Roman" w:cs="Arial"/>
                <w:color w:val="000000"/>
                <w:sz w:val="24"/>
                <w:szCs w:val="24"/>
                <w:lang w:eastAsia="pl-PL"/>
              </w:rPr>
            </w:pPr>
            <w:r>
              <w:rPr>
                <w:rFonts w:asciiTheme="minorHAnsi" w:hAnsiTheme="minorHAnsi"/>
                <w:sz w:val="24"/>
                <w:szCs w:val="24"/>
              </w:rPr>
              <w:t>Regulacja strumienia biegnącego przez wieś,</w:t>
            </w:r>
          </w:p>
        </w:tc>
        <w:tc>
          <w:tcPr>
            <w:tcW w:w="1771" w:type="dxa"/>
            <w:tcBorders>
              <w:top w:val="nil"/>
              <w:left w:val="nil"/>
              <w:bottom w:val="single" w:sz="4" w:space="0" w:color="auto"/>
              <w:right w:val="single" w:sz="4" w:space="0" w:color="auto"/>
            </w:tcBorders>
            <w:shd w:val="clear" w:color="auto" w:fill="auto"/>
            <w:vAlign w:val="center"/>
            <w:hideMark/>
          </w:tcPr>
          <w:p w:rsidR="001D77AF" w:rsidRPr="001D77AF" w:rsidRDefault="001D77AF" w:rsidP="00DC4C2E">
            <w:pPr>
              <w:spacing w:after="0" w:line="240" w:lineRule="auto"/>
              <w:jc w:val="center"/>
              <w:rPr>
                <w:rFonts w:asciiTheme="minorHAnsi" w:eastAsia="Times New Roman" w:hAnsiTheme="minorHAnsi" w:cs="Arial"/>
                <w:color w:val="000000"/>
                <w:sz w:val="24"/>
                <w:szCs w:val="24"/>
                <w:lang w:eastAsia="pl-PL"/>
              </w:rPr>
            </w:pPr>
            <w:r>
              <w:rPr>
                <w:rFonts w:asciiTheme="minorHAnsi" w:eastAsia="Times New Roman" w:hAnsiTheme="minorHAnsi" w:cs="Arial"/>
                <w:color w:val="000000"/>
                <w:sz w:val="24"/>
                <w:szCs w:val="24"/>
                <w:lang w:eastAsia="pl-PL"/>
              </w:rPr>
              <w:t>200 000,00 zł</w:t>
            </w:r>
          </w:p>
        </w:tc>
        <w:tc>
          <w:tcPr>
            <w:tcW w:w="1914" w:type="dxa"/>
            <w:tcBorders>
              <w:top w:val="nil"/>
              <w:left w:val="nil"/>
              <w:bottom w:val="single" w:sz="4" w:space="0" w:color="auto"/>
              <w:right w:val="single" w:sz="4" w:space="0" w:color="auto"/>
            </w:tcBorders>
            <w:vAlign w:val="center"/>
          </w:tcPr>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Pr>
                <w:rFonts w:asciiTheme="minorHAnsi" w:eastAsia="Times New Roman" w:hAnsiTheme="minorHAnsi" w:cs="Arial"/>
                <w:color w:val="000000"/>
                <w:sz w:val="24"/>
                <w:szCs w:val="24"/>
                <w:lang w:eastAsia="pl-PL"/>
              </w:rPr>
              <w:t>środki RZGW</w:t>
            </w:r>
          </w:p>
        </w:tc>
      </w:tr>
      <w:tr w:rsidR="001D77AF"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1D77AF" w:rsidRPr="00B87727" w:rsidRDefault="001D77AF" w:rsidP="00F72CC8">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20</w:t>
            </w:r>
          </w:p>
        </w:tc>
        <w:tc>
          <w:tcPr>
            <w:tcW w:w="5530" w:type="dxa"/>
            <w:tcBorders>
              <w:top w:val="nil"/>
              <w:left w:val="nil"/>
              <w:bottom w:val="single" w:sz="4" w:space="0" w:color="auto"/>
              <w:right w:val="single" w:sz="4" w:space="0" w:color="auto"/>
            </w:tcBorders>
            <w:shd w:val="clear" w:color="auto" w:fill="auto"/>
            <w:vAlign w:val="center"/>
            <w:hideMark/>
          </w:tcPr>
          <w:p w:rsidR="001D77AF" w:rsidRPr="001D77AF" w:rsidRDefault="001D77AF" w:rsidP="00F72CC8">
            <w:pPr>
              <w:spacing w:after="0" w:line="240" w:lineRule="auto"/>
              <w:rPr>
                <w:rFonts w:asciiTheme="minorHAnsi" w:hAnsiTheme="minorHAnsi"/>
                <w:sz w:val="24"/>
                <w:szCs w:val="24"/>
              </w:rPr>
            </w:pPr>
            <w:r w:rsidRPr="001D77AF">
              <w:rPr>
                <w:rFonts w:asciiTheme="minorHAnsi" w:hAnsiTheme="minorHAnsi"/>
                <w:sz w:val="24"/>
                <w:szCs w:val="24"/>
              </w:rPr>
              <w:t>Aktualizacja Studium Uwarunkowań i Kierunków Rozwoju Gminy Stara Kamienica oraz Miejscowego Planu Zagospodarowania Przestrzennego,</w:t>
            </w:r>
          </w:p>
        </w:tc>
        <w:tc>
          <w:tcPr>
            <w:tcW w:w="1771" w:type="dxa"/>
            <w:tcBorders>
              <w:top w:val="nil"/>
              <w:left w:val="nil"/>
              <w:bottom w:val="single" w:sz="4" w:space="0" w:color="auto"/>
              <w:right w:val="single" w:sz="4" w:space="0" w:color="auto"/>
            </w:tcBorders>
            <w:shd w:val="clear" w:color="auto" w:fill="auto"/>
            <w:vAlign w:val="center"/>
            <w:hideMark/>
          </w:tcPr>
          <w:p w:rsidR="001D77AF" w:rsidRPr="001D77AF" w:rsidRDefault="001D77AF" w:rsidP="00DC4C2E">
            <w:pPr>
              <w:spacing w:after="0" w:line="240" w:lineRule="auto"/>
              <w:jc w:val="center"/>
              <w:rPr>
                <w:rFonts w:asciiTheme="minorHAnsi" w:eastAsia="Times New Roman" w:hAnsiTheme="minorHAnsi" w:cs="Arial"/>
                <w:color w:val="000000"/>
                <w:sz w:val="24"/>
                <w:szCs w:val="24"/>
                <w:lang w:eastAsia="pl-PL"/>
              </w:rPr>
            </w:pPr>
            <w:r>
              <w:rPr>
                <w:rFonts w:asciiTheme="minorHAnsi" w:eastAsia="Times New Roman" w:hAnsiTheme="minorHAnsi" w:cs="Arial"/>
                <w:color w:val="000000"/>
                <w:sz w:val="24"/>
                <w:szCs w:val="24"/>
                <w:lang w:eastAsia="pl-PL"/>
              </w:rPr>
              <w:t>100 000,00 zł</w:t>
            </w:r>
          </w:p>
        </w:tc>
        <w:tc>
          <w:tcPr>
            <w:tcW w:w="1914" w:type="dxa"/>
            <w:tcBorders>
              <w:top w:val="nil"/>
              <w:left w:val="nil"/>
              <w:bottom w:val="single" w:sz="4" w:space="0" w:color="auto"/>
              <w:right w:val="single" w:sz="4" w:space="0" w:color="auto"/>
            </w:tcBorders>
            <w:vAlign w:val="center"/>
          </w:tcPr>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1D77AF"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1D77AF" w:rsidRPr="00B87727" w:rsidRDefault="001D77AF" w:rsidP="00F72CC8">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21</w:t>
            </w:r>
          </w:p>
        </w:tc>
        <w:tc>
          <w:tcPr>
            <w:tcW w:w="5530" w:type="dxa"/>
            <w:tcBorders>
              <w:top w:val="nil"/>
              <w:left w:val="nil"/>
              <w:bottom w:val="single" w:sz="4" w:space="0" w:color="auto"/>
              <w:right w:val="single" w:sz="4" w:space="0" w:color="auto"/>
            </w:tcBorders>
            <w:shd w:val="clear" w:color="auto" w:fill="auto"/>
            <w:vAlign w:val="center"/>
            <w:hideMark/>
          </w:tcPr>
          <w:p w:rsidR="001D77AF" w:rsidRPr="00B87727" w:rsidRDefault="001D77AF" w:rsidP="00F72CC8">
            <w:pPr>
              <w:spacing w:after="0" w:line="240" w:lineRule="auto"/>
              <w:rPr>
                <w:rFonts w:eastAsia="Times New Roman" w:cs="Arial"/>
                <w:color w:val="000000"/>
                <w:sz w:val="24"/>
                <w:szCs w:val="24"/>
                <w:lang w:eastAsia="pl-PL"/>
              </w:rPr>
            </w:pPr>
            <w:r>
              <w:rPr>
                <w:rFonts w:asciiTheme="minorHAnsi" w:hAnsiTheme="minorHAnsi"/>
                <w:sz w:val="24"/>
                <w:szCs w:val="24"/>
              </w:rPr>
              <w:t>Podnoszenie kwalifikacji i świadomości mieszkańców poprzez szkolenia</w:t>
            </w:r>
          </w:p>
        </w:tc>
        <w:tc>
          <w:tcPr>
            <w:tcW w:w="1771" w:type="dxa"/>
            <w:tcBorders>
              <w:top w:val="nil"/>
              <w:left w:val="nil"/>
              <w:bottom w:val="single" w:sz="4" w:space="0" w:color="auto"/>
              <w:right w:val="single" w:sz="4" w:space="0" w:color="auto"/>
            </w:tcBorders>
            <w:shd w:val="clear" w:color="auto" w:fill="auto"/>
            <w:vAlign w:val="center"/>
            <w:hideMark/>
          </w:tcPr>
          <w:p w:rsidR="001D77AF" w:rsidRPr="001D77AF" w:rsidRDefault="001D77AF" w:rsidP="00DC4C2E">
            <w:pPr>
              <w:spacing w:after="0" w:line="240" w:lineRule="auto"/>
              <w:jc w:val="center"/>
              <w:rPr>
                <w:rFonts w:asciiTheme="minorHAnsi" w:eastAsia="Times New Roman" w:hAnsiTheme="minorHAnsi" w:cs="Arial"/>
                <w:color w:val="000000"/>
                <w:sz w:val="24"/>
                <w:szCs w:val="24"/>
                <w:lang w:eastAsia="pl-PL"/>
              </w:rPr>
            </w:pPr>
            <w:r>
              <w:rPr>
                <w:rFonts w:asciiTheme="minorHAnsi" w:eastAsia="Times New Roman" w:hAnsiTheme="minorHAnsi" w:cs="Arial"/>
                <w:color w:val="000000"/>
                <w:sz w:val="24"/>
                <w:szCs w:val="24"/>
                <w:lang w:eastAsia="pl-PL"/>
              </w:rPr>
              <w:t>50 000,00 zł</w:t>
            </w:r>
          </w:p>
        </w:tc>
        <w:tc>
          <w:tcPr>
            <w:tcW w:w="1914" w:type="dxa"/>
            <w:tcBorders>
              <w:top w:val="nil"/>
              <w:left w:val="nil"/>
              <w:bottom w:val="single" w:sz="4" w:space="0" w:color="auto"/>
              <w:right w:val="single" w:sz="4" w:space="0" w:color="auto"/>
            </w:tcBorders>
            <w:vAlign w:val="center"/>
          </w:tcPr>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p w:rsidR="001D77AF" w:rsidRPr="001D77AF" w:rsidRDefault="001D77AF" w:rsidP="001D77AF">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własne</w:t>
            </w:r>
          </w:p>
        </w:tc>
      </w:tr>
      <w:tr w:rsidR="000F6C26" w:rsidRPr="00B87727" w:rsidTr="000F6C26">
        <w:trPr>
          <w:trHeight w:val="582"/>
        </w:trPr>
        <w:tc>
          <w:tcPr>
            <w:tcW w:w="5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F6C26" w:rsidRDefault="000F6C26" w:rsidP="00F72CC8">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22</w:t>
            </w:r>
          </w:p>
        </w:tc>
        <w:tc>
          <w:tcPr>
            <w:tcW w:w="5530" w:type="dxa"/>
            <w:tcBorders>
              <w:top w:val="nil"/>
              <w:left w:val="nil"/>
              <w:bottom w:val="single" w:sz="4" w:space="0" w:color="auto"/>
              <w:right w:val="single" w:sz="4" w:space="0" w:color="auto"/>
            </w:tcBorders>
            <w:shd w:val="clear" w:color="auto" w:fill="auto"/>
            <w:vAlign w:val="center"/>
            <w:hideMark/>
          </w:tcPr>
          <w:p w:rsidR="000F6C26" w:rsidRDefault="000F6C26" w:rsidP="00F72CC8">
            <w:pPr>
              <w:spacing w:after="0" w:line="240" w:lineRule="auto"/>
              <w:rPr>
                <w:rFonts w:asciiTheme="minorHAnsi" w:hAnsiTheme="minorHAnsi"/>
                <w:sz w:val="24"/>
                <w:szCs w:val="24"/>
              </w:rPr>
            </w:pPr>
            <w:r w:rsidRPr="00D12F89">
              <w:rPr>
                <w:rFonts w:asciiTheme="minorHAnsi" w:hAnsiTheme="minorHAnsi"/>
                <w:sz w:val="24"/>
                <w:szCs w:val="24"/>
              </w:rPr>
              <w:t>Utworzenie Centrum Sportów Zimowych</w:t>
            </w:r>
          </w:p>
        </w:tc>
        <w:tc>
          <w:tcPr>
            <w:tcW w:w="1771" w:type="dxa"/>
            <w:tcBorders>
              <w:top w:val="nil"/>
              <w:left w:val="nil"/>
              <w:bottom w:val="single" w:sz="4" w:space="0" w:color="auto"/>
              <w:right w:val="single" w:sz="4" w:space="0" w:color="auto"/>
            </w:tcBorders>
            <w:shd w:val="clear" w:color="auto" w:fill="auto"/>
            <w:vAlign w:val="center"/>
            <w:hideMark/>
          </w:tcPr>
          <w:p w:rsidR="000F6C26" w:rsidRDefault="000F6C26" w:rsidP="00DC4C2E">
            <w:pPr>
              <w:spacing w:after="0" w:line="240" w:lineRule="auto"/>
              <w:jc w:val="center"/>
              <w:rPr>
                <w:rFonts w:asciiTheme="minorHAnsi" w:eastAsia="Times New Roman" w:hAnsiTheme="minorHAnsi" w:cs="Arial"/>
                <w:color w:val="000000"/>
                <w:sz w:val="24"/>
                <w:szCs w:val="24"/>
                <w:lang w:eastAsia="pl-PL"/>
              </w:rPr>
            </w:pPr>
            <w:r>
              <w:rPr>
                <w:rFonts w:asciiTheme="minorHAnsi" w:eastAsia="Times New Roman" w:hAnsiTheme="minorHAnsi" w:cs="Arial"/>
                <w:color w:val="000000"/>
                <w:sz w:val="24"/>
                <w:szCs w:val="24"/>
                <w:lang w:eastAsia="pl-PL"/>
              </w:rPr>
              <w:t>2 000 000,00 zł</w:t>
            </w:r>
          </w:p>
        </w:tc>
        <w:tc>
          <w:tcPr>
            <w:tcW w:w="1914" w:type="dxa"/>
            <w:tcBorders>
              <w:top w:val="nil"/>
              <w:left w:val="nil"/>
              <w:bottom w:val="single" w:sz="4" w:space="0" w:color="auto"/>
              <w:right w:val="single" w:sz="4" w:space="0" w:color="auto"/>
            </w:tcBorders>
            <w:vAlign w:val="center"/>
          </w:tcPr>
          <w:p w:rsidR="000F6C26" w:rsidRDefault="000F6C26" w:rsidP="000F6C26">
            <w:pPr>
              <w:spacing w:after="0" w:line="240" w:lineRule="auto"/>
              <w:jc w:val="center"/>
              <w:rPr>
                <w:rFonts w:asciiTheme="minorHAnsi" w:eastAsia="Times New Roman" w:hAnsiTheme="minorHAnsi" w:cs="Arial"/>
                <w:color w:val="000000"/>
                <w:sz w:val="24"/>
                <w:szCs w:val="24"/>
                <w:lang w:eastAsia="pl-PL"/>
              </w:rPr>
            </w:pPr>
            <w:r>
              <w:rPr>
                <w:rFonts w:asciiTheme="minorHAnsi" w:eastAsia="Times New Roman" w:hAnsiTheme="minorHAnsi" w:cs="Arial"/>
                <w:color w:val="000000"/>
                <w:sz w:val="24"/>
                <w:szCs w:val="24"/>
                <w:lang w:eastAsia="pl-PL"/>
              </w:rPr>
              <w:t xml:space="preserve">Prywatni inwestorzy </w:t>
            </w:r>
          </w:p>
          <w:p w:rsidR="000F6C26" w:rsidRPr="001D77AF" w:rsidRDefault="000F6C26" w:rsidP="000F6C26">
            <w:pPr>
              <w:spacing w:after="0" w:line="240" w:lineRule="auto"/>
              <w:jc w:val="center"/>
              <w:rPr>
                <w:rFonts w:asciiTheme="minorHAnsi" w:eastAsia="Times New Roman" w:hAnsiTheme="minorHAnsi" w:cs="Arial"/>
                <w:color w:val="000000"/>
                <w:sz w:val="24"/>
                <w:szCs w:val="24"/>
                <w:lang w:eastAsia="pl-PL"/>
              </w:rPr>
            </w:pPr>
            <w:r w:rsidRPr="001D77AF">
              <w:rPr>
                <w:rFonts w:asciiTheme="minorHAnsi" w:eastAsia="Times New Roman" w:hAnsiTheme="minorHAnsi" w:cs="Arial"/>
                <w:color w:val="000000"/>
                <w:sz w:val="24"/>
                <w:szCs w:val="24"/>
                <w:lang w:eastAsia="pl-PL"/>
              </w:rPr>
              <w:t>środki unijne</w:t>
            </w:r>
          </w:p>
        </w:tc>
      </w:tr>
      <w:tr w:rsidR="00DC4C2E" w:rsidRPr="00B87727" w:rsidTr="000F6C26">
        <w:trPr>
          <w:trHeight w:val="405"/>
        </w:trPr>
        <w:tc>
          <w:tcPr>
            <w:tcW w:w="6110" w:type="dxa"/>
            <w:gridSpan w:val="2"/>
            <w:tcBorders>
              <w:top w:val="single" w:sz="4" w:space="0" w:color="auto"/>
              <w:left w:val="single" w:sz="4" w:space="0" w:color="auto"/>
              <w:bottom w:val="single" w:sz="4" w:space="0" w:color="auto"/>
              <w:right w:val="single" w:sz="4" w:space="0" w:color="auto"/>
            </w:tcBorders>
            <w:shd w:val="pct10" w:color="auto" w:fill="auto"/>
            <w:noWrap/>
            <w:vAlign w:val="center"/>
            <w:hideMark/>
          </w:tcPr>
          <w:p w:rsidR="00DC4C2E" w:rsidRPr="00B87727" w:rsidRDefault="00DC4C2E" w:rsidP="00F72CC8">
            <w:pPr>
              <w:spacing w:after="0" w:line="240" w:lineRule="auto"/>
              <w:jc w:val="center"/>
              <w:rPr>
                <w:rFonts w:ascii="Czcionka tekstu podstawowego" w:eastAsia="Times New Roman" w:hAnsi="Czcionka tekstu podstawowego" w:cs="Arial"/>
                <w:b/>
                <w:bCs/>
                <w:color w:val="000000"/>
                <w:lang w:eastAsia="pl-PL"/>
              </w:rPr>
            </w:pPr>
            <w:r w:rsidRPr="00B87727">
              <w:rPr>
                <w:rFonts w:ascii="Czcionka tekstu podstawowego" w:eastAsia="Times New Roman" w:hAnsi="Czcionka tekstu podstawowego" w:cs="Arial"/>
                <w:b/>
                <w:bCs/>
                <w:color w:val="000000"/>
                <w:lang w:eastAsia="pl-PL"/>
              </w:rPr>
              <w:t>SUMA</w:t>
            </w:r>
          </w:p>
        </w:tc>
        <w:tc>
          <w:tcPr>
            <w:tcW w:w="1771" w:type="dxa"/>
            <w:tcBorders>
              <w:top w:val="nil"/>
              <w:left w:val="nil"/>
              <w:bottom w:val="single" w:sz="4" w:space="0" w:color="auto"/>
              <w:right w:val="single" w:sz="4" w:space="0" w:color="auto"/>
            </w:tcBorders>
            <w:shd w:val="pct10" w:color="auto" w:fill="auto"/>
            <w:noWrap/>
            <w:vAlign w:val="center"/>
            <w:hideMark/>
          </w:tcPr>
          <w:p w:rsidR="00DC4C2E" w:rsidRPr="001D77AF" w:rsidRDefault="00DC4C2E" w:rsidP="000F6C26">
            <w:pPr>
              <w:spacing w:after="0" w:line="240" w:lineRule="auto"/>
              <w:jc w:val="center"/>
              <w:rPr>
                <w:rFonts w:asciiTheme="minorHAnsi" w:eastAsia="Times New Roman" w:hAnsiTheme="minorHAnsi" w:cs="Arial"/>
                <w:b/>
                <w:bCs/>
                <w:color w:val="000000"/>
                <w:sz w:val="24"/>
                <w:szCs w:val="24"/>
                <w:lang w:eastAsia="pl-PL"/>
              </w:rPr>
            </w:pPr>
            <w:r w:rsidRPr="001D77AF">
              <w:rPr>
                <w:rFonts w:asciiTheme="minorHAnsi" w:eastAsia="Times New Roman" w:hAnsiTheme="minorHAnsi" w:cs="Arial"/>
                <w:b/>
                <w:bCs/>
                <w:color w:val="000000"/>
                <w:sz w:val="24"/>
                <w:szCs w:val="24"/>
                <w:lang w:eastAsia="pl-PL"/>
              </w:rPr>
              <w:t>1</w:t>
            </w:r>
            <w:r w:rsidR="000F6C26">
              <w:rPr>
                <w:rFonts w:asciiTheme="minorHAnsi" w:eastAsia="Times New Roman" w:hAnsiTheme="minorHAnsi" w:cs="Arial"/>
                <w:b/>
                <w:bCs/>
                <w:color w:val="000000"/>
                <w:sz w:val="24"/>
                <w:szCs w:val="24"/>
                <w:lang w:eastAsia="pl-PL"/>
              </w:rPr>
              <w:t>7</w:t>
            </w:r>
            <w:r w:rsidRPr="001D77AF">
              <w:rPr>
                <w:rFonts w:asciiTheme="minorHAnsi" w:eastAsia="Times New Roman" w:hAnsiTheme="minorHAnsi" w:cs="Arial"/>
                <w:b/>
                <w:bCs/>
                <w:color w:val="000000"/>
                <w:sz w:val="24"/>
                <w:szCs w:val="24"/>
                <w:lang w:eastAsia="pl-PL"/>
              </w:rPr>
              <w:t xml:space="preserve"> </w:t>
            </w:r>
            <w:r w:rsidR="00342804">
              <w:rPr>
                <w:rFonts w:asciiTheme="minorHAnsi" w:eastAsia="Times New Roman" w:hAnsiTheme="minorHAnsi" w:cs="Arial"/>
                <w:b/>
                <w:bCs/>
                <w:color w:val="000000"/>
                <w:sz w:val="24"/>
                <w:szCs w:val="24"/>
                <w:lang w:eastAsia="pl-PL"/>
              </w:rPr>
              <w:t>75</w:t>
            </w:r>
            <w:r w:rsidRPr="001D77AF">
              <w:rPr>
                <w:rFonts w:asciiTheme="minorHAnsi" w:eastAsia="Times New Roman" w:hAnsiTheme="minorHAnsi" w:cs="Arial"/>
                <w:b/>
                <w:bCs/>
                <w:color w:val="000000"/>
                <w:sz w:val="24"/>
                <w:szCs w:val="24"/>
                <w:lang w:eastAsia="pl-PL"/>
              </w:rPr>
              <w:t>0 000,00 zł</w:t>
            </w:r>
          </w:p>
        </w:tc>
        <w:tc>
          <w:tcPr>
            <w:tcW w:w="1914" w:type="dxa"/>
            <w:tcBorders>
              <w:top w:val="nil"/>
              <w:left w:val="nil"/>
              <w:bottom w:val="single" w:sz="4" w:space="0" w:color="auto"/>
              <w:right w:val="single" w:sz="4" w:space="0" w:color="auto"/>
            </w:tcBorders>
            <w:shd w:val="pct10" w:color="auto" w:fill="auto"/>
            <w:vAlign w:val="center"/>
          </w:tcPr>
          <w:p w:rsidR="00DC4C2E" w:rsidRPr="001D77AF" w:rsidRDefault="00DC4C2E" w:rsidP="00DC4C2E">
            <w:pPr>
              <w:spacing w:after="0" w:line="240" w:lineRule="auto"/>
              <w:jc w:val="center"/>
              <w:rPr>
                <w:rFonts w:asciiTheme="minorHAnsi" w:eastAsia="Times New Roman" w:hAnsiTheme="minorHAnsi" w:cs="Arial"/>
                <w:b/>
                <w:bCs/>
                <w:color w:val="000000"/>
                <w:sz w:val="24"/>
                <w:szCs w:val="24"/>
                <w:lang w:eastAsia="pl-PL"/>
              </w:rPr>
            </w:pPr>
          </w:p>
        </w:tc>
      </w:tr>
    </w:tbl>
    <w:p w:rsidR="0004522B" w:rsidRDefault="0004522B" w:rsidP="002D0496">
      <w:pPr>
        <w:pStyle w:val="Nagwek1"/>
        <w:numPr>
          <w:ilvl w:val="0"/>
          <w:numId w:val="23"/>
        </w:numPr>
        <w:tabs>
          <w:tab w:val="left" w:pos="1134"/>
        </w:tabs>
        <w:spacing w:before="0" w:line="240" w:lineRule="auto"/>
      </w:pPr>
      <w:bookmarkStart w:id="144" w:name="_Toc242578669"/>
      <w:bookmarkStart w:id="145" w:name="_Toc252037621"/>
      <w:bookmarkStart w:id="146" w:name="_Toc252038081"/>
      <w:r w:rsidRPr="00651C50">
        <w:lastRenderedPageBreak/>
        <w:t>HARMONOGRAM REALIZACJI PROJEKTU</w:t>
      </w:r>
      <w:bookmarkEnd w:id="144"/>
      <w:bookmarkEnd w:id="145"/>
      <w:bookmarkEnd w:id="146"/>
    </w:p>
    <w:tbl>
      <w:tblPr>
        <w:tblW w:w="10774" w:type="dxa"/>
        <w:tblInd w:w="-639" w:type="dxa"/>
        <w:tblLayout w:type="fixed"/>
        <w:tblCellMar>
          <w:left w:w="70" w:type="dxa"/>
          <w:right w:w="70" w:type="dxa"/>
        </w:tblCellMar>
        <w:tblLook w:val="04A0"/>
      </w:tblPr>
      <w:tblGrid>
        <w:gridCol w:w="425"/>
        <w:gridCol w:w="5529"/>
        <w:gridCol w:w="602"/>
        <w:gridCol w:w="603"/>
        <w:gridCol w:w="602"/>
        <w:gridCol w:w="603"/>
        <w:gridCol w:w="602"/>
        <w:gridCol w:w="603"/>
        <w:gridCol w:w="602"/>
        <w:gridCol w:w="603"/>
      </w:tblGrid>
      <w:tr w:rsidR="00342804" w:rsidRPr="00B87727" w:rsidTr="0084593A">
        <w:trPr>
          <w:trHeight w:val="353"/>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Lp</w:t>
            </w:r>
          </w:p>
        </w:tc>
        <w:tc>
          <w:tcPr>
            <w:tcW w:w="5529" w:type="dxa"/>
            <w:tcBorders>
              <w:top w:val="single" w:sz="4" w:space="0" w:color="auto"/>
              <w:left w:val="nil"/>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Nazwa Zadania</w:t>
            </w:r>
          </w:p>
        </w:tc>
        <w:tc>
          <w:tcPr>
            <w:tcW w:w="602" w:type="dxa"/>
            <w:tcBorders>
              <w:top w:val="single" w:sz="4" w:space="0" w:color="auto"/>
              <w:left w:val="nil"/>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2010</w:t>
            </w:r>
          </w:p>
        </w:tc>
        <w:tc>
          <w:tcPr>
            <w:tcW w:w="603" w:type="dxa"/>
            <w:tcBorders>
              <w:top w:val="single" w:sz="4" w:space="0" w:color="auto"/>
              <w:left w:val="nil"/>
              <w:bottom w:val="single" w:sz="4" w:space="0" w:color="auto"/>
              <w:right w:val="single" w:sz="4" w:space="0" w:color="auto"/>
            </w:tcBorders>
            <w:shd w:val="pct10" w:color="auto" w:fill="auto"/>
            <w:vAlign w:val="center"/>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2011</w:t>
            </w:r>
          </w:p>
        </w:tc>
        <w:tc>
          <w:tcPr>
            <w:tcW w:w="602" w:type="dxa"/>
            <w:tcBorders>
              <w:top w:val="single" w:sz="4" w:space="0" w:color="auto"/>
              <w:left w:val="nil"/>
              <w:bottom w:val="single" w:sz="4" w:space="0" w:color="auto"/>
              <w:right w:val="single" w:sz="4" w:space="0" w:color="auto"/>
            </w:tcBorders>
            <w:shd w:val="pct10" w:color="auto" w:fill="auto"/>
            <w:vAlign w:val="center"/>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2012</w:t>
            </w:r>
          </w:p>
        </w:tc>
        <w:tc>
          <w:tcPr>
            <w:tcW w:w="603" w:type="dxa"/>
            <w:tcBorders>
              <w:top w:val="single" w:sz="4" w:space="0" w:color="auto"/>
              <w:left w:val="nil"/>
              <w:bottom w:val="single" w:sz="4" w:space="0" w:color="auto"/>
              <w:right w:val="single" w:sz="4" w:space="0" w:color="auto"/>
            </w:tcBorders>
            <w:shd w:val="pct10" w:color="auto" w:fill="auto"/>
            <w:vAlign w:val="center"/>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2013</w:t>
            </w:r>
          </w:p>
        </w:tc>
        <w:tc>
          <w:tcPr>
            <w:tcW w:w="602" w:type="dxa"/>
            <w:tcBorders>
              <w:top w:val="single" w:sz="4" w:space="0" w:color="auto"/>
              <w:left w:val="nil"/>
              <w:bottom w:val="single" w:sz="4" w:space="0" w:color="auto"/>
              <w:right w:val="single" w:sz="4" w:space="0" w:color="auto"/>
            </w:tcBorders>
            <w:shd w:val="pct10" w:color="auto" w:fill="auto"/>
            <w:vAlign w:val="center"/>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2014</w:t>
            </w:r>
          </w:p>
        </w:tc>
        <w:tc>
          <w:tcPr>
            <w:tcW w:w="603" w:type="dxa"/>
            <w:tcBorders>
              <w:top w:val="single" w:sz="4" w:space="0" w:color="auto"/>
              <w:left w:val="nil"/>
              <w:bottom w:val="single" w:sz="4" w:space="0" w:color="auto"/>
              <w:right w:val="single" w:sz="4" w:space="0" w:color="auto"/>
            </w:tcBorders>
            <w:shd w:val="pct10" w:color="auto" w:fill="auto"/>
            <w:vAlign w:val="center"/>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2015</w:t>
            </w:r>
          </w:p>
        </w:tc>
        <w:tc>
          <w:tcPr>
            <w:tcW w:w="602" w:type="dxa"/>
            <w:tcBorders>
              <w:top w:val="single" w:sz="4" w:space="0" w:color="auto"/>
              <w:left w:val="nil"/>
              <w:bottom w:val="single" w:sz="4" w:space="0" w:color="auto"/>
              <w:right w:val="single" w:sz="4" w:space="0" w:color="auto"/>
            </w:tcBorders>
            <w:shd w:val="pct10" w:color="auto" w:fill="auto"/>
            <w:vAlign w:val="center"/>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201</w:t>
            </w:r>
            <w:r>
              <w:rPr>
                <w:rFonts w:asciiTheme="minorHAnsi" w:eastAsia="Times New Roman" w:hAnsiTheme="minorHAnsi" w:cs="Arial"/>
                <w:b/>
                <w:bCs/>
                <w:color w:val="000000"/>
                <w:lang w:eastAsia="pl-PL"/>
              </w:rPr>
              <w:t>6</w:t>
            </w:r>
          </w:p>
        </w:tc>
        <w:tc>
          <w:tcPr>
            <w:tcW w:w="603" w:type="dxa"/>
            <w:tcBorders>
              <w:top w:val="single" w:sz="4" w:space="0" w:color="auto"/>
              <w:left w:val="nil"/>
              <w:bottom w:val="single" w:sz="4" w:space="0" w:color="auto"/>
              <w:right w:val="single" w:sz="4" w:space="0" w:color="auto"/>
            </w:tcBorders>
            <w:shd w:val="pct10" w:color="auto" w:fill="auto"/>
            <w:vAlign w:val="center"/>
          </w:tcPr>
          <w:p w:rsidR="00342804" w:rsidRPr="00B87727" w:rsidRDefault="00342804" w:rsidP="00F72CC8">
            <w:pPr>
              <w:spacing w:after="0" w:line="240" w:lineRule="auto"/>
              <w:jc w:val="center"/>
              <w:rPr>
                <w:rFonts w:asciiTheme="minorHAnsi" w:eastAsia="Times New Roman" w:hAnsiTheme="minorHAnsi" w:cs="Arial"/>
                <w:b/>
                <w:bCs/>
                <w:color w:val="000000"/>
                <w:lang w:eastAsia="pl-PL"/>
              </w:rPr>
            </w:pPr>
            <w:r w:rsidRPr="00B87727">
              <w:rPr>
                <w:rFonts w:asciiTheme="minorHAnsi" w:eastAsia="Times New Roman" w:hAnsiTheme="minorHAnsi" w:cs="Arial"/>
                <w:b/>
                <w:bCs/>
                <w:color w:val="000000"/>
                <w:lang w:eastAsia="pl-PL"/>
              </w:rPr>
              <w:t>201</w:t>
            </w:r>
            <w:r>
              <w:rPr>
                <w:rFonts w:asciiTheme="minorHAnsi" w:eastAsia="Times New Roman" w:hAnsiTheme="minorHAnsi" w:cs="Arial"/>
                <w:b/>
                <w:bCs/>
                <w:color w:val="000000"/>
                <w:lang w:eastAsia="pl-PL"/>
              </w:rPr>
              <w:t>7</w:t>
            </w: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sieci kanalizacji sanitarnej oraz wodociągowej,</w:t>
            </w:r>
          </w:p>
        </w:tc>
        <w:tc>
          <w:tcPr>
            <w:tcW w:w="602" w:type="dxa"/>
            <w:tcBorders>
              <w:top w:val="single" w:sz="4" w:space="0" w:color="auto"/>
              <w:left w:val="nil"/>
              <w:bottom w:val="single" w:sz="4" w:space="0" w:color="auto"/>
              <w:right w:val="single" w:sz="4" w:space="0" w:color="auto"/>
            </w:tcBorders>
            <w:shd w:val="clear" w:color="auto" w:fill="00B050"/>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2</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boiska wielofunkcyjnego,</w:t>
            </w:r>
          </w:p>
        </w:tc>
        <w:tc>
          <w:tcPr>
            <w:tcW w:w="602" w:type="dxa"/>
            <w:tcBorders>
              <w:top w:val="single" w:sz="4" w:space="0" w:color="auto"/>
              <w:left w:val="nil"/>
              <w:bottom w:val="single" w:sz="4" w:space="0" w:color="auto"/>
              <w:right w:val="single" w:sz="4" w:space="0" w:color="auto"/>
            </w:tcBorders>
            <w:shd w:val="clear" w:color="auto" w:fill="00B050"/>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0F6C26">
        <w:trPr>
          <w:trHeight w:val="373"/>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placu zabaw dla dzieci,</w:t>
            </w:r>
          </w:p>
        </w:tc>
        <w:tc>
          <w:tcPr>
            <w:tcW w:w="602" w:type="dxa"/>
            <w:tcBorders>
              <w:top w:val="single" w:sz="4" w:space="0" w:color="auto"/>
              <w:left w:val="nil"/>
              <w:bottom w:val="single" w:sz="4" w:space="0" w:color="auto"/>
              <w:right w:val="single" w:sz="4" w:space="0" w:color="auto"/>
            </w:tcBorders>
            <w:shd w:val="clear" w:color="auto" w:fill="00B050"/>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0F6C26">
        <w:trPr>
          <w:trHeight w:val="408"/>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4</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remizy i świetlicy wiejskiej,</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0F6C26">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5</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Sali gimnastycznej przy szkole podstawowej,</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615"/>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6</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Budowa punktów widokowych oraz oznakowanie tras turystyki pieszej i rowerowej,</w:t>
            </w:r>
          </w:p>
        </w:tc>
        <w:tc>
          <w:tcPr>
            <w:tcW w:w="602" w:type="dxa"/>
            <w:tcBorders>
              <w:top w:val="single" w:sz="4" w:space="0" w:color="auto"/>
              <w:left w:val="nil"/>
              <w:bottom w:val="single" w:sz="4" w:space="0" w:color="auto"/>
              <w:right w:val="single" w:sz="4" w:space="0" w:color="auto"/>
            </w:tcBorders>
            <w:shd w:val="clear" w:color="auto" w:fill="00B050"/>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A232C3">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Remont i modernizacja dróg gminnych i powiatowych,</w:t>
            </w:r>
          </w:p>
        </w:tc>
        <w:tc>
          <w:tcPr>
            <w:tcW w:w="602" w:type="dxa"/>
            <w:tcBorders>
              <w:top w:val="single" w:sz="4" w:space="0" w:color="auto"/>
              <w:left w:val="nil"/>
              <w:bottom w:val="single" w:sz="4" w:space="0" w:color="auto"/>
              <w:right w:val="single" w:sz="4" w:space="0" w:color="auto"/>
            </w:tcBorders>
            <w:shd w:val="clear" w:color="auto" w:fill="00B050"/>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8</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Remont dachu budynku Szkoły Podstawowej,</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9</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763F9B" w:rsidP="00F72CC8">
            <w:pPr>
              <w:spacing w:after="0" w:line="240" w:lineRule="auto"/>
              <w:rPr>
                <w:rFonts w:eastAsia="Times New Roman" w:cs="Arial"/>
                <w:color w:val="000000"/>
                <w:sz w:val="24"/>
                <w:szCs w:val="24"/>
                <w:lang w:eastAsia="pl-PL"/>
              </w:rPr>
            </w:pPr>
            <w:r w:rsidRPr="006A7563">
              <w:rPr>
                <w:rFonts w:asciiTheme="minorHAnsi" w:hAnsiTheme="minorHAnsi"/>
                <w:sz w:val="24"/>
                <w:szCs w:val="24"/>
              </w:rPr>
              <w:t>Rozbudowa Szkoły Podstawowej w Kopańcu w ramach projektu EuRegioVitale</w:t>
            </w:r>
            <w:r w:rsidR="00342804" w:rsidRPr="00B87727">
              <w:rPr>
                <w:rFonts w:eastAsia="Times New Roman" w:cs="Arial"/>
                <w:color w:val="000000"/>
                <w:sz w:val="24"/>
                <w:szCs w:val="24"/>
                <w:lang w:eastAsia="pl-PL"/>
              </w:rPr>
              <w:t xml:space="preserve">, </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10</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Remont elewacji kościoła pod wezwaniem św Antoniego,</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11</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Rozbudowa cmentarza parafialnego,</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615"/>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12</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Zabezpieczenie i badania archeologiczne ,,Kamiennych Wałów”,</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13</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Renowacja zabytkowych słupów ogłoszeniowych,</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0F6C26">
        <w:trPr>
          <w:trHeight w:val="454"/>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14</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Promocja miejscowości,</w:t>
            </w:r>
          </w:p>
        </w:tc>
        <w:tc>
          <w:tcPr>
            <w:tcW w:w="602" w:type="dxa"/>
            <w:tcBorders>
              <w:top w:val="single" w:sz="4" w:space="0" w:color="auto"/>
              <w:left w:val="nil"/>
              <w:bottom w:val="single" w:sz="4" w:space="0" w:color="auto"/>
              <w:right w:val="single" w:sz="4" w:space="0" w:color="auto"/>
            </w:tcBorders>
            <w:shd w:val="clear" w:color="auto" w:fill="00B050"/>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645"/>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15</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854902">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Organizacja przedstawień teatralnych,</w:t>
            </w:r>
            <w:r>
              <w:rPr>
                <w:rFonts w:eastAsia="Times New Roman" w:cs="Arial"/>
                <w:color w:val="000000"/>
                <w:sz w:val="24"/>
                <w:szCs w:val="24"/>
                <w:lang w:eastAsia="pl-PL"/>
              </w:rPr>
              <w:t xml:space="preserve"> </w:t>
            </w:r>
            <w:r w:rsidRPr="00B87727">
              <w:rPr>
                <w:rFonts w:eastAsia="Times New Roman" w:cs="Arial"/>
                <w:color w:val="000000"/>
                <w:sz w:val="24"/>
                <w:szCs w:val="24"/>
                <w:lang w:eastAsia="pl-PL"/>
              </w:rPr>
              <w:t xml:space="preserve">wystaw artystycznych oraz inscenizacji w Osadzie </w:t>
            </w:r>
            <w:r w:rsidR="00854902">
              <w:rPr>
                <w:rFonts w:eastAsia="Times New Roman" w:cs="Arial"/>
                <w:color w:val="000000"/>
                <w:sz w:val="24"/>
                <w:szCs w:val="24"/>
                <w:lang w:eastAsia="pl-PL"/>
              </w:rPr>
              <w:t>Śred</w:t>
            </w:r>
          </w:p>
        </w:tc>
        <w:tc>
          <w:tcPr>
            <w:tcW w:w="602" w:type="dxa"/>
            <w:tcBorders>
              <w:top w:val="single" w:sz="4" w:space="0" w:color="auto"/>
              <w:left w:val="nil"/>
              <w:bottom w:val="single" w:sz="4" w:space="0" w:color="auto"/>
              <w:right w:val="single" w:sz="4" w:space="0" w:color="auto"/>
            </w:tcBorders>
            <w:shd w:val="clear" w:color="auto" w:fill="00B050"/>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342804"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342804" w:rsidRPr="00B87727" w:rsidRDefault="00342804" w:rsidP="00F72CC8">
            <w:pPr>
              <w:spacing w:after="0" w:line="240" w:lineRule="auto"/>
              <w:rPr>
                <w:rFonts w:ascii="Arial" w:eastAsia="Times New Roman" w:hAnsi="Arial" w:cs="Arial"/>
                <w:color w:val="000000"/>
                <w:lang w:eastAsia="pl-PL"/>
              </w:rPr>
            </w:pPr>
            <w:r w:rsidRPr="00B87727">
              <w:rPr>
                <w:rFonts w:ascii="Arial" w:eastAsia="Times New Roman" w:hAnsi="Arial" w:cs="Arial"/>
                <w:color w:val="000000"/>
                <w:lang w:eastAsia="pl-PL"/>
              </w:rPr>
              <w:t>16</w:t>
            </w:r>
          </w:p>
        </w:tc>
        <w:tc>
          <w:tcPr>
            <w:tcW w:w="5529" w:type="dxa"/>
            <w:tcBorders>
              <w:top w:val="nil"/>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rPr>
                <w:rFonts w:eastAsia="Times New Roman" w:cs="Arial"/>
                <w:color w:val="000000"/>
                <w:sz w:val="24"/>
                <w:szCs w:val="24"/>
                <w:lang w:eastAsia="pl-PL"/>
              </w:rPr>
            </w:pPr>
            <w:r w:rsidRPr="00B87727">
              <w:rPr>
                <w:rFonts w:eastAsia="Times New Roman" w:cs="Arial"/>
                <w:color w:val="000000"/>
                <w:sz w:val="24"/>
                <w:szCs w:val="24"/>
                <w:lang w:eastAsia="pl-PL"/>
              </w:rPr>
              <w:t>Doposażenie jednostki OSP w średni samochód gaśniczy</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342804" w:rsidRPr="00B87727" w:rsidRDefault="00342804" w:rsidP="00F72CC8">
            <w:pPr>
              <w:spacing w:after="0" w:line="240" w:lineRule="auto"/>
              <w:jc w:val="center"/>
              <w:rPr>
                <w:rFonts w:ascii="Arial" w:eastAsia="Times New Roman" w:hAnsi="Arial" w:cs="Arial"/>
                <w:color w:val="000000"/>
                <w:lang w:eastAsia="pl-PL"/>
              </w:rPr>
            </w:pPr>
          </w:p>
        </w:tc>
      </w:tr>
      <w:tr w:rsidR="00854902"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902" w:rsidRPr="00B87727" w:rsidRDefault="00854902" w:rsidP="00E10C57">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17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854902" w:rsidRPr="00B87727" w:rsidRDefault="00854902" w:rsidP="00E10C57">
            <w:pPr>
              <w:spacing w:after="0" w:line="240" w:lineRule="auto"/>
              <w:rPr>
                <w:rFonts w:eastAsia="Times New Roman" w:cs="Arial"/>
                <w:color w:val="000000"/>
                <w:sz w:val="24"/>
                <w:szCs w:val="24"/>
                <w:lang w:eastAsia="pl-PL"/>
              </w:rPr>
            </w:pPr>
            <w:r>
              <w:rPr>
                <w:rFonts w:asciiTheme="minorHAnsi" w:hAnsiTheme="minorHAnsi"/>
                <w:sz w:val="24"/>
                <w:szCs w:val="24"/>
              </w:rPr>
              <w:t>Utworzenie Izby Pamięci Kopańca</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r>
      <w:tr w:rsidR="00854902"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902" w:rsidRPr="00B87727" w:rsidRDefault="00854902" w:rsidP="00E10C57">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18</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854902" w:rsidRPr="00B87727" w:rsidRDefault="00854902" w:rsidP="00854902">
            <w:pPr>
              <w:spacing w:after="0" w:line="240" w:lineRule="auto"/>
              <w:rPr>
                <w:rFonts w:eastAsia="Times New Roman" w:cs="Arial"/>
                <w:color w:val="000000"/>
                <w:sz w:val="24"/>
                <w:szCs w:val="24"/>
                <w:lang w:eastAsia="pl-PL"/>
              </w:rPr>
            </w:pPr>
            <w:r>
              <w:rPr>
                <w:rFonts w:asciiTheme="minorHAnsi" w:hAnsiTheme="minorHAnsi"/>
                <w:sz w:val="24"/>
                <w:szCs w:val="24"/>
              </w:rPr>
              <w:t>Przycinka pielęgnacyjna i formowanie koron drzew rosnących wzdłuż drogi łączącej Kopaniec i Kromnów ,</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r>
      <w:tr w:rsidR="00854902"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902" w:rsidRPr="00B87727" w:rsidRDefault="00854902" w:rsidP="00E10C57">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19</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854902" w:rsidRPr="00B87727" w:rsidRDefault="00854902" w:rsidP="00E10C57">
            <w:pPr>
              <w:spacing w:after="0" w:line="240" w:lineRule="auto"/>
              <w:rPr>
                <w:rFonts w:eastAsia="Times New Roman" w:cs="Arial"/>
                <w:color w:val="000000"/>
                <w:sz w:val="24"/>
                <w:szCs w:val="24"/>
                <w:lang w:eastAsia="pl-PL"/>
              </w:rPr>
            </w:pPr>
            <w:r>
              <w:rPr>
                <w:rFonts w:asciiTheme="minorHAnsi" w:hAnsiTheme="minorHAnsi"/>
                <w:sz w:val="24"/>
                <w:szCs w:val="24"/>
              </w:rPr>
              <w:t>Regulacja strumienia biegnącego przez wieś,</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r>
      <w:tr w:rsidR="00854902" w:rsidRPr="00B87727" w:rsidTr="00854902">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902" w:rsidRPr="00B87727" w:rsidRDefault="00854902" w:rsidP="00E10C57">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20</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854902" w:rsidRPr="001D77AF" w:rsidRDefault="00854902" w:rsidP="00854902">
            <w:pPr>
              <w:spacing w:after="0" w:line="240" w:lineRule="auto"/>
              <w:rPr>
                <w:rFonts w:asciiTheme="minorHAnsi" w:hAnsiTheme="minorHAnsi"/>
                <w:sz w:val="24"/>
                <w:szCs w:val="24"/>
              </w:rPr>
            </w:pPr>
            <w:r w:rsidRPr="001D77AF">
              <w:rPr>
                <w:rFonts w:asciiTheme="minorHAnsi" w:hAnsiTheme="minorHAnsi"/>
                <w:sz w:val="24"/>
                <w:szCs w:val="24"/>
              </w:rPr>
              <w:t>Aktualizacja Studium Uwarunkowań i Kierunków Rozwoju Gminy Stara Kamienica oraz M</w:t>
            </w:r>
            <w:r>
              <w:rPr>
                <w:rFonts w:asciiTheme="minorHAnsi" w:hAnsiTheme="minorHAnsi"/>
                <w:sz w:val="24"/>
                <w:szCs w:val="24"/>
              </w:rPr>
              <w:t>PZP</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auto"/>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r>
      <w:tr w:rsidR="00854902" w:rsidRPr="00B87727" w:rsidTr="000F6C26">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854902" w:rsidRPr="00B87727" w:rsidRDefault="00854902" w:rsidP="00E10C57">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21</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854902" w:rsidRPr="00B87727" w:rsidRDefault="00854902" w:rsidP="00E10C57">
            <w:pPr>
              <w:spacing w:after="0" w:line="240" w:lineRule="auto"/>
              <w:rPr>
                <w:rFonts w:eastAsia="Times New Roman" w:cs="Arial"/>
                <w:color w:val="000000"/>
                <w:sz w:val="24"/>
                <w:szCs w:val="24"/>
                <w:lang w:eastAsia="pl-PL"/>
              </w:rPr>
            </w:pPr>
            <w:r>
              <w:rPr>
                <w:rFonts w:asciiTheme="minorHAnsi" w:hAnsiTheme="minorHAnsi"/>
                <w:sz w:val="24"/>
                <w:szCs w:val="24"/>
              </w:rPr>
              <w:t>Podnoszenie kwalifikacji i świadomości mieszkańców poprzez szkolenia</w:t>
            </w:r>
          </w:p>
        </w:tc>
        <w:tc>
          <w:tcPr>
            <w:tcW w:w="602" w:type="dxa"/>
            <w:tcBorders>
              <w:top w:val="single" w:sz="4" w:space="0" w:color="auto"/>
              <w:left w:val="nil"/>
              <w:bottom w:val="single" w:sz="4" w:space="0" w:color="auto"/>
              <w:right w:val="single" w:sz="4" w:space="0" w:color="auto"/>
            </w:tcBorders>
            <w:shd w:val="clear" w:color="auto" w:fill="00B050"/>
            <w:vAlign w:val="center"/>
            <w:hideMark/>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854902" w:rsidRPr="00B87727" w:rsidRDefault="00854902" w:rsidP="00F72CC8">
            <w:pPr>
              <w:spacing w:after="0" w:line="240" w:lineRule="auto"/>
              <w:jc w:val="center"/>
              <w:rPr>
                <w:rFonts w:ascii="Arial" w:eastAsia="Times New Roman" w:hAnsi="Arial" w:cs="Arial"/>
                <w:color w:val="000000"/>
                <w:lang w:eastAsia="pl-PL"/>
              </w:rPr>
            </w:pPr>
          </w:p>
        </w:tc>
      </w:tr>
      <w:tr w:rsidR="000F6C26" w:rsidRPr="00B87727" w:rsidTr="000F6C26">
        <w:trPr>
          <w:trHeight w:val="582"/>
        </w:trPr>
        <w:tc>
          <w:tcPr>
            <w:tcW w:w="42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F6C26" w:rsidRDefault="000F6C26" w:rsidP="00E10C57">
            <w:pPr>
              <w:spacing w:after="0" w:line="240" w:lineRule="auto"/>
              <w:rPr>
                <w:rFonts w:ascii="Arial" w:eastAsia="Times New Roman" w:hAnsi="Arial" w:cs="Arial"/>
                <w:color w:val="000000"/>
                <w:lang w:eastAsia="pl-PL"/>
              </w:rPr>
            </w:pPr>
            <w:r>
              <w:rPr>
                <w:rFonts w:ascii="Arial" w:eastAsia="Times New Roman" w:hAnsi="Arial" w:cs="Arial"/>
                <w:color w:val="000000"/>
                <w:lang w:eastAsia="pl-PL"/>
              </w:rPr>
              <w:t>22</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0F6C26" w:rsidRDefault="000F6C26" w:rsidP="00E10C57">
            <w:pPr>
              <w:spacing w:after="0" w:line="240" w:lineRule="auto"/>
              <w:rPr>
                <w:rFonts w:asciiTheme="minorHAnsi" w:hAnsiTheme="minorHAnsi"/>
                <w:sz w:val="24"/>
                <w:szCs w:val="24"/>
              </w:rPr>
            </w:pPr>
            <w:r w:rsidRPr="00D12F89">
              <w:rPr>
                <w:rFonts w:asciiTheme="minorHAnsi" w:hAnsiTheme="minorHAnsi"/>
                <w:sz w:val="24"/>
                <w:szCs w:val="24"/>
              </w:rPr>
              <w:t>Utworzenie Centrum Sportów Zimowych</w:t>
            </w: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hideMark/>
          </w:tcPr>
          <w:p w:rsidR="000F6C26" w:rsidRPr="00B87727" w:rsidRDefault="000F6C26"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0F6C26" w:rsidRPr="00B87727" w:rsidRDefault="000F6C26"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0F6C26" w:rsidRPr="00B87727" w:rsidRDefault="000F6C26"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FFFFFF" w:themeFill="background1"/>
            <w:vAlign w:val="center"/>
          </w:tcPr>
          <w:p w:rsidR="000F6C26" w:rsidRPr="00B87727" w:rsidRDefault="000F6C26"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0F6C26" w:rsidRPr="00B87727" w:rsidRDefault="000F6C26"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0F6C26" w:rsidRPr="00B87727" w:rsidRDefault="000F6C26" w:rsidP="00F72CC8">
            <w:pPr>
              <w:spacing w:after="0" w:line="240" w:lineRule="auto"/>
              <w:jc w:val="center"/>
              <w:rPr>
                <w:rFonts w:ascii="Arial" w:eastAsia="Times New Roman" w:hAnsi="Arial" w:cs="Arial"/>
                <w:color w:val="000000"/>
                <w:lang w:eastAsia="pl-PL"/>
              </w:rPr>
            </w:pPr>
          </w:p>
        </w:tc>
        <w:tc>
          <w:tcPr>
            <w:tcW w:w="602" w:type="dxa"/>
            <w:tcBorders>
              <w:top w:val="single" w:sz="4" w:space="0" w:color="auto"/>
              <w:left w:val="nil"/>
              <w:bottom w:val="single" w:sz="4" w:space="0" w:color="auto"/>
              <w:right w:val="single" w:sz="4" w:space="0" w:color="auto"/>
            </w:tcBorders>
            <w:shd w:val="clear" w:color="auto" w:fill="00B050"/>
            <w:vAlign w:val="center"/>
          </w:tcPr>
          <w:p w:rsidR="000F6C26" w:rsidRPr="00B87727" w:rsidRDefault="000F6C26" w:rsidP="00F72CC8">
            <w:pPr>
              <w:spacing w:after="0" w:line="240" w:lineRule="auto"/>
              <w:jc w:val="center"/>
              <w:rPr>
                <w:rFonts w:ascii="Arial" w:eastAsia="Times New Roman" w:hAnsi="Arial" w:cs="Arial"/>
                <w:color w:val="000000"/>
                <w:lang w:eastAsia="pl-PL"/>
              </w:rPr>
            </w:pPr>
          </w:p>
        </w:tc>
        <w:tc>
          <w:tcPr>
            <w:tcW w:w="603" w:type="dxa"/>
            <w:tcBorders>
              <w:top w:val="single" w:sz="4" w:space="0" w:color="auto"/>
              <w:left w:val="nil"/>
              <w:bottom w:val="single" w:sz="4" w:space="0" w:color="auto"/>
              <w:right w:val="single" w:sz="4" w:space="0" w:color="auto"/>
            </w:tcBorders>
            <w:shd w:val="clear" w:color="auto" w:fill="00B050"/>
            <w:vAlign w:val="center"/>
          </w:tcPr>
          <w:p w:rsidR="000F6C26" w:rsidRPr="00B87727" w:rsidRDefault="000F6C26" w:rsidP="00F72CC8">
            <w:pPr>
              <w:spacing w:after="0" w:line="240" w:lineRule="auto"/>
              <w:jc w:val="center"/>
              <w:rPr>
                <w:rFonts w:ascii="Arial" w:eastAsia="Times New Roman" w:hAnsi="Arial" w:cs="Arial"/>
                <w:color w:val="000000"/>
                <w:lang w:eastAsia="pl-PL"/>
              </w:rPr>
            </w:pPr>
          </w:p>
        </w:tc>
      </w:tr>
    </w:tbl>
    <w:p w:rsidR="0004522B" w:rsidRDefault="0004522B" w:rsidP="002D0496">
      <w:pPr>
        <w:pStyle w:val="Nagwek1"/>
        <w:numPr>
          <w:ilvl w:val="0"/>
          <w:numId w:val="23"/>
        </w:numPr>
        <w:tabs>
          <w:tab w:val="left" w:pos="1134"/>
        </w:tabs>
        <w:spacing w:before="0" w:line="240" w:lineRule="auto"/>
      </w:pPr>
      <w:bookmarkStart w:id="147" w:name="_Toc242578670"/>
      <w:bookmarkStart w:id="148" w:name="_Toc252037622"/>
      <w:bookmarkStart w:id="149" w:name="_Toc252038082"/>
      <w:r w:rsidRPr="00651C50">
        <w:lastRenderedPageBreak/>
        <w:t>WDROŻENIE I MONITOROWANIE PLANU</w:t>
      </w:r>
      <w:bookmarkEnd w:id="147"/>
      <w:bookmarkEnd w:id="148"/>
      <w:bookmarkEnd w:id="149"/>
    </w:p>
    <w:p w:rsidR="00A232C3" w:rsidRPr="00A232C3" w:rsidRDefault="00A232C3" w:rsidP="00A232C3"/>
    <w:p w:rsidR="00A90378" w:rsidRPr="00A90378" w:rsidRDefault="001E7651" w:rsidP="00F72CC8">
      <w:pPr>
        <w:autoSpaceDE w:val="0"/>
        <w:autoSpaceDN w:val="0"/>
        <w:adjustRightInd w:val="0"/>
        <w:spacing w:after="0" w:line="240" w:lineRule="auto"/>
        <w:rPr>
          <w:rFonts w:asciiTheme="minorHAnsi" w:hAnsiTheme="minorHAnsi" w:cs="Tahoma"/>
          <w:sz w:val="24"/>
          <w:szCs w:val="24"/>
          <w:lang w:eastAsia="pl-PL"/>
        </w:rPr>
      </w:pPr>
      <w:r w:rsidRPr="00A90378">
        <w:rPr>
          <w:rFonts w:asciiTheme="minorHAnsi" w:hAnsiTheme="minorHAnsi" w:cs="Tahoma"/>
          <w:sz w:val="24"/>
          <w:szCs w:val="24"/>
        </w:rPr>
        <w:t xml:space="preserve">Wdrożenie Planu Odnowy </w:t>
      </w:r>
      <w:r w:rsidR="00FA3881">
        <w:rPr>
          <w:rFonts w:asciiTheme="minorHAnsi" w:hAnsiTheme="minorHAnsi" w:cs="Tahoma"/>
          <w:sz w:val="24"/>
          <w:szCs w:val="24"/>
        </w:rPr>
        <w:t xml:space="preserve">Miejscowości </w:t>
      </w:r>
      <w:r w:rsidRPr="00A90378">
        <w:rPr>
          <w:rFonts w:asciiTheme="minorHAnsi" w:hAnsiTheme="minorHAnsi" w:cs="Tahoma"/>
          <w:sz w:val="24"/>
          <w:szCs w:val="24"/>
        </w:rPr>
        <w:t xml:space="preserve">rozpocznie się poprzez wprowadzenie go w życie uchwałą Rady Gminy </w:t>
      </w:r>
      <w:r w:rsidR="00A90378" w:rsidRPr="00A90378">
        <w:rPr>
          <w:rFonts w:asciiTheme="minorHAnsi" w:hAnsiTheme="minorHAnsi" w:cs="Tahoma"/>
          <w:sz w:val="24"/>
          <w:szCs w:val="24"/>
        </w:rPr>
        <w:t>Stara Kamienica po wcześniejszym zaakceptowaniu go przez mieszkańców Kopańca</w:t>
      </w:r>
      <w:r w:rsidRPr="00A90378">
        <w:rPr>
          <w:rFonts w:asciiTheme="minorHAnsi" w:hAnsiTheme="minorHAnsi" w:cs="Tahoma"/>
          <w:sz w:val="24"/>
          <w:szCs w:val="24"/>
        </w:rPr>
        <w:t xml:space="preserve">. Wdrożenie Planu zaleca się </w:t>
      </w:r>
      <w:r w:rsidR="00A90378" w:rsidRPr="00A90378">
        <w:rPr>
          <w:rFonts w:asciiTheme="minorHAnsi" w:hAnsiTheme="minorHAnsi" w:cs="Tahoma"/>
          <w:sz w:val="24"/>
          <w:szCs w:val="24"/>
        </w:rPr>
        <w:t>Wójtowi Gminy Stara Kamienica</w:t>
      </w:r>
      <w:r w:rsidRPr="00A90378">
        <w:rPr>
          <w:rFonts w:asciiTheme="minorHAnsi" w:hAnsiTheme="minorHAnsi" w:cs="Tahoma"/>
          <w:sz w:val="24"/>
          <w:szCs w:val="24"/>
        </w:rPr>
        <w:t xml:space="preserve">, Radzie Sołeckiej miejscowości </w:t>
      </w:r>
      <w:r w:rsidR="00A90378" w:rsidRPr="00A90378">
        <w:rPr>
          <w:rFonts w:asciiTheme="minorHAnsi" w:hAnsiTheme="minorHAnsi" w:cs="Tahoma"/>
          <w:sz w:val="24"/>
          <w:szCs w:val="24"/>
        </w:rPr>
        <w:t>Kopaniec</w:t>
      </w:r>
      <w:r w:rsidRPr="00A90378">
        <w:rPr>
          <w:rFonts w:asciiTheme="minorHAnsi" w:hAnsiTheme="minorHAnsi" w:cs="Tahoma"/>
          <w:sz w:val="24"/>
          <w:szCs w:val="24"/>
        </w:rPr>
        <w:t xml:space="preserve"> oraz Sołtysowi wsi </w:t>
      </w:r>
      <w:r w:rsidR="00A90378" w:rsidRPr="00A90378">
        <w:rPr>
          <w:rFonts w:asciiTheme="minorHAnsi" w:hAnsiTheme="minorHAnsi" w:cs="Tahoma"/>
          <w:sz w:val="24"/>
          <w:szCs w:val="24"/>
        </w:rPr>
        <w:t>Kopaniec</w:t>
      </w:r>
      <w:r w:rsidRPr="00A90378">
        <w:rPr>
          <w:rFonts w:asciiTheme="minorHAnsi" w:hAnsiTheme="minorHAnsi" w:cs="Tahoma"/>
          <w:sz w:val="24"/>
          <w:szCs w:val="24"/>
        </w:rPr>
        <w:t xml:space="preserve">. </w:t>
      </w:r>
      <w:r w:rsidR="00A90378" w:rsidRPr="00A90378">
        <w:rPr>
          <w:rFonts w:asciiTheme="minorHAnsi" w:hAnsiTheme="minorHAnsi" w:cs="Tahoma"/>
          <w:sz w:val="24"/>
          <w:szCs w:val="24"/>
          <w:lang w:eastAsia="pl-PL"/>
        </w:rPr>
        <w:t xml:space="preserve">Projekty realizowane w ramach Planu Odnowy </w:t>
      </w:r>
      <w:r w:rsidR="00FA3881">
        <w:rPr>
          <w:rFonts w:asciiTheme="minorHAnsi" w:hAnsiTheme="minorHAnsi" w:cs="Tahoma"/>
          <w:sz w:val="24"/>
          <w:szCs w:val="24"/>
          <w:lang w:eastAsia="pl-PL"/>
        </w:rPr>
        <w:t>Miejscowości</w:t>
      </w:r>
      <w:r w:rsidR="00A90378">
        <w:rPr>
          <w:rFonts w:asciiTheme="minorHAnsi" w:hAnsiTheme="minorHAnsi" w:cs="Tahoma"/>
          <w:sz w:val="24"/>
          <w:szCs w:val="24"/>
          <w:lang w:eastAsia="pl-PL"/>
        </w:rPr>
        <w:t xml:space="preserve"> Kopaniec</w:t>
      </w:r>
      <w:r w:rsidR="00A90378" w:rsidRPr="00A90378">
        <w:rPr>
          <w:rFonts w:asciiTheme="minorHAnsi" w:hAnsiTheme="minorHAnsi" w:cs="Tahoma"/>
          <w:sz w:val="24"/>
          <w:szCs w:val="24"/>
          <w:lang w:eastAsia="pl-PL"/>
        </w:rPr>
        <w:t xml:space="preserve"> będą wdrażane przez podmioty</w:t>
      </w:r>
      <w:r w:rsidR="00A90378">
        <w:rPr>
          <w:rFonts w:asciiTheme="minorHAnsi" w:hAnsiTheme="minorHAnsi" w:cs="Tahoma"/>
          <w:sz w:val="24"/>
          <w:szCs w:val="24"/>
          <w:lang w:eastAsia="pl-PL"/>
        </w:rPr>
        <w:t xml:space="preserve"> </w:t>
      </w:r>
      <w:r w:rsidR="00A90378" w:rsidRPr="00A90378">
        <w:rPr>
          <w:rFonts w:asciiTheme="minorHAnsi" w:hAnsiTheme="minorHAnsi" w:cs="Tahoma"/>
          <w:sz w:val="24"/>
          <w:szCs w:val="24"/>
          <w:lang w:eastAsia="pl-PL"/>
        </w:rPr>
        <w:t xml:space="preserve">zgłaszające poszczególne inwestycje. W zdecydowane większości będzie to Gmina, która </w:t>
      </w:r>
      <w:r w:rsidR="00A90378">
        <w:rPr>
          <w:rFonts w:asciiTheme="minorHAnsi" w:hAnsiTheme="minorHAnsi" w:cs="Tahoma"/>
          <w:sz w:val="24"/>
          <w:szCs w:val="24"/>
          <w:lang w:eastAsia="pl-PL"/>
        </w:rPr>
        <w:t xml:space="preserve">będzie </w:t>
      </w:r>
      <w:r w:rsidR="00A90378" w:rsidRPr="00A90378">
        <w:rPr>
          <w:rFonts w:asciiTheme="minorHAnsi" w:hAnsiTheme="minorHAnsi" w:cs="Tahoma"/>
          <w:sz w:val="24"/>
          <w:szCs w:val="24"/>
          <w:lang w:eastAsia="pl-PL"/>
        </w:rPr>
        <w:t>uzgadnia</w:t>
      </w:r>
      <w:r w:rsidR="00A90378">
        <w:rPr>
          <w:rFonts w:asciiTheme="minorHAnsi" w:hAnsiTheme="minorHAnsi" w:cs="Tahoma"/>
          <w:sz w:val="24"/>
          <w:szCs w:val="24"/>
          <w:lang w:eastAsia="pl-PL"/>
        </w:rPr>
        <w:t>ć</w:t>
      </w:r>
      <w:r w:rsidR="00A90378" w:rsidRPr="00A90378">
        <w:rPr>
          <w:rFonts w:asciiTheme="minorHAnsi" w:hAnsiTheme="minorHAnsi" w:cs="Tahoma"/>
          <w:sz w:val="24"/>
          <w:szCs w:val="24"/>
          <w:lang w:eastAsia="pl-PL"/>
        </w:rPr>
        <w:t xml:space="preserve"> realizację</w:t>
      </w:r>
      <w:r w:rsidR="00A90378">
        <w:rPr>
          <w:rFonts w:asciiTheme="minorHAnsi" w:hAnsiTheme="minorHAnsi" w:cs="Tahoma"/>
          <w:sz w:val="24"/>
          <w:szCs w:val="24"/>
          <w:lang w:eastAsia="pl-PL"/>
        </w:rPr>
        <w:t xml:space="preserve"> </w:t>
      </w:r>
      <w:r w:rsidR="00A90378" w:rsidRPr="00A90378">
        <w:rPr>
          <w:rFonts w:asciiTheme="minorHAnsi" w:hAnsiTheme="minorHAnsi" w:cs="Tahoma"/>
          <w:sz w:val="24"/>
          <w:szCs w:val="24"/>
          <w:lang w:eastAsia="pl-PL"/>
        </w:rPr>
        <w:t>zadań z Radą Sołecką</w:t>
      </w:r>
      <w:r w:rsidR="00A90378">
        <w:rPr>
          <w:rFonts w:asciiTheme="minorHAnsi" w:hAnsiTheme="minorHAnsi" w:cs="Tahoma"/>
          <w:sz w:val="24"/>
          <w:szCs w:val="24"/>
          <w:lang w:eastAsia="pl-PL"/>
        </w:rPr>
        <w:t>. Gmina wyznaczy</w:t>
      </w:r>
      <w:r w:rsidR="00A90378" w:rsidRPr="00A90378">
        <w:rPr>
          <w:rFonts w:asciiTheme="minorHAnsi" w:hAnsiTheme="minorHAnsi" w:cs="Tahoma"/>
          <w:sz w:val="24"/>
          <w:szCs w:val="24"/>
          <w:lang w:eastAsia="pl-PL"/>
        </w:rPr>
        <w:t xml:space="preserve"> jednostkę (osobę) odpowiedzialną za koordynację realizacji </w:t>
      </w:r>
      <w:r w:rsidR="00A90378">
        <w:rPr>
          <w:rFonts w:asciiTheme="minorHAnsi" w:hAnsiTheme="minorHAnsi" w:cs="Tahoma"/>
          <w:sz w:val="24"/>
          <w:szCs w:val="24"/>
          <w:lang w:eastAsia="pl-PL"/>
        </w:rPr>
        <w:t xml:space="preserve">danego </w:t>
      </w:r>
      <w:r w:rsidR="00A90378" w:rsidRPr="00A90378">
        <w:rPr>
          <w:rFonts w:asciiTheme="minorHAnsi" w:hAnsiTheme="minorHAnsi" w:cs="Tahoma"/>
          <w:sz w:val="24"/>
          <w:szCs w:val="24"/>
          <w:lang w:eastAsia="pl-PL"/>
        </w:rPr>
        <w:t>zadania</w:t>
      </w:r>
      <w:r w:rsidR="00A90378">
        <w:rPr>
          <w:rFonts w:asciiTheme="minorHAnsi" w:hAnsiTheme="minorHAnsi" w:cs="Tahoma"/>
          <w:sz w:val="24"/>
          <w:szCs w:val="24"/>
          <w:lang w:eastAsia="pl-PL"/>
        </w:rPr>
        <w:t xml:space="preserve"> </w:t>
      </w:r>
      <w:r w:rsidR="00A90378" w:rsidRPr="00A90378">
        <w:rPr>
          <w:rFonts w:asciiTheme="minorHAnsi" w:hAnsiTheme="minorHAnsi" w:cs="Tahoma"/>
          <w:sz w:val="24"/>
          <w:szCs w:val="24"/>
          <w:lang w:eastAsia="pl-PL"/>
        </w:rPr>
        <w:t>oraz jednostkę odpowiedzialną za nadzorowanie wykonania inwestycji. Wszystkie procedury związane z</w:t>
      </w:r>
      <w:r w:rsidR="00A90378">
        <w:rPr>
          <w:rFonts w:asciiTheme="minorHAnsi" w:hAnsiTheme="minorHAnsi" w:cs="Tahoma"/>
          <w:sz w:val="24"/>
          <w:szCs w:val="24"/>
          <w:lang w:eastAsia="pl-PL"/>
        </w:rPr>
        <w:t xml:space="preserve"> </w:t>
      </w:r>
      <w:r w:rsidR="00A90378" w:rsidRPr="00A90378">
        <w:rPr>
          <w:rFonts w:asciiTheme="minorHAnsi" w:hAnsiTheme="minorHAnsi" w:cs="Tahoma"/>
          <w:sz w:val="24"/>
          <w:szCs w:val="24"/>
          <w:lang w:eastAsia="pl-PL"/>
        </w:rPr>
        <w:t xml:space="preserve">przeprowadzeniem przetargów i rozliczeniem inwestycji </w:t>
      </w:r>
      <w:r w:rsidR="00A90378">
        <w:rPr>
          <w:rFonts w:asciiTheme="minorHAnsi" w:hAnsiTheme="minorHAnsi" w:cs="Tahoma"/>
          <w:sz w:val="24"/>
          <w:szCs w:val="24"/>
          <w:lang w:eastAsia="pl-PL"/>
        </w:rPr>
        <w:t>będą</w:t>
      </w:r>
      <w:r w:rsidR="00A90378" w:rsidRPr="00A90378">
        <w:rPr>
          <w:rFonts w:asciiTheme="minorHAnsi" w:hAnsiTheme="minorHAnsi" w:cs="Tahoma"/>
          <w:sz w:val="24"/>
          <w:szCs w:val="24"/>
          <w:lang w:eastAsia="pl-PL"/>
        </w:rPr>
        <w:t xml:space="preserve"> prowadzone przez Gminę.</w:t>
      </w:r>
    </w:p>
    <w:p w:rsidR="001E7651" w:rsidRPr="00A90378" w:rsidRDefault="001E7651" w:rsidP="00F72CC8">
      <w:pPr>
        <w:autoSpaceDE w:val="0"/>
        <w:autoSpaceDN w:val="0"/>
        <w:adjustRightInd w:val="0"/>
        <w:spacing w:after="0" w:line="240" w:lineRule="auto"/>
        <w:rPr>
          <w:rFonts w:asciiTheme="minorHAnsi" w:hAnsiTheme="minorHAnsi"/>
          <w:sz w:val="24"/>
          <w:szCs w:val="24"/>
          <w:lang w:eastAsia="pl-PL"/>
        </w:rPr>
      </w:pPr>
      <w:r w:rsidRPr="00A90378">
        <w:rPr>
          <w:rFonts w:asciiTheme="minorHAnsi" w:hAnsiTheme="minorHAnsi"/>
          <w:sz w:val="24"/>
          <w:szCs w:val="24"/>
          <w:lang w:eastAsia="pl-PL"/>
        </w:rPr>
        <w:t>Monitorowanie przedsi</w:t>
      </w:r>
      <w:r w:rsidRPr="00A90378">
        <w:rPr>
          <w:rFonts w:asciiTheme="minorHAnsi" w:eastAsia="TimesNewRoman" w:hAnsiTheme="minorHAnsi" w:cs="TimesNewRoman"/>
          <w:sz w:val="24"/>
          <w:szCs w:val="24"/>
          <w:lang w:eastAsia="pl-PL"/>
        </w:rPr>
        <w:t>ę</w:t>
      </w:r>
      <w:r w:rsidRPr="00A90378">
        <w:rPr>
          <w:rFonts w:asciiTheme="minorHAnsi" w:hAnsiTheme="minorHAnsi"/>
          <w:sz w:val="24"/>
          <w:szCs w:val="24"/>
          <w:lang w:eastAsia="pl-PL"/>
        </w:rPr>
        <w:t>wzi</w:t>
      </w:r>
      <w:r w:rsidRPr="00A90378">
        <w:rPr>
          <w:rFonts w:asciiTheme="minorHAnsi" w:eastAsia="TimesNewRoman" w:hAnsiTheme="minorHAnsi" w:cs="TimesNewRoman"/>
          <w:sz w:val="24"/>
          <w:szCs w:val="24"/>
          <w:lang w:eastAsia="pl-PL"/>
        </w:rPr>
        <w:t>ę</w:t>
      </w:r>
      <w:r w:rsidRPr="00A90378">
        <w:rPr>
          <w:rFonts w:asciiTheme="minorHAnsi" w:hAnsiTheme="minorHAnsi"/>
          <w:sz w:val="24"/>
          <w:szCs w:val="24"/>
          <w:lang w:eastAsia="pl-PL"/>
        </w:rPr>
        <w:t>cia – czyli dbanie o prawidłowy jego przebieg przez cały czas jego trwania, polegać będzie na systematycznym zbieraniu, zestawianiu i ocenie informacji rzeczowych i finansowych w postaci ustalonych wska</w:t>
      </w:r>
      <w:r w:rsidRPr="00A90378">
        <w:rPr>
          <w:rFonts w:asciiTheme="minorHAnsi" w:eastAsia="TimesNewRoman" w:hAnsiTheme="minorHAnsi" w:cs="TimesNewRoman"/>
          <w:sz w:val="24"/>
          <w:szCs w:val="24"/>
          <w:lang w:eastAsia="pl-PL"/>
        </w:rPr>
        <w:t>ź</w:t>
      </w:r>
      <w:r w:rsidRPr="00A90378">
        <w:rPr>
          <w:rFonts w:asciiTheme="minorHAnsi" w:hAnsiTheme="minorHAnsi"/>
          <w:sz w:val="24"/>
          <w:szCs w:val="24"/>
          <w:lang w:eastAsia="pl-PL"/>
        </w:rPr>
        <w:t>ników, które opisuj</w:t>
      </w:r>
      <w:r w:rsidRPr="00A90378">
        <w:rPr>
          <w:rFonts w:asciiTheme="minorHAnsi" w:eastAsia="TimesNewRoman" w:hAnsiTheme="minorHAnsi" w:cs="TimesNewRoman"/>
          <w:sz w:val="24"/>
          <w:szCs w:val="24"/>
          <w:lang w:eastAsia="pl-PL"/>
        </w:rPr>
        <w:t xml:space="preserve">ą </w:t>
      </w:r>
      <w:r w:rsidRPr="00A90378">
        <w:rPr>
          <w:rFonts w:asciiTheme="minorHAnsi" w:hAnsiTheme="minorHAnsi"/>
          <w:sz w:val="24"/>
          <w:szCs w:val="24"/>
          <w:lang w:eastAsia="pl-PL"/>
        </w:rPr>
        <w:t>post</w:t>
      </w:r>
      <w:r w:rsidRPr="00A90378">
        <w:rPr>
          <w:rFonts w:asciiTheme="minorHAnsi" w:eastAsia="TimesNewRoman" w:hAnsiTheme="minorHAnsi" w:cs="TimesNewRoman"/>
          <w:sz w:val="24"/>
          <w:szCs w:val="24"/>
          <w:lang w:eastAsia="pl-PL"/>
        </w:rPr>
        <w:t>ę</w:t>
      </w:r>
      <w:r w:rsidRPr="00A90378">
        <w:rPr>
          <w:rFonts w:asciiTheme="minorHAnsi" w:hAnsiTheme="minorHAnsi"/>
          <w:sz w:val="24"/>
          <w:szCs w:val="24"/>
          <w:lang w:eastAsia="pl-PL"/>
        </w:rPr>
        <w:t>p i efekty.</w:t>
      </w:r>
    </w:p>
    <w:p w:rsidR="001E7651" w:rsidRPr="00A90378" w:rsidRDefault="001E7651" w:rsidP="00F72CC8">
      <w:pPr>
        <w:autoSpaceDE w:val="0"/>
        <w:autoSpaceDN w:val="0"/>
        <w:adjustRightInd w:val="0"/>
        <w:spacing w:after="0" w:line="240" w:lineRule="auto"/>
        <w:rPr>
          <w:rFonts w:asciiTheme="minorHAnsi" w:hAnsiTheme="minorHAnsi"/>
          <w:sz w:val="24"/>
          <w:szCs w:val="24"/>
          <w:lang w:eastAsia="pl-PL"/>
        </w:rPr>
      </w:pPr>
      <w:r w:rsidRPr="00A90378">
        <w:rPr>
          <w:rFonts w:asciiTheme="minorHAnsi" w:hAnsiTheme="minorHAnsi"/>
          <w:sz w:val="24"/>
          <w:szCs w:val="24"/>
          <w:lang w:eastAsia="pl-PL"/>
        </w:rPr>
        <w:t>Monitoring polega na przedkładaniu co roku Radzie Gminy Stara Kamienica raportu z przebiegu i realizacji projektów i zada</w:t>
      </w:r>
      <w:r w:rsidRPr="00A90378">
        <w:rPr>
          <w:rFonts w:asciiTheme="minorHAnsi" w:eastAsia="TimesNewRoman" w:hAnsiTheme="minorHAnsi" w:cs="TimesNewRoman"/>
          <w:sz w:val="24"/>
          <w:szCs w:val="24"/>
          <w:lang w:eastAsia="pl-PL"/>
        </w:rPr>
        <w:t xml:space="preserve">ń </w:t>
      </w:r>
      <w:r w:rsidRPr="00A90378">
        <w:rPr>
          <w:rFonts w:asciiTheme="minorHAnsi" w:hAnsiTheme="minorHAnsi"/>
          <w:sz w:val="24"/>
          <w:szCs w:val="24"/>
          <w:lang w:eastAsia="pl-PL"/>
        </w:rPr>
        <w:t>uj</w:t>
      </w:r>
      <w:r w:rsidRPr="00A90378">
        <w:rPr>
          <w:rFonts w:asciiTheme="minorHAnsi" w:eastAsia="TimesNewRoman" w:hAnsiTheme="minorHAnsi" w:cs="TimesNewRoman"/>
          <w:sz w:val="24"/>
          <w:szCs w:val="24"/>
          <w:lang w:eastAsia="pl-PL"/>
        </w:rPr>
        <w:t>ę</w:t>
      </w:r>
      <w:r w:rsidRPr="00A90378">
        <w:rPr>
          <w:rFonts w:asciiTheme="minorHAnsi" w:hAnsiTheme="minorHAnsi"/>
          <w:sz w:val="24"/>
          <w:szCs w:val="24"/>
          <w:lang w:eastAsia="pl-PL"/>
        </w:rPr>
        <w:t>tych w planie odnowy. Raport będzie zawiera</w:t>
      </w:r>
      <w:r w:rsidRPr="00A90378">
        <w:rPr>
          <w:rFonts w:asciiTheme="minorHAnsi" w:eastAsia="TimesNewRoman" w:hAnsiTheme="minorHAnsi" w:cs="TimesNewRoman"/>
          <w:sz w:val="24"/>
          <w:szCs w:val="24"/>
          <w:lang w:eastAsia="pl-PL"/>
        </w:rPr>
        <w:t xml:space="preserve">ć </w:t>
      </w:r>
      <w:r w:rsidRPr="00A90378">
        <w:rPr>
          <w:rFonts w:asciiTheme="minorHAnsi" w:hAnsiTheme="minorHAnsi"/>
          <w:sz w:val="24"/>
          <w:szCs w:val="24"/>
          <w:lang w:eastAsia="pl-PL"/>
        </w:rPr>
        <w:t>zestawienie</w:t>
      </w:r>
      <w:r w:rsidR="00A90378" w:rsidRPr="00A90378">
        <w:rPr>
          <w:rFonts w:asciiTheme="minorHAnsi" w:hAnsiTheme="minorHAnsi"/>
          <w:sz w:val="24"/>
          <w:szCs w:val="24"/>
          <w:lang w:eastAsia="pl-PL"/>
        </w:rPr>
        <w:t xml:space="preserve"> </w:t>
      </w:r>
      <w:r w:rsidRPr="00A90378">
        <w:rPr>
          <w:rFonts w:asciiTheme="minorHAnsi" w:hAnsiTheme="minorHAnsi"/>
          <w:sz w:val="24"/>
          <w:szCs w:val="24"/>
          <w:lang w:eastAsia="pl-PL"/>
        </w:rPr>
        <w:t>zada</w:t>
      </w:r>
      <w:r w:rsidRPr="00A90378">
        <w:rPr>
          <w:rFonts w:asciiTheme="minorHAnsi" w:eastAsia="TimesNewRoman" w:hAnsiTheme="minorHAnsi" w:cs="TimesNewRoman"/>
          <w:sz w:val="24"/>
          <w:szCs w:val="24"/>
          <w:lang w:eastAsia="pl-PL"/>
        </w:rPr>
        <w:t xml:space="preserve">ń </w:t>
      </w:r>
      <w:r w:rsidRPr="00A90378">
        <w:rPr>
          <w:rFonts w:asciiTheme="minorHAnsi" w:hAnsiTheme="minorHAnsi"/>
          <w:sz w:val="24"/>
          <w:szCs w:val="24"/>
          <w:lang w:eastAsia="pl-PL"/>
        </w:rPr>
        <w:t>wraz z informacj</w:t>
      </w:r>
      <w:r w:rsidRPr="00A90378">
        <w:rPr>
          <w:rFonts w:asciiTheme="minorHAnsi" w:eastAsia="TimesNewRoman" w:hAnsiTheme="minorHAnsi" w:cs="TimesNewRoman"/>
          <w:sz w:val="24"/>
          <w:szCs w:val="24"/>
          <w:lang w:eastAsia="pl-PL"/>
        </w:rPr>
        <w:t xml:space="preserve">ą </w:t>
      </w:r>
      <w:r w:rsidRPr="00A90378">
        <w:rPr>
          <w:rFonts w:asciiTheme="minorHAnsi" w:hAnsiTheme="minorHAnsi"/>
          <w:sz w:val="24"/>
          <w:szCs w:val="24"/>
          <w:lang w:eastAsia="pl-PL"/>
        </w:rPr>
        <w:t xml:space="preserve">o stopniu zaawansowania rzeczowo-finansowego ich realizacji. </w:t>
      </w:r>
    </w:p>
    <w:p w:rsidR="001E7651" w:rsidRPr="001E7651" w:rsidRDefault="001E7651" w:rsidP="00F72CC8">
      <w:pPr>
        <w:pStyle w:val="Bezodstpw"/>
      </w:pPr>
    </w:p>
    <w:p w:rsidR="0004522B" w:rsidRDefault="0004522B" w:rsidP="002D0496">
      <w:pPr>
        <w:pStyle w:val="Nagwek1"/>
        <w:numPr>
          <w:ilvl w:val="0"/>
          <w:numId w:val="23"/>
        </w:numPr>
        <w:tabs>
          <w:tab w:val="left" w:pos="1134"/>
          <w:tab w:val="left" w:pos="1276"/>
        </w:tabs>
        <w:spacing w:before="0" w:line="240" w:lineRule="auto"/>
      </w:pPr>
      <w:bookmarkStart w:id="150" w:name="_Toc242578671"/>
      <w:bookmarkStart w:id="151" w:name="_Toc252037623"/>
      <w:bookmarkStart w:id="152" w:name="_Toc252038083"/>
      <w:r w:rsidRPr="00651C50">
        <w:t>PODSUMOWANIE</w:t>
      </w:r>
      <w:bookmarkEnd w:id="150"/>
      <w:bookmarkEnd w:id="151"/>
      <w:bookmarkEnd w:id="152"/>
    </w:p>
    <w:p w:rsidR="00A232C3" w:rsidRPr="00A232C3" w:rsidRDefault="00A232C3" w:rsidP="00A232C3"/>
    <w:p w:rsidR="006566B7" w:rsidRPr="00A90378" w:rsidRDefault="00FA3881" w:rsidP="00F72CC8">
      <w:pPr>
        <w:spacing w:after="0" w:line="240" w:lineRule="auto"/>
        <w:jc w:val="both"/>
        <w:rPr>
          <w:rFonts w:asciiTheme="minorHAnsi" w:hAnsiTheme="minorHAnsi" w:cs="Tahoma"/>
          <w:sz w:val="24"/>
          <w:szCs w:val="24"/>
        </w:rPr>
      </w:pPr>
      <w:r>
        <w:rPr>
          <w:rFonts w:asciiTheme="minorHAnsi" w:hAnsiTheme="minorHAnsi" w:cs="Tahoma"/>
          <w:sz w:val="24"/>
          <w:szCs w:val="24"/>
        </w:rPr>
        <w:t>Opracowany Plan Rozwoju Miejscowości</w:t>
      </w:r>
      <w:r w:rsidR="00A90378" w:rsidRPr="00A90378">
        <w:rPr>
          <w:rFonts w:asciiTheme="minorHAnsi" w:hAnsiTheme="minorHAnsi" w:cs="Tahoma"/>
          <w:sz w:val="24"/>
          <w:szCs w:val="24"/>
        </w:rPr>
        <w:t xml:space="preserve"> zakłada w </w:t>
      </w:r>
      <w:r w:rsidR="00A90378" w:rsidRPr="000F6C26">
        <w:rPr>
          <w:rFonts w:asciiTheme="minorHAnsi" w:hAnsiTheme="minorHAnsi" w:cs="Tahoma"/>
          <w:sz w:val="24"/>
          <w:szCs w:val="24"/>
        </w:rPr>
        <w:t xml:space="preserve">przeciągu </w:t>
      </w:r>
      <w:r w:rsidR="000F6C26" w:rsidRPr="000F6C26">
        <w:rPr>
          <w:rFonts w:asciiTheme="minorHAnsi" w:hAnsiTheme="minorHAnsi" w:cs="Tahoma"/>
          <w:sz w:val="24"/>
          <w:szCs w:val="24"/>
        </w:rPr>
        <w:t xml:space="preserve">siedmiu </w:t>
      </w:r>
      <w:r w:rsidR="00A90378" w:rsidRPr="000F6C26">
        <w:rPr>
          <w:rFonts w:asciiTheme="minorHAnsi" w:hAnsiTheme="minorHAnsi" w:cs="Tahoma"/>
          <w:sz w:val="24"/>
          <w:szCs w:val="24"/>
        </w:rPr>
        <w:t>najbliższych</w:t>
      </w:r>
      <w:r w:rsidR="00A90378" w:rsidRPr="00A90378">
        <w:rPr>
          <w:rFonts w:asciiTheme="minorHAnsi" w:hAnsiTheme="minorHAnsi" w:cs="Tahoma"/>
          <w:sz w:val="24"/>
          <w:szCs w:val="24"/>
        </w:rPr>
        <w:t xml:space="preserve"> lat realizację kilkunastu zadań. Istotą tych działań jest pobudzenie aktywności środowisk lokalnych oraz stymulowanie współpracy na rzecz rozwoju i promocji wartości związanych </w:t>
      </w:r>
      <w:r w:rsidR="00A90378" w:rsidRPr="00A90378">
        <w:rPr>
          <w:rFonts w:asciiTheme="minorHAnsi" w:hAnsiTheme="minorHAnsi" w:cs="Tahoma"/>
          <w:sz w:val="24"/>
          <w:szCs w:val="24"/>
        </w:rPr>
        <w:br/>
        <w:t>z miejscową specyfiką społeczną i kulturową. Zakładane cele Planu przewidują wzrost znaczenia wsi jako lokalnego ośrodka rozwoju kultury, edukacji, sportu i rekreacji. Realiza</w:t>
      </w:r>
      <w:r>
        <w:rPr>
          <w:rFonts w:asciiTheme="minorHAnsi" w:hAnsiTheme="minorHAnsi" w:cs="Tahoma"/>
          <w:sz w:val="24"/>
          <w:szCs w:val="24"/>
        </w:rPr>
        <w:t>cja Planu Rozwoju Miejscowości Kopaniec</w:t>
      </w:r>
      <w:r w:rsidR="00A90378" w:rsidRPr="00A90378">
        <w:rPr>
          <w:rFonts w:asciiTheme="minorHAnsi" w:hAnsiTheme="minorHAnsi" w:cs="Tahoma"/>
          <w:sz w:val="24"/>
          <w:szCs w:val="24"/>
        </w:rPr>
        <w:t xml:space="preserve"> ma także służyć integracji społeczności lokalnej, większemu zaangażowaniu w sprawy wsi, zagospodarowania wolnego czasu dzieci i młodzieży oraz rozwojowi organizacji społecznych.</w:t>
      </w:r>
    </w:p>
    <w:sectPr w:rsidR="006566B7" w:rsidRPr="00A90378" w:rsidSect="000F6C26">
      <w:headerReference w:type="default" r:id="rId81"/>
      <w:footerReference w:type="default" r:id="rId82"/>
      <w:headerReference w:type="first" r:id="rId83"/>
      <w:pgSz w:w="11906" w:h="16838"/>
      <w:pgMar w:top="1417" w:right="1416" w:bottom="1417" w:left="1417" w:header="426"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46A" w:rsidRDefault="00A9046A" w:rsidP="00E225A4">
      <w:pPr>
        <w:spacing w:after="0" w:line="240" w:lineRule="auto"/>
      </w:pPr>
      <w:r>
        <w:separator/>
      </w:r>
    </w:p>
  </w:endnote>
  <w:endnote w:type="continuationSeparator" w:id="1">
    <w:p w:rsidR="00A9046A" w:rsidRDefault="00A9046A" w:rsidP="00E225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Monotype Corsiva">
    <w:panose1 w:val="03010101010201010101"/>
    <w:charset w:val="EE"/>
    <w:family w:val="script"/>
    <w:pitch w:val="variable"/>
    <w:sig w:usb0="00000287" w:usb1="00000000" w:usb2="00000000" w:usb3="00000000" w:csb0="0000009F" w:csb1="00000000"/>
  </w:font>
  <w:font w:name="BookAntiqua">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F52" w:rsidRDefault="00445F52" w:rsidP="000E25B0">
    <w:pPr>
      <w:pStyle w:val="Stopka"/>
      <w:pBdr>
        <w:top w:val="thickThinSmallGap" w:sz="12" w:space="1" w:color="auto"/>
      </w:pBdr>
      <w:jc w:val="right"/>
    </w:pPr>
    <w:r>
      <w:rPr>
        <w:rFonts w:ascii="Cambria" w:hAnsi="Cambria"/>
        <w:sz w:val="28"/>
        <w:szCs w:val="28"/>
      </w:rPr>
      <w:t xml:space="preserve">str. </w:t>
    </w:r>
    <w:fldSimple w:instr=" PAGE    \* MERGEFORMAT ">
      <w:r w:rsidR="005C0D9D" w:rsidRPr="005C0D9D">
        <w:rPr>
          <w:rFonts w:ascii="Cambria" w:hAnsi="Cambria"/>
          <w:noProof/>
          <w:sz w:val="28"/>
          <w:szCs w:val="28"/>
        </w:rPr>
        <w:t>2</w:t>
      </w:r>
    </w:fldSimple>
  </w:p>
  <w:p w:rsidR="00445F52" w:rsidRDefault="00445F5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46A" w:rsidRDefault="00A9046A" w:rsidP="00E225A4">
      <w:pPr>
        <w:spacing w:after="0" w:line="240" w:lineRule="auto"/>
      </w:pPr>
      <w:r>
        <w:separator/>
      </w:r>
    </w:p>
  </w:footnote>
  <w:footnote w:type="continuationSeparator" w:id="1">
    <w:p w:rsidR="00A9046A" w:rsidRDefault="00A9046A" w:rsidP="00E225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28" w:type="dxa"/>
      <w:tblBorders>
        <w:bottom w:val="thickThinSmallGap" w:sz="12" w:space="0" w:color="002060"/>
      </w:tblBorders>
      <w:tblLayout w:type="fixed"/>
      <w:tblCellMar>
        <w:left w:w="0" w:type="dxa"/>
        <w:right w:w="0" w:type="dxa"/>
      </w:tblCellMar>
      <w:tblLook w:val="0000"/>
    </w:tblPr>
    <w:tblGrid>
      <w:gridCol w:w="1985"/>
      <w:gridCol w:w="5386"/>
      <w:gridCol w:w="2257"/>
    </w:tblGrid>
    <w:tr w:rsidR="00445F52" w:rsidTr="00C57EF2">
      <w:trPr>
        <w:trHeight w:val="591"/>
      </w:trPr>
      <w:tc>
        <w:tcPr>
          <w:tcW w:w="1985" w:type="dxa"/>
          <w:vMerge w:val="restart"/>
          <w:tcBorders>
            <w:right w:val="nil"/>
          </w:tcBorders>
          <w:vAlign w:val="center"/>
        </w:tcPr>
        <w:p w:rsidR="00445F52" w:rsidRPr="006D00E6" w:rsidRDefault="00445F52" w:rsidP="00C57EF2">
          <w:pPr>
            <w:pStyle w:val="Nagwek"/>
            <w:jc w:val="center"/>
          </w:pPr>
          <w:r>
            <w:object w:dxaOrig="1382"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5.25pt" o:ole="">
                <v:imagedata r:id="rId1" o:title=""/>
              </v:shape>
              <o:OLEObject Type="Embed" ProgID="CorelDraw.Rysunek.8" ShapeID="_x0000_i1025" DrawAspect="Content" ObjectID="_1329814336" r:id="rId2"/>
            </w:object>
          </w:r>
        </w:p>
      </w:tc>
      <w:tc>
        <w:tcPr>
          <w:tcW w:w="5386" w:type="dxa"/>
          <w:tcBorders>
            <w:top w:val="nil"/>
            <w:left w:val="nil"/>
            <w:bottom w:val="thinThickSmallGap" w:sz="12" w:space="0" w:color="002060"/>
            <w:right w:val="nil"/>
          </w:tcBorders>
          <w:vAlign w:val="bottom"/>
        </w:tcPr>
        <w:p w:rsidR="00445F52" w:rsidRPr="00C57EF2" w:rsidRDefault="00445F52" w:rsidP="00445F52">
          <w:pPr>
            <w:pStyle w:val="Nagwek"/>
            <w:jc w:val="center"/>
            <w:rPr>
              <w:rFonts w:ascii="Monotype Corsiva" w:hAnsi="Monotype Corsiva"/>
              <w:sz w:val="24"/>
              <w:szCs w:val="24"/>
            </w:rPr>
          </w:pPr>
          <w:r w:rsidRPr="00C57EF2">
            <w:rPr>
              <w:rFonts w:ascii="Monotype Corsiva" w:hAnsi="Monotype Corsiva"/>
              <w:sz w:val="24"/>
              <w:szCs w:val="24"/>
            </w:rPr>
            <w:t xml:space="preserve">Plan Odnowy </w:t>
          </w:r>
          <w:r>
            <w:rPr>
              <w:rFonts w:ascii="Monotype Corsiva" w:hAnsi="Monotype Corsiva"/>
              <w:sz w:val="24"/>
              <w:szCs w:val="24"/>
            </w:rPr>
            <w:t xml:space="preserve">Miejscowości </w:t>
          </w:r>
          <w:r w:rsidRPr="00C57EF2">
            <w:rPr>
              <w:rFonts w:ascii="Monotype Corsiva" w:hAnsi="Monotype Corsiva"/>
              <w:sz w:val="24"/>
              <w:szCs w:val="24"/>
            </w:rPr>
            <w:t>Kopaniec</w:t>
          </w:r>
        </w:p>
      </w:tc>
      <w:tc>
        <w:tcPr>
          <w:tcW w:w="2257" w:type="dxa"/>
          <w:vMerge w:val="restart"/>
          <w:tcBorders>
            <w:left w:val="nil"/>
          </w:tcBorders>
          <w:vAlign w:val="center"/>
        </w:tcPr>
        <w:p w:rsidR="00445F52" w:rsidRPr="006D00E6" w:rsidRDefault="00445F52" w:rsidP="00C57EF2">
          <w:pPr>
            <w:pStyle w:val="Nagwek"/>
            <w:jc w:val="center"/>
          </w:pPr>
          <w:r>
            <w:rPr>
              <w:noProof/>
              <w:lang w:eastAsia="pl-PL"/>
            </w:rPr>
            <w:drawing>
              <wp:inline distT="0" distB="0" distL="0" distR="0">
                <wp:extent cx="474345" cy="594995"/>
                <wp:effectExtent l="19050" t="0" r="1905" b="0"/>
                <wp:docPr id="75" name="Obraz 75" descr="E:\Wszystkie dokumenty\OSP\Pisma wychodzące\OSPlogo01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Wszystkie dokumenty\OSP\Pisma wychodzące\OSPlogo01 kopia.JPG"/>
                        <pic:cNvPicPr>
                          <a:picLocks noChangeAspect="1" noChangeArrowheads="1"/>
                        </pic:cNvPicPr>
                      </pic:nvPicPr>
                      <pic:blipFill>
                        <a:blip r:embed="rId3"/>
                        <a:srcRect/>
                        <a:stretch>
                          <a:fillRect/>
                        </a:stretch>
                      </pic:blipFill>
                      <pic:spPr bwMode="auto">
                        <a:xfrm>
                          <a:off x="0" y="0"/>
                          <a:ext cx="474345" cy="594995"/>
                        </a:xfrm>
                        <a:prstGeom prst="rect">
                          <a:avLst/>
                        </a:prstGeom>
                        <a:noFill/>
                        <a:ln w="9525">
                          <a:noFill/>
                          <a:miter lim="800000"/>
                          <a:headEnd/>
                          <a:tailEnd/>
                        </a:ln>
                      </pic:spPr>
                    </pic:pic>
                  </a:graphicData>
                </a:graphic>
              </wp:inline>
            </w:drawing>
          </w:r>
        </w:p>
      </w:tc>
    </w:tr>
    <w:tr w:rsidR="00445F52" w:rsidTr="00C57EF2">
      <w:trPr>
        <w:trHeight w:val="591"/>
      </w:trPr>
      <w:tc>
        <w:tcPr>
          <w:tcW w:w="1985" w:type="dxa"/>
          <w:vMerge/>
          <w:tcBorders>
            <w:bottom w:val="nil"/>
          </w:tcBorders>
          <w:vAlign w:val="center"/>
        </w:tcPr>
        <w:p w:rsidR="00445F52" w:rsidRDefault="00445F52" w:rsidP="00C57EF2">
          <w:pPr>
            <w:pStyle w:val="Nagwek"/>
            <w:jc w:val="center"/>
          </w:pPr>
        </w:p>
      </w:tc>
      <w:tc>
        <w:tcPr>
          <w:tcW w:w="5386" w:type="dxa"/>
          <w:tcBorders>
            <w:top w:val="thinThickSmallGap" w:sz="12" w:space="0" w:color="002060"/>
            <w:bottom w:val="nil"/>
          </w:tcBorders>
          <w:vAlign w:val="bottom"/>
        </w:tcPr>
        <w:p w:rsidR="00445F52" w:rsidRPr="00C57EF2" w:rsidRDefault="00445F52" w:rsidP="00C57EF2">
          <w:pPr>
            <w:pStyle w:val="Nagwek"/>
            <w:jc w:val="center"/>
            <w:rPr>
              <w:rFonts w:ascii="Monotype Corsiva" w:hAnsi="Monotype Corsiva"/>
              <w:sz w:val="24"/>
              <w:szCs w:val="24"/>
            </w:rPr>
          </w:pPr>
        </w:p>
      </w:tc>
      <w:tc>
        <w:tcPr>
          <w:tcW w:w="2257" w:type="dxa"/>
          <w:vMerge/>
          <w:tcBorders>
            <w:bottom w:val="nil"/>
          </w:tcBorders>
          <w:vAlign w:val="center"/>
        </w:tcPr>
        <w:p w:rsidR="00445F52" w:rsidRPr="00C57EF2" w:rsidRDefault="00445F52" w:rsidP="00C57EF2">
          <w:pPr>
            <w:pStyle w:val="Nagwek"/>
            <w:jc w:val="center"/>
          </w:pPr>
        </w:p>
      </w:tc>
    </w:tr>
  </w:tbl>
  <w:p w:rsidR="00445F52" w:rsidRDefault="00445F52" w:rsidP="00C57EF2">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7"/>
    </w:tblGrid>
    <w:tr w:rsidR="00445F52" w:rsidTr="006A01D8">
      <w:tc>
        <w:tcPr>
          <w:tcW w:w="4606" w:type="dxa"/>
        </w:tcPr>
        <w:p w:rsidR="00445F52" w:rsidRDefault="00445F52">
          <w:pPr>
            <w:pStyle w:val="Nagwek"/>
          </w:pPr>
        </w:p>
      </w:tc>
      <w:tc>
        <w:tcPr>
          <w:tcW w:w="4607" w:type="dxa"/>
        </w:tcPr>
        <w:p w:rsidR="00445F52" w:rsidRDefault="00445F52">
          <w:pPr>
            <w:pStyle w:val="Nagwek"/>
          </w:pPr>
          <w:r>
            <w:t>Załącznik</w:t>
          </w:r>
          <w:r w:rsidR="005C0D9D">
            <w:t xml:space="preserve"> do Uchwały nr XLIX /293/10</w:t>
          </w:r>
        </w:p>
        <w:p w:rsidR="00445F52" w:rsidRDefault="00445F52">
          <w:pPr>
            <w:pStyle w:val="Nagwek"/>
          </w:pPr>
          <w:r>
            <w:t>Rady Gminy Stara Kamienica</w:t>
          </w:r>
        </w:p>
        <w:p w:rsidR="00445F52" w:rsidRDefault="005C0D9D">
          <w:pPr>
            <w:pStyle w:val="Nagwek"/>
          </w:pPr>
          <w:r>
            <w:t>z dnia 10.03.2010 r.</w:t>
          </w:r>
        </w:p>
      </w:tc>
    </w:tr>
  </w:tbl>
  <w:p w:rsidR="00445F52" w:rsidRDefault="00445F5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0C18"/>
    <w:multiLevelType w:val="multilevel"/>
    <w:tmpl w:val="12E429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D681141"/>
    <w:multiLevelType w:val="hybridMultilevel"/>
    <w:tmpl w:val="6DBC3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04C5F06"/>
    <w:multiLevelType w:val="hybridMultilevel"/>
    <w:tmpl w:val="85F0D258"/>
    <w:lvl w:ilvl="0" w:tplc="0415000D">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nsid w:val="16531AB7"/>
    <w:multiLevelType w:val="hybridMultilevel"/>
    <w:tmpl w:val="12D83296"/>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
    <w:nsid w:val="167D6A3E"/>
    <w:multiLevelType w:val="hybridMultilevel"/>
    <w:tmpl w:val="5678A47C"/>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A7822C1"/>
    <w:multiLevelType w:val="multilevel"/>
    <w:tmpl w:val="379CA522"/>
    <w:lvl w:ilvl="0">
      <w:start w:val="3"/>
      <w:numFmt w:val="decimal"/>
      <w:lvlText w:val="%1"/>
      <w:lvlJc w:val="left"/>
      <w:pPr>
        <w:ind w:left="480" w:hanging="480"/>
      </w:pPr>
      <w:rPr>
        <w:rFonts w:hint="default"/>
      </w:rPr>
    </w:lvl>
    <w:lvl w:ilvl="1">
      <w:start w:val="6"/>
      <w:numFmt w:val="decimal"/>
      <w:lvlText w:val="%1.%2"/>
      <w:lvlJc w:val="left"/>
      <w:pPr>
        <w:ind w:left="836"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6">
    <w:nsid w:val="1B5B2F17"/>
    <w:multiLevelType w:val="hybridMultilevel"/>
    <w:tmpl w:val="16F047FC"/>
    <w:lvl w:ilvl="0" w:tplc="0E622B8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F564C5"/>
    <w:multiLevelType w:val="hybridMultilevel"/>
    <w:tmpl w:val="54F238AA"/>
    <w:lvl w:ilvl="0" w:tplc="DD2219BA">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E240CAA"/>
    <w:multiLevelType w:val="hybridMultilevel"/>
    <w:tmpl w:val="13B8E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3110BDD"/>
    <w:multiLevelType w:val="hybridMultilevel"/>
    <w:tmpl w:val="6924FE3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23C15D99"/>
    <w:multiLevelType w:val="multilevel"/>
    <w:tmpl w:val="83DE7DD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3DE439D"/>
    <w:multiLevelType w:val="hybridMultilevel"/>
    <w:tmpl w:val="EAC08120"/>
    <w:lvl w:ilvl="0" w:tplc="AF1686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BB162E3"/>
    <w:multiLevelType w:val="hybridMultilevel"/>
    <w:tmpl w:val="C7AA428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2EC91D87"/>
    <w:multiLevelType w:val="hybridMultilevel"/>
    <w:tmpl w:val="13B8E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35A3653"/>
    <w:multiLevelType w:val="hybridMultilevel"/>
    <w:tmpl w:val="41466A3E"/>
    <w:lvl w:ilvl="0" w:tplc="8D1E5B38">
      <w:start w:val="1"/>
      <w:numFmt w:val="decimal"/>
      <w:lvlText w:val="5.%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36DA053B"/>
    <w:multiLevelType w:val="multilevel"/>
    <w:tmpl w:val="0D8859EA"/>
    <w:lvl w:ilvl="0">
      <w:start w:val="3"/>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B0E358C"/>
    <w:multiLevelType w:val="multilevel"/>
    <w:tmpl w:val="D2884E86"/>
    <w:lvl w:ilvl="0">
      <w:start w:val="3"/>
      <w:numFmt w:val="decimal"/>
      <w:lvlText w:val="%1"/>
      <w:lvlJc w:val="left"/>
      <w:pPr>
        <w:ind w:left="480" w:hanging="480"/>
      </w:pPr>
      <w:rPr>
        <w:rFonts w:hint="default"/>
      </w:rPr>
    </w:lvl>
    <w:lvl w:ilvl="1">
      <w:start w:val="7"/>
      <w:numFmt w:val="decimal"/>
      <w:lvlText w:val="%1.%2"/>
      <w:lvlJc w:val="left"/>
      <w:pPr>
        <w:ind w:left="802" w:hanging="48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17">
    <w:nsid w:val="3EC122EF"/>
    <w:multiLevelType w:val="hybridMultilevel"/>
    <w:tmpl w:val="BACA4D5E"/>
    <w:lvl w:ilvl="0" w:tplc="03BA42A0">
      <w:start w:val="6"/>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3CB05EE"/>
    <w:multiLevelType w:val="hybridMultilevel"/>
    <w:tmpl w:val="9F203A98"/>
    <w:lvl w:ilvl="0" w:tplc="0415000D">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04E7E47"/>
    <w:multiLevelType w:val="hybridMultilevel"/>
    <w:tmpl w:val="31C22C00"/>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A58FC"/>
    <w:multiLevelType w:val="hybridMultilevel"/>
    <w:tmpl w:val="B72A4322"/>
    <w:lvl w:ilvl="0" w:tplc="0415000F">
      <w:start w:val="1"/>
      <w:numFmt w:val="decimal"/>
      <w:lvlText w:val="%1."/>
      <w:lvlJc w:val="left"/>
      <w:pPr>
        <w:ind w:left="4320" w:hanging="360"/>
      </w:pPr>
    </w:lvl>
    <w:lvl w:ilvl="1" w:tplc="EC344B46">
      <w:start w:val="1"/>
      <w:numFmt w:val="decimal"/>
      <w:pStyle w:val="Nagwek2"/>
      <w:lvlText w:val="3.%2."/>
      <w:lvlJc w:val="left"/>
      <w:pPr>
        <w:ind w:left="502" w:hanging="360"/>
      </w:pPr>
      <w:rPr>
        <w:rFonts w:asciiTheme="minorHAnsi" w:hAnsiTheme="minorHAnsi"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tplc="0415001B" w:tentative="1">
      <w:start w:val="1"/>
      <w:numFmt w:val="lowerRoman"/>
      <w:lvlText w:val="%3."/>
      <w:lvlJc w:val="right"/>
      <w:pPr>
        <w:ind w:left="5760" w:hanging="180"/>
      </w:pPr>
    </w:lvl>
    <w:lvl w:ilvl="3" w:tplc="0415000F" w:tentative="1">
      <w:start w:val="1"/>
      <w:numFmt w:val="decimal"/>
      <w:lvlText w:val="%4."/>
      <w:lvlJc w:val="left"/>
      <w:pPr>
        <w:ind w:left="6480" w:hanging="360"/>
      </w:pPr>
    </w:lvl>
    <w:lvl w:ilvl="4" w:tplc="04150019" w:tentative="1">
      <w:start w:val="1"/>
      <w:numFmt w:val="lowerLetter"/>
      <w:lvlText w:val="%5."/>
      <w:lvlJc w:val="left"/>
      <w:pPr>
        <w:ind w:left="7200" w:hanging="360"/>
      </w:pPr>
    </w:lvl>
    <w:lvl w:ilvl="5" w:tplc="0415001B" w:tentative="1">
      <w:start w:val="1"/>
      <w:numFmt w:val="lowerRoman"/>
      <w:lvlText w:val="%6."/>
      <w:lvlJc w:val="right"/>
      <w:pPr>
        <w:ind w:left="7920" w:hanging="180"/>
      </w:pPr>
    </w:lvl>
    <w:lvl w:ilvl="6" w:tplc="0415000F" w:tentative="1">
      <w:start w:val="1"/>
      <w:numFmt w:val="decimal"/>
      <w:lvlText w:val="%7."/>
      <w:lvlJc w:val="left"/>
      <w:pPr>
        <w:ind w:left="8640" w:hanging="360"/>
      </w:pPr>
    </w:lvl>
    <w:lvl w:ilvl="7" w:tplc="04150019" w:tentative="1">
      <w:start w:val="1"/>
      <w:numFmt w:val="lowerLetter"/>
      <w:lvlText w:val="%8."/>
      <w:lvlJc w:val="left"/>
      <w:pPr>
        <w:ind w:left="9360" w:hanging="360"/>
      </w:pPr>
    </w:lvl>
    <w:lvl w:ilvl="8" w:tplc="0415001B" w:tentative="1">
      <w:start w:val="1"/>
      <w:numFmt w:val="lowerRoman"/>
      <w:lvlText w:val="%9."/>
      <w:lvlJc w:val="right"/>
      <w:pPr>
        <w:ind w:left="10080" w:hanging="180"/>
      </w:pPr>
    </w:lvl>
  </w:abstractNum>
  <w:abstractNum w:abstractNumId="21">
    <w:nsid w:val="5EE00078"/>
    <w:multiLevelType w:val="hybridMultilevel"/>
    <w:tmpl w:val="7C94DD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F377EF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3">
    <w:nsid w:val="605F6D86"/>
    <w:multiLevelType w:val="multilevel"/>
    <w:tmpl w:val="CE80AE76"/>
    <w:lvl w:ilvl="0">
      <w:start w:val="3"/>
      <w:numFmt w:val="decimal"/>
      <w:lvlText w:val="%1"/>
      <w:lvlJc w:val="left"/>
      <w:pPr>
        <w:ind w:left="600" w:hanging="600"/>
      </w:pPr>
      <w:rPr>
        <w:rFonts w:hint="default"/>
        <w:b/>
        <w:color w:val="0070C0"/>
      </w:rPr>
    </w:lvl>
    <w:lvl w:ilvl="1">
      <w:start w:val="10"/>
      <w:numFmt w:val="decimal"/>
      <w:lvlText w:val="%1.%2"/>
      <w:lvlJc w:val="left"/>
      <w:pPr>
        <w:ind w:left="600" w:hanging="600"/>
      </w:pPr>
      <w:rPr>
        <w:rFonts w:hint="default"/>
        <w:b/>
        <w:color w:val="400000"/>
      </w:rPr>
    </w:lvl>
    <w:lvl w:ilvl="2">
      <w:start w:val="1"/>
      <w:numFmt w:val="decimal"/>
      <w:lvlText w:val="%1.%2.%3"/>
      <w:lvlJc w:val="left"/>
      <w:pPr>
        <w:ind w:left="720" w:hanging="720"/>
      </w:pPr>
      <w:rPr>
        <w:rFonts w:hint="default"/>
        <w:b/>
        <w:color w:val="400000"/>
      </w:rPr>
    </w:lvl>
    <w:lvl w:ilvl="3">
      <w:start w:val="1"/>
      <w:numFmt w:val="decimal"/>
      <w:lvlText w:val="%1.%2.%3.%4"/>
      <w:lvlJc w:val="left"/>
      <w:pPr>
        <w:ind w:left="720" w:hanging="720"/>
      </w:pPr>
      <w:rPr>
        <w:rFonts w:hint="default"/>
        <w:b/>
        <w:color w:val="400000"/>
      </w:rPr>
    </w:lvl>
    <w:lvl w:ilvl="4">
      <w:start w:val="1"/>
      <w:numFmt w:val="decimal"/>
      <w:lvlText w:val="%1.%2.%3.%4.%5"/>
      <w:lvlJc w:val="left"/>
      <w:pPr>
        <w:ind w:left="1080" w:hanging="1080"/>
      </w:pPr>
      <w:rPr>
        <w:rFonts w:hint="default"/>
        <w:b/>
        <w:color w:val="400000"/>
      </w:rPr>
    </w:lvl>
    <w:lvl w:ilvl="5">
      <w:start w:val="1"/>
      <w:numFmt w:val="decimal"/>
      <w:lvlText w:val="%1.%2.%3.%4.%5.%6"/>
      <w:lvlJc w:val="left"/>
      <w:pPr>
        <w:ind w:left="1080" w:hanging="1080"/>
      </w:pPr>
      <w:rPr>
        <w:rFonts w:hint="default"/>
        <w:b/>
        <w:color w:val="400000"/>
      </w:rPr>
    </w:lvl>
    <w:lvl w:ilvl="6">
      <w:start w:val="1"/>
      <w:numFmt w:val="decimal"/>
      <w:lvlText w:val="%1.%2.%3.%4.%5.%6.%7"/>
      <w:lvlJc w:val="left"/>
      <w:pPr>
        <w:ind w:left="1440" w:hanging="1440"/>
      </w:pPr>
      <w:rPr>
        <w:rFonts w:hint="default"/>
        <w:b/>
        <w:color w:val="400000"/>
      </w:rPr>
    </w:lvl>
    <w:lvl w:ilvl="7">
      <w:start w:val="1"/>
      <w:numFmt w:val="decimal"/>
      <w:lvlText w:val="%1.%2.%3.%4.%5.%6.%7.%8"/>
      <w:lvlJc w:val="left"/>
      <w:pPr>
        <w:ind w:left="1440" w:hanging="1440"/>
      </w:pPr>
      <w:rPr>
        <w:rFonts w:hint="default"/>
        <w:b/>
        <w:color w:val="400000"/>
      </w:rPr>
    </w:lvl>
    <w:lvl w:ilvl="8">
      <w:start w:val="1"/>
      <w:numFmt w:val="decimal"/>
      <w:lvlText w:val="%1.%2.%3.%4.%5.%6.%7.%8.%9"/>
      <w:lvlJc w:val="left"/>
      <w:pPr>
        <w:ind w:left="1800" w:hanging="1800"/>
      </w:pPr>
      <w:rPr>
        <w:rFonts w:hint="default"/>
        <w:b/>
        <w:color w:val="400000"/>
      </w:rPr>
    </w:lvl>
  </w:abstractNum>
  <w:abstractNum w:abstractNumId="24">
    <w:nsid w:val="61C75AAF"/>
    <w:multiLevelType w:val="hybridMultilevel"/>
    <w:tmpl w:val="155A5D28"/>
    <w:lvl w:ilvl="0" w:tplc="1F766596">
      <w:start w:val="1"/>
      <w:numFmt w:val="decimal"/>
      <w:lvlText w:val="%1."/>
      <w:lvlJc w:val="left"/>
      <w:pPr>
        <w:tabs>
          <w:tab w:val="num" w:pos="899"/>
        </w:tabs>
        <w:ind w:left="899" w:hanging="360"/>
      </w:pPr>
      <w:rPr>
        <w:rFonts w:hint="default"/>
      </w:rPr>
    </w:lvl>
    <w:lvl w:ilvl="1" w:tplc="5840052C">
      <w:start w:val="1"/>
      <w:numFmt w:val="bullet"/>
      <w:lvlText w:val="-"/>
      <w:lvlJc w:val="left"/>
      <w:pPr>
        <w:tabs>
          <w:tab w:val="num" w:pos="1619"/>
        </w:tabs>
        <w:ind w:left="1619" w:hanging="360"/>
      </w:pPr>
      <w:rPr>
        <w:rFonts w:ascii="Times New Roman" w:eastAsia="Times New Roman" w:hAnsi="Times New Roman" w:cs="Times New Roman" w:hint="default"/>
      </w:rPr>
    </w:lvl>
    <w:lvl w:ilvl="2" w:tplc="0415001B" w:tentative="1">
      <w:start w:val="1"/>
      <w:numFmt w:val="lowerRoman"/>
      <w:lvlText w:val="%3."/>
      <w:lvlJc w:val="right"/>
      <w:pPr>
        <w:tabs>
          <w:tab w:val="num" w:pos="2339"/>
        </w:tabs>
        <w:ind w:left="2339" w:hanging="180"/>
      </w:pPr>
    </w:lvl>
    <w:lvl w:ilvl="3" w:tplc="0415000F" w:tentative="1">
      <w:start w:val="1"/>
      <w:numFmt w:val="decimal"/>
      <w:lvlText w:val="%4."/>
      <w:lvlJc w:val="left"/>
      <w:pPr>
        <w:tabs>
          <w:tab w:val="num" w:pos="3059"/>
        </w:tabs>
        <w:ind w:left="3059" w:hanging="360"/>
      </w:pPr>
    </w:lvl>
    <w:lvl w:ilvl="4" w:tplc="04150019" w:tentative="1">
      <w:start w:val="1"/>
      <w:numFmt w:val="lowerLetter"/>
      <w:lvlText w:val="%5."/>
      <w:lvlJc w:val="left"/>
      <w:pPr>
        <w:tabs>
          <w:tab w:val="num" w:pos="3779"/>
        </w:tabs>
        <w:ind w:left="3779" w:hanging="360"/>
      </w:pPr>
    </w:lvl>
    <w:lvl w:ilvl="5" w:tplc="0415001B" w:tentative="1">
      <w:start w:val="1"/>
      <w:numFmt w:val="lowerRoman"/>
      <w:lvlText w:val="%6."/>
      <w:lvlJc w:val="right"/>
      <w:pPr>
        <w:tabs>
          <w:tab w:val="num" w:pos="4499"/>
        </w:tabs>
        <w:ind w:left="4499" w:hanging="180"/>
      </w:pPr>
    </w:lvl>
    <w:lvl w:ilvl="6" w:tplc="0415000F" w:tentative="1">
      <w:start w:val="1"/>
      <w:numFmt w:val="decimal"/>
      <w:lvlText w:val="%7."/>
      <w:lvlJc w:val="left"/>
      <w:pPr>
        <w:tabs>
          <w:tab w:val="num" w:pos="5219"/>
        </w:tabs>
        <w:ind w:left="5219" w:hanging="360"/>
      </w:pPr>
    </w:lvl>
    <w:lvl w:ilvl="7" w:tplc="04150019" w:tentative="1">
      <w:start w:val="1"/>
      <w:numFmt w:val="lowerLetter"/>
      <w:lvlText w:val="%8."/>
      <w:lvlJc w:val="left"/>
      <w:pPr>
        <w:tabs>
          <w:tab w:val="num" w:pos="5939"/>
        </w:tabs>
        <w:ind w:left="5939" w:hanging="360"/>
      </w:pPr>
    </w:lvl>
    <w:lvl w:ilvl="8" w:tplc="0415001B" w:tentative="1">
      <w:start w:val="1"/>
      <w:numFmt w:val="lowerRoman"/>
      <w:lvlText w:val="%9."/>
      <w:lvlJc w:val="right"/>
      <w:pPr>
        <w:tabs>
          <w:tab w:val="num" w:pos="6659"/>
        </w:tabs>
        <w:ind w:left="6659" w:hanging="180"/>
      </w:pPr>
    </w:lvl>
  </w:abstractNum>
  <w:abstractNum w:abstractNumId="25">
    <w:nsid w:val="63C54261"/>
    <w:multiLevelType w:val="hybridMultilevel"/>
    <w:tmpl w:val="489AC760"/>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4CE09A4"/>
    <w:multiLevelType w:val="multilevel"/>
    <w:tmpl w:val="2B3CFBCE"/>
    <w:lvl w:ilvl="0">
      <w:start w:val="3"/>
      <w:numFmt w:val="decimal"/>
      <w:lvlText w:val="%1"/>
      <w:lvlJc w:val="left"/>
      <w:pPr>
        <w:ind w:left="600" w:hanging="600"/>
      </w:pPr>
      <w:rPr>
        <w:rFonts w:hint="default"/>
      </w:rPr>
    </w:lvl>
    <w:lvl w:ilvl="1">
      <w:start w:val="10"/>
      <w:numFmt w:val="decimal"/>
      <w:lvlText w:val="%1.%2"/>
      <w:lvlJc w:val="left"/>
      <w:pPr>
        <w:ind w:left="1102" w:hanging="60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7">
    <w:nsid w:val="65873AB8"/>
    <w:multiLevelType w:val="hybridMultilevel"/>
    <w:tmpl w:val="77C0981C"/>
    <w:lvl w:ilvl="0" w:tplc="058285C4">
      <w:start w:val="8"/>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7207E04"/>
    <w:multiLevelType w:val="multilevel"/>
    <w:tmpl w:val="1FD20CC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6AFE59BE"/>
    <w:multiLevelType w:val="multilevel"/>
    <w:tmpl w:val="3B606448"/>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0">
    <w:nsid w:val="6DBC1414"/>
    <w:multiLevelType w:val="hybridMultilevel"/>
    <w:tmpl w:val="117C4140"/>
    <w:lvl w:ilvl="0" w:tplc="0415000D">
      <w:start w:val="1"/>
      <w:numFmt w:val="bullet"/>
      <w:lvlText w:val=""/>
      <w:lvlJc w:val="left"/>
      <w:pPr>
        <w:ind w:left="502"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EE805AB"/>
    <w:multiLevelType w:val="hybridMultilevel"/>
    <w:tmpl w:val="95A08ADA"/>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19C3685"/>
    <w:multiLevelType w:val="multilevel"/>
    <w:tmpl w:val="1E56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D75BC2"/>
    <w:multiLevelType w:val="hybridMultilevel"/>
    <w:tmpl w:val="BAF612D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77E617C2"/>
    <w:multiLevelType w:val="hybridMultilevel"/>
    <w:tmpl w:val="21D06B7A"/>
    <w:lvl w:ilvl="0" w:tplc="8376E6B2">
      <w:start w:val="2"/>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C5B0B15"/>
    <w:multiLevelType w:val="hybridMultilevel"/>
    <w:tmpl w:val="A588C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14"/>
  </w:num>
  <w:num w:numId="4">
    <w:abstractNumId w:val="17"/>
  </w:num>
  <w:num w:numId="5">
    <w:abstractNumId w:val="21"/>
  </w:num>
  <w:num w:numId="6">
    <w:abstractNumId w:val="2"/>
  </w:num>
  <w:num w:numId="7">
    <w:abstractNumId w:val="6"/>
  </w:num>
  <w:num w:numId="8">
    <w:abstractNumId w:val="32"/>
  </w:num>
  <w:num w:numId="9">
    <w:abstractNumId w:val="22"/>
  </w:num>
  <w:num w:numId="10">
    <w:abstractNumId w:val="18"/>
  </w:num>
  <w:num w:numId="11">
    <w:abstractNumId w:val="3"/>
  </w:num>
  <w:num w:numId="12">
    <w:abstractNumId w:val="35"/>
  </w:num>
  <w:num w:numId="13">
    <w:abstractNumId w:val="30"/>
  </w:num>
  <w:num w:numId="14">
    <w:abstractNumId w:val="9"/>
  </w:num>
  <w:num w:numId="15">
    <w:abstractNumId w:val="33"/>
  </w:num>
  <w:num w:numId="16">
    <w:abstractNumId w:val="31"/>
  </w:num>
  <w:num w:numId="17">
    <w:abstractNumId w:val="25"/>
  </w:num>
  <w:num w:numId="18">
    <w:abstractNumId w:val="19"/>
  </w:num>
  <w:num w:numId="19">
    <w:abstractNumId w:val="4"/>
  </w:num>
  <w:num w:numId="20">
    <w:abstractNumId w:val="8"/>
  </w:num>
  <w:num w:numId="21">
    <w:abstractNumId w:val="11"/>
  </w:num>
  <w:num w:numId="22">
    <w:abstractNumId w:val="34"/>
  </w:num>
  <w:num w:numId="23">
    <w:abstractNumId w:val="27"/>
  </w:num>
  <w:num w:numId="24">
    <w:abstractNumId w:val="24"/>
  </w:num>
  <w:num w:numId="25">
    <w:abstractNumId w:val="26"/>
  </w:num>
  <w:num w:numId="26">
    <w:abstractNumId w:val="23"/>
  </w:num>
  <w:num w:numId="27">
    <w:abstractNumId w:val="12"/>
  </w:num>
  <w:num w:numId="28">
    <w:abstractNumId w:val="29"/>
  </w:num>
  <w:num w:numId="29">
    <w:abstractNumId w:val="15"/>
  </w:num>
  <w:num w:numId="30">
    <w:abstractNumId w:val="5"/>
  </w:num>
  <w:num w:numId="31">
    <w:abstractNumId w:val="16"/>
  </w:num>
  <w:num w:numId="32">
    <w:abstractNumId w:val="0"/>
  </w:num>
  <w:num w:numId="33">
    <w:abstractNumId w:val="7"/>
  </w:num>
  <w:num w:numId="34">
    <w:abstractNumId w:val="13"/>
  </w:num>
  <w:num w:numId="35">
    <w:abstractNumId w:val="1"/>
  </w:num>
  <w:num w:numId="36">
    <w:abstractNumId w:val="1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0114"/>
  </w:hdrShapeDefaults>
  <w:footnotePr>
    <w:footnote w:id="0"/>
    <w:footnote w:id="1"/>
  </w:footnotePr>
  <w:endnotePr>
    <w:endnote w:id="0"/>
    <w:endnote w:id="1"/>
  </w:endnotePr>
  <w:compat/>
  <w:rsids>
    <w:rsidRoot w:val="00A101FF"/>
    <w:rsid w:val="00002512"/>
    <w:rsid w:val="00010AD4"/>
    <w:rsid w:val="00015143"/>
    <w:rsid w:val="0001661E"/>
    <w:rsid w:val="00021F93"/>
    <w:rsid w:val="00043129"/>
    <w:rsid w:val="000451C2"/>
    <w:rsid w:val="0004522B"/>
    <w:rsid w:val="0009620E"/>
    <w:rsid w:val="000962B7"/>
    <w:rsid w:val="000A002F"/>
    <w:rsid w:val="000B3353"/>
    <w:rsid w:val="000C6E71"/>
    <w:rsid w:val="000D3A2B"/>
    <w:rsid w:val="000E25B0"/>
    <w:rsid w:val="000E629C"/>
    <w:rsid w:val="000F094D"/>
    <w:rsid w:val="000F6C26"/>
    <w:rsid w:val="001028AA"/>
    <w:rsid w:val="00150113"/>
    <w:rsid w:val="00154D67"/>
    <w:rsid w:val="00157B19"/>
    <w:rsid w:val="00165D3C"/>
    <w:rsid w:val="001677C7"/>
    <w:rsid w:val="00184080"/>
    <w:rsid w:val="00184EC3"/>
    <w:rsid w:val="00185C16"/>
    <w:rsid w:val="00191CC7"/>
    <w:rsid w:val="001A2C32"/>
    <w:rsid w:val="001B6B78"/>
    <w:rsid w:val="001C774A"/>
    <w:rsid w:val="001D6049"/>
    <w:rsid w:val="001D77AF"/>
    <w:rsid w:val="001E04E1"/>
    <w:rsid w:val="001E7651"/>
    <w:rsid w:val="0022104E"/>
    <w:rsid w:val="00224193"/>
    <w:rsid w:val="00241A99"/>
    <w:rsid w:val="00245966"/>
    <w:rsid w:val="0025203C"/>
    <w:rsid w:val="00252275"/>
    <w:rsid w:val="0025677E"/>
    <w:rsid w:val="0026574C"/>
    <w:rsid w:val="00273863"/>
    <w:rsid w:val="002744AF"/>
    <w:rsid w:val="00276D8F"/>
    <w:rsid w:val="00291A9E"/>
    <w:rsid w:val="002934E6"/>
    <w:rsid w:val="002C5331"/>
    <w:rsid w:val="002D0496"/>
    <w:rsid w:val="002E121E"/>
    <w:rsid w:val="003008BF"/>
    <w:rsid w:val="00304836"/>
    <w:rsid w:val="00306C53"/>
    <w:rsid w:val="00307FE6"/>
    <w:rsid w:val="00310BBF"/>
    <w:rsid w:val="00313C45"/>
    <w:rsid w:val="00330FFE"/>
    <w:rsid w:val="00334395"/>
    <w:rsid w:val="003424CB"/>
    <w:rsid w:val="00342804"/>
    <w:rsid w:val="00353147"/>
    <w:rsid w:val="00356007"/>
    <w:rsid w:val="00391436"/>
    <w:rsid w:val="00393F63"/>
    <w:rsid w:val="003A236A"/>
    <w:rsid w:val="003A2411"/>
    <w:rsid w:val="003B3029"/>
    <w:rsid w:val="003D1209"/>
    <w:rsid w:val="003E3DE2"/>
    <w:rsid w:val="003E5995"/>
    <w:rsid w:val="003F5B5B"/>
    <w:rsid w:val="0040123C"/>
    <w:rsid w:val="00433DE8"/>
    <w:rsid w:val="004422FB"/>
    <w:rsid w:val="00445F52"/>
    <w:rsid w:val="00465952"/>
    <w:rsid w:val="004769F1"/>
    <w:rsid w:val="00483CCD"/>
    <w:rsid w:val="00486EC5"/>
    <w:rsid w:val="00487E8A"/>
    <w:rsid w:val="00495E64"/>
    <w:rsid w:val="004A7B7C"/>
    <w:rsid w:val="004B3ADA"/>
    <w:rsid w:val="004C67EE"/>
    <w:rsid w:val="004D0F6A"/>
    <w:rsid w:val="004D6115"/>
    <w:rsid w:val="004E6EA6"/>
    <w:rsid w:val="004F1769"/>
    <w:rsid w:val="005042C8"/>
    <w:rsid w:val="005148CB"/>
    <w:rsid w:val="00526F34"/>
    <w:rsid w:val="00534D9F"/>
    <w:rsid w:val="005352BB"/>
    <w:rsid w:val="00536AB4"/>
    <w:rsid w:val="0054075D"/>
    <w:rsid w:val="00550A0D"/>
    <w:rsid w:val="0055623E"/>
    <w:rsid w:val="00566935"/>
    <w:rsid w:val="00573B23"/>
    <w:rsid w:val="005804EC"/>
    <w:rsid w:val="00593FF7"/>
    <w:rsid w:val="005A3830"/>
    <w:rsid w:val="005A4C30"/>
    <w:rsid w:val="005B1689"/>
    <w:rsid w:val="005B3E4B"/>
    <w:rsid w:val="005C0D9D"/>
    <w:rsid w:val="005C38E4"/>
    <w:rsid w:val="005C56EF"/>
    <w:rsid w:val="005D7301"/>
    <w:rsid w:val="005E52C5"/>
    <w:rsid w:val="005F2657"/>
    <w:rsid w:val="005F2D41"/>
    <w:rsid w:val="005F49FF"/>
    <w:rsid w:val="00603485"/>
    <w:rsid w:val="006159F6"/>
    <w:rsid w:val="00625984"/>
    <w:rsid w:val="00625A26"/>
    <w:rsid w:val="006276B6"/>
    <w:rsid w:val="006319A9"/>
    <w:rsid w:val="00640C7D"/>
    <w:rsid w:val="00646821"/>
    <w:rsid w:val="00647785"/>
    <w:rsid w:val="006566B7"/>
    <w:rsid w:val="00657322"/>
    <w:rsid w:val="0066401A"/>
    <w:rsid w:val="00682CEC"/>
    <w:rsid w:val="0068516F"/>
    <w:rsid w:val="00691699"/>
    <w:rsid w:val="00694FAB"/>
    <w:rsid w:val="00695F6D"/>
    <w:rsid w:val="006A01D8"/>
    <w:rsid w:val="006A4EED"/>
    <w:rsid w:val="006A7126"/>
    <w:rsid w:val="006A7563"/>
    <w:rsid w:val="006B3769"/>
    <w:rsid w:val="006B3B1D"/>
    <w:rsid w:val="006D00E6"/>
    <w:rsid w:val="006D1359"/>
    <w:rsid w:val="006D4A02"/>
    <w:rsid w:val="006D7523"/>
    <w:rsid w:val="006E15BB"/>
    <w:rsid w:val="006E1E7D"/>
    <w:rsid w:val="006E2D96"/>
    <w:rsid w:val="006E4A15"/>
    <w:rsid w:val="006F031D"/>
    <w:rsid w:val="006F3648"/>
    <w:rsid w:val="006F5196"/>
    <w:rsid w:val="007111E8"/>
    <w:rsid w:val="00726FA7"/>
    <w:rsid w:val="00727601"/>
    <w:rsid w:val="00755564"/>
    <w:rsid w:val="00763F9B"/>
    <w:rsid w:val="007744EA"/>
    <w:rsid w:val="0077667D"/>
    <w:rsid w:val="00781918"/>
    <w:rsid w:val="00785C07"/>
    <w:rsid w:val="007C0BE2"/>
    <w:rsid w:val="007C497C"/>
    <w:rsid w:val="007D7625"/>
    <w:rsid w:val="007D76D5"/>
    <w:rsid w:val="007F6EF9"/>
    <w:rsid w:val="00823BFA"/>
    <w:rsid w:val="00824B32"/>
    <w:rsid w:val="008254D6"/>
    <w:rsid w:val="0083552E"/>
    <w:rsid w:val="0084593A"/>
    <w:rsid w:val="00854902"/>
    <w:rsid w:val="0086113E"/>
    <w:rsid w:val="00862062"/>
    <w:rsid w:val="00863ACB"/>
    <w:rsid w:val="00867F1C"/>
    <w:rsid w:val="00876EED"/>
    <w:rsid w:val="0088102B"/>
    <w:rsid w:val="008821AE"/>
    <w:rsid w:val="008A2259"/>
    <w:rsid w:val="008D5E0F"/>
    <w:rsid w:val="008E5E53"/>
    <w:rsid w:val="008F58CC"/>
    <w:rsid w:val="008F65A3"/>
    <w:rsid w:val="008F6B8C"/>
    <w:rsid w:val="00910146"/>
    <w:rsid w:val="0092017B"/>
    <w:rsid w:val="00934A09"/>
    <w:rsid w:val="009375AF"/>
    <w:rsid w:val="00953582"/>
    <w:rsid w:val="00971BDA"/>
    <w:rsid w:val="00980437"/>
    <w:rsid w:val="00985EC5"/>
    <w:rsid w:val="009916D0"/>
    <w:rsid w:val="0099244C"/>
    <w:rsid w:val="009A536C"/>
    <w:rsid w:val="009B7EE9"/>
    <w:rsid w:val="009C77CF"/>
    <w:rsid w:val="009F41EF"/>
    <w:rsid w:val="00A101FF"/>
    <w:rsid w:val="00A11F96"/>
    <w:rsid w:val="00A1640D"/>
    <w:rsid w:val="00A232C3"/>
    <w:rsid w:val="00A52396"/>
    <w:rsid w:val="00A77CE3"/>
    <w:rsid w:val="00A90378"/>
    <w:rsid w:val="00A9046A"/>
    <w:rsid w:val="00A95DD7"/>
    <w:rsid w:val="00AA05B3"/>
    <w:rsid w:val="00AA2541"/>
    <w:rsid w:val="00AA5EA5"/>
    <w:rsid w:val="00AA647F"/>
    <w:rsid w:val="00AB12E4"/>
    <w:rsid w:val="00AB62F1"/>
    <w:rsid w:val="00AC5DBC"/>
    <w:rsid w:val="00AE371E"/>
    <w:rsid w:val="00AF24C0"/>
    <w:rsid w:val="00AF649F"/>
    <w:rsid w:val="00AF7129"/>
    <w:rsid w:val="00B05B62"/>
    <w:rsid w:val="00B06BE6"/>
    <w:rsid w:val="00B12DCC"/>
    <w:rsid w:val="00B25A3C"/>
    <w:rsid w:val="00B46756"/>
    <w:rsid w:val="00B61DA5"/>
    <w:rsid w:val="00B65CAA"/>
    <w:rsid w:val="00B67EBD"/>
    <w:rsid w:val="00B72F7D"/>
    <w:rsid w:val="00B87727"/>
    <w:rsid w:val="00B94492"/>
    <w:rsid w:val="00BA1125"/>
    <w:rsid w:val="00BA39E9"/>
    <w:rsid w:val="00BA3CD3"/>
    <w:rsid w:val="00BA62ED"/>
    <w:rsid w:val="00BC54CE"/>
    <w:rsid w:val="00BE4DB7"/>
    <w:rsid w:val="00BE6E31"/>
    <w:rsid w:val="00BF4303"/>
    <w:rsid w:val="00C04951"/>
    <w:rsid w:val="00C07267"/>
    <w:rsid w:val="00C31EF2"/>
    <w:rsid w:val="00C3481F"/>
    <w:rsid w:val="00C37CA5"/>
    <w:rsid w:val="00C45724"/>
    <w:rsid w:val="00C5519F"/>
    <w:rsid w:val="00C5635C"/>
    <w:rsid w:val="00C57EF2"/>
    <w:rsid w:val="00C623CB"/>
    <w:rsid w:val="00C648F6"/>
    <w:rsid w:val="00C70048"/>
    <w:rsid w:val="00C72460"/>
    <w:rsid w:val="00C816CA"/>
    <w:rsid w:val="00C8736E"/>
    <w:rsid w:val="00C95699"/>
    <w:rsid w:val="00CC1BAA"/>
    <w:rsid w:val="00CD2DE4"/>
    <w:rsid w:val="00CE26B7"/>
    <w:rsid w:val="00CF0040"/>
    <w:rsid w:val="00CF0885"/>
    <w:rsid w:val="00D12F89"/>
    <w:rsid w:val="00D17C6D"/>
    <w:rsid w:val="00D2097B"/>
    <w:rsid w:val="00D47E80"/>
    <w:rsid w:val="00D55A70"/>
    <w:rsid w:val="00D702B7"/>
    <w:rsid w:val="00D85F17"/>
    <w:rsid w:val="00D90A15"/>
    <w:rsid w:val="00D96210"/>
    <w:rsid w:val="00DA6F6B"/>
    <w:rsid w:val="00DB485E"/>
    <w:rsid w:val="00DC0193"/>
    <w:rsid w:val="00DC4C2E"/>
    <w:rsid w:val="00DE0224"/>
    <w:rsid w:val="00DE49AE"/>
    <w:rsid w:val="00DF53BB"/>
    <w:rsid w:val="00DF54D7"/>
    <w:rsid w:val="00E014A2"/>
    <w:rsid w:val="00E016E0"/>
    <w:rsid w:val="00E01974"/>
    <w:rsid w:val="00E10C57"/>
    <w:rsid w:val="00E225A4"/>
    <w:rsid w:val="00E4402B"/>
    <w:rsid w:val="00E45F7A"/>
    <w:rsid w:val="00E53FAE"/>
    <w:rsid w:val="00E62F71"/>
    <w:rsid w:val="00E65F65"/>
    <w:rsid w:val="00E67144"/>
    <w:rsid w:val="00E740D0"/>
    <w:rsid w:val="00E77884"/>
    <w:rsid w:val="00E9367F"/>
    <w:rsid w:val="00E95C04"/>
    <w:rsid w:val="00EA29B9"/>
    <w:rsid w:val="00EB37A7"/>
    <w:rsid w:val="00EC3AB2"/>
    <w:rsid w:val="00ED02FD"/>
    <w:rsid w:val="00ED57D5"/>
    <w:rsid w:val="00ED7E04"/>
    <w:rsid w:val="00EE1220"/>
    <w:rsid w:val="00EE13B3"/>
    <w:rsid w:val="00F07122"/>
    <w:rsid w:val="00F072E1"/>
    <w:rsid w:val="00F12420"/>
    <w:rsid w:val="00F230F1"/>
    <w:rsid w:val="00F23604"/>
    <w:rsid w:val="00F25034"/>
    <w:rsid w:val="00F27BD2"/>
    <w:rsid w:val="00F46201"/>
    <w:rsid w:val="00F55A37"/>
    <w:rsid w:val="00F72CC8"/>
    <w:rsid w:val="00F744A2"/>
    <w:rsid w:val="00F827D3"/>
    <w:rsid w:val="00FA3881"/>
    <w:rsid w:val="00FA410F"/>
    <w:rsid w:val="00FA6659"/>
    <w:rsid w:val="00FD0EDF"/>
    <w:rsid w:val="00FD79E4"/>
    <w:rsid w:val="00FF23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32C3"/>
    <w:pPr>
      <w:spacing w:after="200" w:line="276" w:lineRule="auto"/>
    </w:pPr>
    <w:rPr>
      <w:sz w:val="22"/>
      <w:szCs w:val="22"/>
      <w:lang w:eastAsia="en-US"/>
    </w:rPr>
  </w:style>
  <w:style w:type="paragraph" w:styleId="Nagwek1">
    <w:name w:val="heading 1"/>
    <w:basedOn w:val="Normalny"/>
    <w:next w:val="Normalny"/>
    <w:link w:val="Nagwek1Znak"/>
    <w:uiPriority w:val="9"/>
    <w:qFormat/>
    <w:rsid w:val="006566B7"/>
    <w:pPr>
      <w:keepNext/>
      <w:keepLines/>
      <w:spacing w:before="480" w:after="0"/>
      <w:outlineLvl w:val="0"/>
    </w:pPr>
    <w:rPr>
      <w:rFonts w:ascii="Cambria" w:eastAsia="Times New Roman" w:hAnsi="Cambria"/>
      <w:b/>
      <w:bCs/>
      <w:color w:val="365F91"/>
      <w:sz w:val="28"/>
      <w:szCs w:val="28"/>
    </w:rPr>
  </w:style>
  <w:style w:type="paragraph" w:styleId="Nagwek2">
    <w:name w:val="heading 2"/>
    <w:basedOn w:val="Akapitzlist"/>
    <w:next w:val="Normalny"/>
    <w:link w:val="Nagwek2Znak"/>
    <w:uiPriority w:val="9"/>
    <w:unhideWhenUsed/>
    <w:qFormat/>
    <w:rsid w:val="006566B7"/>
    <w:pPr>
      <w:numPr>
        <w:ilvl w:val="1"/>
        <w:numId w:val="1"/>
      </w:numPr>
      <w:tabs>
        <w:tab w:val="left" w:pos="284"/>
      </w:tabs>
      <w:spacing w:after="0" w:line="480" w:lineRule="auto"/>
      <w:ind w:left="284" w:firstLine="0"/>
      <w:outlineLvl w:val="1"/>
    </w:pPr>
    <w:rPr>
      <w:b/>
    </w:rPr>
  </w:style>
  <w:style w:type="paragraph" w:styleId="Nagwek3">
    <w:name w:val="heading 3"/>
    <w:basedOn w:val="Nagwek2"/>
    <w:next w:val="Normalny"/>
    <w:link w:val="Nagwek3Znak"/>
    <w:uiPriority w:val="9"/>
    <w:unhideWhenUsed/>
    <w:qFormat/>
    <w:rsid w:val="0004522B"/>
    <w:pPr>
      <w:keepNext/>
      <w:keepLines/>
      <w:spacing w:before="200"/>
      <w:outlineLvl w:val="2"/>
    </w:pPr>
    <w:rPr>
      <w:rFonts w:ascii="Cambria" w:eastAsia="Times New Roman" w:hAnsi="Cambria"/>
      <w:b w:val="0"/>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101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01FF"/>
    <w:rPr>
      <w:rFonts w:ascii="Tahoma" w:hAnsi="Tahoma" w:cs="Tahoma"/>
      <w:sz w:val="16"/>
      <w:szCs w:val="16"/>
    </w:rPr>
  </w:style>
  <w:style w:type="paragraph" w:styleId="Nagwek">
    <w:name w:val="header"/>
    <w:basedOn w:val="Normalny"/>
    <w:link w:val="NagwekZnak"/>
    <w:unhideWhenUsed/>
    <w:rsid w:val="00E225A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225A4"/>
  </w:style>
  <w:style w:type="paragraph" w:styleId="Stopka">
    <w:name w:val="footer"/>
    <w:basedOn w:val="Normalny"/>
    <w:link w:val="StopkaZnak"/>
    <w:uiPriority w:val="99"/>
    <w:unhideWhenUsed/>
    <w:rsid w:val="00E225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25A4"/>
  </w:style>
  <w:style w:type="table" w:styleId="Tabela-Siatka">
    <w:name w:val="Table Grid"/>
    <w:basedOn w:val="Standardowy"/>
    <w:rsid w:val="00E225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kapitzlist">
    <w:name w:val="List Paragraph"/>
    <w:basedOn w:val="Normalny"/>
    <w:uiPriority w:val="34"/>
    <w:qFormat/>
    <w:rsid w:val="005A3830"/>
    <w:pPr>
      <w:ind w:left="720"/>
      <w:contextualSpacing/>
    </w:pPr>
  </w:style>
  <w:style w:type="character" w:customStyle="1" w:styleId="Nagwek1Znak">
    <w:name w:val="Nagłówek 1 Znak"/>
    <w:basedOn w:val="Domylnaczcionkaakapitu"/>
    <w:link w:val="Nagwek1"/>
    <w:uiPriority w:val="9"/>
    <w:rsid w:val="006566B7"/>
    <w:rPr>
      <w:rFonts w:ascii="Cambria" w:eastAsia="Times New Roman" w:hAnsi="Cambria" w:cs="Times New Roman"/>
      <w:b/>
      <w:bCs/>
      <w:color w:val="365F91"/>
      <w:sz w:val="28"/>
      <w:szCs w:val="28"/>
    </w:rPr>
  </w:style>
  <w:style w:type="paragraph" w:styleId="Nagwekspisutreci">
    <w:name w:val="TOC Heading"/>
    <w:basedOn w:val="Nagwek1"/>
    <w:next w:val="Normalny"/>
    <w:uiPriority w:val="39"/>
    <w:unhideWhenUsed/>
    <w:qFormat/>
    <w:rsid w:val="006319A9"/>
    <w:pPr>
      <w:outlineLvl w:val="9"/>
    </w:pPr>
  </w:style>
  <w:style w:type="character" w:customStyle="1" w:styleId="Nagwek2Znak">
    <w:name w:val="Nagłówek 2 Znak"/>
    <w:basedOn w:val="Domylnaczcionkaakapitu"/>
    <w:link w:val="Nagwek2"/>
    <w:uiPriority w:val="9"/>
    <w:rsid w:val="006566B7"/>
    <w:rPr>
      <w:b/>
      <w:sz w:val="22"/>
      <w:szCs w:val="22"/>
      <w:lang w:eastAsia="en-US"/>
    </w:rPr>
  </w:style>
  <w:style w:type="paragraph" w:styleId="Spistreci1">
    <w:name w:val="toc 1"/>
    <w:basedOn w:val="Normalny"/>
    <w:next w:val="Normalny"/>
    <w:autoRedefine/>
    <w:uiPriority w:val="39"/>
    <w:unhideWhenUsed/>
    <w:qFormat/>
    <w:rsid w:val="006566B7"/>
    <w:pPr>
      <w:spacing w:after="100"/>
    </w:pPr>
  </w:style>
  <w:style w:type="paragraph" w:styleId="Spistreci2">
    <w:name w:val="toc 2"/>
    <w:basedOn w:val="Normalny"/>
    <w:next w:val="Normalny"/>
    <w:autoRedefine/>
    <w:uiPriority w:val="39"/>
    <w:unhideWhenUsed/>
    <w:qFormat/>
    <w:rsid w:val="006566B7"/>
    <w:pPr>
      <w:spacing w:after="100"/>
      <w:ind w:left="220"/>
    </w:pPr>
  </w:style>
  <w:style w:type="character" w:styleId="Hipercze">
    <w:name w:val="Hyperlink"/>
    <w:basedOn w:val="Domylnaczcionkaakapitu"/>
    <w:uiPriority w:val="99"/>
    <w:unhideWhenUsed/>
    <w:rsid w:val="006566B7"/>
    <w:rPr>
      <w:color w:val="0000FF"/>
      <w:u w:val="single"/>
    </w:rPr>
  </w:style>
  <w:style w:type="character" w:customStyle="1" w:styleId="Nagwek3Znak">
    <w:name w:val="Nagłówek 3 Znak"/>
    <w:basedOn w:val="Domylnaczcionkaakapitu"/>
    <w:link w:val="Nagwek3"/>
    <w:uiPriority w:val="9"/>
    <w:rsid w:val="0004522B"/>
    <w:rPr>
      <w:rFonts w:ascii="Cambria" w:eastAsia="Times New Roman" w:hAnsi="Cambria"/>
      <w:bCs/>
      <w:color w:val="4F81BD"/>
      <w:sz w:val="22"/>
      <w:szCs w:val="22"/>
      <w:lang w:eastAsia="en-US"/>
    </w:rPr>
  </w:style>
  <w:style w:type="paragraph" w:customStyle="1" w:styleId="Nagwek31">
    <w:name w:val="Nagłówek 31"/>
    <w:basedOn w:val="Normalny"/>
    <w:next w:val="Normalny"/>
    <w:link w:val="Nagwek3Znak"/>
    <w:uiPriority w:val="9"/>
    <w:unhideWhenUsed/>
    <w:qFormat/>
    <w:rsid w:val="0004522B"/>
    <w:pPr>
      <w:keepNext/>
      <w:keepLines/>
      <w:spacing w:before="200" w:after="0"/>
      <w:outlineLvl w:val="2"/>
    </w:pPr>
    <w:rPr>
      <w:rFonts w:ascii="Cambria" w:eastAsia="Times New Roman" w:hAnsi="Cambria"/>
      <w:b/>
      <w:bCs/>
      <w:color w:val="4F81BD"/>
    </w:rPr>
  </w:style>
  <w:style w:type="character" w:customStyle="1" w:styleId="bbtext">
    <w:name w:val="bbtext"/>
    <w:basedOn w:val="Domylnaczcionkaakapitu"/>
    <w:rsid w:val="002934E6"/>
  </w:style>
  <w:style w:type="paragraph" w:styleId="Tekstpodstawowywcity">
    <w:name w:val="Body Text Indent"/>
    <w:basedOn w:val="Normalny"/>
    <w:link w:val="TekstpodstawowywcityZnak"/>
    <w:rsid w:val="002934E6"/>
    <w:pPr>
      <w:spacing w:after="120" w:line="240" w:lineRule="auto"/>
      <w:ind w:left="283"/>
    </w:pPr>
    <w:rPr>
      <w:rFonts w:ascii="Times New Roman" w:eastAsia="Times New Roman" w:hAnsi="Times New Roman"/>
      <w:sz w:val="24"/>
      <w:szCs w:val="24"/>
      <w:lang w:val="en-GB" w:eastAsia="en-GB"/>
    </w:rPr>
  </w:style>
  <w:style w:type="character" w:customStyle="1" w:styleId="TekstpodstawowywcityZnak">
    <w:name w:val="Tekst podstawowy wcięty Znak"/>
    <w:basedOn w:val="Domylnaczcionkaakapitu"/>
    <w:link w:val="Tekstpodstawowywcity"/>
    <w:rsid w:val="002934E6"/>
    <w:rPr>
      <w:rFonts w:ascii="Times New Roman" w:eastAsia="Times New Roman" w:hAnsi="Times New Roman"/>
      <w:sz w:val="24"/>
      <w:szCs w:val="24"/>
      <w:lang w:val="en-GB" w:eastAsia="en-GB"/>
    </w:rPr>
  </w:style>
  <w:style w:type="paragraph" w:styleId="Legenda">
    <w:name w:val="caption"/>
    <w:aliases w:val="Legenda Znak2,Legenda Znak Znak1,Legenda Znak2 Znak Znak,Legenda Znak Znak1 Znak Znak1,Legenda Znak1 Znak Znak Znak2 Znak,Legenda Znak Znak1 Znak Znak1 Znak Znak,Legenda Znak1 Znak Znak Znak2 Znak Znak Znak,Legenda Znak,Legenda Znak1 Znak"/>
    <w:basedOn w:val="Normalny"/>
    <w:next w:val="Normalny"/>
    <w:link w:val="LegendaZnak1"/>
    <w:autoRedefine/>
    <w:qFormat/>
    <w:rsid w:val="00A232C3"/>
    <w:pPr>
      <w:keepNext/>
      <w:tabs>
        <w:tab w:val="left" w:pos="-5670"/>
      </w:tabs>
      <w:spacing w:after="0" w:line="240" w:lineRule="auto"/>
      <w:ind w:left="709" w:hanging="709"/>
      <w:jc w:val="both"/>
    </w:pPr>
    <w:rPr>
      <w:rFonts w:ascii="Times New Roman" w:eastAsia="Times New Roman" w:hAnsi="Times New Roman"/>
      <w:i/>
      <w:lang w:eastAsia="pl-PL"/>
    </w:rPr>
  </w:style>
  <w:style w:type="character" w:customStyle="1" w:styleId="LegendaZnak1">
    <w:name w:val="Legenda Znak1"/>
    <w:aliases w:val="Legenda Znak2 Znak,Legenda Znak Znak1 Znak,Legenda Znak2 Znak Znak Znak,Legenda Znak Znak1 Znak Znak1 Znak,Legenda Znak1 Znak Znak Znak2 Znak Znak,Legenda Znak Znak1 Znak Znak1 Znak Znak Znak,Legenda Znak Znak,Legenda Znak1 Znak Znak"/>
    <w:basedOn w:val="Domylnaczcionkaakapitu"/>
    <w:link w:val="Legenda"/>
    <w:rsid w:val="00A232C3"/>
    <w:rPr>
      <w:rFonts w:ascii="Times New Roman" w:eastAsia="Times New Roman" w:hAnsi="Times New Roman"/>
      <w:i/>
      <w:sz w:val="22"/>
      <w:szCs w:val="22"/>
    </w:rPr>
  </w:style>
  <w:style w:type="paragraph" w:styleId="NormalnyWeb">
    <w:name w:val="Normal (Web)"/>
    <w:basedOn w:val="Normalny"/>
    <w:uiPriority w:val="99"/>
    <w:unhideWhenUsed/>
    <w:rsid w:val="00AA5EA5"/>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4C67EE"/>
    <w:rPr>
      <w:b/>
      <w:bCs/>
    </w:rPr>
  </w:style>
  <w:style w:type="character" w:customStyle="1" w:styleId="i">
    <w:name w:val="i"/>
    <w:basedOn w:val="Domylnaczcionkaakapitu"/>
    <w:rsid w:val="00781918"/>
  </w:style>
  <w:style w:type="character" w:styleId="Uwydatnienie">
    <w:name w:val="Emphasis"/>
    <w:basedOn w:val="Domylnaczcionkaakapitu"/>
    <w:uiPriority w:val="20"/>
    <w:qFormat/>
    <w:rsid w:val="00FF23EE"/>
    <w:rPr>
      <w:i/>
      <w:iCs/>
    </w:rPr>
  </w:style>
  <w:style w:type="character" w:customStyle="1" w:styleId="gruby">
    <w:name w:val="gruby"/>
    <w:basedOn w:val="Domylnaczcionkaakapitu"/>
    <w:rsid w:val="004A7B7C"/>
  </w:style>
  <w:style w:type="paragraph" w:customStyle="1" w:styleId="wstep">
    <w:name w:val="wstep"/>
    <w:basedOn w:val="Normalny"/>
    <w:rsid w:val="00154D67"/>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ekst">
    <w:name w:val="tekst"/>
    <w:basedOn w:val="Normalny"/>
    <w:rsid w:val="00154D67"/>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notka">
    <w:name w:val="anotka"/>
    <w:basedOn w:val="Normalny"/>
    <w:rsid w:val="00154D67"/>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mw-headline">
    <w:name w:val="mw-headline"/>
    <w:basedOn w:val="Domylnaczcionkaakapitu"/>
    <w:rsid w:val="00625984"/>
  </w:style>
  <w:style w:type="character" w:customStyle="1" w:styleId="editsection">
    <w:name w:val="editsection"/>
    <w:basedOn w:val="Domylnaczcionkaakapitu"/>
    <w:rsid w:val="00625984"/>
  </w:style>
  <w:style w:type="character" w:styleId="Odwoaniedokomentarza">
    <w:name w:val="annotation reference"/>
    <w:basedOn w:val="Domylnaczcionkaakapitu"/>
    <w:uiPriority w:val="99"/>
    <w:semiHidden/>
    <w:unhideWhenUsed/>
    <w:rsid w:val="009F41EF"/>
    <w:rPr>
      <w:sz w:val="16"/>
      <w:szCs w:val="16"/>
    </w:rPr>
  </w:style>
  <w:style w:type="paragraph" w:styleId="Tekstkomentarza">
    <w:name w:val="annotation text"/>
    <w:basedOn w:val="Normalny"/>
    <w:link w:val="TekstkomentarzaZnak"/>
    <w:uiPriority w:val="99"/>
    <w:semiHidden/>
    <w:unhideWhenUsed/>
    <w:rsid w:val="009F41E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F41EF"/>
    <w:rPr>
      <w:lang w:eastAsia="en-US"/>
    </w:rPr>
  </w:style>
  <w:style w:type="paragraph" w:styleId="Tematkomentarza">
    <w:name w:val="annotation subject"/>
    <w:basedOn w:val="Tekstkomentarza"/>
    <w:next w:val="Tekstkomentarza"/>
    <w:link w:val="TematkomentarzaZnak"/>
    <w:uiPriority w:val="99"/>
    <w:semiHidden/>
    <w:unhideWhenUsed/>
    <w:rsid w:val="009F41EF"/>
    <w:rPr>
      <w:b/>
      <w:bCs/>
    </w:rPr>
  </w:style>
  <w:style w:type="character" w:customStyle="1" w:styleId="TematkomentarzaZnak">
    <w:name w:val="Temat komentarza Znak"/>
    <w:basedOn w:val="TekstkomentarzaZnak"/>
    <w:link w:val="Tematkomentarza"/>
    <w:uiPriority w:val="99"/>
    <w:semiHidden/>
    <w:rsid w:val="009F41EF"/>
    <w:rPr>
      <w:b/>
      <w:bCs/>
    </w:rPr>
  </w:style>
  <w:style w:type="paragraph" w:styleId="Tekstpodstawowy2">
    <w:name w:val="Body Text 2"/>
    <w:basedOn w:val="Normalny"/>
    <w:link w:val="Tekstpodstawowy2Znak"/>
    <w:rsid w:val="00D47E80"/>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D47E80"/>
    <w:rPr>
      <w:rFonts w:ascii="Times New Roman" w:eastAsia="Times New Roman" w:hAnsi="Times New Roman"/>
      <w:sz w:val="24"/>
      <w:szCs w:val="24"/>
    </w:rPr>
  </w:style>
  <w:style w:type="paragraph" w:styleId="Tekstprzypisukocowego">
    <w:name w:val="endnote text"/>
    <w:basedOn w:val="Normalny"/>
    <w:link w:val="TekstprzypisukocowegoZnak"/>
    <w:uiPriority w:val="99"/>
    <w:semiHidden/>
    <w:unhideWhenUsed/>
    <w:rsid w:val="0025203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5203C"/>
    <w:rPr>
      <w:lang w:eastAsia="en-US"/>
    </w:rPr>
  </w:style>
  <w:style w:type="character" w:styleId="Odwoanieprzypisukocowego">
    <w:name w:val="endnote reference"/>
    <w:basedOn w:val="Domylnaczcionkaakapitu"/>
    <w:uiPriority w:val="99"/>
    <w:semiHidden/>
    <w:unhideWhenUsed/>
    <w:rsid w:val="0025203C"/>
    <w:rPr>
      <w:vertAlign w:val="superscript"/>
    </w:rPr>
  </w:style>
  <w:style w:type="paragraph" w:styleId="Bezodstpw">
    <w:name w:val="No Spacing"/>
    <w:uiPriority w:val="1"/>
    <w:qFormat/>
    <w:rsid w:val="00BF4303"/>
    <w:rPr>
      <w:sz w:val="22"/>
      <w:szCs w:val="22"/>
      <w:lang w:eastAsia="en-US"/>
    </w:rPr>
  </w:style>
  <w:style w:type="paragraph" w:customStyle="1" w:styleId="label">
    <w:name w:val="label"/>
    <w:basedOn w:val="Normalny"/>
    <w:rsid w:val="007C497C"/>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basedOn w:val="Normalny"/>
    <w:link w:val="TekstpodstawowyZnak"/>
    <w:rsid w:val="006B3769"/>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6B3769"/>
    <w:rPr>
      <w:rFonts w:ascii="Times New Roman" w:eastAsia="Times New Roman" w:hAnsi="Times New Roman"/>
      <w:sz w:val="24"/>
      <w:szCs w:val="24"/>
    </w:rPr>
  </w:style>
  <w:style w:type="paragraph" w:styleId="Spistreci3">
    <w:name w:val="toc 3"/>
    <w:basedOn w:val="Normalny"/>
    <w:next w:val="Normalny"/>
    <w:autoRedefine/>
    <w:uiPriority w:val="39"/>
    <w:semiHidden/>
    <w:unhideWhenUsed/>
    <w:qFormat/>
    <w:rsid w:val="00A232C3"/>
    <w:pPr>
      <w:spacing w:after="100"/>
      <w:ind w:left="440"/>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112289367">
      <w:bodyDiv w:val="1"/>
      <w:marLeft w:val="0"/>
      <w:marRight w:val="0"/>
      <w:marTop w:val="0"/>
      <w:marBottom w:val="0"/>
      <w:divBdr>
        <w:top w:val="none" w:sz="0" w:space="0" w:color="auto"/>
        <w:left w:val="none" w:sz="0" w:space="0" w:color="auto"/>
        <w:bottom w:val="none" w:sz="0" w:space="0" w:color="auto"/>
        <w:right w:val="none" w:sz="0" w:space="0" w:color="auto"/>
      </w:divBdr>
      <w:divsChild>
        <w:div w:id="505437638">
          <w:marLeft w:val="0"/>
          <w:marRight w:val="0"/>
          <w:marTop w:val="0"/>
          <w:marBottom w:val="0"/>
          <w:divBdr>
            <w:top w:val="none" w:sz="0" w:space="0" w:color="auto"/>
            <w:left w:val="none" w:sz="0" w:space="0" w:color="auto"/>
            <w:bottom w:val="none" w:sz="0" w:space="0" w:color="auto"/>
            <w:right w:val="none" w:sz="0" w:space="0" w:color="auto"/>
          </w:divBdr>
        </w:div>
      </w:divsChild>
    </w:div>
    <w:div w:id="167453270">
      <w:bodyDiv w:val="1"/>
      <w:marLeft w:val="0"/>
      <w:marRight w:val="0"/>
      <w:marTop w:val="0"/>
      <w:marBottom w:val="0"/>
      <w:divBdr>
        <w:top w:val="none" w:sz="0" w:space="0" w:color="auto"/>
        <w:left w:val="none" w:sz="0" w:space="0" w:color="auto"/>
        <w:bottom w:val="none" w:sz="0" w:space="0" w:color="auto"/>
        <w:right w:val="none" w:sz="0" w:space="0" w:color="auto"/>
      </w:divBdr>
      <w:divsChild>
        <w:div w:id="1098211244">
          <w:marLeft w:val="0"/>
          <w:marRight w:val="0"/>
          <w:marTop w:val="0"/>
          <w:marBottom w:val="0"/>
          <w:divBdr>
            <w:top w:val="none" w:sz="0" w:space="0" w:color="auto"/>
            <w:left w:val="none" w:sz="0" w:space="0" w:color="auto"/>
            <w:bottom w:val="none" w:sz="0" w:space="0" w:color="auto"/>
            <w:right w:val="none" w:sz="0" w:space="0" w:color="auto"/>
          </w:divBdr>
        </w:div>
        <w:div w:id="1494179610">
          <w:marLeft w:val="0"/>
          <w:marRight w:val="0"/>
          <w:marTop w:val="0"/>
          <w:marBottom w:val="0"/>
          <w:divBdr>
            <w:top w:val="none" w:sz="0" w:space="0" w:color="auto"/>
            <w:left w:val="none" w:sz="0" w:space="0" w:color="auto"/>
            <w:bottom w:val="none" w:sz="0" w:space="0" w:color="auto"/>
            <w:right w:val="none" w:sz="0" w:space="0" w:color="auto"/>
          </w:divBdr>
        </w:div>
        <w:div w:id="1863080952">
          <w:marLeft w:val="0"/>
          <w:marRight w:val="0"/>
          <w:marTop w:val="0"/>
          <w:marBottom w:val="0"/>
          <w:divBdr>
            <w:top w:val="none" w:sz="0" w:space="0" w:color="auto"/>
            <w:left w:val="none" w:sz="0" w:space="0" w:color="auto"/>
            <w:bottom w:val="none" w:sz="0" w:space="0" w:color="auto"/>
            <w:right w:val="none" w:sz="0" w:space="0" w:color="auto"/>
          </w:divBdr>
        </w:div>
        <w:div w:id="2139563020">
          <w:marLeft w:val="0"/>
          <w:marRight w:val="0"/>
          <w:marTop w:val="0"/>
          <w:marBottom w:val="0"/>
          <w:divBdr>
            <w:top w:val="none" w:sz="0" w:space="0" w:color="auto"/>
            <w:left w:val="none" w:sz="0" w:space="0" w:color="auto"/>
            <w:bottom w:val="none" w:sz="0" w:space="0" w:color="auto"/>
            <w:right w:val="none" w:sz="0" w:space="0" w:color="auto"/>
          </w:divBdr>
        </w:div>
      </w:divsChild>
    </w:div>
    <w:div w:id="195969696">
      <w:bodyDiv w:val="1"/>
      <w:marLeft w:val="0"/>
      <w:marRight w:val="0"/>
      <w:marTop w:val="0"/>
      <w:marBottom w:val="0"/>
      <w:divBdr>
        <w:top w:val="none" w:sz="0" w:space="0" w:color="auto"/>
        <w:left w:val="none" w:sz="0" w:space="0" w:color="auto"/>
        <w:bottom w:val="none" w:sz="0" w:space="0" w:color="auto"/>
        <w:right w:val="none" w:sz="0" w:space="0" w:color="auto"/>
      </w:divBdr>
    </w:div>
    <w:div w:id="200702768">
      <w:bodyDiv w:val="1"/>
      <w:marLeft w:val="0"/>
      <w:marRight w:val="0"/>
      <w:marTop w:val="0"/>
      <w:marBottom w:val="0"/>
      <w:divBdr>
        <w:top w:val="none" w:sz="0" w:space="0" w:color="auto"/>
        <w:left w:val="none" w:sz="0" w:space="0" w:color="auto"/>
        <w:bottom w:val="none" w:sz="0" w:space="0" w:color="auto"/>
        <w:right w:val="none" w:sz="0" w:space="0" w:color="auto"/>
      </w:divBdr>
    </w:div>
    <w:div w:id="211432033">
      <w:bodyDiv w:val="1"/>
      <w:marLeft w:val="0"/>
      <w:marRight w:val="0"/>
      <w:marTop w:val="0"/>
      <w:marBottom w:val="0"/>
      <w:divBdr>
        <w:top w:val="none" w:sz="0" w:space="0" w:color="auto"/>
        <w:left w:val="none" w:sz="0" w:space="0" w:color="auto"/>
        <w:bottom w:val="none" w:sz="0" w:space="0" w:color="auto"/>
        <w:right w:val="none" w:sz="0" w:space="0" w:color="auto"/>
      </w:divBdr>
    </w:div>
    <w:div w:id="326131051">
      <w:bodyDiv w:val="1"/>
      <w:marLeft w:val="0"/>
      <w:marRight w:val="0"/>
      <w:marTop w:val="0"/>
      <w:marBottom w:val="0"/>
      <w:divBdr>
        <w:top w:val="none" w:sz="0" w:space="0" w:color="auto"/>
        <w:left w:val="none" w:sz="0" w:space="0" w:color="auto"/>
        <w:bottom w:val="none" w:sz="0" w:space="0" w:color="auto"/>
        <w:right w:val="none" w:sz="0" w:space="0" w:color="auto"/>
      </w:divBdr>
    </w:div>
    <w:div w:id="329795139">
      <w:bodyDiv w:val="1"/>
      <w:marLeft w:val="0"/>
      <w:marRight w:val="0"/>
      <w:marTop w:val="0"/>
      <w:marBottom w:val="0"/>
      <w:divBdr>
        <w:top w:val="none" w:sz="0" w:space="0" w:color="auto"/>
        <w:left w:val="none" w:sz="0" w:space="0" w:color="auto"/>
        <w:bottom w:val="none" w:sz="0" w:space="0" w:color="auto"/>
        <w:right w:val="none" w:sz="0" w:space="0" w:color="auto"/>
      </w:divBdr>
    </w:div>
    <w:div w:id="375470186">
      <w:bodyDiv w:val="1"/>
      <w:marLeft w:val="0"/>
      <w:marRight w:val="0"/>
      <w:marTop w:val="0"/>
      <w:marBottom w:val="0"/>
      <w:divBdr>
        <w:top w:val="none" w:sz="0" w:space="0" w:color="auto"/>
        <w:left w:val="none" w:sz="0" w:space="0" w:color="auto"/>
        <w:bottom w:val="none" w:sz="0" w:space="0" w:color="auto"/>
        <w:right w:val="none" w:sz="0" w:space="0" w:color="auto"/>
      </w:divBdr>
    </w:div>
    <w:div w:id="378364831">
      <w:bodyDiv w:val="1"/>
      <w:marLeft w:val="0"/>
      <w:marRight w:val="0"/>
      <w:marTop w:val="0"/>
      <w:marBottom w:val="0"/>
      <w:divBdr>
        <w:top w:val="none" w:sz="0" w:space="0" w:color="auto"/>
        <w:left w:val="none" w:sz="0" w:space="0" w:color="auto"/>
        <w:bottom w:val="none" w:sz="0" w:space="0" w:color="auto"/>
        <w:right w:val="none" w:sz="0" w:space="0" w:color="auto"/>
      </w:divBdr>
      <w:divsChild>
        <w:div w:id="1694528360">
          <w:marLeft w:val="0"/>
          <w:marRight w:val="0"/>
          <w:marTop w:val="0"/>
          <w:marBottom w:val="0"/>
          <w:divBdr>
            <w:top w:val="none" w:sz="0" w:space="0" w:color="auto"/>
            <w:left w:val="none" w:sz="0" w:space="0" w:color="auto"/>
            <w:bottom w:val="none" w:sz="0" w:space="0" w:color="auto"/>
            <w:right w:val="none" w:sz="0" w:space="0" w:color="auto"/>
          </w:divBdr>
        </w:div>
      </w:divsChild>
    </w:div>
    <w:div w:id="576324468">
      <w:bodyDiv w:val="1"/>
      <w:marLeft w:val="0"/>
      <w:marRight w:val="0"/>
      <w:marTop w:val="0"/>
      <w:marBottom w:val="0"/>
      <w:divBdr>
        <w:top w:val="none" w:sz="0" w:space="0" w:color="auto"/>
        <w:left w:val="none" w:sz="0" w:space="0" w:color="auto"/>
        <w:bottom w:val="none" w:sz="0" w:space="0" w:color="auto"/>
        <w:right w:val="none" w:sz="0" w:space="0" w:color="auto"/>
      </w:divBdr>
      <w:divsChild>
        <w:div w:id="100415029">
          <w:marLeft w:val="0"/>
          <w:marRight w:val="0"/>
          <w:marTop w:val="0"/>
          <w:marBottom w:val="0"/>
          <w:divBdr>
            <w:top w:val="none" w:sz="0" w:space="0" w:color="auto"/>
            <w:left w:val="none" w:sz="0" w:space="0" w:color="auto"/>
            <w:bottom w:val="none" w:sz="0" w:space="0" w:color="auto"/>
            <w:right w:val="none" w:sz="0" w:space="0" w:color="auto"/>
          </w:divBdr>
        </w:div>
        <w:div w:id="955524362">
          <w:marLeft w:val="0"/>
          <w:marRight w:val="0"/>
          <w:marTop w:val="0"/>
          <w:marBottom w:val="0"/>
          <w:divBdr>
            <w:top w:val="none" w:sz="0" w:space="0" w:color="auto"/>
            <w:left w:val="none" w:sz="0" w:space="0" w:color="auto"/>
            <w:bottom w:val="none" w:sz="0" w:space="0" w:color="auto"/>
            <w:right w:val="none" w:sz="0" w:space="0" w:color="auto"/>
          </w:divBdr>
        </w:div>
      </w:divsChild>
    </w:div>
    <w:div w:id="620263091">
      <w:bodyDiv w:val="1"/>
      <w:marLeft w:val="0"/>
      <w:marRight w:val="0"/>
      <w:marTop w:val="0"/>
      <w:marBottom w:val="0"/>
      <w:divBdr>
        <w:top w:val="none" w:sz="0" w:space="0" w:color="auto"/>
        <w:left w:val="none" w:sz="0" w:space="0" w:color="auto"/>
        <w:bottom w:val="none" w:sz="0" w:space="0" w:color="auto"/>
        <w:right w:val="none" w:sz="0" w:space="0" w:color="auto"/>
      </w:divBdr>
      <w:divsChild>
        <w:div w:id="482549242">
          <w:marLeft w:val="0"/>
          <w:marRight w:val="0"/>
          <w:marTop w:val="0"/>
          <w:marBottom w:val="0"/>
          <w:divBdr>
            <w:top w:val="none" w:sz="0" w:space="0" w:color="auto"/>
            <w:left w:val="none" w:sz="0" w:space="0" w:color="auto"/>
            <w:bottom w:val="none" w:sz="0" w:space="0" w:color="auto"/>
            <w:right w:val="none" w:sz="0" w:space="0" w:color="auto"/>
          </w:divBdr>
        </w:div>
        <w:div w:id="577713500">
          <w:marLeft w:val="0"/>
          <w:marRight w:val="0"/>
          <w:marTop w:val="0"/>
          <w:marBottom w:val="0"/>
          <w:divBdr>
            <w:top w:val="none" w:sz="0" w:space="0" w:color="auto"/>
            <w:left w:val="none" w:sz="0" w:space="0" w:color="auto"/>
            <w:bottom w:val="none" w:sz="0" w:space="0" w:color="auto"/>
            <w:right w:val="none" w:sz="0" w:space="0" w:color="auto"/>
          </w:divBdr>
        </w:div>
      </w:divsChild>
    </w:div>
    <w:div w:id="718474592">
      <w:bodyDiv w:val="1"/>
      <w:marLeft w:val="0"/>
      <w:marRight w:val="0"/>
      <w:marTop w:val="0"/>
      <w:marBottom w:val="0"/>
      <w:divBdr>
        <w:top w:val="none" w:sz="0" w:space="0" w:color="auto"/>
        <w:left w:val="none" w:sz="0" w:space="0" w:color="auto"/>
        <w:bottom w:val="none" w:sz="0" w:space="0" w:color="auto"/>
        <w:right w:val="none" w:sz="0" w:space="0" w:color="auto"/>
      </w:divBdr>
    </w:div>
    <w:div w:id="774667504">
      <w:bodyDiv w:val="1"/>
      <w:marLeft w:val="0"/>
      <w:marRight w:val="0"/>
      <w:marTop w:val="0"/>
      <w:marBottom w:val="0"/>
      <w:divBdr>
        <w:top w:val="none" w:sz="0" w:space="0" w:color="auto"/>
        <w:left w:val="none" w:sz="0" w:space="0" w:color="auto"/>
        <w:bottom w:val="none" w:sz="0" w:space="0" w:color="auto"/>
        <w:right w:val="none" w:sz="0" w:space="0" w:color="auto"/>
      </w:divBdr>
    </w:div>
    <w:div w:id="839544134">
      <w:bodyDiv w:val="1"/>
      <w:marLeft w:val="0"/>
      <w:marRight w:val="0"/>
      <w:marTop w:val="0"/>
      <w:marBottom w:val="0"/>
      <w:divBdr>
        <w:top w:val="none" w:sz="0" w:space="0" w:color="auto"/>
        <w:left w:val="none" w:sz="0" w:space="0" w:color="auto"/>
        <w:bottom w:val="none" w:sz="0" w:space="0" w:color="auto"/>
        <w:right w:val="none" w:sz="0" w:space="0" w:color="auto"/>
      </w:divBdr>
      <w:divsChild>
        <w:div w:id="585380642">
          <w:marLeft w:val="0"/>
          <w:marRight w:val="0"/>
          <w:marTop w:val="0"/>
          <w:marBottom w:val="0"/>
          <w:divBdr>
            <w:top w:val="none" w:sz="0" w:space="0" w:color="auto"/>
            <w:left w:val="none" w:sz="0" w:space="0" w:color="auto"/>
            <w:bottom w:val="none" w:sz="0" w:space="0" w:color="auto"/>
            <w:right w:val="none" w:sz="0" w:space="0" w:color="auto"/>
          </w:divBdr>
        </w:div>
      </w:divsChild>
    </w:div>
    <w:div w:id="957906051">
      <w:bodyDiv w:val="1"/>
      <w:marLeft w:val="0"/>
      <w:marRight w:val="0"/>
      <w:marTop w:val="0"/>
      <w:marBottom w:val="0"/>
      <w:divBdr>
        <w:top w:val="none" w:sz="0" w:space="0" w:color="auto"/>
        <w:left w:val="none" w:sz="0" w:space="0" w:color="auto"/>
        <w:bottom w:val="none" w:sz="0" w:space="0" w:color="auto"/>
        <w:right w:val="none" w:sz="0" w:space="0" w:color="auto"/>
      </w:divBdr>
    </w:div>
    <w:div w:id="980495949">
      <w:bodyDiv w:val="1"/>
      <w:marLeft w:val="0"/>
      <w:marRight w:val="0"/>
      <w:marTop w:val="0"/>
      <w:marBottom w:val="0"/>
      <w:divBdr>
        <w:top w:val="none" w:sz="0" w:space="0" w:color="auto"/>
        <w:left w:val="none" w:sz="0" w:space="0" w:color="auto"/>
        <w:bottom w:val="none" w:sz="0" w:space="0" w:color="auto"/>
        <w:right w:val="none" w:sz="0" w:space="0" w:color="auto"/>
      </w:divBdr>
    </w:div>
    <w:div w:id="1011184557">
      <w:bodyDiv w:val="1"/>
      <w:marLeft w:val="0"/>
      <w:marRight w:val="0"/>
      <w:marTop w:val="0"/>
      <w:marBottom w:val="0"/>
      <w:divBdr>
        <w:top w:val="none" w:sz="0" w:space="0" w:color="auto"/>
        <w:left w:val="none" w:sz="0" w:space="0" w:color="auto"/>
        <w:bottom w:val="none" w:sz="0" w:space="0" w:color="auto"/>
        <w:right w:val="none" w:sz="0" w:space="0" w:color="auto"/>
      </w:divBdr>
    </w:div>
    <w:div w:id="1019161762">
      <w:bodyDiv w:val="1"/>
      <w:marLeft w:val="0"/>
      <w:marRight w:val="0"/>
      <w:marTop w:val="0"/>
      <w:marBottom w:val="0"/>
      <w:divBdr>
        <w:top w:val="none" w:sz="0" w:space="0" w:color="auto"/>
        <w:left w:val="none" w:sz="0" w:space="0" w:color="auto"/>
        <w:bottom w:val="none" w:sz="0" w:space="0" w:color="auto"/>
        <w:right w:val="none" w:sz="0" w:space="0" w:color="auto"/>
      </w:divBdr>
      <w:divsChild>
        <w:div w:id="27528671">
          <w:marLeft w:val="0"/>
          <w:marRight w:val="0"/>
          <w:marTop w:val="0"/>
          <w:marBottom w:val="0"/>
          <w:divBdr>
            <w:top w:val="none" w:sz="0" w:space="0" w:color="auto"/>
            <w:left w:val="none" w:sz="0" w:space="0" w:color="auto"/>
            <w:bottom w:val="none" w:sz="0" w:space="0" w:color="auto"/>
            <w:right w:val="none" w:sz="0" w:space="0" w:color="auto"/>
          </w:divBdr>
          <w:divsChild>
            <w:div w:id="1548254380">
              <w:marLeft w:val="0"/>
              <w:marRight w:val="0"/>
              <w:marTop w:val="0"/>
              <w:marBottom w:val="0"/>
              <w:divBdr>
                <w:top w:val="none" w:sz="0" w:space="0" w:color="auto"/>
                <w:left w:val="none" w:sz="0" w:space="0" w:color="auto"/>
                <w:bottom w:val="none" w:sz="0" w:space="0" w:color="auto"/>
                <w:right w:val="none" w:sz="0" w:space="0" w:color="auto"/>
              </w:divBdr>
              <w:divsChild>
                <w:div w:id="1365323878">
                  <w:marLeft w:val="0"/>
                  <w:marRight w:val="0"/>
                  <w:marTop w:val="0"/>
                  <w:marBottom w:val="0"/>
                  <w:divBdr>
                    <w:top w:val="none" w:sz="0" w:space="0" w:color="auto"/>
                    <w:left w:val="none" w:sz="0" w:space="0" w:color="auto"/>
                    <w:bottom w:val="none" w:sz="0" w:space="0" w:color="auto"/>
                    <w:right w:val="none" w:sz="0" w:space="0" w:color="auto"/>
                  </w:divBdr>
                  <w:divsChild>
                    <w:div w:id="1376001786">
                      <w:marLeft w:val="0"/>
                      <w:marRight w:val="0"/>
                      <w:marTop w:val="0"/>
                      <w:marBottom w:val="0"/>
                      <w:divBdr>
                        <w:top w:val="none" w:sz="0" w:space="0" w:color="auto"/>
                        <w:left w:val="none" w:sz="0" w:space="0" w:color="auto"/>
                        <w:bottom w:val="none" w:sz="0" w:space="0" w:color="auto"/>
                        <w:right w:val="none" w:sz="0" w:space="0" w:color="auto"/>
                      </w:divBdr>
                    </w:div>
                    <w:div w:id="20402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41052">
              <w:marLeft w:val="0"/>
              <w:marRight w:val="0"/>
              <w:marTop w:val="0"/>
              <w:marBottom w:val="0"/>
              <w:divBdr>
                <w:top w:val="none" w:sz="0" w:space="0" w:color="auto"/>
                <w:left w:val="none" w:sz="0" w:space="0" w:color="auto"/>
                <w:bottom w:val="none" w:sz="0" w:space="0" w:color="auto"/>
                <w:right w:val="none" w:sz="0" w:space="0" w:color="auto"/>
              </w:divBdr>
              <w:divsChild>
                <w:div w:id="305740620">
                  <w:marLeft w:val="0"/>
                  <w:marRight w:val="0"/>
                  <w:marTop w:val="0"/>
                  <w:marBottom w:val="0"/>
                  <w:divBdr>
                    <w:top w:val="none" w:sz="0" w:space="0" w:color="auto"/>
                    <w:left w:val="none" w:sz="0" w:space="0" w:color="auto"/>
                    <w:bottom w:val="none" w:sz="0" w:space="0" w:color="auto"/>
                    <w:right w:val="none" w:sz="0" w:space="0" w:color="auto"/>
                  </w:divBdr>
                  <w:divsChild>
                    <w:div w:id="43097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8107">
          <w:marLeft w:val="0"/>
          <w:marRight w:val="0"/>
          <w:marTop w:val="0"/>
          <w:marBottom w:val="0"/>
          <w:divBdr>
            <w:top w:val="none" w:sz="0" w:space="0" w:color="auto"/>
            <w:left w:val="none" w:sz="0" w:space="0" w:color="auto"/>
            <w:bottom w:val="none" w:sz="0" w:space="0" w:color="auto"/>
            <w:right w:val="none" w:sz="0" w:space="0" w:color="auto"/>
          </w:divBdr>
          <w:divsChild>
            <w:div w:id="713044520">
              <w:marLeft w:val="0"/>
              <w:marRight w:val="0"/>
              <w:marTop w:val="0"/>
              <w:marBottom w:val="0"/>
              <w:divBdr>
                <w:top w:val="none" w:sz="0" w:space="0" w:color="auto"/>
                <w:left w:val="none" w:sz="0" w:space="0" w:color="auto"/>
                <w:bottom w:val="none" w:sz="0" w:space="0" w:color="auto"/>
                <w:right w:val="none" w:sz="0" w:space="0" w:color="auto"/>
              </w:divBdr>
              <w:divsChild>
                <w:div w:id="793984199">
                  <w:marLeft w:val="0"/>
                  <w:marRight w:val="0"/>
                  <w:marTop w:val="0"/>
                  <w:marBottom w:val="0"/>
                  <w:divBdr>
                    <w:top w:val="none" w:sz="0" w:space="0" w:color="auto"/>
                    <w:left w:val="none" w:sz="0" w:space="0" w:color="auto"/>
                    <w:bottom w:val="none" w:sz="0" w:space="0" w:color="auto"/>
                    <w:right w:val="none" w:sz="0" w:space="0" w:color="auto"/>
                  </w:divBdr>
                  <w:divsChild>
                    <w:div w:id="533884927">
                      <w:marLeft w:val="0"/>
                      <w:marRight w:val="0"/>
                      <w:marTop w:val="0"/>
                      <w:marBottom w:val="0"/>
                      <w:divBdr>
                        <w:top w:val="none" w:sz="0" w:space="0" w:color="auto"/>
                        <w:left w:val="none" w:sz="0" w:space="0" w:color="auto"/>
                        <w:bottom w:val="none" w:sz="0" w:space="0" w:color="auto"/>
                        <w:right w:val="none" w:sz="0" w:space="0" w:color="auto"/>
                      </w:divBdr>
                    </w:div>
                  </w:divsChild>
                </w:div>
                <w:div w:id="9476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54679">
          <w:marLeft w:val="0"/>
          <w:marRight w:val="0"/>
          <w:marTop w:val="0"/>
          <w:marBottom w:val="0"/>
          <w:divBdr>
            <w:top w:val="none" w:sz="0" w:space="0" w:color="auto"/>
            <w:left w:val="none" w:sz="0" w:space="0" w:color="auto"/>
            <w:bottom w:val="none" w:sz="0" w:space="0" w:color="auto"/>
            <w:right w:val="none" w:sz="0" w:space="0" w:color="auto"/>
          </w:divBdr>
        </w:div>
      </w:divsChild>
    </w:div>
    <w:div w:id="1053390600">
      <w:bodyDiv w:val="1"/>
      <w:marLeft w:val="0"/>
      <w:marRight w:val="0"/>
      <w:marTop w:val="0"/>
      <w:marBottom w:val="0"/>
      <w:divBdr>
        <w:top w:val="none" w:sz="0" w:space="0" w:color="auto"/>
        <w:left w:val="none" w:sz="0" w:space="0" w:color="auto"/>
        <w:bottom w:val="none" w:sz="0" w:space="0" w:color="auto"/>
        <w:right w:val="none" w:sz="0" w:space="0" w:color="auto"/>
      </w:divBdr>
      <w:divsChild>
        <w:div w:id="1233663889">
          <w:marLeft w:val="0"/>
          <w:marRight w:val="0"/>
          <w:marTop w:val="0"/>
          <w:marBottom w:val="0"/>
          <w:divBdr>
            <w:top w:val="none" w:sz="0" w:space="0" w:color="auto"/>
            <w:left w:val="none" w:sz="0" w:space="0" w:color="auto"/>
            <w:bottom w:val="none" w:sz="0" w:space="0" w:color="auto"/>
            <w:right w:val="none" w:sz="0" w:space="0" w:color="auto"/>
          </w:divBdr>
        </w:div>
      </w:divsChild>
    </w:div>
    <w:div w:id="1159344181">
      <w:bodyDiv w:val="1"/>
      <w:marLeft w:val="0"/>
      <w:marRight w:val="0"/>
      <w:marTop w:val="0"/>
      <w:marBottom w:val="0"/>
      <w:divBdr>
        <w:top w:val="none" w:sz="0" w:space="0" w:color="auto"/>
        <w:left w:val="none" w:sz="0" w:space="0" w:color="auto"/>
        <w:bottom w:val="none" w:sz="0" w:space="0" w:color="auto"/>
        <w:right w:val="none" w:sz="0" w:space="0" w:color="auto"/>
      </w:divBdr>
      <w:divsChild>
        <w:div w:id="2146311378">
          <w:marLeft w:val="0"/>
          <w:marRight w:val="0"/>
          <w:marTop w:val="0"/>
          <w:marBottom w:val="0"/>
          <w:divBdr>
            <w:top w:val="none" w:sz="0" w:space="0" w:color="auto"/>
            <w:left w:val="none" w:sz="0" w:space="0" w:color="auto"/>
            <w:bottom w:val="none" w:sz="0" w:space="0" w:color="auto"/>
            <w:right w:val="none" w:sz="0" w:space="0" w:color="auto"/>
          </w:divBdr>
        </w:div>
      </w:divsChild>
    </w:div>
    <w:div w:id="1223250057">
      <w:bodyDiv w:val="1"/>
      <w:marLeft w:val="0"/>
      <w:marRight w:val="0"/>
      <w:marTop w:val="0"/>
      <w:marBottom w:val="0"/>
      <w:divBdr>
        <w:top w:val="none" w:sz="0" w:space="0" w:color="auto"/>
        <w:left w:val="none" w:sz="0" w:space="0" w:color="auto"/>
        <w:bottom w:val="none" w:sz="0" w:space="0" w:color="auto"/>
        <w:right w:val="none" w:sz="0" w:space="0" w:color="auto"/>
      </w:divBdr>
    </w:div>
    <w:div w:id="1253204361">
      <w:bodyDiv w:val="1"/>
      <w:marLeft w:val="0"/>
      <w:marRight w:val="0"/>
      <w:marTop w:val="0"/>
      <w:marBottom w:val="0"/>
      <w:divBdr>
        <w:top w:val="none" w:sz="0" w:space="0" w:color="auto"/>
        <w:left w:val="none" w:sz="0" w:space="0" w:color="auto"/>
        <w:bottom w:val="none" w:sz="0" w:space="0" w:color="auto"/>
        <w:right w:val="none" w:sz="0" w:space="0" w:color="auto"/>
      </w:divBdr>
    </w:div>
    <w:div w:id="1370185842">
      <w:bodyDiv w:val="1"/>
      <w:marLeft w:val="0"/>
      <w:marRight w:val="0"/>
      <w:marTop w:val="0"/>
      <w:marBottom w:val="0"/>
      <w:divBdr>
        <w:top w:val="none" w:sz="0" w:space="0" w:color="auto"/>
        <w:left w:val="none" w:sz="0" w:space="0" w:color="auto"/>
        <w:bottom w:val="none" w:sz="0" w:space="0" w:color="auto"/>
        <w:right w:val="none" w:sz="0" w:space="0" w:color="auto"/>
      </w:divBdr>
      <w:divsChild>
        <w:div w:id="1421367768">
          <w:marLeft w:val="0"/>
          <w:marRight w:val="0"/>
          <w:marTop w:val="0"/>
          <w:marBottom w:val="0"/>
          <w:divBdr>
            <w:top w:val="none" w:sz="0" w:space="0" w:color="auto"/>
            <w:left w:val="none" w:sz="0" w:space="0" w:color="auto"/>
            <w:bottom w:val="none" w:sz="0" w:space="0" w:color="auto"/>
            <w:right w:val="none" w:sz="0" w:space="0" w:color="auto"/>
          </w:divBdr>
        </w:div>
      </w:divsChild>
    </w:div>
    <w:div w:id="1452356614">
      <w:bodyDiv w:val="1"/>
      <w:marLeft w:val="0"/>
      <w:marRight w:val="0"/>
      <w:marTop w:val="0"/>
      <w:marBottom w:val="0"/>
      <w:divBdr>
        <w:top w:val="none" w:sz="0" w:space="0" w:color="auto"/>
        <w:left w:val="none" w:sz="0" w:space="0" w:color="auto"/>
        <w:bottom w:val="none" w:sz="0" w:space="0" w:color="auto"/>
        <w:right w:val="none" w:sz="0" w:space="0" w:color="auto"/>
      </w:divBdr>
    </w:div>
    <w:div w:id="1491631725">
      <w:bodyDiv w:val="1"/>
      <w:marLeft w:val="0"/>
      <w:marRight w:val="0"/>
      <w:marTop w:val="0"/>
      <w:marBottom w:val="0"/>
      <w:divBdr>
        <w:top w:val="none" w:sz="0" w:space="0" w:color="auto"/>
        <w:left w:val="none" w:sz="0" w:space="0" w:color="auto"/>
        <w:bottom w:val="none" w:sz="0" w:space="0" w:color="auto"/>
        <w:right w:val="none" w:sz="0" w:space="0" w:color="auto"/>
      </w:divBdr>
      <w:divsChild>
        <w:div w:id="29766845">
          <w:marLeft w:val="0"/>
          <w:marRight w:val="0"/>
          <w:marTop w:val="0"/>
          <w:marBottom w:val="0"/>
          <w:divBdr>
            <w:top w:val="none" w:sz="0" w:space="0" w:color="auto"/>
            <w:left w:val="none" w:sz="0" w:space="0" w:color="auto"/>
            <w:bottom w:val="none" w:sz="0" w:space="0" w:color="auto"/>
            <w:right w:val="none" w:sz="0" w:space="0" w:color="auto"/>
          </w:divBdr>
        </w:div>
      </w:divsChild>
    </w:div>
    <w:div w:id="1578829899">
      <w:bodyDiv w:val="1"/>
      <w:marLeft w:val="0"/>
      <w:marRight w:val="0"/>
      <w:marTop w:val="0"/>
      <w:marBottom w:val="0"/>
      <w:divBdr>
        <w:top w:val="none" w:sz="0" w:space="0" w:color="auto"/>
        <w:left w:val="none" w:sz="0" w:space="0" w:color="auto"/>
        <w:bottom w:val="none" w:sz="0" w:space="0" w:color="auto"/>
        <w:right w:val="none" w:sz="0" w:space="0" w:color="auto"/>
      </w:divBdr>
    </w:div>
    <w:div w:id="1589803285">
      <w:bodyDiv w:val="1"/>
      <w:marLeft w:val="0"/>
      <w:marRight w:val="0"/>
      <w:marTop w:val="0"/>
      <w:marBottom w:val="0"/>
      <w:divBdr>
        <w:top w:val="none" w:sz="0" w:space="0" w:color="auto"/>
        <w:left w:val="none" w:sz="0" w:space="0" w:color="auto"/>
        <w:bottom w:val="none" w:sz="0" w:space="0" w:color="auto"/>
        <w:right w:val="none" w:sz="0" w:space="0" w:color="auto"/>
      </w:divBdr>
    </w:div>
    <w:div w:id="1598950066">
      <w:bodyDiv w:val="1"/>
      <w:marLeft w:val="0"/>
      <w:marRight w:val="0"/>
      <w:marTop w:val="0"/>
      <w:marBottom w:val="0"/>
      <w:divBdr>
        <w:top w:val="none" w:sz="0" w:space="0" w:color="auto"/>
        <w:left w:val="none" w:sz="0" w:space="0" w:color="auto"/>
        <w:bottom w:val="none" w:sz="0" w:space="0" w:color="auto"/>
        <w:right w:val="none" w:sz="0" w:space="0" w:color="auto"/>
      </w:divBdr>
      <w:divsChild>
        <w:div w:id="1459489725">
          <w:marLeft w:val="0"/>
          <w:marRight w:val="0"/>
          <w:marTop w:val="0"/>
          <w:marBottom w:val="0"/>
          <w:divBdr>
            <w:top w:val="none" w:sz="0" w:space="0" w:color="auto"/>
            <w:left w:val="none" w:sz="0" w:space="0" w:color="auto"/>
            <w:bottom w:val="none" w:sz="0" w:space="0" w:color="auto"/>
            <w:right w:val="none" w:sz="0" w:space="0" w:color="auto"/>
          </w:divBdr>
        </w:div>
      </w:divsChild>
    </w:div>
    <w:div w:id="1618414639">
      <w:bodyDiv w:val="1"/>
      <w:marLeft w:val="0"/>
      <w:marRight w:val="0"/>
      <w:marTop w:val="0"/>
      <w:marBottom w:val="0"/>
      <w:divBdr>
        <w:top w:val="none" w:sz="0" w:space="0" w:color="auto"/>
        <w:left w:val="none" w:sz="0" w:space="0" w:color="auto"/>
        <w:bottom w:val="none" w:sz="0" w:space="0" w:color="auto"/>
        <w:right w:val="none" w:sz="0" w:space="0" w:color="auto"/>
      </w:divBdr>
      <w:divsChild>
        <w:div w:id="663896872">
          <w:marLeft w:val="0"/>
          <w:marRight w:val="0"/>
          <w:marTop w:val="0"/>
          <w:marBottom w:val="0"/>
          <w:divBdr>
            <w:top w:val="none" w:sz="0" w:space="0" w:color="auto"/>
            <w:left w:val="none" w:sz="0" w:space="0" w:color="auto"/>
            <w:bottom w:val="none" w:sz="0" w:space="0" w:color="auto"/>
            <w:right w:val="none" w:sz="0" w:space="0" w:color="auto"/>
          </w:divBdr>
        </w:div>
      </w:divsChild>
    </w:div>
    <w:div w:id="1715036567">
      <w:bodyDiv w:val="1"/>
      <w:marLeft w:val="0"/>
      <w:marRight w:val="0"/>
      <w:marTop w:val="0"/>
      <w:marBottom w:val="0"/>
      <w:divBdr>
        <w:top w:val="none" w:sz="0" w:space="0" w:color="auto"/>
        <w:left w:val="none" w:sz="0" w:space="0" w:color="auto"/>
        <w:bottom w:val="none" w:sz="0" w:space="0" w:color="auto"/>
        <w:right w:val="none" w:sz="0" w:space="0" w:color="auto"/>
      </w:divBdr>
    </w:div>
    <w:div w:id="1752771058">
      <w:bodyDiv w:val="1"/>
      <w:marLeft w:val="0"/>
      <w:marRight w:val="0"/>
      <w:marTop w:val="0"/>
      <w:marBottom w:val="0"/>
      <w:divBdr>
        <w:top w:val="none" w:sz="0" w:space="0" w:color="auto"/>
        <w:left w:val="none" w:sz="0" w:space="0" w:color="auto"/>
        <w:bottom w:val="none" w:sz="0" w:space="0" w:color="auto"/>
        <w:right w:val="none" w:sz="0" w:space="0" w:color="auto"/>
      </w:divBdr>
      <w:divsChild>
        <w:div w:id="1488547687">
          <w:marLeft w:val="0"/>
          <w:marRight w:val="0"/>
          <w:marTop w:val="0"/>
          <w:marBottom w:val="0"/>
          <w:divBdr>
            <w:top w:val="none" w:sz="0" w:space="0" w:color="auto"/>
            <w:left w:val="none" w:sz="0" w:space="0" w:color="auto"/>
            <w:bottom w:val="none" w:sz="0" w:space="0" w:color="auto"/>
            <w:right w:val="none" w:sz="0" w:space="0" w:color="auto"/>
          </w:divBdr>
          <w:divsChild>
            <w:div w:id="18982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8585">
      <w:bodyDiv w:val="1"/>
      <w:marLeft w:val="0"/>
      <w:marRight w:val="0"/>
      <w:marTop w:val="0"/>
      <w:marBottom w:val="0"/>
      <w:divBdr>
        <w:top w:val="none" w:sz="0" w:space="0" w:color="auto"/>
        <w:left w:val="none" w:sz="0" w:space="0" w:color="auto"/>
        <w:bottom w:val="none" w:sz="0" w:space="0" w:color="auto"/>
        <w:right w:val="none" w:sz="0" w:space="0" w:color="auto"/>
      </w:divBdr>
    </w:div>
    <w:div w:id="1930505618">
      <w:bodyDiv w:val="1"/>
      <w:marLeft w:val="0"/>
      <w:marRight w:val="0"/>
      <w:marTop w:val="0"/>
      <w:marBottom w:val="0"/>
      <w:divBdr>
        <w:top w:val="none" w:sz="0" w:space="0" w:color="auto"/>
        <w:left w:val="none" w:sz="0" w:space="0" w:color="auto"/>
        <w:bottom w:val="none" w:sz="0" w:space="0" w:color="auto"/>
        <w:right w:val="none" w:sz="0" w:space="0" w:color="auto"/>
      </w:divBdr>
      <w:divsChild>
        <w:div w:id="1362975803">
          <w:marLeft w:val="0"/>
          <w:marRight w:val="0"/>
          <w:marTop w:val="0"/>
          <w:marBottom w:val="0"/>
          <w:divBdr>
            <w:top w:val="none" w:sz="0" w:space="0" w:color="auto"/>
            <w:left w:val="none" w:sz="0" w:space="0" w:color="auto"/>
            <w:bottom w:val="none" w:sz="0" w:space="0" w:color="auto"/>
            <w:right w:val="none" w:sz="0" w:space="0" w:color="auto"/>
          </w:divBdr>
        </w:div>
        <w:div w:id="1634478345">
          <w:marLeft w:val="0"/>
          <w:marRight w:val="0"/>
          <w:marTop w:val="0"/>
          <w:marBottom w:val="0"/>
          <w:divBdr>
            <w:top w:val="none" w:sz="0" w:space="0" w:color="auto"/>
            <w:left w:val="none" w:sz="0" w:space="0" w:color="auto"/>
            <w:bottom w:val="none" w:sz="0" w:space="0" w:color="auto"/>
            <w:right w:val="none" w:sz="0" w:space="0" w:color="auto"/>
          </w:divBdr>
        </w:div>
      </w:divsChild>
    </w:div>
    <w:div w:id="1976597532">
      <w:bodyDiv w:val="1"/>
      <w:marLeft w:val="0"/>
      <w:marRight w:val="0"/>
      <w:marTop w:val="0"/>
      <w:marBottom w:val="0"/>
      <w:divBdr>
        <w:top w:val="none" w:sz="0" w:space="0" w:color="auto"/>
        <w:left w:val="none" w:sz="0" w:space="0" w:color="auto"/>
        <w:bottom w:val="none" w:sz="0" w:space="0" w:color="auto"/>
        <w:right w:val="none" w:sz="0" w:space="0" w:color="auto"/>
      </w:divBdr>
    </w:div>
    <w:div w:id="1997029449">
      <w:bodyDiv w:val="1"/>
      <w:marLeft w:val="0"/>
      <w:marRight w:val="0"/>
      <w:marTop w:val="0"/>
      <w:marBottom w:val="0"/>
      <w:divBdr>
        <w:top w:val="none" w:sz="0" w:space="0" w:color="auto"/>
        <w:left w:val="none" w:sz="0" w:space="0" w:color="auto"/>
        <w:bottom w:val="none" w:sz="0" w:space="0" w:color="auto"/>
        <w:right w:val="none" w:sz="0" w:space="0" w:color="auto"/>
      </w:divBdr>
      <w:divsChild>
        <w:div w:id="2117750459">
          <w:marLeft w:val="0"/>
          <w:marRight w:val="0"/>
          <w:marTop w:val="0"/>
          <w:marBottom w:val="0"/>
          <w:divBdr>
            <w:top w:val="none" w:sz="0" w:space="0" w:color="auto"/>
            <w:left w:val="none" w:sz="0" w:space="0" w:color="auto"/>
            <w:bottom w:val="none" w:sz="0" w:space="0" w:color="auto"/>
            <w:right w:val="none" w:sz="0" w:space="0" w:color="auto"/>
          </w:divBdr>
        </w:div>
      </w:divsChild>
    </w:div>
    <w:div w:id="2000618175">
      <w:bodyDiv w:val="1"/>
      <w:marLeft w:val="0"/>
      <w:marRight w:val="0"/>
      <w:marTop w:val="0"/>
      <w:marBottom w:val="0"/>
      <w:divBdr>
        <w:top w:val="none" w:sz="0" w:space="0" w:color="auto"/>
        <w:left w:val="none" w:sz="0" w:space="0" w:color="auto"/>
        <w:bottom w:val="none" w:sz="0" w:space="0" w:color="auto"/>
        <w:right w:val="none" w:sz="0" w:space="0" w:color="auto"/>
      </w:divBdr>
      <w:divsChild>
        <w:div w:id="1548032522">
          <w:marLeft w:val="0"/>
          <w:marRight w:val="0"/>
          <w:marTop w:val="0"/>
          <w:marBottom w:val="0"/>
          <w:divBdr>
            <w:top w:val="none" w:sz="0" w:space="0" w:color="auto"/>
            <w:left w:val="none" w:sz="0" w:space="0" w:color="auto"/>
            <w:bottom w:val="none" w:sz="0" w:space="0" w:color="auto"/>
            <w:right w:val="none" w:sz="0" w:space="0" w:color="auto"/>
          </w:divBdr>
        </w:div>
      </w:divsChild>
    </w:div>
    <w:div w:id="2003268773">
      <w:bodyDiv w:val="1"/>
      <w:marLeft w:val="0"/>
      <w:marRight w:val="0"/>
      <w:marTop w:val="0"/>
      <w:marBottom w:val="0"/>
      <w:divBdr>
        <w:top w:val="none" w:sz="0" w:space="0" w:color="auto"/>
        <w:left w:val="none" w:sz="0" w:space="0" w:color="auto"/>
        <w:bottom w:val="none" w:sz="0" w:space="0" w:color="auto"/>
        <w:right w:val="none" w:sz="0" w:space="0" w:color="auto"/>
      </w:divBdr>
      <w:divsChild>
        <w:div w:id="328296502">
          <w:marLeft w:val="0"/>
          <w:marRight w:val="0"/>
          <w:marTop w:val="0"/>
          <w:marBottom w:val="0"/>
          <w:divBdr>
            <w:top w:val="none" w:sz="0" w:space="0" w:color="auto"/>
            <w:left w:val="none" w:sz="0" w:space="0" w:color="auto"/>
            <w:bottom w:val="none" w:sz="0" w:space="0" w:color="auto"/>
            <w:right w:val="none" w:sz="0" w:space="0" w:color="auto"/>
          </w:divBdr>
        </w:div>
      </w:divsChild>
    </w:div>
    <w:div w:id="2076734215">
      <w:bodyDiv w:val="1"/>
      <w:marLeft w:val="0"/>
      <w:marRight w:val="0"/>
      <w:marTop w:val="0"/>
      <w:marBottom w:val="0"/>
      <w:divBdr>
        <w:top w:val="none" w:sz="0" w:space="0" w:color="auto"/>
        <w:left w:val="none" w:sz="0" w:space="0" w:color="auto"/>
        <w:bottom w:val="none" w:sz="0" w:space="0" w:color="auto"/>
        <w:right w:val="none" w:sz="0" w:space="0" w:color="auto"/>
      </w:divBdr>
    </w:div>
    <w:div w:id="211304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hyperlink" Target="http://www.kp.org.pl/n2k/shl2008/" TargetMode="External"/><Relationship Id="rId39" Type="http://schemas.openxmlformats.org/officeDocument/2006/relationships/image" Target="media/image19.jpeg"/><Relationship Id="rId21" Type="http://schemas.openxmlformats.org/officeDocument/2006/relationships/hyperlink" Target="http://www.kopaniec.pl/"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hyperlink" Target="http://pl.wikipedia.org/wiki/Kwarc_mleczny" TargetMode="External"/><Relationship Id="rId55" Type="http://schemas.openxmlformats.org/officeDocument/2006/relationships/hyperlink" Target="http://pl.wikipedia.org/wiki/Hornfels" TargetMode="External"/><Relationship Id="rId63" Type="http://schemas.openxmlformats.org/officeDocument/2006/relationships/hyperlink" Target="http://pl.wikipedia.org/wiki/Chalkopiryt" TargetMode="External"/><Relationship Id="rId68" Type="http://schemas.openxmlformats.org/officeDocument/2006/relationships/hyperlink" Target="http://pl.wikipedia.org/wiki/Kryszta%C5%82" TargetMode="External"/><Relationship Id="rId76" Type="http://schemas.openxmlformats.org/officeDocument/2006/relationships/image" Target="media/image30.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l.wikipedia.org/wiki/Po%C5%82ysk"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gif"/><Relationship Id="rId11" Type="http://schemas.openxmlformats.org/officeDocument/2006/relationships/image" Target="media/image4.jpeg"/><Relationship Id="rId24" Type="http://schemas.openxmlformats.org/officeDocument/2006/relationships/image" Target="http://www.karkonosze.ws/images/photoalbum/album_89/rezerwat_krokusow_w_gorzyncu_2_t2.jpg" TargetMode="External"/><Relationship Id="rId32" Type="http://schemas.openxmlformats.org/officeDocument/2006/relationships/hyperlink" Target="mailto:stowarzyszenie@kopaniec.pl"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hyperlink" Target="http://pl.wikipedia.org/wiki/Gnejs" TargetMode="External"/><Relationship Id="rId58" Type="http://schemas.openxmlformats.org/officeDocument/2006/relationships/hyperlink" Target="http://pl.wikipedia.org/wiki/Hornfels" TargetMode="External"/><Relationship Id="rId66" Type="http://schemas.openxmlformats.org/officeDocument/2006/relationships/hyperlink" Target="http://pl.wikipedia.org/wiki/Ametyst" TargetMode="External"/><Relationship Id="rId74" Type="http://schemas.openxmlformats.org/officeDocument/2006/relationships/hyperlink" Target="http://pl.wikipedia.org/wiki/Chabazyt" TargetMode="External"/><Relationship Id="rId79"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hyperlink" Target="http://pl.wikipedia.org/wiki/Piryt" TargetMode="External"/><Relationship Id="rId82"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karkonosze.ws/krokusy_zdjecie_246.html" TargetMode="External"/><Relationship Id="rId27" Type="http://schemas.openxmlformats.org/officeDocument/2006/relationships/image" Target="media/image11.jpeg"/><Relationship Id="rId30" Type="http://schemas.openxmlformats.org/officeDocument/2006/relationships/hyperlink" Target="mailto:polen@pz.nl"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hyperlink" Target="http://pl.wikipedia.org/wiki/Krzemionka" TargetMode="External"/><Relationship Id="rId64" Type="http://schemas.openxmlformats.org/officeDocument/2006/relationships/hyperlink" Target="http://pl.wikipedia.org/wiki/Hematyt" TargetMode="External"/><Relationship Id="rId69" Type="http://schemas.openxmlformats.org/officeDocument/2006/relationships/hyperlink" Target="http://pl.wikipedia.org/wiki/Kwarc_mleczny" TargetMode="External"/><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http://pl.wikipedia.org/wiki/%C5%BBy%C5%82a_%28geologia%29" TargetMode="External"/><Relationship Id="rId72" Type="http://schemas.openxmlformats.org/officeDocument/2006/relationships/hyperlink" Target="http://pl.wikipedia.org/wiki/Zeolit" TargetMode="External"/><Relationship Id="rId80" Type="http://schemas.openxmlformats.org/officeDocument/2006/relationships/image" Target="media/image3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kp.org.pl/n2k/shl2008/" TargetMode="External"/><Relationship Id="rId33" Type="http://schemas.openxmlformats.org/officeDocument/2006/relationships/hyperlink" Target="http://www.kopaniec.pl" TargetMode="External"/><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hyperlink" Target="http://pl.wikipedia.org/wiki/Skarn" TargetMode="External"/><Relationship Id="rId67" Type="http://schemas.openxmlformats.org/officeDocument/2006/relationships/hyperlink" Target="http://pl.wikipedia.org/wiki/Turmalin" TargetMode="External"/><Relationship Id="rId20" Type="http://schemas.openxmlformats.org/officeDocument/2006/relationships/chart" Target="charts/chart3.xml"/><Relationship Id="rId41" Type="http://schemas.openxmlformats.org/officeDocument/2006/relationships/image" Target="media/image21.jpeg"/><Relationship Id="rId54" Type="http://schemas.openxmlformats.org/officeDocument/2006/relationships/hyperlink" Target="http://pl.wikipedia.org/wiki/%C5%9Awierad%C3%B3w-Zdr%C3%B3j" TargetMode="External"/><Relationship Id="rId62" Type="http://schemas.openxmlformats.org/officeDocument/2006/relationships/hyperlink" Target="http://pl.wikipedia.org/wiki/Fluoryt" TargetMode="External"/><Relationship Id="rId70" Type="http://schemas.openxmlformats.org/officeDocument/2006/relationships/hyperlink" Target="http://pl.wikipedia.org/wiki/Wollastonit" TargetMode="External"/><Relationship Id="rId75" Type="http://schemas.openxmlformats.org/officeDocument/2006/relationships/image" Target="media/image29.jpe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opaniec.pl/" TargetMode="External"/><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hyperlink" Target="http://pl.wikipedia.org/wiki/Z%C5%82o%C5%BCe" TargetMode="External"/><Relationship Id="rId57" Type="http://schemas.openxmlformats.org/officeDocument/2006/relationships/hyperlink" Target="http://pl.wikipedia.org/wiki/Ska%C5%82y_metamorficzne" TargetMode="External"/><Relationship Id="rId10" Type="http://schemas.openxmlformats.org/officeDocument/2006/relationships/image" Target="media/image3.png"/><Relationship Id="rId31" Type="http://schemas.openxmlformats.org/officeDocument/2006/relationships/hyperlink" Target="http://www.struinen.nl" TargetMode="External"/><Relationship Id="rId44" Type="http://schemas.openxmlformats.org/officeDocument/2006/relationships/image" Target="media/image24.jpeg"/><Relationship Id="rId52" Type="http://schemas.openxmlformats.org/officeDocument/2006/relationships/hyperlink" Target="http://pl.wikipedia.org/wiki/Dyslokacja_tektoniczna" TargetMode="External"/><Relationship Id="rId60" Type="http://schemas.openxmlformats.org/officeDocument/2006/relationships/hyperlink" Target="http://pl.wikipedia.org/wiki/Minera%C5%82" TargetMode="External"/><Relationship Id="rId65" Type="http://schemas.openxmlformats.org/officeDocument/2006/relationships/hyperlink" Target="http://pl.wikipedia.org/wiki/Wezuwian" TargetMode="External"/><Relationship Id="rId73" Type="http://schemas.openxmlformats.org/officeDocument/2006/relationships/hyperlink" Target="http://pl.wikipedia.org/wiki/Stilbit" TargetMode="External"/><Relationship Id="rId78" Type="http://schemas.openxmlformats.org/officeDocument/2006/relationships/image" Target="media/image32.jpeg"/><Relationship Id="rId8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oleObject" Target="embeddings/oleObject1.bin"/><Relationship Id="rId1" Type="http://schemas.openxmlformats.org/officeDocument/2006/relationships/image" Target="media/image35.wmf"/></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Liczba mieszkańców</c:v>
                </c:pt>
              </c:strCache>
            </c:strRef>
          </c:tx>
          <c:dPt>
            <c:idx val="3"/>
            <c:explosion val="30"/>
          </c:dPt>
          <c:dLbls>
            <c:showVal val="1"/>
            <c:showLeaderLines val="1"/>
          </c:dLbls>
          <c:cat>
            <c:strRef>
              <c:f>Arkusz1!$A$2:$A$11</c:f>
              <c:strCache>
                <c:ptCount val="10"/>
                <c:pt idx="0">
                  <c:v>Antoniów</c:v>
                </c:pt>
                <c:pt idx="1">
                  <c:v>Barcinek</c:v>
                </c:pt>
                <c:pt idx="2">
                  <c:v>Chromiec</c:v>
                </c:pt>
                <c:pt idx="3">
                  <c:v>Kopaniec</c:v>
                </c:pt>
                <c:pt idx="4">
                  <c:v>Kromnów</c:v>
                </c:pt>
                <c:pt idx="5">
                  <c:v>Mała Kamienica</c:v>
                </c:pt>
                <c:pt idx="6">
                  <c:v>Nowa Kamienica</c:v>
                </c:pt>
                <c:pt idx="7">
                  <c:v>Rybnica</c:v>
                </c:pt>
                <c:pt idx="8">
                  <c:v>Stara Kamienica</c:v>
                </c:pt>
                <c:pt idx="9">
                  <c:v>Wojcieszyce</c:v>
                </c:pt>
              </c:strCache>
            </c:strRef>
          </c:cat>
          <c:val>
            <c:numRef>
              <c:f>Arkusz1!$B$2:$B$11</c:f>
              <c:numCache>
                <c:formatCode>General</c:formatCode>
                <c:ptCount val="10"/>
                <c:pt idx="0">
                  <c:v>103</c:v>
                </c:pt>
                <c:pt idx="1">
                  <c:v>571</c:v>
                </c:pt>
                <c:pt idx="2">
                  <c:v>208</c:v>
                </c:pt>
                <c:pt idx="3">
                  <c:v>374</c:v>
                </c:pt>
                <c:pt idx="4">
                  <c:v>471</c:v>
                </c:pt>
                <c:pt idx="5">
                  <c:v>245</c:v>
                </c:pt>
                <c:pt idx="6">
                  <c:v>164</c:v>
                </c:pt>
                <c:pt idx="7">
                  <c:v>741</c:v>
                </c:pt>
                <c:pt idx="8">
                  <c:v>1255</c:v>
                </c:pt>
                <c:pt idx="9">
                  <c:v>1096</c:v>
                </c:pt>
              </c:numCache>
            </c:numRef>
          </c:val>
        </c:ser>
        <c:ser>
          <c:idx val="1"/>
          <c:order val="1"/>
          <c:tx>
            <c:strRef>
              <c:f>Arkusz1!$C$1</c:f>
              <c:strCache>
                <c:ptCount val="1"/>
                <c:pt idx="0">
                  <c:v>Kolumna1</c:v>
                </c:pt>
              </c:strCache>
            </c:strRef>
          </c:tx>
          <c:cat>
            <c:strRef>
              <c:f>Arkusz1!$A$2:$A$11</c:f>
              <c:strCache>
                <c:ptCount val="10"/>
                <c:pt idx="0">
                  <c:v>Antoniów</c:v>
                </c:pt>
                <c:pt idx="1">
                  <c:v>Barcinek</c:v>
                </c:pt>
                <c:pt idx="2">
                  <c:v>Chromiec</c:v>
                </c:pt>
                <c:pt idx="3">
                  <c:v>Kopaniec</c:v>
                </c:pt>
                <c:pt idx="4">
                  <c:v>Kromnów</c:v>
                </c:pt>
                <c:pt idx="5">
                  <c:v>Mała Kamienica</c:v>
                </c:pt>
                <c:pt idx="6">
                  <c:v>Nowa Kamienica</c:v>
                </c:pt>
                <c:pt idx="7">
                  <c:v>Rybnica</c:v>
                </c:pt>
                <c:pt idx="8">
                  <c:v>Stara Kamienica</c:v>
                </c:pt>
                <c:pt idx="9">
                  <c:v>Wojcieszyce</c:v>
                </c:pt>
              </c:strCache>
            </c:strRef>
          </c:cat>
          <c:val>
            <c:numRef>
              <c:f>Arkusz1!$C$2:$C$11</c:f>
              <c:numCache>
                <c:formatCode>General</c:formatCode>
                <c:ptCount val="10"/>
                <c:pt idx="0">
                  <c:v>1.970160673297628</c:v>
                </c:pt>
                <c:pt idx="1">
                  <c:v>10.921958684009168</c:v>
                </c:pt>
                <c:pt idx="2">
                  <c:v>3.9785768936495787</c:v>
                </c:pt>
                <c:pt idx="3">
                  <c:v>7.1537872991583775</c:v>
                </c:pt>
                <c:pt idx="4">
                  <c:v>9.0091813312930373</c:v>
                </c:pt>
                <c:pt idx="5">
                  <c:v>4.6863045141545525</c:v>
                </c:pt>
                <c:pt idx="6">
                  <c:v>3.1369548584544802</c:v>
                </c:pt>
                <c:pt idx="7">
                  <c:v>14.173680183626626</c:v>
                </c:pt>
                <c:pt idx="8">
                  <c:v>24.005355776587606</c:v>
                </c:pt>
                <c:pt idx="9">
                  <c:v>20.964039785768794</c:v>
                </c:pt>
              </c:numCache>
            </c:numRef>
          </c:val>
        </c:ser>
        <c:firstSliceAng val="0"/>
      </c:pieChart>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Kobiety</c:v>
                </c:pt>
              </c:strCache>
            </c:strRef>
          </c:tx>
          <c:cat>
            <c:numRef>
              <c:f>Arkusz1!$A$2:$A$6</c:f>
              <c:numCache>
                <c:formatCode>General</c:formatCode>
                <c:ptCount val="5"/>
                <c:pt idx="0">
                  <c:v>2005</c:v>
                </c:pt>
                <c:pt idx="1">
                  <c:v>2006</c:v>
                </c:pt>
                <c:pt idx="2">
                  <c:v>2007</c:v>
                </c:pt>
                <c:pt idx="3">
                  <c:v>2008</c:v>
                </c:pt>
                <c:pt idx="4">
                  <c:v>2009</c:v>
                </c:pt>
              </c:numCache>
            </c:numRef>
          </c:cat>
          <c:val>
            <c:numRef>
              <c:f>Arkusz1!$B$2:$B$6</c:f>
              <c:numCache>
                <c:formatCode>General</c:formatCode>
                <c:ptCount val="5"/>
                <c:pt idx="0">
                  <c:v>187</c:v>
                </c:pt>
                <c:pt idx="1">
                  <c:v>190</c:v>
                </c:pt>
                <c:pt idx="2">
                  <c:v>191</c:v>
                </c:pt>
                <c:pt idx="3">
                  <c:v>192</c:v>
                </c:pt>
                <c:pt idx="4">
                  <c:v>193</c:v>
                </c:pt>
              </c:numCache>
            </c:numRef>
          </c:val>
        </c:ser>
        <c:ser>
          <c:idx val="1"/>
          <c:order val="1"/>
          <c:tx>
            <c:strRef>
              <c:f>Arkusz1!$C$1</c:f>
              <c:strCache>
                <c:ptCount val="1"/>
                <c:pt idx="0">
                  <c:v>Męszczyźni</c:v>
                </c:pt>
              </c:strCache>
            </c:strRef>
          </c:tx>
          <c:cat>
            <c:numRef>
              <c:f>Arkusz1!$A$2:$A$6</c:f>
              <c:numCache>
                <c:formatCode>General</c:formatCode>
                <c:ptCount val="5"/>
                <c:pt idx="0">
                  <c:v>2005</c:v>
                </c:pt>
                <c:pt idx="1">
                  <c:v>2006</c:v>
                </c:pt>
                <c:pt idx="2">
                  <c:v>2007</c:v>
                </c:pt>
                <c:pt idx="3">
                  <c:v>2008</c:v>
                </c:pt>
                <c:pt idx="4">
                  <c:v>2009</c:v>
                </c:pt>
              </c:numCache>
            </c:numRef>
          </c:cat>
          <c:val>
            <c:numRef>
              <c:f>Arkusz1!$C$2:$C$6</c:f>
              <c:numCache>
                <c:formatCode>General</c:formatCode>
                <c:ptCount val="5"/>
                <c:pt idx="0">
                  <c:v>175</c:v>
                </c:pt>
                <c:pt idx="1">
                  <c:v>179</c:v>
                </c:pt>
                <c:pt idx="2">
                  <c:v>176</c:v>
                </c:pt>
                <c:pt idx="3">
                  <c:v>178</c:v>
                </c:pt>
                <c:pt idx="4">
                  <c:v>181</c:v>
                </c:pt>
              </c:numCache>
            </c:numRef>
          </c:val>
        </c:ser>
        <c:ser>
          <c:idx val="2"/>
          <c:order val="2"/>
          <c:tx>
            <c:strRef>
              <c:f>Arkusz1!$D$1</c:f>
              <c:strCache>
                <c:ptCount val="1"/>
                <c:pt idx="0">
                  <c:v>Razem</c:v>
                </c:pt>
              </c:strCache>
            </c:strRef>
          </c:tx>
          <c:cat>
            <c:numRef>
              <c:f>Arkusz1!$A$2:$A$6</c:f>
              <c:numCache>
                <c:formatCode>General</c:formatCode>
                <c:ptCount val="5"/>
                <c:pt idx="0">
                  <c:v>2005</c:v>
                </c:pt>
                <c:pt idx="1">
                  <c:v>2006</c:v>
                </c:pt>
                <c:pt idx="2">
                  <c:v>2007</c:v>
                </c:pt>
                <c:pt idx="3">
                  <c:v>2008</c:v>
                </c:pt>
                <c:pt idx="4">
                  <c:v>2009</c:v>
                </c:pt>
              </c:numCache>
            </c:numRef>
          </c:cat>
          <c:val>
            <c:numRef>
              <c:f>Arkusz1!$D$2:$D$6</c:f>
              <c:numCache>
                <c:formatCode>General</c:formatCode>
                <c:ptCount val="5"/>
                <c:pt idx="0">
                  <c:v>362</c:v>
                </c:pt>
                <c:pt idx="1">
                  <c:v>369</c:v>
                </c:pt>
                <c:pt idx="2">
                  <c:v>367</c:v>
                </c:pt>
                <c:pt idx="3">
                  <c:v>370</c:v>
                </c:pt>
                <c:pt idx="4">
                  <c:v>374</c:v>
                </c:pt>
              </c:numCache>
            </c:numRef>
          </c:val>
        </c:ser>
        <c:axId val="39280000"/>
        <c:axId val="73319552"/>
      </c:barChart>
      <c:catAx>
        <c:axId val="39280000"/>
        <c:scaling>
          <c:orientation val="minMax"/>
        </c:scaling>
        <c:axPos val="b"/>
        <c:numFmt formatCode="General" sourceLinked="1"/>
        <c:tickLblPos val="nextTo"/>
        <c:crossAx val="73319552"/>
        <c:crosses val="autoZero"/>
        <c:auto val="1"/>
        <c:lblAlgn val="ctr"/>
        <c:lblOffset val="100"/>
      </c:catAx>
      <c:valAx>
        <c:axId val="73319552"/>
        <c:scaling>
          <c:orientation val="minMax"/>
        </c:scaling>
        <c:axPos val="l"/>
        <c:majorGridlines/>
        <c:numFmt formatCode="General" sourceLinked="1"/>
        <c:tickLblPos val="nextTo"/>
        <c:crossAx val="39280000"/>
        <c:crosses val="autoZero"/>
        <c:crossBetween val="between"/>
      </c:valAx>
      <c:spPr>
        <a:noFill/>
        <a:ln>
          <a:noFill/>
        </a:ln>
      </c:spPr>
    </c:plotArea>
    <c:legend>
      <c:legendPos val="r"/>
    </c:legend>
    <c:plotVisOnly val="1"/>
  </c:chart>
  <c:spPr>
    <a:ln w="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Sprzedaż</c:v>
                </c:pt>
              </c:strCache>
            </c:strRef>
          </c:tx>
          <c:dLbls>
            <c:showVal val="1"/>
            <c:showLeaderLines val="1"/>
          </c:dLbls>
          <c:cat>
            <c:strRef>
              <c:f>Arkusz1!$A$2:$A$8</c:f>
              <c:strCache>
                <c:ptCount val="7"/>
                <c:pt idx="0">
                  <c:v>usługi transportowe</c:v>
                </c:pt>
                <c:pt idx="1">
                  <c:v>Zakłady usługowe - branża budowlana</c:v>
                </c:pt>
                <c:pt idx="2">
                  <c:v>usługi weterynaryjne</c:v>
                </c:pt>
                <c:pt idx="3">
                  <c:v>usługi psychoterapii</c:v>
                </c:pt>
                <c:pt idx="4">
                  <c:v>sklepy</c:v>
                </c:pt>
                <c:pt idx="5">
                  <c:v>biblioteki</c:v>
                </c:pt>
                <c:pt idx="6">
                  <c:v>szkolnictwo</c:v>
                </c:pt>
              </c:strCache>
            </c:strRef>
          </c:cat>
          <c:val>
            <c:numRef>
              <c:f>Arkusz1!$B$2:$B$8</c:f>
              <c:numCache>
                <c:formatCode>General</c:formatCode>
                <c:ptCount val="7"/>
                <c:pt idx="0">
                  <c:v>4</c:v>
                </c:pt>
                <c:pt idx="1">
                  <c:v>5</c:v>
                </c:pt>
                <c:pt idx="2">
                  <c:v>1</c:v>
                </c:pt>
                <c:pt idx="3">
                  <c:v>1</c:v>
                </c:pt>
                <c:pt idx="4">
                  <c:v>2</c:v>
                </c:pt>
                <c:pt idx="5">
                  <c:v>1</c:v>
                </c:pt>
                <c:pt idx="6">
                  <c:v>1</c:v>
                </c:pt>
              </c:numCache>
            </c:numRef>
          </c:val>
        </c:ser>
        <c:firstSliceAng val="0"/>
      </c:pieChart>
    </c:plotArea>
    <c:legend>
      <c:legendPos val="r"/>
      <c:layout>
        <c:manualLayout>
          <c:xMode val="edge"/>
          <c:yMode val="edge"/>
          <c:x val="0.6979167236630297"/>
          <c:y val="8.4909663840402508E-2"/>
          <c:w val="0.2881852832290645"/>
          <c:h val="0.69555235257005388"/>
        </c:manualLayout>
      </c:layout>
    </c:legend>
    <c:plotVisOnly val="1"/>
  </c:chart>
  <c:spPr>
    <a:ln>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1997B-AF50-4ECC-97E0-1FADA40E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13063</Words>
  <Characters>78381</Characters>
  <Application>Microsoft Office Word</Application>
  <DocSecurity>0</DocSecurity>
  <Lines>653</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91262</CharactersWithSpaces>
  <SharedDoc>false</SharedDoc>
  <HLinks>
    <vt:vector size="360" baseType="variant">
      <vt:variant>
        <vt:i4>4980736</vt:i4>
      </vt:variant>
      <vt:variant>
        <vt:i4>276</vt:i4>
      </vt:variant>
      <vt:variant>
        <vt:i4>0</vt:i4>
      </vt:variant>
      <vt:variant>
        <vt:i4>5</vt:i4>
      </vt:variant>
      <vt:variant>
        <vt:lpwstr>http://www.kp.org.pl/n2k/shl2008/</vt:lpwstr>
      </vt:variant>
      <vt:variant>
        <vt:lpwstr/>
      </vt:variant>
      <vt:variant>
        <vt:i4>7929892</vt:i4>
      </vt:variant>
      <vt:variant>
        <vt:i4>273</vt:i4>
      </vt:variant>
      <vt:variant>
        <vt:i4>0</vt:i4>
      </vt:variant>
      <vt:variant>
        <vt:i4>5</vt:i4>
      </vt:variant>
      <vt:variant>
        <vt:lpwstr>http://www.kopaniec.pl/</vt:lpwstr>
      </vt:variant>
      <vt:variant>
        <vt:lpwstr/>
      </vt:variant>
      <vt:variant>
        <vt:i4>1048647</vt:i4>
      </vt:variant>
      <vt:variant>
        <vt:i4>270</vt:i4>
      </vt:variant>
      <vt:variant>
        <vt:i4>0</vt:i4>
      </vt:variant>
      <vt:variant>
        <vt:i4>5</vt:i4>
      </vt:variant>
      <vt:variant>
        <vt:lpwstr>http://pl.wikipedia.org/wiki/Chabazyt</vt:lpwstr>
      </vt:variant>
      <vt:variant>
        <vt:lpwstr/>
      </vt:variant>
      <vt:variant>
        <vt:i4>393286</vt:i4>
      </vt:variant>
      <vt:variant>
        <vt:i4>267</vt:i4>
      </vt:variant>
      <vt:variant>
        <vt:i4>0</vt:i4>
      </vt:variant>
      <vt:variant>
        <vt:i4>5</vt:i4>
      </vt:variant>
      <vt:variant>
        <vt:lpwstr>http://pl.wikipedia.org/wiki/Stilbit</vt:lpwstr>
      </vt:variant>
      <vt:variant>
        <vt:lpwstr/>
      </vt:variant>
      <vt:variant>
        <vt:i4>7733310</vt:i4>
      </vt:variant>
      <vt:variant>
        <vt:i4>264</vt:i4>
      </vt:variant>
      <vt:variant>
        <vt:i4>0</vt:i4>
      </vt:variant>
      <vt:variant>
        <vt:i4>5</vt:i4>
      </vt:variant>
      <vt:variant>
        <vt:lpwstr>http://pl.wikipedia.org/wiki/Zeolit</vt:lpwstr>
      </vt:variant>
      <vt:variant>
        <vt:lpwstr/>
      </vt:variant>
      <vt:variant>
        <vt:i4>4194399</vt:i4>
      </vt:variant>
      <vt:variant>
        <vt:i4>261</vt:i4>
      </vt:variant>
      <vt:variant>
        <vt:i4>0</vt:i4>
      </vt:variant>
      <vt:variant>
        <vt:i4>5</vt:i4>
      </vt:variant>
      <vt:variant>
        <vt:lpwstr>http://pl.wikipedia.org/wiki/Po%C5%82ysk</vt:lpwstr>
      </vt:variant>
      <vt:variant>
        <vt:lpwstr/>
      </vt:variant>
      <vt:variant>
        <vt:i4>1966145</vt:i4>
      </vt:variant>
      <vt:variant>
        <vt:i4>258</vt:i4>
      </vt:variant>
      <vt:variant>
        <vt:i4>0</vt:i4>
      </vt:variant>
      <vt:variant>
        <vt:i4>5</vt:i4>
      </vt:variant>
      <vt:variant>
        <vt:lpwstr>http://pl.wikipedia.org/wiki/Wollastonit</vt:lpwstr>
      </vt:variant>
      <vt:variant>
        <vt:lpwstr/>
      </vt:variant>
      <vt:variant>
        <vt:i4>6815756</vt:i4>
      </vt:variant>
      <vt:variant>
        <vt:i4>255</vt:i4>
      </vt:variant>
      <vt:variant>
        <vt:i4>0</vt:i4>
      </vt:variant>
      <vt:variant>
        <vt:i4>5</vt:i4>
      </vt:variant>
      <vt:variant>
        <vt:lpwstr>http://pl.wikipedia.org/wiki/Kwarc_mleczny</vt:lpwstr>
      </vt:variant>
      <vt:variant>
        <vt:lpwstr/>
      </vt:variant>
      <vt:variant>
        <vt:i4>7798890</vt:i4>
      </vt:variant>
      <vt:variant>
        <vt:i4>252</vt:i4>
      </vt:variant>
      <vt:variant>
        <vt:i4>0</vt:i4>
      </vt:variant>
      <vt:variant>
        <vt:i4>5</vt:i4>
      </vt:variant>
      <vt:variant>
        <vt:lpwstr>http://pl.wikipedia.org/wiki/Kryszta%C5%82</vt:lpwstr>
      </vt:variant>
      <vt:variant>
        <vt:lpwstr/>
      </vt:variant>
      <vt:variant>
        <vt:i4>262211</vt:i4>
      </vt:variant>
      <vt:variant>
        <vt:i4>249</vt:i4>
      </vt:variant>
      <vt:variant>
        <vt:i4>0</vt:i4>
      </vt:variant>
      <vt:variant>
        <vt:i4>5</vt:i4>
      </vt:variant>
      <vt:variant>
        <vt:lpwstr>http://pl.wikipedia.org/wiki/Turmalin</vt:lpwstr>
      </vt:variant>
      <vt:variant>
        <vt:lpwstr/>
      </vt:variant>
      <vt:variant>
        <vt:i4>196701</vt:i4>
      </vt:variant>
      <vt:variant>
        <vt:i4>246</vt:i4>
      </vt:variant>
      <vt:variant>
        <vt:i4>0</vt:i4>
      </vt:variant>
      <vt:variant>
        <vt:i4>5</vt:i4>
      </vt:variant>
      <vt:variant>
        <vt:lpwstr>http://pl.wikipedia.org/wiki/Ametyst</vt:lpwstr>
      </vt:variant>
      <vt:variant>
        <vt:lpwstr/>
      </vt:variant>
      <vt:variant>
        <vt:i4>1114190</vt:i4>
      </vt:variant>
      <vt:variant>
        <vt:i4>243</vt:i4>
      </vt:variant>
      <vt:variant>
        <vt:i4>0</vt:i4>
      </vt:variant>
      <vt:variant>
        <vt:i4>5</vt:i4>
      </vt:variant>
      <vt:variant>
        <vt:lpwstr>http://pl.wikipedia.org/wiki/Wezuwian</vt:lpwstr>
      </vt:variant>
      <vt:variant>
        <vt:lpwstr/>
      </vt:variant>
      <vt:variant>
        <vt:i4>983114</vt:i4>
      </vt:variant>
      <vt:variant>
        <vt:i4>240</vt:i4>
      </vt:variant>
      <vt:variant>
        <vt:i4>0</vt:i4>
      </vt:variant>
      <vt:variant>
        <vt:i4>5</vt:i4>
      </vt:variant>
      <vt:variant>
        <vt:lpwstr>http://pl.wikipedia.org/wiki/Hematyt</vt:lpwstr>
      </vt:variant>
      <vt:variant>
        <vt:lpwstr/>
      </vt:variant>
      <vt:variant>
        <vt:i4>1376332</vt:i4>
      </vt:variant>
      <vt:variant>
        <vt:i4>237</vt:i4>
      </vt:variant>
      <vt:variant>
        <vt:i4>0</vt:i4>
      </vt:variant>
      <vt:variant>
        <vt:i4>5</vt:i4>
      </vt:variant>
      <vt:variant>
        <vt:lpwstr>http://pl.wikipedia.org/wiki/Chalkopiryt</vt:lpwstr>
      </vt:variant>
      <vt:variant>
        <vt:lpwstr/>
      </vt:variant>
      <vt:variant>
        <vt:i4>2031693</vt:i4>
      </vt:variant>
      <vt:variant>
        <vt:i4>234</vt:i4>
      </vt:variant>
      <vt:variant>
        <vt:i4>0</vt:i4>
      </vt:variant>
      <vt:variant>
        <vt:i4>5</vt:i4>
      </vt:variant>
      <vt:variant>
        <vt:lpwstr>http://pl.wikipedia.org/wiki/Fluoryt</vt:lpwstr>
      </vt:variant>
      <vt:variant>
        <vt:lpwstr/>
      </vt:variant>
      <vt:variant>
        <vt:i4>8126503</vt:i4>
      </vt:variant>
      <vt:variant>
        <vt:i4>231</vt:i4>
      </vt:variant>
      <vt:variant>
        <vt:i4>0</vt:i4>
      </vt:variant>
      <vt:variant>
        <vt:i4>5</vt:i4>
      </vt:variant>
      <vt:variant>
        <vt:lpwstr>http://pl.wikipedia.org/wiki/Piryt</vt:lpwstr>
      </vt:variant>
      <vt:variant>
        <vt:lpwstr/>
      </vt:variant>
      <vt:variant>
        <vt:i4>5439516</vt:i4>
      </vt:variant>
      <vt:variant>
        <vt:i4>228</vt:i4>
      </vt:variant>
      <vt:variant>
        <vt:i4>0</vt:i4>
      </vt:variant>
      <vt:variant>
        <vt:i4>5</vt:i4>
      </vt:variant>
      <vt:variant>
        <vt:lpwstr>http://pl.wikipedia.org/wiki/Minera%C5%82</vt:lpwstr>
      </vt:variant>
      <vt:variant>
        <vt:lpwstr/>
      </vt:variant>
      <vt:variant>
        <vt:i4>7733294</vt:i4>
      </vt:variant>
      <vt:variant>
        <vt:i4>225</vt:i4>
      </vt:variant>
      <vt:variant>
        <vt:i4>0</vt:i4>
      </vt:variant>
      <vt:variant>
        <vt:i4>5</vt:i4>
      </vt:variant>
      <vt:variant>
        <vt:lpwstr>http://pl.wikipedia.org/wiki/Skarn</vt:lpwstr>
      </vt:variant>
      <vt:variant>
        <vt:lpwstr/>
      </vt:variant>
      <vt:variant>
        <vt:i4>1704019</vt:i4>
      </vt:variant>
      <vt:variant>
        <vt:i4>222</vt:i4>
      </vt:variant>
      <vt:variant>
        <vt:i4>0</vt:i4>
      </vt:variant>
      <vt:variant>
        <vt:i4>5</vt:i4>
      </vt:variant>
      <vt:variant>
        <vt:lpwstr>http://pl.wikipedia.org/wiki/Hornfels</vt:lpwstr>
      </vt:variant>
      <vt:variant>
        <vt:lpwstr/>
      </vt:variant>
      <vt:variant>
        <vt:i4>3342360</vt:i4>
      </vt:variant>
      <vt:variant>
        <vt:i4>219</vt:i4>
      </vt:variant>
      <vt:variant>
        <vt:i4>0</vt:i4>
      </vt:variant>
      <vt:variant>
        <vt:i4>5</vt:i4>
      </vt:variant>
      <vt:variant>
        <vt:lpwstr>http://pl.wikipedia.org/wiki/Ska%C5%82y_metamorficzne</vt:lpwstr>
      </vt:variant>
      <vt:variant>
        <vt:lpwstr/>
      </vt:variant>
      <vt:variant>
        <vt:i4>7471143</vt:i4>
      </vt:variant>
      <vt:variant>
        <vt:i4>216</vt:i4>
      </vt:variant>
      <vt:variant>
        <vt:i4>0</vt:i4>
      </vt:variant>
      <vt:variant>
        <vt:i4>5</vt:i4>
      </vt:variant>
      <vt:variant>
        <vt:lpwstr>http://pl.wikipedia.org/wiki/Krzemionka</vt:lpwstr>
      </vt:variant>
      <vt:variant>
        <vt:lpwstr/>
      </vt:variant>
      <vt:variant>
        <vt:i4>1704019</vt:i4>
      </vt:variant>
      <vt:variant>
        <vt:i4>213</vt:i4>
      </vt:variant>
      <vt:variant>
        <vt:i4>0</vt:i4>
      </vt:variant>
      <vt:variant>
        <vt:i4>5</vt:i4>
      </vt:variant>
      <vt:variant>
        <vt:lpwstr>http://pl.wikipedia.org/wiki/Hornfels</vt:lpwstr>
      </vt:variant>
      <vt:variant>
        <vt:lpwstr/>
      </vt:variant>
      <vt:variant>
        <vt:i4>3014695</vt:i4>
      </vt:variant>
      <vt:variant>
        <vt:i4>210</vt:i4>
      </vt:variant>
      <vt:variant>
        <vt:i4>0</vt:i4>
      </vt:variant>
      <vt:variant>
        <vt:i4>5</vt:i4>
      </vt:variant>
      <vt:variant>
        <vt:lpwstr>http://pl.wikipedia.org/wiki/%C5%9Awierad%C3%B3w-Zdr%C3%B3j</vt:lpwstr>
      </vt:variant>
      <vt:variant>
        <vt:lpwstr/>
      </vt:variant>
      <vt:variant>
        <vt:i4>8060979</vt:i4>
      </vt:variant>
      <vt:variant>
        <vt:i4>207</vt:i4>
      </vt:variant>
      <vt:variant>
        <vt:i4>0</vt:i4>
      </vt:variant>
      <vt:variant>
        <vt:i4>5</vt:i4>
      </vt:variant>
      <vt:variant>
        <vt:lpwstr>http://pl.wikipedia.org/wiki/Gnejs</vt:lpwstr>
      </vt:variant>
      <vt:variant>
        <vt:lpwstr/>
      </vt:variant>
      <vt:variant>
        <vt:i4>5505064</vt:i4>
      </vt:variant>
      <vt:variant>
        <vt:i4>204</vt:i4>
      </vt:variant>
      <vt:variant>
        <vt:i4>0</vt:i4>
      </vt:variant>
      <vt:variant>
        <vt:i4>5</vt:i4>
      </vt:variant>
      <vt:variant>
        <vt:lpwstr>http://pl.wikipedia.org/wiki/Dyslokacja_tektoniczna</vt:lpwstr>
      </vt:variant>
      <vt:variant>
        <vt:lpwstr/>
      </vt:variant>
      <vt:variant>
        <vt:i4>655482</vt:i4>
      </vt:variant>
      <vt:variant>
        <vt:i4>201</vt:i4>
      </vt:variant>
      <vt:variant>
        <vt:i4>0</vt:i4>
      </vt:variant>
      <vt:variant>
        <vt:i4>5</vt:i4>
      </vt:variant>
      <vt:variant>
        <vt:lpwstr>http://pl.wikipedia.org/wiki/%C5%BBy%C5%82a_%28geologia%29</vt:lpwstr>
      </vt:variant>
      <vt:variant>
        <vt:lpwstr/>
      </vt:variant>
      <vt:variant>
        <vt:i4>6815756</vt:i4>
      </vt:variant>
      <vt:variant>
        <vt:i4>198</vt:i4>
      </vt:variant>
      <vt:variant>
        <vt:i4>0</vt:i4>
      </vt:variant>
      <vt:variant>
        <vt:i4>5</vt:i4>
      </vt:variant>
      <vt:variant>
        <vt:lpwstr>http://pl.wikipedia.org/wiki/Kwarc_mleczny</vt:lpwstr>
      </vt:variant>
      <vt:variant>
        <vt:lpwstr/>
      </vt:variant>
      <vt:variant>
        <vt:i4>1245269</vt:i4>
      </vt:variant>
      <vt:variant>
        <vt:i4>195</vt:i4>
      </vt:variant>
      <vt:variant>
        <vt:i4>0</vt:i4>
      </vt:variant>
      <vt:variant>
        <vt:i4>5</vt:i4>
      </vt:variant>
      <vt:variant>
        <vt:lpwstr>http://pl.wikipedia.org/wiki/Z%C5%82o%C5%BCe</vt:lpwstr>
      </vt:variant>
      <vt:variant>
        <vt:lpwstr/>
      </vt:variant>
      <vt:variant>
        <vt:i4>7929892</vt:i4>
      </vt:variant>
      <vt:variant>
        <vt:i4>192</vt:i4>
      </vt:variant>
      <vt:variant>
        <vt:i4>0</vt:i4>
      </vt:variant>
      <vt:variant>
        <vt:i4>5</vt:i4>
      </vt:variant>
      <vt:variant>
        <vt:lpwstr>http://www.kopaniec.pl/</vt:lpwstr>
      </vt:variant>
      <vt:variant>
        <vt:lpwstr/>
      </vt:variant>
      <vt:variant>
        <vt:i4>1638449</vt:i4>
      </vt:variant>
      <vt:variant>
        <vt:i4>182</vt:i4>
      </vt:variant>
      <vt:variant>
        <vt:i4>0</vt:i4>
      </vt:variant>
      <vt:variant>
        <vt:i4>5</vt:i4>
      </vt:variant>
      <vt:variant>
        <vt:lpwstr/>
      </vt:variant>
      <vt:variant>
        <vt:lpwstr>_Toc242578671</vt:lpwstr>
      </vt:variant>
      <vt:variant>
        <vt:i4>1638449</vt:i4>
      </vt:variant>
      <vt:variant>
        <vt:i4>176</vt:i4>
      </vt:variant>
      <vt:variant>
        <vt:i4>0</vt:i4>
      </vt:variant>
      <vt:variant>
        <vt:i4>5</vt:i4>
      </vt:variant>
      <vt:variant>
        <vt:lpwstr/>
      </vt:variant>
      <vt:variant>
        <vt:lpwstr>_Toc242578670</vt:lpwstr>
      </vt:variant>
      <vt:variant>
        <vt:i4>1572913</vt:i4>
      </vt:variant>
      <vt:variant>
        <vt:i4>170</vt:i4>
      </vt:variant>
      <vt:variant>
        <vt:i4>0</vt:i4>
      </vt:variant>
      <vt:variant>
        <vt:i4>5</vt:i4>
      </vt:variant>
      <vt:variant>
        <vt:lpwstr/>
      </vt:variant>
      <vt:variant>
        <vt:lpwstr>_Toc242578669</vt:lpwstr>
      </vt:variant>
      <vt:variant>
        <vt:i4>1572913</vt:i4>
      </vt:variant>
      <vt:variant>
        <vt:i4>164</vt:i4>
      </vt:variant>
      <vt:variant>
        <vt:i4>0</vt:i4>
      </vt:variant>
      <vt:variant>
        <vt:i4>5</vt:i4>
      </vt:variant>
      <vt:variant>
        <vt:lpwstr/>
      </vt:variant>
      <vt:variant>
        <vt:lpwstr>_Toc242578668</vt:lpwstr>
      </vt:variant>
      <vt:variant>
        <vt:i4>1572913</vt:i4>
      </vt:variant>
      <vt:variant>
        <vt:i4>158</vt:i4>
      </vt:variant>
      <vt:variant>
        <vt:i4>0</vt:i4>
      </vt:variant>
      <vt:variant>
        <vt:i4>5</vt:i4>
      </vt:variant>
      <vt:variant>
        <vt:lpwstr/>
      </vt:variant>
      <vt:variant>
        <vt:lpwstr>_Toc242578667</vt:lpwstr>
      </vt:variant>
      <vt:variant>
        <vt:i4>1572913</vt:i4>
      </vt:variant>
      <vt:variant>
        <vt:i4>152</vt:i4>
      </vt:variant>
      <vt:variant>
        <vt:i4>0</vt:i4>
      </vt:variant>
      <vt:variant>
        <vt:i4>5</vt:i4>
      </vt:variant>
      <vt:variant>
        <vt:lpwstr/>
      </vt:variant>
      <vt:variant>
        <vt:lpwstr>_Toc242578666</vt:lpwstr>
      </vt:variant>
      <vt:variant>
        <vt:i4>1572913</vt:i4>
      </vt:variant>
      <vt:variant>
        <vt:i4>146</vt:i4>
      </vt:variant>
      <vt:variant>
        <vt:i4>0</vt:i4>
      </vt:variant>
      <vt:variant>
        <vt:i4>5</vt:i4>
      </vt:variant>
      <vt:variant>
        <vt:lpwstr/>
      </vt:variant>
      <vt:variant>
        <vt:lpwstr>_Toc242578665</vt:lpwstr>
      </vt:variant>
      <vt:variant>
        <vt:i4>1769521</vt:i4>
      </vt:variant>
      <vt:variant>
        <vt:i4>140</vt:i4>
      </vt:variant>
      <vt:variant>
        <vt:i4>0</vt:i4>
      </vt:variant>
      <vt:variant>
        <vt:i4>5</vt:i4>
      </vt:variant>
      <vt:variant>
        <vt:lpwstr/>
      </vt:variant>
      <vt:variant>
        <vt:lpwstr>_Toc242578658</vt:lpwstr>
      </vt:variant>
      <vt:variant>
        <vt:i4>1769521</vt:i4>
      </vt:variant>
      <vt:variant>
        <vt:i4>134</vt:i4>
      </vt:variant>
      <vt:variant>
        <vt:i4>0</vt:i4>
      </vt:variant>
      <vt:variant>
        <vt:i4>5</vt:i4>
      </vt:variant>
      <vt:variant>
        <vt:lpwstr/>
      </vt:variant>
      <vt:variant>
        <vt:lpwstr>_Toc242578657</vt:lpwstr>
      </vt:variant>
      <vt:variant>
        <vt:i4>1769521</vt:i4>
      </vt:variant>
      <vt:variant>
        <vt:i4>128</vt:i4>
      </vt:variant>
      <vt:variant>
        <vt:i4>0</vt:i4>
      </vt:variant>
      <vt:variant>
        <vt:i4>5</vt:i4>
      </vt:variant>
      <vt:variant>
        <vt:lpwstr/>
      </vt:variant>
      <vt:variant>
        <vt:lpwstr>_Toc242578656</vt:lpwstr>
      </vt:variant>
      <vt:variant>
        <vt:i4>1769521</vt:i4>
      </vt:variant>
      <vt:variant>
        <vt:i4>122</vt:i4>
      </vt:variant>
      <vt:variant>
        <vt:i4>0</vt:i4>
      </vt:variant>
      <vt:variant>
        <vt:i4>5</vt:i4>
      </vt:variant>
      <vt:variant>
        <vt:lpwstr/>
      </vt:variant>
      <vt:variant>
        <vt:lpwstr>_Toc242578655</vt:lpwstr>
      </vt:variant>
      <vt:variant>
        <vt:i4>1769521</vt:i4>
      </vt:variant>
      <vt:variant>
        <vt:i4>116</vt:i4>
      </vt:variant>
      <vt:variant>
        <vt:i4>0</vt:i4>
      </vt:variant>
      <vt:variant>
        <vt:i4>5</vt:i4>
      </vt:variant>
      <vt:variant>
        <vt:lpwstr/>
      </vt:variant>
      <vt:variant>
        <vt:lpwstr>_Toc242578654</vt:lpwstr>
      </vt:variant>
      <vt:variant>
        <vt:i4>1769521</vt:i4>
      </vt:variant>
      <vt:variant>
        <vt:i4>110</vt:i4>
      </vt:variant>
      <vt:variant>
        <vt:i4>0</vt:i4>
      </vt:variant>
      <vt:variant>
        <vt:i4>5</vt:i4>
      </vt:variant>
      <vt:variant>
        <vt:lpwstr/>
      </vt:variant>
      <vt:variant>
        <vt:lpwstr>_Toc242578653</vt:lpwstr>
      </vt:variant>
      <vt:variant>
        <vt:i4>1769521</vt:i4>
      </vt:variant>
      <vt:variant>
        <vt:i4>104</vt:i4>
      </vt:variant>
      <vt:variant>
        <vt:i4>0</vt:i4>
      </vt:variant>
      <vt:variant>
        <vt:i4>5</vt:i4>
      </vt:variant>
      <vt:variant>
        <vt:lpwstr/>
      </vt:variant>
      <vt:variant>
        <vt:lpwstr>_Toc242578652</vt:lpwstr>
      </vt:variant>
      <vt:variant>
        <vt:i4>1769521</vt:i4>
      </vt:variant>
      <vt:variant>
        <vt:i4>98</vt:i4>
      </vt:variant>
      <vt:variant>
        <vt:i4>0</vt:i4>
      </vt:variant>
      <vt:variant>
        <vt:i4>5</vt:i4>
      </vt:variant>
      <vt:variant>
        <vt:lpwstr/>
      </vt:variant>
      <vt:variant>
        <vt:lpwstr>_Toc242578651</vt:lpwstr>
      </vt:variant>
      <vt:variant>
        <vt:i4>1769521</vt:i4>
      </vt:variant>
      <vt:variant>
        <vt:i4>92</vt:i4>
      </vt:variant>
      <vt:variant>
        <vt:i4>0</vt:i4>
      </vt:variant>
      <vt:variant>
        <vt:i4>5</vt:i4>
      </vt:variant>
      <vt:variant>
        <vt:lpwstr/>
      </vt:variant>
      <vt:variant>
        <vt:lpwstr>_Toc242578650</vt:lpwstr>
      </vt:variant>
      <vt:variant>
        <vt:i4>1703985</vt:i4>
      </vt:variant>
      <vt:variant>
        <vt:i4>86</vt:i4>
      </vt:variant>
      <vt:variant>
        <vt:i4>0</vt:i4>
      </vt:variant>
      <vt:variant>
        <vt:i4>5</vt:i4>
      </vt:variant>
      <vt:variant>
        <vt:lpwstr/>
      </vt:variant>
      <vt:variant>
        <vt:lpwstr>_Toc242578649</vt:lpwstr>
      </vt:variant>
      <vt:variant>
        <vt:i4>1703985</vt:i4>
      </vt:variant>
      <vt:variant>
        <vt:i4>80</vt:i4>
      </vt:variant>
      <vt:variant>
        <vt:i4>0</vt:i4>
      </vt:variant>
      <vt:variant>
        <vt:i4>5</vt:i4>
      </vt:variant>
      <vt:variant>
        <vt:lpwstr/>
      </vt:variant>
      <vt:variant>
        <vt:lpwstr>_Toc242578648</vt:lpwstr>
      </vt:variant>
      <vt:variant>
        <vt:i4>1703985</vt:i4>
      </vt:variant>
      <vt:variant>
        <vt:i4>74</vt:i4>
      </vt:variant>
      <vt:variant>
        <vt:i4>0</vt:i4>
      </vt:variant>
      <vt:variant>
        <vt:i4>5</vt:i4>
      </vt:variant>
      <vt:variant>
        <vt:lpwstr/>
      </vt:variant>
      <vt:variant>
        <vt:lpwstr>_Toc242578647</vt:lpwstr>
      </vt:variant>
      <vt:variant>
        <vt:i4>1703985</vt:i4>
      </vt:variant>
      <vt:variant>
        <vt:i4>68</vt:i4>
      </vt:variant>
      <vt:variant>
        <vt:i4>0</vt:i4>
      </vt:variant>
      <vt:variant>
        <vt:i4>5</vt:i4>
      </vt:variant>
      <vt:variant>
        <vt:lpwstr/>
      </vt:variant>
      <vt:variant>
        <vt:lpwstr>_Toc242578646</vt:lpwstr>
      </vt:variant>
      <vt:variant>
        <vt:i4>1703985</vt:i4>
      </vt:variant>
      <vt:variant>
        <vt:i4>62</vt:i4>
      </vt:variant>
      <vt:variant>
        <vt:i4>0</vt:i4>
      </vt:variant>
      <vt:variant>
        <vt:i4>5</vt:i4>
      </vt:variant>
      <vt:variant>
        <vt:lpwstr/>
      </vt:variant>
      <vt:variant>
        <vt:lpwstr>_Toc242578645</vt:lpwstr>
      </vt:variant>
      <vt:variant>
        <vt:i4>1703985</vt:i4>
      </vt:variant>
      <vt:variant>
        <vt:i4>56</vt:i4>
      </vt:variant>
      <vt:variant>
        <vt:i4>0</vt:i4>
      </vt:variant>
      <vt:variant>
        <vt:i4>5</vt:i4>
      </vt:variant>
      <vt:variant>
        <vt:lpwstr/>
      </vt:variant>
      <vt:variant>
        <vt:lpwstr>_Toc242578644</vt:lpwstr>
      </vt:variant>
      <vt:variant>
        <vt:i4>1703985</vt:i4>
      </vt:variant>
      <vt:variant>
        <vt:i4>50</vt:i4>
      </vt:variant>
      <vt:variant>
        <vt:i4>0</vt:i4>
      </vt:variant>
      <vt:variant>
        <vt:i4>5</vt:i4>
      </vt:variant>
      <vt:variant>
        <vt:lpwstr/>
      </vt:variant>
      <vt:variant>
        <vt:lpwstr>_Toc242578643</vt:lpwstr>
      </vt:variant>
      <vt:variant>
        <vt:i4>1703985</vt:i4>
      </vt:variant>
      <vt:variant>
        <vt:i4>44</vt:i4>
      </vt:variant>
      <vt:variant>
        <vt:i4>0</vt:i4>
      </vt:variant>
      <vt:variant>
        <vt:i4>5</vt:i4>
      </vt:variant>
      <vt:variant>
        <vt:lpwstr/>
      </vt:variant>
      <vt:variant>
        <vt:lpwstr>_Toc242578642</vt:lpwstr>
      </vt:variant>
      <vt:variant>
        <vt:i4>1703985</vt:i4>
      </vt:variant>
      <vt:variant>
        <vt:i4>38</vt:i4>
      </vt:variant>
      <vt:variant>
        <vt:i4>0</vt:i4>
      </vt:variant>
      <vt:variant>
        <vt:i4>5</vt:i4>
      </vt:variant>
      <vt:variant>
        <vt:lpwstr/>
      </vt:variant>
      <vt:variant>
        <vt:lpwstr>_Toc242578641</vt:lpwstr>
      </vt:variant>
      <vt:variant>
        <vt:i4>1703985</vt:i4>
      </vt:variant>
      <vt:variant>
        <vt:i4>32</vt:i4>
      </vt:variant>
      <vt:variant>
        <vt:i4>0</vt:i4>
      </vt:variant>
      <vt:variant>
        <vt:i4>5</vt:i4>
      </vt:variant>
      <vt:variant>
        <vt:lpwstr/>
      </vt:variant>
      <vt:variant>
        <vt:lpwstr>_Toc242578640</vt:lpwstr>
      </vt:variant>
      <vt:variant>
        <vt:i4>1900593</vt:i4>
      </vt:variant>
      <vt:variant>
        <vt:i4>26</vt:i4>
      </vt:variant>
      <vt:variant>
        <vt:i4>0</vt:i4>
      </vt:variant>
      <vt:variant>
        <vt:i4>5</vt:i4>
      </vt:variant>
      <vt:variant>
        <vt:lpwstr/>
      </vt:variant>
      <vt:variant>
        <vt:lpwstr>_Toc242578639</vt:lpwstr>
      </vt:variant>
      <vt:variant>
        <vt:i4>1900593</vt:i4>
      </vt:variant>
      <vt:variant>
        <vt:i4>20</vt:i4>
      </vt:variant>
      <vt:variant>
        <vt:i4>0</vt:i4>
      </vt:variant>
      <vt:variant>
        <vt:i4>5</vt:i4>
      </vt:variant>
      <vt:variant>
        <vt:lpwstr/>
      </vt:variant>
      <vt:variant>
        <vt:lpwstr>_Toc242578638</vt:lpwstr>
      </vt:variant>
      <vt:variant>
        <vt:i4>1900593</vt:i4>
      </vt:variant>
      <vt:variant>
        <vt:i4>14</vt:i4>
      </vt:variant>
      <vt:variant>
        <vt:i4>0</vt:i4>
      </vt:variant>
      <vt:variant>
        <vt:i4>5</vt:i4>
      </vt:variant>
      <vt:variant>
        <vt:lpwstr/>
      </vt:variant>
      <vt:variant>
        <vt:lpwstr>_Toc242578637</vt:lpwstr>
      </vt:variant>
      <vt:variant>
        <vt:i4>1900593</vt:i4>
      </vt:variant>
      <vt:variant>
        <vt:i4>8</vt:i4>
      </vt:variant>
      <vt:variant>
        <vt:i4>0</vt:i4>
      </vt:variant>
      <vt:variant>
        <vt:i4>5</vt:i4>
      </vt:variant>
      <vt:variant>
        <vt:lpwstr/>
      </vt:variant>
      <vt:variant>
        <vt:lpwstr>_Toc242578636</vt:lpwstr>
      </vt:variant>
      <vt:variant>
        <vt:i4>1900593</vt:i4>
      </vt:variant>
      <vt:variant>
        <vt:i4>2</vt:i4>
      </vt:variant>
      <vt:variant>
        <vt:i4>0</vt:i4>
      </vt:variant>
      <vt:variant>
        <vt:i4>5</vt:i4>
      </vt:variant>
      <vt:variant>
        <vt:lpwstr/>
      </vt:variant>
      <vt:variant>
        <vt:lpwstr>_Toc242578635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Marek</dc:creator>
  <cp:keywords/>
  <dc:description/>
  <cp:lastModifiedBy>user</cp:lastModifiedBy>
  <cp:revision>5</cp:revision>
  <cp:lastPrinted>2010-03-11T11:06:00Z</cp:lastPrinted>
  <dcterms:created xsi:type="dcterms:W3CDTF">2010-03-10T06:08:00Z</dcterms:created>
  <dcterms:modified xsi:type="dcterms:W3CDTF">2010-03-11T11:06:00Z</dcterms:modified>
</cp:coreProperties>
</file>