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C77BA" w:rsidRPr="009A7766" w:rsidRDefault="00DD2074" w:rsidP="00DC77BA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A103BB" w:rsidRPr="009A7766" w:rsidRDefault="00C63224" w:rsidP="009A776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  <w:r w:rsidR="00A736B6" w:rsidRPr="00275D64">
        <w:rPr>
          <w:color w:val="000000"/>
          <w:sz w:val="24"/>
          <w:szCs w:val="24"/>
        </w:rPr>
        <w:tab/>
      </w:r>
      <w:r w:rsidR="00A736B6" w:rsidRPr="00275D64">
        <w:rPr>
          <w:color w:val="000000"/>
          <w:sz w:val="24"/>
          <w:szCs w:val="24"/>
        </w:rPr>
        <w:br/>
      </w:r>
      <w:r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9A7766">
        <w:rPr>
          <w:b/>
          <w:color w:val="000000"/>
          <w:sz w:val="24"/>
          <w:szCs w:val="24"/>
        </w:rPr>
        <w:t xml:space="preserve"> k</w:t>
      </w:r>
      <w:r w:rsidR="002C4F6C" w:rsidRPr="00275D64">
        <w:rPr>
          <w:b/>
          <w:color w:val="000000"/>
          <w:sz w:val="24"/>
          <w:szCs w:val="24"/>
        </w:rPr>
        <w:t>ontaktowy</w:t>
      </w:r>
      <w:r w:rsidR="002C4F6C" w:rsidRPr="00275D64">
        <w:rPr>
          <w:color w:val="000000"/>
          <w:sz w:val="24"/>
          <w:szCs w:val="24"/>
        </w:rPr>
        <w:t>:</w:t>
      </w:r>
      <w:r w:rsidR="009A7766">
        <w:rPr>
          <w:sz w:val="24"/>
          <w:szCs w:val="24"/>
        </w:rPr>
        <w:t>…</w:t>
      </w:r>
      <w:r w:rsidR="00185F1F" w:rsidRPr="00275D64">
        <w:rPr>
          <w:sz w:val="24"/>
          <w:szCs w:val="24"/>
        </w:rPr>
        <w:t>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</w:p>
    <w:p w:rsidR="009A7766" w:rsidRDefault="00FB078B" w:rsidP="009A7766">
      <w:pPr>
        <w:widowControl w:val="0"/>
        <w:suppressAutoHyphens w:val="0"/>
        <w:jc w:val="center"/>
        <w:rPr>
          <w:b/>
          <w:sz w:val="24"/>
          <w:szCs w:val="24"/>
        </w:rPr>
      </w:pPr>
      <w:r w:rsidRPr="00C04A9E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9A7766" w:rsidRPr="00C04A9E">
        <w:rPr>
          <w:b/>
          <w:sz w:val="24"/>
          <w:szCs w:val="24"/>
        </w:rPr>
        <w:t>Utworzenie Centrum Opiekuńczo-Mieszkalnego</w:t>
      </w:r>
      <w:r w:rsidR="00BF79F8" w:rsidRPr="00C04A9E">
        <w:rPr>
          <w:b/>
          <w:sz w:val="24"/>
          <w:szCs w:val="24"/>
        </w:rPr>
        <w:t xml:space="preserve"> w Buszkowie Parcelach</w:t>
      </w:r>
      <w:r w:rsidR="00DD0063">
        <w:rPr>
          <w:b/>
          <w:sz w:val="24"/>
          <w:szCs w:val="24"/>
        </w:rPr>
        <w:t xml:space="preserve">” </w:t>
      </w:r>
    </w:p>
    <w:p w:rsidR="00DD0063" w:rsidRPr="00C04A9E" w:rsidRDefault="00DD0063" w:rsidP="009A7766">
      <w:pPr>
        <w:widowControl w:val="0"/>
        <w:suppressAutoHyphens w:val="0"/>
        <w:jc w:val="center"/>
        <w:rPr>
          <w:b/>
          <w:sz w:val="24"/>
          <w:szCs w:val="24"/>
        </w:rPr>
      </w:pPr>
      <w:r w:rsidRPr="00494D1E">
        <w:rPr>
          <w:b/>
          <w:u w:val="single"/>
        </w:rPr>
        <w:t>CZĘŚĆ 1</w:t>
      </w:r>
      <w:r>
        <w:t xml:space="preserve"> - </w:t>
      </w:r>
      <w:r w:rsidRPr="00494D1E">
        <w:rPr>
          <w:b/>
        </w:rPr>
        <w:t>Utworzenie Centrum Opiekuńczo-mieszkalnego poprzez przebudowę i zmianę sposobu użytkowania pomieszczeń po byłej szkole podstawowej oraz wykonanie termomodernizacji, modernizacji instalacji c.o. i c.w.u. wraz z wymianą źródła ciepła z zastosowaniem odnawialnych źródeł energii, modernizacji instalacji elektrycznej, wentylacyjnej  i wodno-kanalizacyjnej.</w:t>
      </w:r>
    </w:p>
    <w:p w:rsidR="009A7766" w:rsidRDefault="009A7766" w:rsidP="009A7766">
      <w:pPr>
        <w:widowControl w:val="0"/>
        <w:suppressAutoHyphens w:val="0"/>
        <w:jc w:val="center"/>
        <w:rPr>
          <w:b/>
        </w:rPr>
      </w:pPr>
    </w:p>
    <w:p w:rsidR="003624E2" w:rsidRDefault="00565963" w:rsidP="009A7766">
      <w:pPr>
        <w:widowControl w:val="0"/>
        <w:suppressAutoHyphens w:val="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9A7766" w:rsidRDefault="009A7766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/>
        <w:ind w:left="425"/>
        <w:rPr>
          <w:rFonts w:ascii="Times New Roman" w:hAnsi="Times New Roman" w:cs="Times New Roman"/>
          <w:szCs w:val="24"/>
        </w:rPr>
      </w:pPr>
    </w:p>
    <w:p w:rsidR="009A7766" w:rsidRPr="009A7766" w:rsidRDefault="009A7766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/>
        <w:ind w:left="425"/>
        <w:rPr>
          <w:rFonts w:ascii="Times New Roman" w:hAnsi="Times New Roman" w:cs="Times New Roman"/>
          <w:szCs w:val="24"/>
        </w:rPr>
      </w:pPr>
      <w:r w:rsidRPr="009A7766">
        <w:rPr>
          <w:rFonts w:ascii="Times New Roman" w:hAnsi="Times New Roman" w:cs="Times New Roman"/>
          <w:szCs w:val="24"/>
        </w:rPr>
        <w:t>Wartość wykonania dokumentacji projektowej A</w:t>
      </w:r>
    </w:p>
    <w:p w:rsidR="00FE2EFF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 wykonania robót budowlanych B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9A7766" w:rsidRPr="00275D64" w:rsidRDefault="000C1BBA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Wartość Ogółem (A+B)</w:t>
      </w:r>
    </w:p>
    <w:p w:rsidR="000C1BBA" w:rsidRDefault="000C1BBA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line="360" w:lineRule="auto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0C1BBA" w:rsidRDefault="000C1BBA" w:rsidP="009A7766">
      <w:pPr>
        <w:spacing w:before="120"/>
      </w:pPr>
    </w:p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ęłam/ąłem</w:t>
      </w:r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>ą wokresie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1617A7">
        <w:rPr>
          <w:rFonts w:ascii="Times New Roman" w:hAnsi="Times New Roman" w:cs="Times New Roman"/>
          <w:b/>
          <w:szCs w:val="24"/>
        </w:rPr>
        <w:t xml:space="preserve"> do 30 września  2026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9A7766" w:rsidRDefault="00B60F63" w:rsidP="009A7766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9A7766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9A7766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t xml:space="preserve">nieoferuję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FB078B">
        <w:rPr>
          <w:rFonts w:ascii="Times New Roman" w:hAnsi="Times New Roman" w:cs="Times New Roman"/>
          <w:szCs w:val="24"/>
        </w:rPr>
        <w:t xml:space="preserve"> 36</w:t>
      </w:r>
      <w:r w:rsidR="00494BC6" w:rsidRPr="00275D64">
        <w:rPr>
          <w:rFonts w:ascii="Times New Roman" w:hAnsi="Times New Roman" w:cs="Times New Roman"/>
          <w:szCs w:val="24"/>
        </w:rPr>
        <w:t xml:space="preserve">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B428CE" w:rsidRPr="00C04A9E" w:rsidRDefault="00B428CE" w:rsidP="00B428CE">
      <w:pPr>
        <w:widowControl w:val="0"/>
        <w:suppressAutoHyphens w:val="0"/>
        <w:jc w:val="center"/>
        <w:rPr>
          <w:b/>
          <w:sz w:val="24"/>
          <w:szCs w:val="24"/>
        </w:rPr>
      </w:pPr>
      <w:r w:rsidRPr="00C04A9E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Pr="00C04A9E">
        <w:rPr>
          <w:b/>
          <w:sz w:val="24"/>
          <w:szCs w:val="24"/>
        </w:rPr>
        <w:t>Utworzenie Centrum Opiekuńczo-Mieszkalnego</w:t>
      </w:r>
      <w:r w:rsidR="00BF79F8" w:rsidRPr="00C04A9E">
        <w:rPr>
          <w:b/>
          <w:sz w:val="24"/>
          <w:szCs w:val="24"/>
        </w:rPr>
        <w:t xml:space="preserve"> w Buszkowie Parcelach</w:t>
      </w:r>
      <w:r w:rsidRPr="00C04A9E">
        <w:rPr>
          <w:b/>
          <w:sz w:val="24"/>
          <w:szCs w:val="24"/>
        </w:rPr>
        <w:t xml:space="preserve">” </w:t>
      </w:r>
    </w:p>
    <w:p w:rsidR="00DD0063" w:rsidRDefault="00DD0063" w:rsidP="00DD0063">
      <w:pPr>
        <w:spacing w:after="5" w:line="276" w:lineRule="auto"/>
        <w:ind w:right="2"/>
        <w:jc w:val="both"/>
        <w:rPr>
          <w:color w:val="ED7D31" w:themeColor="accent2"/>
        </w:rPr>
      </w:pPr>
      <w:r w:rsidRPr="00494D1E">
        <w:rPr>
          <w:b/>
          <w:u w:val="single"/>
        </w:rPr>
        <w:t>CZĘŚĆ 2</w:t>
      </w:r>
      <w:r>
        <w:rPr>
          <w:b/>
        </w:rPr>
        <w:t xml:space="preserve"> – Zakup i dostawa wyposażenia Centrum opiekuńczo - mieszkalnego</w:t>
      </w:r>
      <w:r w:rsidRPr="007F0099">
        <w:rPr>
          <w:b/>
        </w:rPr>
        <w:t xml:space="preserve">. </w:t>
      </w:r>
      <w:r>
        <w:rPr>
          <w:b/>
        </w:rPr>
        <w:t>Wyposażenie obejmuje meble, sprzęty, wyposażenie drobne do 12 pomieszczeń ( pokoje, sanitariaty, pom. Administracyjne, sala gimnastyczna, świetlica, korytarz, pom. gospodarcze) oraz wyposażenie ogrodu: meble, sprzęt do pielęgnacji zieleni oraz drobny sprzęt do zajęć aktywizujących.</w:t>
      </w:r>
    </w:p>
    <w:p w:rsidR="00B428CE" w:rsidRDefault="00B428CE" w:rsidP="00B428CE">
      <w:pPr>
        <w:widowControl w:val="0"/>
        <w:suppressAutoHyphens w:val="0"/>
        <w:jc w:val="center"/>
        <w:rPr>
          <w:b/>
        </w:rPr>
      </w:pPr>
    </w:p>
    <w:p w:rsidR="00DD0063" w:rsidRDefault="00B428CE" w:rsidP="00DD0063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275D64">
        <w:rPr>
          <w:szCs w:val="24"/>
        </w:rPr>
        <w:t>składam ofertę na wykonanie przedmiotu zamówienia w zakresie określonym w specyfikacji warunków zamówienia oraz w projekcie umowy i oferuj</w:t>
      </w:r>
      <w:r w:rsidR="00DD0063">
        <w:rPr>
          <w:szCs w:val="24"/>
        </w:rPr>
        <w:t>ę wykonanie zamówienia, za cenę:</w:t>
      </w:r>
      <w:r w:rsidR="00DD0063" w:rsidRPr="00DD0063">
        <w:rPr>
          <w:rFonts w:asciiTheme="minorHAnsi" w:hAnsiTheme="minorHAnsi" w:cstheme="minorHAnsi"/>
          <w:b/>
          <w:szCs w:val="24"/>
        </w:rPr>
        <w:t xml:space="preserve"> </w:t>
      </w:r>
    </w:p>
    <w:p w:rsidR="00DD0063" w:rsidRDefault="00DD0063" w:rsidP="00DD0063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Zobowiązuję się do wykonania zamówienia w terminie </w:t>
      </w:r>
      <w:r w:rsidR="001617A7">
        <w:rPr>
          <w:rFonts w:ascii="Times New Roman" w:hAnsi="Times New Roman" w:cs="Times New Roman"/>
          <w:b/>
          <w:szCs w:val="24"/>
        </w:rPr>
        <w:t xml:space="preserve"> do 30 września  2026</w:t>
      </w:r>
      <w:bookmarkStart w:id="1" w:name="_GoBack"/>
      <w:bookmarkEnd w:id="1"/>
      <w:r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DD0063" w:rsidRPr="00B428CE" w:rsidRDefault="00DD0063" w:rsidP="00DD0063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</w:pPr>
      <w:r w:rsidRPr="00B428CE">
        <w:rPr>
          <w:rFonts w:ascii="Times New Roman" w:hAnsi="Times New Roman" w:cs="Times New Roman"/>
          <w:szCs w:val="24"/>
        </w:rPr>
        <w:t xml:space="preserve">Oferuję </w:t>
      </w:r>
      <w:r w:rsidRPr="00B428CE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miesięcy </w:t>
      </w:r>
      <w:r w:rsidRPr="00B428CE">
        <w:rPr>
          <w:rFonts w:ascii="Times New Roman" w:hAnsi="Times New Roman" w:cs="Times New Roman"/>
          <w:szCs w:val="24"/>
        </w:rPr>
        <w:t>i udzielam gwarancji na wykonany przedmiot zamówienia</w:t>
      </w:r>
      <w:r w:rsidRPr="00B428CE">
        <w:rPr>
          <w:rFonts w:ascii="Times New Roman" w:hAnsi="Times New Roman" w:cs="Times New Roman"/>
          <w:b/>
          <w:szCs w:val="24"/>
        </w:rPr>
        <w:t xml:space="preserve"> łącznie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 miesięcy*</w:t>
      </w:r>
      <w:r w:rsidRPr="00B428CE">
        <w:rPr>
          <w:rFonts w:ascii="Times New Roman" w:hAnsi="Times New Roman" w:cs="Times New Roman"/>
          <w:szCs w:val="24"/>
        </w:rPr>
        <w:t>lub</w:t>
      </w:r>
      <w:r w:rsidRPr="00B428CE">
        <w:rPr>
          <w:rFonts w:ascii="Times New Roman" w:hAnsi="Times New Roman" w:cs="Times New Roman"/>
          <w:szCs w:val="24"/>
        </w:rPr>
        <w:br/>
      </w:r>
      <w:r w:rsidRPr="00B428CE">
        <w:rPr>
          <w:rFonts w:ascii="Times New Roman" w:hAnsi="Times New Roman" w:cs="Times New Roman"/>
          <w:b/>
          <w:szCs w:val="24"/>
        </w:rPr>
        <w:t>nie oferuję wydłużenia okresu gwarancji</w:t>
      </w:r>
      <w:r w:rsidRPr="00B428CE">
        <w:rPr>
          <w:rFonts w:ascii="Times New Roman" w:hAnsi="Times New Roman" w:cs="Times New Roman"/>
          <w:szCs w:val="24"/>
        </w:rPr>
        <w:t xml:space="preserve"> i udzielam gwarancji na wykonany przedmiot zamówienia: 24 miesięcy .*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zapoznałam/em się ze specyfikacją warunków zamówienia wraz z załącznikami i uznaję się za związaną/ego określonymi w niej postanowieniami oraz zasadami postępowania.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korzystania ze środków komunikacji elektronicznej.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składania oferty w postaci elektronicznej.</w:t>
      </w:r>
    </w:p>
    <w:p w:rsidR="00B428CE" w:rsidRPr="00DD0063" w:rsidRDefault="00B428CE" w:rsidP="00DD0063">
      <w:pPr>
        <w:widowControl w:val="0"/>
        <w:suppressAutoHyphens w:val="0"/>
        <w:jc w:val="center"/>
        <w:rPr>
          <w:sz w:val="24"/>
          <w:szCs w:val="24"/>
        </w:rPr>
      </w:pP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lastRenderedPageBreak/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DD0063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2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3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lastRenderedPageBreak/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awca nie składa. (zaleca się wykreślić treść oświadczenia).Jednocześnie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B428CE" w:rsidRPr="00275D64" w:rsidRDefault="00B428CE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…………………………………………..</w:t>
      </w:r>
    </w:p>
    <w:p w:rsidR="00ED3B51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B428CE" w:rsidRPr="00B428CE" w:rsidRDefault="00B428CE" w:rsidP="00B428CE"/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9A7766">
      <w:headerReference w:type="default" r:id="rId8"/>
      <w:footerReference w:type="default" r:id="rId9"/>
      <w:pgSz w:w="11906" w:h="16838"/>
      <w:pgMar w:top="284" w:right="1417" w:bottom="426" w:left="1417" w:header="284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1A657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1617A7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8B14DE">
    <w:pPr>
      <w:pStyle w:val="Standard"/>
      <w:jc w:val="center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BA"/>
    <w:rsid w:val="000C4203"/>
    <w:rsid w:val="000C6414"/>
    <w:rsid w:val="000D64B9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17A7"/>
    <w:rsid w:val="00167E08"/>
    <w:rsid w:val="001804E8"/>
    <w:rsid w:val="001805D0"/>
    <w:rsid w:val="00185F1F"/>
    <w:rsid w:val="00190CA5"/>
    <w:rsid w:val="00194F5F"/>
    <w:rsid w:val="00197DF4"/>
    <w:rsid w:val="001A0E27"/>
    <w:rsid w:val="001A6575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A7766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28C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BF79F8"/>
    <w:rsid w:val="00C00E83"/>
    <w:rsid w:val="00C0223C"/>
    <w:rsid w:val="00C04A9E"/>
    <w:rsid w:val="00C05D7A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0063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FF9023"/>
  <w15:docId w15:val="{3DB76482-E43E-4765-A67F-BD603926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0B1F1-499F-4DB8-BB3A-088FB496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6853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18</cp:revision>
  <cp:lastPrinted>2022-09-05T04:15:00Z</cp:lastPrinted>
  <dcterms:created xsi:type="dcterms:W3CDTF">2023-05-05T07:03:00Z</dcterms:created>
  <dcterms:modified xsi:type="dcterms:W3CDTF">2025-06-13T09:16:00Z</dcterms:modified>
</cp:coreProperties>
</file>