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DD" w:rsidRPr="00E01FDD" w:rsidRDefault="00E01FDD" w:rsidP="00E01FDD">
      <w:pPr>
        <w:rPr>
          <w:rFonts w:ascii="Times New Roman" w:hAnsi="Times New Roman" w:cs="Times New Roman"/>
        </w:rPr>
      </w:pPr>
    </w:p>
    <w:p w:rsidR="003669F4" w:rsidRPr="00E01FDD" w:rsidRDefault="00AA6D48" w:rsidP="003669F4">
      <w:pPr>
        <w:rPr>
          <w:rFonts w:ascii="Times New Roman" w:hAnsi="Times New Roman" w:cs="Times New Roman"/>
        </w:rPr>
      </w:pPr>
      <w:r>
        <w:rPr>
          <w:rFonts w:ascii="Times New Roman" w:hAnsi="Times New Roman" w:cs="Times New Roman"/>
        </w:rPr>
        <w:t>znak postępowania: ZP.271.1</w:t>
      </w:r>
      <w:r w:rsidR="00DA257A">
        <w:rPr>
          <w:rFonts w:ascii="Times New Roman" w:hAnsi="Times New Roman" w:cs="Times New Roman"/>
        </w:rPr>
        <w:t>8</w:t>
      </w:r>
      <w:r w:rsidR="003669F4" w:rsidRPr="00E01FDD">
        <w:rPr>
          <w:rFonts w:ascii="Times New Roman" w:hAnsi="Times New Roman" w:cs="Times New Roman"/>
        </w:rPr>
        <w:t>.2023</w:t>
      </w:r>
    </w:p>
    <w:p w:rsidR="00F41C75" w:rsidRPr="00E01FDD" w:rsidRDefault="00F41C75" w:rsidP="003669F4">
      <w:pPr>
        <w:rPr>
          <w:rFonts w:ascii="Times New Roman" w:hAnsi="Times New Roman" w:cs="Times New Roman"/>
        </w:rPr>
      </w:pPr>
    </w:p>
    <w:p w:rsidR="00E01FDD" w:rsidRPr="00E01FDD" w:rsidRDefault="00E01FDD" w:rsidP="00E01FDD">
      <w:pPr>
        <w:rPr>
          <w:rFonts w:ascii="Times New Roman" w:hAnsi="Times New Roman" w:cs="Times New Roman"/>
          <w:sz w:val="28"/>
          <w:szCs w:val="28"/>
        </w:rPr>
      </w:pPr>
    </w:p>
    <w:p w:rsidR="00E01FDD" w:rsidRDefault="00E01FDD" w:rsidP="00E01FDD">
      <w:pPr>
        <w:jc w:val="center"/>
        <w:rPr>
          <w:rFonts w:ascii="Times New Roman" w:hAnsi="Times New Roman" w:cs="Times New Roman"/>
          <w:b/>
          <w:sz w:val="28"/>
          <w:szCs w:val="28"/>
        </w:rPr>
      </w:pPr>
      <w:r w:rsidRPr="00E01FDD">
        <w:rPr>
          <w:rFonts w:ascii="Times New Roman" w:hAnsi="Times New Roman" w:cs="Times New Roman"/>
          <w:b/>
          <w:sz w:val="28"/>
          <w:szCs w:val="28"/>
        </w:rPr>
        <w:t>SPECYFIKACJAWARUNKÓW</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sz w:val="28"/>
          <w:szCs w:val="28"/>
        </w:rPr>
        <w:t xml:space="preserve"> ZAMÓWIENIA</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 xml:space="preserve">Zamawiający: </w:t>
      </w:r>
      <w:r w:rsidRPr="00E01FDD">
        <w:rPr>
          <w:rFonts w:ascii="Times New Roman" w:hAnsi="Times New Roman" w:cs="Times New Roman"/>
          <w:b/>
        </w:rPr>
        <w:t>Gmina Skulsk</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ul. Targowa 2, 62-560 Skulsk</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pow. koniński , woj. wielkopolskie e – mail: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ug.skulsk@skulsk.pl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Przedmiot zamówienia:</w:t>
      </w:r>
    </w:p>
    <w:p w:rsidR="00E01FDD" w:rsidRDefault="00A708F5" w:rsidP="00E01FDD">
      <w:pPr>
        <w:jc w:val="center"/>
        <w:rPr>
          <w:rFonts w:ascii="Times New Roman" w:hAnsi="Times New Roman" w:cs="Times New Roman"/>
          <w:b/>
        </w:rPr>
      </w:pPr>
      <w:bookmarkStart w:id="0" w:name="_GoBack"/>
      <w:r>
        <w:rPr>
          <w:rFonts w:ascii="Times New Roman" w:hAnsi="Times New Roman" w:cs="Times New Roman"/>
          <w:b/>
        </w:rPr>
        <w:t>Przebudowa dróg gminnych</w:t>
      </w:r>
      <w:r w:rsidR="006E625F">
        <w:rPr>
          <w:rFonts w:ascii="Times New Roman" w:hAnsi="Times New Roman" w:cs="Times New Roman"/>
          <w:b/>
        </w:rPr>
        <w:t xml:space="preserve"> w miejscowościach Skulsk oraz Koszewo</w:t>
      </w:r>
    </w:p>
    <w:bookmarkEnd w:id="0"/>
    <w:p w:rsidR="00B93866" w:rsidRPr="00E01FDD" w:rsidRDefault="00B93866" w:rsidP="00E01FDD">
      <w:pPr>
        <w:jc w:val="center"/>
        <w:rPr>
          <w:rFonts w:ascii="Times New Roman" w:hAnsi="Times New Roman" w:cs="Times New Roman"/>
          <w:b/>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Tryb zamówienia</w:t>
      </w:r>
      <w:r w:rsidRPr="00E01FDD">
        <w:rPr>
          <w:rFonts w:ascii="Times New Roman" w:hAnsi="Times New Roman" w:cs="Times New Roman"/>
        </w:rPr>
        <w:t>: tryb podstawowy bez negocjacji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Rodzaj zamówienia</w:t>
      </w:r>
      <w:r w:rsidRPr="00E01FDD">
        <w:rPr>
          <w:rFonts w:ascii="Times New Roman" w:hAnsi="Times New Roman" w:cs="Times New Roman"/>
        </w:rPr>
        <w:t>: roboty budowlane</w:t>
      </w:r>
    </w:p>
    <w:p w:rsidR="00E01FDD" w:rsidRPr="00E01FDD" w:rsidRDefault="00E01FDD" w:rsidP="00E01FDD">
      <w:pPr>
        <w:jc w:val="center"/>
        <w:rPr>
          <w:rFonts w:ascii="Times New Roman" w:hAnsi="Times New Roman" w:cs="Times New Roman"/>
        </w:rPr>
      </w:pPr>
    </w:p>
    <w:p w:rsidR="00E01FDD" w:rsidRPr="00E26B37" w:rsidRDefault="00B93866" w:rsidP="00E01FDD">
      <w:pPr>
        <w:jc w:val="center"/>
        <w:rPr>
          <w:rFonts w:ascii="Times New Roman" w:hAnsi="Times New Roman" w:cs="Times New Roman"/>
          <w:b/>
        </w:rPr>
      </w:pPr>
      <w:r>
        <w:rPr>
          <w:rFonts w:ascii="Times New Roman" w:hAnsi="Times New Roman" w:cs="Times New Roman"/>
          <w:b/>
        </w:rPr>
        <w:t>Zadanie współfinansowane z</w:t>
      </w:r>
      <w:r w:rsidR="006E625F">
        <w:rPr>
          <w:rFonts w:ascii="Times New Roman" w:hAnsi="Times New Roman" w:cs="Times New Roman"/>
          <w:b/>
        </w:rPr>
        <w:t xml:space="preserve"> środków </w:t>
      </w:r>
      <w:r w:rsidR="00D1799C">
        <w:rPr>
          <w:rFonts w:ascii="Times New Roman" w:hAnsi="Times New Roman" w:cs="Times New Roman"/>
          <w:b/>
        </w:rPr>
        <w:t>Samorządu Województwa Wielkopolskiego</w:t>
      </w:r>
      <w:r w:rsidR="006E625F">
        <w:rPr>
          <w:rFonts w:ascii="Times New Roman" w:hAnsi="Times New Roman" w:cs="Times New Roman"/>
          <w:b/>
        </w:rPr>
        <w:t xml:space="preserve"> w ramach Funduszu Ochrony Gruntów Rolnych</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Zamówienie publiczne na roboty budowlane o wartości szacunkowejnie przekraczającej wyrażonej w PLN równowartości kwoty 5 382 000 euro określonej w przepisach wydanych na podstawie art. 3 ust. 2 i 3 ustawy z dnia 11 września 2019 r.</w:t>
      </w:r>
    </w:p>
    <w:p w:rsidR="00E01FDD" w:rsidRPr="00AA6D48" w:rsidRDefault="00E01FDD" w:rsidP="00AA6D48">
      <w:pPr>
        <w:jc w:val="center"/>
        <w:rPr>
          <w:rFonts w:ascii="Times New Roman" w:hAnsi="Times New Roman" w:cs="Times New Roman"/>
          <w:b/>
        </w:rPr>
      </w:pPr>
      <w:r w:rsidRPr="00E01FDD">
        <w:rPr>
          <w:rFonts w:ascii="Times New Roman" w:hAnsi="Times New Roman" w:cs="Times New Roman"/>
          <w:b/>
        </w:rPr>
        <w:t>Prawo zamówień publicznych (Dz. U. 2022, poz. 1710)</w:t>
      </w:r>
    </w:p>
    <w:p w:rsidR="00AA6D48" w:rsidRDefault="00AA6D48"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E01FDD" w:rsidRPr="00E01FDD" w:rsidRDefault="006E625F" w:rsidP="003669F4">
      <w:pPr>
        <w:jc w:val="center"/>
        <w:rPr>
          <w:rFonts w:ascii="Times New Roman" w:hAnsi="Times New Roman" w:cs="Times New Roman"/>
        </w:rPr>
      </w:pPr>
      <w:r>
        <w:rPr>
          <w:rFonts w:ascii="Times New Roman" w:hAnsi="Times New Roman" w:cs="Times New Roman"/>
        </w:rPr>
        <w:t>Skulsk , 21</w:t>
      </w:r>
      <w:r w:rsidR="00AA6D48">
        <w:rPr>
          <w:rFonts w:ascii="Times New Roman" w:hAnsi="Times New Roman" w:cs="Times New Roman"/>
        </w:rPr>
        <w:t>.09</w:t>
      </w:r>
      <w:r w:rsidR="003669F4" w:rsidRPr="00E01FDD">
        <w:rPr>
          <w:rFonts w:ascii="Times New Roman" w:hAnsi="Times New Roman" w:cs="Times New Roman"/>
        </w:rPr>
        <w:t>.2023 r.</w:t>
      </w:r>
    </w:p>
    <w:p w:rsidR="00E01FDD" w:rsidRPr="00E01FDD" w:rsidRDefault="00E01FDD" w:rsidP="00E01FDD">
      <w:pPr>
        <w:rPr>
          <w:rFonts w:ascii="Times New Roman" w:hAnsi="Times New Roman" w:cs="Times New Roman"/>
        </w:rPr>
      </w:pP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Wójt Gminy Skulsk</w:t>
      </w: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 Nazwa oraz adres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Nazwa oraz adres Zamawiającego: Gmina Skulsk, ul. Targowa 2 , 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Numer tel. +48 63 2682018</w:t>
      </w:r>
    </w:p>
    <w:p w:rsidR="00E01FDD" w:rsidRPr="00E01FDD" w:rsidRDefault="00E01FDD" w:rsidP="00E01FDD">
      <w:pPr>
        <w:rPr>
          <w:rFonts w:ascii="Times New Roman" w:hAnsi="Times New Roman" w:cs="Times New Roman"/>
        </w:rPr>
      </w:pPr>
      <w:r w:rsidRPr="00E01FDD">
        <w:rPr>
          <w:rFonts w:ascii="Times New Roman" w:hAnsi="Times New Roman" w:cs="Times New Roman"/>
        </w:rPr>
        <w:t>Adres poczty elektronicznej: e-zamówienia.pl</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Adres strony internetowej prowadzonego postępowanie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https://ezamówienia.gov.pl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 Adres strony internetowej, na której udostępniane będą zmiany i wyjaśnienia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treści SWZ oraz inne dokumenty zamówienia bezpośrednio związane z postępowaniem o</w:t>
      </w:r>
    </w:p>
    <w:p w:rsidR="00E01FDD" w:rsidRPr="00E01FDD" w:rsidRDefault="00E01FDD" w:rsidP="00E01FDD">
      <w:pPr>
        <w:rPr>
          <w:rFonts w:ascii="Times New Roman" w:hAnsi="Times New Roman" w:cs="Times New Roman"/>
        </w:rPr>
      </w:pPr>
      <w:r w:rsidRPr="00E01FDD">
        <w:rPr>
          <w:rFonts w:ascii="Times New Roman" w:hAnsi="Times New Roman" w:cs="Times New Roman"/>
          <w:b/>
          <w:u w:val="single"/>
        </w:rPr>
        <w:t xml:space="preserve">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Zmiany i wyjaśnienia treści SWZ oraz inne dokumenty zamówienia bezpośrednio związane z postępowaniem o udzielenie zamówienia będą udostępniane na stronie internetowej</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III Tryb udzielenia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2022 r., poz. 1710) [zwanej dalej także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IV Opis przedmiotu zamówienia</w:t>
      </w:r>
    </w:p>
    <w:p w:rsidR="006E625F" w:rsidRDefault="00E01FDD" w:rsidP="00BC51D0">
      <w:pPr>
        <w:rPr>
          <w:sz w:val="23"/>
          <w:szCs w:val="23"/>
        </w:rPr>
      </w:pPr>
      <w:r w:rsidRPr="00E01FDD">
        <w:rPr>
          <w:rFonts w:ascii="Times New Roman" w:hAnsi="Times New Roman" w:cs="Times New Roman"/>
        </w:rPr>
        <w:t>1.</w:t>
      </w:r>
      <w:r w:rsidRPr="00E01FDD">
        <w:rPr>
          <w:rFonts w:ascii="Times New Roman" w:hAnsi="Times New Roman" w:cs="Times New Roman"/>
        </w:rPr>
        <w:tab/>
      </w:r>
      <w:r w:rsidR="006E625F">
        <w:rPr>
          <w:rFonts w:ascii="Times New Roman" w:hAnsi="Times New Roman" w:cs="Times New Roman"/>
        </w:rPr>
        <w:t>Przedmiotem zamówienia jest Przebudowa dróg gminnych na terenie gmin</w:t>
      </w:r>
      <w:r w:rsidR="00A708F5">
        <w:rPr>
          <w:rFonts w:ascii="Times New Roman" w:hAnsi="Times New Roman" w:cs="Times New Roman"/>
        </w:rPr>
        <w:t xml:space="preserve">y Skulsk w miejscowości Skulsk </w:t>
      </w:r>
      <w:r w:rsidR="006E625F">
        <w:rPr>
          <w:rFonts w:ascii="Times New Roman" w:hAnsi="Times New Roman" w:cs="Times New Roman"/>
        </w:rPr>
        <w:t xml:space="preserve">oraz Koszewo. </w:t>
      </w:r>
    </w:p>
    <w:p w:rsidR="006E625F" w:rsidRPr="00BC51D0" w:rsidRDefault="006E625F" w:rsidP="006E625F">
      <w:pPr>
        <w:pStyle w:val="Default"/>
        <w:rPr>
          <w:sz w:val="23"/>
          <w:szCs w:val="23"/>
          <w:u w:val="single"/>
        </w:rPr>
      </w:pPr>
      <w:r w:rsidRPr="00BC51D0">
        <w:rPr>
          <w:sz w:val="23"/>
          <w:szCs w:val="23"/>
          <w:u w:val="single"/>
        </w:rPr>
        <w:t>Skulsk</w:t>
      </w:r>
      <w:r w:rsidR="00BC51D0" w:rsidRPr="00BC51D0">
        <w:rPr>
          <w:sz w:val="23"/>
          <w:szCs w:val="23"/>
          <w:u w:val="single"/>
        </w:rPr>
        <w:t xml:space="preserve"> działki nr 45/9, 45/24obręb geodezyjny  Piaski </w:t>
      </w:r>
    </w:p>
    <w:p w:rsidR="00BC51D0" w:rsidRPr="00BC51D0" w:rsidRDefault="00BC51D0" w:rsidP="006E625F">
      <w:pPr>
        <w:pStyle w:val="Default"/>
        <w:rPr>
          <w:sz w:val="23"/>
          <w:szCs w:val="23"/>
        </w:rPr>
      </w:pPr>
    </w:p>
    <w:p w:rsidR="006E625F" w:rsidRDefault="006E625F" w:rsidP="006E625F">
      <w:pPr>
        <w:pStyle w:val="Default"/>
        <w:rPr>
          <w:sz w:val="23"/>
          <w:szCs w:val="23"/>
        </w:rPr>
      </w:pPr>
      <w:r>
        <w:rPr>
          <w:sz w:val="23"/>
          <w:szCs w:val="23"/>
        </w:rPr>
        <w:t xml:space="preserve">Opracowanie swoim zakresem obejmuje: - roboty pomiarowe </w:t>
      </w:r>
    </w:p>
    <w:p w:rsidR="006E625F" w:rsidRDefault="006E625F" w:rsidP="006E625F">
      <w:pPr>
        <w:pStyle w:val="Default"/>
        <w:rPr>
          <w:sz w:val="23"/>
          <w:szCs w:val="23"/>
        </w:rPr>
      </w:pPr>
      <w:r>
        <w:rPr>
          <w:sz w:val="23"/>
          <w:szCs w:val="23"/>
        </w:rPr>
        <w:t xml:space="preserve">- usunięcie ziemi urodzajnej </w:t>
      </w:r>
    </w:p>
    <w:p w:rsidR="006E625F" w:rsidRDefault="006E625F" w:rsidP="006E625F">
      <w:pPr>
        <w:pStyle w:val="Default"/>
        <w:rPr>
          <w:sz w:val="23"/>
          <w:szCs w:val="23"/>
        </w:rPr>
      </w:pPr>
      <w:r>
        <w:rPr>
          <w:sz w:val="23"/>
          <w:szCs w:val="23"/>
        </w:rPr>
        <w:t>- profilowanie po</w:t>
      </w:r>
      <w:r w:rsidR="00BC51D0">
        <w:rPr>
          <w:sz w:val="23"/>
          <w:szCs w:val="23"/>
        </w:rPr>
        <w:t>d</w:t>
      </w:r>
      <w:r>
        <w:rPr>
          <w:sz w:val="23"/>
          <w:szCs w:val="23"/>
        </w:rPr>
        <w:t xml:space="preserve"> warstwy konstrukcyjne </w:t>
      </w:r>
    </w:p>
    <w:p w:rsidR="006E625F" w:rsidRDefault="006E625F" w:rsidP="006E625F">
      <w:pPr>
        <w:pStyle w:val="Default"/>
        <w:rPr>
          <w:sz w:val="23"/>
          <w:szCs w:val="23"/>
        </w:rPr>
      </w:pPr>
      <w:r>
        <w:rPr>
          <w:sz w:val="23"/>
          <w:szCs w:val="23"/>
        </w:rPr>
        <w:t xml:space="preserve">- ułożenie warstwy odsączającej - ułożenie podbudowy z kruszywa łamanego </w:t>
      </w:r>
    </w:p>
    <w:p w:rsidR="006E625F" w:rsidRDefault="006E625F" w:rsidP="006E625F">
      <w:pPr>
        <w:pStyle w:val="Default"/>
        <w:rPr>
          <w:sz w:val="23"/>
          <w:szCs w:val="23"/>
        </w:rPr>
      </w:pPr>
      <w:r>
        <w:rPr>
          <w:sz w:val="23"/>
          <w:szCs w:val="23"/>
        </w:rPr>
        <w:t xml:space="preserve">- profilowanie poboczy </w:t>
      </w:r>
    </w:p>
    <w:p w:rsidR="006E625F" w:rsidRDefault="006E625F" w:rsidP="006E625F">
      <w:pPr>
        <w:pStyle w:val="Default"/>
        <w:rPr>
          <w:sz w:val="23"/>
          <w:szCs w:val="23"/>
        </w:rPr>
      </w:pPr>
      <w:r>
        <w:rPr>
          <w:sz w:val="23"/>
          <w:szCs w:val="23"/>
        </w:rPr>
        <w:t xml:space="preserve">Projekt obejmuje przebudowę drogi o łącznej długości 333,0 m. Obecnie droga ma nawierzchnię gruntową z niewielką ilością kruszywa o zmiennej szerokości. Odcinek przeznaczony do przebudowy zlokalizowany jest w miejscowości Skulsk na działkach nr 45/9, 45/24, obręb Piaski. Przebudowa polega na wykonaniu podbudowy z kruszywa łamanego o frakcji 0/31,5 o grubości 15 cm i szerokości 4,50 m pełniącej rolę jezdni. </w:t>
      </w:r>
    </w:p>
    <w:p w:rsidR="006E625F" w:rsidRDefault="006E625F" w:rsidP="006E625F">
      <w:pPr>
        <w:pStyle w:val="Default"/>
        <w:rPr>
          <w:sz w:val="23"/>
          <w:szCs w:val="23"/>
        </w:rPr>
      </w:pPr>
      <w:r>
        <w:rPr>
          <w:sz w:val="23"/>
          <w:szCs w:val="23"/>
        </w:rPr>
        <w:t xml:space="preserve">Wykonanie warstwy odsączającej grub. 15 cm na długości 50 m. </w:t>
      </w:r>
    </w:p>
    <w:p w:rsidR="006E625F" w:rsidRDefault="006E625F" w:rsidP="006E625F">
      <w:pPr>
        <w:pStyle w:val="Default"/>
        <w:rPr>
          <w:sz w:val="23"/>
          <w:szCs w:val="23"/>
        </w:rPr>
      </w:pPr>
      <w:r>
        <w:rPr>
          <w:sz w:val="23"/>
          <w:szCs w:val="23"/>
        </w:rPr>
        <w:t xml:space="preserve">Profilowanie obustronnych poboczy gruntowych o szerokości 0,50 m. </w:t>
      </w:r>
    </w:p>
    <w:p w:rsidR="006E625F" w:rsidRDefault="006E625F" w:rsidP="006E625F">
      <w:pPr>
        <w:pStyle w:val="Default"/>
        <w:rPr>
          <w:sz w:val="23"/>
          <w:szCs w:val="23"/>
        </w:rPr>
      </w:pPr>
      <w:r>
        <w:rPr>
          <w:sz w:val="23"/>
          <w:szCs w:val="23"/>
        </w:rPr>
        <w:lastRenderedPageBreak/>
        <w:t>Odwodnienie powierzchniowe poprzez odpowiednie pochylenie poprzeczne i podłużne zapewniające sprawne odprowadzenie wód opadowych na pobocza drogi w granicach pasa drogowego.</w:t>
      </w:r>
    </w:p>
    <w:p w:rsidR="006E625F" w:rsidRDefault="006E625F" w:rsidP="006E625F">
      <w:pPr>
        <w:pStyle w:val="Default"/>
        <w:rPr>
          <w:sz w:val="23"/>
          <w:szCs w:val="23"/>
        </w:rPr>
      </w:pPr>
    </w:p>
    <w:p w:rsidR="00BC51D0" w:rsidRPr="00BC51D0" w:rsidRDefault="00BC51D0" w:rsidP="00BC51D0">
      <w:pPr>
        <w:pStyle w:val="Default"/>
        <w:rPr>
          <w:sz w:val="23"/>
          <w:szCs w:val="23"/>
          <w:u w:val="single"/>
        </w:rPr>
      </w:pPr>
      <w:r w:rsidRPr="00BC51D0">
        <w:rPr>
          <w:sz w:val="23"/>
          <w:szCs w:val="23"/>
          <w:u w:val="single"/>
        </w:rPr>
        <w:t xml:space="preserve">Skulsk działki nr 121/18, 121/15, 121/22 obręb geodezyjny  Piaski </w:t>
      </w:r>
    </w:p>
    <w:p w:rsidR="00BC51D0" w:rsidRDefault="00BC51D0" w:rsidP="006E625F">
      <w:pPr>
        <w:pStyle w:val="Default"/>
        <w:rPr>
          <w:sz w:val="23"/>
          <w:szCs w:val="23"/>
        </w:rPr>
      </w:pPr>
    </w:p>
    <w:p w:rsidR="00BC51D0" w:rsidRDefault="00BC51D0" w:rsidP="00BC51D0">
      <w:pPr>
        <w:pStyle w:val="Default"/>
        <w:rPr>
          <w:sz w:val="23"/>
          <w:szCs w:val="23"/>
        </w:rPr>
      </w:pPr>
      <w:r>
        <w:rPr>
          <w:sz w:val="23"/>
          <w:szCs w:val="23"/>
        </w:rPr>
        <w:t xml:space="preserve">Opracowanie swoim zakresem obejmuje: roboty pomiarowe i przygotowawcze w granicach projektowanych robót: </w:t>
      </w:r>
    </w:p>
    <w:p w:rsidR="00BC51D0" w:rsidRDefault="00BC51D0" w:rsidP="00BC51D0">
      <w:pPr>
        <w:pStyle w:val="Default"/>
        <w:rPr>
          <w:sz w:val="23"/>
          <w:szCs w:val="23"/>
        </w:rPr>
      </w:pPr>
      <w:r>
        <w:rPr>
          <w:sz w:val="23"/>
          <w:szCs w:val="23"/>
        </w:rPr>
        <w:t xml:space="preserve">- koryto po warstwy konstrukcyjne - ułożenie podbudowy z kruszywa łamanego </w:t>
      </w:r>
    </w:p>
    <w:p w:rsidR="00BC51D0" w:rsidRDefault="00BC51D0" w:rsidP="00BC51D0">
      <w:pPr>
        <w:pStyle w:val="Default"/>
        <w:rPr>
          <w:sz w:val="23"/>
          <w:szCs w:val="23"/>
        </w:rPr>
      </w:pPr>
      <w:r>
        <w:rPr>
          <w:sz w:val="23"/>
          <w:szCs w:val="23"/>
        </w:rPr>
        <w:t xml:space="preserve">- profilowanie poboczy </w:t>
      </w:r>
    </w:p>
    <w:p w:rsidR="00BC51D0" w:rsidRDefault="00BC51D0" w:rsidP="00BC51D0">
      <w:pPr>
        <w:pStyle w:val="Default"/>
        <w:rPr>
          <w:sz w:val="23"/>
          <w:szCs w:val="23"/>
        </w:rPr>
      </w:pPr>
      <w:r>
        <w:rPr>
          <w:sz w:val="23"/>
          <w:szCs w:val="23"/>
        </w:rPr>
        <w:t xml:space="preserve">Projekt obejmuje przebudowę drogi o łącznej długości 285,0 m. Obecnie droga ma nawierzchnię gruntową z niewielką ilością kruszywa o zmiennej szerokości. Odcinek przeznaczony do przebudowy zlokalizowany jest w miejscowości Skulsk na działkach nr 121/18, 121/15, 121/22 obręb Piaski. Przebudowa polega na wykonaniu podbudowy z kruszywa łamanego o frakcji 0/31,5 o grubości 15 cm i szerokości 4,50 m pełniącej rolę jezdni. Profilowanie obustronnych poboczy gruntowych o szerokości 0,50 m. </w:t>
      </w:r>
    </w:p>
    <w:p w:rsidR="006E625F" w:rsidRDefault="00BC51D0" w:rsidP="00BC51D0">
      <w:pPr>
        <w:pStyle w:val="Default"/>
        <w:rPr>
          <w:sz w:val="23"/>
          <w:szCs w:val="23"/>
        </w:rPr>
      </w:pPr>
      <w:r>
        <w:rPr>
          <w:sz w:val="23"/>
          <w:szCs w:val="23"/>
        </w:rPr>
        <w:t>Odwodnienie powierzchniowe poprzez odpowiednie pochylenie poprzeczne i podłużne zapewniające sprawne odprowadzenie wód opadowych na pobocza drogi w granicach pasa drogowego.</w:t>
      </w:r>
    </w:p>
    <w:p w:rsidR="00BC51D0" w:rsidRDefault="00BC51D0" w:rsidP="006E625F">
      <w:pPr>
        <w:pStyle w:val="Default"/>
        <w:rPr>
          <w:sz w:val="23"/>
          <w:szCs w:val="23"/>
        </w:rPr>
      </w:pPr>
    </w:p>
    <w:p w:rsidR="00BC51D0" w:rsidRPr="00BC51D0" w:rsidRDefault="00BC51D0" w:rsidP="006E625F">
      <w:pPr>
        <w:pStyle w:val="Default"/>
        <w:rPr>
          <w:sz w:val="23"/>
          <w:szCs w:val="23"/>
          <w:u w:val="single"/>
        </w:rPr>
      </w:pPr>
      <w:r w:rsidRPr="00BC51D0">
        <w:rPr>
          <w:sz w:val="23"/>
          <w:szCs w:val="23"/>
          <w:u w:val="single"/>
        </w:rPr>
        <w:t>Koszewo działki nr 228 obręb geodezyjny Kalina</w:t>
      </w:r>
    </w:p>
    <w:p w:rsidR="00BC51D0" w:rsidRDefault="00BC51D0" w:rsidP="006E625F">
      <w:pPr>
        <w:pStyle w:val="Default"/>
        <w:rPr>
          <w:sz w:val="23"/>
          <w:szCs w:val="23"/>
        </w:rPr>
      </w:pPr>
    </w:p>
    <w:p w:rsidR="006E625F" w:rsidRDefault="006E625F" w:rsidP="006E625F">
      <w:pPr>
        <w:pStyle w:val="Default"/>
        <w:rPr>
          <w:sz w:val="23"/>
          <w:szCs w:val="23"/>
        </w:rPr>
      </w:pPr>
      <w:r>
        <w:rPr>
          <w:sz w:val="23"/>
          <w:szCs w:val="23"/>
        </w:rPr>
        <w:t xml:space="preserve">Opracowanie swoim zakresem obejmuje: - roboty pomiarowe </w:t>
      </w:r>
    </w:p>
    <w:p w:rsidR="006E625F" w:rsidRDefault="006E625F" w:rsidP="006E625F">
      <w:pPr>
        <w:pStyle w:val="Default"/>
        <w:rPr>
          <w:sz w:val="23"/>
          <w:szCs w:val="23"/>
        </w:rPr>
      </w:pPr>
      <w:r>
        <w:rPr>
          <w:sz w:val="23"/>
          <w:szCs w:val="23"/>
        </w:rPr>
        <w:t xml:space="preserve">- koryto po warstwy konstrukcyjne - ułożenie podbudowy z kruszywa łamanego </w:t>
      </w:r>
    </w:p>
    <w:p w:rsidR="006E625F" w:rsidRDefault="006E625F" w:rsidP="006E625F">
      <w:pPr>
        <w:pStyle w:val="Default"/>
        <w:rPr>
          <w:sz w:val="23"/>
          <w:szCs w:val="23"/>
        </w:rPr>
      </w:pPr>
      <w:r>
        <w:rPr>
          <w:sz w:val="23"/>
          <w:szCs w:val="23"/>
        </w:rPr>
        <w:t xml:space="preserve">- profilowanie poboczy </w:t>
      </w:r>
    </w:p>
    <w:p w:rsidR="006E625F" w:rsidRDefault="006E625F" w:rsidP="006E625F">
      <w:pPr>
        <w:pStyle w:val="Default"/>
        <w:rPr>
          <w:sz w:val="23"/>
          <w:szCs w:val="23"/>
        </w:rPr>
      </w:pPr>
      <w:r>
        <w:rPr>
          <w:sz w:val="23"/>
          <w:szCs w:val="23"/>
        </w:rPr>
        <w:t xml:space="preserve">Projekt obejmuje przebudowę drogi o łącznej długości 270,0 m. Obecnie droga ma nawierzchnię gruntową z niewielką ilością kruszywa o zmiennej szerokości. Odcinek przeznaczony do przebudowy zlokalizowany jest w miejscowości Koszewo gm. Skulsk na działce nr 228, obręb Kalina. Przebudowa polega na wykonaniu podbudowy z kruszywa łamanego o frakcji 0/31,5 o grubości 15 cm i szerokości 4,50 m pełniącej rolę jezdni. </w:t>
      </w:r>
    </w:p>
    <w:p w:rsidR="006E625F" w:rsidRDefault="006E625F" w:rsidP="006E625F">
      <w:pPr>
        <w:pStyle w:val="Default"/>
        <w:rPr>
          <w:sz w:val="23"/>
          <w:szCs w:val="23"/>
        </w:rPr>
      </w:pPr>
      <w:r>
        <w:rPr>
          <w:sz w:val="23"/>
          <w:szCs w:val="23"/>
        </w:rPr>
        <w:t xml:space="preserve">Profilowanie obustronnych poboczy gruntowych o szerokości 0,50 m. </w:t>
      </w:r>
    </w:p>
    <w:p w:rsidR="00E01FDD" w:rsidRPr="00E01FDD" w:rsidRDefault="006E625F" w:rsidP="006E625F">
      <w:pPr>
        <w:rPr>
          <w:rFonts w:ascii="Times New Roman" w:hAnsi="Times New Roman" w:cs="Times New Roman"/>
        </w:rPr>
      </w:pPr>
      <w:r>
        <w:rPr>
          <w:sz w:val="23"/>
          <w:szCs w:val="23"/>
        </w:rPr>
        <w:t>Odwodnienie powierzchniowe poprzez odpowiednie pochylenie poprzeczne i podłużne zapewniające sprawne odprowadzenie wód opadowych na pobocza drogi w granicach pasa drogowego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Szczegółowy zakres zawarty jest w dokumentacji projektowej </w:t>
      </w:r>
      <w:r w:rsidR="003669F4">
        <w:rPr>
          <w:rFonts w:ascii="Times New Roman" w:hAnsi="Times New Roman" w:cs="Times New Roman"/>
        </w:rPr>
        <w:t xml:space="preserve">i </w:t>
      </w:r>
      <w:r w:rsidR="006E625F">
        <w:rPr>
          <w:rFonts w:ascii="Times New Roman" w:hAnsi="Times New Roman" w:cs="Times New Roman"/>
        </w:rPr>
        <w:t>przedmiarach</w:t>
      </w:r>
      <w:r w:rsidRPr="00E01FDD">
        <w:rPr>
          <w:rFonts w:ascii="Times New Roman" w:hAnsi="Times New Roman" w:cs="Times New Roman"/>
        </w:rPr>
        <w:t xml:space="preserve"> robót dołączonych do SWZ.</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45233120-6 roboty w zakresie budowy dróg</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Ilekroć w niniejszej specyfikacji wraz załącznikami przedmiot zamówienia jest opisany ze wskazaniem znaków towarowych, patentów, pochodzenia lub źródła to przyjmuje się, że wskazaniom takim towarzyszą wyrazy "lub równoważne"</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 xml:space="preserve">Zamawiający dopuszcza rozwiązania równoważne opisywanym w dokumentacji projektowo- technicznej za pomocą norm, europejskich ocen technicznych, aprobat specyfikacji technicznych  i systemów referencji technicznych o których w art. 99 pkt 5 i 6 ustawy. Wykonawca może powołać się na rozwiązania równoważne i wówczas zobowiązany jest wykazać , że oferowane przez niego dostawy , usługi lub roboty budowlane spełniają wymagania określone przez Zamawiającego. Wykonawca zatem, w celu realizacji zamówienia, nie może użyć urządzeń ani materiałów o gorszych parametrach technicznych i jakościowych niż te wskazane (opisane) w dokumentacji projektowej i </w:t>
      </w:r>
      <w:r w:rsidRPr="00E01FDD">
        <w:rPr>
          <w:rFonts w:ascii="Times New Roman" w:hAnsi="Times New Roman" w:cs="Times New Roman"/>
        </w:rPr>
        <w:lastRenderedPageBreak/>
        <w:t>specyfikacji technicznej wykonania i odbioru robót. Oznacza to, że Wykonawca nie będzie zobowiązany do zastosowania konkretnych wyrobów i może stosować inne, pod warunkiem ich zgodności z wyrobami podanymi w dokumentacji pod względem:</w:t>
      </w:r>
    </w:p>
    <w:p w:rsidR="00E01FDD" w:rsidRPr="00E01FDD" w:rsidRDefault="00E01FDD" w:rsidP="00E01FDD">
      <w:pPr>
        <w:rPr>
          <w:rFonts w:ascii="Times New Roman" w:hAnsi="Times New Roman" w:cs="Times New Roman"/>
        </w:rPr>
      </w:pPr>
      <w:r w:rsidRPr="00E01FDD">
        <w:rPr>
          <w:rFonts w:ascii="Times New Roman" w:hAnsi="Times New Roman" w:cs="Times New Roman"/>
        </w:rPr>
        <w:t>-gabarytów i konstrukcji (wielkość, rodzaj i liczba elementów składowych),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-charakteru użytkowego (tożsamość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-charakterystyki materiałowej (rodzaj , i jakość tworzywa),</w:t>
      </w:r>
    </w:p>
    <w:p w:rsidR="00E01FDD" w:rsidRPr="00E01FDD" w:rsidRDefault="00E01FDD" w:rsidP="00E01FDD">
      <w:pPr>
        <w:rPr>
          <w:rFonts w:ascii="Times New Roman" w:hAnsi="Times New Roman" w:cs="Times New Roman"/>
        </w:rPr>
      </w:pPr>
      <w:r w:rsidRPr="00E01FDD">
        <w:rPr>
          <w:rFonts w:ascii="Times New Roman" w:hAnsi="Times New Roman" w:cs="Times New Roman"/>
        </w:rPr>
        <w:t>-parametrów technicznych (np. wytrzymałość, trwałość, konstrukcji, itp.),</w:t>
      </w:r>
    </w:p>
    <w:p w:rsidR="00E01FDD" w:rsidRPr="00E01FDD" w:rsidRDefault="00E01FDD" w:rsidP="00E01FDD">
      <w:pPr>
        <w:rPr>
          <w:rFonts w:ascii="Times New Roman" w:hAnsi="Times New Roman" w:cs="Times New Roman"/>
        </w:rPr>
      </w:pPr>
      <w:r w:rsidRPr="00E01FDD">
        <w:rPr>
          <w:rFonts w:ascii="Times New Roman" w:hAnsi="Times New Roman" w:cs="Times New Roman"/>
        </w:rPr>
        <w:t>-wyglądu (struktura, faktura, barwa).</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3. Klauzula informacyjna z art. 13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Administratorem Pani/Pana danych osobowych jest Wójt Gminy Skulsk, ul. Targowa 2, </w:t>
      </w:r>
    </w:p>
    <w:p w:rsidR="00E01FDD" w:rsidRPr="00E01FDD" w:rsidRDefault="00E01FDD" w:rsidP="00E01FDD">
      <w:pPr>
        <w:rPr>
          <w:rFonts w:ascii="Times New Roman" w:hAnsi="Times New Roman" w:cs="Times New Roman"/>
        </w:rPr>
      </w:pPr>
      <w:r w:rsidRPr="00E01FDD">
        <w:rPr>
          <w:rFonts w:ascii="Times New Roman" w:hAnsi="Times New Roman" w:cs="Times New Roman"/>
        </w:rPr>
        <w:t>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Inspektorem ochrony danych osobowych w Urzędzie Gminy w Skulsku jest Pan Ewa Galińska, kontakt: adres e-mail: inspektor@osdidk.pl  tel. 531641425</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Pani/Pana dane osobowe przetwarzane będą na podstawie art. 6 ust. 1 lit. c RODO w celu związanym z postępowaniem o udzielenie zamówienia publicznego /dane identyfikujące postępowanie, np. nazwa, numer/ prowadzonym w trybie podstawowym;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Odbiorcami Pani/Pana danych osobowych będą osoby lub podmioty, którym udostępniona zostanie dokumentacja postępowania w oparciu o art. 18 oraz art. 74 ustawy z dnia 11 września 2019 r. – Prawo zamówień publicznych (Dz. U. z 2021 r. poz. 1129 ze zm.), dalej</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„ustawa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Pani/Pana dane osobowe będą przechowywane, zgodnie z art. 78 ust. 1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Obowiązek podania przez Panią/Pana danych osobowych bezpośrednio Pani/Pana dotyczących jest wymogiem ustawowym określonym w przepisach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odniesieniu do Pani/Pana danych osobowych decyzje nie będą podejmowane w sposób zautomatyzowany, stosowanie do art. 22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Posiada Pani/Pan:</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15 RODO prawo dostępu do danych osobowych Pani/Pana dotyczących;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16 RODO prawo do sprostowania Pani/Pana danych osobowych **;</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w:t>
      </w:r>
      <w:r w:rsidRPr="00E01FDD">
        <w:rPr>
          <w:rFonts w:ascii="Times New Roman" w:hAnsi="Times New Roman" w:cs="Times New Roman"/>
        </w:rPr>
        <w:tab/>
        <w:t>na podstawie art. 18 RODO prawo żądania od administratora ograniczenia przetwarzania danych osobowych z zastrzeżeniem przypadków, o których mowa w art. 18 ust. 2 RODO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prawo do wniesienia skargi do Prezesa Urzędu Ochrony Danych Osobowych, gdy uzna </w:t>
      </w:r>
    </w:p>
    <w:p w:rsidR="00E01FDD" w:rsidRPr="00E01FDD" w:rsidRDefault="00E01FDD" w:rsidP="00E01FDD">
      <w:pPr>
        <w:rPr>
          <w:rFonts w:ascii="Times New Roman" w:hAnsi="Times New Roman" w:cs="Times New Roman"/>
        </w:rPr>
      </w:pPr>
      <w:r w:rsidRPr="00E01FDD">
        <w:rPr>
          <w:rFonts w:ascii="Times New Roman" w:hAnsi="Times New Roman" w:cs="Times New Roman"/>
        </w:rPr>
        <w:t>Pani/Pan, że przetwarzanie danych osobowych Pani/Pana dotyczących narusza przepisy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Nie przysługuje Pani/Panu: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w związku z art. 17 ust. 3 lit. b, d lub e RODO prawo do usunięcia danych osobowych;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prawo do przenoszenia danych osobowych, o którym mowa w art. 20 RODO;</w:t>
      </w:r>
    </w:p>
    <w:p w:rsidR="00E01FDD" w:rsidRPr="00E01FDD" w:rsidRDefault="00E01FDD" w:rsidP="00E01FDD">
      <w:pPr>
        <w:rPr>
          <w:rFonts w:ascii="Times New Roman" w:hAnsi="Times New Roman" w:cs="Times New Roman"/>
          <w:b/>
        </w:rPr>
      </w:pPr>
      <w:r w:rsidRPr="00E01FDD">
        <w:rPr>
          <w:rFonts w:ascii="Times New Roman" w:hAnsi="Times New Roman" w:cs="Times New Roman"/>
        </w:rPr>
        <w:t>−</w:t>
      </w:r>
      <w:r w:rsidRPr="00E01FDD">
        <w:rPr>
          <w:rFonts w:ascii="Times New Roman" w:hAnsi="Times New Roman" w:cs="Times New Roman"/>
        </w:rPr>
        <w:tab/>
      </w:r>
      <w:r w:rsidRPr="00E01FDD">
        <w:rPr>
          <w:rFonts w:ascii="Times New Roman" w:hAnsi="Times New Roman" w:cs="Times New Roman"/>
          <w:b/>
        </w:rPr>
        <w:t>na podstawie art. 21 RODO prawo sprzeciwu, wobec przetwarzania danych osobowych, gdyż podstawą prawną przetwarzania Pani/Pana danych osobowych jest art. 6 ust. 1 lit. c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 przypadku gdy wykonanie obowiązków, o których mowa w art. 15 ust. 1–3 RODO, wymagałoby niewspółmiernie dużego wysiłku, Zamawiający może żądać od osoby, której</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dotyczą, wskazania dodatkowych informacji mających na celu sprecyzowanie żądania, w szczególności podania nazwy lub daty postępowania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Wystąpienie z żądaniem, o którym mowa w art. 18 ust. 1 RODO, nie ogranicza przetwarzania danych osobowych do czasu zakończenia niniejszego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nie może naruszać integralności protokołu oraz jego załączników.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E01FDD" w:rsidRPr="00E01FDD" w:rsidRDefault="00E01FDD" w:rsidP="00E01FDD">
      <w:pPr>
        <w:rPr>
          <w:rFonts w:ascii="Times New Roman" w:hAnsi="Times New Roman" w:cs="Times New Roman"/>
          <w:u w:val="single"/>
        </w:rPr>
      </w:pPr>
      <w:r w:rsidRPr="00E01FDD">
        <w:rPr>
          <w:rFonts w:ascii="Times New Roman" w:hAnsi="Times New Roman" w:cs="Times New Roman"/>
        </w:rPr>
        <w:t>13.</w:t>
      </w:r>
      <w:r w:rsidRPr="00E01FDD">
        <w:rPr>
          <w:rFonts w:ascii="Times New Roman" w:hAnsi="Times New Roman" w:cs="Times New Roman"/>
        </w:rPr>
        <w:tab/>
        <w:t xml:space="preserve">Wykonawca zobowiązany jest wypełnić obowiązek informacyjny wynikający z art.14 RODO względem osób fizycznych, których dane przekazuje Zamawiającemu i których dane pośrednio pozyskał, chyba że ma zastosowanie co najmniej jedno z wyłączeń, o których mowa w art. 14 ust. 5 </w:t>
      </w:r>
      <w:r w:rsidRPr="00E01FDD">
        <w:rPr>
          <w:rFonts w:ascii="Times New Roman" w:hAnsi="Times New Roman" w:cs="Times New Roman"/>
          <w:u w:val="single"/>
        </w:rPr>
        <w:t>RODO.</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VI Informacje dla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Zamawiający nie dopuszcza składania ofert częściowych;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nie dopuszcza składania ofert wariantowych;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nie wymaga złożenia oferty po odbyciu przez wykonawcę wizji lokalnej</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przewiduje wyboru najkorzystniejszej oferty z zastosowaniem aukcji elektronicznej;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5)</w:t>
      </w:r>
      <w:r w:rsidRPr="00E01FDD">
        <w:rPr>
          <w:rFonts w:ascii="Times New Roman" w:hAnsi="Times New Roman" w:cs="Times New Roman"/>
        </w:rPr>
        <w:tab/>
        <w:t>Zamawiający nie dokonuje zastrzeżenia w zakresie obowiązku osobistego wykonania przez wykonawcę albo poszczególnych wykonawców wspólnie ubiegających się o udzielenie zamówienia kluczowych zadań dotyczących zamówienia na roboty budowlane;</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Zamawiający nie przewiduje rozliczenia w walutach obcych;</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nie przewiduje udzielenia zaliczek na poczet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zwrotu kosztów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Zamawiający nie przewiduje zawarcia umowy ramowej;</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 xml:space="preserve">Zamawiający nie przewiduje wymagań w zakresie zatrudnienia osób, o których mowa w art. 96 ust. 2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 xml:space="preserve">Zamawiający nie przewiduje wymagań w zakresie zastrzeżenia możliwości ubiegania się o zamówienie wyłącznie przez wykonawców, o których mowa w art. 94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Zamawiający nie przewiduje wymogu ani możliwości złożenia ofert w postaci katalogów elektronicznych lub dołączenia katalogów elektronicznych do oferty, w sytuacji określonej w art. 93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Zamawiający nie przewiduje udzielenia zamówień, o których mowa w art. 214 ust.1 pkt 7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Stosownie do treści art. 91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wskazuje, że nie dokonał podziału zamówienia na części, ponieważ zamówienie udzielane w całości jest dostosowane do potrzeb</w:t>
      </w:r>
    </w:p>
    <w:p w:rsidR="00E01FDD" w:rsidRPr="00E01FDD" w:rsidRDefault="00E01FDD" w:rsidP="00E01FDD">
      <w:pPr>
        <w:rPr>
          <w:rFonts w:ascii="Times New Roman" w:hAnsi="Times New Roman" w:cs="Times New Roman"/>
        </w:rPr>
      </w:pPr>
      <w:r w:rsidRPr="00E01FDD">
        <w:rPr>
          <w:rFonts w:ascii="Times New Roman" w:hAnsi="Times New Roman" w:cs="Times New Roman"/>
        </w:rPr>
        <w:t>małych i średnich przedsiębiorstw w rozumieniu Załącznika I do rozporządzenia Komisji (UE) nr 651/2014 z dnia 17 czerwca 2014 r.</w:t>
      </w:r>
    </w:p>
    <w:p w:rsidR="00E01FDD" w:rsidRPr="00E01FDD" w:rsidRDefault="00E01FDD" w:rsidP="00E01FDD">
      <w:pPr>
        <w:rPr>
          <w:rFonts w:ascii="Times New Roman" w:hAnsi="Times New Roman" w:cs="Times New Roman"/>
        </w:rPr>
      </w:pPr>
      <w:r w:rsidRPr="00E01FDD">
        <w:rPr>
          <w:rFonts w:ascii="Times New Roman" w:hAnsi="Times New Roman" w:cs="Times New Roman"/>
        </w:rP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 Termin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zobowiązany jest zrealizować przedmiot zamówienia </w:t>
      </w:r>
      <w:r w:rsidR="009F044B">
        <w:rPr>
          <w:rFonts w:ascii="Times New Roman" w:hAnsi="Times New Roman" w:cs="Times New Roman"/>
        </w:rPr>
        <w:t xml:space="preserve">w terminie do </w:t>
      </w:r>
      <w:r w:rsidR="009F044B" w:rsidRPr="009F044B">
        <w:rPr>
          <w:rFonts w:ascii="Times New Roman" w:hAnsi="Times New Roman" w:cs="Times New Roman"/>
          <w:b/>
        </w:rPr>
        <w:t>20</w:t>
      </w:r>
      <w:r w:rsidR="0071423B" w:rsidRPr="009F044B">
        <w:rPr>
          <w:rFonts w:ascii="Times New Roman" w:hAnsi="Times New Roman" w:cs="Times New Roman"/>
          <w:b/>
        </w:rPr>
        <w:t>.11.2023</w:t>
      </w:r>
      <w:r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r w:rsidRPr="00E01FDD">
        <w:rPr>
          <w:rFonts w:ascii="Times New Roman" w:hAnsi="Times New Roman" w:cs="Times New Roman"/>
        </w:rPr>
        <w:t>licząc od daty zawarcia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zobowiązany jest zgłosić na piśmie Zamawiającemu zakończenie robót potwierdzone przez Inspektora nadzoru inwestorskiego.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Gwarancja na wykonany przedmiot zamówienia wynosi min. 3 lata od dnia podpisania protokołu odbioru końcowego.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Przed upływem ww. okresów zostaną przeprowadzone odbiory gwarancyjne.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VIII Projektowane postanowienia umowy w sprawie zamówienia publicznego, które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zostaną wprowadzone do treści tej umowy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1.</w:t>
      </w:r>
      <w:r w:rsidRPr="00E01FDD">
        <w:rPr>
          <w:rFonts w:ascii="Times New Roman" w:hAnsi="Times New Roman" w:cs="Times New Roman"/>
        </w:rPr>
        <w:tab/>
        <w:t xml:space="preserve">Projektowane postanowienia umowy w sprawie zamówienia publicznego, które zostaną wprowadzone do treści tej umowy, określone zostały </w:t>
      </w:r>
      <w:r w:rsidRPr="00E01FDD">
        <w:rPr>
          <w:rFonts w:ascii="Times New Roman" w:hAnsi="Times New Roman" w:cs="Times New Roman"/>
          <w:b/>
          <w:u w:val="single"/>
        </w:rPr>
        <w:t>w załączniku nr 1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2.</w:t>
      </w:r>
      <w:r w:rsidRPr="00E01FDD">
        <w:rPr>
          <w:rFonts w:ascii="Times New Roman" w:hAnsi="Times New Roman" w:cs="Times New Roman"/>
        </w:rPr>
        <w:tab/>
        <w:t xml:space="preserve">Zmiany postanowień zawartej umowy bez przeprowadzenia nowego postępowania możliwe są w trybie art. 455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Zmiana umowy może nastąpić jedynie na piśmie w formie aneksu pod rygorem nieważności.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Przesłanki i dopuszczalny zakres zmian postanowień zawartej umowy wraz z określeniem rodzaju i zakresu zmian oraz warunków wprowadzenia zmian nie modyfikujących ogólnego charakteru umowy zawarto w dokumentach zamówienia w projekcie umowy w sprawie zamówienia publicznego.</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Część IX Informacje o środkach komunikacji elektronicznej, przy użyciu których</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Zamawiający będzie komunikował się z wykonawcami, oraz informacje o wymaganiach technicznych i organizacyjnych sporządzania, wysyłania i odbierania korespondencji elektronicznej</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 postępowaniu o udzielenie zamówienia, komunikacja między Zamawiającym a Wykonawcami odbywa się drogą elektroniczną przy użyciu Platforma https://ezamowienia.gov.pl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zamierzający wziąć udział w postępowaniu o udzielenie zamówienia publicznego, musi posiadać konto na https://ezamowienia.gov.pl Wykonawca posiadający kont</w:t>
      </w:r>
      <w:r w:rsidR="00431C37">
        <w:rPr>
          <w:rFonts w:ascii="Times New Roman" w:hAnsi="Times New Roman" w:cs="Times New Roman"/>
        </w:rPr>
        <w:t>o na https:/</w:t>
      </w:r>
      <w:r w:rsidRPr="00E01FDD">
        <w:rPr>
          <w:rFonts w:ascii="Times New Roman" w:hAnsi="Times New Roman" w:cs="Times New Roman"/>
        </w:rPr>
        <w:t>/</w:t>
      </w:r>
      <w:r w:rsidR="00431C37">
        <w:rPr>
          <w:rFonts w:ascii="Times New Roman" w:hAnsi="Times New Roman" w:cs="Times New Roman"/>
        </w:rPr>
        <w:t>ezamowienia.gov.pl</w:t>
      </w:r>
      <w:r w:rsidRPr="00E01FDD">
        <w:rPr>
          <w:rFonts w:ascii="Times New Roman" w:hAnsi="Times New Roman" w:cs="Times New Roman"/>
        </w:rPr>
        <w:t>, ma dostęp do formularzy: złożenia, zmiany i wycofania oferty oraz do formularza do komunikacji.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Wymagania techniczne i organizacyjne wysyłania i odbierania dokumentów elektronicznych, cyfrowych odwzorowań dokumentów oraz informacji przekazywanych przy ich użyciu zostały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opisane w instrukcji korzystania z Platforma przetargowej. </w:t>
      </w:r>
    </w:p>
    <w:p w:rsidR="00E01FDD" w:rsidRPr="00E01FDD" w:rsidRDefault="00E01FDD" w:rsidP="00E01FDD">
      <w:pPr>
        <w:rPr>
          <w:rFonts w:ascii="Times New Roman" w:hAnsi="Times New Roman" w:cs="Times New Roman"/>
        </w:rPr>
      </w:pPr>
      <w:r w:rsidRPr="00E01FDD">
        <w:rPr>
          <w:rFonts w:ascii="Times New Roman" w:hAnsi="Times New Roman" w:cs="Times New Roman"/>
        </w:rPr>
        <w:t>Maksymalny rozmiar plików przesyłanych za pośrednictwem dedykowanych formularzy do: złożenia, zmiany i wycofania oferty oraz do komunikacji wynosi 150 MB.</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 datę przekazania dokumentów elektronicznych, cyfrowych odwzorowań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Dane postępowania można wyszukać również na www.gmina-skulsk.pl lub ze strony głównej https:// 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We</w:t>
      </w:r>
      <w:r w:rsidRPr="00E01FDD">
        <w:rPr>
          <w:rFonts w:ascii="Times New Roman" w:hAnsi="Times New Roman" w:cs="Times New Roman"/>
        </w:rPr>
        <w:tab/>
        <w:t>wszelkiej</w:t>
      </w:r>
      <w:r w:rsidRPr="00E01FDD">
        <w:rPr>
          <w:rFonts w:ascii="Times New Roman" w:hAnsi="Times New Roman" w:cs="Times New Roman"/>
        </w:rPr>
        <w:tab/>
        <w:t>korespondencji</w:t>
      </w:r>
      <w:r w:rsidRPr="00E01FDD">
        <w:rPr>
          <w:rFonts w:ascii="Times New Roman" w:hAnsi="Times New Roman" w:cs="Times New Roman"/>
        </w:rPr>
        <w:tab/>
        <w:t>związanej</w:t>
      </w:r>
      <w:r w:rsidRPr="00E01FDD">
        <w:rPr>
          <w:rFonts w:ascii="Times New Roman" w:hAnsi="Times New Roman" w:cs="Times New Roman"/>
        </w:rPr>
        <w:tab/>
        <w:t>z</w:t>
      </w:r>
      <w:r w:rsidRPr="00E01FDD">
        <w:rPr>
          <w:rFonts w:ascii="Times New Roman" w:hAnsi="Times New Roman" w:cs="Times New Roman"/>
        </w:rPr>
        <w:tab/>
        <w:t>niniejszym</w:t>
      </w:r>
      <w:r w:rsidRPr="00E01FDD">
        <w:rPr>
          <w:rFonts w:ascii="Times New Roman" w:hAnsi="Times New Roman" w:cs="Times New Roman"/>
        </w:rPr>
        <w:tab/>
        <w:t>postępowaniem</w:t>
      </w:r>
      <w:r w:rsidRPr="00E01FDD">
        <w:rPr>
          <w:rFonts w:ascii="Times New Roman" w:hAnsi="Times New Roman" w:cs="Times New Roman"/>
        </w:rPr>
        <w:tab/>
        <w:t>Zamawiający</w:t>
      </w:r>
      <w:r w:rsidRPr="00E01FDD">
        <w:rPr>
          <w:rFonts w:ascii="Times New Roman" w:hAnsi="Times New Roman" w:cs="Times New Roman"/>
        </w:rPr>
        <w:tab/>
        <w:t xml:space="preserve">i Wykonawcy posługują </w:t>
      </w:r>
      <w:r w:rsidR="0071423B">
        <w:rPr>
          <w:rFonts w:ascii="Times New Roman" w:hAnsi="Times New Roman" w:cs="Times New Roman"/>
        </w:rPr>
        <w:t>się numerem ogłoszenia ZP.271.1</w:t>
      </w:r>
      <w:r w:rsidR="00BC51D0">
        <w:rPr>
          <w:rFonts w:ascii="Times New Roman" w:hAnsi="Times New Roman" w:cs="Times New Roman"/>
        </w:rPr>
        <w:t>8</w:t>
      </w:r>
      <w:r w:rsidRPr="00E01FDD">
        <w:rPr>
          <w:rFonts w:ascii="Times New Roman" w:hAnsi="Times New Roman" w:cs="Times New Roman"/>
        </w:rPr>
        <w:t>.2023. Zamawiający może również komunikować się z Wykonawcami za pomocą poczty elektronicznej, e-mail: ug.skulsk@skulsk.pl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w:t>
      </w:r>
      <w:r w:rsidRPr="00E01FDD">
        <w:rPr>
          <w:rFonts w:ascii="Times New Roman" w:hAnsi="Times New Roman" w:cs="Times New Roman"/>
        </w:rPr>
        <w:lastRenderedPageBreak/>
        <w:t>elektronicznej w postępowaniu o udzielenie zamówienia publicznego lub konkursie (Dz. U. z 2020 r., poz. 2452).</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sposobu komunikowania się z Wykonawcami w inny sposób niż przy użyciu środków komunikacji elektronicznej, wskazanych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 xml:space="preserve">Szczegółowy opis przygotowania oferty i wymagań technicznych zawiera </w:t>
      </w:r>
      <w:r w:rsidRPr="00BC51D0">
        <w:rPr>
          <w:rFonts w:ascii="Times New Roman" w:hAnsi="Times New Roman" w:cs="Times New Roman"/>
          <w:b/>
        </w:rPr>
        <w:t>załącznik nr 9</w:t>
      </w:r>
      <w:r w:rsidRPr="00E01FDD">
        <w:rPr>
          <w:rFonts w:ascii="Times New Roman" w:hAnsi="Times New Roman" w:cs="Times New Roman"/>
        </w:rPr>
        <w:t>.</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 Wskazanie osób uprawnionych do komunikowania się z Wykonawcami</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wyznacza następujące osoby do kontaktu z Wykonawcami: W sprawach proceduralnych: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Jarosław Goiński w godzinach pracy Urzędu Gminy w Skulsku. </w:t>
      </w:r>
    </w:p>
    <w:p w:rsidR="00E01FDD" w:rsidRPr="00E01FDD" w:rsidRDefault="00E01FDD" w:rsidP="00E01FDD">
      <w:pPr>
        <w:rPr>
          <w:rFonts w:ascii="Times New Roman" w:hAnsi="Times New Roman" w:cs="Times New Roman"/>
        </w:rPr>
      </w:pPr>
      <w:r w:rsidRPr="00E01FDD">
        <w:rPr>
          <w:rFonts w:ascii="Times New Roman" w:hAnsi="Times New Roman" w:cs="Times New Roman"/>
        </w:rPr>
        <w:t>W sprawach technicznych:</w:t>
      </w:r>
    </w:p>
    <w:p w:rsidR="00E01FDD" w:rsidRPr="00E01FDD" w:rsidRDefault="00E01FDD" w:rsidP="00E01FDD">
      <w:pPr>
        <w:rPr>
          <w:rFonts w:ascii="Times New Roman" w:hAnsi="Times New Roman" w:cs="Times New Roman"/>
        </w:rPr>
      </w:pPr>
      <w:r w:rsidRPr="00E01FDD">
        <w:rPr>
          <w:rFonts w:ascii="Times New Roman" w:hAnsi="Times New Roman" w:cs="Times New Roman"/>
        </w:rPr>
        <w:t>Paweł Walczak</w:t>
      </w:r>
      <w:r w:rsidR="0071423B">
        <w:rPr>
          <w:rFonts w:ascii="Times New Roman" w:hAnsi="Times New Roman" w:cs="Times New Roman"/>
        </w:rPr>
        <w:t xml:space="preserve"> i Krzysztof Szymański</w:t>
      </w:r>
      <w:r w:rsidRPr="00E01FDD">
        <w:rPr>
          <w:rFonts w:ascii="Times New Roman" w:hAnsi="Times New Roman" w:cs="Times New Roman"/>
        </w:rPr>
        <w:t xml:space="preserve"> w godzinach pracy Urzędu Gminy w Skulsk.</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 Wymagania dotyczące wadium</w:t>
      </w:r>
    </w:p>
    <w:p w:rsidR="00E01FDD" w:rsidRPr="00E01FDD" w:rsidRDefault="00E01FDD" w:rsidP="00BC51D0">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r>
      <w:r w:rsidR="00BC51D0">
        <w:rPr>
          <w:rFonts w:ascii="Times New Roman" w:hAnsi="Times New Roman" w:cs="Times New Roman"/>
        </w:rPr>
        <w:t>Nie dotyczy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XII Termin związania ofertą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jest związany ofertą od dnia upływu te</w:t>
      </w:r>
      <w:r w:rsidR="00BA2F71">
        <w:rPr>
          <w:rFonts w:ascii="Times New Roman" w:hAnsi="Times New Roman" w:cs="Times New Roman"/>
        </w:rPr>
        <w:t xml:space="preserve">rminu składania ofert do dnia </w:t>
      </w:r>
      <w:r w:rsidR="00E202F9">
        <w:rPr>
          <w:rFonts w:ascii="Times New Roman" w:hAnsi="Times New Roman" w:cs="Times New Roman"/>
          <w:b/>
        </w:rPr>
        <w:t>10</w:t>
      </w:r>
      <w:r w:rsidR="00BA2F71" w:rsidRPr="00BA2F71">
        <w:rPr>
          <w:rFonts w:ascii="Times New Roman" w:hAnsi="Times New Roman" w:cs="Times New Roman"/>
          <w:b/>
        </w:rPr>
        <w:t>.11</w:t>
      </w:r>
      <w:r w:rsidRPr="00BA2F71">
        <w:rPr>
          <w:rFonts w:ascii="Times New Roman" w:hAnsi="Times New Roman" w:cs="Times New Roman"/>
          <w:b/>
        </w:rPr>
        <w:t>.2023</w:t>
      </w:r>
      <w:r w:rsidRPr="00E01FDD">
        <w:rPr>
          <w:rFonts w:ascii="Times New Roman" w:hAnsi="Times New Roman" w:cs="Times New Roman"/>
        </w:rPr>
        <w:t xml:space="preserve"> r., przy czym pierwszym dniem terminu związania ofertą jest dzień, w którym upływa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Przedłużenie terminu związania ofertą, o którym mowa w ust. 2, wymaga złożenia przez Wykonawcę pisemnego oświadczenia o wyrażeniu zgody na przedłużenie terminu związania ofertą.</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Część XIII Wymagania, o których mowa w art. 95 ustawy </w:t>
      </w:r>
      <w:proofErr w:type="spellStart"/>
      <w:r w:rsidRPr="00E01FDD">
        <w:rPr>
          <w:rFonts w:ascii="Times New Roman" w:hAnsi="Times New Roman" w:cs="Times New Roman"/>
          <w:b/>
          <w:u w:val="single"/>
        </w:rPr>
        <w:t>Pzp</w:t>
      </w:r>
      <w:proofErr w:type="spellEnd"/>
      <w:r w:rsidRPr="00E01FDD">
        <w:rPr>
          <w:rFonts w:ascii="Times New Roman" w:hAnsi="Times New Roman" w:cs="Times New Roman"/>
          <w:b/>
          <w:u w:val="single"/>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stosownie do art. 95 ustawy PZP, wymaga zatrudnienia przez wykonawcę lub podwykonawcę na podstawie umowy o pracę, w rozumieniu przepisów ustawy z dnia 26 czerwca 1974 r. – Kodeks pracy (Dz. U. 2020 r., poz. 1320, z </w:t>
      </w:r>
      <w:proofErr w:type="spellStart"/>
      <w:r w:rsidRPr="00E01FDD">
        <w:rPr>
          <w:rFonts w:ascii="Times New Roman" w:hAnsi="Times New Roman" w:cs="Times New Roman"/>
        </w:rPr>
        <w:t>późn</w:t>
      </w:r>
      <w:proofErr w:type="spellEnd"/>
      <w:r w:rsidRPr="00E01FDD">
        <w:rPr>
          <w:rFonts w:ascii="Times New Roman" w:hAnsi="Times New Roman" w:cs="Times New Roman"/>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 robót).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 terminie 7 dni od dnia zawarcia Umowy, przekaże Zamawiającemu "wykaz osób", które wykonywać będą prace fizyczne związane z robotami budowlanymi w zakresie realizacji przedmiotu zamówienia, zgodnie z pkt. 1 powyżej.</w:t>
      </w:r>
    </w:p>
    <w:p w:rsidR="00E01FDD" w:rsidRPr="00E01FDD" w:rsidRDefault="00E01FDD" w:rsidP="00E01FDD">
      <w:pPr>
        <w:rPr>
          <w:rFonts w:ascii="Times New Roman" w:hAnsi="Times New Roman" w:cs="Times New Roman"/>
        </w:rPr>
      </w:pPr>
      <w:r w:rsidRPr="00E01FDD">
        <w:rPr>
          <w:rFonts w:ascii="Times New Roman" w:hAnsi="Times New Roman" w:cs="Times New Roman"/>
        </w:rPr>
        <w:t>Wykaz powinien zawierać:</w:t>
      </w:r>
    </w:p>
    <w:p w:rsidR="00E01FDD" w:rsidRPr="00E01FDD" w:rsidRDefault="00E01FDD" w:rsidP="00E01FDD">
      <w:pPr>
        <w:rPr>
          <w:rFonts w:ascii="Times New Roman" w:hAnsi="Times New Roman" w:cs="Times New Roman"/>
        </w:rPr>
      </w:pPr>
      <w:r w:rsidRPr="00E01FDD">
        <w:rPr>
          <w:rFonts w:ascii="Times New Roman" w:hAnsi="Times New Roman" w:cs="Times New Roman"/>
        </w:rPr>
        <w:t>-liczbę pracowników wykonujących określony rodzaj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-rodzaj wykonywanych przez nich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-okres, w którym planowane jest wykonywanie pracy przez tych pracowników,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-wymiary etatów, na których zatrudnieni są pracownicy.</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w wykazie powinny być na bieżąco, nie później niż w terminie 5 dni od zaistnienia stosownych okoliczności, aktualizowane przez Wykonawcę i przedkładane Zamawiającemu na piśmie. Aktualizacja wykazu nie wymaga aneksowania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 wykazie.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 do: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żądania oświadczeń i/lub kopii umów o pracę w zakresie potwierdzenia spełnienia ww. wymogu i dokonywania ich oceny,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żądania wyjaśnień w przypadku wątpliwości w zakresie potwierdzenia spełniania ww. wymogu,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przeprowadzenia kontroli na miejscu wykonania świadczenia.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przypadkach uzasadnionych wątpliwości co do przestrzegania prawa pracy przez Wykonawcę lub podwykonawcę, Zamawiający może zwrócić się o przeprowadzenie kontroli przez Państwową Inspekcję Pracy.</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Nieprzedłożenie przez Wykonawcę lub podwykonawcę wykazu, oświadczeń, lub kopii umów o pracę, o których mowa powyżej, w terminie wskazanym przez Zamawiającego będzie traktowane jako niespełnienie wymogu zatrudnienia pracowników (pracownika) na podstawie umowy o pracę.</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XIV Opis sposobu przygotowania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 uwzględnieniem rodzaju przekazywanych danych, np. </w:t>
      </w:r>
      <w:proofErr w:type="spellStart"/>
      <w:r w:rsidRPr="00E01FDD">
        <w:rPr>
          <w:rFonts w:ascii="Times New Roman" w:hAnsi="Times New Roman" w:cs="Times New Roman"/>
        </w:rPr>
        <w:t>.pd</w:t>
      </w:r>
      <w:proofErr w:type="spellEnd"/>
      <w:r w:rsidRPr="00E01FDD">
        <w:rPr>
          <w:rFonts w:ascii="Times New Roman" w:hAnsi="Times New Roman" w:cs="Times New Roman"/>
        </w:rPr>
        <w:t>f, .</w:t>
      </w:r>
      <w:proofErr w:type="spellStart"/>
      <w:r w:rsidRPr="00E01FDD">
        <w:rPr>
          <w:rFonts w:ascii="Times New Roman" w:hAnsi="Times New Roman" w:cs="Times New Roman"/>
        </w:rPr>
        <w:t>doc</w:t>
      </w:r>
      <w:proofErr w:type="spellEnd"/>
      <w:r w:rsidRPr="00E01FDD">
        <w:rPr>
          <w:rFonts w:ascii="Times New Roman" w:hAnsi="Times New Roman" w:cs="Times New Roman"/>
        </w:rPr>
        <w:t>, .</w:t>
      </w:r>
      <w:proofErr w:type="spellStart"/>
      <w:r w:rsidRPr="00E01FDD">
        <w:rPr>
          <w:rFonts w:ascii="Times New Roman" w:hAnsi="Times New Roman" w:cs="Times New Roman"/>
        </w:rPr>
        <w:t>docx</w:t>
      </w:r>
      <w:proofErr w:type="spellEnd"/>
      <w:r w:rsidRPr="00E01FDD">
        <w:rPr>
          <w:rFonts w:ascii="Times New Roman" w:hAnsi="Times New Roman" w:cs="Times New Roman"/>
        </w:rPr>
        <w:t>, .</w:t>
      </w:r>
      <w:proofErr w:type="spellStart"/>
      <w:r w:rsidRPr="00E01FDD">
        <w:rPr>
          <w:rFonts w:ascii="Times New Roman" w:hAnsi="Times New Roman" w:cs="Times New Roman"/>
        </w:rPr>
        <w:t>rtf,.xps</w:t>
      </w:r>
      <w:proofErr w:type="spellEnd"/>
      <w:r w:rsidRPr="00E01FDD">
        <w:rPr>
          <w:rFonts w:ascii="Times New Roman" w:hAnsi="Times New Roman" w:cs="Times New Roman"/>
        </w:rPr>
        <w:t>, .</w:t>
      </w:r>
      <w:proofErr w:type="spellStart"/>
      <w:r w:rsidRPr="00E01FDD">
        <w:rPr>
          <w:rFonts w:ascii="Times New Roman" w:hAnsi="Times New Roman" w:cs="Times New Roman"/>
        </w:rPr>
        <w:t>odt</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Podpis kwalifikowany to podpis elektroniczny, który ma moc prawną taką jak podpis własnoręczny. Jest poświadczony specjalnym certyfikatem kwalifikowanym, który umożliwia weryfikację osoby składającej podpis;</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1.2.</w:t>
      </w:r>
      <w:r w:rsidRPr="00E01FDD">
        <w:rPr>
          <w:rFonts w:ascii="Times New Roman" w:hAnsi="Times New Roman" w:cs="Times New Roman"/>
        </w:rPr>
        <w:tab/>
        <w:t>Postać elektroniczna opatrzona podpisem osobistym to plik w jakimkolwiek formacie opatrzony podpisem umieszczonym w e-dowodzie (dokumencie wyposażonym w elektroniczny chip w który wprowadzony jest podpis mający charakter podpisu kwalifikowanego).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BA2F71" w:rsidP="00E01FDD">
      <w:pPr>
        <w:rPr>
          <w:rFonts w:ascii="Times New Roman" w:hAnsi="Times New Roman" w:cs="Times New Roman"/>
        </w:rPr>
      </w:pPr>
      <w:r>
        <w:rPr>
          <w:rFonts w:ascii="Times New Roman" w:hAnsi="Times New Roman" w:cs="Times New Roman"/>
        </w:rPr>
        <w:t xml:space="preserve">2. </w:t>
      </w:r>
      <w:r w:rsidR="00E01FDD" w:rsidRPr="00E01FDD">
        <w:rPr>
          <w:rFonts w:ascii="Times New Roman" w:hAnsi="Times New Roman" w:cs="Times New Roma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Do przygotowania oferty zaleca się wykorzystanie Formularza Oferty, którego wzór stanowi </w:t>
      </w:r>
      <w:r w:rsidRPr="00E01FDD">
        <w:rPr>
          <w:rFonts w:ascii="Times New Roman" w:hAnsi="Times New Roman" w:cs="Times New Roman"/>
          <w:b/>
        </w:rPr>
        <w:t>Załącznik nr 2 do SWZ.</w:t>
      </w:r>
      <w:r w:rsidRPr="00E01FDD">
        <w:rPr>
          <w:rFonts w:ascii="Times New Roman" w:hAnsi="Times New Roman" w:cs="Times New Roman"/>
        </w:rPr>
        <w:t xml:space="preserve"> W przypadku, gdy Wykonawca nie korzysta z przygotowanego przez Zamawiającego wzoru, w treści oferty należy zamieścić wszystkie informacje wymagane w Formularzu Ofertowym.</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 przypadku gdy podmiotowe środki dowodowe lub dokumenty potwierdzające umocowanie do reprezentowania, zostały wystawione przez upoważnione podmioty jako dokumenty w postaci</w:t>
      </w:r>
    </w:p>
    <w:p w:rsidR="00E01FDD" w:rsidRPr="00E01FDD" w:rsidRDefault="00E01FDD" w:rsidP="00E01FDD">
      <w:pPr>
        <w:rPr>
          <w:rFonts w:ascii="Times New Roman" w:hAnsi="Times New Roman" w:cs="Times New Roman"/>
        </w:rPr>
      </w:pPr>
      <w:r w:rsidRPr="00E01FDD">
        <w:rPr>
          <w:rFonts w:ascii="Times New Roman" w:hAnsi="Times New Roman" w:cs="Times New Roman"/>
        </w:rP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 papierowej.</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 xml:space="preserve">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w:t>
      </w:r>
      <w:r w:rsidRPr="00E01FDD">
        <w:rPr>
          <w:rFonts w:ascii="Times New Roman" w:hAnsi="Times New Roman" w:cs="Times New Roman"/>
        </w:rPr>
        <w:lastRenderedPageBreak/>
        <w:t>podwykonawca, w zakresie podmiotowych środków dowodowych lub dokumentów potwierdzających umocowanie do reprezentowania, które każdego z nich dotyczą.</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Poświadczenia zgodności cyfrowego odwzorowania z dokumentem w postaci papierowej, o którym mowa w pkt 9.,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Przez cyfrowe odwzorowanie należy rozumieć dokument elektroniczny będący kopią elektroniczną treści zapisanej w postaci papierowej, umożliwiający zapoznanie się z treścią i jej zrozumienie, bez konieczności bezpośredniego dostępu do oryginału.</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 przypadku gdy 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lub zobowiązania podmiotu udostępniającego zasoby – wykonawcy wspólnie ubiegający się o udzielenie zamówienia, w przypadku pełnomocnictwa -mocodawca.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5</w:t>
      </w:r>
      <w:r w:rsidRPr="00E01FDD">
        <w:rPr>
          <w:rFonts w:ascii="Times New Roman" w:hAnsi="Times New Roman" w:cs="Times New Roman"/>
        </w:rPr>
        <w:t>.</w:t>
      </w:r>
      <w:r w:rsidRPr="00E01FDD">
        <w:rPr>
          <w:rFonts w:ascii="Times New Roman" w:hAnsi="Times New Roman" w:cs="Times New Roman"/>
        </w:rPr>
        <w:tab/>
        <w:t>Poświadczenia zgodności cyfrowego odwzorowania z dokumentem w postaci papierowej, o którym mowa w pkt 14,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6</w:t>
      </w:r>
      <w:r w:rsidRPr="00E01FDD">
        <w:rPr>
          <w:rFonts w:ascii="Times New Roman" w:hAnsi="Times New Roman" w:cs="Times New Roman"/>
        </w:rPr>
        <w:t>.</w:t>
      </w:r>
      <w:r w:rsidRPr="00E01FDD">
        <w:rPr>
          <w:rFonts w:ascii="Times New Roman" w:hAnsi="Times New Roman" w:cs="Times New Roman"/>
        </w:rPr>
        <w:tab/>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7</w:t>
      </w:r>
      <w:r w:rsidRPr="00E01FDD">
        <w:rPr>
          <w:rFonts w:ascii="Times New Roman" w:hAnsi="Times New Roman" w:cs="Times New Roman"/>
        </w:rPr>
        <w:t>.</w:t>
      </w:r>
      <w:r w:rsidRPr="00E01FDD">
        <w:rPr>
          <w:rFonts w:ascii="Times New Roman" w:hAnsi="Times New Roman" w:cs="Times New Roman"/>
        </w:rPr>
        <w:tab/>
        <w:t>Za osoby uprawnione do składania oświadczeń woli w imieniu wykonawców uznaje się:</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osoby wykazane w prowadzonych przez sądy rejestrach handlowych, rejestrach spółdzielni lub rejestrach przedsiębiorstw państwowych, fundacji, stowarzyszeń i innych;</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2)</w:t>
      </w:r>
      <w:r w:rsidRPr="00E01FDD">
        <w:rPr>
          <w:rFonts w:ascii="Times New Roman" w:hAnsi="Times New Roman" w:cs="Times New Roman"/>
        </w:rPr>
        <w:tab/>
        <w:t>osoby wykazane w Centralnej Ewidencji i Informacji o Działalności Gospodarczej (CEIDG), prowadzonej przez ministra właściwego ds. gospodarki;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osoby legitymujące się odpowiednim pełnomocnictwem udzielonym przez osoby, o których mowa powyżej w pkt 1) i 2).</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przypadku, gdy ofertę składa konsorcjum, w tym spółki cywilne, czyli wykonawcy wspólnie ubiegający się o udzielenie zamówienia publicznego, pełnomocnika ustanowionego przez wykonawców wspólnie ubiegający się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 przypadku wykonawców z siedzibą za granicą za osoby uprawnione uznaje się osoby wskazane, zgodnie z dokumentami państwa wystawienia, w którym wykonawca ma siedzibę lub miejsce zamieszkania.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8</w:t>
      </w:r>
      <w:r w:rsidRPr="00E01FDD">
        <w:rPr>
          <w:rFonts w:ascii="Times New Roman" w:hAnsi="Times New Roman" w:cs="Times New Roman"/>
        </w:rPr>
        <w:t>.</w:t>
      </w:r>
      <w:r w:rsidRPr="00E01FDD">
        <w:rPr>
          <w:rFonts w:ascii="Times New Roman" w:hAnsi="Times New Roman" w:cs="Times New Roman"/>
        </w:rPr>
        <w:tab/>
      </w:r>
      <w:r w:rsidRPr="007B6936">
        <w:rPr>
          <w:rFonts w:ascii="Times New Roman" w:hAnsi="Times New Roman" w:cs="Times New Roman"/>
          <w:b/>
        </w:rPr>
        <w:t>Do oferty należy dołączyć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Aktualne na dzień składania ofert oświadczenie o niepodleganiu wykluczeniu, którego wzór stanowi </w:t>
      </w:r>
      <w:r w:rsidRPr="007B6936">
        <w:rPr>
          <w:rFonts w:ascii="Times New Roman" w:hAnsi="Times New Roman" w:cs="Times New Roman"/>
          <w:b/>
          <w:u w:val="single"/>
        </w:rPr>
        <w:t>Załącznik nr 3 i 3a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Aktualne na dzień składania ofert oświadczenie o spełnianiu warunku udziału w postępowaniu, którego wzór stanowi </w:t>
      </w:r>
      <w:r w:rsidRPr="007B6936">
        <w:rPr>
          <w:rFonts w:ascii="Times New Roman" w:hAnsi="Times New Roman" w:cs="Times New Roman"/>
          <w:b/>
        </w:rPr>
        <w:t>Załącznik nr 4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Informacje zawarte w ww. oświadczeniach stanowią dowód potwierdzający brak podstaw wykluczenia oraz spełnianie warunku udziału w postępowaniu na dzień składania ofert, stanowi dowód tymczasowo zastępujący wymagane przez zamawiającego podmiotowe środki dowodowe. UWAGA: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Wykonawca, w przypadku polegania na zdolnościach lub sytuacji podmiotów udostępniających zasoby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stanowiącego </w:t>
      </w:r>
      <w:r w:rsidRPr="007B6936">
        <w:rPr>
          <w:rFonts w:ascii="Times New Roman" w:hAnsi="Times New Roman" w:cs="Times New Roman"/>
          <w:b/>
          <w:u w:val="single"/>
        </w:rPr>
        <w:t>Załącznik nr 5 do SWZ</w:t>
      </w:r>
      <w:r w:rsidRPr="00E01FDD">
        <w:rPr>
          <w:rFonts w:ascii="Times New Roman" w:hAnsi="Times New Roman" w:cs="Times New Roman"/>
        </w:rPr>
        <w:t>.</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PONADTO, WRAZ Z OFERTĄ NALEŻY ZŁOŻYĆ:</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Wraz z ofertą (formularz ofertowy – </w:t>
      </w:r>
      <w:r w:rsidRPr="007B6936">
        <w:rPr>
          <w:rFonts w:ascii="Times New Roman" w:hAnsi="Times New Roman" w:cs="Times New Roman"/>
          <w:b/>
        </w:rPr>
        <w:t>Załącznik nr 2</w:t>
      </w:r>
      <w:r w:rsidRPr="00E01FDD">
        <w:rPr>
          <w:rFonts w:ascii="Times New Roman" w:hAnsi="Times New Roman" w:cs="Times New Roman"/>
        </w:rPr>
        <w:t xml:space="preserve"> ) każdy wykonawca składa: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w:t>
      </w:r>
    </w:p>
    <w:p w:rsidR="00E01FDD" w:rsidRPr="00E01FDD" w:rsidRDefault="00E01FDD" w:rsidP="00E01FDD">
      <w:pPr>
        <w:rPr>
          <w:rFonts w:ascii="Times New Roman" w:hAnsi="Times New Roman" w:cs="Times New Roman"/>
        </w:rPr>
      </w:pPr>
      <w:r w:rsidRPr="007B6936">
        <w:rPr>
          <w:rFonts w:ascii="Times New Roman" w:hAnsi="Times New Roman" w:cs="Times New Roman"/>
          <w:u w:val="single"/>
        </w:rPr>
        <w:t>UWAGA</w:t>
      </w:r>
      <w:r w:rsidRPr="00E01FDD">
        <w:rPr>
          <w:rFonts w:ascii="Times New Roman" w:hAnsi="Times New Roman" w:cs="Times New Roman"/>
        </w:rPr>
        <w:t>: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t>
      </w:r>
      <w:r w:rsidRPr="00E01FDD">
        <w:rPr>
          <w:rFonts w:ascii="Times New Roman" w:hAnsi="Times New Roman" w:cs="Times New Roman"/>
        </w:rPr>
        <w:lastRenderedPageBreak/>
        <w:t>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 forma:</w:t>
      </w:r>
    </w:p>
    <w:p w:rsidR="00E01FDD" w:rsidRPr="00E01FDD" w:rsidRDefault="00E01FDD" w:rsidP="007B6936">
      <w:pPr>
        <w:jc w:val="both"/>
        <w:rPr>
          <w:rFonts w:ascii="Times New Roman" w:hAnsi="Times New Roman" w:cs="Times New Roman"/>
        </w:rPr>
      </w:pPr>
      <w:r w:rsidRPr="00E01FDD">
        <w:rPr>
          <w:rFonts w:ascii="Times New Roman" w:hAnsi="Times New Roman" w:cs="Times New Roman"/>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dokumentupełnomocnictwasporządzonego</w:t>
      </w:r>
      <w:r w:rsidRPr="00E01FDD">
        <w:rPr>
          <w:rFonts w:ascii="Times New Roman" w:hAnsi="Times New Roman" w:cs="Times New Roman"/>
        </w:rPr>
        <w:tab/>
        <w:t>uprzedniowformiepisemnejw</w:t>
      </w:r>
      <w:r w:rsidRPr="00E01FDD">
        <w:rPr>
          <w:rFonts w:ascii="Times New Roman" w:hAnsi="Times New Roman" w:cs="Times New Roman"/>
        </w:rPr>
        <w:tab/>
      </w:r>
      <w:r w:rsidR="007B6936">
        <w:rPr>
          <w:rFonts w:ascii="Times New Roman" w:hAnsi="Times New Roman" w:cs="Times New Roman"/>
        </w:rPr>
        <w:t xml:space="preserve"> formie e</w:t>
      </w:r>
      <w:r w:rsidRPr="00E01FDD">
        <w:rPr>
          <w:rFonts w:ascii="Times New Roman" w:hAnsi="Times New Roman" w:cs="Times New Roman"/>
        </w:rPr>
        <w:t>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w:t>
      </w:r>
      <w:r w:rsidR="007B6936">
        <w:rPr>
          <w:rFonts w:ascii="Times New Roman" w:hAnsi="Times New Roman" w:cs="Times New Roman"/>
        </w:rPr>
        <w:t xml:space="preserve"> podpisem osobistym mocodawcy.</w:t>
      </w:r>
      <w:r w:rsidR="007B6936">
        <w:rPr>
          <w:rFonts w:ascii="Times New Roman" w:hAnsi="Times New Roman" w:cs="Times New Roman"/>
        </w:rPr>
        <w:tab/>
      </w:r>
      <w:r w:rsidRPr="00E01FDD">
        <w:rPr>
          <w:rFonts w:ascii="Times New Roman" w:hAnsi="Times New Roman" w:cs="Times New Roman"/>
        </w:rPr>
        <w:t>Elektroniczna</w:t>
      </w:r>
      <w:r w:rsidR="00F35FEF">
        <w:rPr>
          <w:rFonts w:ascii="Times New Roman" w:hAnsi="Times New Roman" w:cs="Times New Roman"/>
        </w:rPr>
        <w:t xml:space="preserve"> </w:t>
      </w:r>
      <w:r w:rsidRPr="00E01FDD">
        <w:rPr>
          <w:rFonts w:ascii="Times New Roman" w:hAnsi="Times New Roman" w:cs="Times New Roman"/>
        </w:rPr>
        <w:t>kopia</w:t>
      </w:r>
      <w:r w:rsidRPr="00E01FDD">
        <w:rPr>
          <w:rFonts w:ascii="Times New Roman" w:hAnsi="Times New Roman" w:cs="Times New Roman"/>
        </w:rPr>
        <w:tab/>
        <w:t>pełnomocnictwa</w:t>
      </w:r>
      <w:r w:rsidR="00F35FEF">
        <w:rPr>
          <w:rFonts w:ascii="Times New Roman" w:hAnsi="Times New Roman" w:cs="Times New Roman"/>
        </w:rPr>
        <w:t xml:space="preserve"> </w:t>
      </w:r>
      <w:r w:rsidRPr="00E01FDD">
        <w:rPr>
          <w:rFonts w:ascii="Times New Roman" w:hAnsi="Times New Roman" w:cs="Times New Roman"/>
        </w:rPr>
        <w:t>nie</w:t>
      </w:r>
      <w:r w:rsidR="00F35FEF">
        <w:rPr>
          <w:rFonts w:ascii="Times New Roman" w:hAnsi="Times New Roman" w:cs="Times New Roman"/>
        </w:rPr>
        <w:t xml:space="preserve"> </w:t>
      </w:r>
      <w:r w:rsidRPr="00E01FDD">
        <w:rPr>
          <w:rFonts w:ascii="Times New Roman" w:hAnsi="Times New Roman" w:cs="Times New Roman"/>
        </w:rPr>
        <w:t>może</w:t>
      </w:r>
      <w:r w:rsidR="00F35FEF">
        <w:rPr>
          <w:rFonts w:ascii="Times New Roman" w:hAnsi="Times New Roman" w:cs="Times New Roman"/>
        </w:rPr>
        <w:t xml:space="preserve"> </w:t>
      </w:r>
      <w:r w:rsidRPr="00E01FDD">
        <w:rPr>
          <w:rFonts w:ascii="Times New Roman" w:hAnsi="Times New Roman" w:cs="Times New Roman"/>
        </w:rPr>
        <w:t>być</w:t>
      </w:r>
      <w:r w:rsidR="00F35FEF">
        <w:rPr>
          <w:rFonts w:ascii="Times New Roman" w:hAnsi="Times New Roman" w:cs="Times New Roman"/>
        </w:rPr>
        <w:t xml:space="preserve"> </w:t>
      </w:r>
      <w:r w:rsidRPr="00E01FDD">
        <w:rPr>
          <w:rFonts w:ascii="Times New Roman" w:hAnsi="Times New Roman" w:cs="Times New Roman"/>
        </w:rPr>
        <w:t>uwierzytelniona</w:t>
      </w:r>
      <w:r w:rsidR="00F35FEF">
        <w:rPr>
          <w:rFonts w:ascii="Times New Roman" w:hAnsi="Times New Roman" w:cs="Times New Roman"/>
        </w:rPr>
        <w:t xml:space="preserve"> </w:t>
      </w:r>
      <w:r w:rsidRPr="00E01FDD">
        <w:rPr>
          <w:rFonts w:ascii="Times New Roman" w:hAnsi="Times New Roman" w:cs="Times New Roman"/>
        </w:rPr>
        <w:t>przez upełnomocnionego;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oryginalny dokument wniesienia wymaganego wadium przetargowego w formie poręczenia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informację o korzystaniu z zasobów innych podmiotów na podstawie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 według wzoru </w:t>
      </w:r>
      <w:r w:rsidRPr="007B6936">
        <w:rPr>
          <w:rFonts w:ascii="Times New Roman" w:hAnsi="Times New Roman" w:cs="Times New Roman"/>
          <w:b/>
        </w:rPr>
        <w:t>Załącznika nr 7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oświadczenie,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Konieczność złożenia oświadczenia, o którym mowa w pkt 5) następuje w przypadku uregulowanym w art. 117 ust. 2 i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tj.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gdy nie wszyscy wykonawcy wspólnie ubiegający się o zamówienie spełniają warunek dotyczący uprawnień do prowadzenia określonej działalności gospodarczej lub zawodowej, o którym mowa w art. 112 ust. 2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lub</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gdy nie wszyscy wykonawcy wspólnie ubiegający się o zamówienie spełniają warunek dotyczący wykształcenia, kwalifikacji zawodowych lub doświadczenia.</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SKŁADANE NA WEZWANIE ZAMAWIAJĄCEGO PRZEZ WYKONAWCĘ, KTÓREGO OFERTA ZOSTAŁA NAJWYŻEJ OCENIONA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Zamawiający na podstawie art. 274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wezwie wykonawcę, którego oferta została najwyżej oceniona, do złożenia w wyznaczonym terminie, nie krótszym niż 5 dni od dnia wezwania, następujących podmiotowych środków dowodowych aktualnych na dzień składania: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Oświadczenie wykonawcy, w zakresie art. 108 ust. 1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 braku przynależności do tej samej grupy kapitałowej w rozumieniu ustawy z dnia 16 lutego 2007 r. o ochronie konkurencji i konsumentów (Dz. U. z 2020 r. poz. 1076 ze zm.), z innym wykonawcą, który </w:t>
      </w:r>
      <w:r w:rsidRPr="00E01FDD">
        <w:rPr>
          <w:rFonts w:ascii="Times New Roman" w:hAnsi="Times New Roman" w:cs="Times New Roman"/>
        </w:rPr>
        <w:lastRenderedPageBreak/>
        <w:t xml:space="preserve">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Pr="007B6936">
        <w:rPr>
          <w:rFonts w:ascii="Times New Roman" w:hAnsi="Times New Roman" w:cs="Times New Roman"/>
          <w:u w:val="single"/>
        </w:rPr>
        <w:t xml:space="preserve">stanowiącego </w:t>
      </w:r>
      <w:r w:rsidRPr="007B6936">
        <w:rPr>
          <w:rFonts w:ascii="Times New Roman" w:hAnsi="Times New Roman" w:cs="Times New Roman"/>
          <w:b/>
          <w:u w:val="single"/>
        </w:rPr>
        <w:t>Załącznik nr 6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rPr>
      </w:pPr>
      <w:r w:rsidRPr="00E01FDD">
        <w:rPr>
          <w:rFonts w:ascii="Times New Roman" w:hAnsi="Times New Roman" w:cs="Times New Roman"/>
        </w:rPr>
        <w:t>3.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 Sposób oraz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składa ofertę za pośrednictwem formularza ofertowego- </w:t>
      </w:r>
      <w:r w:rsidRPr="007B6936">
        <w:rPr>
          <w:rFonts w:ascii="Times New Roman" w:hAnsi="Times New Roman" w:cs="Times New Roman"/>
          <w:b/>
        </w:rPr>
        <w:t>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Ofertę w formie elektronicznej opatrzonej kwalifikowanym podpisem elektronicznym lub w postaci elektronicznej opatrzonej podpisem zaufanym lub podpisem osobistym wraz z wymaganymi załącznikami, należy złożyć za pośrednictwem platformy przetargowej https://ezamowienia.gov.pl</w:t>
      </w:r>
    </w:p>
    <w:p w:rsidR="00E01FDD" w:rsidRPr="007B6936" w:rsidRDefault="00703B4D" w:rsidP="00E01FDD">
      <w:pPr>
        <w:rPr>
          <w:rFonts w:ascii="Times New Roman" w:hAnsi="Times New Roman" w:cs="Times New Roman"/>
          <w:b/>
        </w:rPr>
      </w:pPr>
      <w:r>
        <w:rPr>
          <w:rFonts w:ascii="Times New Roman" w:hAnsi="Times New Roman" w:cs="Times New Roman"/>
        </w:rPr>
        <w:t>2.</w:t>
      </w:r>
      <w:r>
        <w:rPr>
          <w:rFonts w:ascii="Times New Roman" w:hAnsi="Times New Roman" w:cs="Times New Roman"/>
        </w:rPr>
        <w:tab/>
      </w:r>
      <w:r w:rsidR="00E01FDD" w:rsidRPr="00E01FDD">
        <w:rPr>
          <w:rFonts w:ascii="Times New Roman" w:hAnsi="Times New Roman" w:cs="Times New Roman"/>
        </w:rPr>
        <w:t xml:space="preserve"> Formularz ofertowy stanowi załącznik nr 2. W terminie do dnia </w:t>
      </w:r>
      <w:r w:rsidR="00F35FEF">
        <w:rPr>
          <w:rFonts w:ascii="Times New Roman" w:hAnsi="Times New Roman" w:cs="Times New Roman"/>
          <w:b/>
        </w:rPr>
        <w:t>10</w:t>
      </w:r>
      <w:r w:rsidR="00BA2F71">
        <w:rPr>
          <w:rFonts w:ascii="Times New Roman" w:hAnsi="Times New Roman" w:cs="Times New Roman"/>
          <w:b/>
        </w:rPr>
        <w:t xml:space="preserve"> października</w:t>
      </w:r>
      <w:r w:rsidR="00F35FEF">
        <w:rPr>
          <w:rFonts w:ascii="Times New Roman" w:hAnsi="Times New Roman" w:cs="Times New Roman"/>
          <w:b/>
        </w:rPr>
        <w:t xml:space="preserve"> 2023 r. do godziny 10</w:t>
      </w:r>
      <w:r w:rsidR="00E01FDD" w:rsidRPr="007B6936">
        <w:rPr>
          <w:rFonts w:ascii="Times New Roman" w:hAnsi="Times New Roman" w:cs="Times New Roman"/>
          <w:b/>
        </w:rPr>
        <w:t>:00</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może złożyć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odrzuci ofertę złożoną po terminie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Wykonawca przed upływem terminu do składania ofert może zmienić lub wycofać ofertę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Wykonawca po upływie terminu do składania ofert nie może skutecznie dokonać zmiany ani wycofać złożonej oferty.</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b/>
          <w:u w:val="single"/>
        </w:rPr>
        <w:t xml:space="preserve"> Część XVI Termin otwarcia of</w:t>
      </w:r>
      <w:r w:rsidRPr="007B6936">
        <w:rPr>
          <w:rFonts w:ascii="Times New Roman" w:hAnsi="Times New Roman" w:cs="Times New Roman"/>
          <w:u w:val="single"/>
        </w:rPr>
        <w:t>ert</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w:t>
      </w:r>
      <w:r w:rsidRPr="00E01FDD">
        <w:rPr>
          <w:rFonts w:ascii="Times New Roman" w:hAnsi="Times New Roman" w:cs="Times New Roman"/>
        </w:rPr>
        <w:tab/>
        <w:t xml:space="preserve">Otwarcie ofert nastąpi w dniu </w:t>
      </w:r>
      <w:r w:rsidR="00F35FEF">
        <w:rPr>
          <w:rFonts w:ascii="Times New Roman" w:hAnsi="Times New Roman" w:cs="Times New Roman"/>
          <w:b/>
        </w:rPr>
        <w:t>10</w:t>
      </w:r>
      <w:r w:rsidR="00BA2F71">
        <w:rPr>
          <w:rFonts w:ascii="Times New Roman" w:hAnsi="Times New Roman" w:cs="Times New Roman"/>
          <w:b/>
        </w:rPr>
        <w:t xml:space="preserve"> października</w:t>
      </w:r>
      <w:r w:rsidRPr="007B6936">
        <w:rPr>
          <w:rFonts w:ascii="Times New Roman" w:hAnsi="Times New Roman" w:cs="Times New Roman"/>
          <w:b/>
        </w:rPr>
        <w:t xml:space="preserve"> 2023 r.,</w:t>
      </w:r>
      <w:r w:rsidRPr="00E01FDD">
        <w:rPr>
          <w:rFonts w:ascii="Times New Roman" w:hAnsi="Times New Roman" w:cs="Times New Roman"/>
        </w:rPr>
        <w:t xml:space="preserve"> o godzinie </w:t>
      </w:r>
      <w:r w:rsidRPr="007B6936">
        <w:rPr>
          <w:rFonts w:ascii="Times New Roman" w:hAnsi="Times New Roman" w:cs="Times New Roman"/>
          <w:b/>
        </w:rPr>
        <w:t>1</w:t>
      </w:r>
      <w:r w:rsidR="00F35FEF">
        <w:rPr>
          <w:rFonts w:ascii="Times New Roman" w:hAnsi="Times New Roman" w:cs="Times New Roman"/>
          <w:b/>
        </w:rPr>
        <w:t>0</w:t>
      </w:r>
      <w:r w:rsidRPr="007B6936">
        <w:rPr>
          <w:rFonts w:ascii="Times New Roman" w:hAnsi="Times New Roman" w:cs="Times New Roman"/>
          <w:b/>
        </w:rPr>
        <w:t>:15</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Otwarcie ofert odbywa się bez udziału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najpóźniej przed otwarciem ofert, udostępnia na stronie internetowej prowadzonego postępowania informację o kwocie, jaką zamierza przeznaczyć na sfinansowanie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Otwarcie ofert nastąpi za pośrednictwem platformyzakupowa.pl poprzez odszyfrowanie ofert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niezwłocznie po otwarciu ofert, udostępnia na stronie internetowej prowadzonego postępowania informacje o:</w:t>
      </w:r>
    </w:p>
    <w:p w:rsidR="00E01FDD" w:rsidRPr="00E01FDD" w:rsidRDefault="00E01FDD" w:rsidP="00E01FDD">
      <w:pPr>
        <w:rPr>
          <w:rFonts w:ascii="Times New Roman" w:hAnsi="Times New Roman" w:cs="Times New Roman"/>
        </w:rPr>
      </w:pPr>
      <w:r w:rsidRPr="00E01FDD">
        <w:rPr>
          <w:rFonts w:ascii="Times New Roman" w:hAnsi="Times New Roman" w:cs="Times New Roman"/>
        </w:rPr>
        <w:t>5.1.</w:t>
      </w:r>
      <w:r w:rsidRPr="00E01FDD">
        <w:rPr>
          <w:rFonts w:ascii="Times New Roman" w:hAnsi="Times New Roman" w:cs="Times New Roman"/>
        </w:rPr>
        <w:tab/>
        <w:t>nazwach albo imionach i nazwiskach oraz siedzibach lub miejscach prowadzonej działalności gospodarczej albo miejscach zamieszkania wykonawców, których oferty zostały otwarte;</w:t>
      </w:r>
    </w:p>
    <w:p w:rsidR="00E01FDD" w:rsidRPr="00E01FDD" w:rsidRDefault="00E01FDD" w:rsidP="00E01FDD">
      <w:pPr>
        <w:rPr>
          <w:rFonts w:ascii="Times New Roman" w:hAnsi="Times New Roman" w:cs="Times New Roman"/>
        </w:rPr>
      </w:pPr>
      <w:r w:rsidRPr="00E01FDD">
        <w:rPr>
          <w:rFonts w:ascii="Times New Roman" w:hAnsi="Times New Roman" w:cs="Times New Roman"/>
        </w:rPr>
        <w:t>5.2.</w:t>
      </w:r>
      <w:r w:rsidRPr="00E01FDD">
        <w:rPr>
          <w:rFonts w:ascii="Times New Roman" w:hAnsi="Times New Roman" w:cs="Times New Roman"/>
        </w:rPr>
        <w:tab/>
        <w:t>cenach lub kosztach zawartych w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przypadku wystąpienia awarii systemu teleinformatycznego, która spowoduje brak możliwości otwarcia ofert w terminie określonym przez Zamawiającego, otwarcie ofert nastąpi niezwłocznie po usunięciu awarii.</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poinformuje o zmianie terminu otwarcia ofert na stronie internetowej prowadzonego postępowania.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 Informacja o warunkach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 postępowaniu mogą wziąć udział wyłącznie wykonawcy, którzy nie podlegają wykluczeniu z postępowania na podstawie art. 108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spełniają warunki wynikające z art. 112 ust. 2 pkt 3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dotyczące: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1.1</w:t>
      </w:r>
      <w:r w:rsidRPr="007B6936">
        <w:rPr>
          <w:rFonts w:ascii="Times New Roman" w:hAnsi="Times New Roman" w:cs="Times New Roman"/>
          <w:b/>
        </w:rPr>
        <w:tab/>
        <w:t>Posiadania kompetencji lub uprawnień do prowadzenia określonej działalności zawodowej, o ile wynika to z odrębnych przepisów:</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1.2</w:t>
      </w:r>
      <w:r w:rsidRPr="007B6936">
        <w:rPr>
          <w:rFonts w:ascii="Times New Roman" w:hAnsi="Times New Roman" w:cs="Times New Roman"/>
          <w:b/>
        </w:rPr>
        <w:tab/>
        <w:t>Znajdowania się w sytuacji ekonomicznej lub finansowej zapewniającej wykonanie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1.3</w:t>
      </w:r>
      <w:r w:rsidRPr="007B6936">
        <w:rPr>
          <w:rFonts w:ascii="Times New Roman" w:hAnsi="Times New Roman" w:cs="Times New Roman"/>
          <w:b/>
        </w:rPr>
        <w:tab/>
        <w:t>Dysponowania zdolnością techniczną lub zawodową: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sidR="00BC51D0">
        <w:rPr>
          <w:rFonts w:ascii="Times New Roman" w:hAnsi="Times New Roman" w:cs="Times New Roman"/>
          <w:b/>
        </w:rPr>
        <w:t>50</w:t>
      </w:r>
      <w:r w:rsidRPr="007B6936">
        <w:rPr>
          <w:rFonts w:ascii="Times New Roman" w:hAnsi="Times New Roman" w:cs="Times New Roman"/>
          <w:b/>
        </w:rPr>
        <w:t>.000,00 zł brutto</w:t>
      </w:r>
      <w:r w:rsidRPr="00E01FDD">
        <w:rPr>
          <w:rFonts w:ascii="Times New Roman" w:hAnsi="Times New Roman" w:cs="Times New Roman"/>
        </w:rPr>
        <w:t xml:space="preserve"> każde.</w:t>
      </w:r>
    </w:p>
    <w:p w:rsidR="00E01FDD" w:rsidRPr="00E01FDD" w:rsidRDefault="00E01FDD" w:rsidP="00E01FDD">
      <w:pPr>
        <w:rPr>
          <w:rFonts w:ascii="Times New Roman" w:hAnsi="Times New Roman" w:cs="Times New Roman"/>
        </w:rPr>
      </w:pPr>
      <w:r w:rsidRPr="00E01FDD">
        <w:rPr>
          <w:rFonts w:ascii="Times New Roman" w:hAnsi="Times New Roman" w:cs="Times New Roman"/>
        </w:rPr>
        <w:t>Wykonawca zobowiązany jest przedstawić dokumenty od zleceniodawców potwierdzające, że wymienione    roboty    zostały   wykonane    należycie, zgodnie   z zasadami   sztuki budowlanej i prawidłowo ukończone.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wykaże, że dysponuje osobami, które będą uczestniczyć w wykonaniu zamówienia, posiadające następujące kwalifikacje i doświadczenie do pełnienia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a</w:t>
      </w:r>
      <w:r w:rsidRPr="007B6936">
        <w:rPr>
          <w:rFonts w:ascii="Times New Roman" w:hAnsi="Times New Roman" w:cs="Times New Roman"/>
          <w:b/>
        </w:rPr>
        <w:t>. Kierownika budowy / robót branży drogowej</w:t>
      </w:r>
      <w:r w:rsidRPr="00E01FDD">
        <w:rPr>
          <w:rFonts w:ascii="Times New Roman" w:hAnsi="Times New Roman" w:cs="Times New Roman"/>
        </w:rPr>
        <w:t xml:space="preserve"> - co najmniej 1 osoba posiadającą uprawnienia budowlane do kierowania robotami w specjalności </w:t>
      </w:r>
      <w:r w:rsidRPr="007B6936">
        <w:rPr>
          <w:rFonts w:ascii="Times New Roman" w:hAnsi="Times New Roman" w:cs="Times New Roman"/>
          <w:b/>
        </w:rPr>
        <w:t>drogowej bez ograniczeń</w:t>
      </w:r>
      <w:r w:rsidRPr="00E01FDD">
        <w:rPr>
          <w:rFonts w:ascii="Times New Roman" w:hAnsi="Times New Roman" w:cs="Times New Roman"/>
        </w:rPr>
        <w:t xml:space="preserve"> 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sidRPr="007B6936">
        <w:rPr>
          <w:rFonts w:ascii="Times New Roman" w:hAnsi="Times New Roman" w:cs="Times New Roman"/>
          <w:b/>
        </w:rPr>
        <w:t>5 lat doświadczenia</w:t>
      </w:r>
      <w:r w:rsidRPr="00E01FDD">
        <w:rPr>
          <w:rFonts w:ascii="Times New Roman" w:hAnsi="Times New Roman" w:cs="Times New Roman"/>
        </w:rPr>
        <w:t xml:space="preserve"> licząc od daty uzyskania uprawnień budowlanych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Ocena spełniania przez wykonawcę warunku udziału w postępowaniu w zakresie dotyczącym warunków udziału w postępowania będzie dokonana w oparciu o oświadczenia wykonawcy stanowiące </w:t>
      </w:r>
      <w:r w:rsidRPr="007B6936">
        <w:rPr>
          <w:rFonts w:ascii="Times New Roman" w:hAnsi="Times New Roman" w:cs="Times New Roman"/>
          <w:b/>
        </w:rPr>
        <w:t>Załącznik nr 4 SWZ</w:t>
      </w:r>
      <w:r w:rsidRPr="00E01FDD">
        <w:rPr>
          <w:rFonts w:ascii="Times New Roman" w:hAnsi="Times New Roman" w:cs="Times New Roman"/>
        </w:rPr>
        <w:t>.</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XVIII Podstawy wykluczenia z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 postępowania o udzielenie zamówienia wyklucza się, z zastrzeżeniem art. 110 ust. 2 </w:t>
      </w:r>
      <w:proofErr w:type="spellStart"/>
      <w:r w:rsidRPr="00E01FDD">
        <w:rPr>
          <w:rFonts w:ascii="Times New Roman" w:hAnsi="Times New Roman" w:cs="Times New Roman"/>
        </w:rPr>
        <w:t>pzp</w:t>
      </w:r>
      <w:proofErr w:type="spellEnd"/>
      <w:r w:rsidRPr="00E01FDD">
        <w:rPr>
          <w:rFonts w:ascii="Times New Roman" w:hAnsi="Times New Roman" w:cs="Times New Roman"/>
        </w:rPr>
        <w:t>,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będącego osobą fizyczną, którego prawomocnie skazano za przestępstwo:</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udziału w zorganizowanej grupie przestępczej albo związku mającym na celu popełnienie przestępstwa lub przestępstwa skarbowego, o którym mowa w art. 258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handlu ludźmi, o którym mowa w art. 189a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o którym mowa w art. 228–230a, art. 250a Kodeksu karnego lub w art. 46 lub art. 48 ustawy z dnia 25 czerwca 2010 r. o sporcie,</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e)</w:t>
      </w:r>
      <w:r w:rsidRPr="00E01FDD">
        <w:rPr>
          <w:rFonts w:ascii="Times New Roman" w:hAnsi="Times New Roman" w:cs="Times New Roman"/>
        </w:rPr>
        <w:tab/>
        <w:t>o charakterze terrorystycznym, o którym mowa w art. 115 § 20 Kodeksu karnego, lub mające na celu popełnienie tego przestępstwa,</w:t>
      </w:r>
    </w:p>
    <w:p w:rsidR="00E01FDD" w:rsidRPr="00E01FDD" w:rsidRDefault="00E01FDD" w:rsidP="00E01FDD">
      <w:pPr>
        <w:rPr>
          <w:rFonts w:ascii="Times New Roman" w:hAnsi="Times New Roman" w:cs="Times New Roman"/>
        </w:rPr>
      </w:pPr>
      <w:r w:rsidRPr="00E01FDD">
        <w:rPr>
          <w:rFonts w:ascii="Times New Roman" w:hAnsi="Times New Roman" w:cs="Times New Roman"/>
        </w:rPr>
        <w:t>f)</w:t>
      </w:r>
      <w:r w:rsidRPr="00E01FDD">
        <w:rPr>
          <w:rFonts w:ascii="Times New Roman" w:hAnsi="Times New Roman" w:cs="Times New Roman"/>
        </w:rPr>
        <w:tab/>
        <w:t>powierzania wykonywania pracy małoletniemu cudzoziemcowi, o którym mowa w art. 9 ust. 2 ustawy z dnia 15 czerwca 2012 r. o skutkach powierzania wykonywania pracy cudzoziemcom przebywającym wbrew przepisom na terytorium Rzeczypospolitej Polskiej (Dz. U. poz. 769),</w:t>
      </w:r>
    </w:p>
    <w:p w:rsidR="00E01FDD" w:rsidRPr="00E01FDD" w:rsidRDefault="00E01FDD" w:rsidP="00E01FDD">
      <w:pPr>
        <w:rPr>
          <w:rFonts w:ascii="Times New Roman" w:hAnsi="Times New Roman" w:cs="Times New Roman"/>
        </w:rPr>
      </w:pPr>
      <w:r w:rsidRPr="00E01FDD">
        <w:rPr>
          <w:rFonts w:ascii="Times New Roman" w:hAnsi="Times New Roman" w:cs="Times New Roman"/>
        </w:rPr>
        <w:t>g)</w:t>
      </w:r>
      <w:r w:rsidRPr="00E01FDD">
        <w:rPr>
          <w:rFonts w:ascii="Times New Roman" w:hAnsi="Times New Roman"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1FDD" w:rsidRPr="00E01FDD" w:rsidRDefault="00E01FDD" w:rsidP="00E01FDD">
      <w:pPr>
        <w:rPr>
          <w:rFonts w:ascii="Times New Roman" w:hAnsi="Times New Roman" w:cs="Times New Roman"/>
        </w:rPr>
      </w:pPr>
      <w:r w:rsidRPr="00E01FDD">
        <w:rPr>
          <w:rFonts w:ascii="Times New Roman" w:hAnsi="Times New Roman" w:cs="Times New Roman"/>
        </w:rPr>
        <w:t>h)</w:t>
      </w:r>
      <w:r w:rsidRPr="00E01FDD">
        <w:rPr>
          <w:rFonts w:ascii="Times New Roman" w:hAnsi="Times New Roman" w:cs="Times New Roman"/>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w:t>
      </w:r>
      <w:r w:rsidRPr="00E01FDD">
        <w:rPr>
          <w:rFonts w:ascii="Times New Roman" w:hAnsi="Times New Roman" w:cs="Times New Roman"/>
        </w:rPr>
        <w:lastRenderedPageBreak/>
        <w:t>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wobec którego prawomocnie orzeczono zakaz ubiegania się o zamówienia publiczne;</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 xml:space="preserve">jeżeli, w przypadkach, o których mowa w art. 85 ust. 1 </w:t>
      </w:r>
      <w:proofErr w:type="spellStart"/>
      <w:r w:rsidRPr="00E01FDD">
        <w:rPr>
          <w:rFonts w:ascii="Times New Roman" w:hAnsi="Times New Roman" w:cs="Times New Roman"/>
        </w:rPr>
        <w:t>pzp</w:t>
      </w:r>
      <w:proofErr w:type="spellEnd"/>
      <w:r w:rsidRPr="00E01FDD">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A050F7">
        <w:rPr>
          <w:rFonts w:ascii="Times New Roman" w:hAnsi="Times New Roman" w:cs="Times New Roman"/>
          <w:b/>
        </w:rPr>
        <w:t>–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Zamawiający nie przewiduje wykluczenia wykonawców z postępowania o udzielenie zamówienia na podstawie przesłanek fakultatywnego wykluczenia z postępowania z art. 109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może zostać wykluczony przez Zamawiającego na każdym etapie postępowania o udzielenie zamówienia.</w:t>
      </w:r>
    </w:p>
    <w:p w:rsidR="00E01FDD" w:rsidRPr="00E202F9"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XIX Sposób obliczenia ceny</w:t>
      </w:r>
    </w:p>
    <w:p w:rsidR="00E01FDD" w:rsidRPr="00A050F7" w:rsidRDefault="00E01FDD" w:rsidP="00E01FDD">
      <w:pPr>
        <w:rPr>
          <w:rFonts w:ascii="Times New Roman" w:hAnsi="Times New Roman" w:cs="Times New Roman"/>
          <w:b/>
        </w:rPr>
      </w:pPr>
      <w:r w:rsidRPr="00E01FDD">
        <w:rPr>
          <w:rFonts w:ascii="Times New Roman" w:hAnsi="Times New Roman" w:cs="Times New Roman"/>
        </w:rPr>
        <w:t>1.</w:t>
      </w:r>
      <w:r w:rsidRPr="00A050F7">
        <w:rPr>
          <w:rFonts w:ascii="Times New Roman" w:hAnsi="Times New Roman" w:cs="Times New Roman"/>
          <w:b/>
        </w:rPr>
        <w:tab/>
        <w:t xml:space="preserve">Z wybranym Wykonawcą zostanie zawarta umowa za cenę ryczałtową, obejmującą pełen zakres zamówienia, określony w SWZ i przedmiarach robót.  Cenę należy wyliczyć, wypełniając pkt. 1 Formularza ofertowego(Załącznik nr 2 do SWZ), dołączając kosztorys ofertowe opracowane metodą uproszczoną, w oparciu o przedmiar robót załączony do  niniejszej  specyfikacji . </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Podana przez Wykonawcę w ofercie cena musi zawierać wszystkie koszty związane z realizacją zamówienia. 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Wynagrodzenie obejmować będzie m.in.:</w:t>
      </w:r>
    </w:p>
    <w:p w:rsidR="00E01FDD" w:rsidRPr="00E01FDD" w:rsidRDefault="00E01FDD" w:rsidP="00E01FDD">
      <w:pPr>
        <w:rPr>
          <w:rFonts w:ascii="Times New Roman" w:hAnsi="Times New Roman" w:cs="Times New Roman"/>
        </w:rPr>
      </w:pPr>
      <w:r w:rsidRPr="00E01FDD">
        <w:rPr>
          <w:rFonts w:ascii="Times New Roman" w:hAnsi="Times New Roman" w:cs="Times New Roman"/>
        </w:rPr>
        <w:t>1.3.1.</w:t>
      </w:r>
      <w:r w:rsidRPr="00E01FDD">
        <w:rPr>
          <w:rFonts w:ascii="Times New Roman" w:hAnsi="Times New Roman" w:cs="Times New Roman"/>
        </w:rPr>
        <w:tab/>
        <w:t>robociznę bezpośrednią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1.3.2.</w:t>
      </w:r>
      <w:r w:rsidRPr="00E01FDD">
        <w:rPr>
          <w:rFonts w:ascii="Times New Roman" w:hAnsi="Times New Roman" w:cs="Times New Roman"/>
        </w:rPr>
        <w:tab/>
        <w:t>wartość zużytych materiałów wraz z kosztami zakupu, magazynowania, ewentualnych ubytków i transportu na teren budowy,</w:t>
      </w:r>
    </w:p>
    <w:p w:rsidR="00E01FDD" w:rsidRPr="00E01FDD" w:rsidRDefault="00E01FDD" w:rsidP="00E01FDD">
      <w:pPr>
        <w:rPr>
          <w:rFonts w:ascii="Times New Roman" w:hAnsi="Times New Roman" w:cs="Times New Roman"/>
        </w:rPr>
      </w:pPr>
      <w:r w:rsidRPr="00E01FDD">
        <w:rPr>
          <w:rFonts w:ascii="Times New Roman" w:hAnsi="Times New Roman" w:cs="Times New Roman"/>
        </w:rPr>
        <w:t>1.3.3.</w:t>
      </w:r>
      <w:r w:rsidRPr="00E01FDD">
        <w:rPr>
          <w:rFonts w:ascii="Times New Roman" w:hAnsi="Times New Roman" w:cs="Times New Roman"/>
        </w:rPr>
        <w:tab/>
        <w:t>wartość pracy sprzętu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1.3.4.</w:t>
      </w:r>
      <w:r w:rsidRPr="00E01FDD">
        <w:rPr>
          <w:rFonts w:ascii="Times New Roman" w:hAnsi="Times New Roman" w:cs="Times New Roman"/>
        </w:rPr>
        <w:tab/>
        <w:t>koszty pośrednie i zysk kalkulacyjny,</w:t>
      </w:r>
    </w:p>
    <w:p w:rsidR="00E01FDD" w:rsidRPr="00E01FDD" w:rsidRDefault="00E01FDD" w:rsidP="00E01FDD">
      <w:pPr>
        <w:rPr>
          <w:rFonts w:ascii="Times New Roman" w:hAnsi="Times New Roman" w:cs="Times New Roman"/>
        </w:rPr>
      </w:pPr>
      <w:r w:rsidRPr="00E01FDD">
        <w:rPr>
          <w:rFonts w:ascii="Times New Roman" w:hAnsi="Times New Roman" w:cs="Times New Roman"/>
        </w:rPr>
        <w:t>1.3.5.</w:t>
      </w:r>
      <w:r w:rsidRPr="00E01FDD">
        <w:rPr>
          <w:rFonts w:ascii="Times New Roman" w:hAnsi="Times New Roman" w:cs="Times New Roman"/>
        </w:rPr>
        <w:tab/>
        <w:t>koszty wywozu, składowania i utylizacji odpadów,</w:t>
      </w:r>
    </w:p>
    <w:p w:rsidR="00E01FDD" w:rsidRPr="00E01FDD" w:rsidRDefault="00E01FDD" w:rsidP="00E01FDD">
      <w:pPr>
        <w:rPr>
          <w:rFonts w:ascii="Times New Roman" w:hAnsi="Times New Roman" w:cs="Times New Roman"/>
        </w:rPr>
      </w:pPr>
      <w:r w:rsidRPr="00E01FDD">
        <w:rPr>
          <w:rFonts w:ascii="Times New Roman" w:hAnsi="Times New Roman" w:cs="Times New Roman"/>
        </w:rPr>
        <w:t>1.3.6.</w:t>
      </w:r>
      <w:r w:rsidRPr="00E01FDD">
        <w:rPr>
          <w:rFonts w:ascii="Times New Roman" w:hAnsi="Times New Roman" w:cs="Times New Roman"/>
        </w:rPr>
        <w:tab/>
        <w:t>koszty wynikające z postanowień umowy i zapisów specyfikacji technicznej,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1.3.7.</w:t>
      </w:r>
      <w:r w:rsidRPr="00E01FDD">
        <w:rPr>
          <w:rFonts w:ascii="Times New Roman" w:hAnsi="Times New Roman" w:cs="Times New Roman"/>
        </w:rPr>
        <w:tab/>
        <w:t>koszty sporządzania dokumentacji powykonawczej,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1.3.8.</w:t>
      </w:r>
      <w:r w:rsidRPr="00E01FDD">
        <w:rPr>
          <w:rFonts w:ascii="Times New Roman" w:hAnsi="Times New Roman" w:cs="Times New Roman"/>
        </w:rPr>
        <w:tab/>
        <w:t>koszty obsługi geodezyjnej oraz wykonania dokumentacji geodezyjnej,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1.3.9.</w:t>
      </w:r>
      <w:r w:rsidRPr="00E01FDD">
        <w:rPr>
          <w:rFonts w:ascii="Times New Roman" w:hAnsi="Times New Roman" w:cs="Times New Roman"/>
        </w:rPr>
        <w:tab/>
        <w:t>koszty niezbędnych badań oraz innych czynności koniecznych do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1.3.10.</w:t>
      </w:r>
      <w:r w:rsidRPr="00E01FDD">
        <w:rPr>
          <w:rFonts w:ascii="Times New Roman" w:hAnsi="Times New Roman" w:cs="Times New Roman"/>
        </w:rPr>
        <w:tab/>
        <w:t>podatek obliczony zgodnie z obowiązującymi przepisami,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1.3.11.</w:t>
      </w:r>
      <w:r w:rsidRPr="00E01FDD">
        <w:rPr>
          <w:rFonts w:ascii="Times New Roman" w:hAnsi="Times New Roman" w:cs="Times New Roman"/>
        </w:rPr>
        <w:tab/>
        <w:t>inne koszty towarzyszące, w tym m.in.: wykonania robót przygotowawczych, wykończeniowych i porządkowych; zorganizowania, zagospodarowania, zabezpieczenia i późniejszej likwidacji placu budowy; zorganizowania i utrzymania zaplecza budowy; wywozu nadmiaru gruntu.</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 powyższym wymagane jest od Wykonawcy bardzo szczegółowe sprawdzenie dokumentacji projektowej, specyfikacji technicznych wykonania i odbioru robót. </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Zamawiający zapłaci Wykonawcy wynagrodzenie umowne po podpisaniu protokołu odbioru końcowego na podstawie faktury końcowej, wystawionej przez Wykonawcę dla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Cena oferty powinna być wyrażona cyfrowo w złotych polskich (zaokrąglona do dwóch miejsc po przecinku) oraz określona słownie w oznaczonym miejscu Formularza ofertowego.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1.7.</w:t>
      </w:r>
      <w:r w:rsidRPr="00E01FDD">
        <w:rPr>
          <w:rFonts w:ascii="Times New Roman" w:hAnsi="Times New Roman" w:cs="Times New Roman"/>
        </w:rPr>
        <w:tab/>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E01FDD" w:rsidRPr="00A050F7"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r>
      <w:r w:rsidRPr="00A050F7">
        <w:rPr>
          <w:rFonts w:ascii="Times New Roman" w:hAnsi="Times New Roman" w:cs="Times New Roman"/>
          <w:b/>
        </w:rPr>
        <w:t>Rozliczenia między Zamawiającym a Wykonawcą będą prowadzone w walucie PLN. Zamawiający nie dopuszcza możliwości prowadzenia rozliczeń w walutach obcych.</w:t>
      </w:r>
    </w:p>
    <w:p w:rsidR="00E01FDD" w:rsidRPr="00A050F7" w:rsidRDefault="00E01FDD" w:rsidP="00E01FDD">
      <w:pPr>
        <w:rPr>
          <w:rFonts w:ascii="Times New Roman" w:hAnsi="Times New Roman" w:cs="Times New Roman"/>
          <w:b/>
        </w:rPr>
      </w:pPr>
      <w:r w:rsidRPr="00E01FDD">
        <w:rPr>
          <w:rFonts w:ascii="Times New Roman" w:hAnsi="Times New Roman" w:cs="Times New Roman"/>
        </w:rPr>
        <w:t>3.</w:t>
      </w:r>
      <w:r w:rsidRPr="00E01FDD">
        <w:rPr>
          <w:rFonts w:ascii="Times New Roman" w:hAnsi="Times New Roman" w:cs="Times New Roman"/>
        </w:rPr>
        <w:tab/>
      </w:r>
      <w:r w:rsidRPr="00A050F7">
        <w:rPr>
          <w:rFonts w:ascii="Times New Roman" w:hAnsi="Times New Roman" w:cs="Times New Roman"/>
          <w:b/>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3.1.</w:t>
      </w:r>
      <w:r w:rsidRPr="00E01FDD">
        <w:rPr>
          <w:rFonts w:ascii="Times New Roman" w:hAnsi="Times New Roman" w:cs="Times New Roman"/>
        </w:rPr>
        <w:tab/>
        <w:t>W ofercie, o której mowa powyżej,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3.1.1.</w:t>
      </w:r>
      <w:r w:rsidRPr="00E01FDD">
        <w:rPr>
          <w:rFonts w:ascii="Times New Roman" w:hAnsi="Times New Roman" w:cs="Times New Roman"/>
        </w:rPr>
        <w:tab/>
        <w:t>poinformować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3.1.2.</w:t>
      </w:r>
      <w:r w:rsidRPr="00E01FDD">
        <w:rPr>
          <w:rFonts w:ascii="Times New Roman" w:hAnsi="Times New Roman" w:cs="Times New Roman"/>
        </w:rPr>
        <w:tab/>
        <w:t>wskazać nazwę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3.1.3.</w:t>
      </w:r>
      <w:r w:rsidRPr="00E01FDD">
        <w:rPr>
          <w:rFonts w:ascii="Times New Roman" w:hAnsi="Times New Roman" w:cs="Times New Roman"/>
        </w:rPr>
        <w:tab/>
        <w:t>wskazać wartość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3.1.4.</w:t>
      </w:r>
      <w:r w:rsidRPr="00E01FDD">
        <w:rPr>
          <w:rFonts w:ascii="Times New Roman" w:hAnsi="Times New Roman" w:cs="Times New Roman"/>
        </w:rPr>
        <w:tab/>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10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 związku z art. 223 ust. 2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b/>
          <w:u w:val="single"/>
        </w:rPr>
      </w:pPr>
      <w:r w:rsidRPr="00A050F7">
        <w:rPr>
          <w:rFonts w:ascii="Times New Roman" w:hAnsi="Times New Roman" w:cs="Times New Roman"/>
          <w:b/>
          <w:u w:val="single"/>
        </w:rPr>
        <w:t>Część XX Opis kryteriów oceny ofert, wraz z podaniem wag tych kryteriów i sposobu oceny ofert</w:t>
      </w:r>
    </w:p>
    <w:p w:rsidR="00A050F7" w:rsidRPr="00A3117E" w:rsidRDefault="00E01FDD" w:rsidP="00A050F7">
      <w:pPr>
        <w:pStyle w:val="Akapitzlist"/>
        <w:numPr>
          <w:ilvl w:val="0"/>
          <w:numId w:val="1"/>
        </w:numPr>
        <w:rPr>
          <w:rFonts w:ascii="Times New Roman" w:hAnsi="Times New Roman" w:cs="Times New Roman"/>
        </w:rPr>
      </w:pPr>
      <w:r w:rsidRPr="00A050F7">
        <w:rPr>
          <w:rFonts w:ascii="Times New Roman" w:hAnsi="Times New Roman" w:cs="Times New Roman"/>
        </w:rPr>
        <w:t>Ustala się następujące kryteria oceny ofert:</w:t>
      </w:r>
    </w:p>
    <w:tbl>
      <w:tblPr>
        <w:tblStyle w:val="Tabela-Siatka"/>
        <w:tblW w:w="0" w:type="auto"/>
        <w:tblLook w:val="04A0"/>
      </w:tblPr>
      <w:tblGrid>
        <w:gridCol w:w="4531"/>
        <w:gridCol w:w="4531"/>
      </w:tblGrid>
      <w:tr w:rsidR="00A050F7" w:rsidTr="00A050F7">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Kryterium</w:t>
            </w:r>
          </w:p>
          <w:p w:rsidR="00A050F7" w:rsidRDefault="00A050F7" w:rsidP="00A050F7">
            <w:pPr>
              <w:rPr>
                <w:rFonts w:ascii="Times New Roman" w:hAnsi="Times New Roman" w:cs="Times New Roman"/>
              </w:rPr>
            </w:pPr>
          </w:p>
        </w:tc>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znaczenie</w:t>
            </w:r>
          </w:p>
        </w:tc>
      </w:tr>
      <w:tr w:rsidR="00A050F7" w:rsidTr="00A050F7">
        <w:tc>
          <w:tcPr>
            <w:tcW w:w="4531" w:type="dxa"/>
          </w:tcPr>
          <w:p w:rsidR="00A050F7" w:rsidRPr="00E01FDD" w:rsidRDefault="00A050F7" w:rsidP="00A050F7">
            <w:pPr>
              <w:rPr>
                <w:rFonts w:ascii="Times New Roman" w:hAnsi="Times New Roman" w:cs="Times New Roman"/>
              </w:rPr>
            </w:pPr>
            <w:r w:rsidRPr="00E01FDD">
              <w:rPr>
                <w:rFonts w:ascii="Times New Roman" w:hAnsi="Times New Roman" w:cs="Times New Roman"/>
              </w:rPr>
              <w:t>(C) - Cena</w:t>
            </w:r>
          </w:p>
          <w:p w:rsidR="00A050F7" w:rsidRDefault="00A050F7" w:rsidP="00A050F7">
            <w:pPr>
              <w:rPr>
                <w:rFonts w:ascii="Times New Roman" w:hAnsi="Times New Roman" w:cs="Times New Roman"/>
              </w:rPr>
            </w:pPr>
            <w:r w:rsidRPr="00E01FDD">
              <w:rPr>
                <w:rFonts w:ascii="Times New Roman" w:hAnsi="Times New Roman" w:cs="Times New Roman"/>
              </w:rPr>
              <w:t>(G) – Wydłużenie terminu gwarancji</w:t>
            </w:r>
          </w:p>
        </w:tc>
        <w:tc>
          <w:tcPr>
            <w:tcW w:w="4531" w:type="dxa"/>
          </w:tcPr>
          <w:p w:rsidR="00A050F7" w:rsidRDefault="00A050F7" w:rsidP="00A050F7">
            <w:pPr>
              <w:rPr>
                <w:rFonts w:ascii="Times New Roman" w:hAnsi="Times New Roman" w:cs="Times New Roman"/>
              </w:rPr>
            </w:pPr>
            <w:r>
              <w:rPr>
                <w:rFonts w:ascii="Times New Roman" w:hAnsi="Times New Roman" w:cs="Times New Roman"/>
              </w:rPr>
              <w:t>60%</w:t>
            </w:r>
          </w:p>
          <w:p w:rsidR="00A050F7" w:rsidRDefault="00A050F7" w:rsidP="00A050F7">
            <w:pPr>
              <w:rPr>
                <w:rFonts w:ascii="Times New Roman" w:hAnsi="Times New Roman" w:cs="Times New Roman"/>
              </w:rPr>
            </w:pPr>
            <w:r>
              <w:rPr>
                <w:rFonts w:ascii="Times New Roman" w:hAnsi="Times New Roman" w:cs="Times New Roman"/>
              </w:rPr>
              <w:t>40%</w:t>
            </w:r>
          </w:p>
        </w:tc>
      </w:tr>
    </w:tbl>
    <w:p w:rsidR="00E01FDD" w:rsidRPr="00E01FDD" w:rsidRDefault="00E01FDD" w:rsidP="00E01FDD">
      <w:pPr>
        <w:rPr>
          <w:rFonts w:ascii="Times New Roman" w:hAnsi="Times New Roman" w:cs="Times New Roman"/>
        </w:rPr>
      </w:pPr>
    </w:p>
    <w:p w:rsidR="00E01FDD" w:rsidRPr="00E01FDD" w:rsidRDefault="004C5E79" w:rsidP="00E01FDD">
      <w:pPr>
        <w:rPr>
          <w:rFonts w:ascii="Times New Roman" w:hAnsi="Times New Roman" w:cs="Times New Roman"/>
        </w:rPr>
      </w:pPr>
      <w:r>
        <w:rPr>
          <w:rFonts w:ascii="Times New Roman" w:hAnsi="Times New Roman" w:cs="Times New Roman"/>
        </w:rPr>
        <w:t>2.</w:t>
      </w:r>
      <w:r w:rsidR="00E01FDD" w:rsidRPr="00E01FDD">
        <w:rPr>
          <w:rFonts w:ascii="Times New Roman" w:hAnsi="Times New Roman" w:cs="Times New Roman"/>
        </w:rPr>
        <w:t>Zamawiający dokona wyboru oferty najkorzystniejszej wyłącznie na podstawie kryteriów oceny ofert określonych w SWZ.</w:t>
      </w:r>
    </w:p>
    <w:p w:rsidR="00E01FDD" w:rsidRPr="00E01FDD" w:rsidRDefault="004C5E79" w:rsidP="00E01FDD">
      <w:pPr>
        <w:rPr>
          <w:rFonts w:ascii="Times New Roman" w:hAnsi="Times New Roman" w:cs="Times New Roman"/>
        </w:rPr>
      </w:pPr>
      <w:r>
        <w:rPr>
          <w:rFonts w:ascii="Times New Roman" w:hAnsi="Times New Roman" w:cs="Times New Roman"/>
        </w:rPr>
        <w:t>3.</w:t>
      </w:r>
      <w:r w:rsidR="00E01FDD" w:rsidRPr="00E01FDD">
        <w:rPr>
          <w:rFonts w:ascii="Times New Roman" w:hAnsi="Times New Roman" w:cs="Times New Roman"/>
        </w:rPr>
        <w:t>Ocenie punktowej zostaną poddane oferty wykonawców, których oferty nie zostały Odrzucone.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r>
      <w:r w:rsidRPr="00A050F7">
        <w:rPr>
          <w:rFonts w:ascii="Times New Roman" w:hAnsi="Times New Roman" w:cs="Times New Roman"/>
          <w:b/>
        </w:rPr>
        <w:t>Sposób obliczania punktów dla poszczególnych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a)</w:t>
      </w:r>
      <w:r w:rsidRPr="00E01FDD">
        <w:rPr>
          <w:rFonts w:ascii="Times New Roman" w:hAnsi="Times New Roman" w:cs="Times New Roman"/>
        </w:rPr>
        <w:tab/>
        <w:t>W ramach kryterium Cena (C) oceniana będzie cena łączna brutto podana w formularzu oferty. W ramach kryterium „Cena” ocena ofert zostanie dokonana przy zastosowaniu wzoru:</w:t>
      </w:r>
    </w:p>
    <w:p w:rsidR="00E01FDD" w:rsidRPr="00A050F7" w:rsidRDefault="00E01FDD" w:rsidP="00E01FDD">
      <w:pPr>
        <w:rPr>
          <w:rFonts w:ascii="Times New Roman" w:hAnsi="Times New Roman" w:cs="Times New Roman"/>
          <w:b/>
        </w:rPr>
      </w:pPr>
      <w:proofErr w:type="spellStart"/>
      <w:r w:rsidRPr="00A050F7">
        <w:rPr>
          <w:rFonts w:ascii="Times New Roman" w:hAnsi="Times New Roman" w:cs="Times New Roman"/>
          <w:b/>
        </w:rPr>
        <w:t>Cn</w:t>
      </w:r>
      <w:proofErr w:type="spellEnd"/>
    </w:p>
    <w:p w:rsidR="00E01FDD" w:rsidRPr="00E01FDD" w:rsidRDefault="00E01FDD" w:rsidP="00E01FDD">
      <w:pPr>
        <w:rPr>
          <w:rFonts w:ascii="Times New Roman" w:hAnsi="Times New Roman" w:cs="Times New Roman"/>
        </w:rPr>
      </w:pPr>
      <w:r w:rsidRPr="00A050F7">
        <w:rPr>
          <w:rFonts w:ascii="Times New Roman" w:hAnsi="Times New Roman" w:cs="Times New Roman"/>
          <w:b/>
        </w:rPr>
        <w:t>C =</w:t>
      </w:r>
      <w:r w:rsidRPr="00E01FDD">
        <w:rPr>
          <w:rFonts w:ascii="Times New Roman" w:hAnsi="Times New Roman" w:cs="Times New Roman"/>
        </w:rPr>
        <w:t xml:space="preserve"> -------------   </w:t>
      </w:r>
      <w:r w:rsidRPr="00A050F7">
        <w:rPr>
          <w:rFonts w:ascii="Times New Roman" w:hAnsi="Times New Roman" w:cs="Times New Roman"/>
          <w:b/>
        </w:rPr>
        <w:t>x   60 pkt</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Co</w:t>
      </w:r>
    </w:p>
    <w:p w:rsidR="00E01FDD" w:rsidRPr="00E01FDD" w:rsidRDefault="00E01FDD" w:rsidP="00E01FDD">
      <w:pPr>
        <w:rPr>
          <w:rFonts w:ascii="Times New Roman" w:hAnsi="Times New Roman" w:cs="Times New Roman"/>
        </w:rPr>
      </w:pPr>
      <w:r w:rsidRPr="00E01FDD">
        <w:rPr>
          <w:rFonts w:ascii="Times New Roman" w:hAnsi="Times New Roman" w:cs="Times New Roman"/>
        </w:rPr>
        <w:t>gdzie:</w:t>
      </w:r>
    </w:p>
    <w:p w:rsidR="00A050F7"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liczba punktów w ramach kryterium „Cena”, </w:t>
      </w:r>
    </w:p>
    <w:p w:rsidR="00E01FDD" w:rsidRPr="00E01FDD" w:rsidRDefault="00E01FDD" w:rsidP="00E01FDD">
      <w:pPr>
        <w:rPr>
          <w:rFonts w:ascii="Times New Roman" w:hAnsi="Times New Roman" w:cs="Times New Roman"/>
        </w:rPr>
      </w:pPr>
      <w:proofErr w:type="spellStart"/>
      <w:r w:rsidRPr="00A050F7">
        <w:rPr>
          <w:rFonts w:ascii="Times New Roman" w:hAnsi="Times New Roman" w:cs="Times New Roman"/>
          <w:b/>
        </w:rPr>
        <w:t>Cn</w:t>
      </w:r>
      <w:proofErr w:type="spellEnd"/>
      <w:r w:rsidRPr="00E01FDD">
        <w:rPr>
          <w:rFonts w:ascii="Times New Roman" w:hAnsi="Times New Roman" w:cs="Times New Roman"/>
        </w:rPr>
        <w:t xml:space="preserve"> - najniższa cena spośród ofert ocenianych Co - cena oferty ocenianej</w:t>
      </w:r>
    </w:p>
    <w:p w:rsidR="00E01FDD" w:rsidRPr="00A050F7" w:rsidRDefault="00E01FDD" w:rsidP="00E01FDD">
      <w:pPr>
        <w:rPr>
          <w:rFonts w:ascii="Times New Roman" w:hAnsi="Times New Roman" w:cs="Times New Roman"/>
          <w:b/>
        </w:rPr>
      </w:pPr>
      <w:r w:rsidRPr="00E01FDD">
        <w:rPr>
          <w:rFonts w:ascii="Times New Roman" w:hAnsi="Times New Roman" w:cs="Times New Roman"/>
        </w:rPr>
        <w:t>b)</w:t>
      </w:r>
      <w:r w:rsidRPr="00E01FDD">
        <w:rPr>
          <w:rFonts w:ascii="Times New Roman" w:hAnsi="Times New Roman" w:cs="Times New Roman"/>
        </w:rPr>
        <w:tab/>
      </w:r>
      <w:r w:rsidRPr="00A050F7">
        <w:rPr>
          <w:rFonts w:ascii="Times New Roman" w:hAnsi="Times New Roman" w:cs="Times New Roman"/>
          <w:b/>
        </w:rPr>
        <w:t>Gwarancja na wykonany przedmiot zamówienia w zakresie robót budowlanych powinna wynosić minimalnie 3 lata od dnia podpisania protokołu odbioru  końcowego. Zamawiający, w ramach kryterium (G) „Wydłużenie okresu gwarancji”, przyzna Wykonawcy punkty według następujących zasad:</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2 lata</w:t>
      </w:r>
      <w:r w:rsidR="00E01FDD" w:rsidRPr="00A050F7">
        <w:rPr>
          <w:rFonts w:ascii="Times New Roman" w:hAnsi="Times New Roman" w:cs="Times New Roman"/>
          <w:b/>
        </w:rPr>
        <w:tab/>
        <w:t>– 40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1 rok</w:t>
      </w:r>
      <w:r w:rsidR="00E01FDD" w:rsidRPr="00A050F7">
        <w:rPr>
          <w:rFonts w:ascii="Times New Roman" w:hAnsi="Times New Roman" w:cs="Times New Roman"/>
          <w:b/>
        </w:rPr>
        <w:tab/>
        <w:t>– 20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mniej niż 1 rok</w:t>
      </w:r>
      <w:r w:rsidR="00E01FDD" w:rsidRPr="00A050F7">
        <w:rPr>
          <w:rFonts w:ascii="Times New Roman" w:hAnsi="Times New Roman" w:cs="Times New Roman"/>
          <w:b/>
        </w:rPr>
        <w:tab/>
        <w:t>– 0 pkt</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Przy  ocenie  oferty,  w  której  Wykonawca  zaoferował  wydłużenie  okresu  gwarancji  o 2 lata, łączna dł</w:t>
      </w:r>
      <w:r w:rsidR="00C90834">
        <w:rPr>
          <w:rFonts w:ascii="Times New Roman" w:hAnsi="Times New Roman" w:cs="Times New Roman"/>
        </w:rPr>
        <w:t>ugość gwarancji wynosić będzie 5 lat</w:t>
      </w:r>
      <w:r w:rsidRPr="00E01FDD">
        <w:rPr>
          <w:rFonts w:ascii="Times New Roman" w:hAnsi="Times New Roman" w:cs="Times New Roman"/>
        </w:rPr>
        <w:t>.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punktów w obrębie tego kryterium (40 pkt). Za zaoferowanie mi</w:t>
      </w:r>
      <w:r w:rsidR="00713900">
        <w:rPr>
          <w:rFonts w:ascii="Times New Roman" w:hAnsi="Times New Roman" w:cs="Times New Roman"/>
        </w:rPr>
        <w:t>nimalnego okresu gwarancji tj. 3</w:t>
      </w:r>
      <w:r w:rsidRPr="00E01FDD">
        <w:rPr>
          <w:rFonts w:ascii="Times New Roman" w:hAnsi="Times New Roman" w:cs="Times New Roman"/>
        </w:rPr>
        <w:t xml:space="preserve"> lat</w:t>
      </w:r>
      <w:r w:rsidR="00713900">
        <w:rPr>
          <w:rFonts w:ascii="Times New Roman" w:hAnsi="Times New Roman" w:cs="Times New Roman"/>
        </w:rPr>
        <w:t>a</w:t>
      </w:r>
      <w:r w:rsidRPr="00E01FDD">
        <w:rPr>
          <w:rFonts w:ascii="Times New Roman" w:hAnsi="Times New Roman" w:cs="Times New Roman"/>
        </w:rPr>
        <w:t xml:space="preserve">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E01FDD" w:rsidRPr="00E01FDD" w:rsidRDefault="00E01FDD" w:rsidP="00E01FDD">
      <w:pPr>
        <w:rPr>
          <w:rFonts w:ascii="Times New Roman" w:hAnsi="Times New Roman" w:cs="Times New Roman"/>
        </w:rPr>
      </w:pPr>
      <w:r w:rsidRPr="00E01FDD">
        <w:rPr>
          <w:rFonts w:ascii="Times New Roman" w:hAnsi="Times New Roman" w:cs="Times New Roman"/>
        </w:rPr>
        <w:t>Obliczenie łącznej liczby punktów uzyskanych przez Wykonawcę (spośród ofert podlegających  ocenie)  zostanie  wyliczone  na   podstawie  sumy  uzyskanych   punktów   w kryteriach opisanych powyżej zgodnie z wzorem:</w:t>
      </w:r>
    </w:p>
    <w:p w:rsidR="00E01FDD" w:rsidRPr="00A050F7" w:rsidRDefault="00E01FDD" w:rsidP="00A050F7">
      <w:pPr>
        <w:jc w:val="center"/>
        <w:rPr>
          <w:rFonts w:ascii="Times New Roman" w:hAnsi="Times New Roman" w:cs="Times New Roman"/>
          <w:b/>
        </w:rPr>
      </w:pPr>
      <w:r w:rsidRPr="00A050F7">
        <w:rPr>
          <w:rFonts w:ascii="Times New Roman" w:hAnsi="Times New Roman" w:cs="Times New Roman"/>
          <w:b/>
        </w:rPr>
        <w:t>R = C + G</w:t>
      </w:r>
    </w:p>
    <w:p w:rsidR="00E01FDD" w:rsidRPr="00E01FDD" w:rsidRDefault="00E01FDD" w:rsidP="00E01FDD">
      <w:pPr>
        <w:rPr>
          <w:rFonts w:ascii="Times New Roman" w:hAnsi="Times New Roman" w:cs="Times New Roman"/>
        </w:rPr>
      </w:pPr>
      <w:r w:rsidRPr="00A050F7">
        <w:rPr>
          <w:rFonts w:ascii="Times New Roman" w:hAnsi="Times New Roman" w:cs="Times New Roman"/>
          <w:b/>
        </w:rPr>
        <w:t>R</w:t>
      </w:r>
      <w:r w:rsidRPr="00E01FDD">
        <w:rPr>
          <w:rFonts w:ascii="Times New Roman" w:hAnsi="Times New Roman" w:cs="Times New Roman"/>
        </w:rPr>
        <w:t xml:space="preserve"> - łączna liczba punktów (suma) przyznanych Wykonawcy w ramach wszystkich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łączna liczba punktów przyznanych Wykonawcy w kryterium „Cena”</w:t>
      </w:r>
    </w:p>
    <w:p w:rsidR="00E01FDD" w:rsidRPr="00E01FDD" w:rsidRDefault="00E01FDD" w:rsidP="00E01FDD">
      <w:pPr>
        <w:rPr>
          <w:rFonts w:ascii="Times New Roman" w:hAnsi="Times New Roman" w:cs="Times New Roman"/>
        </w:rPr>
      </w:pPr>
      <w:r w:rsidRPr="00A050F7">
        <w:rPr>
          <w:rFonts w:ascii="Times New Roman" w:hAnsi="Times New Roman" w:cs="Times New Roman"/>
          <w:b/>
        </w:rPr>
        <w:t>G</w:t>
      </w:r>
      <w:r w:rsidRPr="00E01FDD">
        <w:rPr>
          <w:rFonts w:ascii="Times New Roman" w:hAnsi="Times New Roman" w:cs="Times New Roman"/>
        </w:rPr>
        <w:t xml:space="preserve"> - łączna liczba punktów przyznanych Wykonawcy w kryterium „Wydłużenie terminu gwarancji”</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Oferta  może  uzyskać  maksymalnie  100  punktów  (100%)  przy  czym  1  pkt=  1%  w kryteriach oceny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Ocenie będą podlegać wyłącznie oferty nie podlegające odrzuceniu.</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7.</w:t>
      </w:r>
      <w:r w:rsidRPr="00E01FDD">
        <w:rPr>
          <w:rFonts w:ascii="Times New Roman" w:hAnsi="Times New Roman" w:cs="Times New Roman"/>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Jeżeli zostanie złożona oferta, której wybór prowadziłby do powstania u Zamawiającego obowiązku podatkowego zgodnie z ustawą z dnia 11 marca 2004 r. o podatku od towarów i usług (</w:t>
      </w:r>
      <w:proofErr w:type="spellStart"/>
      <w:r w:rsidRPr="00E01FDD">
        <w:rPr>
          <w:rFonts w:ascii="Times New Roman" w:hAnsi="Times New Roman" w:cs="Times New Roman"/>
        </w:rPr>
        <w:t>t.j</w:t>
      </w:r>
      <w:proofErr w:type="spellEnd"/>
      <w:r w:rsidRPr="00E01FDD">
        <w:rPr>
          <w:rFonts w:ascii="Times New Roman" w:hAnsi="Times New Roman" w:cs="Times New Roman"/>
        </w:rPr>
        <w:t>.: Dz. U. z 2020 r. poz. 106, ze zm.), dla celów zastosowania kryterium ceny Zamawiający dolicza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W ofercie, o której mowa w ust. 8,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9.1.</w:t>
      </w:r>
      <w:r w:rsidRPr="00E01FDD">
        <w:rPr>
          <w:rFonts w:ascii="Times New Roman" w:hAnsi="Times New Roman" w:cs="Times New Roman"/>
        </w:rPr>
        <w:tab/>
        <w:t>poinformowania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9.2.</w:t>
      </w:r>
      <w:r w:rsidRPr="00E01FDD">
        <w:rPr>
          <w:rFonts w:ascii="Times New Roman" w:hAnsi="Times New Roman" w:cs="Times New Roman"/>
        </w:rPr>
        <w:tab/>
        <w:t>wskazania nazwy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9.3.</w:t>
      </w:r>
      <w:r w:rsidRPr="00E01FDD">
        <w:rPr>
          <w:rFonts w:ascii="Times New Roman" w:hAnsi="Times New Roman" w:cs="Times New Roman"/>
        </w:rPr>
        <w:tab/>
        <w:t>wskazania wartości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9.4.</w:t>
      </w:r>
      <w:r w:rsidRPr="00E01FDD">
        <w:rPr>
          <w:rFonts w:ascii="Times New Roman" w:hAnsi="Times New Roman" w:cs="Times New Roman"/>
        </w:rPr>
        <w:tab/>
        <w:t>wskazania stawki podatku od towarów i usług, która zgodnie z wiedzą Wykonawcy, będzie miała zastosowanie.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Zamawiający wybiera najkorzystniejszą ofertę w terminie związania ofertą określonym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11. W przypadku braku zgody, o której mowa w ust. 9, oferta podlega odrzuceniu, a Zamawiający zwraca się o wyrażenie takiej zgody do kolejnego Wykonawcy, którego oferta została najwyżej oceniona, chyba że zachodzą przesłanki do unieważnienia postępowania.</w:t>
      </w:r>
    </w:p>
    <w:p w:rsidR="00E01FDD" w:rsidRPr="004C5E79" w:rsidRDefault="00E01FDD" w:rsidP="00E01FDD">
      <w:pPr>
        <w:rPr>
          <w:rFonts w:ascii="Times New Roman" w:hAnsi="Times New Roman" w:cs="Times New Roman"/>
          <w:b/>
          <w:u w:val="single"/>
        </w:rPr>
      </w:pPr>
      <w:r w:rsidRPr="00A050F7">
        <w:rPr>
          <w:rFonts w:ascii="Times New Roman" w:hAnsi="Times New Roman" w:cs="Times New Roman"/>
          <w:b/>
          <w:u w:val="single"/>
        </w:rPr>
        <w:t>XXI Wymagania dotyczące zabezpieczenia wykonania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którego oferta zostanie wybrana, jest zobowiązany do wniesienia zabezpieczenia należytego wykonania umowy w wysokości 2 % ceny podanej w ofercie.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Zabezpieczenie może być wniesione w następujących formach: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poręczeniach bankowych lub poręczeniach spółdzielczej kasy oszczędnościowo-kredytowej, z tym, że zobowiązanie kasy jest zawsze zobowiązaniem pieniężnym</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-poręczeniach udzielanych przez podmioty, o których mowa w art. 6b ust. 5 pkt. 2 ustawy z dnia 9 listopada 2000r. o utworzeniu Polskiej Agencji Rozwoju Przedsiębiorczości,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Na pozostałe formy określone w art. 450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nie wyraża zgody.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Zabezpieczenie wnoszone w pieniądzu należy wpłacić przelewem na rachunek bankowy Zamawiającego nr </w:t>
      </w:r>
      <w:r w:rsidRPr="00A050F7">
        <w:rPr>
          <w:rFonts w:ascii="Times New Roman" w:hAnsi="Times New Roman" w:cs="Times New Roman"/>
          <w:b/>
        </w:rPr>
        <w:t>30853400061100016900122580</w:t>
      </w:r>
      <w:r w:rsidRPr="00E01FDD">
        <w:rPr>
          <w:rFonts w:ascii="Times New Roman" w:hAnsi="Times New Roman" w:cs="Times New Roman"/>
        </w:rPr>
        <w:t xml:space="preserve"> (za datę wniesienia będzie się uważać dzień, w którym kwota wpłynęła na konto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Zabezpieczenie wnoszone w innej formie niż w pieniądzu musi być przed podpisaniem umowy zaakceptowane przez Zamawiającego. Wymaga się, aby zabezpieczenie należytego wykonania umowy było bezwarunkowe i płatne na pierwsze żądanie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trakcie realizacji umowy Wykonawca może dokonać zmiany formy zabezpieczenia na jedną lub kilka form, o których mowa w pkt. 2. niniejszego rozdziału.</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Zmiana formy zabezpieczenia jest dokonywana z zachowaniem ciągłości zabezpieczenia i bez zmniejszenia jego wysokości.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dokona zwrotu 70 % wniesionego zabezpieczenia w terminie 30 dni od dnia wykonania zamówienia i uznania przez zamawiającego za należycie wykonane.</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Kwota stanowiąca 30% wysokości zabezpieczenia służyć będzie na pokrycie roszczeń z tytułu rękojmi za wady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10.</w:t>
      </w:r>
      <w:r w:rsidRPr="00E01FDD">
        <w:rPr>
          <w:rFonts w:ascii="Times New Roman" w:hAnsi="Times New Roman" w:cs="Times New Roman"/>
        </w:rPr>
        <w:tab/>
        <w:t>Warunki i termin zwrotu należytego zabezpieczenia umowy określają projektowane postanowienia umowy w sprawie zamówienia publicznego, stanowiące załącznik nr 1 do niniejszej SWZ</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 Informacje o formalnościach, jakie muszą zostać dopełnione po wyborze oferty w celu zawarcia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zawiera umowę w sprawie zamówienia publicznego, z uwzględnieniem art. 577 </w:t>
      </w:r>
      <w:proofErr w:type="spellStart"/>
      <w:r w:rsidRPr="00E01FDD">
        <w:rPr>
          <w:rFonts w:ascii="Times New Roman" w:hAnsi="Times New Roman" w:cs="Times New Roman"/>
        </w:rPr>
        <w:t>pzp</w:t>
      </w:r>
      <w:proofErr w:type="spellEnd"/>
      <w:r w:rsidRPr="00E01FD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może zawrzeć umowę w sprawie zamówienia publicznego przed upływem terminu, o którym mowa w ust. 1, jeżeli w postępowaniu o udzielenie zamówienia złożono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którego oferta została wybrana jako najkorzystniejsza, zostanie poinformowany przez Zamawiającego o miejscu i terminie podpisania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o którym mowa w ust. 1, ma obowiązek zawrzeć umowę w sprawie zamówienia na warunkach określonych w projektowanych postanowieniach umowy, które stanowią Załącznik Nr 1 do SWZ. Umowa zostanie uzupełniona o zapisy wynikające ze złożonej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Przed podpisaniem umowy Wykonawcy wspólnie ubiegający się o udzielenie zamówienia (w przypadku wyboru ich oferty jako najkorzystniejszej) przedstawią Zamawiającemu umowę regulującą współpracę tych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XXIII Pouczenie o środkach ochrony prawnej przysługujących Wykonawcy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Środki ochrony prawnej przysługują Wykonawcy, jeżeli ma lub miał interes w uzyskaniu zamówienia oraz poniósł lub może ponieść szkodę w wyniku naruszenia przez Zamawiającego przepisów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15 </w:t>
      </w:r>
      <w:proofErr w:type="spellStart"/>
      <w:r w:rsidRPr="00E01FDD">
        <w:rPr>
          <w:rFonts w:ascii="Times New Roman" w:hAnsi="Times New Roman" w:cs="Times New Roman"/>
        </w:rPr>
        <w:t>pzp</w:t>
      </w:r>
      <w:proofErr w:type="spellEnd"/>
      <w:r w:rsidRPr="00E01FDD">
        <w:rPr>
          <w:rFonts w:ascii="Times New Roman" w:hAnsi="Times New Roman" w:cs="Times New Roman"/>
        </w:rPr>
        <w:t>, oraz Rzecznikowi Małych i Średnich Przedsiębiorców.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Odwołanie przysługuje na:</w:t>
      </w:r>
    </w:p>
    <w:p w:rsidR="00E01FDD" w:rsidRPr="00E01FDD" w:rsidRDefault="00E01FDD" w:rsidP="00E01FDD">
      <w:pPr>
        <w:rPr>
          <w:rFonts w:ascii="Times New Roman" w:hAnsi="Times New Roman" w:cs="Times New Roman"/>
        </w:rPr>
      </w:pPr>
      <w:r w:rsidRPr="00E01FDD">
        <w:rPr>
          <w:rFonts w:ascii="Times New Roman" w:hAnsi="Times New Roman" w:cs="Times New Roman"/>
        </w:rPr>
        <w:t>2.1.</w:t>
      </w:r>
      <w:r w:rsidRPr="00E01FDD">
        <w:rPr>
          <w:rFonts w:ascii="Times New Roman" w:hAnsi="Times New Roman" w:cs="Times New Roman"/>
        </w:rPr>
        <w:tab/>
        <w:t>niezgodną z przepisami ustawy czynność Zamawiającego, podjętą w postępowaniu o udzielenie zamówienia, w tym na projektowane postanowienie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2.2.</w:t>
      </w:r>
      <w:r w:rsidRPr="00E01FDD">
        <w:rPr>
          <w:rFonts w:ascii="Times New Roman" w:hAnsi="Times New Roman" w:cs="Times New Roman"/>
        </w:rPr>
        <w:tab/>
        <w:t>zaniechanie czynności w postępowaniu o udzielenie zamówienia, do której Zamawiający był obowiązany na podstawie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Odwołanie wnosi się do Prezesa Krajowej Izby Odwoławczej w formie pisemnej albo w formie elektronicznej albo w postaci elektronicznej opatrzone podpisem zaufanym.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Na orzeczenie Krajowej Izby Odwoławczej oraz postanowienie Prezesa Krajowej Izby Odwoławczej, o którym mowa w art. 519 ust. 1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stronom oraz uczestnikom postępowania </w:t>
      </w:r>
      <w:r w:rsidRPr="00E01FDD">
        <w:rPr>
          <w:rFonts w:ascii="Times New Roman" w:hAnsi="Times New Roman" w:cs="Times New Roman"/>
        </w:rPr>
        <w:lastRenderedPageBreak/>
        <w:t>odwoławczego przysługuje skarga do sądu. Skargę wnosi się do Sądu Okręgowego w Warszawie za pośrednictwem Prezesa Krajowej Izby Odwoławczej.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Szczegółowe informacje dotyczące środków ochrony prawnej określone są w Dziale IX</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„Środki ochrony prawnej”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XXIV Załączniki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Integralną częścią niniejszej SWZ stanowią następujące załączniki:</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Projektowane postanowienia umowy w sprawie zamówienia publicznego – Załącznik</w:t>
      </w:r>
      <w:r w:rsidRPr="00E01FDD">
        <w:rPr>
          <w:rFonts w:ascii="Times New Roman" w:hAnsi="Times New Roman" w:cs="Times New Roman"/>
        </w:rPr>
        <w:tab/>
        <w:t>Nr 1;</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Formularz Ofertowy - 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Oświadczenie o niepodleganiu wykluczeniu – Załącznik Nr 3;</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Oświadczenie o niepodleganiu wykluczeniu –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Oświadczenie o spełnianiu warunków udziału w postępowaniu – Załącznik nr 4;</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Oświadczenie podmiotu udostępniającego zasoby – Załącznik nr 5;</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Oświadczenie w zakresie art. 108 ust. 1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 Załącznik nr 6;</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Zobowiązanie podmiotu udostępniającego zasoby z art. 118 ust.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Załącznik nr 7;</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Klauzula informacyjna dotycząca przetwarzania danych osobowych - Załącznik nr 8</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Szczegółowy opis sposobu przygotowania oferty i wymagań technicznych– Załącznik nr 9</w:t>
      </w:r>
    </w:p>
    <w:p w:rsidR="00E01FDD" w:rsidRPr="00E01FDD" w:rsidRDefault="003669F4" w:rsidP="00E01FDD">
      <w:pPr>
        <w:rPr>
          <w:rFonts w:ascii="Times New Roman" w:hAnsi="Times New Roman" w:cs="Times New Roman"/>
        </w:rPr>
      </w:pPr>
      <w:r>
        <w:rPr>
          <w:rFonts w:ascii="Times New Roman" w:hAnsi="Times New Roman" w:cs="Times New Roman"/>
        </w:rPr>
        <w:t>11.</w:t>
      </w:r>
      <w:r>
        <w:rPr>
          <w:rFonts w:ascii="Times New Roman" w:hAnsi="Times New Roman" w:cs="Times New Roman"/>
        </w:rPr>
        <w:tab/>
        <w:t>Dokumentacja projektowa i Przedmiar</w:t>
      </w:r>
      <w:r w:rsidR="00905FAA">
        <w:rPr>
          <w:rFonts w:ascii="Times New Roman" w:hAnsi="Times New Roman" w:cs="Times New Roman"/>
        </w:rPr>
        <w:t>y</w:t>
      </w:r>
      <w:r w:rsidR="00E01FDD" w:rsidRPr="00E01FDD">
        <w:rPr>
          <w:rFonts w:ascii="Times New Roman" w:hAnsi="Times New Roman" w:cs="Times New Roman"/>
        </w:rPr>
        <w:t xml:space="preserve"> robót.</w:t>
      </w:r>
    </w:p>
    <w:p w:rsidR="00E01FDD" w:rsidRPr="00E01FDD" w:rsidRDefault="00E01FDD" w:rsidP="00E01FDD">
      <w:pPr>
        <w:rPr>
          <w:rFonts w:ascii="Times New Roman" w:hAnsi="Times New Roman" w:cs="Times New Roman"/>
        </w:rPr>
      </w:pPr>
    </w:p>
    <w:p w:rsidR="00E01FDD" w:rsidRPr="00A050F7" w:rsidRDefault="00E01FDD" w:rsidP="00A050F7">
      <w:pPr>
        <w:jc w:val="right"/>
        <w:rPr>
          <w:rFonts w:ascii="Times New Roman" w:hAnsi="Times New Roman" w:cs="Times New Roman"/>
          <w:b/>
        </w:rPr>
      </w:pPr>
      <w:r w:rsidRPr="00A050F7">
        <w:rPr>
          <w:rFonts w:ascii="Times New Roman" w:hAnsi="Times New Roman" w:cs="Times New Roman"/>
          <w:b/>
        </w:rPr>
        <w:t>Wójt Gminy Skulsk</w:t>
      </w:r>
    </w:p>
    <w:p w:rsidR="00E01FDD" w:rsidRPr="00E01FDD" w:rsidRDefault="00E01FDD" w:rsidP="00A050F7">
      <w:pPr>
        <w:jc w:val="right"/>
        <w:rPr>
          <w:rFonts w:ascii="Times New Roman" w:hAnsi="Times New Roman" w:cs="Times New Roman"/>
        </w:rPr>
      </w:pPr>
      <w:r w:rsidRPr="00A050F7">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4C445E" w:rsidRPr="00E01FDD" w:rsidRDefault="004C445E">
      <w:pPr>
        <w:rPr>
          <w:rFonts w:ascii="Times New Roman" w:hAnsi="Times New Roman" w:cs="Times New Roman"/>
        </w:rPr>
      </w:pPr>
    </w:p>
    <w:sectPr w:rsidR="004C445E" w:rsidRPr="00E01FDD" w:rsidSect="00AA6D48">
      <w:headerReference w:type="default" r:id="rId8"/>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1D0" w:rsidRDefault="00BC51D0" w:rsidP="00E01FDD">
      <w:pPr>
        <w:spacing w:after="0" w:line="240" w:lineRule="auto"/>
      </w:pPr>
      <w:r>
        <w:separator/>
      </w:r>
    </w:p>
  </w:endnote>
  <w:endnote w:type="continuationSeparator" w:id="1">
    <w:p w:rsidR="00BC51D0" w:rsidRDefault="00BC51D0" w:rsidP="00E01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1D0" w:rsidRDefault="00BC51D0" w:rsidP="00E01FDD">
      <w:pPr>
        <w:spacing w:after="0" w:line="240" w:lineRule="auto"/>
      </w:pPr>
      <w:r>
        <w:separator/>
      </w:r>
    </w:p>
  </w:footnote>
  <w:footnote w:type="continuationSeparator" w:id="1">
    <w:p w:rsidR="00BC51D0" w:rsidRDefault="00BC51D0" w:rsidP="00E01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D0" w:rsidRDefault="00BC51D0" w:rsidP="00E01FDD">
    <w:pPr>
      <w:pStyle w:val="Nagwek"/>
      <w:jc w:val="center"/>
    </w:pPr>
    <w:r>
      <w:rPr>
        <w:noProof/>
        <w:lang w:eastAsia="pl-PL"/>
      </w:rPr>
      <w:drawing>
        <wp:inline distT="0" distB="0" distL="0" distR="0">
          <wp:extent cx="3029891" cy="1041429"/>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53588" cy="108394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588C1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561B0FBD"/>
    <w:multiLevelType w:val="hybridMultilevel"/>
    <w:tmpl w:val="60284B0E"/>
    <w:lvl w:ilvl="0" w:tplc="DA6C05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E01FDD"/>
    <w:rsid w:val="003669F4"/>
    <w:rsid w:val="00431C37"/>
    <w:rsid w:val="004865D8"/>
    <w:rsid w:val="004C445E"/>
    <w:rsid w:val="004C5E79"/>
    <w:rsid w:val="004C78A4"/>
    <w:rsid w:val="005145EC"/>
    <w:rsid w:val="005F0502"/>
    <w:rsid w:val="006E625F"/>
    <w:rsid w:val="00703B4D"/>
    <w:rsid w:val="00713900"/>
    <w:rsid w:val="0071423B"/>
    <w:rsid w:val="00717E82"/>
    <w:rsid w:val="00777EA7"/>
    <w:rsid w:val="007B6936"/>
    <w:rsid w:val="008822B6"/>
    <w:rsid w:val="00905FAA"/>
    <w:rsid w:val="009F044B"/>
    <w:rsid w:val="00A050F7"/>
    <w:rsid w:val="00A3117E"/>
    <w:rsid w:val="00A708F5"/>
    <w:rsid w:val="00AA6D48"/>
    <w:rsid w:val="00B93866"/>
    <w:rsid w:val="00BA2F71"/>
    <w:rsid w:val="00BC51D0"/>
    <w:rsid w:val="00C46D75"/>
    <w:rsid w:val="00C90834"/>
    <w:rsid w:val="00D02247"/>
    <w:rsid w:val="00D1799C"/>
    <w:rsid w:val="00DA257A"/>
    <w:rsid w:val="00E01FDD"/>
    <w:rsid w:val="00E202F9"/>
    <w:rsid w:val="00E26B37"/>
    <w:rsid w:val="00F35FEF"/>
    <w:rsid w:val="00F41C75"/>
    <w:rsid w:val="00F67F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E82"/>
  </w:style>
  <w:style w:type="paragraph" w:styleId="Nagwek1">
    <w:name w:val="heading 1"/>
    <w:basedOn w:val="Normalny"/>
    <w:next w:val="Normalny"/>
    <w:link w:val="Nagwek1Znak"/>
    <w:qFormat/>
    <w:rsid w:val="00703B4D"/>
    <w:pPr>
      <w:keepNext/>
      <w:numPr>
        <w:numId w:val="2"/>
      </w:numPr>
      <w:suppressAutoHyphens/>
      <w:spacing w:line="240" w:lineRule="auto"/>
      <w:outlineLvl w:val="0"/>
    </w:pPr>
    <w:rPr>
      <w:rFonts w:ascii="Open Sans" w:eastAsia="Times New Roman" w:hAnsi="Open Sans" w:cs="Times New Roman"/>
      <w:b/>
      <w:sz w:val="28"/>
      <w:szCs w:val="20"/>
      <w:lang w:val="ru-RU" w:eastAsia="zh-CN"/>
    </w:rPr>
  </w:style>
  <w:style w:type="paragraph" w:styleId="Nagwek2">
    <w:name w:val="heading 2"/>
    <w:basedOn w:val="Normalny"/>
    <w:next w:val="Normalny"/>
    <w:link w:val="Nagwek2Znak"/>
    <w:autoRedefine/>
    <w:qFormat/>
    <w:rsid w:val="00703B4D"/>
    <w:pPr>
      <w:keepNext/>
      <w:numPr>
        <w:ilvl w:val="1"/>
        <w:numId w:val="2"/>
      </w:numPr>
      <w:tabs>
        <w:tab w:val="clear" w:pos="0"/>
        <w:tab w:val="num" w:pos="1276"/>
        <w:tab w:val="left" w:pos="1701"/>
      </w:tabs>
      <w:suppressAutoHyphens/>
      <w:spacing w:line="276" w:lineRule="auto"/>
      <w:ind w:left="1276" w:hanging="1276"/>
      <w:outlineLvl w:val="1"/>
    </w:pPr>
    <w:rPr>
      <w:rFonts w:ascii="Times New Roman" w:eastAsia="Calibri" w:hAnsi="Times New Roman" w:cs="Times New Roman"/>
      <w:b/>
      <w:sz w:val="24"/>
      <w:szCs w:val="24"/>
      <w:lang w:eastAsia="zh-CN"/>
    </w:rPr>
  </w:style>
  <w:style w:type="paragraph" w:styleId="Nagwek3">
    <w:name w:val="heading 3"/>
    <w:basedOn w:val="Normalny"/>
    <w:next w:val="Normalny"/>
    <w:link w:val="Nagwek3Znak"/>
    <w:qFormat/>
    <w:rsid w:val="00703B4D"/>
    <w:pPr>
      <w:keepNext/>
      <w:numPr>
        <w:ilvl w:val="2"/>
        <w:numId w:val="2"/>
      </w:numPr>
      <w:suppressAutoHyphens/>
      <w:spacing w:after="0" w:line="240" w:lineRule="auto"/>
      <w:outlineLvl w:val="2"/>
    </w:pPr>
    <w:rPr>
      <w:rFonts w:ascii="Times New Roman" w:eastAsia="Times New Roman" w:hAnsi="Times New Roman" w:cs="Times New Roman"/>
      <w:b/>
      <w:sz w:val="28"/>
      <w:szCs w:val="20"/>
      <w:lang w:val="ru-RU" w:eastAsia="zh-CN"/>
    </w:rPr>
  </w:style>
  <w:style w:type="paragraph" w:styleId="Nagwek4">
    <w:name w:val="heading 4"/>
    <w:basedOn w:val="Normalny"/>
    <w:next w:val="Normalny"/>
    <w:link w:val="Nagwek4Znak"/>
    <w:qFormat/>
    <w:rsid w:val="00703B4D"/>
    <w:pPr>
      <w:keepNext/>
      <w:numPr>
        <w:ilvl w:val="3"/>
        <w:numId w:val="2"/>
      </w:numPr>
      <w:suppressAutoHyphens/>
      <w:spacing w:after="0" w:line="240" w:lineRule="auto"/>
      <w:outlineLvl w:val="3"/>
    </w:pPr>
    <w:rPr>
      <w:rFonts w:ascii="Times New Roman" w:eastAsia="Times New Roman" w:hAnsi="Times New Roman" w:cs="Times New Roman"/>
      <w:b/>
      <w:sz w:val="24"/>
      <w:szCs w:val="20"/>
      <w:lang w:val="ru-RU" w:eastAsia="zh-CN"/>
    </w:rPr>
  </w:style>
  <w:style w:type="paragraph" w:styleId="Nagwek5">
    <w:name w:val="heading 5"/>
    <w:basedOn w:val="Normalny"/>
    <w:next w:val="Normalny"/>
    <w:link w:val="Nagwek5Znak"/>
    <w:qFormat/>
    <w:rsid w:val="00703B4D"/>
    <w:pPr>
      <w:keepNext/>
      <w:numPr>
        <w:ilvl w:val="4"/>
        <w:numId w:val="2"/>
      </w:numPr>
      <w:suppressAutoHyphens/>
      <w:spacing w:after="0" w:line="240" w:lineRule="auto"/>
      <w:outlineLvl w:val="4"/>
    </w:pPr>
    <w:rPr>
      <w:rFonts w:ascii="Times New Roman" w:eastAsia="Times New Roman" w:hAnsi="Times New Roman" w:cs="Times New Roman"/>
      <w:sz w:val="28"/>
      <w:szCs w:val="20"/>
      <w:lang w:val="ru-RU" w:eastAsia="zh-CN"/>
    </w:rPr>
  </w:style>
  <w:style w:type="paragraph" w:styleId="Nagwek6">
    <w:name w:val="heading 6"/>
    <w:basedOn w:val="Normalny"/>
    <w:next w:val="Normalny"/>
    <w:link w:val="Nagwek6Znak"/>
    <w:qFormat/>
    <w:rsid w:val="00703B4D"/>
    <w:pPr>
      <w:keepNext/>
      <w:numPr>
        <w:ilvl w:val="5"/>
        <w:numId w:val="2"/>
      </w:numPr>
      <w:suppressAutoHyphens/>
      <w:spacing w:after="0" w:line="240" w:lineRule="auto"/>
      <w:outlineLvl w:val="5"/>
    </w:pPr>
    <w:rPr>
      <w:rFonts w:ascii="Arial" w:eastAsia="Times New Roman" w:hAnsi="Arial" w:cs="Arial"/>
      <w:b/>
      <w:sz w:val="20"/>
      <w:szCs w:val="20"/>
      <w:lang w:val="ru-RU" w:eastAsia="zh-CN"/>
    </w:rPr>
  </w:style>
  <w:style w:type="paragraph" w:styleId="Nagwek7">
    <w:name w:val="heading 7"/>
    <w:basedOn w:val="Normalny"/>
    <w:next w:val="Normalny"/>
    <w:link w:val="Nagwek7Znak"/>
    <w:qFormat/>
    <w:rsid w:val="00703B4D"/>
    <w:pPr>
      <w:keepNext/>
      <w:numPr>
        <w:ilvl w:val="6"/>
        <w:numId w:val="2"/>
      </w:numPr>
      <w:suppressAutoHyphens/>
      <w:spacing w:after="0" w:line="240" w:lineRule="auto"/>
      <w:jc w:val="both"/>
      <w:outlineLvl w:val="6"/>
    </w:pPr>
    <w:rPr>
      <w:rFonts w:ascii="Times New Roman" w:eastAsia="Times New Roman" w:hAnsi="Times New Roman" w:cs="Times New Roman"/>
      <w:b/>
      <w:sz w:val="24"/>
      <w:szCs w:val="20"/>
      <w:u w:val="single"/>
      <w:lang w:val="ru-RU" w:eastAsia="zh-CN"/>
    </w:rPr>
  </w:style>
  <w:style w:type="paragraph" w:styleId="Nagwek8">
    <w:name w:val="heading 8"/>
    <w:basedOn w:val="Normalny"/>
    <w:next w:val="Normalny"/>
    <w:link w:val="Nagwek8Znak"/>
    <w:qFormat/>
    <w:rsid w:val="00703B4D"/>
    <w:pPr>
      <w:keepNext/>
      <w:numPr>
        <w:ilvl w:val="7"/>
        <w:numId w:val="2"/>
      </w:numPr>
      <w:suppressAutoHyphens/>
      <w:spacing w:after="0" w:line="240" w:lineRule="auto"/>
      <w:jc w:val="both"/>
      <w:outlineLvl w:val="7"/>
    </w:pPr>
    <w:rPr>
      <w:rFonts w:ascii="Times New Roman" w:eastAsia="Times New Roman" w:hAnsi="Times New Roman" w:cs="Times New Roman"/>
      <w:b/>
      <w:sz w:val="24"/>
      <w:szCs w:val="20"/>
      <w:lang w:val="ru-RU" w:eastAsia="zh-CN"/>
    </w:rPr>
  </w:style>
  <w:style w:type="paragraph" w:styleId="Nagwek9">
    <w:name w:val="heading 9"/>
    <w:basedOn w:val="Normalny"/>
    <w:next w:val="Normalny"/>
    <w:link w:val="Nagwek9Znak"/>
    <w:qFormat/>
    <w:rsid w:val="00703B4D"/>
    <w:pPr>
      <w:keepNext/>
      <w:numPr>
        <w:ilvl w:val="8"/>
        <w:numId w:val="2"/>
      </w:numPr>
      <w:suppressAutoHyphens/>
      <w:spacing w:after="0" w:line="240" w:lineRule="auto"/>
      <w:jc w:val="both"/>
      <w:outlineLvl w:val="8"/>
    </w:pPr>
    <w:rPr>
      <w:rFonts w:ascii="Times New Roman" w:eastAsia="Times New Roman" w:hAnsi="Times New Roman" w:cs="Times New Roman"/>
      <w:b/>
      <w:sz w:val="36"/>
      <w:szCs w:val="20"/>
      <w:lang w:val="ru-R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FDD"/>
  </w:style>
  <w:style w:type="paragraph" w:styleId="Stopka">
    <w:name w:val="footer"/>
    <w:basedOn w:val="Normalny"/>
    <w:link w:val="StopkaZnak"/>
    <w:uiPriority w:val="99"/>
    <w:unhideWhenUsed/>
    <w:rsid w:val="00E01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DD"/>
  </w:style>
  <w:style w:type="paragraph" w:styleId="Akapitzlist">
    <w:name w:val="List Paragraph"/>
    <w:basedOn w:val="Normalny"/>
    <w:uiPriority w:val="34"/>
    <w:qFormat/>
    <w:rsid w:val="00A050F7"/>
    <w:pPr>
      <w:ind w:left="720"/>
      <w:contextualSpacing/>
    </w:pPr>
  </w:style>
  <w:style w:type="table" w:styleId="Tabela-Siatka">
    <w:name w:val="Table Grid"/>
    <w:basedOn w:val="Standardowy"/>
    <w:uiPriority w:val="39"/>
    <w:rsid w:val="00A0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703B4D"/>
    <w:rPr>
      <w:rFonts w:ascii="Open Sans" w:eastAsia="Times New Roman" w:hAnsi="Open Sans" w:cs="Times New Roman"/>
      <w:b/>
      <w:sz w:val="28"/>
      <w:szCs w:val="20"/>
      <w:lang w:val="ru-RU" w:eastAsia="zh-CN"/>
    </w:rPr>
  </w:style>
  <w:style w:type="character" w:customStyle="1" w:styleId="Nagwek2Znak">
    <w:name w:val="Nagłówek 2 Znak"/>
    <w:basedOn w:val="Domylnaczcionkaakapitu"/>
    <w:link w:val="Nagwek2"/>
    <w:rsid w:val="00703B4D"/>
    <w:rPr>
      <w:rFonts w:ascii="Times New Roman" w:eastAsia="Calibri" w:hAnsi="Times New Roman" w:cs="Times New Roman"/>
      <w:b/>
      <w:sz w:val="24"/>
      <w:szCs w:val="24"/>
      <w:lang w:eastAsia="zh-CN"/>
    </w:rPr>
  </w:style>
  <w:style w:type="character" w:customStyle="1" w:styleId="Nagwek3Znak">
    <w:name w:val="Nagłówek 3 Znak"/>
    <w:basedOn w:val="Domylnaczcionkaakapitu"/>
    <w:link w:val="Nagwek3"/>
    <w:rsid w:val="00703B4D"/>
    <w:rPr>
      <w:rFonts w:ascii="Times New Roman" w:eastAsia="Times New Roman" w:hAnsi="Times New Roman" w:cs="Times New Roman"/>
      <w:b/>
      <w:sz w:val="28"/>
      <w:szCs w:val="20"/>
      <w:lang w:val="ru-RU" w:eastAsia="zh-CN"/>
    </w:rPr>
  </w:style>
  <w:style w:type="character" w:customStyle="1" w:styleId="Nagwek4Znak">
    <w:name w:val="Nagłówek 4 Znak"/>
    <w:basedOn w:val="Domylnaczcionkaakapitu"/>
    <w:link w:val="Nagwek4"/>
    <w:rsid w:val="00703B4D"/>
    <w:rPr>
      <w:rFonts w:ascii="Times New Roman" w:eastAsia="Times New Roman" w:hAnsi="Times New Roman" w:cs="Times New Roman"/>
      <w:b/>
      <w:sz w:val="24"/>
      <w:szCs w:val="20"/>
      <w:lang w:val="ru-RU" w:eastAsia="zh-CN"/>
    </w:rPr>
  </w:style>
  <w:style w:type="character" w:customStyle="1" w:styleId="Nagwek5Znak">
    <w:name w:val="Nagłówek 5 Znak"/>
    <w:basedOn w:val="Domylnaczcionkaakapitu"/>
    <w:link w:val="Nagwek5"/>
    <w:rsid w:val="00703B4D"/>
    <w:rPr>
      <w:rFonts w:ascii="Times New Roman" w:eastAsia="Times New Roman" w:hAnsi="Times New Roman" w:cs="Times New Roman"/>
      <w:sz w:val="28"/>
      <w:szCs w:val="20"/>
      <w:lang w:val="ru-RU" w:eastAsia="zh-CN"/>
    </w:rPr>
  </w:style>
  <w:style w:type="character" w:customStyle="1" w:styleId="Nagwek6Znak">
    <w:name w:val="Nagłówek 6 Znak"/>
    <w:basedOn w:val="Domylnaczcionkaakapitu"/>
    <w:link w:val="Nagwek6"/>
    <w:rsid w:val="00703B4D"/>
    <w:rPr>
      <w:rFonts w:ascii="Arial" w:eastAsia="Times New Roman" w:hAnsi="Arial" w:cs="Arial"/>
      <w:b/>
      <w:sz w:val="20"/>
      <w:szCs w:val="20"/>
      <w:lang w:val="ru-RU" w:eastAsia="zh-CN"/>
    </w:rPr>
  </w:style>
  <w:style w:type="character" w:customStyle="1" w:styleId="Nagwek7Znak">
    <w:name w:val="Nagłówek 7 Znak"/>
    <w:basedOn w:val="Domylnaczcionkaakapitu"/>
    <w:link w:val="Nagwek7"/>
    <w:rsid w:val="00703B4D"/>
    <w:rPr>
      <w:rFonts w:ascii="Times New Roman" w:eastAsia="Times New Roman" w:hAnsi="Times New Roman" w:cs="Times New Roman"/>
      <w:b/>
      <w:sz w:val="24"/>
      <w:szCs w:val="20"/>
      <w:u w:val="single"/>
      <w:lang w:val="ru-RU" w:eastAsia="zh-CN"/>
    </w:rPr>
  </w:style>
  <w:style w:type="character" w:customStyle="1" w:styleId="Nagwek8Znak">
    <w:name w:val="Nagłówek 8 Znak"/>
    <w:basedOn w:val="Domylnaczcionkaakapitu"/>
    <w:link w:val="Nagwek8"/>
    <w:rsid w:val="00703B4D"/>
    <w:rPr>
      <w:rFonts w:ascii="Times New Roman" w:eastAsia="Times New Roman" w:hAnsi="Times New Roman" w:cs="Times New Roman"/>
      <w:b/>
      <w:sz w:val="24"/>
      <w:szCs w:val="20"/>
      <w:lang w:val="ru-RU" w:eastAsia="zh-CN"/>
    </w:rPr>
  </w:style>
  <w:style w:type="character" w:customStyle="1" w:styleId="Nagwek9Znak">
    <w:name w:val="Nagłówek 9 Znak"/>
    <w:basedOn w:val="Domylnaczcionkaakapitu"/>
    <w:link w:val="Nagwek9"/>
    <w:rsid w:val="00703B4D"/>
    <w:rPr>
      <w:rFonts w:ascii="Times New Roman" w:eastAsia="Times New Roman" w:hAnsi="Times New Roman" w:cs="Times New Roman"/>
      <w:b/>
      <w:sz w:val="36"/>
      <w:szCs w:val="20"/>
      <w:lang w:val="ru-RU" w:eastAsia="zh-CN"/>
    </w:rPr>
  </w:style>
  <w:style w:type="paragraph" w:styleId="Tekstdymka">
    <w:name w:val="Balloon Text"/>
    <w:basedOn w:val="Normalny"/>
    <w:link w:val="TekstdymkaZnak"/>
    <w:uiPriority w:val="99"/>
    <w:semiHidden/>
    <w:unhideWhenUsed/>
    <w:rsid w:val="00F35F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9B2A-6DA7-4511-87AC-2D85100F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23</Pages>
  <Words>8829</Words>
  <Characters>52980</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Adam</cp:lastModifiedBy>
  <cp:revision>21</cp:revision>
  <dcterms:created xsi:type="dcterms:W3CDTF">2023-06-12T10:59:00Z</dcterms:created>
  <dcterms:modified xsi:type="dcterms:W3CDTF">2023-09-24T15:15:00Z</dcterms:modified>
</cp:coreProperties>
</file>