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B93E" w14:textId="77777777" w:rsidR="00201516" w:rsidRDefault="00201516" w:rsidP="00A22802">
      <w:pPr>
        <w:jc w:val="center"/>
        <w:rPr>
          <w:b/>
          <w:bCs/>
          <w:sz w:val="28"/>
          <w:szCs w:val="28"/>
        </w:rPr>
      </w:pPr>
      <w:bookmarkStart w:id="0" w:name="bookmark1"/>
    </w:p>
    <w:p w14:paraId="204E1600" w14:textId="60046EEF" w:rsidR="00A22802" w:rsidRPr="00003793" w:rsidRDefault="00A22802" w:rsidP="00A22802">
      <w:pPr>
        <w:jc w:val="center"/>
        <w:rPr>
          <w:b/>
          <w:bCs/>
          <w:sz w:val="28"/>
          <w:szCs w:val="28"/>
        </w:rPr>
      </w:pPr>
      <w:r w:rsidRPr="00003793">
        <w:rPr>
          <w:b/>
          <w:bCs/>
          <w:sz w:val="28"/>
          <w:szCs w:val="28"/>
        </w:rPr>
        <w:t>WÓJT GMINY SKULSK</w:t>
      </w:r>
    </w:p>
    <w:p w14:paraId="6EAEC494" w14:textId="77777777" w:rsidR="00A22802" w:rsidRDefault="00A22802" w:rsidP="00A22802"/>
    <w:tbl>
      <w:tblPr>
        <w:tblStyle w:val="Tabela-Siatka"/>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A22802" w14:paraId="5A2E71DB" w14:textId="77777777" w:rsidTr="00876266">
        <w:tc>
          <w:tcPr>
            <w:tcW w:w="9851" w:type="dxa"/>
          </w:tcPr>
          <w:p w14:paraId="41B86604" w14:textId="77777777" w:rsidR="00A22802" w:rsidRDefault="00A22802" w:rsidP="00DE6253">
            <w:pPr>
              <w:ind w:right="504" w:hanging="262"/>
            </w:pPr>
            <w:r>
              <w:rPr>
                <w:noProof/>
                <w:lang w:bidi="ar-SA"/>
              </w:rPr>
              <w:drawing>
                <wp:anchor distT="0" distB="0" distL="114300" distR="114300" simplePos="0" relativeHeight="251657216" behindDoc="0" locked="0" layoutInCell="1" allowOverlap="1" wp14:anchorId="17D9A370" wp14:editId="578022AF">
                  <wp:simplePos x="0" y="0"/>
                  <wp:positionH relativeFrom="column">
                    <wp:posOffset>1577340</wp:posOffset>
                  </wp:positionH>
                  <wp:positionV relativeFrom="paragraph">
                    <wp:posOffset>43815</wp:posOffset>
                  </wp:positionV>
                  <wp:extent cx="2834640" cy="2125345"/>
                  <wp:effectExtent l="0" t="0" r="3810" b="825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2125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183A49" w14:textId="69BF7607" w:rsidR="00A22802" w:rsidRDefault="00A22802" w:rsidP="00A22802"/>
    <w:p w14:paraId="711FDE4E" w14:textId="77777777" w:rsidR="00DE6253" w:rsidRPr="00003793" w:rsidRDefault="00DE6253" w:rsidP="00A22802"/>
    <w:p w14:paraId="5B80D04B" w14:textId="77777777" w:rsidR="00A22802" w:rsidRPr="00A23945" w:rsidRDefault="00A22802" w:rsidP="00A22802">
      <w:pPr>
        <w:spacing w:line="360" w:lineRule="exact"/>
        <w:jc w:val="center"/>
        <w:rPr>
          <w:b/>
          <w:bCs/>
          <w:sz w:val="40"/>
          <w:szCs w:val="40"/>
        </w:rPr>
      </w:pPr>
      <w:r w:rsidRPr="00A23945">
        <w:rPr>
          <w:b/>
          <w:bCs/>
          <w:sz w:val="40"/>
          <w:szCs w:val="40"/>
        </w:rPr>
        <w:t>GMINA SKULSK</w:t>
      </w:r>
    </w:p>
    <w:p w14:paraId="77C3BBE9" w14:textId="77777777" w:rsidR="00A22802" w:rsidRDefault="00A22802" w:rsidP="00A22802">
      <w:pPr>
        <w:spacing w:line="360" w:lineRule="exact"/>
        <w:jc w:val="center"/>
      </w:pPr>
    </w:p>
    <w:p w14:paraId="2B0CE4B7" w14:textId="77777777" w:rsidR="00A22802" w:rsidRPr="00A23945" w:rsidRDefault="00A22802" w:rsidP="009A09A5">
      <w:pPr>
        <w:spacing w:after="120" w:line="360" w:lineRule="exact"/>
        <w:jc w:val="center"/>
        <w:rPr>
          <w:b/>
          <w:bCs/>
          <w:sz w:val="32"/>
          <w:szCs w:val="32"/>
          <w:u w:val="single"/>
        </w:rPr>
      </w:pPr>
      <w:r w:rsidRPr="00A23945">
        <w:rPr>
          <w:b/>
          <w:bCs/>
          <w:sz w:val="32"/>
          <w:szCs w:val="32"/>
          <w:u w:val="single"/>
        </w:rPr>
        <w:t>ZMIANA</w:t>
      </w:r>
    </w:p>
    <w:p w14:paraId="28AEF8C1" w14:textId="77777777" w:rsidR="00A22802" w:rsidRPr="00A23945" w:rsidRDefault="00A22802" w:rsidP="00A22802">
      <w:pPr>
        <w:spacing w:line="360" w:lineRule="exact"/>
        <w:jc w:val="center"/>
        <w:rPr>
          <w:b/>
          <w:bCs/>
          <w:sz w:val="32"/>
          <w:szCs w:val="32"/>
        </w:rPr>
      </w:pPr>
      <w:r w:rsidRPr="00A23945">
        <w:rPr>
          <w:b/>
          <w:bCs/>
          <w:sz w:val="32"/>
          <w:szCs w:val="32"/>
        </w:rPr>
        <w:t xml:space="preserve">STUDIUM UWARUNKOWAŃ I KIERUNKÓW </w:t>
      </w:r>
      <w:r w:rsidRPr="00A23945">
        <w:rPr>
          <w:b/>
          <w:bCs/>
          <w:sz w:val="32"/>
          <w:szCs w:val="32"/>
        </w:rPr>
        <w:br/>
        <w:t>ZAGOSPODAROWANIA PRZESTRZENNEGO</w:t>
      </w:r>
    </w:p>
    <w:p w14:paraId="5B89C766" w14:textId="77777777" w:rsidR="00A22802" w:rsidRPr="00003793" w:rsidRDefault="00A22802" w:rsidP="00A22802">
      <w:pPr>
        <w:spacing w:line="360" w:lineRule="exact"/>
        <w:jc w:val="center"/>
        <w:rPr>
          <w:b/>
          <w:bCs/>
          <w:sz w:val="28"/>
          <w:szCs w:val="28"/>
        </w:rPr>
      </w:pPr>
    </w:p>
    <w:p w14:paraId="4FB3723D" w14:textId="77777777" w:rsidR="00A22802" w:rsidRPr="00A23945" w:rsidRDefault="00A22802" w:rsidP="00A22802">
      <w:pPr>
        <w:spacing w:line="360" w:lineRule="exact"/>
        <w:jc w:val="center"/>
        <w:rPr>
          <w:b/>
          <w:bCs/>
          <w:sz w:val="32"/>
          <w:szCs w:val="32"/>
          <w:u w:val="single"/>
        </w:rPr>
      </w:pPr>
      <w:r w:rsidRPr="00A23945">
        <w:rPr>
          <w:b/>
          <w:bCs/>
          <w:sz w:val="32"/>
          <w:szCs w:val="32"/>
          <w:u w:val="single"/>
        </w:rPr>
        <w:t>tekst ujednolicony</w:t>
      </w:r>
    </w:p>
    <w:p w14:paraId="3232745D" w14:textId="77777777" w:rsidR="00A22802" w:rsidRDefault="00A22802" w:rsidP="00A22802">
      <w:pPr>
        <w:spacing w:line="360" w:lineRule="exact"/>
      </w:pPr>
      <w:bookmarkStart w:id="1" w:name="_Toc86049496"/>
    </w:p>
    <w:p w14:paraId="54A6E455" w14:textId="5D896765" w:rsidR="00A22802" w:rsidRPr="00003793" w:rsidRDefault="00F866D6" w:rsidP="00A22802">
      <w:pPr>
        <w:spacing w:line="360" w:lineRule="exact"/>
        <w:jc w:val="center"/>
        <w:rPr>
          <w:b/>
          <w:bCs/>
          <w:sz w:val="32"/>
          <w:szCs w:val="32"/>
        </w:rPr>
      </w:pPr>
      <w:r>
        <w:rPr>
          <w:b/>
          <w:bCs/>
          <w:sz w:val="32"/>
          <w:szCs w:val="32"/>
        </w:rPr>
        <w:t>KIERUNKI</w:t>
      </w:r>
      <w:r w:rsidR="00A22802" w:rsidRPr="00003793">
        <w:rPr>
          <w:b/>
          <w:bCs/>
          <w:sz w:val="32"/>
          <w:szCs w:val="32"/>
        </w:rPr>
        <w:t xml:space="preserve"> </w:t>
      </w:r>
      <w:r w:rsidR="00A22802">
        <w:rPr>
          <w:b/>
          <w:bCs/>
          <w:sz w:val="32"/>
          <w:szCs w:val="32"/>
        </w:rPr>
        <w:br/>
      </w:r>
      <w:r w:rsidR="00A22802" w:rsidRPr="00003793">
        <w:rPr>
          <w:b/>
          <w:bCs/>
          <w:sz w:val="32"/>
          <w:szCs w:val="32"/>
        </w:rPr>
        <w:t>ZAGOSPODAROWANIA PRZESTRZENNEGO</w:t>
      </w:r>
      <w:bookmarkEnd w:id="1"/>
    </w:p>
    <w:p w14:paraId="219274D6" w14:textId="77777777" w:rsidR="00A22802" w:rsidRDefault="00A22802" w:rsidP="00A22802">
      <w:pPr>
        <w:spacing w:line="360" w:lineRule="exact"/>
      </w:pPr>
    </w:p>
    <w:p w14:paraId="0A98F50F" w14:textId="77777777" w:rsidR="00A22802" w:rsidRDefault="00A22802" w:rsidP="00A22802"/>
    <w:p w14:paraId="344F5C92" w14:textId="50D7F7FA" w:rsidR="00A22802" w:rsidRDefault="00A22802" w:rsidP="00A22802"/>
    <w:p w14:paraId="08511ACC" w14:textId="77777777" w:rsidR="003E6F74" w:rsidRDefault="003E6F74" w:rsidP="00A22802"/>
    <w:p w14:paraId="639F09BB" w14:textId="77777777" w:rsidR="00A22802" w:rsidRDefault="00A22802" w:rsidP="00A22802"/>
    <w:p w14:paraId="41187961" w14:textId="77777777" w:rsidR="003E6F74" w:rsidRDefault="003E6F74" w:rsidP="00A22802">
      <w:pPr>
        <w:jc w:val="center"/>
        <w:rPr>
          <w:i/>
          <w:iCs/>
          <w:strike/>
        </w:rPr>
      </w:pPr>
    </w:p>
    <w:p w14:paraId="3684AB2A" w14:textId="55C9FDBF" w:rsidR="003E6F74" w:rsidRDefault="003E6F74" w:rsidP="00A22802">
      <w:pPr>
        <w:jc w:val="center"/>
        <w:rPr>
          <w:i/>
          <w:iCs/>
          <w:strike/>
        </w:rPr>
      </w:pPr>
      <w:bookmarkStart w:id="2" w:name="_Hlk125546014"/>
      <w:r>
        <w:rPr>
          <w:i/>
          <w:iCs/>
          <w:strike/>
        </w:rPr>
        <w:t>ZAŁĄCZNIK NR 2 DO UCHWAŁY NR XVIII/182/2012</w:t>
      </w:r>
    </w:p>
    <w:p w14:paraId="68B2450C" w14:textId="2A7DC9F2" w:rsidR="003E6F74" w:rsidRDefault="003E6F74" w:rsidP="003E6F74">
      <w:pPr>
        <w:spacing w:after="60"/>
        <w:jc w:val="center"/>
        <w:rPr>
          <w:i/>
          <w:iCs/>
          <w:strike/>
        </w:rPr>
      </w:pPr>
      <w:r>
        <w:rPr>
          <w:i/>
          <w:iCs/>
          <w:strike/>
        </w:rPr>
        <w:t>RADY GMINY SKULSK Z DNIA 09 LUTEGO 2012 R.</w:t>
      </w:r>
    </w:p>
    <w:p w14:paraId="78C24EA0" w14:textId="4AF8B6B2" w:rsidR="003E6F74" w:rsidRPr="00DA2F14" w:rsidRDefault="003E6F74" w:rsidP="00A22802">
      <w:pPr>
        <w:jc w:val="center"/>
        <w:rPr>
          <w:b/>
          <w:bCs/>
          <w:i/>
          <w:iCs/>
          <w:strike/>
          <w:u w:val="single"/>
        </w:rPr>
      </w:pPr>
      <w:r w:rsidRPr="00DA2F14">
        <w:rPr>
          <w:b/>
          <w:bCs/>
          <w:i/>
          <w:iCs/>
          <w:strike/>
          <w:u w:val="single"/>
        </w:rPr>
        <w:t>ZAŁĄCZNIK NR 2 DO UCHWAŁY NR XIX/140/2016</w:t>
      </w:r>
    </w:p>
    <w:p w14:paraId="4285A2AB" w14:textId="621EC0D1" w:rsidR="003E6F74" w:rsidRPr="00DA2F14" w:rsidRDefault="003E6F74" w:rsidP="003E6F74">
      <w:pPr>
        <w:spacing w:after="60"/>
        <w:jc w:val="center"/>
        <w:rPr>
          <w:b/>
          <w:bCs/>
          <w:i/>
          <w:iCs/>
          <w:strike/>
          <w:u w:val="single"/>
        </w:rPr>
      </w:pPr>
      <w:r w:rsidRPr="00DA2F14">
        <w:rPr>
          <w:b/>
          <w:bCs/>
          <w:i/>
          <w:iCs/>
          <w:strike/>
          <w:u w:val="single"/>
        </w:rPr>
        <w:t>RADY GMINY SKULSK Z DNIA 28 KWIETNIA 2016 R.</w:t>
      </w:r>
    </w:p>
    <w:p w14:paraId="017E9597" w14:textId="07857710" w:rsidR="003E6F74" w:rsidRPr="003E6F74" w:rsidRDefault="003E6F74" w:rsidP="00A22802">
      <w:pPr>
        <w:jc w:val="center"/>
        <w:rPr>
          <w:i/>
          <w:iCs/>
          <w:strike/>
        </w:rPr>
      </w:pPr>
      <w:r w:rsidRPr="00DA2F14">
        <w:rPr>
          <w:i/>
          <w:iCs/>
          <w:strike/>
          <w:shd w:val="clear" w:color="auto" w:fill="C5E0B3" w:themeFill="accent6" w:themeFillTint="66"/>
        </w:rPr>
        <w:t>ZAŁĄCZNIK NR 2 DO UCHWAŁY NR XXXIX/411/2022</w:t>
      </w:r>
      <w:r w:rsidRPr="003E6F74">
        <w:rPr>
          <w:i/>
          <w:iCs/>
          <w:strike/>
        </w:rPr>
        <w:t xml:space="preserve"> </w:t>
      </w:r>
    </w:p>
    <w:p w14:paraId="6FD9597B" w14:textId="34EE3B52" w:rsidR="00777C3B" w:rsidRDefault="003E6F74" w:rsidP="00777C3B">
      <w:pPr>
        <w:spacing w:after="60"/>
        <w:jc w:val="center"/>
        <w:rPr>
          <w:i/>
          <w:iCs/>
          <w:strike/>
        </w:rPr>
      </w:pPr>
      <w:r w:rsidRPr="00DA2F14">
        <w:rPr>
          <w:i/>
          <w:iCs/>
          <w:strike/>
          <w:shd w:val="clear" w:color="auto" w:fill="C5E0B3" w:themeFill="accent6" w:themeFillTint="66"/>
        </w:rPr>
        <w:t>RADY GMINY SKULSK</w:t>
      </w:r>
      <w:r w:rsidR="00DA2F14" w:rsidRPr="00DA2F14">
        <w:rPr>
          <w:i/>
          <w:iCs/>
          <w:strike/>
          <w:shd w:val="clear" w:color="auto" w:fill="C5E0B3" w:themeFill="accent6" w:themeFillTint="66"/>
        </w:rPr>
        <w:t xml:space="preserve"> </w:t>
      </w:r>
      <w:r w:rsidRPr="00DA2F14">
        <w:rPr>
          <w:i/>
          <w:iCs/>
          <w:strike/>
          <w:shd w:val="clear" w:color="auto" w:fill="C5E0B3" w:themeFill="accent6" w:themeFillTint="66"/>
        </w:rPr>
        <w:t>Z DNIA 29 CZERWCA 2022 R.</w:t>
      </w:r>
    </w:p>
    <w:p w14:paraId="57A94F36" w14:textId="3C965F78" w:rsidR="003E6F74" w:rsidRPr="00777C3B" w:rsidRDefault="003E6F74" w:rsidP="00777C3B">
      <w:pPr>
        <w:spacing w:after="60"/>
        <w:jc w:val="center"/>
        <w:rPr>
          <w:i/>
          <w:iCs/>
          <w:strike/>
        </w:rPr>
      </w:pPr>
      <w:r w:rsidRPr="00777C3B">
        <w:rPr>
          <w:b/>
          <w:bCs/>
          <w:shd w:val="clear" w:color="auto" w:fill="BDD6EE" w:themeFill="accent5" w:themeFillTint="66"/>
        </w:rPr>
        <w:t>ZAŁĄCZNIK NR 2 DO UCHWAŁY NR</w:t>
      </w:r>
      <w:r w:rsidR="004F5CE9" w:rsidRPr="00777C3B">
        <w:rPr>
          <w:b/>
          <w:bCs/>
          <w:shd w:val="clear" w:color="auto" w:fill="BDD6EE" w:themeFill="accent5" w:themeFillTint="66"/>
        </w:rPr>
        <w:t xml:space="preserve"> …………….</w:t>
      </w:r>
    </w:p>
    <w:p w14:paraId="7DDA84ED" w14:textId="2E5A886B" w:rsidR="004F5CE9" w:rsidRDefault="004F5CE9" w:rsidP="003E6F74">
      <w:pPr>
        <w:spacing w:after="60"/>
        <w:jc w:val="center"/>
        <w:rPr>
          <w:b/>
          <w:bCs/>
        </w:rPr>
      </w:pPr>
      <w:r w:rsidRPr="00777C3B">
        <w:rPr>
          <w:b/>
          <w:bCs/>
          <w:shd w:val="clear" w:color="auto" w:fill="BDD6EE" w:themeFill="accent5" w:themeFillTint="66"/>
        </w:rPr>
        <w:t>RADY GMINY SKULSK Z DNIA …………….</w:t>
      </w:r>
    </w:p>
    <w:p w14:paraId="62304C48" w14:textId="505F8B84" w:rsidR="004F5CE9" w:rsidRDefault="004F5CE9" w:rsidP="003E6F74">
      <w:pPr>
        <w:spacing w:after="60"/>
        <w:jc w:val="center"/>
        <w:rPr>
          <w:b/>
          <w:bCs/>
        </w:rPr>
      </w:pPr>
    </w:p>
    <w:p w14:paraId="7C7834F2" w14:textId="77777777" w:rsidR="004F5CE9" w:rsidRDefault="004F5CE9" w:rsidP="003E6F74">
      <w:pPr>
        <w:spacing w:after="60"/>
        <w:jc w:val="center"/>
        <w:rPr>
          <w:b/>
          <w:bCs/>
        </w:rPr>
      </w:pPr>
    </w:p>
    <w:p w14:paraId="084FBC8E" w14:textId="77777777" w:rsidR="004924AD" w:rsidRDefault="004924AD" w:rsidP="003E6F74">
      <w:pPr>
        <w:spacing w:after="60"/>
        <w:jc w:val="center"/>
        <w:rPr>
          <w:b/>
          <w:bCs/>
        </w:rPr>
      </w:pPr>
    </w:p>
    <w:p w14:paraId="04C7F1DA" w14:textId="49C2514A" w:rsidR="004F5CE9" w:rsidRPr="004F5CE9" w:rsidRDefault="004F5CE9" w:rsidP="003E6F74">
      <w:pPr>
        <w:spacing w:after="60"/>
        <w:jc w:val="center"/>
        <w:rPr>
          <w:b/>
          <w:bCs/>
        </w:rPr>
      </w:pPr>
      <w:r>
        <w:rPr>
          <w:b/>
          <w:bCs/>
        </w:rPr>
        <w:t>SKULSK 2023</w:t>
      </w:r>
      <w:r w:rsidR="00071595">
        <w:rPr>
          <w:b/>
          <w:bCs/>
        </w:rPr>
        <w:t xml:space="preserve"> R.</w:t>
      </w:r>
    </w:p>
    <w:bookmarkEnd w:id="2"/>
    <w:p w14:paraId="0DAC09C8" w14:textId="77777777" w:rsidR="00A22802" w:rsidRDefault="00A22802" w:rsidP="00A22802">
      <w:pPr>
        <w:spacing w:line="240" w:lineRule="auto"/>
        <w:jc w:val="left"/>
      </w:pPr>
    </w:p>
    <w:p w14:paraId="1348E120" w14:textId="31609F15" w:rsidR="00BB61A8" w:rsidRDefault="00BB61A8" w:rsidP="00BB61A8">
      <w:pPr>
        <w:pStyle w:val="Standard"/>
        <w:spacing w:after="120"/>
        <w:jc w:val="center"/>
        <w:rPr>
          <w:b/>
          <w:caps/>
          <w:szCs w:val="24"/>
        </w:rPr>
      </w:pPr>
      <w:r w:rsidRPr="00BB61A8">
        <w:rPr>
          <w:b/>
          <w:caps/>
          <w:szCs w:val="24"/>
        </w:rPr>
        <w:t>Sporządzający ZMIANĘ studium uwarunkowań i kierunków zagospodarowania przestrzennego gminy</w:t>
      </w:r>
      <w:r>
        <w:rPr>
          <w:b/>
          <w:caps/>
          <w:szCs w:val="24"/>
        </w:rPr>
        <w:t xml:space="preserve"> SKULSK </w:t>
      </w:r>
    </w:p>
    <w:p w14:paraId="25E668A2" w14:textId="3A5342B6" w:rsidR="00BB61A8" w:rsidRDefault="002637BD" w:rsidP="002637BD">
      <w:pPr>
        <w:rPr>
          <w:rFonts w:eastAsia="Verdana,Italic"/>
          <w:iCs/>
        </w:rPr>
      </w:pPr>
      <w:r w:rsidRPr="002637BD">
        <w:rPr>
          <w:rFonts w:eastAsia="Verdana,Italic"/>
          <w:iCs/>
          <w:shd w:val="clear" w:color="auto" w:fill="BDD6EE" w:themeFill="accent5" w:themeFillTint="66"/>
        </w:rPr>
        <w:t>Na podstawie Uchwały Nr XLI/421/2022 Rady Gminy Skulsk</w:t>
      </w:r>
      <w:r w:rsidR="00825792">
        <w:rPr>
          <w:rFonts w:eastAsia="Verdana,Italic"/>
          <w:iCs/>
          <w:shd w:val="clear" w:color="auto" w:fill="BDD6EE" w:themeFill="accent5" w:themeFillTint="66"/>
        </w:rPr>
        <w:t xml:space="preserve"> </w:t>
      </w:r>
      <w:r w:rsidRPr="002637BD">
        <w:rPr>
          <w:rFonts w:eastAsia="Verdana,Italic"/>
          <w:iCs/>
          <w:shd w:val="clear" w:color="auto" w:fill="BDD6EE" w:themeFill="accent5" w:themeFillTint="66"/>
        </w:rPr>
        <w:t xml:space="preserve">z dnia 29 września 2022 </w:t>
      </w:r>
      <w:r w:rsidR="007805FE">
        <w:rPr>
          <w:rFonts w:eastAsia="Verdana,Italic"/>
          <w:iCs/>
          <w:shd w:val="clear" w:color="auto" w:fill="BDD6EE" w:themeFill="accent5" w:themeFillTint="66"/>
        </w:rPr>
        <w:t xml:space="preserve">r. </w:t>
      </w:r>
      <w:r w:rsidR="00BB61A8" w:rsidRPr="002637BD">
        <w:rPr>
          <w:rFonts w:eastAsia="Verdana,Italic"/>
          <w:iCs/>
          <w:shd w:val="clear" w:color="auto" w:fill="BDD6EE" w:themeFill="accent5" w:themeFillTint="66"/>
        </w:rPr>
        <w:t>w</w:t>
      </w:r>
      <w:r w:rsidRPr="002637BD">
        <w:rPr>
          <w:rFonts w:eastAsia="Verdana,Italic"/>
          <w:iCs/>
          <w:shd w:val="clear" w:color="auto" w:fill="BDD6EE" w:themeFill="accent5" w:themeFillTint="66"/>
        </w:rPr>
        <w:t> </w:t>
      </w:r>
      <w:r w:rsidR="00BB61A8" w:rsidRPr="002637BD">
        <w:rPr>
          <w:rFonts w:eastAsia="Verdana,Italic"/>
          <w:iCs/>
          <w:shd w:val="clear" w:color="auto" w:fill="BDD6EE" w:themeFill="accent5" w:themeFillTint="66"/>
        </w:rPr>
        <w:t>sprawie przystąpienia do</w:t>
      </w:r>
      <w:r w:rsidR="0042494E">
        <w:rPr>
          <w:rFonts w:eastAsia="Verdana,Italic"/>
          <w:iCs/>
          <w:shd w:val="clear" w:color="auto" w:fill="BDD6EE" w:themeFill="accent5" w:themeFillTint="66"/>
        </w:rPr>
        <w:t xml:space="preserve"> </w:t>
      </w:r>
      <w:r w:rsidR="00BB61A8" w:rsidRPr="002637BD">
        <w:rPr>
          <w:rFonts w:eastAsia="Verdana,Italic"/>
          <w:iCs/>
          <w:shd w:val="clear" w:color="auto" w:fill="BDD6EE" w:themeFill="accent5" w:themeFillTint="66"/>
        </w:rPr>
        <w:t>sporządz</w:t>
      </w:r>
      <w:r w:rsidR="00825792">
        <w:rPr>
          <w:rFonts w:eastAsia="Verdana,Italic"/>
          <w:iCs/>
          <w:shd w:val="clear" w:color="auto" w:fill="BDD6EE" w:themeFill="accent5" w:themeFillTint="66"/>
        </w:rPr>
        <w:t>a</w:t>
      </w:r>
      <w:r w:rsidR="00BB61A8" w:rsidRPr="002637BD">
        <w:rPr>
          <w:rFonts w:eastAsia="Verdana,Italic"/>
          <w:iCs/>
          <w:shd w:val="clear" w:color="auto" w:fill="BDD6EE" w:themeFill="accent5" w:themeFillTint="66"/>
        </w:rPr>
        <w:t xml:space="preserve">nia zmiany </w:t>
      </w:r>
      <w:r w:rsidR="00825792">
        <w:rPr>
          <w:rFonts w:eastAsia="Verdana,Italic"/>
          <w:iCs/>
          <w:shd w:val="clear" w:color="auto" w:fill="BDD6EE" w:themeFill="accent5" w:themeFillTint="66"/>
        </w:rPr>
        <w:t>S</w:t>
      </w:r>
      <w:r w:rsidR="00BB61A8" w:rsidRPr="002637BD">
        <w:rPr>
          <w:rFonts w:eastAsia="Verdana,Italic"/>
          <w:iCs/>
          <w:shd w:val="clear" w:color="auto" w:fill="BDD6EE" w:themeFill="accent5" w:themeFillTint="66"/>
        </w:rPr>
        <w:t>tudium uwarunkowań i kierunkó</w:t>
      </w:r>
      <w:r w:rsidR="007805FE">
        <w:rPr>
          <w:rFonts w:eastAsia="Verdana,Italic"/>
          <w:iCs/>
          <w:shd w:val="clear" w:color="auto" w:fill="BDD6EE" w:themeFill="accent5" w:themeFillTint="66"/>
        </w:rPr>
        <w:t>w z</w:t>
      </w:r>
      <w:r w:rsidR="00BB61A8" w:rsidRPr="002637BD">
        <w:rPr>
          <w:rFonts w:eastAsia="Verdana,Italic"/>
          <w:iCs/>
          <w:shd w:val="clear" w:color="auto" w:fill="BDD6EE" w:themeFill="accent5" w:themeFillTint="66"/>
        </w:rPr>
        <w:t>agospodarowania przestrzenneg</w:t>
      </w:r>
      <w:r w:rsidRPr="002637BD">
        <w:rPr>
          <w:rFonts w:eastAsia="Verdana,Italic"/>
          <w:iCs/>
          <w:shd w:val="clear" w:color="auto" w:fill="BDD6EE" w:themeFill="accent5" w:themeFillTint="66"/>
        </w:rPr>
        <w:t>o Gminy Skulsk.</w:t>
      </w:r>
      <w:r>
        <w:rPr>
          <w:rFonts w:eastAsia="Verdana,Italic"/>
          <w:iCs/>
        </w:rPr>
        <w:t xml:space="preserve"> </w:t>
      </w:r>
    </w:p>
    <w:p w14:paraId="75BF15E1" w14:textId="77777777" w:rsidR="002637BD" w:rsidRPr="002637BD" w:rsidRDefault="002637BD" w:rsidP="002637BD">
      <w:pPr>
        <w:rPr>
          <w:rFonts w:eastAsia="Verdana,Italic"/>
          <w:iCs/>
        </w:rPr>
      </w:pPr>
    </w:p>
    <w:p w14:paraId="45C9ABE7" w14:textId="7ADE61E0" w:rsidR="00A22802" w:rsidRPr="00BE21A2" w:rsidRDefault="00777C3B" w:rsidP="00BE21A2">
      <w:pPr>
        <w:spacing w:after="120" w:line="240" w:lineRule="auto"/>
        <w:jc w:val="left"/>
        <w:rPr>
          <w:b/>
          <w:bCs/>
          <w:u w:val="single"/>
        </w:rPr>
      </w:pPr>
      <w:r w:rsidRPr="00BE21A2">
        <w:rPr>
          <w:b/>
          <w:bCs/>
          <w:u w:val="single"/>
          <w:shd w:val="clear" w:color="auto" w:fill="BDD6EE" w:themeFill="accent5" w:themeFillTint="66"/>
        </w:rPr>
        <w:t>ZESPÓŁ</w:t>
      </w:r>
      <w:r w:rsidR="002637BD">
        <w:rPr>
          <w:b/>
          <w:bCs/>
          <w:u w:val="single"/>
          <w:shd w:val="clear" w:color="auto" w:fill="BDD6EE" w:themeFill="accent5" w:themeFillTint="66"/>
        </w:rPr>
        <w:t xml:space="preserve"> PROJEKTOWY ZMIANY STUDIUM </w:t>
      </w:r>
    </w:p>
    <w:p w14:paraId="2B0F2866" w14:textId="77777777" w:rsidR="002B3662" w:rsidRDefault="002637BD" w:rsidP="002637BD">
      <w:pPr>
        <w:spacing w:line="276" w:lineRule="auto"/>
      </w:pPr>
      <w:r>
        <w:t>mgr inż. Andrzej Jagucki</w:t>
      </w:r>
      <w:r w:rsidR="002B3662">
        <w:t xml:space="preserve"> – główny projektant </w:t>
      </w:r>
    </w:p>
    <w:p w14:paraId="572ED6E3" w14:textId="4E70E05F" w:rsidR="002637BD" w:rsidRDefault="002637BD" w:rsidP="002637BD">
      <w:pPr>
        <w:spacing w:line="276" w:lineRule="auto"/>
      </w:pPr>
      <w:r>
        <w:t>mgr inż. Monika Płóciennik – Masian</w:t>
      </w:r>
    </w:p>
    <w:p w14:paraId="5B5C83B0" w14:textId="29D4AD4B" w:rsidR="002637BD" w:rsidRDefault="002637BD" w:rsidP="002637BD">
      <w:pPr>
        <w:spacing w:line="276" w:lineRule="auto"/>
      </w:pPr>
      <w:r>
        <w:t>mgr Kacper Głazaczow</w:t>
      </w:r>
    </w:p>
    <w:p w14:paraId="5F08F208" w14:textId="7974C87B" w:rsidR="002637BD" w:rsidRDefault="002637BD" w:rsidP="002637BD">
      <w:pPr>
        <w:spacing w:line="276" w:lineRule="auto"/>
      </w:pPr>
      <w:r>
        <w:t>inż. Adrian Ochowiak</w:t>
      </w:r>
    </w:p>
    <w:p w14:paraId="103C0B6D" w14:textId="013BDC19" w:rsidR="002637BD" w:rsidRDefault="002637BD" w:rsidP="002637BD">
      <w:pPr>
        <w:spacing w:line="276" w:lineRule="auto"/>
      </w:pPr>
      <w:r>
        <w:t xml:space="preserve">inż. Weronika Pruczkowska </w:t>
      </w:r>
    </w:p>
    <w:p w14:paraId="5C39451E" w14:textId="77777777" w:rsidR="002637BD" w:rsidRDefault="002637BD" w:rsidP="004F5CE9">
      <w:pPr>
        <w:spacing w:line="240" w:lineRule="auto"/>
      </w:pPr>
    </w:p>
    <w:p w14:paraId="61485256" w14:textId="785C6DFF" w:rsidR="00A22802" w:rsidRDefault="00A22802">
      <w:pPr>
        <w:spacing w:line="240" w:lineRule="auto"/>
        <w:jc w:val="left"/>
      </w:pPr>
      <w:r>
        <w:br w:type="page"/>
      </w:r>
      <w:r w:rsidR="004924AD">
        <w:lastRenderedPageBreak/>
        <w:t xml:space="preserve"> </w:t>
      </w:r>
    </w:p>
    <w:p w14:paraId="1F35F9D3" w14:textId="19A5BB76" w:rsidR="00521137" w:rsidRPr="00521137" w:rsidRDefault="00521137" w:rsidP="00521137">
      <w:r w:rsidRPr="00521137">
        <w:t>Spis treści:</w:t>
      </w:r>
    </w:p>
    <w:p w14:paraId="7388FA79" w14:textId="0EF905EA" w:rsidR="00160B17" w:rsidRDefault="00DB07E0">
      <w:pPr>
        <w:pStyle w:val="Spistreci1"/>
        <w:tabs>
          <w:tab w:val="left" w:pos="480"/>
          <w:tab w:val="right" w:leader="dot" w:pos="9678"/>
        </w:tabs>
        <w:rPr>
          <w:rFonts w:eastAsiaTheme="minorEastAsia" w:cstheme="minorBidi"/>
          <w:b w:val="0"/>
          <w:bCs w:val="0"/>
          <w:noProof/>
          <w:color w:val="auto"/>
          <w:kern w:val="2"/>
          <w:sz w:val="22"/>
          <w:szCs w:val="22"/>
          <w:lang w:bidi="ar-SA"/>
          <w14:ligatures w14:val="standardContextual"/>
        </w:rPr>
      </w:pPr>
      <w:r w:rsidRPr="001A7091">
        <w:rPr>
          <w:rStyle w:val="Hipercze"/>
          <w:noProof/>
        </w:rPr>
        <w:fldChar w:fldCharType="begin"/>
      </w:r>
      <w:r w:rsidRPr="001A7091">
        <w:rPr>
          <w:rStyle w:val="Hipercze"/>
          <w:noProof/>
        </w:rPr>
        <w:instrText xml:space="preserve"> TOC \o "1-3" \h \z \u </w:instrText>
      </w:r>
      <w:r w:rsidRPr="001A7091">
        <w:rPr>
          <w:rStyle w:val="Hipercze"/>
          <w:noProof/>
        </w:rPr>
        <w:fldChar w:fldCharType="separate"/>
      </w:r>
      <w:hyperlink w:anchor="_Toc143065464" w:history="1">
        <w:r w:rsidR="00160B17" w:rsidRPr="00023792">
          <w:rPr>
            <w:rStyle w:val="Hipercze"/>
            <w:noProof/>
          </w:rPr>
          <w:t>III.</w:t>
        </w:r>
        <w:r w:rsidR="00160B17">
          <w:rPr>
            <w:rFonts w:eastAsiaTheme="minorEastAsia" w:cstheme="minorBidi"/>
            <w:b w:val="0"/>
            <w:bCs w:val="0"/>
            <w:noProof/>
            <w:color w:val="auto"/>
            <w:kern w:val="2"/>
            <w:sz w:val="22"/>
            <w:szCs w:val="22"/>
            <w:lang w:bidi="ar-SA"/>
            <w14:ligatures w14:val="standardContextual"/>
          </w:rPr>
          <w:tab/>
        </w:r>
        <w:r w:rsidR="00160B17" w:rsidRPr="00023792">
          <w:rPr>
            <w:rStyle w:val="Hipercze"/>
            <w:noProof/>
          </w:rPr>
          <w:t>KIERUNKI ZAGOSPODAROWANIA PRZESTRZENNEGO</w:t>
        </w:r>
        <w:r w:rsidR="00160B17">
          <w:rPr>
            <w:noProof/>
            <w:webHidden/>
          </w:rPr>
          <w:tab/>
        </w:r>
        <w:r w:rsidR="00160B17">
          <w:rPr>
            <w:noProof/>
            <w:webHidden/>
          </w:rPr>
          <w:fldChar w:fldCharType="begin"/>
        </w:r>
        <w:r w:rsidR="00160B17">
          <w:rPr>
            <w:noProof/>
            <w:webHidden/>
          </w:rPr>
          <w:instrText xml:space="preserve"> PAGEREF _Toc143065464 \h </w:instrText>
        </w:r>
        <w:r w:rsidR="00160B17">
          <w:rPr>
            <w:noProof/>
            <w:webHidden/>
          </w:rPr>
        </w:r>
        <w:r w:rsidR="00160B17">
          <w:rPr>
            <w:noProof/>
            <w:webHidden/>
          </w:rPr>
          <w:fldChar w:fldCharType="separate"/>
        </w:r>
        <w:r w:rsidR="00160B17">
          <w:rPr>
            <w:noProof/>
            <w:webHidden/>
          </w:rPr>
          <w:t>6</w:t>
        </w:r>
        <w:r w:rsidR="00160B17">
          <w:rPr>
            <w:noProof/>
            <w:webHidden/>
          </w:rPr>
          <w:fldChar w:fldCharType="end"/>
        </w:r>
      </w:hyperlink>
    </w:p>
    <w:p w14:paraId="68FDE47F" w14:textId="13D04E7A"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65" w:history="1">
        <w:r w:rsidR="00160B17" w:rsidRPr="00023792">
          <w:rPr>
            <w:rStyle w:val="Hipercze"/>
            <w:noProof/>
          </w:rPr>
          <w:t>1.</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Ustalenia planu zagospodarowania województwa wielkopolskiego</w:t>
        </w:r>
        <w:r w:rsidR="00160B17">
          <w:rPr>
            <w:noProof/>
            <w:webHidden/>
          </w:rPr>
          <w:tab/>
        </w:r>
        <w:r w:rsidR="00160B17">
          <w:rPr>
            <w:noProof/>
            <w:webHidden/>
          </w:rPr>
          <w:fldChar w:fldCharType="begin"/>
        </w:r>
        <w:r w:rsidR="00160B17">
          <w:rPr>
            <w:noProof/>
            <w:webHidden/>
          </w:rPr>
          <w:instrText xml:space="preserve"> PAGEREF _Toc143065465 \h </w:instrText>
        </w:r>
        <w:r w:rsidR="00160B17">
          <w:rPr>
            <w:noProof/>
            <w:webHidden/>
          </w:rPr>
        </w:r>
        <w:r w:rsidR="00160B17">
          <w:rPr>
            <w:noProof/>
            <w:webHidden/>
          </w:rPr>
          <w:fldChar w:fldCharType="separate"/>
        </w:r>
        <w:r w:rsidR="00160B17">
          <w:rPr>
            <w:noProof/>
            <w:webHidden/>
          </w:rPr>
          <w:t>6</w:t>
        </w:r>
        <w:r w:rsidR="00160B17">
          <w:rPr>
            <w:noProof/>
            <w:webHidden/>
          </w:rPr>
          <w:fldChar w:fldCharType="end"/>
        </w:r>
      </w:hyperlink>
    </w:p>
    <w:p w14:paraId="6F33D5BE" w14:textId="74E7AD9A"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66" w:history="1">
        <w:r w:rsidR="00160B17" w:rsidRPr="00023792">
          <w:rPr>
            <w:rStyle w:val="Hipercze"/>
            <w:noProof/>
          </w:rPr>
          <w:t>1.1.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Strefa wielofunkcyjnego rozwoju terenów otwartych</w:t>
        </w:r>
        <w:r w:rsidR="00160B17">
          <w:rPr>
            <w:noProof/>
            <w:webHidden/>
          </w:rPr>
          <w:tab/>
        </w:r>
        <w:r w:rsidR="00160B17">
          <w:rPr>
            <w:noProof/>
            <w:webHidden/>
          </w:rPr>
          <w:fldChar w:fldCharType="begin"/>
        </w:r>
        <w:r w:rsidR="00160B17">
          <w:rPr>
            <w:noProof/>
            <w:webHidden/>
          </w:rPr>
          <w:instrText xml:space="preserve"> PAGEREF _Toc143065466 \h </w:instrText>
        </w:r>
        <w:r w:rsidR="00160B17">
          <w:rPr>
            <w:noProof/>
            <w:webHidden/>
          </w:rPr>
        </w:r>
        <w:r w:rsidR="00160B17">
          <w:rPr>
            <w:noProof/>
            <w:webHidden/>
          </w:rPr>
          <w:fldChar w:fldCharType="separate"/>
        </w:r>
        <w:r w:rsidR="00160B17">
          <w:rPr>
            <w:noProof/>
            <w:webHidden/>
          </w:rPr>
          <w:t>6</w:t>
        </w:r>
        <w:r w:rsidR="00160B17">
          <w:rPr>
            <w:noProof/>
            <w:webHidden/>
          </w:rPr>
          <w:fldChar w:fldCharType="end"/>
        </w:r>
      </w:hyperlink>
    </w:p>
    <w:p w14:paraId="329BD2A9" w14:textId="752BB256"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67" w:history="1">
        <w:r w:rsidR="00160B17" w:rsidRPr="00023792">
          <w:rPr>
            <w:rStyle w:val="Hipercze"/>
            <w:noProof/>
          </w:rPr>
          <w:t>1.2.</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Strefa rozwoju rekreacji</w:t>
        </w:r>
        <w:r w:rsidR="00160B17">
          <w:rPr>
            <w:noProof/>
            <w:webHidden/>
          </w:rPr>
          <w:tab/>
        </w:r>
        <w:r w:rsidR="00160B17">
          <w:rPr>
            <w:noProof/>
            <w:webHidden/>
          </w:rPr>
          <w:fldChar w:fldCharType="begin"/>
        </w:r>
        <w:r w:rsidR="00160B17">
          <w:rPr>
            <w:noProof/>
            <w:webHidden/>
          </w:rPr>
          <w:instrText xml:space="preserve"> PAGEREF _Toc143065467 \h </w:instrText>
        </w:r>
        <w:r w:rsidR="00160B17">
          <w:rPr>
            <w:noProof/>
            <w:webHidden/>
          </w:rPr>
        </w:r>
        <w:r w:rsidR="00160B17">
          <w:rPr>
            <w:noProof/>
            <w:webHidden/>
          </w:rPr>
          <w:fldChar w:fldCharType="separate"/>
        </w:r>
        <w:r w:rsidR="00160B17">
          <w:rPr>
            <w:noProof/>
            <w:webHidden/>
          </w:rPr>
          <w:t>7</w:t>
        </w:r>
        <w:r w:rsidR="00160B17">
          <w:rPr>
            <w:noProof/>
            <w:webHidden/>
          </w:rPr>
          <w:fldChar w:fldCharType="end"/>
        </w:r>
      </w:hyperlink>
    </w:p>
    <w:p w14:paraId="1EED61F5" w14:textId="182EFF5A"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68" w:history="1">
        <w:r w:rsidR="00160B17" w:rsidRPr="00023792">
          <w:rPr>
            <w:rStyle w:val="Hipercze"/>
            <w:noProof/>
          </w:rPr>
          <w:t>1.3.</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System obszarów chronionych</w:t>
        </w:r>
        <w:r w:rsidR="00160B17">
          <w:rPr>
            <w:noProof/>
            <w:webHidden/>
          </w:rPr>
          <w:tab/>
        </w:r>
        <w:r w:rsidR="00160B17">
          <w:rPr>
            <w:noProof/>
            <w:webHidden/>
          </w:rPr>
          <w:fldChar w:fldCharType="begin"/>
        </w:r>
        <w:r w:rsidR="00160B17">
          <w:rPr>
            <w:noProof/>
            <w:webHidden/>
          </w:rPr>
          <w:instrText xml:space="preserve"> PAGEREF _Toc143065468 \h </w:instrText>
        </w:r>
        <w:r w:rsidR="00160B17">
          <w:rPr>
            <w:noProof/>
            <w:webHidden/>
          </w:rPr>
        </w:r>
        <w:r w:rsidR="00160B17">
          <w:rPr>
            <w:noProof/>
            <w:webHidden/>
          </w:rPr>
          <w:fldChar w:fldCharType="separate"/>
        </w:r>
        <w:r w:rsidR="00160B17">
          <w:rPr>
            <w:noProof/>
            <w:webHidden/>
          </w:rPr>
          <w:t>7</w:t>
        </w:r>
        <w:r w:rsidR="00160B17">
          <w:rPr>
            <w:noProof/>
            <w:webHidden/>
          </w:rPr>
          <w:fldChar w:fldCharType="end"/>
        </w:r>
      </w:hyperlink>
    </w:p>
    <w:p w14:paraId="13D3AF33" w14:textId="2816F498"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69" w:history="1">
        <w:r w:rsidR="00160B17" w:rsidRPr="00023792">
          <w:rPr>
            <w:rStyle w:val="Hipercze"/>
            <w:noProof/>
          </w:rPr>
          <w:t>1.4.</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Kierunki zmian w strukturze przestrzennej gminy oraz w przeznaczeniu terenów</w:t>
        </w:r>
        <w:r w:rsidR="00160B17">
          <w:rPr>
            <w:noProof/>
            <w:webHidden/>
          </w:rPr>
          <w:tab/>
        </w:r>
        <w:r w:rsidR="00160B17">
          <w:rPr>
            <w:noProof/>
            <w:webHidden/>
          </w:rPr>
          <w:fldChar w:fldCharType="begin"/>
        </w:r>
        <w:r w:rsidR="00160B17">
          <w:rPr>
            <w:noProof/>
            <w:webHidden/>
          </w:rPr>
          <w:instrText xml:space="preserve"> PAGEREF _Toc143065469 \h </w:instrText>
        </w:r>
        <w:r w:rsidR="00160B17">
          <w:rPr>
            <w:noProof/>
            <w:webHidden/>
          </w:rPr>
        </w:r>
        <w:r w:rsidR="00160B17">
          <w:rPr>
            <w:noProof/>
            <w:webHidden/>
          </w:rPr>
          <w:fldChar w:fldCharType="separate"/>
        </w:r>
        <w:r w:rsidR="00160B17">
          <w:rPr>
            <w:noProof/>
            <w:webHidden/>
          </w:rPr>
          <w:t>10</w:t>
        </w:r>
        <w:r w:rsidR="00160B17">
          <w:rPr>
            <w:noProof/>
            <w:webHidden/>
          </w:rPr>
          <w:fldChar w:fldCharType="end"/>
        </w:r>
      </w:hyperlink>
    </w:p>
    <w:p w14:paraId="3AF4FE09" w14:textId="7AE0325D"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70" w:history="1">
        <w:r w:rsidR="00160B17" w:rsidRPr="00023792">
          <w:rPr>
            <w:rStyle w:val="Hipercze"/>
            <w:noProof/>
          </w:rPr>
          <w:t>2.</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USTALENIA DOTYCZĄCE ZAGOSPODAROWANIA ORAZ UŻYTKOWANIA TERENÓW, W TYM TERENY WYŁĄCZONE SPOD ZABUDOWY</w:t>
        </w:r>
        <w:r w:rsidR="00160B17">
          <w:rPr>
            <w:noProof/>
            <w:webHidden/>
          </w:rPr>
          <w:tab/>
        </w:r>
        <w:r w:rsidR="00160B17">
          <w:rPr>
            <w:noProof/>
            <w:webHidden/>
          </w:rPr>
          <w:fldChar w:fldCharType="begin"/>
        </w:r>
        <w:r w:rsidR="00160B17">
          <w:rPr>
            <w:noProof/>
            <w:webHidden/>
          </w:rPr>
          <w:instrText xml:space="preserve"> PAGEREF _Toc143065470 \h </w:instrText>
        </w:r>
        <w:r w:rsidR="00160B17">
          <w:rPr>
            <w:noProof/>
            <w:webHidden/>
          </w:rPr>
        </w:r>
        <w:r w:rsidR="00160B17">
          <w:rPr>
            <w:noProof/>
            <w:webHidden/>
          </w:rPr>
          <w:fldChar w:fldCharType="separate"/>
        </w:r>
        <w:r w:rsidR="00160B17">
          <w:rPr>
            <w:noProof/>
            <w:webHidden/>
          </w:rPr>
          <w:t>14</w:t>
        </w:r>
        <w:r w:rsidR="00160B17">
          <w:rPr>
            <w:noProof/>
            <w:webHidden/>
          </w:rPr>
          <w:fldChar w:fldCharType="end"/>
        </w:r>
      </w:hyperlink>
    </w:p>
    <w:p w14:paraId="63C2762F" w14:textId="7E602903"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1" w:history="1">
        <w:r w:rsidR="00160B17" w:rsidRPr="00023792">
          <w:rPr>
            <w:rStyle w:val="Hipercze"/>
            <w:noProof/>
          </w:rPr>
          <w:t>2.1.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Obszary wyłączone spod zabudowy</w:t>
        </w:r>
        <w:r w:rsidR="00160B17">
          <w:rPr>
            <w:noProof/>
            <w:webHidden/>
          </w:rPr>
          <w:tab/>
        </w:r>
        <w:r w:rsidR="00160B17">
          <w:rPr>
            <w:noProof/>
            <w:webHidden/>
          </w:rPr>
          <w:fldChar w:fldCharType="begin"/>
        </w:r>
        <w:r w:rsidR="00160B17">
          <w:rPr>
            <w:noProof/>
            <w:webHidden/>
          </w:rPr>
          <w:instrText xml:space="preserve"> PAGEREF _Toc143065471 \h </w:instrText>
        </w:r>
        <w:r w:rsidR="00160B17">
          <w:rPr>
            <w:noProof/>
            <w:webHidden/>
          </w:rPr>
        </w:r>
        <w:r w:rsidR="00160B17">
          <w:rPr>
            <w:noProof/>
            <w:webHidden/>
          </w:rPr>
          <w:fldChar w:fldCharType="separate"/>
        </w:r>
        <w:r w:rsidR="00160B17">
          <w:rPr>
            <w:noProof/>
            <w:webHidden/>
          </w:rPr>
          <w:t>14</w:t>
        </w:r>
        <w:r w:rsidR="00160B17">
          <w:rPr>
            <w:noProof/>
            <w:webHidden/>
          </w:rPr>
          <w:fldChar w:fldCharType="end"/>
        </w:r>
      </w:hyperlink>
    </w:p>
    <w:p w14:paraId="363CDDE3" w14:textId="11A2FBBA"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2" w:history="1">
        <w:r w:rsidR="00160B17" w:rsidRPr="00023792">
          <w:rPr>
            <w:rStyle w:val="Hipercze"/>
            <w:noProof/>
          </w:rPr>
          <w:t>2.2.</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i wskaźniki dotyczące zabudowy i zagospodarowania terenów o różnym sposobie użytkowania</w:t>
        </w:r>
        <w:r w:rsidR="00160B17">
          <w:rPr>
            <w:noProof/>
            <w:webHidden/>
          </w:rPr>
          <w:tab/>
        </w:r>
        <w:r w:rsidR="00160B17">
          <w:rPr>
            <w:noProof/>
            <w:webHidden/>
          </w:rPr>
          <w:fldChar w:fldCharType="begin"/>
        </w:r>
        <w:r w:rsidR="00160B17">
          <w:rPr>
            <w:noProof/>
            <w:webHidden/>
          </w:rPr>
          <w:instrText xml:space="preserve"> PAGEREF _Toc143065472 \h </w:instrText>
        </w:r>
        <w:r w:rsidR="00160B17">
          <w:rPr>
            <w:noProof/>
            <w:webHidden/>
          </w:rPr>
        </w:r>
        <w:r w:rsidR="00160B17">
          <w:rPr>
            <w:noProof/>
            <w:webHidden/>
          </w:rPr>
          <w:fldChar w:fldCharType="separate"/>
        </w:r>
        <w:r w:rsidR="00160B17">
          <w:rPr>
            <w:noProof/>
            <w:webHidden/>
          </w:rPr>
          <w:t>14</w:t>
        </w:r>
        <w:r w:rsidR="00160B17">
          <w:rPr>
            <w:noProof/>
            <w:webHidden/>
          </w:rPr>
          <w:fldChar w:fldCharType="end"/>
        </w:r>
      </w:hyperlink>
    </w:p>
    <w:p w14:paraId="58192E1F" w14:textId="29CB00BF"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73" w:history="1">
        <w:r w:rsidR="00160B17" w:rsidRPr="00023792">
          <w:rPr>
            <w:rStyle w:val="Hipercze"/>
            <w:noProof/>
          </w:rPr>
          <w:t>3.</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ORAZ ZASADY OCHRONY ŚRODOWISKA I JEGO ZASOBÓW, OCHRONY PRZYRODY I KRAJOBRAZU KULTUROWEGO</w:t>
        </w:r>
        <w:r w:rsidR="00160B17">
          <w:rPr>
            <w:noProof/>
            <w:webHidden/>
          </w:rPr>
          <w:tab/>
        </w:r>
        <w:r w:rsidR="00160B17">
          <w:rPr>
            <w:noProof/>
            <w:webHidden/>
          </w:rPr>
          <w:fldChar w:fldCharType="begin"/>
        </w:r>
        <w:r w:rsidR="00160B17">
          <w:rPr>
            <w:noProof/>
            <w:webHidden/>
          </w:rPr>
          <w:instrText xml:space="preserve"> PAGEREF _Toc143065473 \h </w:instrText>
        </w:r>
        <w:r w:rsidR="00160B17">
          <w:rPr>
            <w:noProof/>
            <w:webHidden/>
          </w:rPr>
        </w:r>
        <w:r w:rsidR="00160B17">
          <w:rPr>
            <w:noProof/>
            <w:webHidden/>
          </w:rPr>
          <w:fldChar w:fldCharType="separate"/>
        </w:r>
        <w:r w:rsidR="00160B17">
          <w:rPr>
            <w:noProof/>
            <w:webHidden/>
          </w:rPr>
          <w:t>16</w:t>
        </w:r>
        <w:r w:rsidR="00160B17">
          <w:rPr>
            <w:noProof/>
            <w:webHidden/>
          </w:rPr>
          <w:fldChar w:fldCharType="end"/>
        </w:r>
      </w:hyperlink>
    </w:p>
    <w:p w14:paraId="590B413D" w14:textId="0ADBB06E"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4" w:history="1">
        <w:r w:rsidR="00160B17" w:rsidRPr="00023792">
          <w:rPr>
            <w:rStyle w:val="Hipercze"/>
            <w:noProof/>
          </w:rPr>
          <w:t>3.1.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 xml:space="preserve">Obszary objęte ochroną prawną </w:t>
        </w:r>
        <w:r w:rsidR="00160B17" w:rsidRPr="00023792">
          <w:rPr>
            <w:rStyle w:val="Hipercze"/>
            <w:noProof/>
            <w:shd w:val="clear" w:color="auto" w:fill="FFFFFF" w:themeFill="background1"/>
          </w:rPr>
          <w:t>oraz zasady ich</w:t>
        </w:r>
        <w:r w:rsidR="00160B17" w:rsidRPr="00023792">
          <w:rPr>
            <w:rStyle w:val="Hipercze"/>
            <w:noProof/>
          </w:rPr>
          <w:t xml:space="preserve"> ochrony</w:t>
        </w:r>
        <w:r w:rsidR="00160B17">
          <w:rPr>
            <w:noProof/>
            <w:webHidden/>
          </w:rPr>
          <w:tab/>
        </w:r>
        <w:r w:rsidR="00160B17">
          <w:rPr>
            <w:noProof/>
            <w:webHidden/>
          </w:rPr>
          <w:fldChar w:fldCharType="begin"/>
        </w:r>
        <w:r w:rsidR="00160B17">
          <w:rPr>
            <w:noProof/>
            <w:webHidden/>
          </w:rPr>
          <w:instrText xml:space="preserve"> PAGEREF _Toc143065474 \h </w:instrText>
        </w:r>
        <w:r w:rsidR="00160B17">
          <w:rPr>
            <w:noProof/>
            <w:webHidden/>
          </w:rPr>
        </w:r>
        <w:r w:rsidR="00160B17">
          <w:rPr>
            <w:noProof/>
            <w:webHidden/>
          </w:rPr>
          <w:fldChar w:fldCharType="separate"/>
        </w:r>
        <w:r w:rsidR="00160B17">
          <w:rPr>
            <w:noProof/>
            <w:webHidden/>
          </w:rPr>
          <w:t>17</w:t>
        </w:r>
        <w:r w:rsidR="00160B17">
          <w:rPr>
            <w:noProof/>
            <w:webHidden/>
          </w:rPr>
          <w:fldChar w:fldCharType="end"/>
        </w:r>
      </w:hyperlink>
    </w:p>
    <w:p w14:paraId="1FD2A32B" w14:textId="004265EF"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75" w:history="1">
        <w:r w:rsidR="00160B17" w:rsidRPr="00023792">
          <w:rPr>
            <w:rStyle w:val="Hipercze"/>
            <w:noProof/>
          </w:rPr>
          <w:t>4.</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I ZASADY OCHRONY DZIEDZICTWA KULTUROWEGO I ZABYTKÓW ORAZ DÓBR KULTURY WSPÓŁCZESNEJ</w:t>
        </w:r>
        <w:r w:rsidR="00160B17">
          <w:rPr>
            <w:noProof/>
            <w:webHidden/>
          </w:rPr>
          <w:tab/>
        </w:r>
        <w:r w:rsidR="00160B17">
          <w:rPr>
            <w:noProof/>
            <w:webHidden/>
          </w:rPr>
          <w:fldChar w:fldCharType="begin"/>
        </w:r>
        <w:r w:rsidR="00160B17">
          <w:rPr>
            <w:noProof/>
            <w:webHidden/>
          </w:rPr>
          <w:instrText xml:space="preserve"> PAGEREF _Toc143065475 \h </w:instrText>
        </w:r>
        <w:r w:rsidR="00160B17">
          <w:rPr>
            <w:noProof/>
            <w:webHidden/>
          </w:rPr>
        </w:r>
        <w:r w:rsidR="00160B17">
          <w:rPr>
            <w:noProof/>
            <w:webHidden/>
          </w:rPr>
          <w:fldChar w:fldCharType="separate"/>
        </w:r>
        <w:r w:rsidR="00160B17">
          <w:rPr>
            <w:noProof/>
            <w:webHidden/>
          </w:rPr>
          <w:t>20</w:t>
        </w:r>
        <w:r w:rsidR="00160B17">
          <w:rPr>
            <w:noProof/>
            <w:webHidden/>
          </w:rPr>
          <w:fldChar w:fldCharType="end"/>
        </w:r>
      </w:hyperlink>
    </w:p>
    <w:p w14:paraId="6ECA7293" w14:textId="30A80334"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6" w:history="1">
        <w:r w:rsidR="00160B17" w:rsidRPr="00023792">
          <w:rPr>
            <w:rStyle w:val="Hipercze"/>
            <w:noProof/>
          </w:rPr>
          <w:t>4.1.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ochrony dziedzictwa kulturowego</w:t>
        </w:r>
        <w:r w:rsidR="00160B17">
          <w:rPr>
            <w:noProof/>
            <w:webHidden/>
          </w:rPr>
          <w:tab/>
        </w:r>
        <w:r w:rsidR="00160B17">
          <w:rPr>
            <w:noProof/>
            <w:webHidden/>
          </w:rPr>
          <w:fldChar w:fldCharType="begin"/>
        </w:r>
        <w:r w:rsidR="00160B17">
          <w:rPr>
            <w:noProof/>
            <w:webHidden/>
          </w:rPr>
          <w:instrText xml:space="preserve"> PAGEREF _Toc143065476 \h </w:instrText>
        </w:r>
        <w:r w:rsidR="00160B17">
          <w:rPr>
            <w:noProof/>
            <w:webHidden/>
          </w:rPr>
        </w:r>
        <w:r w:rsidR="00160B17">
          <w:rPr>
            <w:noProof/>
            <w:webHidden/>
          </w:rPr>
          <w:fldChar w:fldCharType="separate"/>
        </w:r>
        <w:r w:rsidR="00160B17">
          <w:rPr>
            <w:noProof/>
            <w:webHidden/>
          </w:rPr>
          <w:t>20</w:t>
        </w:r>
        <w:r w:rsidR="00160B17">
          <w:rPr>
            <w:noProof/>
            <w:webHidden/>
          </w:rPr>
          <w:fldChar w:fldCharType="end"/>
        </w:r>
      </w:hyperlink>
    </w:p>
    <w:p w14:paraId="679A55F4" w14:textId="2FA49DAA"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77" w:history="1">
        <w:r w:rsidR="00160B17" w:rsidRPr="00023792">
          <w:rPr>
            <w:rStyle w:val="Hipercze"/>
            <w:noProof/>
          </w:rPr>
          <w:t>5.</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KIERUNKI ROZWOJU SYSTEMÓW KOMUNIKACJI I INFRASTRUKTURY TECHNICZNEJ</w:t>
        </w:r>
        <w:r w:rsidR="00160B17">
          <w:rPr>
            <w:noProof/>
            <w:webHidden/>
          </w:rPr>
          <w:tab/>
        </w:r>
        <w:r w:rsidR="00160B17">
          <w:rPr>
            <w:noProof/>
            <w:webHidden/>
          </w:rPr>
          <w:fldChar w:fldCharType="begin"/>
        </w:r>
        <w:r w:rsidR="00160B17">
          <w:rPr>
            <w:noProof/>
            <w:webHidden/>
          </w:rPr>
          <w:instrText xml:space="preserve"> PAGEREF _Toc143065477 \h </w:instrText>
        </w:r>
        <w:r w:rsidR="00160B17">
          <w:rPr>
            <w:noProof/>
            <w:webHidden/>
          </w:rPr>
        </w:r>
        <w:r w:rsidR="00160B17">
          <w:rPr>
            <w:noProof/>
            <w:webHidden/>
          </w:rPr>
          <w:fldChar w:fldCharType="separate"/>
        </w:r>
        <w:r w:rsidR="00160B17">
          <w:rPr>
            <w:noProof/>
            <w:webHidden/>
          </w:rPr>
          <w:t>28</w:t>
        </w:r>
        <w:r w:rsidR="00160B17">
          <w:rPr>
            <w:noProof/>
            <w:webHidden/>
          </w:rPr>
          <w:fldChar w:fldCharType="end"/>
        </w:r>
      </w:hyperlink>
    </w:p>
    <w:p w14:paraId="26E068DA" w14:textId="005856AE"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8" w:history="1">
        <w:r w:rsidR="00160B17" w:rsidRPr="00023792">
          <w:rPr>
            <w:rStyle w:val="Hipercze"/>
            <w:noProof/>
          </w:rPr>
          <w:t>5.1.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Kierunki rozwoju systemów komunikacji</w:t>
        </w:r>
        <w:r w:rsidR="00160B17">
          <w:rPr>
            <w:noProof/>
            <w:webHidden/>
          </w:rPr>
          <w:tab/>
        </w:r>
        <w:r w:rsidR="00160B17">
          <w:rPr>
            <w:noProof/>
            <w:webHidden/>
          </w:rPr>
          <w:fldChar w:fldCharType="begin"/>
        </w:r>
        <w:r w:rsidR="00160B17">
          <w:rPr>
            <w:noProof/>
            <w:webHidden/>
          </w:rPr>
          <w:instrText xml:space="preserve"> PAGEREF _Toc143065478 \h </w:instrText>
        </w:r>
        <w:r w:rsidR="00160B17">
          <w:rPr>
            <w:noProof/>
            <w:webHidden/>
          </w:rPr>
        </w:r>
        <w:r w:rsidR="00160B17">
          <w:rPr>
            <w:noProof/>
            <w:webHidden/>
          </w:rPr>
          <w:fldChar w:fldCharType="separate"/>
        </w:r>
        <w:r w:rsidR="00160B17">
          <w:rPr>
            <w:noProof/>
            <w:webHidden/>
          </w:rPr>
          <w:t>28</w:t>
        </w:r>
        <w:r w:rsidR="00160B17">
          <w:rPr>
            <w:noProof/>
            <w:webHidden/>
          </w:rPr>
          <w:fldChar w:fldCharType="end"/>
        </w:r>
      </w:hyperlink>
    </w:p>
    <w:p w14:paraId="0A234CAA" w14:textId="1343DFD8"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79" w:history="1">
        <w:r w:rsidR="00160B17" w:rsidRPr="00023792">
          <w:rPr>
            <w:rStyle w:val="Hipercze"/>
            <w:noProof/>
          </w:rPr>
          <w:t>5.2.</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Kierunki rozwoju infrastruktury technicznej</w:t>
        </w:r>
        <w:r w:rsidR="00160B17">
          <w:rPr>
            <w:noProof/>
            <w:webHidden/>
          </w:rPr>
          <w:tab/>
        </w:r>
        <w:r w:rsidR="00160B17">
          <w:rPr>
            <w:noProof/>
            <w:webHidden/>
          </w:rPr>
          <w:fldChar w:fldCharType="begin"/>
        </w:r>
        <w:r w:rsidR="00160B17">
          <w:rPr>
            <w:noProof/>
            <w:webHidden/>
          </w:rPr>
          <w:instrText xml:space="preserve"> PAGEREF _Toc143065479 \h </w:instrText>
        </w:r>
        <w:r w:rsidR="00160B17">
          <w:rPr>
            <w:noProof/>
            <w:webHidden/>
          </w:rPr>
        </w:r>
        <w:r w:rsidR="00160B17">
          <w:rPr>
            <w:noProof/>
            <w:webHidden/>
          </w:rPr>
          <w:fldChar w:fldCharType="separate"/>
        </w:r>
        <w:r w:rsidR="00160B17">
          <w:rPr>
            <w:noProof/>
            <w:webHidden/>
          </w:rPr>
          <w:t>29</w:t>
        </w:r>
        <w:r w:rsidR="00160B17">
          <w:rPr>
            <w:noProof/>
            <w:webHidden/>
          </w:rPr>
          <w:fldChar w:fldCharType="end"/>
        </w:r>
      </w:hyperlink>
    </w:p>
    <w:p w14:paraId="0740C497" w14:textId="00B652CA"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0" w:history="1">
        <w:r w:rsidR="00160B17" w:rsidRPr="00023792">
          <w:rPr>
            <w:rStyle w:val="Hipercze"/>
            <w:noProof/>
          </w:rPr>
          <w:t>6.</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NA KTÓRYCH ROZMIESZCZONE BĘDĄ INWESTYCJE CELU PUBLICZNEGO O ZNACZENIU LOKALNYM</w:t>
        </w:r>
        <w:r w:rsidR="00160B17">
          <w:rPr>
            <w:noProof/>
            <w:webHidden/>
          </w:rPr>
          <w:tab/>
        </w:r>
        <w:r w:rsidR="00160B17">
          <w:rPr>
            <w:noProof/>
            <w:webHidden/>
          </w:rPr>
          <w:fldChar w:fldCharType="begin"/>
        </w:r>
        <w:r w:rsidR="00160B17">
          <w:rPr>
            <w:noProof/>
            <w:webHidden/>
          </w:rPr>
          <w:instrText xml:space="preserve"> PAGEREF _Toc143065480 \h </w:instrText>
        </w:r>
        <w:r w:rsidR="00160B17">
          <w:rPr>
            <w:noProof/>
            <w:webHidden/>
          </w:rPr>
        </w:r>
        <w:r w:rsidR="00160B17">
          <w:rPr>
            <w:noProof/>
            <w:webHidden/>
          </w:rPr>
          <w:fldChar w:fldCharType="separate"/>
        </w:r>
        <w:r w:rsidR="00160B17">
          <w:rPr>
            <w:noProof/>
            <w:webHidden/>
          </w:rPr>
          <w:t>34</w:t>
        </w:r>
        <w:r w:rsidR="00160B17">
          <w:rPr>
            <w:noProof/>
            <w:webHidden/>
          </w:rPr>
          <w:fldChar w:fldCharType="end"/>
        </w:r>
      </w:hyperlink>
    </w:p>
    <w:p w14:paraId="5AC29C7C" w14:textId="5FFDFFB5"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1" w:history="1">
        <w:r w:rsidR="00160B17" w:rsidRPr="00023792">
          <w:rPr>
            <w:rStyle w:val="Hipercze"/>
            <w:noProof/>
          </w:rPr>
          <w:t>7.</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NA KTÓRYCH ROZMIESZCZONE BĘDĄ INWESTYCJE CELU PUBLICZNEGO O ZNACZENIU PONADLOKALNYM, ZGODNIE Z USTALENIAMI PLANU ZAGOSPODAROWANIA PRZESTRZENNEGO WOJEWÓDZTWA I USTALENIAMI PROGRAMÓW, O KTÓRYCH MOWA W ART. 48 UST. 1 USTAWY</w:t>
        </w:r>
        <w:r w:rsidR="00160B17">
          <w:rPr>
            <w:noProof/>
            <w:webHidden/>
          </w:rPr>
          <w:tab/>
        </w:r>
        <w:r w:rsidR="00160B17">
          <w:rPr>
            <w:noProof/>
            <w:webHidden/>
          </w:rPr>
          <w:fldChar w:fldCharType="begin"/>
        </w:r>
        <w:r w:rsidR="00160B17">
          <w:rPr>
            <w:noProof/>
            <w:webHidden/>
          </w:rPr>
          <w:instrText xml:space="preserve"> PAGEREF _Toc143065481 \h </w:instrText>
        </w:r>
        <w:r w:rsidR="00160B17">
          <w:rPr>
            <w:noProof/>
            <w:webHidden/>
          </w:rPr>
        </w:r>
        <w:r w:rsidR="00160B17">
          <w:rPr>
            <w:noProof/>
            <w:webHidden/>
          </w:rPr>
          <w:fldChar w:fldCharType="separate"/>
        </w:r>
        <w:r w:rsidR="00160B17">
          <w:rPr>
            <w:noProof/>
            <w:webHidden/>
          </w:rPr>
          <w:t>34</w:t>
        </w:r>
        <w:r w:rsidR="00160B17">
          <w:rPr>
            <w:noProof/>
            <w:webHidden/>
          </w:rPr>
          <w:fldChar w:fldCharType="end"/>
        </w:r>
      </w:hyperlink>
    </w:p>
    <w:p w14:paraId="76FA33C2" w14:textId="7CD136F6"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82" w:history="1">
        <w:r w:rsidR="00160B17" w:rsidRPr="00023792">
          <w:rPr>
            <w:rStyle w:val="Hipercze"/>
            <w:noProof/>
          </w:rPr>
          <w:t>7.1.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Zadania o znaczeniu krajowym:</w:t>
        </w:r>
        <w:r w:rsidR="00160B17">
          <w:rPr>
            <w:noProof/>
            <w:webHidden/>
          </w:rPr>
          <w:tab/>
        </w:r>
        <w:r w:rsidR="00160B17">
          <w:rPr>
            <w:noProof/>
            <w:webHidden/>
          </w:rPr>
          <w:fldChar w:fldCharType="begin"/>
        </w:r>
        <w:r w:rsidR="00160B17">
          <w:rPr>
            <w:noProof/>
            <w:webHidden/>
          </w:rPr>
          <w:instrText xml:space="preserve"> PAGEREF _Toc143065482 \h </w:instrText>
        </w:r>
        <w:r w:rsidR="00160B17">
          <w:rPr>
            <w:noProof/>
            <w:webHidden/>
          </w:rPr>
        </w:r>
        <w:r w:rsidR="00160B17">
          <w:rPr>
            <w:noProof/>
            <w:webHidden/>
          </w:rPr>
          <w:fldChar w:fldCharType="separate"/>
        </w:r>
        <w:r w:rsidR="00160B17">
          <w:rPr>
            <w:noProof/>
            <w:webHidden/>
          </w:rPr>
          <w:t>34</w:t>
        </w:r>
        <w:r w:rsidR="00160B17">
          <w:rPr>
            <w:noProof/>
            <w:webHidden/>
          </w:rPr>
          <w:fldChar w:fldCharType="end"/>
        </w:r>
      </w:hyperlink>
    </w:p>
    <w:p w14:paraId="77A09D33" w14:textId="5B624102"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83" w:history="1">
        <w:r w:rsidR="00160B17" w:rsidRPr="00023792">
          <w:rPr>
            <w:rStyle w:val="Hipercze"/>
            <w:noProof/>
          </w:rPr>
          <w:t>7.2.</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Zadania wymagające współpracy z województwem Kujawsko-Pomorskim:</w:t>
        </w:r>
        <w:r w:rsidR="00160B17">
          <w:rPr>
            <w:noProof/>
            <w:webHidden/>
          </w:rPr>
          <w:tab/>
        </w:r>
        <w:r w:rsidR="00160B17">
          <w:rPr>
            <w:noProof/>
            <w:webHidden/>
          </w:rPr>
          <w:fldChar w:fldCharType="begin"/>
        </w:r>
        <w:r w:rsidR="00160B17">
          <w:rPr>
            <w:noProof/>
            <w:webHidden/>
          </w:rPr>
          <w:instrText xml:space="preserve"> PAGEREF _Toc143065483 \h </w:instrText>
        </w:r>
        <w:r w:rsidR="00160B17">
          <w:rPr>
            <w:noProof/>
            <w:webHidden/>
          </w:rPr>
        </w:r>
        <w:r w:rsidR="00160B17">
          <w:rPr>
            <w:noProof/>
            <w:webHidden/>
          </w:rPr>
          <w:fldChar w:fldCharType="separate"/>
        </w:r>
        <w:r w:rsidR="00160B17">
          <w:rPr>
            <w:noProof/>
            <w:webHidden/>
          </w:rPr>
          <w:t>34</w:t>
        </w:r>
        <w:r w:rsidR="00160B17">
          <w:rPr>
            <w:noProof/>
            <w:webHidden/>
          </w:rPr>
          <w:fldChar w:fldCharType="end"/>
        </w:r>
      </w:hyperlink>
    </w:p>
    <w:p w14:paraId="67BB93F4" w14:textId="1E2D86F6"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84" w:history="1">
        <w:r w:rsidR="00160B17" w:rsidRPr="00023792">
          <w:rPr>
            <w:rStyle w:val="Hipercze"/>
            <w:noProof/>
          </w:rPr>
          <w:t>7.3.</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Zadania o znaczeniu wojewódzkim:</w:t>
        </w:r>
        <w:r w:rsidR="00160B17">
          <w:rPr>
            <w:noProof/>
            <w:webHidden/>
          </w:rPr>
          <w:tab/>
        </w:r>
        <w:r w:rsidR="00160B17">
          <w:rPr>
            <w:noProof/>
            <w:webHidden/>
          </w:rPr>
          <w:fldChar w:fldCharType="begin"/>
        </w:r>
        <w:r w:rsidR="00160B17">
          <w:rPr>
            <w:noProof/>
            <w:webHidden/>
          </w:rPr>
          <w:instrText xml:space="preserve"> PAGEREF _Toc143065484 \h </w:instrText>
        </w:r>
        <w:r w:rsidR="00160B17">
          <w:rPr>
            <w:noProof/>
            <w:webHidden/>
          </w:rPr>
        </w:r>
        <w:r w:rsidR="00160B17">
          <w:rPr>
            <w:noProof/>
            <w:webHidden/>
          </w:rPr>
          <w:fldChar w:fldCharType="separate"/>
        </w:r>
        <w:r w:rsidR="00160B17">
          <w:rPr>
            <w:noProof/>
            <w:webHidden/>
          </w:rPr>
          <w:t>34</w:t>
        </w:r>
        <w:r w:rsidR="00160B17">
          <w:rPr>
            <w:noProof/>
            <w:webHidden/>
          </w:rPr>
          <w:fldChar w:fldCharType="end"/>
        </w:r>
      </w:hyperlink>
    </w:p>
    <w:p w14:paraId="2227DD2C" w14:textId="6AC23CF6"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5" w:history="1">
        <w:r w:rsidR="00160B17" w:rsidRPr="00023792">
          <w:rPr>
            <w:rStyle w:val="Hipercze"/>
            <w:noProof/>
          </w:rPr>
          <w:t>8.</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DLA KTÓRYCH OBOWIĄZKOWE JEST SPORZĄDZENIE MIEJSCOWEGO PLANU ZAGOSPODAROWANIA PRZESTRZENNEGO NA PODSTAWIE PRZEPISÓW ODRĘBNYCH, W TYM OBSZARY WYMAGAJĄCE PRZEPROWADZENIA SCALEŃ I PODZIAŁU NIERUCHOMOŚCI, A TAKŻE OBSZARY ROZMIESZCZENIA OBIEKTÓW HANDLOWYCH O POWIERZCHNI SPRZEDAŻY POWYŻEJ 2000 M</w:t>
        </w:r>
        <w:r w:rsidR="00160B17" w:rsidRPr="00023792">
          <w:rPr>
            <w:rStyle w:val="Hipercze"/>
            <w:noProof/>
            <w:vertAlign w:val="superscript"/>
          </w:rPr>
          <w:t>2</w:t>
        </w:r>
        <w:r w:rsidR="00160B17" w:rsidRPr="00023792">
          <w:rPr>
            <w:rStyle w:val="Hipercze"/>
            <w:noProof/>
          </w:rPr>
          <w:t xml:space="preserve"> ORAZ OBSZARY PRZESTRZENI PUBLICZNEJ</w:t>
        </w:r>
        <w:r w:rsidR="00160B17">
          <w:rPr>
            <w:noProof/>
            <w:webHidden/>
          </w:rPr>
          <w:tab/>
        </w:r>
        <w:r w:rsidR="00160B17">
          <w:rPr>
            <w:noProof/>
            <w:webHidden/>
          </w:rPr>
          <w:fldChar w:fldCharType="begin"/>
        </w:r>
        <w:r w:rsidR="00160B17">
          <w:rPr>
            <w:noProof/>
            <w:webHidden/>
          </w:rPr>
          <w:instrText xml:space="preserve"> PAGEREF _Toc143065485 \h </w:instrText>
        </w:r>
        <w:r w:rsidR="00160B17">
          <w:rPr>
            <w:noProof/>
            <w:webHidden/>
          </w:rPr>
        </w:r>
        <w:r w:rsidR="00160B17">
          <w:rPr>
            <w:noProof/>
            <w:webHidden/>
          </w:rPr>
          <w:fldChar w:fldCharType="separate"/>
        </w:r>
        <w:r w:rsidR="00160B17">
          <w:rPr>
            <w:noProof/>
            <w:webHidden/>
          </w:rPr>
          <w:t>35</w:t>
        </w:r>
        <w:r w:rsidR="00160B17">
          <w:rPr>
            <w:noProof/>
            <w:webHidden/>
          </w:rPr>
          <w:fldChar w:fldCharType="end"/>
        </w:r>
      </w:hyperlink>
    </w:p>
    <w:p w14:paraId="6E5C992E" w14:textId="49C367E2"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6" w:history="1">
        <w:r w:rsidR="00160B17" w:rsidRPr="00023792">
          <w:rPr>
            <w:rStyle w:val="Hipercze"/>
            <w:noProof/>
          </w:rPr>
          <w:t>9.</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DLA KTÓRYCH GMINA ZAMIERZA SPORZĄDZIĆ MIEJSCOWY PLAN ZAGOSPODAROWANIA PRZESTRZENNEGO W TYM OBSZARY WYMAGAJĄCE ZMIANY PRZEZNACZENIA GRUNTÓW ROLNYCH I LEŚNYCH NA CELE NIEROLNICZE I NIELEŚNE</w:t>
        </w:r>
        <w:r w:rsidR="00160B17">
          <w:rPr>
            <w:noProof/>
            <w:webHidden/>
          </w:rPr>
          <w:tab/>
        </w:r>
        <w:r w:rsidR="00160B17">
          <w:rPr>
            <w:noProof/>
            <w:webHidden/>
          </w:rPr>
          <w:fldChar w:fldCharType="begin"/>
        </w:r>
        <w:r w:rsidR="00160B17">
          <w:rPr>
            <w:noProof/>
            <w:webHidden/>
          </w:rPr>
          <w:instrText xml:space="preserve"> PAGEREF _Toc143065486 \h </w:instrText>
        </w:r>
        <w:r w:rsidR="00160B17">
          <w:rPr>
            <w:noProof/>
            <w:webHidden/>
          </w:rPr>
        </w:r>
        <w:r w:rsidR="00160B17">
          <w:rPr>
            <w:noProof/>
            <w:webHidden/>
          </w:rPr>
          <w:fldChar w:fldCharType="separate"/>
        </w:r>
        <w:r w:rsidR="00160B17">
          <w:rPr>
            <w:noProof/>
            <w:webHidden/>
          </w:rPr>
          <w:t>35</w:t>
        </w:r>
        <w:r w:rsidR="00160B17">
          <w:rPr>
            <w:noProof/>
            <w:webHidden/>
          </w:rPr>
          <w:fldChar w:fldCharType="end"/>
        </w:r>
      </w:hyperlink>
    </w:p>
    <w:p w14:paraId="716D5C64" w14:textId="07C76EED"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7" w:history="1">
        <w:r w:rsidR="00160B17" w:rsidRPr="00023792">
          <w:rPr>
            <w:rStyle w:val="Hipercze"/>
            <w:noProof/>
          </w:rPr>
          <w:t>10.</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KIERUNKI I ZASADY KSZTAŁTOWANIA ROLNICZEJ I LEŚNEJ PRZESTRZENI PRODUKCYJNEJ</w:t>
        </w:r>
        <w:r w:rsidR="00160B17">
          <w:rPr>
            <w:noProof/>
            <w:webHidden/>
          </w:rPr>
          <w:tab/>
        </w:r>
        <w:r w:rsidR="00160B17">
          <w:rPr>
            <w:noProof/>
            <w:webHidden/>
          </w:rPr>
          <w:fldChar w:fldCharType="begin"/>
        </w:r>
        <w:r w:rsidR="00160B17">
          <w:rPr>
            <w:noProof/>
            <w:webHidden/>
          </w:rPr>
          <w:instrText xml:space="preserve"> PAGEREF _Toc143065487 \h </w:instrText>
        </w:r>
        <w:r w:rsidR="00160B17">
          <w:rPr>
            <w:noProof/>
            <w:webHidden/>
          </w:rPr>
        </w:r>
        <w:r w:rsidR="00160B17">
          <w:rPr>
            <w:noProof/>
            <w:webHidden/>
          </w:rPr>
          <w:fldChar w:fldCharType="separate"/>
        </w:r>
        <w:r w:rsidR="00160B17">
          <w:rPr>
            <w:noProof/>
            <w:webHidden/>
          </w:rPr>
          <w:t>35</w:t>
        </w:r>
        <w:r w:rsidR="00160B17">
          <w:rPr>
            <w:noProof/>
            <w:webHidden/>
          </w:rPr>
          <w:fldChar w:fldCharType="end"/>
        </w:r>
      </w:hyperlink>
    </w:p>
    <w:p w14:paraId="0B7E4AB6" w14:textId="7ED5F82C"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8" w:history="1">
        <w:r w:rsidR="00160B17" w:rsidRPr="00023792">
          <w:rPr>
            <w:rStyle w:val="Hipercze"/>
            <w:noProof/>
          </w:rPr>
          <w:t>11.</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NARAŻONE NA NIEBEZPIECZEŃSTWO POWODZI I OSUWANIA SIĘ MAS ZIEMNYCH</w:t>
        </w:r>
        <w:r w:rsidR="00160B17">
          <w:rPr>
            <w:noProof/>
            <w:webHidden/>
          </w:rPr>
          <w:tab/>
        </w:r>
        <w:r w:rsidR="00160B17">
          <w:rPr>
            <w:noProof/>
            <w:webHidden/>
          </w:rPr>
          <w:fldChar w:fldCharType="begin"/>
        </w:r>
        <w:r w:rsidR="00160B17">
          <w:rPr>
            <w:noProof/>
            <w:webHidden/>
          </w:rPr>
          <w:instrText xml:space="preserve"> PAGEREF _Toc143065488 \h </w:instrText>
        </w:r>
        <w:r w:rsidR="00160B17">
          <w:rPr>
            <w:noProof/>
            <w:webHidden/>
          </w:rPr>
        </w:r>
        <w:r w:rsidR="00160B17">
          <w:rPr>
            <w:noProof/>
            <w:webHidden/>
          </w:rPr>
          <w:fldChar w:fldCharType="separate"/>
        </w:r>
        <w:r w:rsidR="00160B17">
          <w:rPr>
            <w:noProof/>
            <w:webHidden/>
          </w:rPr>
          <w:t>36</w:t>
        </w:r>
        <w:r w:rsidR="00160B17">
          <w:rPr>
            <w:noProof/>
            <w:webHidden/>
          </w:rPr>
          <w:fldChar w:fldCharType="end"/>
        </w:r>
      </w:hyperlink>
    </w:p>
    <w:p w14:paraId="0704EEA1" w14:textId="061330F5"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89" w:history="1">
        <w:r w:rsidR="00160B17" w:rsidRPr="00023792">
          <w:rPr>
            <w:rStyle w:val="Hipercze"/>
            <w:noProof/>
          </w:rPr>
          <w:t>12.</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OBIEKTY LUB OBSZARY, DLA KTÓRYCH WYZNACZA SIĘ W ZŁOŻU KOPALINY FILAR OCHRONNY</w:t>
        </w:r>
        <w:r w:rsidR="00160B17">
          <w:rPr>
            <w:noProof/>
            <w:webHidden/>
          </w:rPr>
          <w:tab/>
        </w:r>
        <w:r w:rsidR="00160B17">
          <w:rPr>
            <w:noProof/>
            <w:webHidden/>
          </w:rPr>
          <w:fldChar w:fldCharType="begin"/>
        </w:r>
        <w:r w:rsidR="00160B17">
          <w:rPr>
            <w:noProof/>
            <w:webHidden/>
          </w:rPr>
          <w:instrText xml:space="preserve"> PAGEREF _Toc143065489 \h </w:instrText>
        </w:r>
        <w:r w:rsidR="00160B17">
          <w:rPr>
            <w:noProof/>
            <w:webHidden/>
          </w:rPr>
        </w:r>
        <w:r w:rsidR="00160B17">
          <w:rPr>
            <w:noProof/>
            <w:webHidden/>
          </w:rPr>
          <w:fldChar w:fldCharType="separate"/>
        </w:r>
        <w:r w:rsidR="00160B17">
          <w:rPr>
            <w:noProof/>
            <w:webHidden/>
          </w:rPr>
          <w:t>37</w:t>
        </w:r>
        <w:r w:rsidR="00160B17">
          <w:rPr>
            <w:noProof/>
            <w:webHidden/>
          </w:rPr>
          <w:fldChar w:fldCharType="end"/>
        </w:r>
      </w:hyperlink>
    </w:p>
    <w:p w14:paraId="6343470A" w14:textId="39655AC5"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0" w:history="1">
        <w:r w:rsidR="00160B17" w:rsidRPr="00023792">
          <w:rPr>
            <w:rStyle w:val="Hipercze"/>
            <w:noProof/>
          </w:rPr>
          <w:t>13.</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POMNIKÓW ZAGŁADY I ICH STREF OCHRONNYCH ORAZ OBOWIĄZUJĄCE NA NICH OGRANICZENIA PROWADZENIA DZIAŁALNOŚCI GOSPODARCZEJ</w:t>
        </w:r>
        <w:r w:rsidR="00160B17">
          <w:rPr>
            <w:noProof/>
            <w:webHidden/>
          </w:rPr>
          <w:tab/>
        </w:r>
        <w:r w:rsidR="00160B17">
          <w:rPr>
            <w:noProof/>
            <w:webHidden/>
          </w:rPr>
          <w:fldChar w:fldCharType="begin"/>
        </w:r>
        <w:r w:rsidR="00160B17">
          <w:rPr>
            <w:noProof/>
            <w:webHidden/>
          </w:rPr>
          <w:instrText xml:space="preserve"> PAGEREF _Toc143065490 \h </w:instrText>
        </w:r>
        <w:r w:rsidR="00160B17">
          <w:rPr>
            <w:noProof/>
            <w:webHidden/>
          </w:rPr>
        </w:r>
        <w:r w:rsidR="00160B17">
          <w:rPr>
            <w:noProof/>
            <w:webHidden/>
          </w:rPr>
          <w:fldChar w:fldCharType="separate"/>
        </w:r>
        <w:r w:rsidR="00160B17">
          <w:rPr>
            <w:noProof/>
            <w:webHidden/>
          </w:rPr>
          <w:t>37</w:t>
        </w:r>
        <w:r w:rsidR="00160B17">
          <w:rPr>
            <w:noProof/>
            <w:webHidden/>
          </w:rPr>
          <w:fldChar w:fldCharType="end"/>
        </w:r>
      </w:hyperlink>
    </w:p>
    <w:p w14:paraId="27093F73" w14:textId="75AE9809"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1" w:history="1">
        <w:r w:rsidR="00160B17" w:rsidRPr="00023792">
          <w:rPr>
            <w:rStyle w:val="Hipercze"/>
            <w:noProof/>
          </w:rPr>
          <w:t>14.</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OBSZARY WYMAGAJĄCE PRZEKSZTAŁCEŃ, REHABILITACJI LUB REKULTYWACJI</w:t>
        </w:r>
        <w:r w:rsidR="00160B17">
          <w:rPr>
            <w:noProof/>
            <w:webHidden/>
          </w:rPr>
          <w:tab/>
        </w:r>
        <w:r w:rsidR="00160B17">
          <w:rPr>
            <w:noProof/>
            <w:webHidden/>
          </w:rPr>
          <w:fldChar w:fldCharType="begin"/>
        </w:r>
        <w:r w:rsidR="00160B17">
          <w:rPr>
            <w:noProof/>
            <w:webHidden/>
          </w:rPr>
          <w:instrText xml:space="preserve"> PAGEREF _Toc143065491 \h </w:instrText>
        </w:r>
        <w:r w:rsidR="00160B17">
          <w:rPr>
            <w:noProof/>
            <w:webHidden/>
          </w:rPr>
        </w:r>
        <w:r w:rsidR="00160B17">
          <w:rPr>
            <w:noProof/>
            <w:webHidden/>
          </w:rPr>
          <w:fldChar w:fldCharType="separate"/>
        </w:r>
        <w:r w:rsidR="00160B17">
          <w:rPr>
            <w:noProof/>
            <w:webHidden/>
          </w:rPr>
          <w:t>37</w:t>
        </w:r>
        <w:r w:rsidR="00160B17">
          <w:rPr>
            <w:noProof/>
            <w:webHidden/>
          </w:rPr>
          <w:fldChar w:fldCharType="end"/>
        </w:r>
      </w:hyperlink>
    </w:p>
    <w:p w14:paraId="28D3D913" w14:textId="65BBD244"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2" w:history="1">
        <w:r w:rsidR="00160B17" w:rsidRPr="00023792">
          <w:rPr>
            <w:rStyle w:val="Hipercze"/>
            <w:noProof/>
          </w:rPr>
          <w:t>15.</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GRANICE TERENÓW ZAMKNIĘTYCH I ICH STREF OCHRONNYCH</w:t>
        </w:r>
        <w:r w:rsidR="00160B17">
          <w:rPr>
            <w:noProof/>
            <w:webHidden/>
          </w:rPr>
          <w:tab/>
        </w:r>
        <w:r w:rsidR="00160B17">
          <w:rPr>
            <w:noProof/>
            <w:webHidden/>
          </w:rPr>
          <w:fldChar w:fldCharType="begin"/>
        </w:r>
        <w:r w:rsidR="00160B17">
          <w:rPr>
            <w:noProof/>
            <w:webHidden/>
          </w:rPr>
          <w:instrText xml:space="preserve"> PAGEREF _Toc143065492 \h </w:instrText>
        </w:r>
        <w:r w:rsidR="00160B17">
          <w:rPr>
            <w:noProof/>
            <w:webHidden/>
          </w:rPr>
        </w:r>
        <w:r w:rsidR="00160B17">
          <w:rPr>
            <w:noProof/>
            <w:webHidden/>
          </w:rPr>
          <w:fldChar w:fldCharType="separate"/>
        </w:r>
        <w:r w:rsidR="00160B17">
          <w:rPr>
            <w:noProof/>
            <w:webHidden/>
          </w:rPr>
          <w:t>37</w:t>
        </w:r>
        <w:r w:rsidR="00160B17">
          <w:rPr>
            <w:noProof/>
            <w:webHidden/>
          </w:rPr>
          <w:fldChar w:fldCharType="end"/>
        </w:r>
      </w:hyperlink>
    </w:p>
    <w:p w14:paraId="623B6D84" w14:textId="5F5A0ACA"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3" w:history="1">
        <w:r w:rsidR="00160B17" w:rsidRPr="00023792">
          <w:rPr>
            <w:rStyle w:val="Hipercze"/>
            <w:noProof/>
          </w:rPr>
          <w:t>16.</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 xml:space="preserve">INNE OBSZARY PROBLEMOWE, W ZALEŻNOŚCI OD UWARUNKOWAŃ I POTRZEB ZAGOSPODAROWANIA </w:t>
        </w:r>
        <w:r w:rsidR="00160B17" w:rsidRPr="00023792">
          <w:rPr>
            <w:rStyle w:val="Hipercze"/>
            <w:noProof/>
          </w:rPr>
          <w:lastRenderedPageBreak/>
          <w:t>WYSTĘPUJĄCYCH W GMINIE</w:t>
        </w:r>
        <w:r w:rsidR="00160B17">
          <w:rPr>
            <w:noProof/>
            <w:webHidden/>
          </w:rPr>
          <w:tab/>
        </w:r>
        <w:r w:rsidR="00160B17">
          <w:rPr>
            <w:noProof/>
            <w:webHidden/>
          </w:rPr>
          <w:fldChar w:fldCharType="begin"/>
        </w:r>
        <w:r w:rsidR="00160B17">
          <w:rPr>
            <w:noProof/>
            <w:webHidden/>
          </w:rPr>
          <w:instrText xml:space="preserve"> PAGEREF _Toc143065493 \h </w:instrText>
        </w:r>
        <w:r w:rsidR="00160B17">
          <w:rPr>
            <w:noProof/>
            <w:webHidden/>
          </w:rPr>
        </w:r>
        <w:r w:rsidR="00160B17">
          <w:rPr>
            <w:noProof/>
            <w:webHidden/>
          </w:rPr>
          <w:fldChar w:fldCharType="separate"/>
        </w:r>
        <w:r w:rsidR="00160B17">
          <w:rPr>
            <w:noProof/>
            <w:webHidden/>
          </w:rPr>
          <w:t>38</w:t>
        </w:r>
        <w:r w:rsidR="00160B17">
          <w:rPr>
            <w:noProof/>
            <w:webHidden/>
          </w:rPr>
          <w:fldChar w:fldCharType="end"/>
        </w:r>
      </w:hyperlink>
    </w:p>
    <w:p w14:paraId="1CE542F6" w14:textId="0094D661" w:rsidR="00160B17" w:rsidRDefault="00000000">
      <w:pPr>
        <w:pStyle w:val="Spistreci1"/>
        <w:tabs>
          <w:tab w:val="left" w:pos="480"/>
          <w:tab w:val="right" w:leader="dot" w:pos="9678"/>
        </w:tabs>
        <w:rPr>
          <w:rFonts w:eastAsiaTheme="minorEastAsia" w:cstheme="minorBidi"/>
          <w:b w:val="0"/>
          <w:bCs w:val="0"/>
          <w:noProof/>
          <w:color w:val="auto"/>
          <w:kern w:val="2"/>
          <w:sz w:val="22"/>
          <w:szCs w:val="22"/>
          <w:lang w:bidi="ar-SA"/>
          <w14:ligatures w14:val="standardContextual"/>
        </w:rPr>
      </w:pPr>
      <w:hyperlink w:anchor="_Toc143065494" w:history="1">
        <w:r w:rsidR="00160B17" w:rsidRPr="00023792">
          <w:rPr>
            <w:rStyle w:val="Hipercze"/>
            <w:noProof/>
          </w:rPr>
          <w:t>IV.</w:t>
        </w:r>
        <w:r w:rsidR="00160B17">
          <w:rPr>
            <w:rFonts w:eastAsiaTheme="minorEastAsia" w:cstheme="minorBidi"/>
            <w:b w:val="0"/>
            <w:bCs w:val="0"/>
            <w:noProof/>
            <w:color w:val="auto"/>
            <w:kern w:val="2"/>
            <w:sz w:val="22"/>
            <w:szCs w:val="22"/>
            <w:lang w:bidi="ar-SA"/>
            <w14:ligatures w14:val="standardContextual"/>
          </w:rPr>
          <w:tab/>
        </w:r>
        <w:r w:rsidR="00160B17" w:rsidRPr="00023792">
          <w:rPr>
            <w:rStyle w:val="Hipercze"/>
            <w:noProof/>
          </w:rPr>
          <w:t>UZASADNIENIE ZAWIERAJĄCE OBJAŚNIENIA PRZYJĘTYCH ROZWIĄZAŃ ORAZ SYNTEZĘ USTALEŃ PROJEKTU STUDIUM</w:t>
        </w:r>
        <w:r w:rsidR="00160B17">
          <w:rPr>
            <w:noProof/>
            <w:webHidden/>
          </w:rPr>
          <w:tab/>
        </w:r>
        <w:r w:rsidR="00160B17">
          <w:rPr>
            <w:noProof/>
            <w:webHidden/>
          </w:rPr>
          <w:fldChar w:fldCharType="begin"/>
        </w:r>
        <w:r w:rsidR="00160B17">
          <w:rPr>
            <w:noProof/>
            <w:webHidden/>
          </w:rPr>
          <w:instrText xml:space="preserve"> PAGEREF _Toc143065494 \h </w:instrText>
        </w:r>
        <w:r w:rsidR="00160B17">
          <w:rPr>
            <w:noProof/>
            <w:webHidden/>
          </w:rPr>
        </w:r>
        <w:r w:rsidR="00160B17">
          <w:rPr>
            <w:noProof/>
            <w:webHidden/>
          </w:rPr>
          <w:fldChar w:fldCharType="separate"/>
        </w:r>
        <w:r w:rsidR="00160B17">
          <w:rPr>
            <w:noProof/>
            <w:webHidden/>
          </w:rPr>
          <w:t>39</w:t>
        </w:r>
        <w:r w:rsidR="00160B17">
          <w:rPr>
            <w:noProof/>
            <w:webHidden/>
          </w:rPr>
          <w:fldChar w:fldCharType="end"/>
        </w:r>
      </w:hyperlink>
    </w:p>
    <w:p w14:paraId="2246A153" w14:textId="124691A7"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5" w:history="1">
        <w:r w:rsidR="00160B17" w:rsidRPr="00023792">
          <w:rPr>
            <w:rStyle w:val="Hipercze"/>
            <w:noProof/>
          </w:rPr>
          <w:t>1.</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Przyjęte rozwiązania w studium:</w:t>
        </w:r>
        <w:r w:rsidR="00160B17">
          <w:rPr>
            <w:noProof/>
            <w:webHidden/>
          </w:rPr>
          <w:tab/>
        </w:r>
        <w:r w:rsidR="00160B17">
          <w:rPr>
            <w:noProof/>
            <w:webHidden/>
          </w:rPr>
          <w:fldChar w:fldCharType="begin"/>
        </w:r>
        <w:r w:rsidR="00160B17">
          <w:rPr>
            <w:noProof/>
            <w:webHidden/>
          </w:rPr>
          <w:instrText xml:space="preserve"> PAGEREF _Toc143065495 \h </w:instrText>
        </w:r>
        <w:r w:rsidR="00160B17">
          <w:rPr>
            <w:noProof/>
            <w:webHidden/>
          </w:rPr>
        </w:r>
        <w:r w:rsidR="00160B17">
          <w:rPr>
            <w:noProof/>
            <w:webHidden/>
          </w:rPr>
          <w:fldChar w:fldCharType="separate"/>
        </w:r>
        <w:r w:rsidR="00160B17">
          <w:rPr>
            <w:noProof/>
            <w:webHidden/>
          </w:rPr>
          <w:t>39</w:t>
        </w:r>
        <w:r w:rsidR="00160B17">
          <w:rPr>
            <w:noProof/>
            <w:webHidden/>
          </w:rPr>
          <w:fldChar w:fldCharType="end"/>
        </w:r>
      </w:hyperlink>
    </w:p>
    <w:p w14:paraId="0AA7AB59" w14:textId="3FD4CDD4"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96" w:history="1">
        <w:r w:rsidR="00160B17" w:rsidRPr="00023792">
          <w:rPr>
            <w:rStyle w:val="Hipercze"/>
            <w:noProof/>
          </w:rPr>
          <w:t>1.1.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Struktura funkcjonalno — przestrzenna</w:t>
        </w:r>
        <w:r w:rsidR="00160B17">
          <w:rPr>
            <w:noProof/>
            <w:webHidden/>
          </w:rPr>
          <w:tab/>
        </w:r>
        <w:r w:rsidR="00160B17">
          <w:rPr>
            <w:noProof/>
            <w:webHidden/>
          </w:rPr>
          <w:fldChar w:fldCharType="begin"/>
        </w:r>
        <w:r w:rsidR="00160B17">
          <w:rPr>
            <w:noProof/>
            <w:webHidden/>
          </w:rPr>
          <w:instrText xml:space="preserve"> PAGEREF _Toc143065496 \h </w:instrText>
        </w:r>
        <w:r w:rsidR="00160B17">
          <w:rPr>
            <w:noProof/>
            <w:webHidden/>
          </w:rPr>
        </w:r>
        <w:r w:rsidR="00160B17">
          <w:rPr>
            <w:noProof/>
            <w:webHidden/>
          </w:rPr>
          <w:fldChar w:fldCharType="separate"/>
        </w:r>
        <w:r w:rsidR="00160B17">
          <w:rPr>
            <w:noProof/>
            <w:webHidden/>
          </w:rPr>
          <w:t>39</w:t>
        </w:r>
        <w:r w:rsidR="00160B17">
          <w:rPr>
            <w:noProof/>
            <w:webHidden/>
          </w:rPr>
          <w:fldChar w:fldCharType="end"/>
        </w:r>
      </w:hyperlink>
    </w:p>
    <w:p w14:paraId="5D651FAA" w14:textId="40B10729"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497" w:history="1">
        <w:r w:rsidR="00160B17" w:rsidRPr="00023792">
          <w:rPr>
            <w:rStyle w:val="Hipercze"/>
            <w:noProof/>
          </w:rPr>
          <w:t>2.</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SYNTEZA USTALEŃ PROJEKTU STUDIUM</w:t>
        </w:r>
        <w:r w:rsidR="00160B17">
          <w:rPr>
            <w:noProof/>
            <w:webHidden/>
          </w:rPr>
          <w:tab/>
        </w:r>
        <w:r w:rsidR="00160B17">
          <w:rPr>
            <w:noProof/>
            <w:webHidden/>
          </w:rPr>
          <w:fldChar w:fldCharType="begin"/>
        </w:r>
        <w:r w:rsidR="00160B17">
          <w:rPr>
            <w:noProof/>
            <w:webHidden/>
          </w:rPr>
          <w:instrText xml:space="preserve"> PAGEREF _Toc143065497 \h </w:instrText>
        </w:r>
        <w:r w:rsidR="00160B17">
          <w:rPr>
            <w:noProof/>
            <w:webHidden/>
          </w:rPr>
        </w:r>
        <w:r w:rsidR="00160B17">
          <w:rPr>
            <w:noProof/>
            <w:webHidden/>
          </w:rPr>
          <w:fldChar w:fldCharType="separate"/>
        </w:r>
        <w:r w:rsidR="00160B17">
          <w:rPr>
            <w:noProof/>
            <w:webHidden/>
          </w:rPr>
          <w:t>40</w:t>
        </w:r>
        <w:r w:rsidR="00160B17">
          <w:rPr>
            <w:noProof/>
            <w:webHidden/>
          </w:rPr>
          <w:fldChar w:fldCharType="end"/>
        </w:r>
      </w:hyperlink>
    </w:p>
    <w:p w14:paraId="0B7CAEA7" w14:textId="67394227"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98" w:history="1">
        <w:r w:rsidR="00160B17" w:rsidRPr="00023792">
          <w:rPr>
            <w:rStyle w:val="Hipercze"/>
            <w:noProof/>
          </w:rPr>
          <w:t>2.1.</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ochrony środowiska</w:t>
        </w:r>
        <w:r w:rsidR="00160B17">
          <w:rPr>
            <w:noProof/>
            <w:webHidden/>
          </w:rPr>
          <w:tab/>
        </w:r>
        <w:r w:rsidR="00160B17">
          <w:rPr>
            <w:noProof/>
            <w:webHidden/>
          </w:rPr>
          <w:fldChar w:fldCharType="begin"/>
        </w:r>
        <w:r w:rsidR="00160B17">
          <w:rPr>
            <w:noProof/>
            <w:webHidden/>
          </w:rPr>
          <w:instrText xml:space="preserve"> PAGEREF _Toc143065498 \h </w:instrText>
        </w:r>
        <w:r w:rsidR="00160B17">
          <w:rPr>
            <w:noProof/>
            <w:webHidden/>
          </w:rPr>
        </w:r>
        <w:r w:rsidR="00160B17">
          <w:rPr>
            <w:noProof/>
            <w:webHidden/>
          </w:rPr>
          <w:fldChar w:fldCharType="separate"/>
        </w:r>
        <w:r w:rsidR="00160B17">
          <w:rPr>
            <w:noProof/>
            <w:webHidden/>
          </w:rPr>
          <w:t>40</w:t>
        </w:r>
        <w:r w:rsidR="00160B17">
          <w:rPr>
            <w:noProof/>
            <w:webHidden/>
          </w:rPr>
          <w:fldChar w:fldCharType="end"/>
        </w:r>
      </w:hyperlink>
    </w:p>
    <w:p w14:paraId="4944F3BD" w14:textId="4A6796C2"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499" w:history="1">
        <w:r w:rsidR="00160B17" w:rsidRPr="00023792">
          <w:rPr>
            <w:rStyle w:val="Hipercze"/>
            <w:noProof/>
          </w:rPr>
          <w:t>2.2.</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ochrony dziedzictwa kulturowego</w:t>
        </w:r>
        <w:r w:rsidR="00160B17">
          <w:rPr>
            <w:noProof/>
            <w:webHidden/>
          </w:rPr>
          <w:tab/>
        </w:r>
        <w:r w:rsidR="00160B17">
          <w:rPr>
            <w:noProof/>
            <w:webHidden/>
          </w:rPr>
          <w:fldChar w:fldCharType="begin"/>
        </w:r>
        <w:r w:rsidR="00160B17">
          <w:rPr>
            <w:noProof/>
            <w:webHidden/>
          </w:rPr>
          <w:instrText xml:space="preserve"> PAGEREF _Toc143065499 \h </w:instrText>
        </w:r>
        <w:r w:rsidR="00160B17">
          <w:rPr>
            <w:noProof/>
            <w:webHidden/>
          </w:rPr>
        </w:r>
        <w:r w:rsidR="00160B17">
          <w:rPr>
            <w:noProof/>
            <w:webHidden/>
          </w:rPr>
          <w:fldChar w:fldCharType="separate"/>
        </w:r>
        <w:r w:rsidR="00160B17">
          <w:rPr>
            <w:noProof/>
            <w:webHidden/>
          </w:rPr>
          <w:t>40</w:t>
        </w:r>
        <w:r w:rsidR="00160B17">
          <w:rPr>
            <w:noProof/>
            <w:webHidden/>
          </w:rPr>
          <w:fldChar w:fldCharType="end"/>
        </w:r>
      </w:hyperlink>
    </w:p>
    <w:p w14:paraId="754786E7" w14:textId="40BD41FE"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500" w:history="1">
        <w:r w:rsidR="00160B17" w:rsidRPr="00023792">
          <w:rPr>
            <w:rStyle w:val="Hipercze"/>
            <w:noProof/>
          </w:rPr>
          <w:t>2.3.</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rozwoju systemu komunikacji</w:t>
        </w:r>
        <w:r w:rsidR="00160B17">
          <w:rPr>
            <w:noProof/>
            <w:webHidden/>
          </w:rPr>
          <w:tab/>
        </w:r>
        <w:r w:rsidR="00160B17">
          <w:rPr>
            <w:noProof/>
            <w:webHidden/>
          </w:rPr>
          <w:fldChar w:fldCharType="begin"/>
        </w:r>
        <w:r w:rsidR="00160B17">
          <w:rPr>
            <w:noProof/>
            <w:webHidden/>
          </w:rPr>
          <w:instrText xml:space="preserve"> PAGEREF _Toc143065500 \h </w:instrText>
        </w:r>
        <w:r w:rsidR="00160B17">
          <w:rPr>
            <w:noProof/>
            <w:webHidden/>
          </w:rPr>
        </w:r>
        <w:r w:rsidR="00160B17">
          <w:rPr>
            <w:noProof/>
            <w:webHidden/>
          </w:rPr>
          <w:fldChar w:fldCharType="separate"/>
        </w:r>
        <w:r w:rsidR="00160B17">
          <w:rPr>
            <w:noProof/>
            <w:webHidden/>
          </w:rPr>
          <w:t>41</w:t>
        </w:r>
        <w:r w:rsidR="00160B17">
          <w:rPr>
            <w:noProof/>
            <w:webHidden/>
          </w:rPr>
          <w:fldChar w:fldCharType="end"/>
        </w:r>
      </w:hyperlink>
    </w:p>
    <w:p w14:paraId="540F45AD" w14:textId="42405B02" w:rsidR="00160B17" w:rsidRDefault="00000000">
      <w:pPr>
        <w:pStyle w:val="Spistreci3"/>
        <w:tabs>
          <w:tab w:val="left" w:pos="1200"/>
          <w:tab w:val="right" w:leader="dot" w:pos="9678"/>
        </w:tabs>
        <w:rPr>
          <w:rFonts w:eastAsiaTheme="minorEastAsia" w:cstheme="minorBidi"/>
          <w:i w:val="0"/>
          <w:noProof/>
          <w:color w:val="auto"/>
          <w:kern w:val="2"/>
          <w:sz w:val="22"/>
          <w:szCs w:val="22"/>
          <w:lang w:bidi="ar-SA"/>
          <w14:ligatures w14:val="standardContextual"/>
        </w:rPr>
      </w:pPr>
      <w:hyperlink w:anchor="_Toc143065501" w:history="1">
        <w:r w:rsidR="00160B17" w:rsidRPr="00023792">
          <w:rPr>
            <w:rStyle w:val="Hipercze"/>
            <w:noProof/>
          </w:rPr>
          <w:t>2.4.</w:t>
        </w:r>
        <w:r w:rsidR="00160B17">
          <w:rPr>
            <w:rFonts w:eastAsiaTheme="minorEastAsia" w:cstheme="minorBidi"/>
            <w:i w:val="0"/>
            <w:noProof/>
            <w:color w:val="auto"/>
            <w:kern w:val="2"/>
            <w:sz w:val="22"/>
            <w:szCs w:val="22"/>
            <w:lang w:bidi="ar-SA"/>
            <w14:ligatures w14:val="standardContextual"/>
          </w:rPr>
          <w:tab/>
        </w:r>
        <w:r w:rsidR="00160B17" w:rsidRPr="00023792">
          <w:rPr>
            <w:rStyle w:val="Hipercze"/>
            <w:noProof/>
          </w:rPr>
          <w:t>Zasady rozwoju infrastruktury technicznej</w:t>
        </w:r>
        <w:r w:rsidR="00160B17">
          <w:rPr>
            <w:noProof/>
            <w:webHidden/>
          </w:rPr>
          <w:tab/>
        </w:r>
        <w:r w:rsidR="00160B17">
          <w:rPr>
            <w:noProof/>
            <w:webHidden/>
          </w:rPr>
          <w:fldChar w:fldCharType="begin"/>
        </w:r>
        <w:r w:rsidR="00160B17">
          <w:rPr>
            <w:noProof/>
            <w:webHidden/>
          </w:rPr>
          <w:instrText xml:space="preserve"> PAGEREF _Toc143065501 \h </w:instrText>
        </w:r>
        <w:r w:rsidR="00160B17">
          <w:rPr>
            <w:noProof/>
            <w:webHidden/>
          </w:rPr>
        </w:r>
        <w:r w:rsidR="00160B17">
          <w:rPr>
            <w:noProof/>
            <w:webHidden/>
          </w:rPr>
          <w:fldChar w:fldCharType="separate"/>
        </w:r>
        <w:r w:rsidR="00160B17">
          <w:rPr>
            <w:noProof/>
            <w:webHidden/>
          </w:rPr>
          <w:t>41</w:t>
        </w:r>
        <w:r w:rsidR="00160B17">
          <w:rPr>
            <w:noProof/>
            <w:webHidden/>
          </w:rPr>
          <w:fldChar w:fldCharType="end"/>
        </w:r>
      </w:hyperlink>
    </w:p>
    <w:p w14:paraId="68F0DE21" w14:textId="0C91E9DB" w:rsidR="00160B17" w:rsidRDefault="00000000">
      <w:pPr>
        <w:pStyle w:val="Spistreci2"/>
        <w:tabs>
          <w:tab w:val="left" w:pos="720"/>
          <w:tab w:val="right" w:leader="dot" w:pos="9678"/>
        </w:tabs>
        <w:rPr>
          <w:rFonts w:eastAsiaTheme="minorEastAsia" w:cstheme="minorBidi"/>
          <w:b w:val="0"/>
          <w:iCs w:val="0"/>
          <w:noProof/>
          <w:color w:val="auto"/>
          <w:kern w:val="2"/>
          <w:sz w:val="22"/>
          <w:szCs w:val="22"/>
          <w:lang w:bidi="ar-SA"/>
          <w14:ligatures w14:val="standardContextual"/>
        </w:rPr>
      </w:pPr>
      <w:hyperlink w:anchor="_Toc143065502" w:history="1">
        <w:r w:rsidR="00160B17" w:rsidRPr="00023792">
          <w:rPr>
            <w:rStyle w:val="Hipercze"/>
            <w:noProof/>
          </w:rPr>
          <w:t>3.</w:t>
        </w:r>
        <w:r w:rsidR="00160B17">
          <w:rPr>
            <w:rFonts w:eastAsiaTheme="minorEastAsia" w:cstheme="minorBidi"/>
            <w:b w:val="0"/>
            <w:iCs w:val="0"/>
            <w:noProof/>
            <w:color w:val="auto"/>
            <w:kern w:val="2"/>
            <w:sz w:val="22"/>
            <w:szCs w:val="22"/>
            <w:lang w:bidi="ar-SA"/>
            <w14:ligatures w14:val="standardContextual"/>
          </w:rPr>
          <w:tab/>
        </w:r>
        <w:r w:rsidR="00160B17" w:rsidRPr="00023792">
          <w:rPr>
            <w:rStyle w:val="Hipercze"/>
            <w:noProof/>
          </w:rPr>
          <w:t>BILANS TERENÓW PRZEZNACZONYCH POD ZABUDOWĘ</w:t>
        </w:r>
        <w:r w:rsidR="00160B17">
          <w:rPr>
            <w:noProof/>
            <w:webHidden/>
          </w:rPr>
          <w:tab/>
        </w:r>
        <w:r w:rsidR="00160B17">
          <w:rPr>
            <w:noProof/>
            <w:webHidden/>
          </w:rPr>
          <w:fldChar w:fldCharType="begin"/>
        </w:r>
        <w:r w:rsidR="00160B17">
          <w:rPr>
            <w:noProof/>
            <w:webHidden/>
          </w:rPr>
          <w:instrText xml:space="preserve"> PAGEREF _Toc143065502 \h </w:instrText>
        </w:r>
        <w:r w:rsidR="00160B17">
          <w:rPr>
            <w:noProof/>
            <w:webHidden/>
          </w:rPr>
        </w:r>
        <w:r w:rsidR="00160B17">
          <w:rPr>
            <w:noProof/>
            <w:webHidden/>
          </w:rPr>
          <w:fldChar w:fldCharType="separate"/>
        </w:r>
        <w:r w:rsidR="00160B17">
          <w:rPr>
            <w:noProof/>
            <w:webHidden/>
          </w:rPr>
          <w:t>42</w:t>
        </w:r>
        <w:r w:rsidR="00160B17">
          <w:rPr>
            <w:noProof/>
            <w:webHidden/>
          </w:rPr>
          <w:fldChar w:fldCharType="end"/>
        </w:r>
      </w:hyperlink>
    </w:p>
    <w:p w14:paraId="298A2B61" w14:textId="7B86817C" w:rsidR="001A7091" w:rsidRPr="007335EE" w:rsidRDefault="00DB07E0" w:rsidP="007335EE">
      <w:r w:rsidRPr="001A7091">
        <w:rPr>
          <w:rStyle w:val="Hipercze"/>
          <w:noProof/>
        </w:rPr>
        <w:fldChar w:fldCharType="end"/>
      </w:r>
    </w:p>
    <w:p w14:paraId="5AFC0468" w14:textId="665CB71A" w:rsidR="00CD36D1" w:rsidRPr="005B1449" w:rsidRDefault="00CD36D1" w:rsidP="00CD36D1">
      <w:pPr>
        <w:jc w:val="center"/>
      </w:pPr>
      <w:bookmarkStart w:id="3" w:name="bookmark6"/>
      <w:bookmarkStart w:id="4" w:name="_Toc86325497"/>
      <w:bookmarkEnd w:id="0"/>
      <w:r w:rsidRPr="00F13FDF">
        <w:t xml:space="preserve">WYKAZ ZMIAN </w:t>
      </w:r>
      <w:r>
        <w:t xml:space="preserve">STUDIUM UWARUNKOWAŃ I KIERUNKÓW ZAGOSPODAROWANIA GMINY SKULSK, PRZYJETEGO UCHWAŁĄ NR </w:t>
      </w:r>
      <w:r w:rsidRPr="007F7484">
        <w:t xml:space="preserve">111/12/2002 RADY GMINY SKULSK </w:t>
      </w:r>
      <w:r w:rsidRPr="005B1449">
        <w:t>Z DNIA 10 GRUDNIA 2002 ROKU</w:t>
      </w:r>
    </w:p>
    <w:p w14:paraId="1141E1E6" w14:textId="77777777" w:rsidR="00CD36D1" w:rsidRDefault="00CD36D1" w:rsidP="00CD36D1"/>
    <w:p w14:paraId="2783FF69" w14:textId="77777777" w:rsidR="00CD36D1" w:rsidRDefault="00CD36D1" w:rsidP="00E67CB0">
      <w:pPr>
        <w:spacing w:after="60"/>
      </w:pPr>
      <w:r>
        <w:t>Zmiana I: Uchwała nr XVIII/182/2012 Rady Gminy Skulsk z dnia 09 lutego 2012 r.</w:t>
      </w:r>
    </w:p>
    <w:p w14:paraId="6A7CB10A" w14:textId="4F458CE8" w:rsidR="00CD36D1" w:rsidRDefault="00CD36D1" w:rsidP="00145F6E">
      <w:pPr>
        <w:spacing w:after="120"/>
        <w:ind w:left="425"/>
      </w:pPr>
      <w:r>
        <w:t>Głównym powodem przystąpienia do opracowania zmiany studium jest potrzeba dostosowania ustaleń dotychczasowego studium do obowiązujących przepisów prawa, wskazanie terenów dla inwestycji mieszkaniowych, usługowych, produkcyjnych i rekreacyjnych oraz stworzenie podstawy dla uruchomienia odkrywki węgla brunatnego „Ościsłowo” w miejscowościach Nowa Wieś, Kobylanki, Parcele Buszkowo.</w:t>
      </w:r>
    </w:p>
    <w:p w14:paraId="4CA0C305" w14:textId="77777777" w:rsidR="00CD36D1" w:rsidRDefault="00CD36D1" w:rsidP="00E67CB0">
      <w:pPr>
        <w:spacing w:after="60"/>
      </w:pPr>
      <w:r>
        <w:t>Zmiana II: Uchwała Nr XIX/140/2016 Rady Gminy Skulsk z dnia 28 kwietnia 2016 r.</w:t>
      </w:r>
    </w:p>
    <w:p w14:paraId="4E66705B" w14:textId="77777777" w:rsidR="00CD36D1" w:rsidRPr="00DA2F14" w:rsidRDefault="00CD36D1" w:rsidP="00CD36D1">
      <w:pPr>
        <w:ind w:left="426"/>
        <w:rPr>
          <w:b/>
          <w:bCs/>
          <w:u w:val="single"/>
        </w:rPr>
      </w:pPr>
      <w:bookmarkStart w:id="5" w:name="_Hlk86156913"/>
      <w:r w:rsidRPr="00DA2F14">
        <w:rPr>
          <w:b/>
          <w:bCs/>
          <w:u w:val="single"/>
        </w:rPr>
        <w:t>Wprowadzana zmiana studium jest bezpośrednio związana z inwestycją celu publicznego w zakresie infrastruktury elektroenergetycznej - budową dwutorowej napowietrznej linii elektroenergetycznej 400kV Jasiniec-Pątnów, umieszczonej w Koncepcji Przestrzennego Zagospodarowania Kraju 2030.</w:t>
      </w:r>
    </w:p>
    <w:bookmarkEnd w:id="5"/>
    <w:p w14:paraId="4AF12F38" w14:textId="77777777" w:rsidR="00CD36D1" w:rsidRPr="00DA2F14" w:rsidRDefault="00CD36D1" w:rsidP="00CD36D1">
      <w:pPr>
        <w:ind w:left="426"/>
        <w:rPr>
          <w:b/>
          <w:bCs/>
          <w:u w:val="single"/>
        </w:rPr>
      </w:pPr>
      <w:r w:rsidRPr="00DA2F14">
        <w:rPr>
          <w:b/>
          <w:bCs/>
          <w:u w:val="single"/>
        </w:rPr>
        <w:t>Zmiana studium nie wpływa na bilans terenów zabudowy, dla których zachodzi konieczność wykonania analiz wynikających z potrzeb i możliwości rozwoju gminy.</w:t>
      </w:r>
    </w:p>
    <w:p w14:paraId="21AD6138" w14:textId="77777777" w:rsidR="00CD36D1" w:rsidRPr="00DA2F14" w:rsidRDefault="00CD36D1" w:rsidP="00CD36D1">
      <w:pPr>
        <w:ind w:left="426"/>
        <w:rPr>
          <w:b/>
          <w:bCs/>
          <w:u w:val="single"/>
        </w:rPr>
      </w:pPr>
      <w:r w:rsidRPr="00DA2F14">
        <w:rPr>
          <w:b/>
          <w:bCs/>
          <w:u w:val="single"/>
        </w:rPr>
        <w:t>W związku ze zmiana studium w zakresie linii 400 kV w obrębach: Dzierżysław, Buszkowo-Parcele, Popielewo, Kobylanki i Czartówek, w tekście niniejszej zmiany studium dodano lub zmieniono zapisy.</w:t>
      </w:r>
    </w:p>
    <w:p w14:paraId="67C68260" w14:textId="5E5CF9C4" w:rsidR="00CD36D1" w:rsidRPr="00145F6E" w:rsidRDefault="00CD36D1" w:rsidP="00145F6E">
      <w:pPr>
        <w:spacing w:after="120"/>
        <w:ind w:left="425"/>
        <w:rPr>
          <w:b/>
          <w:bCs/>
          <w:u w:val="single"/>
        </w:rPr>
      </w:pPr>
      <w:r w:rsidRPr="00DA2F14">
        <w:rPr>
          <w:b/>
          <w:bCs/>
          <w:u w:val="single"/>
        </w:rPr>
        <w:t>Nowe teksty wyróżniono czcionką pogrubioną i podkreśleniem. Teksty usunięte wyróżniono czcionką Arial - kursywą i przekreśleniem. Wykaz dokonanych zmian został przedstawiony w odrębnym załączniku do uchwały w sprawie uchwalenia zmiany studium. Pozostała część tekstu stanowi treść studium dotychczas obowiązującego i razem ze zmianami tworzy tekst ujednolicony.</w:t>
      </w:r>
    </w:p>
    <w:p w14:paraId="458494E9" w14:textId="3F84C54E" w:rsidR="00CD36D1" w:rsidRDefault="00CD36D1" w:rsidP="00E67CB0">
      <w:pPr>
        <w:spacing w:after="60"/>
      </w:pPr>
      <w:bookmarkStart w:id="6" w:name="_Hlk127174025"/>
      <w:r>
        <w:t>Zmiana III: Uchwała Nr</w:t>
      </w:r>
      <w:r w:rsidR="00DA2F14">
        <w:t xml:space="preserve"> XXXIX/411/2022 </w:t>
      </w:r>
      <w:r>
        <w:t>Rady Gminy Skulsk z dnia</w:t>
      </w:r>
      <w:r w:rsidR="00DA2F14">
        <w:t xml:space="preserve"> 29 czerwca 2022 r.</w:t>
      </w:r>
    </w:p>
    <w:bookmarkEnd w:id="6"/>
    <w:p w14:paraId="64654EB2" w14:textId="0CADD545" w:rsidR="007335EE" w:rsidRPr="00250B58" w:rsidRDefault="007335EE" w:rsidP="00CD36D1">
      <w:pPr>
        <w:shd w:val="clear" w:color="auto" w:fill="C5E0B3" w:themeFill="accent6" w:themeFillTint="66"/>
        <w:ind w:left="426"/>
        <w:rPr>
          <w:rFonts w:asciiTheme="minorHAnsi" w:hAnsiTheme="minorHAnsi" w:cstheme="minorHAnsi"/>
        </w:rPr>
      </w:pPr>
      <w:r w:rsidRPr="00250B58">
        <w:rPr>
          <w:rFonts w:asciiTheme="minorHAnsi" w:hAnsiTheme="minorHAnsi" w:cstheme="minorHAnsi"/>
        </w:rPr>
        <w:t xml:space="preserve">III </w:t>
      </w:r>
      <w:bookmarkStart w:id="7" w:name="_Hlk87948143"/>
      <w:r w:rsidRPr="00250B58">
        <w:rPr>
          <w:rFonts w:asciiTheme="minorHAnsi" w:hAnsiTheme="minorHAnsi" w:cstheme="minorHAnsi"/>
        </w:rPr>
        <w:t xml:space="preserve">zmiana Studium jest związana z aktualizacją </w:t>
      </w:r>
      <w:r w:rsidR="00630722" w:rsidRPr="00250B58">
        <w:rPr>
          <w:rFonts w:asciiTheme="minorHAnsi" w:hAnsiTheme="minorHAnsi" w:cstheme="minorHAnsi"/>
        </w:rPr>
        <w:t>terenów powierzchniowej eksploatacji złóż kruszywa, w granicach oznaczonych na załącznikach graficznych do uchwały o przystąpieniu do zmiany studium</w:t>
      </w:r>
      <w:r w:rsidR="00630722">
        <w:rPr>
          <w:rFonts w:asciiTheme="minorHAnsi" w:hAnsiTheme="minorHAnsi" w:cstheme="minorHAnsi"/>
        </w:rPr>
        <w:t xml:space="preserve">. Związane jest to z </w:t>
      </w:r>
      <w:r w:rsidRPr="00250B58">
        <w:rPr>
          <w:rFonts w:asciiTheme="minorHAnsi" w:hAnsiTheme="minorHAnsi" w:cstheme="minorHAnsi"/>
        </w:rPr>
        <w:t>udokumentowan</w:t>
      </w:r>
      <w:r w:rsidR="00630722">
        <w:rPr>
          <w:rFonts w:asciiTheme="minorHAnsi" w:hAnsiTheme="minorHAnsi" w:cstheme="minorHAnsi"/>
        </w:rPr>
        <w:t>iem nowych</w:t>
      </w:r>
      <w:r w:rsidRPr="00250B58">
        <w:rPr>
          <w:rFonts w:asciiTheme="minorHAnsi" w:hAnsiTheme="minorHAnsi" w:cstheme="minorHAnsi"/>
        </w:rPr>
        <w:t xml:space="preserve"> złóż surowców naturalnych na terenie gminy Skulsk</w:t>
      </w:r>
      <w:bookmarkEnd w:id="7"/>
      <w:r w:rsidRPr="00250B58">
        <w:rPr>
          <w:rFonts w:asciiTheme="minorHAnsi" w:hAnsiTheme="minorHAnsi" w:cstheme="minorHAnsi"/>
        </w:rPr>
        <w:t>.</w:t>
      </w:r>
    </w:p>
    <w:p w14:paraId="1D88EAF7" w14:textId="77777777" w:rsidR="007335EE" w:rsidRDefault="007335EE" w:rsidP="00CD36D1">
      <w:pPr>
        <w:shd w:val="clear" w:color="auto" w:fill="C5E0B3" w:themeFill="accent6" w:themeFillTint="66"/>
        <w:ind w:left="426"/>
        <w:rPr>
          <w:rFonts w:asciiTheme="minorHAnsi" w:hAnsiTheme="minorHAnsi" w:cstheme="minorHAnsi"/>
        </w:rPr>
      </w:pPr>
      <w:r w:rsidRPr="00250B58">
        <w:rPr>
          <w:rFonts w:asciiTheme="minorHAnsi" w:hAnsiTheme="minorHAnsi" w:cstheme="minorHAnsi"/>
        </w:rPr>
        <w:t>Nowe teksty zostały wyróżnione czcionką Calibri na zielonym tle.</w:t>
      </w:r>
    </w:p>
    <w:p w14:paraId="4D1537B6" w14:textId="77777777" w:rsidR="007335EE" w:rsidRDefault="007335EE" w:rsidP="00CD36D1">
      <w:pPr>
        <w:shd w:val="clear" w:color="auto" w:fill="C5E0B3" w:themeFill="accent6" w:themeFillTint="66"/>
        <w:ind w:left="426"/>
        <w:rPr>
          <w:rFonts w:asciiTheme="minorHAnsi" w:hAnsiTheme="minorHAnsi" w:cstheme="minorHAnsi"/>
        </w:rPr>
      </w:pPr>
      <w:r>
        <w:rPr>
          <w:rFonts w:asciiTheme="minorHAnsi" w:hAnsiTheme="minorHAnsi" w:cstheme="minorHAnsi"/>
        </w:rPr>
        <w:t>Zmiany nastąpiły w:</w:t>
      </w:r>
    </w:p>
    <w:p w14:paraId="4519B4BF" w14:textId="77777777" w:rsidR="00CD36D1" w:rsidRDefault="007335EE" w:rsidP="00CD36D1">
      <w:pPr>
        <w:shd w:val="clear" w:color="auto" w:fill="C5E0B3" w:themeFill="accent6" w:themeFillTint="66"/>
        <w:ind w:left="426"/>
        <w:rPr>
          <w:rFonts w:asciiTheme="minorHAnsi" w:hAnsiTheme="minorHAnsi" w:cstheme="minorHAnsi"/>
        </w:rPr>
      </w:pPr>
      <w:r>
        <w:rPr>
          <w:rFonts w:asciiTheme="minorHAnsi" w:hAnsiTheme="minorHAnsi" w:cstheme="minorHAnsi"/>
        </w:rPr>
        <w:t>- w części III w rozdziałach:</w:t>
      </w:r>
    </w:p>
    <w:p w14:paraId="79515262" w14:textId="3447E49A" w:rsidR="006F14DD" w:rsidRDefault="006F14DD" w:rsidP="00CD36D1">
      <w:pPr>
        <w:shd w:val="clear" w:color="auto" w:fill="C5E0B3" w:themeFill="accent6" w:themeFillTint="66"/>
        <w:ind w:left="1276" w:hanging="425"/>
        <w:rPr>
          <w:rFonts w:asciiTheme="minorHAnsi" w:hAnsiTheme="minorHAnsi" w:cstheme="minorHAnsi"/>
        </w:rPr>
      </w:pPr>
      <w:r w:rsidRPr="006F14DD">
        <w:rPr>
          <w:rFonts w:asciiTheme="minorHAnsi" w:hAnsiTheme="minorHAnsi" w:cstheme="minorHAnsi"/>
        </w:rPr>
        <w:t>3.1.</w:t>
      </w:r>
      <w:r w:rsidRPr="006F14DD">
        <w:rPr>
          <w:rFonts w:asciiTheme="minorHAnsi" w:hAnsiTheme="minorHAnsi" w:cstheme="minorHAnsi"/>
        </w:rPr>
        <w:tab/>
        <w:t>Obszary objęte ochroną prawną oraz zasady ich ochrony</w:t>
      </w:r>
    </w:p>
    <w:p w14:paraId="293A1FB7" w14:textId="77777777" w:rsidR="00CD36D1" w:rsidRDefault="007335EE" w:rsidP="00CD36D1">
      <w:pPr>
        <w:shd w:val="clear" w:color="auto" w:fill="C5E0B3" w:themeFill="accent6" w:themeFillTint="66"/>
        <w:ind w:left="1276" w:hanging="425"/>
        <w:rPr>
          <w:rFonts w:asciiTheme="minorHAnsi" w:hAnsiTheme="minorHAnsi" w:cstheme="minorHAnsi"/>
        </w:rPr>
      </w:pPr>
      <w:r>
        <w:rPr>
          <w:rFonts w:asciiTheme="minorHAnsi" w:hAnsiTheme="minorHAnsi" w:cstheme="minorHAnsi"/>
        </w:rPr>
        <w:t xml:space="preserve">12. </w:t>
      </w:r>
      <w:r w:rsidRPr="007335EE">
        <w:rPr>
          <w:rFonts w:asciiTheme="minorHAnsi" w:hAnsiTheme="minorHAnsi" w:cstheme="minorHAnsi"/>
        </w:rPr>
        <w:t>OBIEKTY LUB OBSZARY, DLA KTÓRYCH WYZNACZA SIĘ W ZŁOŻU KOPALINY FILAR OCHRONNY</w:t>
      </w:r>
    </w:p>
    <w:p w14:paraId="6FD036F2" w14:textId="745C0C7E" w:rsidR="00E67CB0" w:rsidRPr="004924AD" w:rsidRDefault="001843FD" w:rsidP="004924AD">
      <w:pPr>
        <w:shd w:val="clear" w:color="auto" w:fill="C5E0B3" w:themeFill="accent6" w:themeFillTint="66"/>
        <w:ind w:left="1276" w:hanging="425"/>
        <w:rPr>
          <w:rFonts w:asciiTheme="minorHAnsi" w:hAnsiTheme="minorHAnsi" w:cstheme="minorHAnsi"/>
        </w:rPr>
      </w:pPr>
      <w:r>
        <w:rPr>
          <w:rFonts w:asciiTheme="minorHAnsi" w:hAnsiTheme="minorHAnsi" w:cstheme="minorHAnsi"/>
        </w:rPr>
        <w:t xml:space="preserve">14. </w:t>
      </w:r>
      <w:r w:rsidRPr="001843FD">
        <w:rPr>
          <w:rFonts w:asciiTheme="minorHAnsi" w:hAnsiTheme="minorHAnsi" w:cstheme="minorHAnsi"/>
        </w:rPr>
        <w:t>OBSZARY WYMAGAJĄCE PRZEKSZTAŁCEŃ, REHABILITACJI LUB REKULTYWACJI</w:t>
      </w:r>
    </w:p>
    <w:p w14:paraId="7668C7AE" w14:textId="24EE94D3" w:rsidR="00DA2F14" w:rsidRPr="00E67CB0" w:rsidRDefault="00DA2F14" w:rsidP="008C1696">
      <w:pPr>
        <w:spacing w:after="240"/>
      </w:pPr>
      <w:bookmarkStart w:id="8" w:name="_Hlk127173969"/>
      <w:r w:rsidRPr="00E67CB0">
        <w:lastRenderedPageBreak/>
        <w:t>Zmiana IV: Uchwała Nr ……………. Rady Gminy Skulsk z dnia …………….</w:t>
      </w:r>
    </w:p>
    <w:p w14:paraId="5BFEEABE" w14:textId="0472DA2B" w:rsidR="00160B17" w:rsidRDefault="00160B17" w:rsidP="00160B17">
      <w:pPr>
        <w:shd w:val="clear" w:color="auto" w:fill="BDD6EE" w:themeFill="accent5" w:themeFillTint="66"/>
        <w:spacing w:line="276" w:lineRule="auto"/>
      </w:pPr>
      <w:r>
        <w:t xml:space="preserve">Głównym powodem przystąpienia do zmiany studium uwarunkowań i kierunków zagospodarowania przestrzennego Gminy Skulsk jest zagospodarowanie terenu, który pierwotnie był przeznaczony pod odkrywkę </w:t>
      </w:r>
      <w:r w:rsidR="00825792">
        <w:t>złoża węgla brunatnego „</w:t>
      </w:r>
      <w:r>
        <w:t>Ościsłowo</w:t>
      </w:r>
      <w:r w:rsidR="00825792">
        <w:t>”</w:t>
      </w:r>
      <w:r>
        <w:t>. Celem niniejszej zmiany jest również wskazanie nowych terenów pod inwestycje mieszkaniowe, produkcyjne</w:t>
      </w:r>
      <w:r w:rsidR="00825792">
        <w:t xml:space="preserve"> oraz </w:t>
      </w:r>
      <w:r>
        <w:t>rekreacyjne. Przedmiotowa aktualizacja studium jest ściśle związana z polityką ochrony środowiska,</w:t>
      </w:r>
      <w:r w:rsidR="00825792">
        <w:t xml:space="preserve"> </w:t>
      </w:r>
      <w:r>
        <w:t xml:space="preserve">ze względu na planowane podjęcie Uchwały Sejmiku Województwa Wielkopolskiego w sprawie Skulskiego Parku Krajobrazowego i aktualizacją jego granic. </w:t>
      </w:r>
    </w:p>
    <w:p w14:paraId="269BAB2D" w14:textId="6B57B511" w:rsidR="000D41EC" w:rsidRDefault="000D41EC" w:rsidP="000D41EC">
      <w:pPr>
        <w:shd w:val="clear" w:color="auto" w:fill="BDD6EE" w:themeFill="accent5" w:themeFillTint="66"/>
        <w:spacing w:line="276" w:lineRule="auto"/>
        <w:rPr>
          <w:color w:val="auto"/>
        </w:rPr>
      </w:pPr>
      <w:r w:rsidRPr="000D41EC">
        <w:rPr>
          <w:color w:val="auto"/>
        </w:rPr>
        <w:t>Zmiany nastąpiły w:</w:t>
      </w:r>
      <w:r w:rsidR="007805FE">
        <w:rPr>
          <w:color w:val="auto"/>
        </w:rPr>
        <w:t xml:space="preserve"> </w:t>
      </w:r>
    </w:p>
    <w:p w14:paraId="1ECA4823" w14:textId="06152F92" w:rsidR="007805FE" w:rsidRDefault="007805FE" w:rsidP="000D41EC">
      <w:pPr>
        <w:shd w:val="clear" w:color="auto" w:fill="BDD6EE" w:themeFill="accent5" w:themeFillTint="66"/>
        <w:spacing w:line="276" w:lineRule="auto"/>
        <w:rPr>
          <w:color w:val="auto"/>
        </w:rPr>
      </w:pPr>
      <w:r>
        <w:rPr>
          <w:color w:val="auto"/>
        </w:rPr>
        <w:t>- w części III w rozdziałach:</w:t>
      </w:r>
    </w:p>
    <w:p w14:paraId="4B34F84C" w14:textId="47476555" w:rsidR="00C73606" w:rsidRDefault="00C73606" w:rsidP="000D41EC">
      <w:pPr>
        <w:shd w:val="clear" w:color="auto" w:fill="BDD6EE" w:themeFill="accent5" w:themeFillTint="66"/>
        <w:spacing w:line="276" w:lineRule="auto"/>
        <w:rPr>
          <w:color w:val="auto"/>
        </w:rPr>
      </w:pPr>
      <w:r>
        <w:rPr>
          <w:color w:val="auto"/>
        </w:rPr>
        <w:t>1. Ustalenia planu zagospodarowania województwa wielkopolskiego</w:t>
      </w:r>
    </w:p>
    <w:p w14:paraId="4925FAB2" w14:textId="63E83DA7" w:rsidR="00C73606" w:rsidRDefault="00C73606" w:rsidP="000D41EC">
      <w:pPr>
        <w:shd w:val="clear" w:color="auto" w:fill="BDD6EE" w:themeFill="accent5" w:themeFillTint="66"/>
        <w:spacing w:line="276" w:lineRule="auto"/>
        <w:rPr>
          <w:color w:val="auto"/>
        </w:rPr>
      </w:pPr>
      <w:r>
        <w:rPr>
          <w:color w:val="auto"/>
        </w:rPr>
        <w:t>2. Ustalenia dotyczące zagospodarowania oraz użytkowania terenów, w tym tereny wyłączone spod zabudow</w:t>
      </w:r>
      <w:r w:rsidR="008C1696">
        <w:rPr>
          <w:color w:val="auto"/>
        </w:rPr>
        <w:t xml:space="preserve">y </w:t>
      </w:r>
    </w:p>
    <w:p w14:paraId="0554BA6C" w14:textId="449BBBD8" w:rsidR="008C1696" w:rsidRDefault="008C1696" w:rsidP="000D41EC">
      <w:pPr>
        <w:shd w:val="clear" w:color="auto" w:fill="BDD6EE" w:themeFill="accent5" w:themeFillTint="66"/>
        <w:spacing w:line="276" w:lineRule="auto"/>
        <w:rPr>
          <w:color w:val="auto"/>
        </w:rPr>
      </w:pPr>
      <w:r>
        <w:rPr>
          <w:color w:val="auto"/>
        </w:rPr>
        <w:t xml:space="preserve">3. Obszary oraz zasady ochrony środowiska i jego zasobów, ochrony przyrody i krajobrazu kulturowego </w:t>
      </w:r>
    </w:p>
    <w:p w14:paraId="23E2F73C" w14:textId="40180DB0" w:rsidR="008C1696" w:rsidRDefault="008C1696" w:rsidP="000D41EC">
      <w:pPr>
        <w:shd w:val="clear" w:color="auto" w:fill="BDD6EE" w:themeFill="accent5" w:themeFillTint="66"/>
        <w:spacing w:line="276" w:lineRule="auto"/>
        <w:rPr>
          <w:color w:val="auto"/>
        </w:rPr>
      </w:pPr>
      <w:r>
        <w:rPr>
          <w:color w:val="auto"/>
        </w:rPr>
        <w:t>4. Obszary i zasady ochrony dziedzictwa kulturowego i zabytków oraz dóbr kultury</w:t>
      </w:r>
    </w:p>
    <w:p w14:paraId="0FC94B95" w14:textId="12CE7F9F" w:rsidR="008C1696" w:rsidRDefault="008C1696" w:rsidP="000D41EC">
      <w:pPr>
        <w:shd w:val="clear" w:color="auto" w:fill="BDD6EE" w:themeFill="accent5" w:themeFillTint="66"/>
        <w:spacing w:line="276" w:lineRule="auto"/>
        <w:rPr>
          <w:color w:val="auto"/>
        </w:rPr>
      </w:pPr>
      <w:r>
        <w:rPr>
          <w:color w:val="auto"/>
        </w:rPr>
        <w:t>5. Kierunki rozwoju systemów komunikacji i infrastruktury technicznej</w:t>
      </w:r>
    </w:p>
    <w:p w14:paraId="36018156" w14:textId="13DF9B7E" w:rsidR="008C1696" w:rsidRDefault="008C1696" w:rsidP="000D41EC">
      <w:pPr>
        <w:shd w:val="clear" w:color="auto" w:fill="BDD6EE" w:themeFill="accent5" w:themeFillTint="66"/>
        <w:spacing w:line="276" w:lineRule="auto"/>
        <w:rPr>
          <w:color w:val="auto"/>
        </w:rPr>
      </w:pPr>
      <w:r>
        <w:rPr>
          <w:color w:val="auto"/>
        </w:rPr>
        <w:t xml:space="preserve">11. Obszary narażone na niebezpieczeństwo powodzi i osuwania się mas ziemnych </w:t>
      </w:r>
    </w:p>
    <w:p w14:paraId="7AD85AFB" w14:textId="33E7DF76" w:rsidR="008C1696" w:rsidRDefault="008C1696" w:rsidP="000D41EC">
      <w:pPr>
        <w:shd w:val="clear" w:color="auto" w:fill="BDD6EE" w:themeFill="accent5" w:themeFillTint="66"/>
        <w:spacing w:line="276" w:lineRule="auto"/>
        <w:rPr>
          <w:color w:val="auto"/>
        </w:rPr>
      </w:pPr>
      <w:r>
        <w:rPr>
          <w:color w:val="auto"/>
        </w:rPr>
        <w:t>12. Obiekty lub obszary, dla których wyznacza się w złożu kopaliny filar ochronny</w:t>
      </w:r>
    </w:p>
    <w:p w14:paraId="7ACA042A" w14:textId="0C6CD617" w:rsidR="008C1696" w:rsidRDefault="008C1696" w:rsidP="000D41EC">
      <w:pPr>
        <w:shd w:val="clear" w:color="auto" w:fill="BDD6EE" w:themeFill="accent5" w:themeFillTint="66"/>
        <w:spacing w:line="276" w:lineRule="auto"/>
        <w:rPr>
          <w:color w:val="auto"/>
        </w:rPr>
      </w:pPr>
      <w:r>
        <w:rPr>
          <w:color w:val="auto"/>
        </w:rPr>
        <w:t xml:space="preserve">13. Bilans terenów przeznaczonych pod zabudowę </w:t>
      </w:r>
    </w:p>
    <w:bookmarkEnd w:id="8"/>
    <w:p w14:paraId="1827A380" w14:textId="77777777" w:rsidR="000D41EC" w:rsidRDefault="000D41EC">
      <w:pPr>
        <w:spacing w:line="240" w:lineRule="auto"/>
        <w:jc w:val="left"/>
      </w:pPr>
      <w:r>
        <w:br w:type="page"/>
      </w:r>
    </w:p>
    <w:p w14:paraId="5A6F8E16" w14:textId="510BE904" w:rsidR="00531026" w:rsidRPr="00A22802" w:rsidRDefault="005B5975" w:rsidP="00A22802">
      <w:pPr>
        <w:pStyle w:val="Nagwek1"/>
      </w:pPr>
      <w:bookmarkStart w:id="9" w:name="_Toc143065464"/>
      <w:r w:rsidRPr="00A22802">
        <w:lastRenderedPageBreak/>
        <w:t>KIERUNKI ZAGOSPODAROWANIA PRZESTRZENNEGO</w:t>
      </w:r>
      <w:bookmarkEnd w:id="3"/>
      <w:bookmarkEnd w:id="4"/>
      <w:bookmarkEnd w:id="9"/>
    </w:p>
    <w:p w14:paraId="04AACCEC" w14:textId="39E5B27E" w:rsidR="00531026" w:rsidRPr="00A22802" w:rsidRDefault="00A22802" w:rsidP="00DA42D3">
      <w:pPr>
        <w:pStyle w:val="Nagwek2"/>
        <w:numPr>
          <w:ilvl w:val="0"/>
          <w:numId w:val="2"/>
        </w:numPr>
      </w:pPr>
      <w:bookmarkStart w:id="10" w:name="bookmark7"/>
      <w:bookmarkStart w:id="11" w:name="_Toc86325498"/>
      <w:bookmarkStart w:id="12" w:name="_Toc143065465"/>
      <w:r w:rsidRPr="00A22802">
        <w:t xml:space="preserve">Ustalenia planu zagospodarowania województwa </w:t>
      </w:r>
      <w:bookmarkEnd w:id="10"/>
      <w:r w:rsidRPr="00A22802">
        <w:t>wielkopolskiego</w:t>
      </w:r>
      <w:bookmarkEnd w:id="11"/>
      <w:bookmarkEnd w:id="12"/>
    </w:p>
    <w:p w14:paraId="27841A08" w14:textId="77777777" w:rsidR="00531026" w:rsidRPr="00A22802" w:rsidRDefault="005B5975" w:rsidP="00A22802">
      <w:r w:rsidRPr="00A22802">
        <w:t>Plan zagospodarowania przestrzennego województwa wielkopolskiego spełnia w systemie planowania rolę ogniwa między planowaniem krajowym i planowaniem miejscowym lokalnym, co decyduje o jego negocjacyjnej funkcji w mogących powstać różnicach interesów i konfliktach między koncepcjami rozwoju lokalnego a rozwiązaniami ogólnokrajowymi. Usytuowany jest w sferze planowania regionalnego, które jest elementem szeroko pojętego planowania strategicznego; służy ono - najogólniej mówiąc - formułowaniu celów rozwoju oraz sprecyzowaniu warunków efektywnego działania zapewniającego zrównoważony rozwój (cele te zostały skonkretyzowane w „Strategii rozwoju województwa wielkopolskiego” i przyjęte w Planie województwa, który musi być z tą Strategią spójny) i jest jednym z dwóch dokumentów, do uchwalenia których ustawy te obligują samorząd województwa. Drugim dokumentem jest „Strategia rozwoju województwa wielkopolskiego” uchwalona w lipcu 2000 r.</w:t>
      </w:r>
    </w:p>
    <w:p w14:paraId="11E76366" w14:textId="77777777" w:rsidR="00531026" w:rsidRPr="00A22802" w:rsidRDefault="005B5975" w:rsidP="00A22802">
      <w:r w:rsidRPr="00A22802">
        <w:t>Ma on charakter planu struktury, co oznacza, że powinien określać elementy, z których składa się cały układ, ich wzajemne relacje, wartości i funkcje (za główne elementy struktury województwa uznaje się; środowisko przyrodnicze, osadnictwo oraz infrastrukturę techniczną, bo to przede wszystkim one określają kształt i sposób funkcjonowania zagospodarowania przestrzennego woje</w:t>
      </w:r>
      <w:r w:rsidRPr="00A22802">
        <w:softHyphen/>
        <w:t>wództwa).</w:t>
      </w:r>
    </w:p>
    <w:p w14:paraId="46C1654D" w14:textId="4E054619" w:rsidR="00F866D6" w:rsidRDefault="005B5975" w:rsidP="00A22802">
      <w:r w:rsidRPr="00A22802">
        <w:t>Plan zagospodarowania przestrzennego województwa wielkopolskiego nie ma rangi prawa miejscowego, jest on jednak wiążący, ponieważ jego ustalenia muszą być uwzględnione w</w:t>
      </w:r>
      <w:r w:rsidR="00160B17">
        <w:t> </w:t>
      </w:r>
      <w:r w:rsidRPr="00A22802">
        <w:t>uchwalanych przez organy samorządu terytorialnego studiach uwarunkowań i kierunków zagospodarowania przestrzennego gmin, z którymi z kolei musi być spójny każdy opracowywany miejscowy plan zagospodarowania przestrzennego w planie zapisane zostają wszystkie zadania rządowe i samorządu województwa służące realizacji ponadlokalnych celów publicznych ze wskazaniem obszarów, na których przewiduje się realizację tych zadań.</w:t>
      </w:r>
    </w:p>
    <w:p w14:paraId="44B8637D" w14:textId="77777777" w:rsidR="00F866D6" w:rsidRDefault="00F866D6" w:rsidP="00A22802"/>
    <w:p w14:paraId="5E4619BF" w14:textId="0458260D" w:rsidR="00531026" w:rsidRPr="00A22802" w:rsidRDefault="005B5975" w:rsidP="00A22802">
      <w:r w:rsidRPr="00A22802">
        <w:t>W strukturze funkcjonalno-przestrzennej województwa wielkopolskiego, w układzie stref zróżnicowanej polityki przestrzennej, gmina Skulsk leży w strefach:</w:t>
      </w:r>
    </w:p>
    <w:p w14:paraId="42569352" w14:textId="7204D0AA" w:rsidR="00531026" w:rsidRPr="00A22802" w:rsidRDefault="005B5975" w:rsidP="00DA42D3">
      <w:pPr>
        <w:pStyle w:val="Akapitzlist"/>
        <w:numPr>
          <w:ilvl w:val="0"/>
          <w:numId w:val="3"/>
        </w:numPr>
      </w:pPr>
      <w:r w:rsidRPr="00A22802">
        <w:t>wielofunkcyjnego rozwoju terenów otwartych,</w:t>
      </w:r>
    </w:p>
    <w:p w14:paraId="0E5E8FF4" w14:textId="6FB72CD2" w:rsidR="00531026" w:rsidRPr="00A22802" w:rsidRDefault="005B5975" w:rsidP="00DA42D3">
      <w:pPr>
        <w:pStyle w:val="Akapitzlist"/>
        <w:numPr>
          <w:ilvl w:val="0"/>
          <w:numId w:val="3"/>
        </w:numPr>
      </w:pPr>
      <w:r w:rsidRPr="00A22802">
        <w:t>rozwoju rekreacji,</w:t>
      </w:r>
    </w:p>
    <w:p w14:paraId="5CC52AFA" w14:textId="613F66B4" w:rsidR="00531026" w:rsidRPr="00A22802" w:rsidRDefault="005B5975" w:rsidP="00DA42D3">
      <w:pPr>
        <w:pStyle w:val="Akapitzlist"/>
        <w:numPr>
          <w:ilvl w:val="0"/>
          <w:numId w:val="3"/>
        </w:numPr>
      </w:pPr>
      <w:r w:rsidRPr="00A22802">
        <w:t>systemu obszarów chronionych.</w:t>
      </w:r>
    </w:p>
    <w:p w14:paraId="130EA086" w14:textId="77777777" w:rsidR="00531026" w:rsidRPr="00A22802" w:rsidRDefault="005B5975" w:rsidP="00A22802">
      <w:r w:rsidRPr="00A22802">
        <w:t>W planie zagospodarowania przestrzennego województwa wielkopolskiego określono strefy polityki przestrzennej dla rejonów o różnych cechach zagospodarowania i stanu rozwoju społeczno- gospodarczego. Na obszarze gminy Skulsk wyodrębniono następujące strefy:</w:t>
      </w:r>
    </w:p>
    <w:p w14:paraId="3BD656F1" w14:textId="77777777" w:rsidR="00A22802" w:rsidRDefault="00A22802" w:rsidP="00A22802">
      <w:bookmarkStart w:id="13" w:name="bookmark8"/>
    </w:p>
    <w:p w14:paraId="3330F724" w14:textId="4197D858" w:rsidR="00531026" w:rsidRPr="00A22802" w:rsidRDefault="005B5975" w:rsidP="00DA42D3">
      <w:pPr>
        <w:pStyle w:val="Nagwek3"/>
        <w:numPr>
          <w:ilvl w:val="1"/>
          <w:numId w:val="2"/>
        </w:numPr>
      </w:pPr>
      <w:bookmarkStart w:id="14" w:name="_Toc86325499"/>
      <w:bookmarkStart w:id="15" w:name="_Toc143065466"/>
      <w:r w:rsidRPr="00A22802">
        <w:t>Strefa wielofunkcyjnego rozwoju terenów otwartych</w:t>
      </w:r>
      <w:bookmarkEnd w:id="13"/>
      <w:bookmarkEnd w:id="14"/>
      <w:bookmarkEnd w:id="15"/>
    </w:p>
    <w:p w14:paraId="7885FE56" w14:textId="77777777" w:rsidR="00531026" w:rsidRPr="00A22802" w:rsidRDefault="005B5975" w:rsidP="00A22802">
      <w:r w:rsidRPr="00A22802">
        <w:t>Strefa ta obejmuje tereny o warunkach niesprzyjających intensywnej produkcji rolnej, niekwalifikujące się dla rekreacji o ponadlokalnym znaczeniu, położone na uboczu głównych tras komunikacyjnych i tym samym o ograniczonych szansach na rozwój działalności gospodarczej. Bez wsparcia z zewnątrz gminy położone w tych strefach, nie są w stanie przełamać bariery opóźnienia cywilizacyjnego, gospodarczego i technicznego.</w:t>
      </w:r>
    </w:p>
    <w:p w14:paraId="477B166A" w14:textId="77777777" w:rsidR="00531026" w:rsidRPr="00A22802" w:rsidRDefault="005B5975" w:rsidP="00A22802">
      <w:r w:rsidRPr="00A22802">
        <w:t>Oprócz rolnictwa - obecnie głównej gałęzi gospodarki, konieczne jest wspieranie pozarolniczej działalności produkcyjnej i usługowej, aktywizacji lokalnego potencjału kulturowego i społecznego, w tym z wykorzystaniem lokalnych zasobów środowiska przyrodniczego. Wielofunkcyjność tych stref, wynikająca z istniejącego zagospodarowania, jak i potencjalnych możliwości rozwoju przestrzennego stanowi podstawę dla dalszego ich rozwoju. Rejony charakteryzujące się mniejszą przydatnością dla produkcji rolniczej powinny stanowić potencjalne obszary prowadzenia polityki zwiększania lesistości.</w:t>
      </w:r>
    </w:p>
    <w:p w14:paraId="5817AD02" w14:textId="77777777" w:rsidR="00531026" w:rsidRPr="00A22802" w:rsidRDefault="005B5975" w:rsidP="00A22802">
      <w:r w:rsidRPr="00A22802">
        <w:t>Jedną z możliwości rozwoju w tej strefie jest zwiększenie produkcji energii ze źródeł odnawialnych. Rozwój tego rodzaju działalności musi uwzględniać istniejące uwarunkowania dotyczące ochrony przyrody, kultury i krajobrazu. Dotyczy to w szczególności lokalizacji elektrowni wiatrowych.</w:t>
      </w:r>
    </w:p>
    <w:p w14:paraId="54BCE3FA" w14:textId="77777777" w:rsidR="00F866D6" w:rsidRDefault="00F866D6" w:rsidP="00A22802">
      <w:bookmarkStart w:id="16" w:name="bookmark9"/>
    </w:p>
    <w:p w14:paraId="1F551107" w14:textId="428F69B4" w:rsidR="00531026" w:rsidRPr="00A22802" w:rsidRDefault="005B5975" w:rsidP="00DA42D3">
      <w:pPr>
        <w:pStyle w:val="Nagwek3"/>
        <w:numPr>
          <w:ilvl w:val="1"/>
          <w:numId w:val="2"/>
        </w:numPr>
      </w:pPr>
      <w:bookmarkStart w:id="17" w:name="_Toc86325500"/>
      <w:bookmarkStart w:id="18" w:name="_Toc143065467"/>
      <w:r w:rsidRPr="00A22802">
        <w:lastRenderedPageBreak/>
        <w:t>Strefa rozwoju rekreacji</w:t>
      </w:r>
      <w:bookmarkEnd w:id="16"/>
      <w:bookmarkEnd w:id="17"/>
      <w:bookmarkEnd w:id="18"/>
    </w:p>
    <w:p w14:paraId="1D7AF138" w14:textId="11833A9A" w:rsidR="00531026" w:rsidRPr="00A22802" w:rsidRDefault="005B5975" w:rsidP="00A22802">
      <w:r w:rsidRPr="00A22802">
        <w:t>Strefa obejmuje tereny objęte rożnymi formami ochrony, z urozmaiconą rzeźbą i jeziorami, z</w:t>
      </w:r>
      <w:r w:rsidR="007C59C9">
        <w:t> </w:t>
      </w:r>
      <w:r w:rsidRPr="00A22802">
        <w:t>malowniczym krajobrazem, które ze względu na swoje cechy dają podstawy dla rozwoju rekreacji w rożnych formach. Przestrzenny i funkcjonalny rozwój rekreacji opierać się będzie na</w:t>
      </w:r>
      <w:r w:rsidR="00F866D6">
        <w:t xml:space="preserve"> na</w:t>
      </w:r>
      <w:r w:rsidRPr="00A22802">
        <w:t>stępujących</w:t>
      </w:r>
      <w:r w:rsidR="00F866D6">
        <w:t xml:space="preserve"> </w:t>
      </w:r>
      <w:r w:rsidRPr="00A22802">
        <w:t>przesłankach:</w:t>
      </w:r>
    </w:p>
    <w:p w14:paraId="1084A340" w14:textId="77A597CB" w:rsidR="00531026" w:rsidRPr="00A22802" w:rsidRDefault="005B5975" w:rsidP="00DA42D3">
      <w:pPr>
        <w:pStyle w:val="Akapitzlist"/>
        <w:numPr>
          <w:ilvl w:val="0"/>
          <w:numId w:val="4"/>
        </w:numPr>
      </w:pPr>
      <w:r w:rsidRPr="00A22802">
        <w:t>obszary położone z dala od dużych ośrodków miejskich, atrakcyjne przyrodniczo i</w:t>
      </w:r>
      <w:r w:rsidR="007C59C9">
        <w:t> </w:t>
      </w:r>
      <w:r w:rsidRPr="00A22802">
        <w:t>krajobrazowo, mogą być przeznaczone dla wypoczynku pobytowego, zarówno masowego, jak i indywidualnego. Obecnie coraz większego znaczenia nabiera agroturystyka, która z</w:t>
      </w:r>
      <w:r w:rsidR="007C59C9">
        <w:t> </w:t>
      </w:r>
      <w:r w:rsidRPr="00A22802">
        <w:t>powodzeniem może rozwijać się również na obszarach mniej ciekawych pod względem przyrodniczym.</w:t>
      </w:r>
    </w:p>
    <w:p w14:paraId="4B7780AD" w14:textId="1B5F5EC3" w:rsidR="00531026" w:rsidRPr="00A22802" w:rsidRDefault="005B5975" w:rsidP="00DA42D3">
      <w:pPr>
        <w:pStyle w:val="Akapitzlist"/>
        <w:numPr>
          <w:ilvl w:val="0"/>
          <w:numId w:val="4"/>
        </w:numPr>
      </w:pPr>
      <w:r w:rsidRPr="00A22802">
        <w:t>największe jeziora województwa kwalifikują się do uprawiania sportów wodnych, a rzeki - do spływów kajakowych oraz uprawiania żeglugi na jachtach motorowych,</w:t>
      </w:r>
    </w:p>
    <w:p w14:paraId="4290500E" w14:textId="3AA35470" w:rsidR="00531026" w:rsidRPr="00A22802" w:rsidRDefault="005B5975" w:rsidP="00DA42D3">
      <w:pPr>
        <w:pStyle w:val="Akapitzlist"/>
        <w:numPr>
          <w:ilvl w:val="0"/>
          <w:numId w:val="4"/>
        </w:numPr>
      </w:pPr>
      <w:r w:rsidRPr="00A22802">
        <w:t>obszary o urozmaiconej rzeźbie oraz obszary pokopalniane w okolicach Konina i Turku pozwalają na przystosowanie ich do uprawiania turystyki kwalifikowanej i ekstremalnej.</w:t>
      </w:r>
    </w:p>
    <w:p w14:paraId="355BEF72" w14:textId="46A82667" w:rsidR="00531026" w:rsidRPr="00A22802" w:rsidRDefault="005B5975" w:rsidP="00A22802">
      <w:r w:rsidRPr="00A22802">
        <w:t>Kierunki rozwoju powinny być zorientowane na utrzymanie dotychczasowych ograniczeń dla urbanizacji oraz na funkcję rekreacyjną, która wprawdzie nie będzie wiodącą, ale w istotny sposób może wspomóc finansowo mieszkańców. Przyczynić się do tego może przekształcenie obecnie funkcjonującego rolnictwa w ekologiczne, dostosowane z jednej strony do oczekiwań rekreantów, z</w:t>
      </w:r>
      <w:r w:rsidR="007C59C9">
        <w:t> </w:t>
      </w:r>
      <w:r w:rsidRPr="00A22802">
        <w:t>drugiej - do wymogów ochrony cennych walorów środowiska przyrodniczego.</w:t>
      </w:r>
    </w:p>
    <w:p w14:paraId="22FDB165" w14:textId="77777777" w:rsidR="00531026" w:rsidRPr="00A22802" w:rsidRDefault="005B5975" w:rsidP="00A22802">
      <w:r w:rsidRPr="00A22802">
        <w:t>Gospodarowanie powinno tu być podporządkowane funkcji rekreacyjnej, która wprawdzie nie będzie wiodącą, ale w istotny może wspomóc finansowo mieszkańców. Stąd propozycja przekształcenia tradycyjnego rolnictwa w rolnictwo ekologiczne.</w:t>
      </w:r>
    </w:p>
    <w:p w14:paraId="3DD97E85" w14:textId="77777777" w:rsidR="00F866D6" w:rsidRDefault="00F866D6" w:rsidP="00A22802">
      <w:bookmarkStart w:id="19" w:name="bookmark10"/>
    </w:p>
    <w:p w14:paraId="798B4661" w14:textId="025096BF" w:rsidR="00531026" w:rsidRPr="00A22802" w:rsidRDefault="00F866D6" w:rsidP="00DA42D3">
      <w:pPr>
        <w:pStyle w:val="Nagwek3"/>
        <w:numPr>
          <w:ilvl w:val="1"/>
          <w:numId w:val="2"/>
        </w:numPr>
      </w:pPr>
      <w:bookmarkStart w:id="20" w:name="_Toc86325501"/>
      <w:bookmarkStart w:id="21" w:name="_Toc143065468"/>
      <w:r>
        <w:t>S</w:t>
      </w:r>
      <w:r w:rsidR="005B5975" w:rsidRPr="00A22802">
        <w:t>ystem obszarów chronionych</w:t>
      </w:r>
      <w:bookmarkEnd w:id="19"/>
      <w:bookmarkEnd w:id="20"/>
      <w:bookmarkEnd w:id="21"/>
    </w:p>
    <w:p w14:paraId="6F17FD82" w14:textId="77777777" w:rsidR="00531026" w:rsidRPr="00A22802" w:rsidRDefault="005B5975" w:rsidP="00A22802">
      <w:r w:rsidRPr="00A22802">
        <w:t>Obszary objęte formami ochrony przyrody tworzą na terenie gminy system, którego elementami są:</w:t>
      </w:r>
    </w:p>
    <w:p w14:paraId="06655140" w14:textId="4135D4D9" w:rsidR="00531026" w:rsidRPr="00A22802" w:rsidRDefault="005B5975" w:rsidP="00DA42D3">
      <w:pPr>
        <w:pStyle w:val="Akapitzlist"/>
        <w:numPr>
          <w:ilvl w:val="0"/>
          <w:numId w:val="5"/>
        </w:numPr>
      </w:pPr>
      <w:r w:rsidRPr="00A22802">
        <w:t xml:space="preserve">Specjalny Obszar Ochrony Siedlisk </w:t>
      </w:r>
      <w:r w:rsidR="00F866D6">
        <w:t>„</w:t>
      </w:r>
      <w:r w:rsidRPr="00A22802">
        <w:t>Jezioro Gopło</w:t>
      </w:r>
      <w:r w:rsidR="00F866D6">
        <w:t xml:space="preserve">” </w:t>
      </w:r>
      <w:r w:rsidRPr="00A22802">
        <w:t>PLH04007, o powierzchni 13</w:t>
      </w:r>
      <w:r w:rsidR="00F866D6">
        <w:t>.</w:t>
      </w:r>
      <w:r w:rsidRPr="00A22802">
        <w:t>459,4</w:t>
      </w:r>
      <w:r w:rsidR="00F866D6">
        <w:t> </w:t>
      </w:r>
      <w:r w:rsidRPr="00A22802">
        <w:t>ha,</w:t>
      </w:r>
    </w:p>
    <w:p w14:paraId="77EAC2D0" w14:textId="0A6CFA08" w:rsidR="00531026" w:rsidRPr="00A22802" w:rsidRDefault="005B5975" w:rsidP="00DA42D3">
      <w:pPr>
        <w:pStyle w:val="Akapitzlist"/>
        <w:numPr>
          <w:ilvl w:val="0"/>
          <w:numId w:val="5"/>
        </w:numPr>
      </w:pPr>
      <w:r w:rsidRPr="00A22802">
        <w:t xml:space="preserve">Obszar specjalnej ochrony ptaków </w:t>
      </w:r>
      <w:r w:rsidR="00E33052">
        <w:t>„</w:t>
      </w:r>
      <w:r w:rsidRPr="00A22802">
        <w:t>Ostoja Nadgoplańska</w:t>
      </w:r>
      <w:r w:rsidR="00E33052">
        <w:t>”</w:t>
      </w:r>
      <w:r w:rsidRPr="00A22802">
        <w:t xml:space="preserve"> PLB040004, o powierzchni 9</w:t>
      </w:r>
      <w:r w:rsidR="00E33052">
        <w:t>.</w:t>
      </w:r>
      <w:r w:rsidRPr="00A22802">
        <w:t>815,8 ha,</w:t>
      </w:r>
    </w:p>
    <w:p w14:paraId="0440991B" w14:textId="2B3764B6" w:rsidR="00531026" w:rsidRPr="00A22802" w:rsidRDefault="005B5975" w:rsidP="00DA42D3">
      <w:pPr>
        <w:pStyle w:val="Akapitzlist"/>
        <w:numPr>
          <w:ilvl w:val="0"/>
          <w:numId w:val="5"/>
        </w:numPr>
      </w:pPr>
      <w:r w:rsidRPr="00A22802">
        <w:t>Park krajobrazowy „Nadgoplański Park Tysiąclecia”, o powierzchni 3</w:t>
      </w:r>
      <w:r w:rsidR="00E33052">
        <w:t>.</w:t>
      </w:r>
      <w:r w:rsidRPr="00A22802">
        <w:t>074,59 ha,</w:t>
      </w:r>
    </w:p>
    <w:p w14:paraId="3D3E57E2" w14:textId="51DBB229" w:rsidR="00531026" w:rsidRPr="00A22802" w:rsidRDefault="005B5975" w:rsidP="00DA42D3">
      <w:pPr>
        <w:pStyle w:val="Akapitzlist"/>
        <w:numPr>
          <w:ilvl w:val="0"/>
          <w:numId w:val="5"/>
        </w:numPr>
      </w:pPr>
      <w:r w:rsidRPr="00A22802">
        <w:t>Goplańsko-Kujawski Obszar Chronionego Krajobrazu.</w:t>
      </w:r>
    </w:p>
    <w:p w14:paraId="1BBE3FFC" w14:textId="77777777" w:rsidR="00531026" w:rsidRPr="00A22802" w:rsidRDefault="005B5975" w:rsidP="00A22802">
      <w:r w:rsidRPr="00A22802">
        <w:t>Obowiązujące na powyższych obszarach zasady zagospodarowania zostały omówione w dalszej części opracowania.</w:t>
      </w:r>
    </w:p>
    <w:p w14:paraId="5C2935C1" w14:textId="77777777" w:rsidR="00E33052" w:rsidRDefault="00E33052" w:rsidP="00A22802">
      <w:bookmarkStart w:id="22" w:name="bookmark11"/>
    </w:p>
    <w:p w14:paraId="6CA979F1" w14:textId="6CDA8E38" w:rsidR="00531026" w:rsidRPr="00A22802" w:rsidRDefault="00E33052" w:rsidP="00DA42D3">
      <w:pPr>
        <w:pStyle w:val="Nagwek4"/>
        <w:numPr>
          <w:ilvl w:val="2"/>
          <w:numId w:val="2"/>
        </w:numPr>
      </w:pPr>
      <w:r>
        <w:t>I</w:t>
      </w:r>
      <w:r w:rsidR="005B5975" w:rsidRPr="00A22802">
        <w:t>nne ustalenia planu województwa</w:t>
      </w:r>
      <w:bookmarkEnd w:id="22"/>
    </w:p>
    <w:p w14:paraId="3CB7F2C2" w14:textId="77777777" w:rsidR="00531026" w:rsidRPr="00E33052" w:rsidRDefault="005B5975" w:rsidP="00A22802">
      <w:pPr>
        <w:rPr>
          <w:i/>
          <w:iCs/>
          <w:u w:val="single"/>
        </w:rPr>
      </w:pPr>
      <w:r w:rsidRPr="00E33052">
        <w:rPr>
          <w:i/>
          <w:iCs/>
          <w:u w:val="single"/>
        </w:rPr>
        <w:t>Zagadnienia demograficzne :</w:t>
      </w:r>
    </w:p>
    <w:p w14:paraId="77E8DF01" w14:textId="77777777" w:rsidR="00531026" w:rsidRPr="00A22802" w:rsidRDefault="005B5975" w:rsidP="00A22802">
      <w:r w:rsidRPr="00A22802">
        <w:t>Na tym terenie zanotowano stosunkowo wysoką dynamikę przyrostu ludności w ostatnich latach (jedna z najwyższych w województwie), wysoką stopę bezrobocia wynosząca 20,3% w powiecie konińskim i 15,7% w M. Koninie przy średniej dla województwa 12,3% (dane z 2000 r.); coraz niższe tempo przyrostu ludności spowodowane jest malejącym przyrostem naturalnym. Zmiany w strukturze wieku ludności idą w kierunku postępującego procesu starzenia się mieszkańców oraz zmniejszenia się udziału ludności w wieku produkcyjnym, szczególnie w najbliższych dekadach.</w:t>
      </w:r>
    </w:p>
    <w:p w14:paraId="12EFADE8" w14:textId="77777777" w:rsidR="00E33052" w:rsidRDefault="00E33052" w:rsidP="00A22802"/>
    <w:p w14:paraId="3BC02419" w14:textId="421AA318" w:rsidR="00531026" w:rsidRPr="00E33052" w:rsidRDefault="005B5975" w:rsidP="00A22802">
      <w:pPr>
        <w:rPr>
          <w:i/>
          <w:iCs/>
          <w:u w:val="single"/>
        </w:rPr>
      </w:pPr>
      <w:r w:rsidRPr="00E33052">
        <w:rPr>
          <w:i/>
          <w:iCs/>
          <w:u w:val="single"/>
        </w:rPr>
        <w:t>Kierunki rozwoju osadnictwa:</w:t>
      </w:r>
    </w:p>
    <w:p w14:paraId="55359AF0" w14:textId="77777777" w:rsidR="00531026" w:rsidRPr="00A22802" w:rsidRDefault="005B5975" w:rsidP="00DA42D3">
      <w:pPr>
        <w:pStyle w:val="Akapitzlist"/>
        <w:numPr>
          <w:ilvl w:val="0"/>
          <w:numId w:val="6"/>
        </w:numPr>
      </w:pPr>
      <w:r w:rsidRPr="00A22802">
        <w:t>ze względu na obecną prawidłową strukturę osadnictwa regionu w planie województwa utrzymuje się istniejącą hierarchię jednostek osadniczych.</w:t>
      </w:r>
    </w:p>
    <w:p w14:paraId="0485CA73" w14:textId="0E2787B4" w:rsidR="00531026" w:rsidRPr="00A22802" w:rsidRDefault="005B5975" w:rsidP="00DA42D3">
      <w:pPr>
        <w:pStyle w:val="Akapitzlist"/>
        <w:numPr>
          <w:ilvl w:val="0"/>
          <w:numId w:val="6"/>
        </w:numPr>
      </w:pPr>
      <w:r w:rsidRPr="00A22802">
        <w:t>Ksz</w:t>
      </w:r>
      <w:r w:rsidR="00E33052">
        <w:t>t</w:t>
      </w:r>
      <w:r w:rsidRPr="00A22802">
        <w:t>ał</w:t>
      </w:r>
      <w:r w:rsidR="00E33052">
        <w:t>tow</w:t>
      </w:r>
      <w:r w:rsidRPr="00A22802">
        <w:t>anie obszaró</w:t>
      </w:r>
      <w:r w:rsidR="00E33052">
        <w:t>w w</w:t>
      </w:r>
      <w:r w:rsidRPr="00A22802">
        <w:t>iejskich:</w:t>
      </w:r>
    </w:p>
    <w:p w14:paraId="1BB4486A" w14:textId="14E8C0BB" w:rsidR="00531026" w:rsidRPr="00A22802" w:rsidRDefault="005B5975" w:rsidP="00DA42D3">
      <w:pPr>
        <w:pStyle w:val="Akapitzlist"/>
        <w:numPr>
          <w:ilvl w:val="0"/>
          <w:numId w:val="6"/>
        </w:numPr>
      </w:pPr>
      <w:r w:rsidRPr="00A22802">
        <w:t>ochrona charakterystycznych układów ruralistycznych oraz zespołów sakralnych, pałacowo - parkowych, folwarków, ochrona zabytkowych budynków mieszkalnych, gospodarczych, wiatraków, remiz, szkół, kuźni, młynów, gorzelni, kapliczek, krzyży i innych elementów specyficznych dla architektury wiejskiej,</w:t>
      </w:r>
    </w:p>
    <w:p w14:paraId="6E4ACB8B" w14:textId="2DB2DFD8" w:rsidR="00531026" w:rsidRPr="00A22802" w:rsidRDefault="005B5975" w:rsidP="00DA42D3">
      <w:pPr>
        <w:pStyle w:val="Akapitzlist"/>
        <w:numPr>
          <w:ilvl w:val="0"/>
          <w:numId w:val="6"/>
        </w:numPr>
      </w:pPr>
      <w:r w:rsidRPr="00A22802">
        <w:t>poszanowanie kształtowanej tradycyjnie różnorodności etnicznej form osadnictwa wiejskiego w poszczególnych rejonach województwa,</w:t>
      </w:r>
    </w:p>
    <w:p w14:paraId="466F86D0" w14:textId="3CAA4619" w:rsidR="00531026" w:rsidRPr="00A22802" w:rsidRDefault="005B5975" w:rsidP="00DA42D3">
      <w:pPr>
        <w:pStyle w:val="Akapitzlist"/>
        <w:numPr>
          <w:ilvl w:val="0"/>
          <w:numId w:val="6"/>
        </w:numPr>
      </w:pPr>
      <w:r w:rsidRPr="00A22802">
        <w:lastRenderedPageBreak/>
        <w:t>maksymalna ochrona rolniczej przestrzeni produkcyjnej przez tworzenie zwartych układów zabudowy i unikanie rozpraszania zabudowy,</w:t>
      </w:r>
    </w:p>
    <w:p w14:paraId="3F93A205" w14:textId="68CBF0ED" w:rsidR="00531026" w:rsidRPr="00A22802" w:rsidRDefault="005B5975" w:rsidP="00DA42D3">
      <w:pPr>
        <w:pStyle w:val="Akapitzlist"/>
        <w:numPr>
          <w:ilvl w:val="0"/>
          <w:numId w:val="6"/>
        </w:numPr>
      </w:pPr>
      <w:r w:rsidRPr="00A22802">
        <w:t>porządkowanie przestrzeni publicznych, np. wnętrz placowych i tworzenie miejsc integracji społecznej,</w:t>
      </w:r>
    </w:p>
    <w:p w14:paraId="1DBB6619" w14:textId="086DE72E" w:rsidR="00531026" w:rsidRPr="00A22802" w:rsidRDefault="005B5975" w:rsidP="00DA42D3">
      <w:pPr>
        <w:pStyle w:val="Akapitzlist"/>
        <w:numPr>
          <w:ilvl w:val="0"/>
          <w:numId w:val="6"/>
        </w:numPr>
      </w:pPr>
      <w:r w:rsidRPr="00A22802">
        <w:t>wydobywanie w układzie przestrzennym elementów kompozycji ruralistycznej: dominant przestrzennych, osi widokowych, ekspozycji, sylwet, dolin, skarp, charakterystycznych form terenowych, grup zieleni, alei, rozłogów itp.,</w:t>
      </w:r>
    </w:p>
    <w:p w14:paraId="2CF48592" w14:textId="511FD562" w:rsidR="00531026" w:rsidRPr="00A22802" w:rsidRDefault="005B5975" w:rsidP="00DA42D3">
      <w:pPr>
        <w:pStyle w:val="Akapitzlist"/>
        <w:numPr>
          <w:ilvl w:val="0"/>
          <w:numId w:val="6"/>
        </w:numPr>
      </w:pPr>
      <w:r w:rsidRPr="00A22802">
        <w:t>twórcze wykorzystywanie wzorców architektury lokalnej przy formułowaniu warunków dla projektowanej zabudowy, odwoływanie się do architektury regionalnej, preferowanie</w:t>
      </w:r>
      <w:r w:rsidR="00E33052">
        <w:t xml:space="preserve"> </w:t>
      </w:r>
      <w:r w:rsidRPr="00A22802">
        <w:t>rodzimych materiałów budowlanych oraz tradycyjnych elementów małej architektury, takich jak drewniane płoty, podmurówki z kamienia naturalnego, itp.,</w:t>
      </w:r>
    </w:p>
    <w:p w14:paraId="3BB5092E" w14:textId="2ECA9BC4" w:rsidR="00531026" w:rsidRPr="00A22802" w:rsidRDefault="005B5975" w:rsidP="00DA42D3">
      <w:pPr>
        <w:pStyle w:val="Akapitzlist"/>
        <w:numPr>
          <w:ilvl w:val="0"/>
          <w:numId w:val="6"/>
        </w:numPr>
      </w:pPr>
      <w:r w:rsidRPr="00A22802">
        <w:t>zabezpieczanie terenów o rożnych funkcjach, wzbogacających monofunkcyjną zabudowę wiejską - usługowych, produkcyjnych, sportowych, rekreacyjnych, sakralnych, itp.</w:t>
      </w:r>
    </w:p>
    <w:p w14:paraId="7C9A69CA" w14:textId="77777777" w:rsidR="00E33052" w:rsidRDefault="00E33052" w:rsidP="00A22802"/>
    <w:p w14:paraId="2B2E0D11" w14:textId="455F85BC" w:rsidR="00531026" w:rsidRPr="00E33052" w:rsidRDefault="005B5975" w:rsidP="00A22802">
      <w:pPr>
        <w:rPr>
          <w:i/>
          <w:iCs/>
          <w:u w:val="single"/>
        </w:rPr>
      </w:pPr>
      <w:r w:rsidRPr="00E33052">
        <w:rPr>
          <w:i/>
          <w:iCs/>
          <w:u w:val="single"/>
        </w:rPr>
        <w:t>Kształtowanie obszarów rekreacyjnych</w:t>
      </w:r>
    </w:p>
    <w:p w14:paraId="20B81979" w14:textId="2FFBBB67" w:rsidR="00531026" w:rsidRPr="00A22802" w:rsidRDefault="005B5975" w:rsidP="00DA42D3">
      <w:pPr>
        <w:pStyle w:val="Akapitzlist"/>
        <w:numPr>
          <w:ilvl w:val="0"/>
          <w:numId w:val="7"/>
        </w:numPr>
      </w:pPr>
      <w:r w:rsidRPr="00A22802">
        <w:t>dostosowanie chłonności zagospodarowania rekreacyjnego do chłonności środowiska przyrodniczego,</w:t>
      </w:r>
    </w:p>
    <w:p w14:paraId="51B5F7B2" w14:textId="4A829094" w:rsidR="00531026" w:rsidRPr="00A22802" w:rsidRDefault="005B5975" w:rsidP="00DA42D3">
      <w:pPr>
        <w:pStyle w:val="Akapitzlist"/>
        <w:numPr>
          <w:ilvl w:val="0"/>
          <w:numId w:val="7"/>
        </w:numPr>
      </w:pPr>
      <w:r w:rsidRPr="00A22802">
        <w:t>dostosowanie charakteru zagospodarowania rekreacyjnego do typu środowiska przyrodniczego i położenia w stosunku do sieci osadniczej, przy równoczesnym dążeniu do zróżnicowania form wypoczynku,</w:t>
      </w:r>
    </w:p>
    <w:p w14:paraId="4CEC3F1B" w14:textId="18DC4AA5" w:rsidR="00531026" w:rsidRPr="00A22802" w:rsidRDefault="005B5975" w:rsidP="00DA42D3">
      <w:pPr>
        <w:pStyle w:val="Akapitzlist"/>
        <w:numPr>
          <w:ilvl w:val="0"/>
          <w:numId w:val="7"/>
        </w:numPr>
      </w:pPr>
      <w:r w:rsidRPr="00A22802">
        <w:t>określenie modelu zagospodarowania przestrzennego dla obszarów o wyjątkowych walorach rekreacyjnych, które pozwolą na podejmowanie właściwych decyzji w studiach uwarunkowań i kierunków zagospodarowania przestrzennego gmin oraz w miejscowych planach zagospodarowania przestrzennego,</w:t>
      </w:r>
    </w:p>
    <w:p w14:paraId="1E3DC7AD" w14:textId="3D08C011" w:rsidR="00531026" w:rsidRPr="00A22802" w:rsidRDefault="005B5975" w:rsidP="00DA42D3">
      <w:pPr>
        <w:pStyle w:val="Akapitzlist"/>
        <w:numPr>
          <w:ilvl w:val="0"/>
          <w:numId w:val="7"/>
        </w:numPr>
      </w:pPr>
      <w:r w:rsidRPr="00A22802">
        <w:t>wprowadzenie zagospodarowania ograniczającego penetrację terenów chronionych</w:t>
      </w:r>
    </w:p>
    <w:p w14:paraId="4321FBA8" w14:textId="77777777" w:rsidR="00531026" w:rsidRPr="00A22802" w:rsidRDefault="005B5975" w:rsidP="00DA42D3">
      <w:pPr>
        <w:pStyle w:val="Akapitzlist"/>
        <w:numPr>
          <w:ilvl w:val="0"/>
          <w:numId w:val="7"/>
        </w:numPr>
      </w:pPr>
      <w:r w:rsidRPr="00A22802">
        <w:t>w miejscach masowego wypoczynku położonych w pobliżu terenów cennych przyrodniczo,</w:t>
      </w:r>
    </w:p>
    <w:p w14:paraId="09C044A3" w14:textId="19389926" w:rsidR="00531026" w:rsidRPr="00A22802" w:rsidRDefault="005B5975" w:rsidP="00DA42D3">
      <w:pPr>
        <w:pStyle w:val="Akapitzlist"/>
        <w:numPr>
          <w:ilvl w:val="0"/>
          <w:numId w:val="7"/>
        </w:numPr>
      </w:pPr>
      <w:r w:rsidRPr="00A22802">
        <w:t>zachowanie odległości zabudowy od akwenów, pozwalającej utrzymać równowagę ekologiczną oraz zapewnienie przynajmniej częściowej dostępności brzegów największych jezior dla korzystających z rekreacji,</w:t>
      </w:r>
    </w:p>
    <w:p w14:paraId="3015C435" w14:textId="0DB3EC5E" w:rsidR="00531026" w:rsidRPr="00A22802" w:rsidRDefault="005B5975" w:rsidP="00DA42D3">
      <w:pPr>
        <w:pStyle w:val="Akapitzlist"/>
        <w:numPr>
          <w:ilvl w:val="0"/>
          <w:numId w:val="7"/>
        </w:numPr>
      </w:pPr>
      <w:r w:rsidRPr="00A22802">
        <w:t>dążenie do ciągłego podnoszenia standardu zagospodarowania rekreacyjnego w zakresie infrastruktury wypoczynkowej, jak i zakwaterowania,</w:t>
      </w:r>
    </w:p>
    <w:p w14:paraId="4E14F86C" w14:textId="4CB31E81" w:rsidR="00531026" w:rsidRPr="00A22802" w:rsidRDefault="005B5975" w:rsidP="00DA42D3">
      <w:pPr>
        <w:pStyle w:val="Akapitzlist"/>
        <w:numPr>
          <w:ilvl w:val="0"/>
          <w:numId w:val="7"/>
        </w:numPr>
      </w:pPr>
      <w:r w:rsidRPr="00A22802">
        <w:t>organizowanie bezkolizyjnego dojazdu oraz możliwości parkowania przy terenach rekreacyjnych.</w:t>
      </w:r>
    </w:p>
    <w:p w14:paraId="54A159A0" w14:textId="77777777" w:rsidR="00E33052" w:rsidRDefault="00E33052" w:rsidP="00A22802"/>
    <w:p w14:paraId="158B38E7" w14:textId="1DE0D03C" w:rsidR="00531026" w:rsidRPr="00E33052" w:rsidRDefault="005B5975" w:rsidP="00A22802">
      <w:pPr>
        <w:rPr>
          <w:i/>
          <w:iCs/>
          <w:u w:val="single"/>
        </w:rPr>
      </w:pPr>
      <w:r w:rsidRPr="00E33052">
        <w:rPr>
          <w:i/>
          <w:iCs/>
          <w:u w:val="single"/>
        </w:rPr>
        <w:t>Kształtowanie przestrzeni otwartych</w:t>
      </w:r>
    </w:p>
    <w:p w14:paraId="7F211505" w14:textId="282C865A" w:rsidR="00531026" w:rsidRPr="00A22802" w:rsidRDefault="005B5975" w:rsidP="00DA42D3">
      <w:pPr>
        <w:pStyle w:val="Akapitzlist"/>
        <w:numPr>
          <w:ilvl w:val="0"/>
          <w:numId w:val="8"/>
        </w:numPr>
      </w:pPr>
      <w:r w:rsidRPr="00A22802">
        <w:t>przekształcanie monotonnego krajobrazu równin użytkowanych rolniczo poprzez wprowadzenie pasmowych i kępowych zadrzewień i zakrzewień wokół zbiorników, wzdłuż cieków wodnych, rowów melioracyjnych, wododziałów, dróg, miedz i skarp, szczególnie</w:t>
      </w:r>
      <w:r w:rsidR="00B929ED">
        <w:t xml:space="preserve"> </w:t>
      </w:r>
      <w:r w:rsidRPr="00A22802">
        <w:t>w strefach dobrych gleb, przy zachowaniu rodzimości składu gatunkowego materiału stosowanego do nasadzeń,</w:t>
      </w:r>
    </w:p>
    <w:p w14:paraId="33305974" w14:textId="4524905B" w:rsidR="00531026" w:rsidRPr="00A22802" w:rsidRDefault="005B5975" w:rsidP="00DA42D3">
      <w:pPr>
        <w:pStyle w:val="Akapitzlist"/>
        <w:numPr>
          <w:ilvl w:val="0"/>
          <w:numId w:val="8"/>
        </w:numPr>
      </w:pPr>
      <w:r w:rsidRPr="00A22802">
        <w:t>zachowanie granicy między ekosystemami naturalnymi (np. lasami, zadrzewieniami, mokradłami, zbiornikami i ciekami) a użytkami rolnymi w formie naturalnie rozbudowanych i zróżnicowanych gatunkowo ekotonów,</w:t>
      </w:r>
    </w:p>
    <w:p w14:paraId="60E47BB3" w14:textId="02EEA4FD" w:rsidR="00531026" w:rsidRPr="00A22802" w:rsidRDefault="005B5975" w:rsidP="00DA42D3">
      <w:pPr>
        <w:pStyle w:val="Akapitzlist"/>
        <w:numPr>
          <w:ilvl w:val="0"/>
          <w:numId w:val="8"/>
        </w:numPr>
      </w:pPr>
      <w:r w:rsidRPr="00A22802">
        <w:t>tworzenie korytarzy infrastrukturalnych poprzez prowadzenie nowych urządzeń sieciowych przy już istniejących magistralach i liniach elektroenergetycznych,</w:t>
      </w:r>
    </w:p>
    <w:p w14:paraId="386A6396" w14:textId="700EDFBE" w:rsidR="00531026" w:rsidRPr="00A22802" w:rsidRDefault="005B5975" w:rsidP="00DA42D3">
      <w:pPr>
        <w:pStyle w:val="Akapitzlist"/>
        <w:numPr>
          <w:ilvl w:val="0"/>
          <w:numId w:val="8"/>
        </w:numPr>
      </w:pPr>
      <w:r w:rsidRPr="00A22802">
        <w:t>ograniczenie wznoszenia w</w:t>
      </w:r>
      <w:r w:rsidR="00B929ED">
        <w:t xml:space="preserve"> </w:t>
      </w:r>
      <w:r w:rsidRPr="00A22802">
        <w:t>pobliżu jezior, rzek. kanałów lub na terenach o szczególnych walorach krajobrazowych, obiektów budowlanych naruszających te walory.</w:t>
      </w:r>
    </w:p>
    <w:p w14:paraId="647B37FF" w14:textId="463BBA39" w:rsidR="00531026" w:rsidRPr="00A22802" w:rsidRDefault="005B5975" w:rsidP="00DA42D3">
      <w:pPr>
        <w:pStyle w:val="Akapitzlist"/>
        <w:numPr>
          <w:ilvl w:val="0"/>
          <w:numId w:val="8"/>
        </w:numPr>
      </w:pPr>
      <w:r w:rsidRPr="00A22802">
        <w:t>ograniczanie rozpraszania zabudowy mieszkaniowej i związanej z działalnością gospodarczą,</w:t>
      </w:r>
    </w:p>
    <w:p w14:paraId="66202EEA" w14:textId="38F36EAF" w:rsidR="00531026" w:rsidRPr="00A22802" w:rsidRDefault="005B5975" w:rsidP="00DA42D3">
      <w:pPr>
        <w:pStyle w:val="Akapitzlist"/>
        <w:numPr>
          <w:ilvl w:val="0"/>
          <w:numId w:val="8"/>
        </w:numPr>
      </w:pPr>
      <w:r w:rsidRPr="00A22802">
        <w:t>wprowadzanie zieleni osłonowej wokół istniejących i projektowanych obiektów zaburzających kompozycje krajobrazów.</w:t>
      </w:r>
    </w:p>
    <w:p w14:paraId="0ED46FA0" w14:textId="77777777" w:rsidR="00B929ED" w:rsidRDefault="00B929ED" w:rsidP="00A22802"/>
    <w:p w14:paraId="7BB4BBD1" w14:textId="1F39FE10" w:rsidR="00531026" w:rsidRPr="00B929ED" w:rsidRDefault="005B5975" w:rsidP="00A22802">
      <w:pPr>
        <w:rPr>
          <w:i/>
          <w:iCs/>
          <w:u w:val="single"/>
        </w:rPr>
      </w:pPr>
      <w:r w:rsidRPr="00B929ED">
        <w:rPr>
          <w:i/>
          <w:iCs/>
          <w:u w:val="single"/>
        </w:rPr>
        <w:t>Kształtowanie przestrzeni w zakresie ochrony i kształtowania środowiska przyrodniczego:</w:t>
      </w:r>
    </w:p>
    <w:p w14:paraId="5F9647F2" w14:textId="02003759" w:rsidR="00531026" w:rsidRPr="00A22802" w:rsidRDefault="005B5975" w:rsidP="00DA42D3">
      <w:pPr>
        <w:pStyle w:val="Akapitzlist"/>
        <w:numPr>
          <w:ilvl w:val="0"/>
          <w:numId w:val="9"/>
        </w:numPr>
      </w:pPr>
      <w:r w:rsidRPr="00A22802">
        <w:t xml:space="preserve">stworzenie spójnego systemu ekologicznego powiatu konińskiego, nawiązującego do </w:t>
      </w:r>
      <w:r w:rsidRPr="00A22802">
        <w:lastRenderedPageBreak/>
        <w:t>systemów: regionalnego, krajowego i międzynarodowego,</w:t>
      </w:r>
    </w:p>
    <w:p w14:paraId="2352F50B" w14:textId="66B80EEA" w:rsidR="00531026" w:rsidRPr="00A22802" w:rsidRDefault="005B5975" w:rsidP="00DA42D3">
      <w:pPr>
        <w:pStyle w:val="Akapitzlist"/>
        <w:numPr>
          <w:ilvl w:val="0"/>
          <w:numId w:val="9"/>
        </w:numPr>
      </w:pPr>
      <w:r w:rsidRPr="00A22802">
        <w:t>wspieranie i motywowanie gmin do uznawania za użytki ekologiczne i zespoły przyrodniczo-krajobrazowe istniejące jeszcze pozostałości ekosystemów i cennych fragmentów krajobrazu na terenach rolniczych,</w:t>
      </w:r>
    </w:p>
    <w:p w14:paraId="59DE9F7A" w14:textId="177A9EB8" w:rsidR="00531026" w:rsidRPr="00A22802" w:rsidRDefault="005B5975" w:rsidP="00DA42D3">
      <w:pPr>
        <w:pStyle w:val="Akapitzlist"/>
        <w:numPr>
          <w:ilvl w:val="0"/>
          <w:numId w:val="9"/>
        </w:numPr>
      </w:pPr>
      <w:r w:rsidRPr="00A22802">
        <w:t>ochrona ilości wód podziemnych powinna być realizowana poprzez racjonalne kształtowanie poboru wody, melioracji, regulacji odpływu itp., zasoby wód podziemnych powinny być wykorzystane dla potrzeb ludności jako woda do picia i jako surowiec dla przemysłu spożywczego oraz innych specjalnych działów produkcji, natomiast dla potrzeb</w:t>
      </w:r>
      <w:r w:rsidR="00B929ED">
        <w:t xml:space="preserve"> </w:t>
      </w:r>
      <w:r w:rsidRPr="00A22802">
        <w:t>rolnictwa, pozostałego przemysłu, energetyki, rekreacji powinny być wykorzystywane wody powierzchniowe,</w:t>
      </w:r>
    </w:p>
    <w:p w14:paraId="4C98F09F" w14:textId="5E2E4F4F" w:rsidR="00531026" w:rsidRPr="00A22802" w:rsidRDefault="005B5975" w:rsidP="00DA42D3">
      <w:pPr>
        <w:pStyle w:val="Akapitzlist"/>
        <w:numPr>
          <w:ilvl w:val="0"/>
          <w:numId w:val="9"/>
        </w:numPr>
      </w:pPr>
      <w:r w:rsidRPr="00A22802">
        <w:t>ochrona i poprawa jakości wód powierzchniowych i podziemnych powinna obejmować szereg działań (prawno-administracyjnych, technicznych, ekonomicznych, edukacyjnych) eliminujących lub ograniczających źródła zanieczyszczenia tych wód związane z różnymi formami działalności gospodarczej oraz bytowania człowieka w środowisku. Istotnym elementem warunkującym ochronę wód jest monitoring ich jakości. Ochronę należ</w:t>
      </w:r>
      <w:r w:rsidR="00B929ED">
        <w:t>y</w:t>
      </w:r>
      <w:r w:rsidRPr="00A22802">
        <w:t xml:space="preserve"> koncentrować szczególnie w strefach ochronnych ujęć wód podziemnych oraz na obszarach ochronnych głównych zbiorników tych wód. Do najważniejszych działań minimalizujących degradację jakości wód należy zaliczyć: kanalizowanie terenów osadnictwa, budowę oczyszczalni ścieków oraz racjonalizację zużycia nawozów i środków ochrony roślin w</w:t>
      </w:r>
      <w:r w:rsidR="00E67F32">
        <w:t> </w:t>
      </w:r>
      <w:r w:rsidRPr="00A22802">
        <w:t>rolnictwie, likwidację składowisk odpadów bez ekranizacji podłoża,</w:t>
      </w:r>
    </w:p>
    <w:p w14:paraId="2253F3C8" w14:textId="3C2323A9" w:rsidR="00531026" w:rsidRPr="00A22802" w:rsidRDefault="005B5975" w:rsidP="00DA42D3">
      <w:pPr>
        <w:pStyle w:val="Akapitzlist"/>
        <w:numPr>
          <w:ilvl w:val="0"/>
          <w:numId w:val="10"/>
        </w:numPr>
      </w:pPr>
      <w:r w:rsidRPr="00A22802">
        <w:t>prowadzenie wodochronnej gospodarki w dorzeczach,</w:t>
      </w:r>
    </w:p>
    <w:p w14:paraId="0D98AC6D" w14:textId="6951A792" w:rsidR="00531026" w:rsidRPr="00A22802" w:rsidRDefault="005B5975" w:rsidP="00DA42D3">
      <w:pPr>
        <w:pStyle w:val="Akapitzlist"/>
        <w:numPr>
          <w:ilvl w:val="0"/>
          <w:numId w:val="10"/>
        </w:numPr>
      </w:pPr>
      <w:r w:rsidRPr="00A22802">
        <w:t>pozostawienie nieuregulowanych rzek i odcinków rzek, których funkcje przyrodnicze nie uległy przeobrażeniom, z uwzględnieniem wymogów racjonalnej gospodarki wodnej</w:t>
      </w:r>
      <w:r w:rsidR="00B929ED">
        <w:t xml:space="preserve"> </w:t>
      </w:r>
      <w:r w:rsidRPr="00A22802">
        <w:t>i</w:t>
      </w:r>
      <w:r w:rsidR="00E67F32">
        <w:t> </w:t>
      </w:r>
      <w:r w:rsidRPr="00A22802">
        <w:t>ochrony przeciwpowodziowej,</w:t>
      </w:r>
    </w:p>
    <w:p w14:paraId="05C2D03F" w14:textId="77777777" w:rsidR="005A3D6C" w:rsidRDefault="005B5975" w:rsidP="005A3D6C">
      <w:pPr>
        <w:pStyle w:val="Akapitzlist"/>
        <w:numPr>
          <w:ilvl w:val="0"/>
          <w:numId w:val="10"/>
        </w:numPr>
      </w:pPr>
      <w:r w:rsidRPr="00A22802">
        <w:t>objecie obszarów chronionego krajobrazu miejscowymi planami zagospodarowania przestrzennego, które pozwolą na skonkretyzowanie istniejących konfliktów i wskażą sposoby ich minimalizacji,</w:t>
      </w:r>
    </w:p>
    <w:p w14:paraId="7F2E34A5" w14:textId="40728E1D" w:rsidR="00531026" w:rsidRPr="005A3D6C" w:rsidRDefault="005B5975" w:rsidP="005A3D6C">
      <w:pPr>
        <w:pStyle w:val="Akapitzlist"/>
        <w:numPr>
          <w:ilvl w:val="0"/>
          <w:numId w:val="10"/>
        </w:numPr>
      </w:pPr>
      <w:r w:rsidRPr="005A3D6C">
        <w:t>ochrona surowca podstawowy o znaczeniu ponadregionalnym</w:t>
      </w:r>
      <w:r w:rsidR="004D0EA8" w:rsidRPr="005A3D6C">
        <w:t xml:space="preserve"> </w:t>
      </w:r>
      <w:r w:rsidRPr="005A3D6C">
        <w:t>węgla brunatnego.</w:t>
      </w:r>
    </w:p>
    <w:p w14:paraId="2D095B63" w14:textId="77777777" w:rsidR="00B929ED" w:rsidRDefault="00B929ED" w:rsidP="00A22802"/>
    <w:p w14:paraId="2AA690E2" w14:textId="27DEE524" w:rsidR="00531026" w:rsidRPr="00B929ED" w:rsidRDefault="005B5975" w:rsidP="00A22802">
      <w:pPr>
        <w:rPr>
          <w:i/>
          <w:iCs/>
          <w:u w:val="single"/>
        </w:rPr>
      </w:pPr>
      <w:r w:rsidRPr="00B929ED">
        <w:rPr>
          <w:i/>
          <w:iCs/>
          <w:u w:val="single"/>
        </w:rPr>
        <w:t>Zasady ochrony dziedzictwu kulturowego:</w:t>
      </w:r>
    </w:p>
    <w:p w14:paraId="5310FA27" w14:textId="77777777" w:rsidR="00531026" w:rsidRPr="00A22802" w:rsidRDefault="005B5975" w:rsidP="00A22802">
      <w:r w:rsidRPr="00A22802">
        <w:t>Podstawową zasadą pozwalającą na zachowanie dóbr kultury dla przyszłych pokoleń jest bezwzględne przestrzeganie obowiązującego w tym zakresie prawa, ujętego w ustawie z dnia 23 lipca 2003 r. o ochronie zabytków i opiece nad zabytkami (Dz.U. z 2003 r. Nr 162 poz. 1568 z późn. zm.); drugim aktem prawnym stanowiącym o ochronie dóbr kultury znajdujących się w zbiorach muzealnych jest ustawa z dnia 21 listopada 1996 r. o muzeach, ochrona krajobrazu kulturowego może być realizowana poprzez właściwe zapisy w miejscowych planach zagospodarowania przestrzennego oraz w studiach uwarunkowań i kierunków zagospodarowania przestrzennego gmin przy wykorzystaniu wytycznych jakie w tym zakresie zapisane zostały w programach Ministerstwa Kultury i Dziedzictwa Narodowego.</w:t>
      </w:r>
    </w:p>
    <w:p w14:paraId="39D59558" w14:textId="77777777" w:rsidR="00B929ED" w:rsidRDefault="00B929ED" w:rsidP="00A22802"/>
    <w:p w14:paraId="4D599205" w14:textId="5B03BF7A" w:rsidR="00531026" w:rsidRPr="00B929ED" w:rsidRDefault="005B5975" w:rsidP="00A22802">
      <w:pPr>
        <w:rPr>
          <w:i/>
          <w:iCs/>
          <w:u w:val="single"/>
        </w:rPr>
      </w:pPr>
      <w:r w:rsidRPr="00B929ED">
        <w:rPr>
          <w:i/>
          <w:iCs/>
          <w:u w:val="single"/>
        </w:rPr>
        <w:t>Wskazania w zakresie rozmieszczenia inwestycji celu publicznego o znaczeniu ponadlokalnym</w:t>
      </w:r>
    </w:p>
    <w:p w14:paraId="00439A38" w14:textId="77777777" w:rsidR="00531026" w:rsidRPr="00A22802" w:rsidRDefault="005B5975" w:rsidP="00A22802">
      <w:r w:rsidRPr="00A22802">
        <w:t>W Planie zapisane zostały propozycje zadań wynikające z szeregu dokumentów opracowanych dla całego kraju, regionu czy dla poszczególnych inwestycji. Propozycje obejmujące zadania przewidziane do realizacji w granicach gminy Skulsk są następujące:</w:t>
      </w:r>
    </w:p>
    <w:p w14:paraId="5E6F6877" w14:textId="77777777" w:rsidR="00B929ED" w:rsidRDefault="00B929ED" w:rsidP="00A22802"/>
    <w:p w14:paraId="3C800600" w14:textId="2AE6419A" w:rsidR="00531026" w:rsidRPr="00B929ED" w:rsidRDefault="005B5975" w:rsidP="00A22802">
      <w:pPr>
        <w:rPr>
          <w:b/>
          <w:bCs/>
          <w:i/>
          <w:iCs/>
        </w:rPr>
      </w:pPr>
      <w:r w:rsidRPr="00B929ED">
        <w:rPr>
          <w:b/>
          <w:bCs/>
          <w:i/>
          <w:iCs/>
        </w:rPr>
        <w:t>Ochrona obszarów o specjalnych walorach</w:t>
      </w:r>
    </w:p>
    <w:p w14:paraId="1672F590" w14:textId="77777777" w:rsidR="00531026" w:rsidRPr="00A22802" w:rsidRDefault="005B5975" w:rsidP="00A22802">
      <w:r w:rsidRPr="00A22802">
        <w:t>Plan zagospodarowania przestrzennego województwa wielkopolskiego obejmuje ochroną nie tylko elementy środowiska przyrodniczego i środowiska kulturowego, które już dziś chronione są na podstawie przepisów szczególnych, ale również te dobra, które wymagają zabezpieczenia przed degradacją, by mogły przetrwać i służyć przyszłym pokoleniom. Ich ochrona wymaga bądź poszerzenia wykazów obszarów i obiektów chronionych, bądź rozszerzenia i uzupełnienia obowiązujących przepisów lub też objęcia ich ochroną na podstawie specjalnych zapisów w prawie lokalnym.</w:t>
      </w:r>
    </w:p>
    <w:p w14:paraId="534342B8" w14:textId="51CF2BA2" w:rsidR="00531026" w:rsidRPr="00A22802" w:rsidRDefault="005B5975" w:rsidP="00A22802">
      <w:r w:rsidRPr="00A22802">
        <w:lastRenderedPageBreak/>
        <w:t>W gminie Skulsk szczególnej ochrony wymagają:</w:t>
      </w:r>
    </w:p>
    <w:p w14:paraId="56636987" w14:textId="6FE3DD01" w:rsidR="00531026" w:rsidRPr="00A22802" w:rsidRDefault="005B5975" w:rsidP="00DA42D3">
      <w:pPr>
        <w:pStyle w:val="Akapitzlist"/>
        <w:numPr>
          <w:ilvl w:val="0"/>
          <w:numId w:val="11"/>
        </w:numPr>
      </w:pPr>
      <w:r w:rsidRPr="00A22802">
        <w:t>Park Krajobrazowy „Nadgoplański Park Tysiąclecia”,</w:t>
      </w:r>
    </w:p>
    <w:p w14:paraId="3ED45455" w14:textId="61CC263D" w:rsidR="00531026" w:rsidRPr="00A22802" w:rsidRDefault="005B5975" w:rsidP="00DA42D3">
      <w:pPr>
        <w:pStyle w:val="Akapitzlist"/>
        <w:numPr>
          <w:ilvl w:val="0"/>
          <w:numId w:val="11"/>
        </w:numPr>
      </w:pPr>
      <w:r w:rsidRPr="00A22802">
        <w:t>Goplańsko-Kujawski Obszar Chronionego Krajobrazu,</w:t>
      </w:r>
    </w:p>
    <w:p w14:paraId="72B4171E" w14:textId="38BA6547" w:rsidR="00531026" w:rsidRPr="00A22802" w:rsidRDefault="00B929ED" w:rsidP="00DA42D3">
      <w:pPr>
        <w:pStyle w:val="Akapitzlist"/>
        <w:numPr>
          <w:ilvl w:val="0"/>
          <w:numId w:val="11"/>
        </w:numPr>
      </w:pPr>
      <w:r>
        <w:t>SO</w:t>
      </w:r>
      <w:r w:rsidR="005B5975" w:rsidRPr="00A22802">
        <w:t>O Natura 2000 „Ostoja Nadgoplańska” (PLB040004),</w:t>
      </w:r>
    </w:p>
    <w:p w14:paraId="01E7DCBA" w14:textId="01AD7A9E" w:rsidR="00531026" w:rsidRPr="00A22802" w:rsidRDefault="005B5975" w:rsidP="00DA42D3">
      <w:pPr>
        <w:pStyle w:val="Akapitzlist"/>
        <w:numPr>
          <w:ilvl w:val="0"/>
          <w:numId w:val="11"/>
        </w:numPr>
      </w:pPr>
      <w:r w:rsidRPr="00A22802">
        <w:t>SOO Natura 2000 „Jezioro Gopło” (PLH040007),</w:t>
      </w:r>
    </w:p>
    <w:p w14:paraId="370B84BE" w14:textId="36F8CBC1" w:rsidR="00531026" w:rsidRPr="00A22802" w:rsidRDefault="005B5975" w:rsidP="00DA42D3">
      <w:pPr>
        <w:pStyle w:val="Akapitzlist"/>
        <w:numPr>
          <w:ilvl w:val="0"/>
          <w:numId w:val="11"/>
        </w:numPr>
      </w:pPr>
      <w:r w:rsidRPr="00A22802">
        <w:t>kredowy zbiornik wodonośny GZWP Nr 151 Turek - Konin - Koło. Dla zbiornika przewidziano ochronę tych fragmentów, dla których czas migracji zanieczyszczeń jest mniejszy od 100 lat (OWO), szczególnie obszar najwyższej ochrony (ONO), gdzie czas przenikania zanieczyszczeń wynosi poniżej 25 lat.</w:t>
      </w:r>
    </w:p>
    <w:p w14:paraId="4FF03734" w14:textId="698F3BDF" w:rsidR="00531026" w:rsidRPr="00A22802" w:rsidRDefault="005B5975" w:rsidP="00DA42D3">
      <w:pPr>
        <w:pStyle w:val="Akapitzlist"/>
        <w:numPr>
          <w:ilvl w:val="0"/>
          <w:numId w:val="11"/>
        </w:numPr>
      </w:pPr>
      <w:r w:rsidRPr="00A22802">
        <w:t>obszary gleb wysokiej bonitacji, szczególnie w zwartych, dużych kompleksach.</w:t>
      </w:r>
    </w:p>
    <w:p w14:paraId="4D82AFFD" w14:textId="5D9B6FFE" w:rsidR="00531026" w:rsidRPr="00B929ED" w:rsidRDefault="005B5975" w:rsidP="00A22802">
      <w:pPr>
        <w:rPr>
          <w:i/>
          <w:iCs/>
          <w:u w:val="single"/>
        </w:rPr>
      </w:pPr>
      <w:r w:rsidRPr="00B929ED">
        <w:rPr>
          <w:i/>
          <w:iCs/>
          <w:u w:val="single"/>
        </w:rPr>
        <w:t>U</w:t>
      </w:r>
      <w:r w:rsidR="00B929ED" w:rsidRPr="00B929ED">
        <w:rPr>
          <w:i/>
          <w:iCs/>
          <w:u w:val="single"/>
        </w:rPr>
        <w:t>waga</w:t>
      </w:r>
    </w:p>
    <w:p w14:paraId="29A65E8B" w14:textId="77777777" w:rsidR="00531026" w:rsidRPr="00A22802" w:rsidRDefault="005B5975" w:rsidP="00A22802">
      <w:r w:rsidRPr="00A22802">
        <w:t>Zgodnie z ustawą o zagospodarowaniu przestrzennym w Planie województwa uwzględnia się zadania rządowe służące realizacji ponadlokalnych celów publicznych wpisane do rejestru oraz zadania samorządu województwa zawarte w programach wojewódzkich. Zadania te nie dotyczą powiatu konińskiego.</w:t>
      </w:r>
    </w:p>
    <w:p w14:paraId="08C3E418" w14:textId="77777777" w:rsidR="00B929ED" w:rsidRDefault="00B929ED" w:rsidP="00A22802">
      <w:bookmarkStart w:id="23" w:name="bookmark12"/>
    </w:p>
    <w:p w14:paraId="6E85C7F8" w14:textId="50729DAF" w:rsidR="00531026" w:rsidRPr="00A22802" w:rsidRDefault="005B5975" w:rsidP="00DA42D3">
      <w:pPr>
        <w:pStyle w:val="Nagwek3"/>
        <w:numPr>
          <w:ilvl w:val="1"/>
          <w:numId w:val="2"/>
        </w:numPr>
      </w:pPr>
      <w:bookmarkStart w:id="24" w:name="_Toc86325502"/>
      <w:bookmarkStart w:id="25" w:name="_Toc143065469"/>
      <w:r w:rsidRPr="00A22802">
        <w:t>Kierunki zmian w strukturze przestrzennej gminy oraz w przeznaczeniu terenów</w:t>
      </w:r>
      <w:bookmarkEnd w:id="23"/>
      <w:bookmarkEnd w:id="24"/>
      <w:bookmarkEnd w:id="25"/>
    </w:p>
    <w:p w14:paraId="1D556E41" w14:textId="7D77C2F1" w:rsidR="00531026" w:rsidRPr="00A22802" w:rsidRDefault="005B5975" w:rsidP="00DA42D3">
      <w:pPr>
        <w:pStyle w:val="Nagwek4"/>
        <w:numPr>
          <w:ilvl w:val="2"/>
          <w:numId w:val="2"/>
        </w:numPr>
      </w:pPr>
      <w:bookmarkStart w:id="26" w:name="bookmark13"/>
      <w:r w:rsidRPr="00A22802">
        <w:t>Założenia koncepcji rozwoju gminy</w:t>
      </w:r>
      <w:bookmarkEnd w:id="26"/>
    </w:p>
    <w:p w14:paraId="71738283" w14:textId="77777777" w:rsidR="00531026" w:rsidRPr="00A22802" w:rsidRDefault="005B5975" w:rsidP="00A22802">
      <w:r w:rsidRPr="00A22802">
        <w:t>Czynnikami kształtującymi strukturę przestrzenną gminy są warunki środowiska przyrodniczego, zastana struktura funkcjonalna i ujawniające się potrzeby przekształceń.</w:t>
      </w:r>
    </w:p>
    <w:p w14:paraId="7762BFB1" w14:textId="77777777" w:rsidR="00531026" w:rsidRPr="00A22802" w:rsidRDefault="005B5975" w:rsidP="00A22802">
      <w:r w:rsidRPr="00A22802">
        <w:t>Jako nadrzędne kryteria sterowania rozwojem gminy przyjęto zasady zrównoważonego rozwoju i ładu przestrzennego, nadające ochronie środowiska przyrodniczego i kulturowego najwyższe priorytety.</w:t>
      </w:r>
    </w:p>
    <w:p w14:paraId="2260DCEB" w14:textId="77777777" w:rsidR="00531026" w:rsidRPr="00A22802" w:rsidRDefault="005B5975" w:rsidP="00A22802">
      <w:r w:rsidRPr="00A22802">
        <w:t>Na podstawie wniosków z analizy uwarunkowań i istniejącej struktury przestrzennej, obszar gminy podzielono umownie na strefy funkcjonalno-przestrzenne o zróżnicowanych zasadach polityki zagospodarowania, celem uporządkowania funkcji, określenia zasad rozwoju oraz wprowadzenia ładu przestrzennego dla poszczególnych, posiadających swoiste cechy, części gminy.</w:t>
      </w:r>
    </w:p>
    <w:p w14:paraId="7907E155" w14:textId="77777777" w:rsidR="00531026" w:rsidRPr="00A22802" w:rsidRDefault="005B5975" w:rsidP="00A22802">
      <w:r w:rsidRPr="00A22802">
        <w:t>Wyznaczając poszczególne strefy wzięto pod uwagę następujące kryteria:</w:t>
      </w:r>
    </w:p>
    <w:p w14:paraId="3E5C8266" w14:textId="515B2C40" w:rsidR="00531026" w:rsidRPr="00A22802" w:rsidRDefault="005B5975" w:rsidP="00DA42D3">
      <w:pPr>
        <w:pStyle w:val="Akapitzlist"/>
        <w:numPr>
          <w:ilvl w:val="0"/>
          <w:numId w:val="12"/>
        </w:numPr>
      </w:pPr>
      <w:r w:rsidRPr="00A22802">
        <w:t>charakter przyrodniczy,</w:t>
      </w:r>
    </w:p>
    <w:p w14:paraId="7E035B18" w14:textId="7A7085AE" w:rsidR="00531026" w:rsidRPr="00A22802" w:rsidRDefault="005B5975" w:rsidP="00DA42D3">
      <w:pPr>
        <w:pStyle w:val="Akapitzlist"/>
        <w:numPr>
          <w:ilvl w:val="0"/>
          <w:numId w:val="12"/>
        </w:numPr>
      </w:pPr>
      <w:r w:rsidRPr="00A22802">
        <w:t>stan krajobrazu,</w:t>
      </w:r>
    </w:p>
    <w:p w14:paraId="61CA91F7" w14:textId="36B2A2F4" w:rsidR="00531026" w:rsidRPr="00A22802" w:rsidRDefault="005B5975" w:rsidP="00DA42D3">
      <w:pPr>
        <w:pStyle w:val="Akapitzlist"/>
        <w:numPr>
          <w:ilvl w:val="0"/>
          <w:numId w:val="12"/>
        </w:numPr>
      </w:pPr>
      <w:r w:rsidRPr="00A22802">
        <w:t>funkcje obszarów,</w:t>
      </w:r>
    </w:p>
    <w:p w14:paraId="334EA073" w14:textId="1CC9D5AF" w:rsidR="00531026" w:rsidRPr="00A22802" w:rsidRDefault="005B5975" w:rsidP="00DA42D3">
      <w:pPr>
        <w:pStyle w:val="Akapitzlist"/>
        <w:numPr>
          <w:ilvl w:val="0"/>
          <w:numId w:val="12"/>
        </w:numPr>
      </w:pPr>
      <w:r w:rsidRPr="00A22802">
        <w:t>stan zachowania środowiska przyrodniczego i wymogi jego ochrony,</w:t>
      </w:r>
    </w:p>
    <w:p w14:paraId="6A6E2EF2" w14:textId="50A90D8F" w:rsidR="00531026" w:rsidRPr="00A22802" w:rsidRDefault="005B5975" w:rsidP="00DA42D3">
      <w:pPr>
        <w:pStyle w:val="Akapitzlist"/>
        <w:numPr>
          <w:ilvl w:val="0"/>
          <w:numId w:val="12"/>
        </w:numPr>
      </w:pPr>
      <w:r w:rsidRPr="00A22802">
        <w:t>stopień wyposażenia w infrastrukturę techniczną.</w:t>
      </w:r>
    </w:p>
    <w:p w14:paraId="200BEB95" w14:textId="77777777" w:rsidR="00531026" w:rsidRPr="00A22802" w:rsidRDefault="005B5975" w:rsidP="00A22802">
      <w:r w:rsidRPr="00A22802">
        <w:t>Wschodnia część gminy jest objęta zróżnicowanymi formami ochrony przyrody, tworzącymi uzupełniający się system uwzględniający walory poszczególnych obszarów.</w:t>
      </w:r>
    </w:p>
    <w:p w14:paraId="04597BAA" w14:textId="77777777" w:rsidR="00531026" w:rsidRPr="00A22802" w:rsidRDefault="005B5975" w:rsidP="00A22802">
      <w:r w:rsidRPr="00A22802">
        <w:t>Istniejący potencjał gospodarczy i przyrodniczy oraz dotychczasowy rozwój obszaru gminy wskazuje na rolnictwo, jako podstawowy kierunek jej rozwoju, oraz na szeroko pojętą rekreację, jako kierunek rozwijający się od 20 lat.</w:t>
      </w:r>
    </w:p>
    <w:p w14:paraId="77E9D5A3" w14:textId="77777777" w:rsidR="00531026" w:rsidRPr="00A22802" w:rsidRDefault="005B5975" w:rsidP="00A22802">
      <w:r w:rsidRPr="00A22802">
        <w:t>Obie funkcje gminy odpowiadają przejrzystej „dwudzielnej” strukturze przyrodniczej jej obszaru, która przyczyniła się do wysokiego stopnia niezależności obu funkcji skoncentrowanych w obszarach o jednolitym charakterze. W północno-wschodniej i centralnej części gminy, w związku z obecnością jezior i lasów, rozwija się kierunek rekreacyjny. Pozostała część obszaru gminy stanowi rolniczą przestrzeń produkcyjną.</w:t>
      </w:r>
    </w:p>
    <w:p w14:paraId="60B5C6D9" w14:textId="77777777" w:rsidR="00531026" w:rsidRPr="00A22802" w:rsidRDefault="005B5975" w:rsidP="00A22802">
      <w:r w:rsidRPr="00A22802">
        <w:t>O ile jednak obszary rolnicze rozwijają się w sposób zgodny ze środowiskiem przyrodniczym, o tyle w obszarach rekreacji żywiołowy rozwój zagospodarowania powoduje konieczność podjęcia działań ochronnych i kompensacyjnych.</w:t>
      </w:r>
    </w:p>
    <w:p w14:paraId="389A5DC1" w14:textId="77777777" w:rsidR="00531026" w:rsidRPr="00A22802" w:rsidRDefault="005B5975" w:rsidP="00A22802">
      <w:r w:rsidRPr="00A22802">
        <w:t>Tereny przewidywane pod rozwój to obszary ustalone dla przyjętych kierunków rozwoju gminy oraz wynikające ze zgłoszonych wniosków. Perspektywiczny rozwój gminy polegać będzie na wzroście jakościowym i będzie się odbywać przede wszystkim na terenach już zainwestowanych, poprzez modernizację, rozbudowę a także wprowadzenie niekolizyjnego, uzupełniającego zainwestowania, nawiązującego do otoczenia oraz powiązań komunikacyjnych.</w:t>
      </w:r>
    </w:p>
    <w:p w14:paraId="78A00AFD" w14:textId="26290247" w:rsidR="00531026" w:rsidRPr="00A22802" w:rsidRDefault="005B5975" w:rsidP="00A22802">
      <w:r w:rsidRPr="00A22802">
        <w:t xml:space="preserve">Zgodnie z aktualnymi uwarunkowaniami, w studium określono tereny rozwojowe dla funkcji: </w:t>
      </w:r>
      <w:r w:rsidRPr="00A22802">
        <w:lastRenderedPageBreak/>
        <w:t xml:space="preserve">mieszkaniowej, produkcyjnej i usługowej oraz rekreacji. </w:t>
      </w:r>
      <w:r w:rsidRPr="00B929ED">
        <w:rPr>
          <w:rFonts w:ascii="Arial" w:hAnsi="Arial" w:cs="Arial"/>
          <w:i/>
          <w:iCs/>
          <w:strike/>
          <w:sz w:val="22"/>
          <w:szCs w:val="22"/>
        </w:rPr>
        <w:t>Określono-również tereny dla planowanej budowy</w:t>
      </w:r>
      <w:r w:rsidR="00B929ED" w:rsidRPr="00B929ED">
        <w:rPr>
          <w:rFonts w:ascii="Arial" w:hAnsi="Arial" w:cs="Arial"/>
          <w:i/>
          <w:iCs/>
          <w:strike/>
          <w:sz w:val="22"/>
          <w:szCs w:val="22"/>
        </w:rPr>
        <w:t xml:space="preserve"> </w:t>
      </w:r>
      <w:r w:rsidRPr="00B929ED">
        <w:rPr>
          <w:rFonts w:ascii="Arial" w:hAnsi="Arial" w:cs="Arial"/>
          <w:i/>
          <w:iCs/>
          <w:strike/>
          <w:sz w:val="22"/>
          <w:szCs w:val="22"/>
        </w:rPr>
        <w:t>obwodnicy Skulska</w:t>
      </w:r>
      <w:r w:rsidR="00B929ED">
        <w:t xml:space="preserve">. </w:t>
      </w:r>
      <w:r w:rsidRPr="00B929ED">
        <w:rPr>
          <w:b/>
          <w:bCs/>
          <w:u w:val="single"/>
        </w:rPr>
        <w:t>Określono również tereny dla planowanych inwestycji celu publicznego o znaczeniu ponadlokaln</w:t>
      </w:r>
      <w:r w:rsidR="00B929ED" w:rsidRPr="00B929ED">
        <w:rPr>
          <w:b/>
          <w:bCs/>
          <w:u w:val="single"/>
        </w:rPr>
        <w:t>ym</w:t>
      </w:r>
      <w:r w:rsidRPr="00B929ED">
        <w:rPr>
          <w:b/>
          <w:bCs/>
          <w:u w:val="single"/>
        </w:rPr>
        <w:t>:</w:t>
      </w:r>
      <w:r w:rsidR="00B929ED" w:rsidRPr="00B929ED">
        <w:rPr>
          <w:b/>
          <w:bCs/>
          <w:u w:val="single"/>
        </w:rPr>
        <w:t xml:space="preserve"> </w:t>
      </w:r>
      <w:r w:rsidRPr="00B929ED">
        <w:rPr>
          <w:b/>
          <w:bCs/>
          <w:u w:val="single"/>
        </w:rPr>
        <w:t>budowy obwodnicy Skulska i dwutorowej</w:t>
      </w:r>
      <w:r w:rsidR="00B929ED" w:rsidRPr="00B929ED">
        <w:rPr>
          <w:b/>
          <w:bCs/>
          <w:u w:val="single"/>
        </w:rPr>
        <w:t xml:space="preserve"> </w:t>
      </w:r>
      <w:r w:rsidRPr="00B929ED">
        <w:rPr>
          <w:b/>
          <w:bCs/>
          <w:u w:val="single"/>
        </w:rPr>
        <w:t>napowietrznej linii elektroenergetycznej 400 kV Jasiniec-Pątnów</w:t>
      </w:r>
      <w:r w:rsidRPr="00A22802">
        <w:t>. Większa cześć terenów rozwojowych jest nowo projektowana i nie pokrywa się z obszarami wyznaczonymi w dotychczas obowiązującym studium uwarunkowań i kierunków zagospodarowania przestrzennego gminy Skulsk opracowanym w 2002 r.</w:t>
      </w:r>
    </w:p>
    <w:p w14:paraId="12B0A447" w14:textId="77777777" w:rsidR="00B929ED" w:rsidRDefault="00B929ED" w:rsidP="00A22802"/>
    <w:p w14:paraId="2ED28931" w14:textId="342A5453" w:rsidR="00531026" w:rsidRPr="00A22802" w:rsidRDefault="005B5975" w:rsidP="00DA42D3">
      <w:pPr>
        <w:pStyle w:val="Nagwek4"/>
        <w:numPr>
          <w:ilvl w:val="2"/>
          <w:numId w:val="2"/>
        </w:numPr>
      </w:pPr>
      <w:r w:rsidRPr="00A22802">
        <w:t>Główne funkcje gminy</w:t>
      </w:r>
    </w:p>
    <w:p w14:paraId="5DE5EB40" w14:textId="443B59A1" w:rsidR="00531026" w:rsidRPr="00A22802" w:rsidRDefault="005B5975" w:rsidP="00A22802">
      <w:r w:rsidRPr="00A22802">
        <w:t>Istniejący potencjał gospodarczy i przyrodniczy gminy, wynikający z jej zasobów przestrzennych, związany jest z produkcją rolniczą oraz ze znaczącym obszarem jeziornym. Funkcją wiodącą gminy jest produkcja rolna. Szczególnie dobre warunki do rozwoju tej funkcji, z uwagi na wysoką bonitację gleb (klas III i IV), występują w zachodniej i centralnej części gminy. Ośrodki produkcji rolnej stanowią wsie: Pilich, Rakowo, Dzierżysław, Buszkowo-Parcele, Paniewo, Czartowo, Popielewo, Celinowo, Przyłubie i Zygmuntowo.</w:t>
      </w:r>
    </w:p>
    <w:p w14:paraId="7722010D" w14:textId="3EBE5D84" w:rsidR="00531026" w:rsidRPr="00A22802" w:rsidRDefault="005B5975" w:rsidP="00A22802">
      <w:r w:rsidRPr="00A22802">
        <w:t>W studium przewiduje się uzupełnienie tej funkcji o funkcję rekreacyjną opartą o wykorzystanie i</w:t>
      </w:r>
      <w:r w:rsidR="00856DDF">
        <w:t> </w:t>
      </w:r>
      <w:r w:rsidRPr="00A22802">
        <w:t>przekształcenie</w:t>
      </w:r>
      <w:r w:rsidR="00B929ED">
        <w:t xml:space="preserve"> </w:t>
      </w:r>
      <w:r w:rsidRPr="00A22802">
        <w:t>wsi Łuszczewo, Mniszki, Mielnica, Lisewo, Goplana</w:t>
      </w:r>
      <w:r w:rsidR="00B929ED">
        <w:t xml:space="preserve"> </w:t>
      </w:r>
      <w:r w:rsidRPr="00A22802">
        <w:t>i</w:t>
      </w:r>
      <w:r w:rsidR="00B929ED">
        <w:t xml:space="preserve"> </w:t>
      </w:r>
      <w:r w:rsidRPr="00A22802">
        <w:t>Gawrony,</w:t>
      </w:r>
      <w:r w:rsidR="00B929ED">
        <w:t xml:space="preserve"> </w:t>
      </w:r>
      <w:r w:rsidRPr="00A22802">
        <w:t>położonych na</w:t>
      </w:r>
      <w:r w:rsidR="00B929ED">
        <w:t xml:space="preserve"> </w:t>
      </w:r>
      <w:r w:rsidRPr="00A22802">
        <w:t>obszarze parku</w:t>
      </w:r>
      <w:r w:rsidR="00B929ED">
        <w:t xml:space="preserve"> </w:t>
      </w:r>
      <w:r w:rsidRPr="00A22802">
        <w:t>krajobrazowego</w:t>
      </w:r>
      <w:r w:rsidR="00B929ED">
        <w:t xml:space="preserve"> </w:t>
      </w:r>
      <w:r w:rsidRPr="00A22802">
        <w:t>„Nadgoplański Park Tysiąclecia”,</w:t>
      </w:r>
      <w:r w:rsidR="00B929ED">
        <w:t xml:space="preserve"> </w:t>
      </w:r>
      <w:r w:rsidRPr="00A22802">
        <w:t>jako wsi</w:t>
      </w:r>
      <w:r w:rsidR="00B929ED">
        <w:t xml:space="preserve"> </w:t>
      </w:r>
      <w:r w:rsidRPr="00A22802">
        <w:t>z rolnictwem</w:t>
      </w:r>
      <w:r w:rsidR="00B929ED">
        <w:t xml:space="preserve"> </w:t>
      </w:r>
      <w:r w:rsidRPr="00A22802">
        <w:t>ekologicznym i gospodarstwami agroturystycznymi, stanowiących zaplecze noclegowe i usługowe dla penetracji</w:t>
      </w:r>
      <w:r w:rsidR="00B929ED">
        <w:t xml:space="preserve"> </w:t>
      </w:r>
      <w:r w:rsidRPr="00A22802">
        <w:t>obszaru parku.</w:t>
      </w:r>
      <w:r w:rsidRPr="00A22802">
        <w:tab/>
        <w:t>Rozwój rekreacji pobytowej w</w:t>
      </w:r>
      <w:r w:rsidR="00B929ED">
        <w:t xml:space="preserve"> </w:t>
      </w:r>
      <w:r w:rsidRPr="00A22802">
        <w:t>oparciu o</w:t>
      </w:r>
      <w:r w:rsidR="00B929ED">
        <w:t xml:space="preserve"> </w:t>
      </w:r>
      <w:r w:rsidRPr="00A22802">
        <w:t>gospodarstwa</w:t>
      </w:r>
      <w:r w:rsidR="00B929ED">
        <w:t xml:space="preserve"> </w:t>
      </w:r>
      <w:r w:rsidR="00B929ED" w:rsidRPr="00A22802">
        <w:t>A</w:t>
      </w:r>
      <w:r w:rsidRPr="00A22802">
        <w:t>groturystyczne</w:t>
      </w:r>
      <w:r w:rsidR="00B929ED">
        <w:t xml:space="preserve"> </w:t>
      </w:r>
      <w:r w:rsidRPr="00A22802">
        <w:t>przewiduje się</w:t>
      </w:r>
      <w:r w:rsidR="00B929ED">
        <w:t xml:space="preserve"> </w:t>
      </w:r>
      <w:r w:rsidRPr="00A22802">
        <w:t>na terenach otaczających jeziora</w:t>
      </w:r>
      <w:r w:rsidR="00B929ED">
        <w:t xml:space="preserve"> </w:t>
      </w:r>
      <w:r w:rsidRPr="00A22802">
        <w:t>Skulska Wieś, Skulskie</w:t>
      </w:r>
      <w:r w:rsidR="00B929ED">
        <w:t xml:space="preserve"> </w:t>
      </w:r>
      <w:r w:rsidRPr="00A22802">
        <w:t>i Paniewskie, gdzie grunty gospodarstw rolnych zabudowane zagrodami przylegają do linii brzegowej jezior.</w:t>
      </w:r>
    </w:p>
    <w:p w14:paraId="6E8F46C8" w14:textId="43696781" w:rsidR="00531026" w:rsidRPr="00A22802" w:rsidRDefault="005B5975" w:rsidP="00A22802">
      <w:r w:rsidRPr="00856DDF">
        <w:rPr>
          <w:strike/>
          <w:shd w:val="clear" w:color="auto" w:fill="BDD6EE" w:themeFill="accent5" w:themeFillTint="66"/>
        </w:rPr>
        <w:t>Nową funkcją gminy staje się odkrywkowe wydobycie węgla brunatnego, jako kontynuacja projektowanej odkrywki "Ościsłowo” w sąsiednich gminach Wilczyn i Ślesin. Ukształtowana dotychczas przestrzeń ulegnie w rejonie lokalizacji odkrywki znacznym przekształceniom. W</w:t>
      </w:r>
      <w:r w:rsidR="00856DDF">
        <w:rPr>
          <w:strike/>
          <w:shd w:val="clear" w:color="auto" w:fill="BDD6EE" w:themeFill="accent5" w:themeFillTint="66"/>
        </w:rPr>
        <w:t> </w:t>
      </w:r>
      <w:r w:rsidRPr="00856DDF">
        <w:rPr>
          <w:strike/>
          <w:shd w:val="clear" w:color="auto" w:fill="BDD6EE" w:themeFill="accent5" w:themeFillTint="66"/>
        </w:rPr>
        <w:t>południowo-zachodniej części gminy, we wsiach Kobylanki i Nowa Wieś, przewiduje się zagospodarowanie podporządkowane potrzebom wydobycia węgla brunatnego z zachowaniem istniejących powiązań przyrodniczych, utrzymujących równowagę ekologiczną</w:t>
      </w:r>
      <w:r w:rsidRPr="00A22802">
        <w:t xml:space="preserve">. Wystąpi konieczność przebudowy układu dróg gminnych </w:t>
      </w:r>
      <w:r w:rsidRPr="00B929ED">
        <w:rPr>
          <w:b/>
          <w:bCs/>
          <w:u w:val="single"/>
        </w:rPr>
        <w:t>i sieci infrastruktury technicznej</w:t>
      </w:r>
      <w:r w:rsidRPr="00A22802">
        <w:t xml:space="preserve"> oraz rekultywacji terenów </w:t>
      </w:r>
      <w:r w:rsidR="00856DDF" w:rsidRPr="00A22802">
        <w:t>pogórniczych</w:t>
      </w:r>
      <w:r w:rsidRPr="00A22802">
        <w:t xml:space="preserve"> w kierunku rolnym i leśnym, odtwarzającej pierwotne układy przyrodnicze.</w:t>
      </w:r>
    </w:p>
    <w:p w14:paraId="099B58A0" w14:textId="2C00DD10" w:rsidR="00531026" w:rsidRPr="00A22802" w:rsidRDefault="005B5975" w:rsidP="00A22802">
      <w:r w:rsidRPr="00A22802">
        <w:t xml:space="preserve">Znaczącym przedsięwzięciem dla rozwoju gminy jest planowana budowa obwodnicy Skulska w ciągu drogi krajowej nr 25, o przebiegu Kijowiec - Czartowo - Skulska Wieś - Pilich </w:t>
      </w:r>
      <w:r w:rsidRPr="00B929ED">
        <w:rPr>
          <w:b/>
          <w:bCs/>
          <w:u w:val="single"/>
        </w:rPr>
        <w:t>oraz budowa dwutorowej napowietrznej linii elektroenergetycznej 400 kV Jasiniec-Pątnów</w:t>
      </w:r>
      <w:r w:rsidRPr="00A22802">
        <w:t xml:space="preserve">. Nowy przebieg </w:t>
      </w:r>
      <w:r w:rsidRPr="00846B7F">
        <w:rPr>
          <w:rFonts w:ascii="Arial" w:hAnsi="Arial" w:cs="Arial"/>
          <w:i/>
          <w:iCs/>
          <w:strike/>
          <w:sz w:val="22"/>
          <w:szCs w:val="22"/>
        </w:rPr>
        <w:t>dro</w:t>
      </w:r>
      <w:r w:rsidR="00846B7F" w:rsidRPr="00846B7F">
        <w:rPr>
          <w:rFonts w:ascii="Arial" w:hAnsi="Arial" w:cs="Arial"/>
          <w:i/>
          <w:iCs/>
          <w:strike/>
          <w:sz w:val="22"/>
          <w:szCs w:val="22"/>
        </w:rPr>
        <w:t>g</w:t>
      </w:r>
      <w:r w:rsidRPr="00846B7F">
        <w:rPr>
          <w:rFonts w:ascii="Arial" w:hAnsi="Arial" w:cs="Arial"/>
          <w:i/>
          <w:iCs/>
          <w:strike/>
          <w:sz w:val="22"/>
          <w:szCs w:val="22"/>
        </w:rPr>
        <w:t>i</w:t>
      </w:r>
      <w:r w:rsidRPr="00846B7F">
        <w:rPr>
          <w:sz w:val="22"/>
          <w:szCs w:val="22"/>
        </w:rPr>
        <w:t xml:space="preserve"> </w:t>
      </w:r>
      <w:r w:rsidR="00846B7F" w:rsidRPr="00846B7F">
        <w:rPr>
          <w:b/>
          <w:bCs/>
          <w:u w:val="single"/>
        </w:rPr>
        <w:t>tych</w:t>
      </w:r>
      <w:r w:rsidRPr="00846B7F">
        <w:rPr>
          <w:b/>
          <w:bCs/>
          <w:u w:val="single"/>
        </w:rPr>
        <w:t xml:space="preserve"> inwestycji</w:t>
      </w:r>
      <w:r w:rsidRPr="00A22802">
        <w:t xml:space="preserve"> omija wszystkie obszary objęte formami ochrony przyrody i może korzystnie wpłynąć na aktywizację gospodarczą terenów rolniczych w zachodniej części gminy.</w:t>
      </w:r>
    </w:p>
    <w:p w14:paraId="7FA2021D" w14:textId="77777777" w:rsidR="00846B7F" w:rsidRDefault="00846B7F" w:rsidP="00A22802"/>
    <w:p w14:paraId="27A3B03E" w14:textId="21A26237" w:rsidR="00531026" w:rsidRPr="00A22802" w:rsidRDefault="005B5975" w:rsidP="00DA42D3">
      <w:pPr>
        <w:pStyle w:val="Nagwek4"/>
        <w:numPr>
          <w:ilvl w:val="2"/>
          <w:numId w:val="2"/>
        </w:numPr>
      </w:pPr>
      <w:r w:rsidRPr="00A22802">
        <w:t>Sieć osadnicza</w:t>
      </w:r>
    </w:p>
    <w:p w14:paraId="4DAD0441" w14:textId="27706188" w:rsidR="00531026" w:rsidRPr="00A22802" w:rsidRDefault="00856DDF" w:rsidP="00A22802">
      <w:r>
        <w:t>W</w:t>
      </w:r>
      <w:r w:rsidR="005B5975" w:rsidRPr="00A22802">
        <w:t xml:space="preserve"> układzie sieci osadniczej wieś Skulsk pełni funkcję ośrodka gminnego o znaczeniu lokalnym. Główne miejscowości rozwojowe to wsie położone przy drodze krajowej nr 25 i przy drogach powiatowych, tradycyjnie pełniące funkcje ośrodków produkcji rolnej i rekreacji: Skulsk, Mniszki, Łuszcz</w:t>
      </w:r>
      <w:r w:rsidR="00846B7F">
        <w:t>e</w:t>
      </w:r>
      <w:r w:rsidR="005B5975" w:rsidRPr="00A22802">
        <w:t>wo. Mielnica, Zygmuntowo, Przyłubie, Lisewo, Celinowo, Gawrony, Skulska Wieś, Buszkowo, Paniewo, Dzierżys</w:t>
      </w:r>
      <w:r w:rsidR="00846B7F">
        <w:t>ł</w:t>
      </w:r>
      <w:r w:rsidR="005B5975" w:rsidRPr="00A22802">
        <w:t>aw i Radwańczewo.</w:t>
      </w:r>
    </w:p>
    <w:p w14:paraId="01890144" w14:textId="77777777" w:rsidR="00531026" w:rsidRPr="00A22802" w:rsidRDefault="005B5975" w:rsidP="00A22802">
      <w:r w:rsidRPr="00A22802">
        <w:t>Pozostałe miejscowości pełnić będą funkcje osiedleńczo-rolne.</w:t>
      </w:r>
    </w:p>
    <w:p w14:paraId="00024468" w14:textId="77777777" w:rsidR="00531026" w:rsidRPr="00856DDF" w:rsidRDefault="005B5975" w:rsidP="00856DDF">
      <w:pPr>
        <w:shd w:val="clear" w:color="auto" w:fill="BDD6EE" w:themeFill="accent5" w:themeFillTint="66"/>
        <w:rPr>
          <w:strike/>
        </w:rPr>
      </w:pPr>
      <w:r w:rsidRPr="00856DDF">
        <w:rPr>
          <w:strike/>
        </w:rPr>
        <w:t>Ze względu na bezpośrednie sąsiedztwo przyszłej odkrywki węgla brunatnego „Ościsłowo”, przewiduje się ograniczenie inwestowania we wsiach Nowa Wieś i Kobylanki do przedsięwzięć zlokalizowanych poza obszarem złoża.</w:t>
      </w:r>
    </w:p>
    <w:p w14:paraId="7206EDD2" w14:textId="77777777" w:rsidR="00531026" w:rsidRPr="00A22802" w:rsidRDefault="005B5975" w:rsidP="00A22802">
      <w:r w:rsidRPr="00A22802">
        <w:t>Generalnym założeniem przyjętym w studium jest ograniczenie rozproszenia zabudowy poprzez intensyfikację wykorzystania istniejących terenów mieszkaniowych oraz udostępniane nowych terenów w nawiązaniu do istniejących obszarów zabudowy i do planowanego przebiegu infrastruktury technicznej, zwłaszcza kanalizacji (obszar aglomeracji).</w:t>
      </w:r>
    </w:p>
    <w:p w14:paraId="288AC778" w14:textId="77777777" w:rsidR="00846B7F" w:rsidRDefault="00846B7F" w:rsidP="00A22802"/>
    <w:p w14:paraId="0EDE84CB" w14:textId="11DFE938" w:rsidR="00531026" w:rsidRPr="00A22802" w:rsidRDefault="005B5975" w:rsidP="00DA42D3">
      <w:pPr>
        <w:pStyle w:val="Nagwek4"/>
        <w:numPr>
          <w:ilvl w:val="2"/>
          <w:numId w:val="2"/>
        </w:numPr>
      </w:pPr>
      <w:r w:rsidRPr="00A22802">
        <w:lastRenderedPageBreak/>
        <w:t>obszary przeznaczone pod zabudowę</w:t>
      </w:r>
    </w:p>
    <w:p w14:paraId="099911BA" w14:textId="77777777" w:rsidR="00531026" w:rsidRPr="00A22802" w:rsidRDefault="005B5975" w:rsidP="00A22802">
      <w:r w:rsidRPr="00A22802">
        <w:t>Są to tereny stanowiące kontynuację lub uzupełnienie istniejącej zabudowy. Na terenach tych jest możliwa budowa nowych obiektów, przebudowa lub rozbudowa istniejących oraz zmiana sposobu użytkowania, pod warunkiem zachowania przeznaczenia określonego w studium.</w:t>
      </w:r>
    </w:p>
    <w:p w14:paraId="5049C5F7" w14:textId="77777777" w:rsidR="00531026" w:rsidRPr="00A22802" w:rsidRDefault="005B5975" w:rsidP="00A22802">
      <w:r w:rsidRPr="00A22802">
        <w:t>Na terenach tych dopuszcza się jako funkcję uzupełniającą handel, usługi i rzemiosło nie zaliczone do przedsięwzięć mogących zawsze i potencjalnie znacząco oddziaływać na środowisko. W ramach tych terenów mieści się również zabudowa gospodarstw rolnych, w tym agroturystycznych. Nowe tereny pod działalność gospodarczą wskazano w większości miejscowości rozwojowych.</w:t>
      </w:r>
    </w:p>
    <w:p w14:paraId="747175C4" w14:textId="77777777" w:rsidR="00846B7F" w:rsidRDefault="00846B7F" w:rsidP="00A22802"/>
    <w:p w14:paraId="393C73D1" w14:textId="1A5AA7AE" w:rsidR="00531026" w:rsidRPr="00A22802" w:rsidRDefault="005B5975" w:rsidP="00DA42D3">
      <w:pPr>
        <w:pStyle w:val="Nagwek4"/>
        <w:numPr>
          <w:ilvl w:val="2"/>
          <w:numId w:val="2"/>
        </w:numPr>
      </w:pPr>
      <w:r w:rsidRPr="00A22802">
        <w:t>tereny budownictwa mieszkaniowego</w:t>
      </w:r>
    </w:p>
    <w:p w14:paraId="5F33DFA8" w14:textId="457B9810" w:rsidR="00531026" w:rsidRPr="00A22802" w:rsidRDefault="005B5975" w:rsidP="00A22802">
      <w:r w:rsidRPr="00A22802">
        <w:t>Obecnie stan mieszkalnictwa w gminie zaspokaja potrzeby mieszkańców w zakresie ilościowym. W</w:t>
      </w:r>
      <w:r w:rsidR="00E67F32">
        <w:t> </w:t>
      </w:r>
      <w:r w:rsidRPr="00A22802">
        <w:t>odniesieniu do istniejącej zabudowy konieczna jest poprawa stanu jakościowego, głównie w</w:t>
      </w:r>
      <w:r w:rsidR="00E67F32">
        <w:t> </w:t>
      </w:r>
      <w:r w:rsidRPr="00A22802">
        <w:t>zakresie kanalizacji oraz wykorzystywania do ogrzewania paliw niskoemisyjnych. Generalnym założeniem przyjętym w studium jest ograniczanie rozproszenia zabudowy poprzez intensyfikację wykorzystania istniejących terenów mieszkaniowych.</w:t>
      </w:r>
    </w:p>
    <w:p w14:paraId="64181BDA" w14:textId="77777777" w:rsidR="00531026" w:rsidRPr="00A22802" w:rsidRDefault="005B5975" w:rsidP="00A22802">
      <w:r w:rsidRPr="00A22802">
        <w:t>Zasady kształtowania nowej zabudowy:</w:t>
      </w:r>
    </w:p>
    <w:p w14:paraId="0BF162A6" w14:textId="77777777" w:rsidR="00531026" w:rsidRPr="00A22802" w:rsidRDefault="005B5975" w:rsidP="00DA42D3">
      <w:pPr>
        <w:pStyle w:val="Akapitzlist"/>
        <w:numPr>
          <w:ilvl w:val="0"/>
          <w:numId w:val="13"/>
        </w:numPr>
      </w:pPr>
      <w:r w:rsidRPr="00A22802">
        <w:t>ochrona istniejących układów wiejskich oraz zespołów sakralnych i zespołów parkowo- dworskich;</w:t>
      </w:r>
    </w:p>
    <w:p w14:paraId="466235B9" w14:textId="77777777" w:rsidR="00531026" w:rsidRPr="00A22802" w:rsidRDefault="005B5975" w:rsidP="00DA42D3">
      <w:pPr>
        <w:pStyle w:val="Akapitzlist"/>
        <w:numPr>
          <w:ilvl w:val="0"/>
          <w:numId w:val="13"/>
        </w:numPr>
      </w:pPr>
      <w:r w:rsidRPr="00A22802">
        <w:t>ochrona obiektów zabytkowych oraz innych charakterystycznych przykładów architektury wiejskiej, takich jak: przydrożne kapliczki, krzyże, aleje drzew itp.;</w:t>
      </w:r>
    </w:p>
    <w:p w14:paraId="40B3D59F" w14:textId="77777777" w:rsidR="00531026" w:rsidRPr="00A22802" w:rsidRDefault="005B5975" w:rsidP="00DA42D3">
      <w:pPr>
        <w:pStyle w:val="Akapitzlist"/>
        <w:numPr>
          <w:ilvl w:val="0"/>
          <w:numId w:val="13"/>
        </w:numPr>
      </w:pPr>
      <w:r w:rsidRPr="00A22802">
        <w:t>zachowanie ciągłości i różnorodności form dziedzictwa wiejskiego, zwłaszcza charakterystycznych detali, takich jak: gzymsy, okapy, formy dachów;</w:t>
      </w:r>
    </w:p>
    <w:p w14:paraId="4E16FF51" w14:textId="77777777" w:rsidR="00531026" w:rsidRPr="00A22802" w:rsidRDefault="005B5975" w:rsidP="00DA42D3">
      <w:pPr>
        <w:pStyle w:val="Akapitzlist"/>
        <w:numPr>
          <w:ilvl w:val="0"/>
          <w:numId w:val="13"/>
        </w:numPr>
      </w:pPr>
      <w:r w:rsidRPr="00A22802">
        <w:t>przekształcanie istniejącej zabudowy, najczęściej „ulicówki”, w zwarte układy i zespoły, poprzez zabudowę plombową oraz powiększanie terenów przyległych do głównych tras komunikacyjnych na głębokość większą niż 50-70 m;</w:t>
      </w:r>
    </w:p>
    <w:p w14:paraId="634D95FF" w14:textId="77777777" w:rsidR="00531026" w:rsidRPr="00A22802" w:rsidRDefault="005B5975" w:rsidP="00DA42D3">
      <w:pPr>
        <w:pStyle w:val="Akapitzlist"/>
        <w:numPr>
          <w:ilvl w:val="0"/>
          <w:numId w:val="13"/>
        </w:numPr>
      </w:pPr>
      <w:r w:rsidRPr="00A22802">
        <w:t>porządkowanie przestrzeni publicznych, takich jak: place, parki, zieleńce, boiska oraz tworzenie miejsc integracji społecznej;</w:t>
      </w:r>
    </w:p>
    <w:p w14:paraId="32805418" w14:textId="77777777" w:rsidR="00531026" w:rsidRPr="00A22802" w:rsidRDefault="005B5975" w:rsidP="00DA42D3">
      <w:pPr>
        <w:pStyle w:val="Akapitzlist"/>
        <w:numPr>
          <w:ilvl w:val="0"/>
          <w:numId w:val="13"/>
        </w:numPr>
      </w:pPr>
      <w:r w:rsidRPr="00A22802">
        <w:t>eksponowanie elementów kompozycji urbanistycznej, takich jak: dominanty przestrzenne, osie widokowe, charakterystyczne formy terenowe, zieleń urządzona przydrożna i śródpolna.</w:t>
      </w:r>
    </w:p>
    <w:p w14:paraId="701B9126" w14:textId="61A6D6B4" w:rsidR="00531026" w:rsidRPr="00A22802" w:rsidRDefault="005B5975" w:rsidP="00A22802">
      <w:r w:rsidRPr="00A22802">
        <w:t>Przy</w:t>
      </w:r>
      <w:r w:rsidR="00846B7F">
        <w:t xml:space="preserve"> </w:t>
      </w:r>
      <w:r w:rsidRPr="00A22802">
        <w:t>sporządzaniu miejscowych planów zagospodarowania przestrzennego dla terenów</w:t>
      </w:r>
      <w:r w:rsidR="00846B7F">
        <w:t xml:space="preserve"> </w:t>
      </w:r>
      <w:r w:rsidRPr="00A22802">
        <w:t>przeznaczonych w studium pod zabudowę należy uwzględnić poniższe warunki:</w:t>
      </w:r>
    </w:p>
    <w:p w14:paraId="6C9C40A9" w14:textId="77777777" w:rsidR="00531026" w:rsidRPr="00A22802" w:rsidRDefault="005B5975" w:rsidP="00DA42D3">
      <w:pPr>
        <w:pStyle w:val="Akapitzlist"/>
        <w:numPr>
          <w:ilvl w:val="0"/>
          <w:numId w:val="14"/>
        </w:numPr>
      </w:pPr>
      <w:r w:rsidRPr="00A22802">
        <w:t>dostęp każdej działki budowlanej do drogi publicznej,</w:t>
      </w:r>
    </w:p>
    <w:p w14:paraId="41698429" w14:textId="77777777" w:rsidR="00531026" w:rsidRPr="00A22802" w:rsidRDefault="005B5975" w:rsidP="00DA42D3">
      <w:pPr>
        <w:pStyle w:val="Akapitzlist"/>
        <w:numPr>
          <w:ilvl w:val="0"/>
          <w:numId w:val="14"/>
        </w:numPr>
      </w:pPr>
      <w:r w:rsidRPr="00A22802">
        <w:t>zapewnienie miejsc postojowych i parkingowych dla samochodów w granicach działki,</w:t>
      </w:r>
    </w:p>
    <w:p w14:paraId="080000F9" w14:textId="3CACFF15" w:rsidR="00531026" w:rsidRPr="00A22802" w:rsidRDefault="005B5975" w:rsidP="00DA42D3">
      <w:pPr>
        <w:pStyle w:val="Akapitzlist"/>
        <w:numPr>
          <w:ilvl w:val="0"/>
          <w:numId w:val="14"/>
        </w:numPr>
      </w:pPr>
      <w:r w:rsidRPr="00A22802">
        <w:t>możliwość podłączenia do sieci infrastruktury technicznej.</w:t>
      </w:r>
    </w:p>
    <w:p w14:paraId="45388E29" w14:textId="77777777" w:rsidR="00846B7F" w:rsidRDefault="00846B7F" w:rsidP="00A22802">
      <w:bookmarkStart w:id="27" w:name="bookmark14"/>
    </w:p>
    <w:p w14:paraId="03320F67" w14:textId="0AC5A491" w:rsidR="00531026" w:rsidRPr="00A22802" w:rsidRDefault="005B5975" w:rsidP="00DA42D3">
      <w:pPr>
        <w:pStyle w:val="Nagwek4"/>
        <w:numPr>
          <w:ilvl w:val="2"/>
          <w:numId w:val="2"/>
        </w:numPr>
      </w:pPr>
      <w:r w:rsidRPr="00A22802">
        <w:t>Tereny rekreacji</w:t>
      </w:r>
      <w:bookmarkEnd w:id="27"/>
    </w:p>
    <w:p w14:paraId="328585B6" w14:textId="3E0131F9" w:rsidR="00531026" w:rsidRPr="00A22802" w:rsidRDefault="005B5975" w:rsidP="002B3662">
      <w:r w:rsidRPr="00A22802">
        <w:t>Rozwojowi funkcji turystycznej w rejonie jezior sprzyja szybki i dogodny dojazd z Kruszwicy, Bydgoszczy i Konina, zarówno własnymi środkami lokomocji jak i komunikacją publiczną. Obszar kompleksu jezior leży w centralnej i wschodniej części gminy, w której zbiegają się drogi z</w:t>
      </w:r>
      <w:r w:rsidR="002B3662">
        <w:t> </w:t>
      </w:r>
      <w:r w:rsidRPr="00A22802">
        <w:t>Bydgoszczy, Konina i Kalisza, izochrona czasu dojazdu do ośrodków wypoczynkowych z Kalisza i</w:t>
      </w:r>
      <w:r w:rsidR="002B3662">
        <w:t> </w:t>
      </w:r>
      <w:r w:rsidRPr="00A22802">
        <w:t>Bydgoszczy wynosi około 60 min natomiast z Konina i Kruszwicy 30 min.</w:t>
      </w:r>
    </w:p>
    <w:p w14:paraId="47675FCD" w14:textId="356FA88F" w:rsidR="00531026" w:rsidRPr="00A22802" w:rsidRDefault="005B5975" w:rsidP="00A22802">
      <w:r w:rsidRPr="00A22802">
        <w:t>Walory przyrodnicze tego obszaru klasyfikują go jako obszar rekreacyjny o znaczeniu lokalnym. Jako podstawowy rodzaj rekreacji proponuje się rekreację pobytową - codzienną i cotygodniową. Przyjmuje się również rekreację długookresową, która wymaga zapewnienia bazy noclegowej na okres dłuższy niż 1 tydzień. Rekreacja tego typu opiera się o istniejące ośrodki wypoczynkowe i</w:t>
      </w:r>
      <w:r w:rsidR="002B3662">
        <w:t> </w:t>
      </w:r>
      <w:r w:rsidRPr="00A22802">
        <w:t>istniejącą zabudowę letniskową.</w:t>
      </w:r>
    </w:p>
    <w:p w14:paraId="63D30D4B" w14:textId="77777777" w:rsidR="00531026" w:rsidRPr="00A22802" w:rsidRDefault="005B5975" w:rsidP="00A22802">
      <w:r w:rsidRPr="00A22802">
        <w:t>Wzbogacenie oferty stanowią gospodarstwa agroturystyczne oraz usługi zlokalizowane w gminnych ośrodkach kulturalno-oświatowych. W ramach wypoczynku długookresowego odbywać się mogą kolonie dziecięce. Dodatkową bazę noclegową stanowić wtedy może szkoła w Skulsku, przystosowana do tego celu w okresie wakacji.</w:t>
      </w:r>
    </w:p>
    <w:p w14:paraId="32B1DD93" w14:textId="0F11401E" w:rsidR="00531026" w:rsidRPr="00A22802" w:rsidRDefault="005B5975" w:rsidP="00A22802">
      <w:r w:rsidRPr="00A22802">
        <w:t>W studium wskazano nowe tereny predysponowane dla przyjęcia i rozwoju funkcji turystycznych i</w:t>
      </w:r>
      <w:r w:rsidR="002B3662">
        <w:t> </w:t>
      </w:r>
      <w:r w:rsidRPr="00A22802">
        <w:t xml:space="preserve">rekreacyjnych w oparciu o istniejące tereny zabudowy letniskowej, zorganizowane ośrodki </w:t>
      </w:r>
      <w:r w:rsidRPr="00A22802">
        <w:lastRenderedPageBreak/>
        <w:t>wypoczynkowe oraz istniejące gospodarstwa rolne.</w:t>
      </w:r>
    </w:p>
    <w:p w14:paraId="6C8E1662" w14:textId="51CA996E" w:rsidR="00531026" w:rsidRPr="00A22802" w:rsidRDefault="005B5975" w:rsidP="00A22802">
      <w:r w:rsidRPr="00A22802">
        <w:t>Rekreację codzienną i podstawowe wyposażenie sportowe, należy zapewnić w ramach istniejących i</w:t>
      </w:r>
      <w:r w:rsidR="002B3662">
        <w:t> </w:t>
      </w:r>
      <w:r w:rsidRPr="00A22802">
        <w:t>projektowanych terenów mieszkaniowych i usługowych.</w:t>
      </w:r>
    </w:p>
    <w:p w14:paraId="21FDA078" w14:textId="52F7633D" w:rsidR="00531026" w:rsidRPr="00A22802" w:rsidRDefault="005B5975" w:rsidP="00A22802">
      <w:r w:rsidRPr="00A22802">
        <w:t>Dla wypoczynku świątecznego przewidziano kilka ośrodków rekreacji z bazami noclegowymi we wsiach letniskowych (Skulsk, Łuszczewo</w:t>
      </w:r>
      <w:r w:rsidR="00846B7F">
        <w:t>,</w:t>
      </w:r>
      <w:r w:rsidRPr="00A22802">
        <w:t xml:space="preserve"> Mielnica Duża</w:t>
      </w:r>
      <w:r w:rsidR="00846B7F">
        <w:t>,</w:t>
      </w:r>
      <w:r w:rsidRPr="00A22802">
        <w:t xml:space="preserve"> Mniszki).</w:t>
      </w:r>
    </w:p>
    <w:p w14:paraId="1A01E09B" w14:textId="77777777" w:rsidR="00531026" w:rsidRPr="00A22802" w:rsidRDefault="005B5975" w:rsidP="00A22802">
      <w:r w:rsidRPr="00A22802">
        <w:t>Wypoczynek codzienny nie wymaga organizacji baz noclegowych. Podstawową formą wypoczynku jest uprawianie sportów wodnych.</w:t>
      </w:r>
    </w:p>
    <w:p w14:paraId="551258F3" w14:textId="77777777" w:rsidR="00531026" w:rsidRPr="00A22802" w:rsidRDefault="005B5975" w:rsidP="00A22802">
      <w:r w:rsidRPr="00A22802">
        <w:t>Opracowano również szlaki turystyki pieszej, rowerowej i konnej prowadzone w sąsiedztwie ciekawych form krajobrazowych, przez punkty widokowe.</w:t>
      </w:r>
    </w:p>
    <w:p w14:paraId="234B8B8F" w14:textId="77777777" w:rsidR="00846B7F" w:rsidRDefault="005B5975" w:rsidP="00A22802">
      <w:r w:rsidRPr="00A22802">
        <w:t>Proponowane zagospodarowanie lasów preferuje minimalne zainwestowanie i maksymalne wykorzystanie zasobów istniejących. Sugeruje się użytkowanie terenu w sposób zachowujący walory jego środowiska przyrodniczego i kulturowego a proponowane inwestycje mają jedynie charakter</w:t>
      </w:r>
      <w:r w:rsidR="00846B7F">
        <w:t xml:space="preserve"> </w:t>
      </w:r>
      <w:r w:rsidRPr="00A22802">
        <w:t>porządkujący</w:t>
      </w:r>
      <w:bookmarkStart w:id="28" w:name="bookmark15"/>
    </w:p>
    <w:p w14:paraId="13840959" w14:textId="77777777" w:rsidR="00846B7F" w:rsidRDefault="00846B7F" w:rsidP="00A22802"/>
    <w:p w14:paraId="4993A666" w14:textId="10360877" w:rsidR="00531026" w:rsidRPr="00A22802" w:rsidRDefault="005B5975" w:rsidP="00DA42D3">
      <w:pPr>
        <w:pStyle w:val="Nagwek4"/>
        <w:numPr>
          <w:ilvl w:val="2"/>
          <w:numId w:val="2"/>
        </w:numPr>
      </w:pPr>
      <w:r w:rsidRPr="00A22802">
        <w:t>Tereny usług</w:t>
      </w:r>
      <w:bookmarkEnd w:id="28"/>
    </w:p>
    <w:p w14:paraId="406376BD" w14:textId="77777777" w:rsidR="00531026" w:rsidRPr="00A22802" w:rsidRDefault="005B5975" w:rsidP="00A22802">
      <w:r w:rsidRPr="00A22802">
        <w:t>Na terenie gminy rozwinięta jest sieć usług niemal we wszystkich najpotrzebniejszych branżach. Mając na względzie dążenie do zwiększenia wyposażenia wiejskich ośrodków w usługi publiczne, w studium przyjęto następujące kierunki rozwoju:</w:t>
      </w:r>
    </w:p>
    <w:p w14:paraId="42CF08C7" w14:textId="755E942B" w:rsidR="00531026" w:rsidRPr="00A22802" w:rsidRDefault="005B5975" w:rsidP="00DA42D3">
      <w:pPr>
        <w:pStyle w:val="Akapitzlist"/>
        <w:numPr>
          <w:ilvl w:val="0"/>
          <w:numId w:val="15"/>
        </w:numPr>
      </w:pPr>
      <w:r w:rsidRPr="00A22802">
        <w:t>rozwój usług gminnych i ponadlokalnych w strefie obsługi ruchu turystycznego i rozwoju agroturystyki w Skulsku.</w:t>
      </w:r>
    </w:p>
    <w:p w14:paraId="1B908526" w14:textId="1F9BDD25" w:rsidR="00531026" w:rsidRPr="00A22802" w:rsidRDefault="005B5975" w:rsidP="00DA42D3">
      <w:pPr>
        <w:pStyle w:val="Akapitzlist"/>
        <w:numPr>
          <w:ilvl w:val="0"/>
          <w:numId w:val="15"/>
        </w:numPr>
      </w:pPr>
      <w:r w:rsidRPr="00A22802">
        <w:t>rozwój usług podstawowych celem zapewnienia równego dostępu do usług wszystkim mieszkańcom,</w:t>
      </w:r>
    </w:p>
    <w:p w14:paraId="0A708100" w14:textId="77777777" w:rsidR="00846B7F" w:rsidRDefault="005B5975" w:rsidP="00DA42D3">
      <w:pPr>
        <w:pStyle w:val="Akapitzlist"/>
        <w:numPr>
          <w:ilvl w:val="0"/>
          <w:numId w:val="15"/>
        </w:numPr>
      </w:pPr>
      <w:r w:rsidRPr="00A22802">
        <w:t>rozwój usług ponadpodstawowych w strefie działalności rolniczej we wsiach rozwojowych.</w:t>
      </w:r>
    </w:p>
    <w:p w14:paraId="1250C7E4" w14:textId="4FC317AF" w:rsidR="00531026" w:rsidRPr="00A22802" w:rsidRDefault="005B5975" w:rsidP="00846B7F">
      <w:r w:rsidRPr="00A22802">
        <w:t>Rozwój przestrzenny usług przewiduje się poprzez:</w:t>
      </w:r>
    </w:p>
    <w:p w14:paraId="40113B70" w14:textId="2C3D6BD6" w:rsidR="00531026" w:rsidRPr="00A22802" w:rsidRDefault="005B5975" w:rsidP="00DA42D3">
      <w:pPr>
        <w:pStyle w:val="Akapitzlist"/>
        <w:numPr>
          <w:ilvl w:val="0"/>
          <w:numId w:val="16"/>
        </w:numPr>
      </w:pPr>
      <w:r w:rsidRPr="00A22802">
        <w:t>przygotowanie różnorodnej oferty programowej dla usług gminnych w Skulsku, mając na uwadze możliwość wykorzystania terenów wolnych lub nadających się do przekształceń na terenach zainwestowanych oraz uwzględniając nowe tereny rozwojowe;</w:t>
      </w:r>
    </w:p>
    <w:p w14:paraId="702207B5" w14:textId="065C9B23" w:rsidR="00531026" w:rsidRPr="00A22802" w:rsidRDefault="005B5975" w:rsidP="00DA42D3">
      <w:pPr>
        <w:pStyle w:val="Akapitzlist"/>
        <w:numPr>
          <w:ilvl w:val="0"/>
          <w:numId w:val="16"/>
        </w:numPr>
      </w:pPr>
      <w:r w:rsidRPr="00A22802">
        <w:t>zabezpieczenie w miejscowych planach zagospodarowania przestrzennego terenów na cele usługowe równolegle z projektowanymi terenami zabudowy mieszkaniowej;</w:t>
      </w:r>
    </w:p>
    <w:p w14:paraId="648EAAA8" w14:textId="1930859B" w:rsidR="00531026" w:rsidRPr="00A22802" w:rsidRDefault="005B5975" w:rsidP="00DA42D3">
      <w:pPr>
        <w:pStyle w:val="Akapitzlist"/>
        <w:numPr>
          <w:ilvl w:val="0"/>
          <w:numId w:val="16"/>
        </w:numPr>
      </w:pPr>
      <w:r w:rsidRPr="00A22802">
        <w:t>stworzenie sprzyjających warunków dla rozwoju usług komercyjnych, a tym samym sterowanie ich rozwojem zgodnie z występującym zapotrzebowaniem;</w:t>
      </w:r>
    </w:p>
    <w:p w14:paraId="5035CB44" w14:textId="788D2614" w:rsidR="00531026" w:rsidRPr="00A22802" w:rsidRDefault="005B5975" w:rsidP="00DA42D3">
      <w:pPr>
        <w:pStyle w:val="Akapitzlist"/>
        <w:numPr>
          <w:ilvl w:val="0"/>
          <w:numId w:val="16"/>
        </w:numPr>
      </w:pPr>
      <w:r w:rsidRPr="00A22802">
        <w:t>przekształcenie jakościowe dotychczasowych obiektów i placówek usługowych poprzez przebudowę, remont i rewitalizację.</w:t>
      </w:r>
    </w:p>
    <w:p w14:paraId="3AC3E08C" w14:textId="6B1C0A04" w:rsidR="00531026" w:rsidRPr="00A22802" w:rsidRDefault="005B5975" w:rsidP="00A22802">
      <w:r w:rsidRPr="00A22802">
        <w:t>Realizacja zasady równego dostępu do usług powinna odbywać się poprzez niwelowanie różnic w</w:t>
      </w:r>
      <w:r w:rsidR="00856DDF">
        <w:t> </w:t>
      </w:r>
      <w:r w:rsidRPr="00A22802">
        <w:t>wyposażeniu w usługi poszczególnych wsi. Organizacji i zabezpieczeniu wyposażenia gminy w</w:t>
      </w:r>
      <w:r w:rsidR="00856DDF">
        <w:t> </w:t>
      </w:r>
      <w:r w:rsidRPr="00A22802">
        <w:t>usługi służy postulowana poniższa hierarchia ośrodków usługowych w gminie:</w:t>
      </w:r>
    </w:p>
    <w:p w14:paraId="078A2378" w14:textId="36AC7C0A" w:rsidR="00531026" w:rsidRPr="00A22802" w:rsidRDefault="005B5975" w:rsidP="00DA42D3">
      <w:pPr>
        <w:pStyle w:val="Akapitzlist"/>
        <w:numPr>
          <w:ilvl w:val="0"/>
          <w:numId w:val="17"/>
        </w:numPr>
      </w:pPr>
      <w:r w:rsidRPr="00A22802">
        <w:t>centrum usługowe w Skulsku, skupiające usługi zarówno lokalne jak ponadlokalne;</w:t>
      </w:r>
    </w:p>
    <w:p w14:paraId="0789F191" w14:textId="511F2B41" w:rsidR="00531026" w:rsidRPr="00A22802" w:rsidRDefault="005B5975" w:rsidP="00DA42D3">
      <w:pPr>
        <w:pStyle w:val="Akapitzlist"/>
        <w:numPr>
          <w:ilvl w:val="0"/>
          <w:numId w:val="17"/>
        </w:numPr>
      </w:pPr>
      <w:r w:rsidRPr="00A22802">
        <w:t>tereny usług podstawowych stanowiące wiejskie i osiedlowe centra usługowe</w:t>
      </w:r>
      <w:r w:rsidR="00846B7F">
        <w:t xml:space="preserve"> </w:t>
      </w:r>
      <w:r w:rsidRPr="00A22802">
        <w:t xml:space="preserve">zróżnicowanym programie, wyznaczone centralnie w stosunku do mieszkaniowych terenów </w:t>
      </w:r>
      <w:r w:rsidR="00846B7F" w:rsidRPr="00A22802">
        <w:t>rozwojowych</w:t>
      </w:r>
      <w:r w:rsidRPr="00A22802">
        <w:t>.</w:t>
      </w:r>
    </w:p>
    <w:p w14:paraId="196D09DA" w14:textId="77777777" w:rsidR="00846B7F" w:rsidRDefault="00846B7F" w:rsidP="00A22802">
      <w:bookmarkStart w:id="29" w:name="bookmark16"/>
    </w:p>
    <w:p w14:paraId="52050C76" w14:textId="6AF69A37" w:rsidR="00531026" w:rsidRPr="00A22802" w:rsidRDefault="005B5975" w:rsidP="00DA42D3">
      <w:pPr>
        <w:pStyle w:val="Nagwek4"/>
        <w:numPr>
          <w:ilvl w:val="2"/>
          <w:numId w:val="2"/>
        </w:numPr>
      </w:pPr>
      <w:r w:rsidRPr="00A22802">
        <w:t>Tereny przemysłu i działalności gospodarczej</w:t>
      </w:r>
      <w:bookmarkEnd w:id="29"/>
    </w:p>
    <w:p w14:paraId="26BBDAF8" w14:textId="349D2017" w:rsidR="00531026" w:rsidRPr="00A22802" w:rsidRDefault="005B5975" w:rsidP="00A22802">
      <w:r w:rsidRPr="00A22802">
        <w:t>Tereny dla działalności gospodarczej wyznaczone zostały w studium zgodnie ze złożonymi wnioskami w Skulsku, Lisewie, Przyłubiu, Celinowie. Stanowią one ofertę rozwojową dla podjęcia zróżnicowanej działalności gospodarczej. Na skoncentrowanych terenach działalności gospodarczej dopuszcza się możliwość lokalizacji zabudowy mieszkaniowej dla właścicieli. W celu zapewnienia właściwych warunków akustycznych w tych budynkach mieszkalnych należy stosować rozwiązania techniczne niwelujące hałas tj. elewacje tłumiące hałas, szczelne przegrody budowlane i okna o</w:t>
      </w:r>
      <w:r w:rsidR="00856DDF">
        <w:t> </w:t>
      </w:r>
      <w:r w:rsidRPr="00A22802">
        <w:t>podwyższonej dźwiękoszcze</w:t>
      </w:r>
      <w:r w:rsidR="00846B7F">
        <w:t>l</w:t>
      </w:r>
      <w:r w:rsidRPr="00A22802">
        <w:t>ności.</w:t>
      </w:r>
    </w:p>
    <w:p w14:paraId="0FCC163E" w14:textId="08634D14" w:rsidR="00531026" w:rsidRPr="00F722E2" w:rsidRDefault="005B5975" w:rsidP="00A22802">
      <w:pPr>
        <w:rPr>
          <w:strike/>
        </w:rPr>
      </w:pPr>
      <w:r w:rsidRPr="00F722E2">
        <w:rPr>
          <w:strike/>
          <w:shd w:val="clear" w:color="auto" w:fill="BDD6EE" w:themeFill="accent5" w:themeFillTint="66"/>
        </w:rPr>
        <w:t>Na terenie gminy wyznacza się tereny eksploatacji powierzchniowej węgla brunatnego</w:t>
      </w:r>
      <w:r w:rsidRPr="00F722E2">
        <w:rPr>
          <w:strike/>
        </w:rPr>
        <w:t xml:space="preserve"> </w:t>
      </w:r>
      <w:r w:rsidRPr="00F722E2">
        <w:rPr>
          <w:strike/>
          <w:shd w:val="clear" w:color="auto" w:fill="BDD6EE" w:themeFill="accent5" w:themeFillTint="66"/>
        </w:rPr>
        <w:t>w</w:t>
      </w:r>
      <w:r w:rsidR="00856DDF" w:rsidRPr="00F722E2">
        <w:rPr>
          <w:strike/>
          <w:shd w:val="clear" w:color="auto" w:fill="BDD6EE" w:themeFill="accent5" w:themeFillTint="66"/>
        </w:rPr>
        <w:t> </w:t>
      </w:r>
      <w:r w:rsidRPr="00F722E2">
        <w:rPr>
          <w:strike/>
          <w:shd w:val="clear" w:color="auto" w:fill="BDD6EE" w:themeFill="accent5" w:themeFillTint="66"/>
        </w:rPr>
        <w:t>Kobylankach i Nowej Wsi.</w:t>
      </w:r>
    </w:p>
    <w:p w14:paraId="237DFA34" w14:textId="66475CEF" w:rsidR="00531026" w:rsidRDefault="005B5975" w:rsidP="00A22802">
      <w:r w:rsidRPr="00A22802">
        <w:t xml:space="preserve">Dopuszcza się lokalizację elektrowni wiatrowych w zachodniej i południowo-wschodniej części gminy, położonych poza obszarem ważnym dla ptaków, obszarami objętymi formami ochrony </w:t>
      </w:r>
      <w:r w:rsidRPr="00A22802">
        <w:lastRenderedPageBreak/>
        <w:t>przyrody oraz korytarzami ekologicznymi, punktami widokowymi i atrakcyjnymi krajobrazowo wniesieniami.</w:t>
      </w:r>
    </w:p>
    <w:p w14:paraId="5AC529D8" w14:textId="77777777" w:rsidR="00846B7F" w:rsidRPr="00A22802" w:rsidRDefault="00846B7F" w:rsidP="00A22802"/>
    <w:p w14:paraId="32F460C7" w14:textId="427193F3" w:rsidR="00531026" w:rsidRPr="00A22802" w:rsidRDefault="005B5975" w:rsidP="00DA42D3">
      <w:pPr>
        <w:pStyle w:val="Nagwek2"/>
        <w:numPr>
          <w:ilvl w:val="0"/>
          <w:numId w:val="2"/>
        </w:numPr>
      </w:pPr>
      <w:bookmarkStart w:id="30" w:name="bookmark17"/>
      <w:bookmarkStart w:id="31" w:name="_Toc86325503"/>
      <w:bookmarkStart w:id="32" w:name="_Toc143065470"/>
      <w:r w:rsidRPr="00A22802">
        <w:t>USTALENIA DOTYCZĄCE ZAGOSPODAROWANIA ORAZ UŻYTKOWANIA TERENÓW, W TYM TERENY WYŁĄCZONE SPOD ZABUDOWY</w:t>
      </w:r>
      <w:bookmarkEnd w:id="30"/>
      <w:bookmarkEnd w:id="31"/>
      <w:bookmarkEnd w:id="32"/>
    </w:p>
    <w:p w14:paraId="64317B7F" w14:textId="5A45F622" w:rsidR="00531026" w:rsidRPr="00A22802" w:rsidRDefault="005B5975" w:rsidP="00DA42D3">
      <w:pPr>
        <w:pStyle w:val="Nagwek3"/>
        <w:numPr>
          <w:ilvl w:val="1"/>
          <w:numId w:val="2"/>
        </w:numPr>
      </w:pPr>
      <w:bookmarkStart w:id="33" w:name="bookmark18"/>
      <w:bookmarkStart w:id="34" w:name="_Toc86325504"/>
      <w:bookmarkStart w:id="35" w:name="_Toc143065471"/>
      <w:r w:rsidRPr="00A22802">
        <w:t>Obszary wyłączone spod zabudowy</w:t>
      </w:r>
      <w:bookmarkEnd w:id="33"/>
      <w:bookmarkEnd w:id="34"/>
      <w:bookmarkEnd w:id="35"/>
    </w:p>
    <w:p w14:paraId="595BA2BC" w14:textId="77777777" w:rsidR="00531026" w:rsidRPr="00A22802" w:rsidRDefault="005B5975" w:rsidP="00A22802">
      <w:r w:rsidRPr="00A22802">
        <w:t>Do obszarów wyłączonych spod zabudowy zaliczono:</w:t>
      </w:r>
    </w:p>
    <w:p w14:paraId="2B7ED9D8" w14:textId="41C762D8" w:rsidR="00531026" w:rsidRPr="00A22802" w:rsidRDefault="00846B7F" w:rsidP="00DA42D3">
      <w:pPr>
        <w:pStyle w:val="Akapitzlist"/>
        <w:numPr>
          <w:ilvl w:val="0"/>
          <w:numId w:val="18"/>
        </w:numPr>
      </w:pPr>
      <w:r w:rsidRPr="00A22802">
        <w:t>T</w:t>
      </w:r>
      <w:r w:rsidR="005B5975" w:rsidRPr="00A22802">
        <w:t>ereny</w:t>
      </w:r>
      <w:r>
        <w:t xml:space="preserve"> </w:t>
      </w:r>
      <w:r w:rsidR="005B5975" w:rsidRPr="00A22802">
        <w:t>leśne i parkowe z wyłączeniem terenów już zabudowanych;</w:t>
      </w:r>
    </w:p>
    <w:p w14:paraId="3C77FB40" w14:textId="54AF5123" w:rsidR="00531026" w:rsidRPr="00A22802" w:rsidRDefault="00846B7F" w:rsidP="00DA42D3">
      <w:pPr>
        <w:pStyle w:val="Akapitzlist"/>
        <w:numPr>
          <w:ilvl w:val="0"/>
          <w:numId w:val="18"/>
        </w:numPr>
      </w:pPr>
      <w:r w:rsidRPr="00A22802">
        <w:t>T</w:t>
      </w:r>
      <w:r w:rsidR="005B5975" w:rsidRPr="00A22802">
        <w:t>ereny</w:t>
      </w:r>
      <w:r>
        <w:t xml:space="preserve"> </w:t>
      </w:r>
      <w:r w:rsidR="005B5975" w:rsidRPr="00A22802">
        <w:t>łąk</w:t>
      </w:r>
      <w:r w:rsidR="00A0773D">
        <w:t>,</w:t>
      </w:r>
      <w:r w:rsidR="005B5975" w:rsidRPr="00A22802">
        <w:t xml:space="preserve"> łęgów tworzących przestrzenie otwarte o znaczących walorach krajobrazowych;</w:t>
      </w:r>
    </w:p>
    <w:p w14:paraId="61EEA089" w14:textId="3B33052F" w:rsidR="00531026" w:rsidRPr="00A22802" w:rsidRDefault="00846B7F" w:rsidP="00DA42D3">
      <w:pPr>
        <w:pStyle w:val="Akapitzlist"/>
        <w:numPr>
          <w:ilvl w:val="0"/>
          <w:numId w:val="18"/>
        </w:numPr>
      </w:pPr>
      <w:r w:rsidRPr="00A22802">
        <w:t>T</w:t>
      </w:r>
      <w:r w:rsidR="005B5975" w:rsidRPr="00A22802">
        <w:t>eren</w:t>
      </w:r>
      <w:r>
        <w:t xml:space="preserve">y </w:t>
      </w:r>
      <w:r w:rsidR="005B5975" w:rsidRPr="00A22802">
        <w:t>podmokłe i okresowo zalewane, pełniące funkcje korytarzy ekologicznych;</w:t>
      </w:r>
    </w:p>
    <w:p w14:paraId="6030B546" w14:textId="752035FD" w:rsidR="00531026" w:rsidRPr="00A22802" w:rsidRDefault="00846B7F" w:rsidP="00DA42D3">
      <w:pPr>
        <w:pStyle w:val="Akapitzlist"/>
        <w:numPr>
          <w:ilvl w:val="0"/>
          <w:numId w:val="18"/>
        </w:numPr>
      </w:pPr>
      <w:r w:rsidRPr="00A22802">
        <w:t>T</w:t>
      </w:r>
      <w:r w:rsidR="005B5975" w:rsidRPr="00A22802">
        <w:t>ereny</w:t>
      </w:r>
      <w:r>
        <w:t xml:space="preserve"> </w:t>
      </w:r>
      <w:r w:rsidR="005B5975" w:rsidRPr="00A22802">
        <w:t>na obszarach objętych formami ochrony przyrody, określone w przepisach odrębnych</w:t>
      </w:r>
      <w:r>
        <w:t xml:space="preserve"> </w:t>
      </w:r>
      <w:r w:rsidR="005B5975" w:rsidRPr="00A22802">
        <w:t>dotyczących tych obszarów;</w:t>
      </w:r>
    </w:p>
    <w:p w14:paraId="47A73544" w14:textId="547434CB" w:rsidR="00531026" w:rsidRPr="00A22802" w:rsidRDefault="005B5975" w:rsidP="00DA42D3">
      <w:pPr>
        <w:pStyle w:val="Akapitzlist"/>
        <w:numPr>
          <w:ilvl w:val="0"/>
          <w:numId w:val="18"/>
        </w:numPr>
      </w:pPr>
      <w:r w:rsidRPr="00A22802">
        <w:t>tereny pasów technologicznych infrastruktury technicznej (linie elektroenergetyczne wysokich napięć, gazociągi) - zgodnie z przepisami odrębnymi;</w:t>
      </w:r>
    </w:p>
    <w:p w14:paraId="5B1203C9" w14:textId="580CFD29" w:rsidR="00E01C25" w:rsidRDefault="005B5975" w:rsidP="00E01C25">
      <w:pPr>
        <w:pStyle w:val="Akapitzlist"/>
        <w:numPr>
          <w:ilvl w:val="0"/>
          <w:numId w:val="18"/>
        </w:numPr>
      </w:pPr>
      <w:r w:rsidRPr="00A22802">
        <w:t>tereny przyległe do drogi krajowej w pasie 25 m od zewnętrznej krawędzi jezdni;</w:t>
      </w:r>
    </w:p>
    <w:p w14:paraId="1DDE9FBD" w14:textId="5BFA4FCF" w:rsidR="00531026" w:rsidRPr="00856DDF" w:rsidRDefault="005B5975" w:rsidP="00856DDF">
      <w:pPr>
        <w:pStyle w:val="Akapitzlist"/>
        <w:numPr>
          <w:ilvl w:val="0"/>
          <w:numId w:val="18"/>
        </w:numPr>
        <w:shd w:val="clear" w:color="auto" w:fill="BDD6EE" w:themeFill="accent5" w:themeFillTint="66"/>
        <w:rPr>
          <w:strike/>
        </w:rPr>
      </w:pPr>
      <w:r w:rsidRPr="00856DDF">
        <w:rPr>
          <w:strike/>
        </w:rPr>
        <w:t>tereny zalegania kopalin, przewidywane do ich eksploatacji (odkrywka „Ościsłowo”).</w:t>
      </w:r>
    </w:p>
    <w:p w14:paraId="2CD4AAD7" w14:textId="77777777" w:rsidR="00846B7F" w:rsidRPr="00A22802" w:rsidRDefault="00846B7F" w:rsidP="00846B7F"/>
    <w:p w14:paraId="00A2DB6C" w14:textId="21F30C6A" w:rsidR="00531026" w:rsidRPr="00A22802" w:rsidRDefault="005B5975" w:rsidP="00DA42D3">
      <w:pPr>
        <w:pStyle w:val="Nagwek3"/>
        <w:numPr>
          <w:ilvl w:val="1"/>
          <w:numId w:val="2"/>
        </w:numPr>
      </w:pPr>
      <w:bookmarkStart w:id="36" w:name="bookmark19"/>
      <w:bookmarkStart w:id="37" w:name="_Toc86325505"/>
      <w:bookmarkStart w:id="38" w:name="_Toc143065472"/>
      <w:r w:rsidRPr="00A22802">
        <w:t>Zasady i wskaźniki dotyczące zabudowy i zagospodarowania terenów o</w:t>
      </w:r>
      <w:r w:rsidR="00F14E06">
        <w:t> </w:t>
      </w:r>
      <w:r w:rsidRPr="00A22802">
        <w:t>różnym sposobie użytkowania</w:t>
      </w:r>
      <w:bookmarkEnd w:id="36"/>
      <w:bookmarkEnd w:id="37"/>
      <w:bookmarkEnd w:id="38"/>
    </w:p>
    <w:p w14:paraId="02C875D6" w14:textId="4B8F0640" w:rsidR="00531026" w:rsidRPr="00A22802" w:rsidRDefault="005B5975" w:rsidP="00DA42D3">
      <w:pPr>
        <w:pStyle w:val="Nagwek4"/>
        <w:numPr>
          <w:ilvl w:val="2"/>
          <w:numId w:val="2"/>
        </w:numPr>
      </w:pPr>
      <w:bookmarkStart w:id="39" w:name="bookmark20"/>
      <w:r w:rsidRPr="00A22802">
        <w:t>Zabudowa wielofunkcyjna w obrębie zwartych jednostek osadniczych</w:t>
      </w:r>
      <w:bookmarkEnd w:id="39"/>
    </w:p>
    <w:p w14:paraId="5F5D3DAD" w14:textId="1AC66478" w:rsidR="00531026" w:rsidRPr="00A22802" w:rsidRDefault="005B5975" w:rsidP="00A22802">
      <w:r w:rsidRPr="00A22802">
        <w:t xml:space="preserve">Jednostki te charakteryzują się zwartą strukturą zabudowy rozciągającej się wzdłuż ciągów komunikacyjnych. Należą do nich: Skulsk, Lisewo, Przyłubie, </w:t>
      </w:r>
      <w:r w:rsidR="00846B7F" w:rsidRPr="00A22802">
        <w:t>Łuszczewo</w:t>
      </w:r>
      <w:r w:rsidRPr="00A22802">
        <w:t>, Mielnica Duża, Goplana i</w:t>
      </w:r>
      <w:r w:rsidR="00856DDF">
        <w:t> </w:t>
      </w:r>
      <w:r w:rsidRPr="00A22802">
        <w:t>Gawrony.</w:t>
      </w:r>
    </w:p>
    <w:p w14:paraId="1713FE43" w14:textId="77777777" w:rsidR="00531026" w:rsidRPr="00A22802" w:rsidRDefault="005B5975" w:rsidP="00A22802">
      <w:r w:rsidRPr="00A22802">
        <w:t>Proponuje się następujące zasady i wskaźniki projektowanego zagospodarowania terenów i ich zabudowy:</w:t>
      </w:r>
    </w:p>
    <w:p w14:paraId="750E047D" w14:textId="64242D85" w:rsidR="00531026" w:rsidRPr="00A22802" w:rsidRDefault="005B5975" w:rsidP="00DA42D3">
      <w:pPr>
        <w:pStyle w:val="Akapitzlist"/>
        <w:numPr>
          <w:ilvl w:val="0"/>
          <w:numId w:val="19"/>
        </w:numPr>
      </w:pPr>
      <w:r w:rsidRPr="00A22802">
        <w:t>wydzielenie działki budowlanej dla zabudowy musi umożliwiać właściwe zagospodarowanie terenu. W szczególności dotyczy to:</w:t>
      </w:r>
    </w:p>
    <w:p w14:paraId="35CF196F" w14:textId="12A4E377" w:rsidR="00531026" w:rsidRPr="00A22802" w:rsidRDefault="005B5975" w:rsidP="00DA42D3">
      <w:pPr>
        <w:pStyle w:val="Akapitzlist"/>
        <w:numPr>
          <w:ilvl w:val="1"/>
          <w:numId w:val="19"/>
        </w:numPr>
      </w:pPr>
      <w:r w:rsidRPr="00A22802">
        <w:t>dostępu do drogi publicznej,</w:t>
      </w:r>
    </w:p>
    <w:p w14:paraId="650F920F" w14:textId="388F5E5D" w:rsidR="00531026" w:rsidRPr="00A22802" w:rsidRDefault="005B5975" w:rsidP="00DA42D3">
      <w:pPr>
        <w:pStyle w:val="Akapitzlist"/>
        <w:numPr>
          <w:ilvl w:val="1"/>
          <w:numId w:val="19"/>
        </w:numPr>
      </w:pPr>
      <w:r w:rsidRPr="00A22802">
        <w:t>dojść i dojazdów,</w:t>
      </w:r>
    </w:p>
    <w:p w14:paraId="21634861" w14:textId="0105C2FF" w:rsidR="00531026" w:rsidRPr="00A22802" w:rsidRDefault="005B5975" w:rsidP="00DA42D3">
      <w:pPr>
        <w:pStyle w:val="Akapitzlist"/>
        <w:numPr>
          <w:ilvl w:val="1"/>
          <w:numId w:val="19"/>
        </w:numPr>
      </w:pPr>
      <w:r w:rsidRPr="00A22802">
        <w:t>miejsc postojowych dla samochodów,</w:t>
      </w:r>
    </w:p>
    <w:p w14:paraId="78DC7F89" w14:textId="3BF41C16" w:rsidR="00531026" w:rsidRPr="00A22802" w:rsidRDefault="005B5975" w:rsidP="00DA42D3">
      <w:pPr>
        <w:pStyle w:val="Akapitzlist"/>
        <w:numPr>
          <w:ilvl w:val="1"/>
          <w:numId w:val="19"/>
        </w:numPr>
      </w:pPr>
      <w:r w:rsidRPr="00A22802">
        <w:t>właściwego gromadzenia odpadów;</w:t>
      </w:r>
    </w:p>
    <w:p w14:paraId="45D2D16E" w14:textId="5D62D982" w:rsidR="00F14E06" w:rsidRDefault="00F14E06" w:rsidP="00DA42D3">
      <w:pPr>
        <w:pStyle w:val="Akapitzlist"/>
        <w:numPr>
          <w:ilvl w:val="0"/>
          <w:numId w:val="19"/>
        </w:numPr>
      </w:pPr>
      <w:r w:rsidRPr="00F14E06">
        <w:rPr>
          <w:shd w:val="clear" w:color="auto" w:fill="BDD6EE" w:themeFill="accent5" w:themeFillTint="66"/>
        </w:rPr>
        <w:t xml:space="preserve">dopuszczenie lokalizacji zabudowy </w:t>
      </w:r>
      <w:r>
        <w:rPr>
          <w:shd w:val="clear" w:color="auto" w:fill="BDD6EE" w:themeFill="accent5" w:themeFillTint="66"/>
        </w:rPr>
        <w:t xml:space="preserve">mieszkaniowej </w:t>
      </w:r>
      <w:r w:rsidRPr="00F14E06">
        <w:rPr>
          <w:shd w:val="clear" w:color="auto" w:fill="BDD6EE" w:themeFill="accent5" w:themeFillTint="66"/>
        </w:rPr>
        <w:t>wielorodzinnej w grani</w:t>
      </w:r>
      <w:r>
        <w:rPr>
          <w:shd w:val="clear" w:color="auto" w:fill="BDD6EE" w:themeFill="accent5" w:themeFillTint="66"/>
        </w:rPr>
        <w:t>ca</w:t>
      </w:r>
      <w:r w:rsidRPr="00F14E06">
        <w:rPr>
          <w:shd w:val="clear" w:color="auto" w:fill="BDD6EE" w:themeFill="accent5" w:themeFillTint="66"/>
        </w:rPr>
        <w:t xml:space="preserve">ch obrębu ewidencyjnego </w:t>
      </w:r>
      <w:r w:rsidR="00426C74">
        <w:rPr>
          <w:shd w:val="clear" w:color="auto" w:fill="BDD6EE" w:themeFill="accent5" w:themeFillTint="66"/>
        </w:rPr>
        <w:t xml:space="preserve">Lisewo oraz </w:t>
      </w:r>
      <w:r w:rsidRPr="00F14E06">
        <w:rPr>
          <w:shd w:val="clear" w:color="auto" w:fill="BDD6EE" w:themeFill="accent5" w:themeFillTint="66"/>
        </w:rPr>
        <w:t>Skulsk;</w:t>
      </w:r>
    </w:p>
    <w:p w14:paraId="3E15A3DB" w14:textId="088A89BD" w:rsidR="00531026" w:rsidRDefault="005B5975" w:rsidP="00DA42D3">
      <w:pPr>
        <w:pStyle w:val="Akapitzlist"/>
        <w:numPr>
          <w:ilvl w:val="0"/>
          <w:numId w:val="19"/>
        </w:numPr>
      </w:pPr>
      <w:r w:rsidRPr="00A22802">
        <w:t xml:space="preserve">minimalna wielkość działki budowlanej dla budynku wolnostojącego w zabudowie mieszkaniowej jednorodzinnej oraz </w:t>
      </w:r>
      <w:r w:rsidR="00B03C18" w:rsidRPr="00A22802">
        <w:t>mieszkaniowo</w:t>
      </w:r>
      <w:r w:rsidRPr="00A22802">
        <w:t xml:space="preserve">-usługowej </w:t>
      </w:r>
      <w:r w:rsidR="00B03C18">
        <w:t>–</w:t>
      </w:r>
      <w:r w:rsidRPr="00A22802">
        <w:t xml:space="preserve"> </w:t>
      </w:r>
      <w:r w:rsidR="00B03C18">
        <w:t>3</w:t>
      </w:r>
      <w:r w:rsidRPr="00A22802">
        <w:t>00</w:t>
      </w:r>
      <w:r w:rsidR="00C14FB6">
        <w:t xml:space="preserve"> </w:t>
      </w:r>
      <w:r w:rsidR="00B03C18" w:rsidRPr="00B03C18">
        <w:t>m²</w:t>
      </w:r>
      <w:r w:rsidRPr="00A22802">
        <w:t>;</w:t>
      </w:r>
    </w:p>
    <w:p w14:paraId="597D753A" w14:textId="40C12000" w:rsidR="00C14FB6" w:rsidRPr="00811C94" w:rsidRDefault="00C14FB6" w:rsidP="00DA42D3">
      <w:pPr>
        <w:pStyle w:val="Akapitzlist"/>
        <w:numPr>
          <w:ilvl w:val="0"/>
          <w:numId w:val="19"/>
        </w:numPr>
      </w:pPr>
      <w:r w:rsidRPr="00C14FB6">
        <w:rPr>
          <w:shd w:val="clear" w:color="auto" w:fill="BDD6EE" w:themeFill="accent5" w:themeFillTint="66"/>
        </w:rPr>
        <w:t xml:space="preserve">minimalna wielkość działki budowlanej dla zabudowy </w:t>
      </w:r>
      <w:r w:rsidR="004D3F4A">
        <w:rPr>
          <w:shd w:val="clear" w:color="auto" w:fill="BDD6EE" w:themeFill="accent5" w:themeFillTint="66"/>
        </w:rPr>
        <w:t xml:space="preserve">mieszkaniowej wielorodzinnej – </w:t>
      </w:r>
      <w:r w:rsidR="004A55EF">
        <w:rPr>
          <w:shd w:val="clear" w:color="auto" w:fill="BDD6EE" w:themeFill="accent5" w:themeFillTint="66"/>
        </w:rPr>
        <w:t>3</w:t>
      </w:r>
      <w:r w:rsidRPr="00C14FB6">
        <w:rPr>
          <w:shd w:val="clear" w:color="auto" w:fill="BDD6EE" w:themeFill="accent5" w:themeFillTint="66"/>
        </w:rPr>
        <w:t>0</w:t>
      </w:r>
      <w:r>
        <w:rPr>
          <w:shd w:val="clear" w:color="auto" w:fill="BDD6EE" w:themeFill="accent5" w:themeFillTint="66"/>
        </w:rPr>
        <w:t>0 m</w:t>
      </w:r>
      <w:r w:rsidRPr="00C14FB6">
        <w:rPr>
          <w:shd w:val="clear" w:color="auto" w:fill="BDD6EE" w:themeFill="accent5" w:themeFillTint="66"/>
          <w:vertAlign w:val="superscript"/>
        </w:rPr>
        <w:t>2</w:t>
      </w:r>
      <w:r>
        <w:rPr>
          <w:shd w:val="clear" w:color="auto" w:fill="BDD6EE" w:themeFill="accent5" w:themeFillTint="66"/>
        </w:rPr>
        <w:t>;</w:t>
      </w:r>
    </w:p>
    <w:p w14:paraId="4BF57199" w14:textId="53757250" w:rsidR="00811C94" w:rsidRPr="00A22802" w:rsidRDefault="00811C94" w:rsidP="00DA42D3">
      <w:pPr>
        <w:pStyle w:val="Akapitzlist"/>
        <w:numPr>
          <w:ilvl w:val="0"/>
          <w:numId w:val="19"/>
        </w:numPr>
      </w:pPr>
      <w:r>
        <w:rPr>
          <w:shd w:val="clear" w:color="auto" w:fill="BDD6EE" w:themeFill="accent5" w:themeFillTint="66"/>
        </w:rPr>
        <w:t xml:space="preserve">minimalna wielkość działki budowlanej dla </w:t>
      </w:r>
      <w:r w:rsidRPr="00E94DBB">
        <w:rPr>
          <w:shd w:val="clear" w:color="auto" w:fill="BDD6EE" w:themeFill="accent5" w:themeFillTint="66"/>
        </w:rPr>
        <w:t>zabudowy rekreacji indywidualnej z dopuszczeniem obiektów rekreacji zbiorowej</w:t>
      </w:r>
      <w:r>
        <w:rPr>
          <w:shd w:val="clear" w:color="auto" w:fill="BDD6EE" w:themeFill="accent5" w:themeFillTint="66"/>
        </w:rPr>
        <w:t xml:space="preserve"> – </w:t>
      </w:r>
      <w:r w:rsidR="00426C74">
        <w:rPr>
          <w:shd w:val="clear" w:color="auto" w:fill="BDD6EE" w:themeFill="accent5" w:themeFillTint="66"/>
        </w:rPr>
        <w:t>3</w:t>
      </w:r>
      <w:r>
        <w:rPr>
          <w:shd w:val="clear" w:color="auto" w:fill="BDD6EE" w:themeFill="accent5" w:themeFillTint="66"/>
        </w:rPr>
        <w:t>00 m</w:t>
      </w:r>
      <w:r w:rsidRPr="00811C94">
        <w:rPr>
          <w:shd w:val="clear" w:color="auto" w:fill="BDD6EE" w:themeFill="accent5" w:themeFillTint="66"/>
          <w:vertAlign w:val="superscript"/>
        </w:rPr>
        <w:t>2</w:t>
      </w:r>
      <w:r>
        <w:rPr>
          <w:shd w:val="clear" w:color="auto" w:fill="BDD6EE" w:themeFill="accent5" w:themeFillTint="66"/>
        </w:rPr>
        <w:t>;</w:t>
      </w:r>
    </w:p>
    <w:p w14:paraId="5F3BD06A" w14:textId="6DA010E1" w:rsidR="00531026" w:rsidRPr="00811C94" w:rsidRDefault="005B5975" w:rsidP="00DA42D3">
      <w:pPr>
        <w:pStyle w:val="Akapitzlist"/>
        <w:numPr>
          <w:ilvl w:val="0"/>
          <w:numId w:val="19"/>
        </w:numPr>
      </w:pPr>
      <w:r w:rsidRPr="00A22802">
        <w:t xml:space="preserve">minimalna wielkość działki budowlanej </w:t>
      </w:r>
      <w:r w:rsidRPr="00E94DBB">
        <w:rPr>
          <w:shd w:val="clear" w:color="auto" w:fill="BDD6EE" w:themeFill="accent5" w:themeFillTint="66"/>
        </w:rPr>
        <w:t>dla</w:t>
      </w:r>
      <w:r w:rsidR="00E94DBB" w:rsidRPr="00E94DBB">
        <w:rPr>
          <w:shd w:val="clear" w:color="auto" w:fill="BDD6EE" w:themeFill="accent5" w:themeFillTint="66"/>
        </w:rPr>
        <w:t xml:space="preserve"> obiektów sportu i rekreacji</w:t>
      </w:r>
      <w:r w:rsidR="00811C94">
        <w:rPr>
          <w:shd w:val="clear" w:color="auto" w:fill="BDD6EE" w:themeFill="accent5" w:themeFillTint="66"/>
        </w:rPr>
        <w:t xml:space="preserve"> </w:t>
      </w:r>
      <w:r w:rsidR="00B03C18" w:rsidRPr="00E94DBB">
        <w:rPr>
          <w:shd w:val="clear" w:color="auto" w:fill="BDD6EE" w:themeFill="accent5" w:themeFillTint="66"/>
        </w:rPr>
        <w:t>–</w:t>
      </w:r>
      <w:r w:rsidRPr="00E94DBB">
        <w:rPr>
          <w:shd w:val="clear" w:color="auto" w:fill="BDD6EE" w:themeFill="accent5" w:themeFillTint="66"/>
        </w:rPr>
        <w:t xml:space="preserve"> </w:t>
      </w:r>
      <w:r w:rsidR="00B03C18" w:rsidRPr="00E94DBB">
        <w:rPr>
          <w:shd w:val="clear" w:color="auto" w:fill="BDD6EE" w:themeFill="accent5" w:themeFillTint="66"/>
        </w:rPr>
        <w:t>1000</w:t>
      </w:r>
      <w:r w:rsidR="00C14FB6" w:rsidRPr="00E94DBB">
        <w:rPr>
          <w:shd w:val="clear" w:color="auto" w:fill="BDD6EE" w:themeFill="accent5" w:themeFillTint="66"/>
        </w:rPr>
        <w:t xml:space="preserve"> </w:t>
      </w:r>
      <w:r w:rsidR="00B03C18" w:rsidRPr="00E94DBB">
        <w:rPr>
          <w:shd w:val="clear" w:color="auto" w:fill="BDD6EE" w:themeFill="accent5" w:themeFillTint="66"/>
        </w:rPr>
        <w:t>m²</w:t>
      </w:r>
      <w:r w:rsidRPr="00E94DBB">
        <w:rPr>
          <w:shd w:val="clear" w:color="auto" w:fill="BDD6EE" w:themeFill="accent5" w:themeFillTint="66"/>
        </w:rPr>
        <w:t>;</w:t>
      </w:r>
    </w:p>
    <w:p w14:paraId="157760D7" w14:textId="77777777" w:rsidR="00811C94" w:rsidRPr="00A22802" w:rsidRDefault="00811C94" w:rsidP="00811C94">
      <w:pPr>
        <w:pStyle w:val="Akapitzlist"/>
        <w:numPr>
          <w:ilvl w:val="0"/>
          <w:numId w:val="19"/>
        </w:numPr>
      </w:pPr>
      <w:r>
        <w:rPr>
          <w:shd w:val="clear" w:color="auto" w:fill="BDD6EE" w:themeFill="accent5" w:themeFillTint="66"/>
        </w:rPr>
        <w:t>minimalna wielkość działki budowlanej dla zabudowy usługowej, oświaty, kultury, turystyki – 1500 m</w:t>
      </w:r>
      <w:r w:rsidRPr="00E94DBB">
        <w:rPr>
          <w:shd w:val="clear" w:color="auto" w:fill="BDD6EE" w:themeFill="accent5" w:themeFillTint="66"/>
          <w:vertAlign w:val="superscript"/>
        </w:rPr>
        <w:t>2</w:t>
      </w:r>
      <w:r>
        <w:rPr>
          <w:shd w:val="clear" w:color="auto" w:fill="BDD6EE" w:themeFill="accent5" w:themeFillTint="66"/>
        </w:rPr>
        <w:t>;</w:t>
      </w:r>
    </w:p>
    <w:p w14:paraId="58155733" w14:textId="3CBF3A75" w:rsidR="00531026" w:rsidRPr="00A22802" w:rsidRDefault="005B5975" w:rsidP="00DA42D3">
      <w:pPr>
        <w:pStyle w:val="Akapitzlist"/>
        <w:numPr>
          <w:ilvl w:val="0"/>
          <w:numId w:val="19"/>
        </w:numPr>
      </w:pPr>
      <w:r w:rsidRPr="00A22802">
        <w:t>minimalna wielkość działki budowlanej dla zabudowy produkcyjnej</w:t>
      </w:r>
      <w:r w:rsidR="004A55EF">
        <w:t xml:space="preserve">, </w:t>
      </w:r>
      <w:r w:rsidR="004A55EF" w:rsidRPr="004A55EF">
        <w:rPr>
          <w:shd w:val="clear" w:color="auto" w:fill="BDD6EE" w:themeFill="accent5" w:themeFillTint="66"/>
        </w:rPr>
        <w:t>produkcyjno-usługowej</w:t>
      </w:r>
      <w:r w:rsidR="004A55EF">
        <w:t xml:space="preserve"> </w:t>
      </w:r>
      <w:r w:rsidR="00C14FB6">
        <w:t xml:space="preserve">– </w:t>
      </w:r>
      <w:r w:rsidRPr="00A22802">
        <w:t>1500</w:t>
      </w:r>
      <w:r w:rsidR="00B03C18" w:rsidRPr="00B03C18">
        <w:t xml:space="preserve"> m²</w:t>
      </w:r>
      <w:r w:rsidRPr="00A22802">
        <w:t>;</w:t>
      </w:r>
    </w:p>
    <w:p w14:paraId="45BF26EE" w14:textId="41E3DB1C" w:rsidR="00531026" w:rsidRPr="00A22802" w:rsidRDefault="005B5975" w:rsidP="00DA42D3">
      <w:pPr>
        <w:pStyle w:val="Akapitzlist"/>
        <w:numPr>
          <w:ilvl w:val="0"/>
          <w:numId w:val="19"/>
        </w:numPr>
      </w:pPr>
      <w:r w:rsidRPr="00A22802">
        <w:t>obszary działalności</w:t>
      </w:r>
      <w:r w:rsidR="00811C94">
        <w:t xml:space="preserve"> </w:t>
      </w:r>
      <w:r w:rsidR="00811C94" w:rsidRPr="00811C94">
        <w:rPr>
          <w:shd w:val="clear" w:color="auto" w:fill="BDD6EE" w:themeFill="accent5" w:themeFillTint="66"/>
        </w:rPr>
        <w:t>produkcyjnej</w:t>
      </w:r>
      <w:r w:rsidR="00811C94">
        <w:t xml:space="preserve">, </w:t>
      </w:r>
      <w:r w:rsidRPr="00A22802">
        <w:t>produkcyjno-usługowej w sąsiedztwie terenów mieszkaniowych powinny być odizolowane poprzez pasy zieleni i ogrodzenia pełne;</w:t>
      </w:r>
    </w:p>
    <w:p w14:paraId="51454569" w14:textId="1D7B514E" w:rsidR="00531026" w:rsidRPr="00A22802" w:rsidRDefault="005B5975" w:rsidP="00DA42D3">
      <w:pPr>
        <w:pStyle w:val="Akapitzlist"/>
        <w:numPr>
          <w:ilvl w:val="0"/>
          <w:numId w:val="19"/>
        </w:numPr>
      </w:pPr>
      <w:r w:rsidRPr="00A22802">
        <w:t>gabaryty i charakter nowych obiektów muszą stanowić kontynuację formy architektonicznej i</w:t>
      </w:r>
      <w:r w:rsidR="00C14FB6">
        <w:t> </w:t>
      </w:r>
      <w:r w:rsidRPr="00A22802">
        <w:t>charakteru zabudowy, w odniesieniu do obiektów realizowanych bądź już zrealizowanych w</w:t>
      </w:r>
      <w:r w:rsidR="00C14FB6">
        <w:t> </w:t>
      </w:r>
      <w:r w:rsidRPr="00A22802">
        <w:t>sąsiedztwie;</w:t>
      </w:r>
    </w:p>
    <w:p w14:paraId="6984BBE3" w14:textId="775850E1" w:rsidR="00531026" w:rsidRPr="00A22802" w:rsidRDefault="005B5975" w:rsidP="00DA42D3">
      <w:pPr>
        <w:pStyle w:val="Akapitzlist"/>
        <w:numPr>
          <w:ilvl w:val="0"/>
          <w:numId w:val="19"/>
        </w:numPr>
      </w:pPr>
      <w:r w:rsidRPr="00A22802">
        <w:t xml:space="preserve">minimalny udział powierzchni biologicznie czynnej w stosunku do powierzchni działki </w:t>
      </w:r>
      <w:r w:rsidRPr="00A22802">
        <w:lastRenderedPageBreak/>
        <w:t>budowlanej powinien wynosić:</w:t>
      </w:r>
    </w:p>
    <w:p w14:paraId="2428DF24" w14:textId="10BE424B" w:rsidR="00531026" w:rsidRPr="00A22802" w:rsidRDefault="005B5975" w:rsidP="00DA42D3">
      <w:pPr>
        <w:pStyle w:val="Akapitzlist"/>
        <w:numPr>
          <w:ilvl w:val="1"/>
          <w:numId w:val="19"/>
        </w:numPr>
      </w:pPr>
      <w:r w:rsidRPr="00A22802">
        <w:t>40% dla zabudowy mieszkaniowej jednorodzinnej</w:t>
      </w:r>
      <w:r w:rsidR="00C14FB6">
        <w:t xml:space="preserve">, </w:t>
      </w:r>
      <w:r w:rsidR="00811C94" w:rsidRPr="00811C94">
        <w:rPr>
          <w:shd w:val="clear" w:color="auto" w:fill="BDD6EE" w:themeFill="accent5" w:themeFillTint="66"/>
        </w:rPr>
        <w:t xml:space="preserve">mieszkaniowo-usługowej, </w:t>
      </w:r>
      <w:r w:rsidR="00C14FB6" w:rsidRPr="00811C94">
        <w:rPr>
          <w:shd w:val="clear" w:color="auto" w:fill="BDD6EE" w:themeFill="accent5" w:themeFillTint="66"/>
        </w:rPr>
        <w:t xml:space="preserve">wielorodzinnej </w:t>
      </w:r>
      <w:r w:rsidRPr="00A22802">
        <w:t>i siedliskowej,</w:t>
      </w:r>
    </w:p>
    <w:p w14:paraId="4F051C3A" w14:textId="7FFC9135" w:rsidR="00531026" w:rsidRDefault="005B5975" w:rsidP="00DA42D3">
      <w:pPr>
        <w:pStyle w:val="Akapitzlist"/>
        <w:numPr>
          <w:ilvl w:val="1"/>
          <w:numId w:val="19"/>
        </w:numPr>
      </w:pPr>
      <w:r w:rsidRPr="00A22802">
        <w:t xml:space="preserve">60% dla </w:t>
      </w:r>
      <w:r w:rsidR="00811C94">
        <w:t xml:space="preserve">obiektów sportu i rekreacji, </w:t>
      </w:r>
      <w:r w:rsidRPr="00A22802">
        <w:t>zabudowy rekreacyjnej indywidualnej</w:t>
      </w:r>
      <w:r w:rsidR="00811C94">
        <w:t xml:space="preserve"> z</w:t>
      </w:r>
      <w:r w:rsidR="008A63C8">
        <w:t> </w:t>
      </w:r>
      <w:r w:rsidR="00811C94">
        <w:t>dopuszczenie obiektów rekreacji zbiorowej,</w:t>
      </w:r>
    </w:p>
    <w:p w14:paraId="175B8E20" w14:textId="08A3E5DA" w:rsidR="008A63C8" w:rsidRPr="00A22802" w:rsidRDefault="008A63C8" w:rsidP="008A63C8">
      <w:pPr>
        <w:pStyle w:val="Akapitzlist"/>
        <w:numPr>
          <w:ilvl w:val="1"/>
          <w:numId w:val="19"/>
        </w:numPr>
      </w:pPr>
      <w:r>
        <w:rPr>
          <w:shd w:val="clear" w:color="auto" w:fill="BDD6EE" w:themeFill="accent5" w:themeFillTint="66"/>
        </w:rPr>
        <w:t>30</w:t>
      </w:r>
      <w:r w:rsidRPr="00CC6DB0">
        <w:rPr>
          <w:shd w:val="clear" w:color="auto" w:fill="BDD6EE" w:themeFill="accent5" w:themeFillTint="66"/>
        </w:rPr>
        <w:t>% dla zabudowy handlowo-usługowej, pensjonatowej, oświaty, kultury, turystyki</w:t>
      </w:r>
      <w:r>
        <w:t>,</w:t>
      </w:r>
    </w:p>
    <w:p w14:paraId="5B9ABE61" w14:textId="29715C6B" w:rsidR="00531026" w:rsidRPr="00A22802" w:rsidRDefault="005B5975" w:rsidP="00DA42D3">
      <w:pPr>
        <w:pStyle w:val="Akapitzlist"/>
        <w:numPr>
          <w:ilvl w:val="1"/>
          <w:numId w:val="19"/>
        </w:numPr>
      </w:pPr>
      <w:r w:rsidRPr="00A22802">
        <w:t>15% dla zabudowy</w:t>
      </w:r>
      <w:r w:rsidR="00C83615">
        <w:t xml:space="preserve"> </w:t>
      </w:r>
      <w:r w:rsidR="00C83615" w:rsidRPr="00C83615">
        <w:rPr>
          <w:shd w:val="clear" w:color="auto" w:fill="BDD6EE" w:themeFill="accent5" w:themeFillTint="66"/>
        </w:rPr>
        <w:t>produkcyjnej</w:t>
      </w:r>
      <w:r w:rsidR="00C83615">
        <w:t xml:space="preserve">, </w:t>
      </w:r>
      <w:r w:rsidRPr="00A22802">
        <w:t>produkcyjno-usługowej</w:t>
      </w:r>
      <w:r w:rsidR="008A63C8">
        <w:t>,</w:t>
      </w:r>
    </w:p>
    <w:p w14:paraId="5A868732" w14:textId="5C2A1613" w:rsidR="00531026" w:rsidRPr="00A22802" w:rsidRDefault="005B5975" w:rsidP="00DA42D3">
      <w:pPr>
        <w:pStyle w:val="Akapitzlist"/>
        <w:numPr>
          <w:ilvl w:val="1"/>
          <w:numId w:val="19"/>
        </w:numPr>
      </w:pPr>
      <w:r w:rsidRPr="00A22802">
        <w:t>dla lokalizacji w obrębie zabytkowego układu urbanistycznego w Skulsku dopuszcza się 0% powierzchni biologicznie czynnej</w:t>
      </w:r>
      <w:r w:rsidR="008A63C8">
        <w:t>;</w:t>
      </w:r>
    </w:p>
    <w:p w14:paraId="75FD81F2" w14:textId="47E90837" w:rsidR="00531026" w:rsidRPr="00A22802" w:rsidRDefault="005B5975" w:rsidP="00DA42D3">
      <w:pPr>
        <w:pStyle w:val="Akapitzlist"/>
        <w:numPr>
          <w:ilvl w:val="0"/>
          <w:numId w:val="19"/>
        </w:numPr>
      </w:pPr>
      <w:r w:rsidRPr="00A22802">
        <w:t>optymalny udział powierzchni zabudowy w stosunku do powierzchni działki budowlanej powinien wynosić:</w:t>
      </w:r>
    </w:p>
    <w:p w14:paraId="196F19A0" w14:textId="693E3C1B" w:rsidR="00531026" w:rsidRPr="00A22802" w:rsidRDefault="005B5975" w:rsidP="00DA42D3">
      <w:pPr>
        <w:pStyle w:val="Akapitzlist"/>
        <w:numPr>
          <w:ilvl w:val="1"/>
          <w:numId w:val="19"/>
        </w:numPr>
      </w:pPr>
      <w:r w:rsidRPr="00A22802">
        <w:t>30% dla zabudowy mieszkaniowej jednorodzinnej</w:t>
      </w:r>
      <w:r w:rsidR="00C14FB6">
        <w:t xml:space="preserve">, </w:t>
      </w:r>
      <w:r w:rsidR="008A63C8" w:rsidRPr="008A63C8">
        <w:rPr>
          <w:shd w:val="clear" w:color="auto" w:fill="BDD6EE" w:themeFill="accent5" w:themeFillTint="66"/>
        </w:rPr>
        <w:t xml:space="preserve">mieszkaniowo-usługowej, </w:t>
      </w:r>
      <w:r w:rsidR="00C14FB6" w:rsidRPr="008A63C8">
        <w:rPr>
          <w:shd w:val="clear" w:color="auto" w:fill="BDD6EE" w:themeFill="accent5" w:themeFillTint="66"/>
        </w:rPr>
        <w:t>wielorodzinnej</w:t>
      </w:r>
      <w:r w:rsidR="00C14FB6">
        <w:t xml:space="preserve"> </w:t>
      </w:r>
      <w:r w:rsidRPr="00A22802">
        <w:t>i siedliskowej,</w:t>
      </w:r>
    </w:p>
    <w:p w14:paraId="5636DA94" w14:textId="5CAC1721" w:rsidR="00531026" w:rsidRPr="00A22802" w:rsidRDefault="005B5975" w:rsidP="00DA42D3">
      <w:pPr>
        <w:pStyle w:val="Akapitzlist"/>
        <w:numPr>
          <w:ilvl w:val="1"/>
          <w:numId w:val="19"/>
        </w:numPr>
      </w:pPr>
      <w:r w:rsidRPr="00A22802">
        <w:t>30% dla zabudowy</w:t>
      </w:r>
      <w:r w:rsidR="00C83615">
        <w:t xml:space="preserve"> </w:t>
      </w:r>
      <w:r w:rsidRPr="00A22802">
        <w:t>handlowo-usługowej, pensjonatowej,</w:t>
      </w:r>
      <w:r w:rsidR="00D52861">
        <w:t xml:space="preserve"> </w:t>
      </w:r>
      <w:r w:rsidR="00C83615">
        <w:rPr>
          <w:shd w:val="clear" w:color="auto" w:fill="BDD6EE" w:themeFill="accent5" w:themeFillTint="66"/>
        </w:rPr>
        <w:t>oświat</w:t>
      </w:r>
      <w:r w:rsidR="00D52861">
        <w:rPr>
          <w:shd w:val="clear" w:color="auto" w:fill="BDD6EE" w:themeFill="accent5" w:themeFillTint="66"/>
        </w:rPr>
        <w:t>y</w:t>
      </w:r>
      <w:r w:rsidR="00C83615">
        <w:rPr>
          <w:shd w:val="clear" w:color="auto" w:fill="BDD6EE" w:themeFill="accent5" w:themeFillTint="66"/>
        </w:rPr>
        <w:t>, kultur</w:t>
      </w:r>
      <w:r w:rsidR="00D52861">
        <w:rPr>
          <w:shd w:val="clear" w:color="auto" w:fill="BDD6EE" w:themeFill="accent5" w:themeFillTint="66"/>
        </w:rPr>
        <w:t>y</w:t>
      </w:r>
      <w:r w:rsidR="00C83615">
        <w:rPr>
          <w:shd w:val="clear" w:color="auto" w:fill="BDD6EE" w:themeFill="accent5" w:themeFillTint="66"/>
        </w:rPr>
        <w:t>, turystyk</w:t>
      </w:r>
      <w:r w:rsidR="00D52861">
        <w:rPr>
          <w:shd w:val="clear" w:color="auto" w:fill="BDD6EE" w:themeFill="accent5" w:themeFillTint="66"/>
        </w:rPr>
        <w:t>i</w:t>
      </w:r>
      <w:r w:rsidR="008A63C8">
        <w:rPr>
          <w:shd w:val="clear" w:color="auto" w:fill="BDD6EE" w:themeFill="accent5" w:themeFillTint="66"/>
        </w:rPr>
        <w:t>,</w:t>
      </w:r>
    </w:p>
    <w:p w14:paraId="116C363C" w14:textId="3ED17939" w:rsidR="00531026" w:rsidRPr="008A63C8" w:rsidRDefault="005B5975" w:rsidP="00DA42D3">
      <w:pPr>
        <w:pStyle w:val="Akapitzlist"/>
        <w:numPr>
          <w:ilvl w:val="1"/>
          <w:numId w:val="19"/>
        </w:numPr>
      </w:pPr>
      <w:r w:rsidRPr="00D52861">
        <w:rPr>
          <w:shd w:val="clear" w:color="auto" w:fill="BDD6EE" w:themeFill="accent5" w:themeFillTint="66"/>
        </w:rPr>
        <w:t>25% dla</w:t>
      </w:r>
      <w:r w:rsidR="00D52861" w:rsidRPr="00D52861">
        <w:rPr>
          <w:shd w:val="clear" w:color="auto" w:fill="BDD6EE" w:themeFill="accent5" w:themeFillTint="66"/>
        </w:rPr>
        <w:t xml:space="preserve"> obiektów sportu i rekreacji, </w:t>
      </w:r>
      <w:r w:rsidRPr="00D52861">
        <w:rPr>
          <w:shd w:val="clear" w:color="auto" w:fill="BDD6EE" w:themeFill="accent5" w:themeFillTint="66"/>
        </w:rPr>
        <w:t>zabudowy rekreacji indywidualnej</w:t>
      </w:r>
      <w:r w:rsidR="00C83615" w:rsidRPr="00D52861">
        <w:rPr>
          <w:shd w:val="clear" w:color="auto" w:fill="BDD6EE" w:themeFill="accent5" w:themeFillTint="66"/>
        </w:rPr>
        <w:t xml:space="preserve"> z</w:t>
      </w:r>
      <w:r w:rsidR="00D52861">
        <w:rPr>
          <w:shd w:val="clear" w:color="auto" w:fill="BDD6EE" w:themeFill="accent5" w:themeFillTint="66"/>
        </w:rPr>
        <w:t> </w:t>
      </w:r>
      <w:r w:rsidR="00C83615" w:rsidRPr="00D52861">
        <w:rPr>
          <w:shd w:val="clear" w:color="auto" w:fill="BDD6EE" w:themeFill="accent5" w:themeFillTint="66"/>
        </w:rPr>
        <w:t>dopuszczeniem obiektów rekreacji zbiorowej</w:t>
      </w:r>
      <w:r w:rsidR="008A63C8">
        <w:rPr>
          <w:shd w:val="clear" w:color="auto" w:fill="BDD6EE" w:themeFill="accent5" w:themeFillTint="66"/>
        </w:rPr>
        <w:t>,</w:t>
      </w:r>
    </w:p>
    <w:p w14:paraId="07D45AC6" w14:textId="54CD2086" w:rsidR="008A63C8" w:rsidRPr="00A22802" w:rsidRDefault="008A63C8" w:rsidP="008A63C8">
      <w:pPr>
        <w:pStyle w:val="Akapitzlist"/>
        <w:numPr>
          <w:ilvl w:val="1"/>
          <w:numId w:val="19"/>
        </w:numPr>
      </w:pPr>
      <w:r>
        <w:rPr>
          <w:shd w:val="clear" w:color="auto" w:fill="BDD6EE" w:themeFill="accent5" w:themeFillTint="66"/>
        </w:rPr>
        <w:t>35% dla zabudowy produkcyjnej, produkcyjno-usługowej,</w:t>
      </w:r>
    </w:p>
    <w:p w14:paraId="7F6966CC" w14:textId="7E2A64AA" w:rsidR="00531026" w:rsidRPr="00A22802" w:rsidRDefault="005B5975" w:rsidP="00DA42D3">
      <w:pPr>
        <w:pStyle w:val="Akapitzlist"/>
        <w:numPr>
          <w:ilvl w:val="1"/>
          <w:numId w:val="19"/>
        </w:numPr>
      </w:pPr>
      <w:r w:rsidRPr="00A22802">
        <w:t>dla lokalizacji w obrębie zabytkowego układu urbanistycznego w Skulsku dopuszcza się 100% powierzchni zabudowy</w:t>
      </w:r>
      <w:r w:rsidR="008A63C8">
        <w:t>;</w:t>
      </w:r>
    </w:p>
    <w:p w14:paraId="00B17304" w14:textId="304A2715" w:rsidR="008A63C8" w:rsidRPr="00A22802" w:rsidRDefault="005B5975" w:rsidP="008A63C8">
      <w:pPr>
        <w:pStyle w:val="Akapitzlist"/>
        <w:numPr>
          <w:ilvl w:val="0"/>
          <w:numId w:val="19"/>
        </w:numPr>
        <w:ind w:left="714" w:hanging="357"/>
      </w:pPr>
      <w:r w:rsidRPr="00A22802">
        <w:t>zalecana ilość miejsc parkingowych:</w:t>
      </w:r>
    </w:p>
    <w:p w14:paraId="3B1119B7" w14:textId="6E68BA35" w:rsidR="00C14FB6" w:rsidRDefault="00C14FB6" w:rsidP="00DA42D3">
      <w:pPr>
        <w:pStyle w:val="Akapitzlist"/>
        <w:numPr>
          <w:ilvl w:val="1"/>
          <w:numId w:val="19"/>
        </w:numPr>
      </w:pPr>
      <w:r w:rsidRPr="00C14FB6">
        <w:rPr>
          <w:shd w:val="clear" w:color="auto" w:fill="BDD6EE" w:themeFill="accent5" w:themeFillTint="66"/>
        </w:rPr>
        <w:t>dla zabudow</w:t>
      </w:r>
      <w:r>
        <w:rPr>
          <w:shd w:val="clear" w:color="auto" w:fill="BDD6EE" w:themeFill="accent5" w:themeFillTint="66"/>
        </w:rPr>
        <w:t xml:space="preserve">y </w:t>
      </w:r>
      <w:r w:rsidRPr="00C14FB6">
        <w:rPr>
          <w:shd w:val="clear" w:color="auto" w:fill="BDD6EE" w:themeFill="accent5" w:themeFillTint="66"/>
        </w:rPr>
        <w:t xml:space="preserve">mieszkaniowej wielorodzinnej </w:t>
      </w:r>
      <w:r w:rsidRPr="00981BEE">
        <w:rPr>
          <w:shd w:val="clear" w:color="auto" w:fill="BDD6EE" w:themeFill="accent5" w:themeFillTint="66"/>
        </w:rPr>
        <w:t>–</w:t>
      </w:r>
      <w:r w:rsidR="00426C74">
        <w:rPr>
          <w:shd w:val="clear" w:color="auto" w:fill="BDD6EE" w:themeFill="accent5" w:themeFillTint="66"/>
        </w:rPr>
        <w:t xml:space="preserve"> 1,5 </w:t>
      </w:r>
      <w:r w:rsidRPr="00981BEE">
        <w:rPr>
          <w:shd w:val="clear" w:color="auto" w:fill="BDD6EE" w:themeFill="accent5" w:themeFillTint="66"/>
        </w:rPr>
        <w:t>na 100 m</w:t>
      </w:r>
      <w:r w:rsidRPr="00981BEE">
        <w:rPr>
          <w:shd w:val="clear" w:color="auto" w:fill="BDD6EE" w:themeFill="accent5" w:themeFillTint="66"/>
          <w:vertAlign w:val="superscript"/>
        </w:rPr>
        <w:t>2</w:t>
      </w:r>
      <w:r w:rsidRPr="00981BEE">
        <w:rPr>
          <w:shd w:val="clear" w:color="auto" w:fill="BDD6EE" w:themeFill="accent5" w:themeFillTint="66"/>
        </w:rPr>
        <w:t xml:space="preserve"> powierzchni użytkowej,</w:t>
      </w:r>
      <w:r>
        <w:t xml:space="preserve"> </w:t>
      </w:r>
      <w:r w:rsidRPr="00981BEE">
        <w:rPr>
          <w:shd w:val="clear" w:color="auto" w:fill="BDD6EE" w:themeFill="accent5" w:themeFillTint="66"/>
        </w:rPr>
        <w:t>z</w:t>
      </w:r>
      <w:r w:rsidR="00981BEE" w:rsidRPr="00981BEE">
        <w:rPr>
          <w:shd w:val="clear" w:color="auto" w:fill="BDD6EE" w:themeFill="accent5" w:themeFillTint="66"/>
        </w:rPr>
        <w:t> </w:t>
      </w:r>
      <w:r w:rsidRPr="00981BEE">
        <w:rPr>
          <w:shd w:val="clear" w:color="auto" w:fill="BDD6EE" w:themeFill="accent5" w:themeFillTint="66"/>
        </w:rPr>
        <w:t>uw</w:t>
      </w:r>
      <w:r w:rsidR="00981BEE" w:rsidRPr="00981BEE">
        <w:rPr>
          <w:shd w:val="clear" w:color="auto" w:fill="BDD6EE" w:themeFill="accent5" w:themeFillTint="66"/>
        </w:rPr>
        <w:t>zględnieniem osób niepełnosprawnych</w:t>
      </w:r>
      <w:r w:rsidR="00E56679">
        <w:rPr>
          <w:shd w:val="clear" w:color="auto" w:fill="BDD6EE" w:themeFill="accent5" w:themeFillTint="66"/>
        </w:rPr>
        <w:t>,</w:t>
      </w:r>
    </w:p>
    <w:p w14:paraId="64A25A80" w14:textId="51E3FD77" w:rsidR="00531026" w:rsidRDefault="005B5975" w:rsidP="00DA42D3">
      <w:pPr>
        <w:pStyle w:val="Akapitzlist"/>
        <w:numPr>
          <w:ilvl w:val="1"/>
          <w:numId w:val="19"/>
        </w:numPr>
      </w:pPr>
      <w:r w:rsidRPr="00A22802">
        <w:t>dla zabudowy mieszkaniowej jednorodzinnej</w:t>
      </w:r>
      <w:r w:rsidR="008A63C8">
        <w:t xml:space="preserve"> – </w:t>
      </w:r>
      <w:r w:rsidRPr="00A22802">
        <w:t>2 dla każdej działki budowlanej,</w:t>
      </w:r>
    </w:p>
    <w:p w14:paraId="40E5B216" w14:textId="394B669F" w:rsidR="008A63C8" w:rsidRPr="00A22802" w:rsidRDefault="008A63C8" w:rsidP="008A63C8">
      <w:pPr>
        <w:pStyle w:val="Akapitzlist"/>
        <w:numPr>
          <w:ilvl w:val="1"/>
          <w:numId w:val="19"/>
        </w:numPr>
      </w:pPr>
      <w:r w:rsidRPr="00610D32">
        <w:rPr>
          <w:shd w:val="clear" w:color="auto" w:fill="BDD6EE" w:themeFill="accent5" w:themeFillTint="66"/>
        </w:rPr>
        <w:t>dla zabudowy  rekreacji indywidualnej z dopuszczeniem obiektów rekreacji</w:t>
      </w:r>
      <w:r>
        <w:t xml:space="preserve"> </w:t>
      </w:r>
      <w:r w:rsidRPr="00610D32">
        <w:rPr>
          <w:shd w:val="clear" w:color="auto" w:fill="BDD6EE" w:themeFill="accent5" w:themeFillTint="66"/>
        </w:rPr>
        <w:t>zbiorowej – 1 dla każdej działki budowlanej,</w:t>
      </w:r>
    </w:p>
    <w:p w14:paraId="4376D7A3" w14:textId="1AC4F97E" w:rsidR="00531026" w:rsidRPr="00A22802" w:rsidRDefault="005B5975" w:rsidP="00DA42D3">
      <w:pPr>
        <w:pStyle w:val="Akapitzlist"/>
        <w:numPr>
          <w:ilvl w:val="1"/>
          <w:numId w:val="19"/>
        </w:numPr>
      </w:pPr>
      <w:r w:rsidRPr="00A22802">
        <w:t>dla zabudowy usługowej</w:t>
      </w:r>
      <w:r w:rsidR="008A63C8">
        <w:t xml:space="preserve">, </w:t>
      </w:r>
      <w:r w:rsidR="008A63C8" w:rsidRPr="00610D32">
        <w:rPr>
          <w:shd w:val="clear" w:color="auto" w:fill="BDD6EE" w:themeFill="accent5" w:themeFillTint="66"/>
        </w:rPr>
        <w:t>obiektów sportu i rekreacji</w:t>
      </w:r>
      <w:r w:rsidR="00E56679">
        <w:t xml:space="preserve"> –</w:t>
      </w:r>
      <w:r w:rsidR="00426C74">
        <w:t xml:space="preserve"> 1</w:t>
      </w:r>
      <w:r w:rsidRPr="00A22802">
        <w:t xml:space="preserve"> na</w:t>
      </w:r>
      <w:r w:rsidR="00426C74">
        <w:t xml:space="preserve"> 5</w:t>
      </w:r>
      <w:r w:rsidRPr="00A22802">
        <w:t>0</w:t>
      </w:r>
      <w:r w:rsidR="00C14FB6">
        <w:t xml:space="preserve"> </w:t>
      </w:r>
      <w:r w:rsidR="00B03C18" w:rsidRPr="00B03C18">
        <w:t>m²</w:t>
      </w:r>
      <w:r w:rsidRPr="00A22802">
        <w:t xml:space="preserve"> powierzchni użytkowej, z uwzględnieniem potrzeb osób niepełnosprawnych</w:t>
      </w:r>
      <w:r w:rsidR="00E56679">
        <w:t>,</w:t>
      </w:r>
    </w:p>
    <w:p w14:paraId="413B5AB6" w14:textId="7DC44733" w:rsidR="00531026" w:rsidRPr="00A22802" w:rsidRDefault="005B5975" w:rsidP="00DA42D3">
      <w:pPr>
        <w:pStyle w:val="Akapitzlist"/>
        <w:numPr>
          <w:ilvl w:val="1"/>
          <w:numId w:val="19"/>
        </w:numPr>
      </w:pPr>
      <w:r w:rsidRPr="00A22802">
        <w:t>dla zabudowy</w:t>
      </w:r>
      <w:r w:rsidR="008A63C8">
        <w:t xml:space="preserve"> </w:t>
      </w:r>
      <w:r w:rsidR="008A63C8" w:rsidRPr="00CC6DB0">
        <w:rPr>
          <w:shd w:val="clear" w:color="auto" w:fill="BDD6EE" w:themeFill="accent5" w:themeFillTint="66"/>
        </w:rPr>
        <w:t>produkcyjnej</w:t>
      </w:r>
      <w:r w:rsidR="008A63C8">
        <w:t xml:space="preserve">, </w:t>
      </w:r>
      <w:r w:rsidRPr="00A22802">
        <w:t>produkcyjno-usługowej</w:t>
      </w:r>
      <w:r w:rsidR="00E56679">
        <w:t xml:space="preserve"> – </w:t>
      </w:r>
      <w:r w:rsidRPr="00A22802">
        <w:t>1 na 3 zatrudnionych, z</w:t>
      </w:r>
      <w:r w:rsidR="00E56679">
        <w:t> </w:t>
      </w:r>
      <w:r w:rsidRPr="00A22802">
        <w:t>uwzględnieniem potrzeb osób</w:t>
      </w:r>
      <w:r w:rsidR="00181813">
        <w:t xml:space="preserve"> </w:t>
      </w:r>
      <w:r w:rsidRPr="00A22802">
        <w:t>niepełnosprawnych;</w:t>
      </w:r>
    </w:p>
    <w:p w14:paraId="1D13D16F" w14:textId="640BDD08" w:rsidR="00531026" w:rsidRPr="00A22802" w:rsidRDefault="005B5975" w:rsidP="00DA42D3">
      <w:pPr>
        <w:pStyle w:val="Akapitzlist"/>
        <w:numPr>
          <w:ilvl w:val="0"/>
          <w:numId w:val="19"/>
        </w:numPr>
      </w:pPr>
      <w:r w:rsidRPr="00A22802">
        <w:t>maksymalna wysokość zabudowy dla zabudowy mieszkaniowej jednorodzinnej:</w:t>
      </w:r>
    </w:p>
    <w:p w14:paraId="1C565695" w14:textId="66A46A45" w:rsidR="00531026" w:rsidRPr="00A22802" w:rsidRDefault="005B5975" w:rsidP="00DA42D3">
      <w:pPr>
        <w:pStyle w:val="Akapitzlist"/>
        <w:numPr>
          <w:ilvl w:val="1"/>
          <w:numId w:val="19"/>
        </w:numPr>
      </w:pPr>
      <w:r w:rsidRPr="00A22802">
        <w:t>w Skulsku</w:t>
      </w:r>
      <w:r w:rsidR="00426C74">
        <w:t xml:space="preserve"> – </w:t>
      </w:r>
      <w:r w:rsidRPr="00A22802">
        <w:t>trzy kondygnacje nadziemne, z trzecią kondygnacją w poddaszu użytkowym;</w:t>
      </w:r>
    </w:p>
    <w:p w14:paraId="43EF8B7C" w14:textId="415F4DA8" w:rsidR="00D52861" w:rsidRPr="00A22802" w:rsidRDefault="005B5975" w:rsidP="00D52861">
      <w:pPr>
        <w:pStyle w:val="Akapitzlist"/>
        <w:numPr>
          <w:ilvl w:val="1"/>
          <w:numId w:val="19"/>
        </w:numPr>
      </w:pPr>
      <w:r w:rsidRPr="00A22802">
        <w:t>w pozostałych miejscowościach</w:t>
      </w:r>
      <w:r w:rsidR="00426C74">
        <w:t xml:space="preserve"> – </w:t>
      </w:r>
      <w:r w:rsidRPr="00A22802">
        <w:t>dwie kondygnacje nadziemne, z górną kondygnacją w poddaszu użytkowym;</w:t>
      </w:r>
    </w:p>
    <w:p w14:paraId="740B2926" w14:textId="1F8FBCC2" w:rsidR="00BE1C65" w:rsidRPr="00BE1C65" w:rsidRDefault="00BE1C65" w:rsidP="00BE1C65">
      <w:pPr>
        <w:pStyle w:val="Akapitzlist"/>
        <w:numPr>
          <w:ilvl w:val="0"/>
          <w:numId w:val="19"/>
        </w:numPr>
      </w:pPr>
      <w:r w:rsidRPr="00FD2AC6">
        <w:rPr>
          <w:shd w:val="clear" w:color="auto" w:fill="BDD6EE" w:themeFill="accent5" w:themeFillTint="66"/>
        </w:rPr>
        <w:t>w obrębie terenów przeznaczonych pod obiekty sportu i rekreacji dopuszcza się lokalizację</w:t>
      </w:r>
      <w:r>
        <w:t xml:space="preserve"> </w:t>
      </w:r>
      <w:r w:rsidRPr="00FD2AC6">
        <w:rPr>
          <w:shd w:val="clear" w:color="auto" w:fill="BDD6EE" w:themeFill="accent5" w:themeFillTint="66"/>
        </w:rPr>
        <w:t>i rozbudowę infrastruktury celu publicznego</w:t>
      </w:r>
      <w:r>
        <w:t>;</w:t>
      </w:r>
    </w:p>
    <w:p w14:paraId="20B3A7C6" w14:textId="4A2B23D9" w:rsidR="00D52861" w:rsidRPr="00A22802" w:rsidRDefault="00D52861" w:rsidP="00D52861">
      <w:pPr>
        <w:pStyle w:val="Akapitzlist"/>
        <w:numPr>
          <w:ilvl w:val="0"/>
          <w:numId w:val="19"/>
        </w:numPr>
      </w:pPr>
      <w:r w:rsidRPr="00426C74">
        <w:rPr>
          <w:shd w:val="clear" w:color="auto" w:fill="BDD6EE" w:themeFill="accent5" w:themeFillTint="66"/>
        </w:rPr>
        <w:t>dachy zabudowy mieszkaniowej, mieszkaniowo-usługowej</w:t>
      </w:r>
      <w:r w:rsidR="00426C74" w:rsidRPr="00426C74">
        <w:rPr>
          <w:shd w:val="clear" w:color="auto" w:fill="BDD6EE" w:themeFill="accent5" w:themeFillTint="66"/>
        </w:rPr>
        <w:t xml:space="preserve">, </w:t>
      </w:r>
      <w:r w:rsidRPr="00426C74">
        <w:rPr>
          <w:shd w:val="clear" w:color="auto" w:fill="BDD6EE" w:themeFill="accent5" w:themeFillTint="66"/>
        </w:rPr>
        <w:t>siedliskowej</w:t>
      </w:r>
      <w:r w:rsidR="00426C74" w:rsidRPr="00426C74">
        <w:rPr>
          <w:shd w:val="clear" w:color="auto" w:fill="BDD6EE" w:themeFill="accent5" w:themeFillTint="66"/>
        </w:rPr>
        <w:t>, usługowej, produkcyjnej, produkcyjno-usługowej, obiektów sportu i rekreacji, zabudowy indywidualnej z dopuszczenie obiektów rekreacji zbiorowej</w:t>
      </w:r>
      <w:r w:rsidRPr="00426C74">
        <w:rPr>
          <w:shd w:val="clear" w:color="auto" w:fill="BDD6EE" w:themeFill="accent5" w:themeFillTint="66"/>
        </w:rPr>
        <w:t xml:space="preserve"> – </w:t>
      </w:r>
      <w:r w:rsidR="00426C74" w:rsidRPr="00426C74">
        <w:rPr>
          <w:shd w:val="clear" w:color="auto" w:fill="BDD6EE" w:themeFill="accent5" w:themeFillTint="66"/>
        </w:rPr>
        <w:t xml:space="preserve">płaskie, </w:t>
      </w:r>
      <w:r w:rsidRPr="00426C74">
        <w:rPr>
          <w:shd w:val="clear" w:color="auto" w:fill="BDD6EE" w:themeFill="accent5" w:themeFillTint="66"/>
        </w:rPr>
        <w:t>dwuspadowe lub wielospadowe o</w:t>
      </w:r>
      <w:r w:rsidR="00426C74">
        <w:rPr>
          <w:shd w:val="clear" w:color="auto" w:fill="BDD6EE" w:themeFill="accent5" w:themeFillTint="66"/>
        </w:rPr>
        <w:t> </w:t>
      </w:r>
      <w:r w:rsidRPr="00426C74">
        <w:rPr>
          <w:shd w:val="clear" w:color="auto" w:fill="BDD6EE" w:themeFill="accent5" w:themeFillTint="66"/>
        </w:rPr>
        <w:t xml:space="preserve">kącie nachylenia połaci dachowych w przedziale </w:t>
      </w:r>
      <w:r w:rsidR="00426C74" w:rsidRPr="00426C74">
        <w:rPr>
          <w:shd w:val="clear" w:color="auto" w:fill="BDD6EE" w:themeFill="accent5" w:themeFillTint="66"/>
        </w:rPr>
        <w:t>0</w:t>
      </w:r>
      <w:r w:rsidRPr="00426C74">
        <w:rPr>
          <w:shd w:val="clear" w:color="auto" w:fill="BDD6EE" w:themeFill="accent5" w:themeFillTint="66"/>
        </w:rPr>
        <w:t>°- 45°</w:t>
      </w:r>
      <w:r w:rsidR="00426C74" w:rsidRPr="00426C74">
        <w:rPr>
          <w:shd w:val="clear" w:color="auto" w:fill="BDD6EE" w:themeFill="accent5" w:themeFillTint="66"/>
        </w:rPr>
        <w:t>.</w:t>
      </w:r>
    </w:p>
    <w:p w14:paraId="4295DD6E" w14:textId="77777777" w:rsidR="00846B7F" w:rsidRDefault="00846B7F" w:rsidP="00A22802"/>
    <w:p w14:paraId="59B66722" w14:textId="3E31817B" w:rsidR="00531026" w:rsidRPr="00A22802" w:rsidRDefault="005B5975" w:rsidP="00DA42D3">
      <w:pPr>
        <w:pStyle w:val="Nagwek4"/>
        <w:numPr>
          <w:ilvl w:val="2"/>
          <w:numId w:val="2"/>
        </w:numPr>
      </w:pPr>
      <w:r w:rsidRPr="00A22802">
        <w:t>Zabudowa wielofunkcyjna w obrębie jednostek osadniczych o układzie rozproszonym</w:t>
      </w:r>
    </w:p>
    <w:p w14:paraId="459F6C7A" w14:textId="77777777" w:rsidR="00531026" w:rsidRPr="00A22802" w:rsidRDefault="005B5975" w:rsidP="00A22802">
      <w:r w:rsidRPr="00A22802">
        <w:t>Jednostki te charakteryzują się zabudową głównie zagrodową, zlokalizowaną niekiedy w znacznych wzajemnych odległościach, na ogół w ciągach wzdłuż dróg. Należą do nich pozostałe miejscowości.</w:t>
      </w:r>
    </w:p>
    <w:p w14:paraId="10115818" w14:textId="77777777" w:rsidR="00531026" w:rsidRPr="00A22802" w:rsidRDefault="005B5975" w:rsidP="00A22802">
      <w:r w:rsidRPr="00A22802">
        <w:t>Proponuje się następujące wskaźniki projektowanego zagospodarowania terenów i ich zabudowy:</w:t>
      </w:r>
    </w:p>
    <w:p w14:paraId="046D470C" w14:textId="12D263FA" w:rsidR="00531026" w:rsidRPr="00A22802" w:rsidRDefault="005B5975" w:rsidP="00DA42D3">
      <w:pPr>
        <w:pStyle w:val="Akapitzlist"/>
        <w:numPr>
          <w:ilvl w:val="0"/>
          <w:numId w:val="20"/>
        </w:numPr>
      </w:pPr>
      <w:r w:rsidRPr="00EE482E">
        <w:rPr>
          <w:shd w:val="clear" w:color="auto" w:fill="BDD6EE" w:themeFill="accent5" w:themeFillTint="66"/>
        </w:rPr>
        <w:t>minimalna wielkość działki budowlanej dla budynku wolnostojącego w zabudowie</w:t>
      </w:r>
      <w:r w:rsidRPr="00A22802">
        <w:t xml:space="preserve"> </w:t>
      </w:r>
      <w:r w:rsidRPr="00EE482E">
        <w:rPr>
          <w:shd w:val="clear" w:color="auto" w:fill="BDD6EE" w:themeFill="accent5" w:themeFillTint="66"/>
        </w:rPr>
        <w:t xml:space="preserve">mieszkaniowej jednorodzinnej oraz mieszkaniowo-usługowej </w:t>
      </w:r>
      <w:r w:rsidR="00C83615" w:rsidRPr="00EE482E">
        <w:rPr>
          <w:shd w:val="clear" w:color="auto" w:fill="BDD6EE" w:themeFill="accent5" w:themeFillTint="66"/>
        </w:rPr>
        <w:t>–</w:t>
      </w:r>
      <w:r w:rsidRPr="00EE482E">
        <w:rPr>
          <w:shd w:val="clear" w:color="auto" w:fill="BDD6EE" w:themeFill="accent5" w:themeFillTint="66"/>
        </w:rPr>
        <w:t xml:space="preserve"> </w:t>
      </w:r>
      <w:r w:rsidR="00426C74" w:rsidRPr="00EE482E">
        <w:rPr>
          <w:shd w:val="clear" w:color="auto" w:fill="BDD6EE" w:themeFill="accent5" w:themeFillTint="66"/>
        </w:rPr>
        <w:t>8</w:t>
      </w:r>
      <w:r w:rsidR="00B03C18" w:rsidRPr="00EE482E">
        <w:rPr>
          <w:shd w:val="clear" w:color="auto" w:fill="BDD6EE" w:themeFill="accent5" w:themeFillTint="66"/>
        </w:rPr>
        <w:t>00</w:t>
      </w:r>
      <w:r w:rsidR="00C83615" w:rsidRPr="00EE482E">
        <w:rPr>
          <w:shd w:val="clear" w:color="auto" w:fill="BDD6EE" w:themeFill="accent5" w:themeFillTint="66"/>
        </w:rPr>
        <w:t xml:space="preserve"> </w:t>
      </w:r>
      <w:r w:rsidR="00B03C18" w:rsidRPr="00EE482E">
        <w:rPr>
          <w:shd w:val="clear" w:color="auto" w:fill="BDD6EE" w:themeFill="accent5" w:themeFillTint="66"/>
        </w:rPr>
        <w:t>m²</w:t>
      </w:r>
      <w:r w:rsidRPr="00EE482E">
        <w:rPr>
          <w:shd w:val="clear" w:color="auto" w:fill="BDD6EE" w:themeFill="accent5" w:themeFillTint="66"/>
        </w:rPr>
        <w:t>;</w:t>
      </w:r>
    </w:p>
    <w:p w14:paraId="6F4B3EEB" w14:textId="6DCCAA6A" w:rsidR="00531026" w:rsidRPr="00E94DBB" w:rsidRDefault="005B5975" w:rsidP="00DA42D3">
      <w:pPr>
        <w:pStyle w:val="Akapitzlist"/>
        <w:numPr>
          <w:ilvl w:val="0"/>
          <w:numId w:val="20"/>
        </w:numPr>
      </w:pPr>
      <w:r w:rsidRPr="00E94DBB">
        <w:rPr>
          <w:shd w:val="clear" w:color="auto" w:fill="BDD6EE" w:themeFill="accent5" w:themeFillTint="66"/>
        </w:rPr>
        <w:t>minimalna wielkość działki budowlanej dla</w:t>
      </w:r>
      <w:r w:rsidR="00E94DBB">
        <w:rPr>
          <w:shd w:val="clear" w:color="auto" w:fill="BDD6EE" w:themeFill="accent5" w:themeFillTint="66"/>
        </w:rPr>
        <w:t xml:space="preserve"> obiektów sportu i rekreacji oraz zabudowy </w:t>
      </w:r>
      <w:r w:rsidRPr="00E94DBB">
        <w:rPr>
          <w:shd w:val="clear" w:color="auto" w:fill="BDD6EE" w:themeFill="accent5" w:themeFillTint="66"/>
        </w:rPr>
        <w:t>rekreacji indywidualnej</w:t>
      </w:r>
      <w:r w:rsidR="00C83615" w:rsidRPr="00E94DBB">
        <w:rPr>
          <w:shd w:val="clear" w:color="auto" w:fill="BDD6EE" w:themeFill="accent5" w:themeFillTint="66"/>
        </w:rPr>
        <w:t xml:space="preserve"> z dopuszczeniem </w:t>
      </w:r>
      <w:r w:rsidR="00E94DBB" w:rsidRPr="00E94DBB">
        <w:rPr>
          <w:shd w:val="clear" w:color="auto" w:fill="BDD6EE" w:themeFill="accent5" w:themeFillTint="66"/>
        </w:rPr>
        <w:t>obiektów rekreacji zbiorowej</w:t>
      </w:r>
      <w:r w:rsidR="00E94DBB">
        <w:rPr>
          <w:shd w:val="clear" w:color="auto" w:fill="BDD6EE" w:themeFill="accent5" w:themeFillTint="66"/>
        </w:rPr>
        <w:t xml:space="preserve"> – </w:t>
      </w:r>
      <w:r w:rsidR="00426C74">
        <w:rPr>
          <w:shd w:val="clear" w:color="auto" w:fill="BDD6EE" w:themeFill="accent5" w:themeFillTint="66"/>
        </w:rPr>
        <w:t>3</w:t>
      </w:r>
      <w:r w:rsidR="00610D32">
        <w:rPr>
          <w:shd w:val="clear" w:color="auto" w:fill="BDD6EE" w:themeFill="accent5" w:themeFillTint="66"/>
        </w:rPr>
        <w:t xml:space="preserve">00 </w:t>
      </w:r>
      <w:r w:rsidR="00B03C18" w:rsidRPr="00E94DBB">
        <w:rPr>
          <w:shd w:val="clear" w:color="auto" w:fill="BDD6EE" w:themeFill="accent5" w:themeFillTint="66"/>
        </w:rPr>
        <w:t>m²</w:t>
      </w:r>
      <w:r w:rsidRPr="00E94DBB">
        <w:rPr>
          <w:shd w:val="clear" w:color="auto" w:fill="BDD6EE" w:themeFill="accent5" w:themeFillTint="66"/>
        </w:rPr>
        <w:t>;</w:t>
      </w:r>
    </w:p>
    <w:p w14:paraId="129ED276" w14:textId="418CD431" w:rsidR="00E94DBB" w:rsidRPr="00A22802" w:rsidRDefault="00E94DBB" w:rsidP="00DA42D3">
      <w:pPr>
        <w:pStyle w:val="Akapitzlist"/>
        <w:numPr>
          <w:ilvl w:val="0"/>
          <w:numId w:val="20"/>
        </w:numPr>
      </w:pPr>
      <w:r>
        <w:rPr>
          <w:shd w:val="clear" w:color="auto" w:fill="BDD6EE" w:themeFill="accent5" w:themeFillTint="66"/>
        </w:rPr>
        <w:t>minimalna wielkość działki budowlanej dla zabudowy usługowej, oświaty, kultury, turystyki – 1500 m</w:t>
      </w:r>
      <w:r w:rsidRPr="00E94DBB">
        <w:rPr>
          <w:shd w:val="clear" w:color="auto" w:fill="BDD6EE" w:themeFill="accent5" w:themeFillTint="66"/>
          <w:vertAlign w:val="superscript"/>
        </w:rPr>
        <w:t>2</w:t>
      </w:r>
      <w:r>
        <w:rPr>
          <w:shd w:val="clear" w:color="auto" w:fill="BDD6EE" w:themeFill="accent5" w:themeFillTint="66"/>
        </w:rPr>
        <w:t>;</w:t>
      </w:r>
    </w:p>
    <w:p w14:paraId="34B9B9FA" w14:textId="6E766F5F" w:rsidR="00531026" w:rsidRPr="00A22802" w:rsidRDefault="005B5975" w:rsidP="00DA42D3">
      <w:pPr>
        <w:pStyle w:val="Akapitzlist"/>
        <w:numPr>
          <w:ilvl w:val="0"/>
          <w:numId w:val="20"/>
        </w:numPr>
      </w:pPr>
      <w:r w:rsidRPr="00CC6DB0">
        <w:rPr>
          <w:shd w:val="clear" w:color="auto" w:fill="BDD6EE" w:themeFill="accent5" w:themeFillTint="66"/>
        </w:rPr>
        <w:t>minimalna wielkość działki budowlanej dla zabudowy produkcyjnej</w:t>
      </w:r>
      <w:r w:rsidR="00E94DBB" w:rsidRPr="00CC6DB0">
        <w:rPr>
          <w:shd w:val="clear" w:color="auto" w:fill="BDD6EE" w:themeFill="accent5" w:themeFillTint="66"/>
        </w:rPr>
        <w:t xml:space="preserve">, produkcyjno-usługowej </w:t>
      </w:r>
      <w:r w:rsidR="00E94DBB" w:rsidRPr="00CC6DB0">
        <w:rPr>
          <w:shd w:val="clear" w:color="auto" w:fill="BDD6EE" w:themeFill="accent5" w:themeFillTint="66"/>
        </w:rPr>
        <w:lastRenderedPageBreak/>
        <w:t xml:space="preserve">– </w:t>
      </w:r>
      <w:r w:rsidRPr="00CC6DB0">
        <w:rPr>
          <w:shd w:val="clear" w:color="auto" w:fill="BDD6EE" w:themeFill="accent5" w:themeFillTint="66"/>
        </w:rPr>
        <w:t>1500</w:t>
      </w:r>
      <w:r w:rsidR="00CC6DB0">
        <w:rPr>
          <w:shd w:val="clear" w:color="auto" w:fill="BDD6EE" w:themeFill="accent5" w:themeFillTint="66"/>
        </w:rPr>
        <w:t xml:space="preserve"> </w:t>
      </w:r>
      <w:r w:rsidR="00B03C18" w:rsidRPr="00CC6DB0">
        <w:rPr>
          <w:shd w:val="clear" w:color="auto" w:fill="BDD6EE" w:themeFill="accent5" w:themeFillTint="66"/>
        </w:rPr>
        <w:t>m²</w:t>
      </w:r>
      <w:r w:rsidRPr="00CC6DB0">
        <w:rPr>
          <w:shd w:val="clear" w:color="auto" w:fill="BDD6EE" w:themeFill="accent5" w:themeFillTint="66"/>
        </w:rPr>
        <w:t>;</w:t>
      </w:r>
    </w:p>
    <w:p w14:paraId="5420885B" w14:textId="77777777" w:rsidR="00531026" w:rsidRPr="00A22802" w:rsidRDefault="005B5975" w:rsidP="00DA42D3">
      <w:pPr>
        <w:pStyle w:val="Akapitzlist"/>
        <w:numPr>
          <w:ilvl w:val="0"/>
          <w:numId w:val="20"/>
        </w:numPr>
      </w:pPr>
      <w:r w:rsidRPr="00A22802">
        <w:t>obszary działalności produkcyjno-usługowej w sąsiedztwie terenów mieszkaniowych powinny być odizolowane poprzez ogrodzenia pełne i pasy zieleni na terenie działalności;</w:t>
      </w:r>
    </w:p>
    <w:p w14:paraId="7F1BF168" w14:textId="45511F4B" w:rsidR="00531026" w:rsidRPr="00A22802" w:rsidRDefault="005B5975" w:rsidP="00DA42D3">
      <w:pPr>
        <w:pStyle w:val="Akapitzlist"/>
        <w:numPr>
          <w:ilvl w:val="0"/>
          <w:numId w:val="20"/>
        </w:numPr>
      </w:pPr>
      <w:r w:rsidRPr="00A22802">
        <w:t>minimalny udział powierzchni biologicznie czynnej w stosunku do powierzchni działki budowlanej powinien wynosić:</w:t>
      </w:r>
    </w:p>
    <w:p w14:paraId="6E0927A0" w14:textId="71327D97" w:rsidR="00531026" w:rsidRPr="00A22802" w:rsidRDefault="005B5975" w:rsidP="00DA42D3">
      <w:pPr>
        <w:pStyle w:val="Akapitzlist"/>
        <w:numPr>
          <w:ilvl w:val="1"/>
          <w:numId w:val="20"/>
        </w:numPr>
      </w:pPr>
      <w:r w:rsidRPr="00A22802">
        <w:t>40% dla zabudowy mieszkaniowej jednorodzinne</w:t>
      </w:r>
      <w:r w:rsidR="00E94DBB">
        <w:t xml:space="preserve">, </w:t>
      </w:r>
      <w:r w:rsidR="00E94DBB" w:rsidRPr="00E94DBB">
        <w:rPr>
          <w:shd w:val="clear" w:color="auto" w:fill="BDD6EE" w:themeFill="accent5" w:themeFillTint="66"/>
        </w:rPr>
        <w:t>mieszkaniowo-usługowej</w:t>
      </w:r>
      <w:r w:rsidR="00E94DBB">
        <w:t xml:space="preserve"> </w:t>
      </w:r>
      <w:r w:rsidRPr="00A22802">
        <w:t>i</w:t>
      </w:r>
      <w:r w:rsidR="00E94DBB">
        <w:t> </w:t>
      </w:r>
      <w:r w:rsidRPr="00A22802">
        <w:t>siedliskowej,</w:t>
      </w:r>
    </w:p>
    <w:p w14:paraId="70422746" w14:textId="18272EDB" w:rsidR="00531026" w:rsidRPr="00A22802" w:rsidRDefault="005B5975" w:rsidP="00DA42D3">
      <w:pPr>
        <w:pStyle w:val="Akapitzlist"/>
        <w:numPr>
          <w:ilvl w:val="1"/>
          <w:numId w:val="20"/>
        </w:numPr>
      </w:pPr>
      <w:r w:rsidRPr="00E94DBB">
        <w:rPr>
          <w:shd w:val="clear" w:color="auto" w:fill="BDD6EE" w:themeFill="accent5" w:themeFillTint="66"/>
        </w:rPr>
        <w:t>60</w:t>
      </w:r>
      <w:r w:rsidR="00E94DBB">
        <w:rPr>
          <w:shd w:val="clear" w:color="auto" w:fill="BDD6EE" w:themeFill="accent5" w:themeFillTint="66"/>
        </w:rPr>
        <w:t xml:space="preserve">% </w:t>
      </w:r>
      <w:r w:rsidRPr="00E94DBB">
        <w:rPr>
          <w:shd w:val="clear" w:color="auto" w:fill="BDD6EE" w:themeFill="accent5" w:themeFillTint="66"/>
        </w:rPr>
        <w:t>dla</w:t>
      </w:r>
      <w:r w:rsidR="00E94DBB" w:rsidRPr="00E94DBB">
        <w:rPr>
          <w:shd w:val="clear" w:color="auto" w:fill="BDD6EE" w:themeFill="accent5" w:themeFillTint="66"/>
        </w:rPr>
        <w:t xml:space="preserve"> obiektów sportu i rekreacji, </w:t>
      </w:r>
      <w:r w:rsidRPr="00E94DBB">
        <w:rPr>
          <w:shd w:val="clear" w:color="auto" w:fill="BDD6EE" w:themeFill="accent5" w:themeFillTint="66"/>
        </w:rPr>
        <w:t>zabudowy rekreacyjnej indywidualnej</w:t>
      </w:r>
      <w:r w:rsidR="00E94DBB" w:rsidRPr="00E94DBB">
        <w:rPr>
          <w:shd w:val="clear" w:color="auto" w:fill="BDD6EE" w:themeFill="accent5" w:themeFillTint="66"/>
        </w:rPr>
        <w:t xml:space="preserve"> z dopuszczeniem obiektów rekreacji zbiorowej</w:t>
      </w:r>
      <w:r w:rsidRPr="00E94DBB">
        <w:rPr>
          <w:shd w:val="clear" w:color="auto" w:fill="BDD6EE" w:themeFill="accent5" w:themeFillTint="66"/>
        </w:rPr>
        <w:t>,</w:t>
      </w:r>
    </w:p>
    <w:p w14:paraId="2D0260DA" w14:textId="77777777" w:rsidR="00CC6DB0" w:rsidRDefault="005B5975" w:rsidP="00CC6DB0">
      <w:pPr>
        <w:pStyle w:val="Akapitzlist"/>
        <w:numPr>
          <w:ilvl w:val="1"/>
          <w:numId w:val="20"/>
        </w:numPr>
      </w:pPr>
      <w:r w:rsidRPr="00CC6DB0">
        <w:rPr>
          <w:shd w:val="clear" w:color="auto" w:fill="BDD6EE" w:themeFill="accent5" w:themeFillTint="66"/>
        </w:rPr>
        <w:t>25</w:t>
      </w:r>
      <w:r w:rsidR="00B03C18" w:rsidRPr="00CC6DB0">
        <w:rPr>
          <w:shd w:val="clear" w:color="auto" w:fill="BDD6EE" w:themeFill="accent5" w:themeFillTint="66"/>
        </w:rPr>
        <w:t xml:space="preserve">% </w:t>
      </w:r>
      <w:r w:rsidRPr="00CC6DB0">
        <w:rPr>
          <w:shd w:val="clear" w:color="auto" w:fill="BDD6EE" w:themeFill="accent5" w:themeFillTint="66"/>
        </w:rPr>
        <w:t>dla zabudowy</w:t>
      </w:r>
      <w:r w:rsidR="00CC6DB0" w:rsidRPr="00CC6DB0">
        <w:rPr>
          <w:shd w:val="clear" w:color="auto" w:fill="BDD6EE" w:themeFill="accent5" w:themeFillTint="66"/>
        </w:rPr>
        <w:t xml:space="preserve"> </w:t>
      </w:r>
      <w:r w:rsidRPr="00CC6DB0">
        <w:rPr>
          <w:shd w:val="clear" w:color="auto" w:fill="BDD6EE" w:themeFill="accent5" w:themeFillTint="66"/>
        </w:rPr>
        <w:t>handlowo-usługowej, pensjonatowej,</w:t>
      </w:r>
      <w:r w:rsidR="00CC6DB0" w:rsidRPr="00CC6DB0">
        <w:rPr>
          <w:shd w:val="clear" w:color="auto" w:fill="BDD6EE" w:themeFill="accent5" w:themeFillTint="66"/>
        </w:rPr>
        <w:t xml:space="preserve"> oświaty, kultury, turystyki</w:t>
      </w:r>
      <w:r w:rsidR="00CC6DB0">
        <w:t>,</w:t>
      </w:r>
    </w:p>
    <w:p w14:paraId="002880EF" w14:textId="521C9163" w:rsidR="00531026" w:rsidRPr="00A22802" w:rsidRDefault="005B5975" w:rsidP="00CC6DB0">
      <w:pPr>
        <w:pStyle w:val="Akapitzlist"/>
        <w:numPr>
          <w:ilvl w:val="1"/>
          <w:numId w:val="20"/>
        </w:numPr>
      </w:pPr>
      <w:r w:rsidRPr="00CC6DB0">
        <w:rPr>
          <w:shd w:val="clear" w:color="auto" w:fill="BDD6EE" w:themeFill="accent5" w:themeFillTint="66"/>
        </w:rPr>
        <w:t>15</w:t>
      </w:r>
      <w:r w:rsidR="00B03C18" w:rsidRPr="00CC6DB0">
        <w:rPr>
          <w:shd w:val="clear" w:color="auto" w:fill="BDD6EE" w:themeFill="accent5" w:themeFillTint="66"/>
        </w:rPr>
        <w:t xml:space="preserve">% </w:t>
      </w:r>
      <w:r w:rsidRPr="00CC6DB0">
        <w:rPr>
          <w:shd w:val="clear" w:color="auto" w:fill="BDD6EE" w:themeFill="accent5" w:themeFillTint="66"/>
        </w:rPr>
        <w:t>dla zabudowy</w:t>
      </w:r>
      <w:r w:rsidR="00CC6DB0" w:rsidRPr="00CC6DB0">
        <w:rPr>
          <w:shd w:val="clear" w:color="auto" w:fill="BDD6EE" w:themeFill="accent5" w:themeFillTint="66"/>
        </w:rPr>
        <w:t xml:space="preserve"> produkcyjnej, </w:t>
      </w:r>
      <w:r w:rsidRPr="00CC6DB0">
        <w:rPr>
          <w:shd w:val="clear" w:color="auto" w:fill="BDD6EE" w:themeFill="accent5" w:themeFillTint="66"/>
        </w:rPr>
        <w:t>produkcyjno-usługowej;</w:t>
      </w:r>
    </w:p>
    <w:p w14:paraId="2CE70547" w14:textId="77777777" w:rsidR="00531026" w:rsidRPr="00A22802" w:rsidRDefault="005B5975" w:rsidP="00DA42D3">
      <w:pPr>
        <w:pStyle w:val="Akapitzlist"/>
        <w:numPr>
          <w:ilvl w:val="0"/>
          <w:numId w:val="20"/>
        </w:numPr>
      </w:pPr>
      <w:r w:rsidRPr="00A22802">
        <w:t>optymalny udział powierzchni zabudowy w stosunku do powierzchni działki budowlanej powinien wynosić:</w:t>
      </w:r>
    </w:p>
    <w:p w14:paraId="35C22DF7" w14:textId="3D61DFEB" w:rsidR="00531026" w:rsidRDefault="005B5975" w:rsidP="00DA42D3">
      <w:pPr>
        <w:pStyle w:val="Akapitzlist"/>
        <w:numPr>
          <w:ilvl w:val="1"/>
          <w:numId w:val="20"/>
        </w:numPr>
      </w:pPr>
      <w:r w:rsidRPr="00A22802">
        <w:t>30% dla zabudowy mieszkaniowej jednorodzinnej</w:t>
      </w:r>
      <w:r w:rsidR="00CC6DB0">
        <w:t xml:space="preserve">, </w:t>
      </w:r>
      <w:r w:rsidR="00CC6DB0" w:rsidRPr="00CC6DB0">
        <w:rPr>
          <w:shd w:val="clear" w:color="auto" w:fill="BDD6EE" w:themeFill="accent5" w:themeFillTint="66"/>
        </w:rPr>
        <w:t>mieszkaniowo-usługowej</w:t>
      </w:r>
      <w:r w:rsidR="00CC6DB0">
        <w:t xml:space="preserve"> </w:t>
      </w:r>
      <w:r w:rsidRPr="00A22802">
        <w:t>i</w:t>
      </w:r>
      <w:r w:rsidR="00CC6DB0">
        <w:t> </w:t>
      </w:r>
      <w:r w:rsidRPr="00A22802">
        <w:t>siedliskowej,</w:t>
      </w:r>
    </w:p>
    <w:p w14:paraId="6ED7FC4E" w14:textId="2EAC3EB2" w:rsidR="00CC6DB0" w:rsidRPr="00A22802" w:rsidRDefault="00CC6DB0" w:rsidP="00DA42D3">
      <w:pPr>
        <w:pStyle w:val="Akapitzlist"/>
        <w:numPr>
          <w:ilvl w:val="1"/>
          <w:numId w:val="20"/>
        </w:numPr>
      </w:pPr>
      <w:r w:rsidRPr="00610D32">
        <w:rPr>
          <w:shd w:val="clear" w:color="auto" w:fill="BDD6EE" w:themeFill="accent5" w:themeFillTint="66"/>
        </w:rPr>
        <w:t>25% dla obiektów sportu i rekreacji, zabudowy rekreacji indywidualnej</w:t>
      </w:r>
      <w:r>
        <w:t xml:space="preserve"> </w:t>
      </w:r>
      <w:r w:rsidRPr="00610D32">
        <w:rPr>
          <w:shd w:val="clear" w:color="auto" w:fill="BDD6EE" w:themeFill="accent5" w:themeFillTint="66"/>
        </w:rPr>
        <w:t>z dopuszczeniem obiektów rekreacji zbiorowej,</w:t>
      </w:r>
    </w:p>
    <w:p w14:paraId="756A354B" w14:textId="57EDA75A" w:rsidR="00531026" w:rsidRPr="00CC6DB0" w:rsidRDefault="005B5975" w:rsidP="00DA42D3">
      <w:pPr>
        <w:pStyle w:val="Akapitzlist"/>
        <w:numPr>
          <w:ilvl w:val="1"/>
          <w:numId w:val="20"/>
        </w:numPr>
      </w:pPr>
      <w:r w:rsidRPr="00A22802">
        <w:t>45% dla zabudowy handlowo-usługowej, pensjonatowej,</w:t>
      </w:r>
      <w:r w:rsidR="00CC6DB0">
        <w:t xml:space="preserve"> </w:t>
      </w:r>
      <w:r w:rsidR="00CC6DB0" w:rsidRPr="00CC6DB0">
        <w:rPr>
          <w:shd w:val="clear" w:color="auto" w:fill="BDD6EE" w:themeFill="accent5" w:themeFillTint="66"/>
        </w:rPr>
        <w:t>oświaty, kultury, turystyki,</w:t>
      </w:r>
    </w:p>
    <w:p w14:paraId="533A1624" w14:textId="4CC76B98" w:rsidR="00CC6DB0" w:rsidRPr="00A22802" w:rsidRDefault="00CC6DB0" w:rsidP="00DA42D3">
      <w:pPr>
        <w:pStyle w:val="Akapitzlist"/>
        <w:numPr>
          <w:ilvl w:val="1"/>
          <w:numId w:val="20"/>
        </w:numPr>
      </w:pPr>
      <w:r>
        <w:rPr>
          <w:shd w:val="clear" w:color="auto" w:fill="BDD6EE" w:themeFill="accent5" w:themeFillTint="66"/>
        </w:rPr>
        <w:t>40% dla zabudowy produkcyjnej, produkcyjno-usługowej;</w:t>
      </w:r>
    </w:p>
    <w:p w14:paraId="2EC42771" w14:textId="77777777" w:rsidR="00531026" w:rsidRPr="00A22802" w:rsidRDefault="005B5975" w:rsidP="00DA42D3">
      <w:pPr>
        <w:pStyle w:val="Akapitzlist"/>
        <w:numPr>
          <w:ilvl w:val="0"/>
          <w:numId w:val="20"/>
        </w:numPr>
      </w:pPr>
      <w:r w:rsidRPr="00A22802">
        <w:t>zalecana ilość miejsc parkingowych:</w:t>
      </w:r>
    </w:p>
    <w:p w14:paraId="3629E8E0" w14:textId="68B19F68" w:rsidR="00531026" w:rsidRDefault="005B5975" w:rsidP="00DA42D3">
      <w:pPr>
        <w:pStyle w:val="Akapitzlist"/>
        <w:numPr>
          <w:ilvl w:val="1"/>
          <w:numId w:val="20"/>
        </w:numPr>
      </w:pPr>
      <w:r w:rsidRPr="00A22802">
        <w:t>dla zabudowy mieszkaniowej jednorodzinnej</w:t>
      </w:r>
      <w:r w:rsidR="00610D32">
        <w:t xml:space="preserve"> – 2 dla </w:t>
      </w:r>
      <w:r w:rsidRPr="00A22802">
        <w:t>każdej działki budowlanej,</w:t>
      </w:r>
    </w:p>
    <w:p w14:paraId="281B4C30" w14:textId="2B0333D7" w:rsidR="00CC6DB0" w:rsidRPr="00A22802" w:rsidRDefault="00CC6DB0" w:rsidP="00DA42D3">
      <w:pPr>
        <w:pStyle w:val="Akapitzlist"/>
        <w:numPr>
          <w:ilvl w:val="1"/>
          <w:numId w:val="20"/>
        </w:numPr>
      </w:pPr>
      <w:r w:rsidRPr="00610D32">
        <w:rPr>
          <w:shd w:val="clear" w:color="auto" w:fill="BDD6EE" w:themeFill="accent5" w:themeFillTint="66"/>
        </w:rPr>
        <w:t xml:space="preserve">dla zabudowy </w:t>
      </w:r>
      <w:r w:rsidR="00610D32" w:rsidRPr="00610D32">
        <w:rPr>
          <w:shd w:val="clear" w:color="auto" w:fill="BDD6EE" w:themeFill="accent5" w:themeFillTint="66"/>
        </w:rPr>
        <w:t xml:space="preserve"> rekreacji indywidualnej z dopuszczeniem obiektów rekreacji</w:t>
      </w:r>
      <w:r w:rsidR="00610D32">
        <w:t xml:space="preserve"> </w:t>
      </w:r>
      <w:r w:rsidR="00610D32" w:rsidRPr="00610D32">
        <w:rPr>
          <w:shd w:val="clear" w:color="auto" w:fill="BDD6EE" w:themeFill="accent5" w:themeFillTint="66"/>
        </w:rPr>
        <w:t>zbiorowej – 1 dla każdej działki budowlanej,</w:t>
      </w:r>
    </w:p>
    <w:p w14:paraId="544E4D35" w14:textId="159B90B9" w:rsidR="00443AB4" w:rsidRDefault="005B5975" w:rsidP="00DA42D3">
      <w:pPr>
        <w:pStyle w:val="Akapitzlist"/>
        <w:numPr>
          <w:ilvl w:val="1"/>
          <w:numId w:val="20"/>
        </w:numPr>
      </w:pPr>
      <w:r w:rsidRPr="00A22802">
        <w:t>dla zabudowy usługowej</w:t>
      </w:r>
      <w:r w:rsidR="00610D32">
        <w:t xml:space="preserve">, </w:t>
      </w:r>
      <w:r w:rsidR="00610D32" w:rsidRPr="00610D32">
        <w:rPr>
          <w:shd w:val="clear" w:color="auto" w:fill="BDD6EE" w:themeFill="accent5" w:themeFillTint="66"/>
        </w:rPr>
        <w:t>obiektów sportu i rekreacji</w:t>
      </w:r>
      <w:r w:rsidR="00610D32">
        <w:t xml:space="preserve"> – </w:t>
      </w:r>
      <w:r w:rsidRPr="00A22802">
        <w:t>2 na 100</w:t>
      </w:r>
      <w:r w:rsidR="00CC6DB0">
        <w:t xml:space="preserve"> </w:t>
      </w:r>
      <w:r w:rsidR="00443AB4" w:rsidRPr="00B03C18">
        <w:t>m²</w:t>
      </w:r>
      <w:r w:rsidRPr="00A22802">
        <w:t xml:space="preserve"> powierzchni użytkowej, z uwzględnieniem potrzeb osób niepełnosprawnych</w:t>
      </w:r>
      <w:r w:rsidR="00610D32">
        <w:t>,</w:t>
      </w:r>
    </w:p>
    <w:p w14:paraId="6E8190F6" w14:textId="08C80099" w:rsidR="00531026" w:rsidRPr="00A22802" w:rsidRDefault="005B5975" w:rsidP="00DA42D3">
      <w:pPr>
        <w:pStyle w:val="Akapitzlist"/>
        <w:numPr>
          <w:ilvl w:val="1"/>
          <w:numId w:val="20"/>
        </w:numPr>
      </w:pPr>
      <w:r w:rsidRPr="00A22802">
        <w:t>dla zabudowy</w:t>
      </w:r>
      <w:r w:rsidR="00CC6DB0">
        <w:t xml:space="preserve"> </w:t>
      </w:r>
      <w:r w:rsidR="00CC6DB0" w:rsidRPr="00CC6DB0">
        <w:rPr>
          <w:shd w:val="clear" w:color="auto" w:fill="BDD6EE" w:themeFill="accent5" w:themeFillTint="66"/>
        </w:rPr>
        <w:t>produkcyjnej</w:t>
      </w:r>
      <w:r w:rsidR="00CC6DB0">
        <w:t xml:space="preserve">, </w:t>
      </w:r>
      <w:r w:rsidRPr="00A22802">
        <w:t>produkcyjno-usługowej</w:t>
      </w:r>
      <w:r w:rsidR="00610D32">
        <w:t xml:space="preserve"> – </w:t>
      </w:r>
      <w:r w:rsidRPr="00A22802">
        <w:t>1 na 3 zatrudnionych, z</w:t>
      </w:r>
      <w:r w:rsidR="00CC6DB0">
        <w:t> </w:t>
      </w:r>
      <w:r w:rsidRPr="00A22802">
        <w:t>uwzględnieniem potrzeb osób niepełnosprawnych;</w:t>
      </w:r>
    </w:p>
    <w:p w14:paraId="7BA3113F" w14:textId="77D6ED05" w:rsidR="00531026" w:rsidRDefault="005B5975" w:rsidP="00DA42D3">
      <w:pPr>
        <w:pStyle w:val="Akapitzlist"/>
        <w:numPr>
          <w:ilvl w:val="0"/>
          <w:numId w:val="20"/>
        </w:numPr>
      </w:pPr>
      <w:r w:rsidRPr="00A22802">
        <w:t>maksymalna wysokość zabudowy dla zabudowy mieszkaniowej jednorodzinnej</w:t>
      </w:r>
      <w:r w:rsidR="00DF3220">
        <w:t xml:space="preserve"> – </w:t>
      </w:r>
      <w:r w:rsidRPr="00A22802">
        <w:t>dwie kondygnacje nadziemne, z górną kondygnacją w poddaszu użytkowym;</w:t>
      </w:r>
    </w:p>
    <w:p w14:paraId="0C97921C" w14:textId="3BB0B595" w:rsidR="00D52861" w:rsidRPr="00610D32" w:rsidRDefault="00610D32" w:rsidP="00D52861">
      <w:pPr>
        <w:pStyle w:val="Akapitzlist"/>
        <w:numPr>
          <w:ilvl w:val="0"/>
          <w:numId w:val="20"/>
        </w:numPr>
      </w:pPr>
      <w:r w:rsidRPr="00610D32">
        <w:rPr>
          <w:shd w:val="clear" w:color="auto" w:fill="BDD6EE" w:themeFill="accent5" w:themeFillTint="66"/>
        </w:rPr>
        <w:t>maksymalna wysokość zabudowy rekreacji indywidualnej z dopuszczeniem obiektów rekreacji zbiorowej – jedna kondygnacja nadziemna;</w:t>
      </w:r>
    </w:p>
    <w:p w14:paraId="1138D28D" w14:textId="46EBBA5C" w:rsidR="00610D32" w:rsidRPr="00610D32" w:rsidRDefault="00610D32" w:rsidP="00DA42D3">
      <w:pPr>
        <w:pStyle w:val="Akapitzlist"/>
        <w:numPr>
          <w:ilvl w:val="0"/>
          <w:numId w:val="20"/>
        </w:numPr>
      </w:pPr>
      <w:r>
        <w:rPr>
          <w:shd w:val="clear" w:color="auto" w:fill="BDD6EE" w:themeFill="accent5" w:themeFillTint="66"/>
        </w:rPr>
        <w:t>maksymalna wysokość zabudowy usługowej</w:t>
      </w:r>
      <w:r w:rsidR="00D52861">
        <w:rPr>
          <w:shd w:val="clear" w:color="auto" w:fill="BDD6EE" w:themeFill="accent5" w:themeFillTint="66"/>
        </w:rPr>
        <w:t>, obiektów sportu i rekreacji</w:t>
      </w:r>
      <w:r>
        <w:rPr>
          <w:shd w:val="clear" w:color="auto" w:fill="BDD6EE" w:themeFill="accent5" w:themeFillTint="66"/>
        </w:rPr>
        <w:t xml:space="preserve"> – trzy kondygnacje nadziemne</w:t>
      </w:r>
      <w:r w:rsidR="00D52861">
        <w:rPr>
          <w:shd w:val="clear" w:color="auto" w:fill="BDD6EE" w:themeFill="accent5" w:themeFillTint="66"/>
        </w:rPr>
        <w:t>, przy czym nie więcej niż 12 m</w:t>
      </w:r>
      <w:r>
        <w:rPr>
          <w:shd w:val="clear" w:color="auto" w:fill="BDD6EE" w:themeFill="accent5" w:themeFillTint="66"/>
        </w:rPr>
        <w:t>;</w:t>
      </w:r>
    </w:p>
    <w:p w14:paraId="1E1793BC" w14:textId="0E93129F" w:rsidR="00610D32" w:rsidRPr="00BE1C65" w:rsidRDefault="00610D32" w:rsidP="00DA42D3">
      <w:pPr>
        <w:pStyle w:val="Akapitzlist"/>
        <w:numPr>
          <w:ilvl w:val="0"/>
          <w:numId w:val="20"/>
        </w:numPr>
      </w:pPr>
      <w:r>
        <w:rPr>
          <w:shd w:val="clear" w:color="auto" w:fill="BDD6EE" w:themeFill="accent5" w:themeFillTint="66"/>
        </w:rPr>
        <w:t>maksymalna wysokość zabudowy produkcyjnej – 25 m;</w:t>
      </w:r>
    </w:p>
    <w:p w14:paraId="2FBF6751" w14:textId="77777777" w:rsidR="00B32DD4" w:rsidRDefault="00BE1C65" w:rsidP="00B32DD4">
      <w:pPr>
        <w:pStyle w:val="Akapitzlist"/>
        <w:numPr>
          <w:ilvl w:val="0"/>
          <w:numId w:val="20"/>
        </w:numPr>
      </w:pPr>
      <w:r w:rsidRPr="00FD2AC6">
        <w:rPr>
          <w:shd w:val="clear" w:color="auto" w:fill="BDD6EE" w:themeFill="accent5" w:themeFillTint="66"/>
        </w:rPr>
        <w:t>w obrębie terenów przeznaczonych pod obiekty sportu i rekreacji dopuszcza się lokalizację</w:t>
      </w:r>
      <w:r>
        <w:t xml:space="preserve"> </w:t>
      </w:r>
      <w:r w:rsidRPr="00FD2AC6">
        <w:rPr>
          <w:shd w:val="clear" w:color="auto" w:fill="BDD6EE" w:themeFill="accent5" w:themeFillTint="66"/>
        </w:rPr>
        <w:t>i rozbudowę infrastruktury celu publicznego</w:t>
      </w:r>
      <w:r>
        <w:t>;</w:t>
      </w:r>
    </w:p>
    <w:p w14:paraId="6EC9B464" w14:textId="45A03FE1" w:rsidR="00BD4C82" w:rsidRPr="00B32DD4" w:rsidRDefault="00BD4C82" w:rsidP="00B32DD4">
      <w:pPr>
        <w:pStyle w:val="Akapitzlist"/>
        <w:numPr>
          <w:ilvl w:val="0"/>
          <w:numId w:val="20"/>
        </w:numPr>
      </w:pPr>
      <w:r w:rsidRPr="00B32DD4">
        <w:rPr>
          <w:shd w:val="clear" w:color="auto" w:fill="BDD6EE" w:themeFill="accent5" w:themeFillTint="66"/>
        </w:rPr>
        <w:t xml:space="preserve">w obrębie terenów przeznaczonych pod obiekty sportu i rekreacji – </w:t>
      </w:r>
      <w:r w:rsidRPr="00B32DD4">
        <w:rPr>
          <w:b/>
          <w:bCs/>
          <w:shd w:val="clear" w:color="auto" w:fill="BDD6EE" w:themeFill="accent5" w:themeFillTint="66"/>
        </w:rPr>
        <w:t>US</w:t>
      </w:r>
      <w:r w:rsidR="00B32DD4" w:rsidRPr="00B32DD4">
        <w:rPr>
          <w:shd w:val="clear" w:color="auto" w:fill="BDD6EE" w:themeFill="accent5" w:themeFillTint="66"/>
        </w:rPr>
        <w:t xml:space="preserve">, </w:t>
      </w:r>
      <w:r w:rsidRPr="00B32DD4">
        <w:rPr>
          <w:shd w:val="clear" w:color="auto" w:fill="BDD6EE" w:themeFill="accent5" w:themeFillTint="66"/>
        </w:rPr>
        <w:t xml:space="preserve">we wsi Mielnica Duża, </w:t>
      </w:r>
      <w:r w:rsidR="00B32DD4" w:rsidRPr="00B32DD4">
        <w:rPr>
          <w:shd w:val="clear" w:color="auto" w:fill="BDD6EE" w:themeFill="accent5" w:themeFillTint="66"/>
        </w:rPr>
        <w:t xml:space="preserve">nakazuje się zachowanie strefy roślin przybrzeżnych </w:t>
      </w:r>
      <w:r w:rsidRPr="00B32DD4">
        <w:rPr>
          <w:shd w:val="clear" w:color="auto" w:fill="BDD6EE" w:themeFill="accent5" w:themeFillTint="66"/>
        </w:rPr>
        <w:t>wzdłuż brzegu jeziora</w:t>
      </w:r>
      <w:r w:rsidR="00B32DD4" w:rsidRPr="00B32DD4">
        <w:rPr>
          <w:shd w:val="clear" w:color="auto" w:fill="BDD6EE" w:themeFill="accent5" w:themeFillTint="66"/>
        </w:rPr>
        <w:t xml:space="preserve"> (szuwary)</w:t>
      </w:r>
      <w:r w:rsidRPr="00B32DD4">
        <w:rPr>
          <w:shd w:val="clear" w:color="auto" w:fill="BDD6EE" w:themeFill="accent5" w:themeFillTint="66"/>
        </w:rPr>
        <w:t>;</w:t>
      </w:r>
      <w:r w:rsidRPr="00B32DD4">
        <w:t xml:space="preserve"> </w:t>
      </w:r>
    </w:p>
    <w:p w14:paraId="7CC23194" w14:textId="46FE45DA" w:rsidR="00426C74" w:rsidRPr="00A22802" w:rsidRDefault="00426C74" w:rsidP="00426C74">
      <w:pPr>
        <w:pStyle w:val="Akapitzlist"/>
        <w:numPr>
          <w:ilvl w:val="0"/>
          <w:numId w:val="20"/>
        </w:numPr>
      </w:pPr>
      <w:bookmarkStart w:id="40" w:name="bookmark21"/>
      <w:r w:rsidRPr="00426C74">
        <w:rPr>
          <w:shd w:val="clear" w:color="auto" w:fill="BDD6EE" w:themeFill="accent5" w:themeFillTint="66"/>
        </w:rPr>
        <w:t xml:space="preserve">dachy zabudowy mieszkaniowej, mieszkaniowo-usługowej, siedliskowej, usługowej, produkcyjnej, produkcyjno-usługowej, obiektów sportu i rekreacji, zabudowy indywidualnej z dopuszczenie obiektów rekreacji zbiorowej </w:t>
      </w:r>
      <w:r>
        <w:rPr>
          <w:shd w:val="clear" w:color="auto" w:fill="BDD6EE" w:themeFill="accent5" w:themeFillTint="66"/>
        </w:rPr>
        <w:t xml:space="preserve">– </w:t>
      </w:r>
      <w:r w:rsidRPr="00426C74">
        <w:rPr>
          <w:shd w:val="clear" w:color="auto" w:fill="BDD6EE" w:themeFill="accent5" w:themeFillTint="66"/>
        </w:rPr>
        <w:t>dwuspadowe lub wielospadowe o</w:t>
      </w:r>
      <w:r>
        <w:rPr>
          <w:shd w:val="clear" w:color="auto" w:fill="BDD6EE" w:themeFill="accent5" w:themeFillTint="66"/>
        </w:rPr>
        <w:t> </w:t>
      </w:r>
      <w:r w:rsidRPr="00426C74">
        <w:rPr>
          <w:shd w:val="clear" w:color="auto" w:fill="BDD6EE" w:themeFill="accent5" w:themeFillTint="66"/>
        </w:rPr>
        <w:t xml:space="preserve">kącie nachylenia połaci dachowych w przedziale </w:t>
      </w:r>
      <w:r>
        <w:rPr>
          <w:shd w:val="clear" w:color="auto" w:fill="BDD6EE" w:themeFill="accent5" w:themeFillTint="66"/>
        </w:rPr>
        <w:t>12</w:t>
      </w:r>
      <w:r w:rsidRPr="00426C74">
        <w:rPr>
          <w:shd w:val="clear" w:color="auto" w:fill="BDD6EE" w:themeFill="accent5" w:themeFillTint="66"/>
        </w:rPr>
        <w:t>°- 45°</w:t>
      </w:r>
      <w:r>
        <w:rPr>
          <w:shd w:val="clear" w:color="auto" w:fill="BDD6EE" w:themeFill="accent5" w:themeFillTint="66"/>
        </w:rPr>
        <w:t>, dopuszczenie dachów płaskich.</w:t>
      </w:r>
    </w:p>
    <w:p w14:paraId="2C414314" w14:textId="77777777" w:rsidR="00CC6DB0" w:rsidRDefault="00CC6DB0" w:rsidP="00CC6DB0">
      <w:pPr>
        <w:pStyle w:val="Akapitzlist"/>
      </w:pPr>
    </w:p>
    <w:p w14:paraId="071F38BC" w14:textId="3B1FBE26" w:rsidR="00531026" w:rsidRPr="00443AB4" w:rsidRDefault="005B5975" w:rsidP="00DA42D3">
      <w:pPr>
        <w:pStyle w:val="Nagwek2"/>
        <w:numPr>
          <w:ilvl w:val="0"/>
          <w:numId w:val="2"/>
        </w:numPr>
      </w:pPr>
      <w:bookmarkStart w:id="41" w:name="_Toc86325506"/>
      <w:bookmarkStart w:id="42" w:name="_Toc143065473"/>
      <w:r w:rsidRPr="00443AB4">
        <w:t>OBSZARY ORAZ ZASADY OCHRONY ŚRODOWISKA I JEGO</w:t>
      </w:r>
      <w:bookmarkStart w:id="43" w:name="bookmark22"/>
      <w:bookmarkEnd w:id="40"/>
      <w:r w:rsidR="00443AB4">
        <w:t xml:space="preserve"> </w:t>
      </w:r>
      <w:r w:rsidRPr="00443AB4">
        <w:t>ZASOBÓW, OCHRONY PRZYRODY I KRAJOBRAZU KULTUROWEGO</w:t>
      </w:r>
      <w:bookmarkEnd w:id="41"/>
      <w:bookmarkEnd w:id="42"/>
      <w:bookmarkEnd w:id="43"/>
    </w:p>
    <w:p w14:paraId="53D048EE" w14:textId="77777777" w:rsidR="00531026" w:rsidRPr="00A22802" w:rsidRDefault="005B5975" w:rsidP="00A22802">
      <w:r w:rsidRPr="00A22802">
        <w:t>Tereny objęte formami ochrony przyrody zajmują ok. 55% powierzchni gminy, w związku z czym walory i stan środowiska przyrodniczego winien być nadrzędnym uwarunkowaniem dla zagospodarowania przestrzennego. Z jednej strony powoduje to znaczne ograniczenia swobody rozwoju zagospodarowania mieszkaniowego, produkcyjnego i rekreacyjnego, z drugiej jednak stwarza szansę wykorzystania tych zasobów dla rozwoju infrastruktury turystycznej, realizowanego w zgodzie z warunkami środowiskowymi.</w:t>
      </w:r>
    </w:p>
    <w:p w14:paraId="788ABAFC" w14:textId="4FF6F669" w:rsidR="00531026" w:rsidRPr="00A22802" w:rsidRDefault="005B5975" w:rsidP="00A22802">
      <w:r w:rsidRPr="00A22802">
        <w:lastRenderedPageBreak/>
        <w:t>Planowanie przestrzenne jest podstawowym narzędziem dla realizacji postulatów ochrony przyrody i</w:t>
      </w:r>
      <w:r w:rsidR="00D72A8C">
        <w:t> </w:t>
      </w:r>
      <w:r w:rsidRPr="00A22802">
        <w:t>kształtowania środowiska. Uwzględnienie w studium systemu ekologicznego gminy jako jednego z</w:t>
      </w:r>
      <w:r w:rsidR="00D72A8C">
        <w:t> </w:t>
      </w:r>
      <w:r w:rsidRPr="00A22802">
        <w:t>podstawowych uwarunkowań rozwoju, pozwoliło na zdefiniowanie kierunków ochrony środowiska oraz struktury funkcjonalno-przestrzennej i kształtowanie struktury gminy w zrównoważony sposób.</w:t>
      </w:r>
    </w:p>
    <w:p w14:paraId="7D343E4B" w14:textId="756CBDCC" w:rsidR="00531026" w:rsidRPr="00A22802" w:rsidRDefault="005B5975" w:rsidP="00A22802">
      <w:r w:rsidRPr="00A22802">
        <w:t xml:space="preserve">Dla właściwego funkcjonowania i zachowania równowagi środowiska najważniejszą rolę pełnią wszystkie powierzchnie naturalne - pełniące funkcje przyrodnicze, a więc lasy, wody, torfowiska, bagna, łąki, tereny zadrzewione. Rynny jeziora Gopło wraz z kanałem </w:t>
      </w:r>
      <w:r w:rsidR="00443AB4" w:rsidRPr="00A22802">
        <w:t>Ślesińskim</w:t>
      </w:r>
      <w:r w:rsidRPr="00A22802">
        <w:t xml:space="preserve"> oraz jezior Skulska Wieś - Skulskie - Czartowo, przebiegające wzdłuż wschodniej granicy gminy oraz przez jej centralną część, stanowią główny element regionalnego systemu przyrodniczego jako oś ekologiczna.</w:t>
      </w:r>
    </w:p>
    <w:p w14:paraId="5846C10D" w14:textId="77777777" w:rsidR="00531026" w:rsidRPr="00A22802" w:rsidRDefault="005B5975" w:rsidP="00A22802">
      <w:r w:rsidRPr="00A22802">
        <w:t>W planowaniu przestrzennym określa się uwarunkowania środowiska, które mają wpływ na politykę przestrzenną gminy. Są to:</w:t>
      </w:r>
    </w:p>
    <w:p w14:paraId="2D68E8AA" w14:textId="48F5C90D" w:rsidR="00531026" w:rsidRPr="00A22802" w:rsidRDefault="005B5975" w:rsidP="00DA42D3">
      <w:pPr>
        <w:pStyle w:val="Akapitzlist"/>
        <w:numPr>
          <w:ilvl w:val="0"/>
          <w:numId w:val="21"/>
        </w:numPr>
      </w:pPr>
      <w:r w:rsidRPr="00A22802">
        <w:t>ponadlokalne powiązania przyrodniczo-ekologiczne,</w:t>
      </w:r>
    </w:p>
    <w:p w14:paraId="2CB28C8A" w14:textId="38064886" w:rsidR="00531026" w:rsidRPr="00A22802" w:rsidRDefault="005B5975" w:rsidP="00DA42D3">
      <w:pPr>
        <w:pStyle w:val="Akapitzlist"/>
        <w:numPr>
          <w:ilvl w:val="0"/>
          <w:numId w:val="21"/>
        </w:numPr>
      </w:pPr>
      <w:r w:rsidRPr="00A22802">
        <w:t>występowanie obiektów i terenów chronionych na podstawie przepisów szczególnych,</w:t>
      </w:r>
    </w:p>
    <w:p w14:paraId="58C6483F" w14:textId="3A2F28FD" w:rsidR="00531026" w:rsidRPr="00A22802" w:rsidRDefault="005B5975" w:rsidP="00DA42D3">
      <w:pPr>
        <w:pStyle w:val="Akapitzlist"/>
        <w:numPr>
          <w:ilvl w:val="0"/>
          <w:numId w:val="21"/>
        </w:numPr>
      </w:pPr>
      <w:r w:rsidRPr="00A22802">
        <w:t>stan i funkcjonowanie środowiska przyrodniczego i kulturowego, w tym stan rolniczej przestrzeni produkcyjnej,</w:t>
      </w:r>
    </w:p>
    <w:p w14:paraId="49CE88FB" w14:textId="653F5095" w:rsidR="00531026" w:rsidRPr="00A22802" w:rsidRDefault="005B5975" w:rsidP="00DA42D3">
      <w:pPr>
        <w:pStyle w:val="Akapitzlist"/>
        <w:numPr>
          <w:ilvl w:val="0"/>
          <w:numId w:val="21"/>
        </w:numPr>
      </w:pPr>
      <w:r w:rsidRPr="00A22802">
        <w:t>lokalne wartości zasobów środowiska przyrodniczego i jego zagrożenia.</w:t>
      </w:r>
    </w:p>
    <w:p w14:paraId="1369D4D6" w14:textId="77777777" w:rsidR="00531026" w:rsidRPr="00A22802" w:rsidRDefault="005B5975" w:rsidP="00A22802">
      <w:r w:rsidRPr="00A22802">
        <w:t>Istotą metody określenia kierunków rozwoju z zakresu ochrony środowiska jest czytelne oznaczenie terenów pełniących funkcje przyrodnicze. W skład tych terenów, oprócz wód powierzchniowych i lasów, wchodzą również tereny łąk, pastwisk, niektórych sadów, parków oraz innych skupisk zieleni. Świadomie zostały one połączone w system tworzący łączniki ekologiczne.</w:t>
      </w:r>
    </w:p>
    <w:p w14:paraId="5E16CC70" w14:textId="77777777" w:rsidR="00531026" w:rsidRPr="00A22802" w:rsidRDefault="005B5975" w:rsidP="00A22802">
      <w:r w:rsidRPr="00A22802">
        <w:t>Oprócz wyznaczonych terenów pełniących funkcje przyrodnicze, istnieje szereg ograniczeń wynikających wprost z ustawy o ochronie przyrody - na obszarach, które zostały objęte formami ochrony przyrody.</w:t>
      </w:r>
    </w:p>
    <w:p w14:paraId="51EB55B5" w14:textId="77777777" w:rsidR="00443AB4" w:rsidRDefault="00443AB4" w:rsidP="00A22802">
      <w:bookmarkStart w:id="44" w:name="bookmark23"/>
    </w:p>
    <w:p w14:paraId="2BADD575" w14:textId="16D5BB88" w:rsidR="00531026" w:rsidRPr="00293524" w:rsidRDefault="005B5975" w:rsidP="00293524">
      <w:pPr>
        <w:pStyle w:val="Nagwek3"/>
        <w:numPr>
          <w:ilvl w:val="1"/>
          <w:numId w:val="2"/>
        </w:numPr>
        <w:shd w:val="clear" w:color="auto" w:fill="FFFFFF" w:themeFill="background1"/>
      </w:pPr>
      <w:bookmarkStart w:id="45" w:name="_Toc86325507"/>
      <w:bookmarkStart w:id="46" w:name="_Toc143065474"/>
      <w:r w:rsidRPr="00293524">
        <w:t xml:space="preserve">Obszary objęte ochroną prawną </w:t>
      </w:r>
      <w:r w:rsidRPr="00293524">
        <w:rPr>
          <w:shd w:val="clear" w:color="auto" w:fill="FFFFFF" w:themeFill="background1"/>
        </w:rPr>
        <w:t>oraz zasady ich</w:t>
      </w:r>
      <w:r w:rsidRPr="00293524">
        <w:t xml:space="preserve"> ochrony</w:t>
      </w:r>
      <w:bookmarkEnd w:id="44"/>
      <w:bookmarkEnd w:id="45"/>
      <w:bookmarkEnd w:id="46"/>
    </w:p>
    <w:p w14:paraId="46E2AB24" w14:textId="77777777" w:rsidR="00531026" w:rsidRPr="00A22802" w:rsidRDefault="005B5975" w:rsidP="00EE2FEA">
      <w:pPr>
        <w:spacing w:after="120"/>
      </w:pPr>
      <w:r w:rsidRPr="00A22802">
        <w:t>Ochroną prawną jest objęty centralny i wschodni obszar gminy związany z obecnością rynny jeziora Gopło i jej odgałęzieniem - rynną jezior Skulska Wieś, Skulskiego i Czartowskiego. Na obszarze tym zostały ustanowione następujące formy ochrony przyrody:</w:t>
      </w:r>
    </w:p>
    <w:p w14:paraId="00CC626B" w14:textId="7CF791DD" w:rsidR="00531026" w:rsidRPr="00A22802" w:rsidRDefault="005B5975" w:rsidP="00DA42D3">
      <w:pPr>
        <w:pStyle w:val="Akapitzlist"/>
        <w:numPr>
          <w:ilvl w:val="0"/>
          <w:numId w:val="22"/>
        </w:numPr>
      </w:pPr>
      <w:r w:rsidRPr="00A22802">
        <w:t>Goplańsko-Kujawski Obszar Chronionego Krajobrazu,</w:t>
      </w:r>
    </w:p>
    <w:p w14:paraId="3BE84A49" w14:textId="150A23E8" w:rsidR="00531026" w:rsidRPr="00A22802" w:rsidRDefault="005B5975" w:rsidP="00DA42D3">
      <w:pPr>
        <w:pStyle w:val="Akapitzlist"/>
        <w:numPr>
          <w:ilvl w:val="0"/>
          <w:numId w:val="22"/>
        </w:numPr>
      </w:pPr>
      <w:r w:rsidRPr="00A22802">
        <w:t>Park krajobrazowy „Nadgoplański Park Tysiąclecia”,</w:t>
      </w:r>
    </w:p>
    <w:p w14:paraId="59769AD3" w14:textId="1B1647D0" w:rsidR="00531026" w:rsidRPr="00A22802" w:rsidRDefault="005B5975" w:rsidP="00DA42D3">
      <w:pPr>
        <w:pStyle w:val="Akapitzlist"/>
        <w:numPr>
          <w:ilvl w:val="0"/>
          <w:numId w:val="22"/>
        </w:numPr>
      </w:pPr>
      <w:r w:rsidRPr="00A22802">
        <w:t>OSO Natura 2000 „Ostoja Nadgoplańska” (PLB040004),</w:t>
      </w:r>
    </w:p>
    <w:p w14:paraId="361E80D2" w14:textId="39D72D31" w:rsidR="00531026" w:rsidRDefault="005B5975" w:rsidP="00EE2FEA">
      <w:pPr>
        <w:pStyle w:val="Akapitzlist"/>
        <w:numPr>
          <w:ilvl w:val="0"/>
          <w:numId w:val="22"/>
        </w:numPr>
        <w:spacing w:after="120"/>
        <w:ind w:left="714" w:hanging="357"/>
      </w:pPr>
      <w:r w:rsidRPr="00A22802">
        <w:t>SOO Natura 2000 „Jezioro Gopło” (PL11040007).</w:t>
      </w:r>
    </w:p>
    <w:p w14:paraId="0EED77D6" w14:textId="5057F0FC" w:rsidR="00AF1CAC" w:rsidRDefault="00AF1CAC" w:rsidP="00AF1CAC">
      <w:r w:rsidRPr="00A22802">
        <w:t xml:space="preserve">W granicach tego obszaru ochronie podlegają partie lasów z cennym drzewostanem, jeziora, torfowiska, mokradła i </w:t>
      </w:r>
      <w:r>
        <w:t>łą</w:t>
      </w:r>
      <w:r w:rsidRPr="00A22802">
        <w:t>ki, sprzyjające rozwojowi różnorodnej roślinności wodnej, bagiennej i</w:t>
      </w:r>
      <w:r>
        <w:t> </w:t>
      </w:r>
      <w:r w:rsidRPr="00A22802">
        <w:t>łąkowej, często na glebach pochodzenia organicznego. Zagospodarowanie tego obszaru powinno zapewniać stan względnej równowagi ekologicznej istniejących systemów przyrodniczych oraz zapewniać ich ciągłość.</w:t>
      </w:r>
    </w:p>
    <w:p w14:paraId="58C4E164" w14:textId="14079E1C" w:rsidR="00D72A8C" w:rsidRPr="005A3D6C" w:rsidRDefault="00D72A8C" w:rsidP="00AF1CAC">
      <w:pPr>
        <w:rPr>
          <w:color w:val="auto"/>
        </w:rPr>
      </w:pPr>
    </w:p>
    <w:p w14:paraId="0349576A" w14:textId="198A8BA5" w:rsidR="00D72A8C" w:rsidRPr="005A3D6C" w:rsidRDefault="00D72A8C" w:rsidP="00AF1CAC">
      <w:pPr>
        <w:rPr>
          <w:color w:val="auto"/>
        </w:rPr>
      </w:pPr>
      <w:r w:rsidRPr="005A3D6C">
        <w:rPr>
          <w:color w:val="auto"/>
          <w:shd w:val="clear" w:color="auto" w:fill="BDD6EE" w:themeFill="accent5" w:themeFillTint="66"/>
        </w:rPr>
        <w:t>Obowiązującym aktem prawnym dla parku krajobrazowego „Nadgoplański Park Tysiąclecia” jest Rozporządzenie Nr 2/09 Wojewody Wielkopolskiego z dnia 8 maja 2009 r. w sprawie utworzenia</w:t>
      </w:r>
      <w:r w:rsidRPr="005A3D6C">
        <w:rPr>
          <w:color w:val="auto"/>
        </w:rPr>
        <w:t xml:space="preserve"> </w:t>
      </w:r>
      <w:r w:rsidRPr="005A3D6C">
        <w:rPr>
          <w:color w:val="auto"/>
          <w:shd w:val="clear" w:color="auto" w:fill="BDD6EE" w:themeFill="accent5" w:themeFillTint="66"/>
        </w:rPr>
        <w:t>parku krajobrazowego „Nadgoplański Park Tysiąclecia” w województwie wielkopolskim.</w:t>
      </w:r>
      <w:r w:rsidRPr="005A3D6C">
        <w:rPr>
          <w:color w:val="auto"/>
        </w:rPr>
        <w:t xml:space="preserve"> </w:t>
      </w:r>
    </w:p>
    <w:p w14:paraId="731BFC86" w14:textId="4C392D95" w:rsidR="00D72A8C" w:rsidRPr="005A3D6C" w:rsidRDefault="00D72A8C" w:rsidP="00AF1CAC">
      <w:pPr>
        <w:rPr>
          <w:color w:val="auto"/>
        </w:rPr>
      </w:pPr>
      <w:r w:rsidRPr="005A3D6C">
        <w:rPr>
          <w:color w:val="auto"/>
          <w:shd w:val="clear" w:color="auto" w:fill="BDD6EE" w:themeFill="accent5" w:themeFillTint="66"/>
        </w:rPr>
        <w:t>Głównymi celami ochrony na terenie Parku</w:t>
      </w:r>
      <w:r w:rsidR="00903AF8" w:rsidRPr="005A3D6C">
        <w:rPr>
          <w:color w:val="auto"/>
          <w:shd w:val="clear" w:color="auto" w:fill="BDD6EE" w:themeFill="accent5" w:themeFillTint="66"/>
        </w:rPr>
        <w:t xml:space="preserve"> jest zachowanie</w:t>
      </w:r>
      <w:r w:rsidRPr="005A3D6C">
        <w:rPr>
          <w:color w:val="auto"/>
          <w:shd w:val="clear" w:color="auto" w:fill="BDD6EE" w:themeFill="accent5" w:themeFillTint="66"/>
        </w:rPr>
        <w:t>:</w:t>
      </w:r>
    </w:p>
    <w:p w14:paraId="785A9193" w14:textId="27433B36" w:rsidR="00D72A8C" w:rsidRPr="005A3D6C" w:rsidRDefault="00D72A8C" w:rsidP="00AF1CAC">
      <w:pPr>
        <w:rPr>
          <w:color w:val="auto"/>
        </w:rPr>
      </w:pPr>
      <w:r w:rsidRPr="005A3D6C">
        <w:rPr>
          <w:color w:val="auto"/>
          <w:shd w:val="clear" w:color="auto" w:fill="BDD6EE" w:themeFill="accent5" w:themeFillTint="66"/>
        </w:rPr>
        <w:t>– walorów przyrodniczych i krajobrazowych w warunkach zrównoważonego rozwoju;</w:t>
      </w:r>
    </w:p>
    <w:p w14:paraId="6CCA241B" w14:textId="71454838" w:rsidR="00D72A8C" w:rsidRPr="005A3D6C" w:rsidRDefault="00D72A8C" w:rsidP="00AF1CAC">
      <w:pPr>
        <w:rPr>
          <w:color w:val="auto"/>
        </w:rPr>
      </w:pPr>
      <w:r w:rsidRPr="005A3D6C">
        <w:rPr>
          <w:color w:val="auto"/>
          <w:shd w:val="clear" w:color="auto" w:fill="BDD6EE" w:themeFill="accent5" w:themeFillTint="66"/>
        </w:rPr>
        <w:t>– miejsc lęgowych ptaków, szczególnie populacji ptaków wodnych i błotnych;</w:t>
      </w:r>
    </w:p>
    <w:p w14:paraId="77814D2D" w14:textId="2265FC8A" w:rsidR="00D72A8C" w:rsidRPr="005A3D6C" w:rsidRDefault="00D72A8C" w:rsidP="00AF1CAC">
      <w:pPr>
        <w:rPr>
          <w:color w:val="auto"/>
        </w:rPr>
      </w:pPr>
      <w:r w:rsidRPr="005A3D6C">
        <w:rPr>
          <w:color w:val="auto"/>
          <w:shd w:val="clear" w:color="auto" w:fill="BDD6EE" w:themeFill="accent5" w:themeFillTint="66"/>
        </w:rPr>
        <w:t>– siedlisk wykorzystywanych przez ptaki przelotne oraz zimujące;</w:t>
      </w:r>
    </w:p>
    <w:p w14:paraId="0612B819" w14:textId="1D305EC5" w:rsidR="00D72A8C" w:rsidRPr="005A3D6C" w:rsidRDefault="00D72A8C" w:rsidP="00AF1CAC">
      <w:pPr>
        <w:rPr>
          <w:color w:val="auto"/>
        </w:rPr>
      </w:pPr>
      <w:r w:rsidRPr="005A3D6C">
        <w:rPr>
          <w:color w:val="auto"/>
          <w:shd w:val="clear" w:color="auto" w:fill="BDD6EE" w:themeFill="accent5" w:themeFillTint="66"/>
        </w:rPr>
        <w:t>– torfowisk oraz innych środowisk w</w:t>
      </w:r>
      <w:r w:rsidR="00903AF8" w:rsidRPr="005A3D6C">
        <w:rPr>
          <w:color w:val="auto"/>
          <w:shd w:val="clear" w:color="auto" w:fill="BDD6EE" w:themeFill="accent5" w:themeFillTint="66"/>
        </w:rPr>
        <w:t>ilgotnych i bagiennych;</w:t>
      </w:r>
    </w:p>
    <w:p w14:paraId="3E210B7E" w14:textId="3D93901B" w:rsidR="00443AB4" w:rsidRPr="005A3D6C" w:rsidRDefault="00903AF8" w:rsidP="005A3D6C">
      <w:pPr>
        <w:spacing w:after="120"/>
        <w:rPr>
          <w:color w:val="auto"/>
        </w:rPr>
      </w:pPr>
      <w:r w:rsidRPr="005A3D6C">
        <w:rPr>
          <w:color w:val="auto"/>
          <w:shd w:val="clear" w:color="auto" w:fill="BDD6EE" w:themeFill="accent5" w:themeFillTint="66"/>
        </w:rPr>
        <w:t>– naturalnie ukształtowanego krajobrazu polodowcowego.</w:t>
      </w:r>
    </w:p>
    <w:p w14:paraId="104E7339" w14:textId="77777777" w:rsidR="00531026" w:rsidRPr="00443AB4" w:rsidRDefault="005B5975" w:rsidP="00A22802">
      <w:pPr>
        <w:rPr>
          <w:b/>
          <w:bCs/>
        </w:rPr>
      </w:pPr>
      <w:bookmarkStart w:id="47" w:name="_Hlk87976494"/>
      <w:r w:rsidRPr="00443AB4">
        <w:rPr>
          <w:b/>
          <w:bCs/>
        </w:rPr>
        <w:t>zasady zagospodarowania obszaru</w:t>
      </w:r>
    </w:p>
    <w:bookmarkEnd w:id="47"/>
    <w:p w14:paraId="2CA71C7D" w14:textId="3592E88F" w:rsidR="00531026" w:rsidRPr="00A22802" w:rsidRDefault="005B5975" w:rsidP="00DA42D3">
      <w:pPr>
        <w:pStyle w:val="Akapitzlist"/>
        <w:numPr>
          <w:ilvl w:val="0"/>
          <w:numId w:val="23"/>
        </w:numPr>
      </w:pPr>
      <w:r w:rsidRPr="00A22802">
        <w:t>wszelka działalność gospodarcza powinna być podporządkowana wymogom ochrony środowiska przyrodniczego,</w:t>
      </w:r>
    </w:p>
    <w:p w14:paraId="7466F5C5" w14:textId="656D022B" w:rsidR="00531026" w:rsidRPr="00A22802" w:rsidRDefault="005B5975" w:rsidP="00DA42D3">
      <w:pPr>
        <w:pStyle w:val="Akapitzlist"/>
        <w:numPr>
          <w:ilvl w:val="0"/>
          <w:numId w:val="23"/>
        </w:numPr>
      </w:pPr>
      <w:r w:rsidRPr="00A22802">
        <w:t xml:space="preserve">zakazuje się lokalizowania nowych oraz rozbudowy starych obiektów zaliczonych do </w:t>
      </w:r>
      <w:r w:rsidRPr="00A22802">
        <w:lastRenderedPageBreak/>
        <w:t>przedsięwzięć mogących znacząco oddziaływać na środowisko, powodujących</w:t>
      </w:r>
      <w:r w:rsidR="00443AB4">
        <w:t xml:space="preserve"> </w:t>
      </w:r>
      <w:r w:rsidRPr="00A22802">
        <w:t>zanieczyszczenie powietrza, wody i gleby lub też uciążliwych dla otoczenia jako źródła hałasu i wydzielania odrażających woni,</w:t>
      </w:r>
    </w:p>
    <w:p w14:paraId="2CEF7C94" w14:textId="77777777" w:rsidR="00531026" w:rsidRPr="00A22802" w:rsidRDefault="005B5975" w:rsidP="00DA42D3">
      <w:pPr>
        <w:pStyle w:val="Akapitzlist"/>
        <w:numPr>
          <w:ilvl w:val="0"/>
          <w:numId w:val="23"/>
        </w:numPr>
      </w:pPr>
      <w:r w:rsidRPr="00A22802">
        <w:t>zakaz lokalizowania ferm zwierząt bezściółkowych i produkujących gnojowicę,</w:t>
      </w:r>
    </w:p>
    <w:p w14:paraId="7A8B16E6" w14:textId="32F322C0" w:rsidR="00531026" w:rsidRPr="006F14DD" w:rsidRDefault="005B5975" w:rsidP="006F14DD">
      <w:pPr>
        <w:pStyle w:val="Akapitzlist"/>
        <w:numPr>
          <w:ilvl w:val="0"/>
          <w:numId w:val="23"/>
        </w:numPr>
        <w:shd w:val="clear" w:color="auto" w:fill="C5E0B3" w:themeFill="accent6" w:themeFillTint="66"/>
      </w:pPr>
      <w:r w:rsidRPr="006F14DD">
        <w:t>zakazuje</w:t>
      </w:r>
      <w:r w:rsidR="006F14DD" w:rsidRPr="006F14DD">
        <w:t xml:space="preserve"> się inwestycji należących do przedsięwzięć mogących znacząco oddziaływać na środowisko, za wyjątkiem terenów powierzchniowej eksploatacji kopalin oraz sieci i urządzeń infrastruktury technicznej"</w:t>
      </w:r>
      <w:r w:rsidRPr="006F14DD">
        <w:t>,</w:t>
      </w:r>
    </w:p>
    <w:p w14:paraId="44FA6D4A" w14:textId="715D60AA" w:rsidR="00531026" w:rsidRPr="00A22802" w:rsidRDefault="005B5975" w:rsidP="00DA42D3">
      <w:pPr>
        <w:pStyle w:val="Akapitzlist"/>
        <w:numPr>
          <w:ilvl w:val="0"/>
          <w:numId w:val="23"/>
        </w:numPr>
      </w:pPr>
      <w:r w:rsidRPr="00A22802">
        <w:t>dopuszcza się realizację obiektów mieszkalno-pensjonatowych oraz obiektów i urządzeń związanych z działalnością gospodarczą i komunalną nie należącą do przedsięwzięć mogących znacząco oddziaływać na środowisko,</w:t>
      </w:r>
    </w:p>
    <w:p w14:paraId="601A3E4A" w14:textId="21DA8C49" w:rsidR="00531026" w:rsidRPr="00A22802" w:rsidRDefault="005B5975" w:rsidP="00DA42D3">
      <w:pPr>
        <w:pStyle w:val="Akapitzlist"/>
        <w:numPr>
          <w:ilvl w:val="0"/>
          <w:numId w:val="23"/>
        </w:numPr>
      </w:pPr>
      <w:r w:rsidRPr="00A22802">
        <w:t>wprowadza się obowiązek szczególnie starannego zaopatrzenia wszystkich zakładów i obiektów zlokalizowanych na omawianym obszarze w urządzenia zapobiegające</w:t>
      </w:r>
      <w:r w:rsidR="00443AB4">
        <w:t xml:space="preserve"> </w:t>
      </w:r>
      <w:r w:rsidRPr="00A22802">
        <w:t>zanieczyszczeniom środowiska,</w:t>
      </w:r>
    </w:p>
    <w:p w14:paraId="69D48541" w14:textId="77777777" w:rsidR="00531026" w:rsidRPr="00A22802" w:rsidRDefault="005B5975" w:rsidP="00DA42D3">
      <w:pPr>
        <w:pStyle w:val="Akapitzlist"/>
        <w:numPr>
          <w:ilvl w:val="0"/>
          <w:numId w:val="23"/>
        </w:numPr>
      </w:pPr>
      <w:r w:rsidRPr="00A22802">
        <w:t>zakazuje się budowania nowych obiektów budowlanych w pasie o szerokości 100 m od linii brzegowej rzek, jezior i innych zbiorników wodnych, z wyjątkiem obiektów służących turystyce wodnej, gospodarce wodnej lub rybackiej,</w:t>
      </w:r>
    </w:p>
    <w:p w14:paraId="19090FCB" w14:textId="05B50227" w:rsidR="00531026" w:rsidRPr="00A22802" w:rsidRDefault="005B5975" w:rsidP="00DA42D3">
      <w:pPr>
        <w:pStyle w:val="Akapitzlist"/>
        <w:numPr>
          <w:ilvl w:val="0"/>
          <w:numId w:val="23"/>
        </w:numPr>
      </w:pPr>
      <w:r w:rsidRPr="00A22802">
        <w:t>adaptuje się istniejące w pasie 100 m ośrodki wypoczynkowe oraz indywidualną zabudowę mieszkalną i rekreacyjną, z dopuszczeniem jej przebudowy, remontów i wymiany, za wyjątkiem zabudowy samowolnej,</w:t>
      </w:r>
    </w:p>
    <w:p w14:paraId="0BAF97EB" w14:textId="4E3B5FBB" w:rsidR="00531026" w:rsidRPr="00A22802" w:rsidRDefault="005B5975" w:rsidP="00DA42D3">
      <w:pPr>
        <w:pStyle w:val="Akapitzlist"/>
        <w:numPr>
          <w:ilvl w:val="0"/>
          <w:numId w:val="23"/>
        </w:numPr>
      </w:pPr>
      <w:r w:rsidRPr="00A22802">
        <w:t>wszelkiemu budownictwu (mieszkaniowemu, turystycznemu, usługowemu itp.) oraz wszelkim urządzeniom technicznym i komunikacyjnym należy nadać cechy estetycznego wyglądu, dla zharmonizowania z otaczającym krajobrazem,</w:t>
      </w:r>
    </w:p>
    <w:p w14:paraId="6A63DC8C" w14:textId="69F3317A" w:rsidR="00531026" w:rsidRPr="00A22802" w:rsidRDefault="005B5975" w:rsidP="00DA42D3">
      <w:pPr>
        <w:pStyle w:val="Akapitzlist"/>
        <w:numPr>
          <w:ilvl w:val="0"/>
          <w:numId w:val="23"/>
        </w:numPr>
      </w:pPr>
      <w:r w:rsidRPr="00A22802">
        <w:t>czynności wodno-melioracyjne należy projektować w sposób nie powodujący szkody w ekosystemach leśnych oraz w zbiorowiskach roślinności torfowiskowej,</w:t>
      </w:r>
    </w:p>
    <w:p w14:paraId="1410E052" w14:textId="77777777" w:rsidR="00531026" w:rsidRPr="00A22802" w:rsidRDefault="005B5975" w:rsidP="00DA42D3">
      <w:pPr>
        <w:pStyle w:val="Akapitzlist"/>
        <w:numPr>
          <w:ilvl w:val="0"/>
          <w:numId w:val="23"/>
        </w:numPr>
      </w:pPr>
      <w:r w:rsidRPr="00A22802">
        <w:t>należy przeciwdziałać powstawaniu i nasilaniu się procesów erozyjnych oraz przeprowadzać rekultywację gruntów niezalesionych,</w:t>
      </w:r>
    </w:p>
    <w:p w14:paraId="667A6E1F" w14:textId="19D14673" w:rsidR="00531026" w:rsidRPr="00A22802" w:rsidRDefault="005B5975" w:rsidP="00DA42D3">
      <w:pPr>
        <w:pStyle w:val="Akapitzlist"/>
        <w:numPr>
          <w:ilvl w:val="0"/>
          <w:numId w:val="23"/>
        </w:numPr>
      </w:pPr>
      <w:r w:rsidRPr="00A22802">
        <w:t>promowanie rozwoju bazy wypoczynku i rekreacji indywidualnej opartej na adaptacji gospodarstw do profilu agroturystycznego,</w:t>
      </w:r>
    </w:p>
    <w:p w14:paraId="01DF8E48" w14:textId="77777777" w:rsidR="00531026" w:rsidRPr="00A22802" w:rsidRDefault="005B5975" w:rsidP="00DA42D3">
      <w:pPr>
        <w:pStyle w:val="Akapitzlist"/>
        <w:numPr>
          <w:ilvl w:val="0"/>
          <w:numId w:val="23"/>
        </w:numPr>
      </w:pPr>
      <w:r w:rsidRPr="00A22802">
        <w:t>lokalizacja urządzeń sportu i rekreacji,</w:t>
      </w:r>
    </w:p>
    <w:p w14:paraId="78620CA9" w14:textId="77777777" w:rsidR="00531026" w:rsidRPr="00A22802" w:rsidRDefault="005B5975" w:rsidP="00DA42D3">
      <w:pPr>
        <w:pStyle w:val="Akapitzlist"/>
        <w:numPr>
          <w:ilvl w:val="0"/>
          <w:numId w:val="23"/>
        </w:numPr>
      </w:pPr>
      <w:r w:rsidRPr="00A22802">
        <w:t>utrzymanie istniejących naturalnych zbiorników wodnych wraz z obudową biologiczną,</w:t>
      </w:r>
    </w:p>
    <w:p w14:paraId="648CAB8D" w14:textId="77777777" w:rsidR="00531026" w:rsidRPr="00A22802" w:rsidRDefault="005B5975" w:rsidP="00DA42D3">
      <w:pPr>
        <w:pStyle w:val="Akapitzlist"/>
        <w:numPr>
          <w:ilvl w:val="0"/>
          <w:numId w:val="23"/>
        </w:numPr>
      </w:pPr>
      <w:r w:rsidRPr="00A22802">
        <w:t>ograniczanie terenów szczelnie grodzonych w celu zapewnienia wolnej przestrzeni dla ochrony walorów widokowych oraz zabezpieczenia tras migracji zwierząt,</w:t>
      </w:r>
    </w:p>
    <w:p w14:paraId="039E303F" w14:textId="431ED181" w:rsidR="00531026" w:rsidRDefault="005B5975" w:rsidP="00DA42D3">
      <w:pPr>
        <w:pStyle w:val="Akapitzlist"/>
        <w:numPr>
          <w:ilvl w:val="0"/>
          <w:numId w:val="23"/>
        </w:numPr>
      </w:pPr>
      <w:r w:rsidRPr="00A22802">
        <w:t>utrzymanie trwałych użytków zielonych w użytkowaniu łąkowym lub pastwiskowym (dla takiego priorytetu ochrony istnieje możliwość uzyskania przez rolników dopłat w ramach programu</w:t>
      </w:r>
      <w:r w:rsidR="00443AB4">
        <w:t xml:space="preserve"> rol</w:t>
      </w:r>
      <w:r w:rsidRPr="00A22802">
        <w:t>no</w:t>
      </w:r>
      <w:r w:rsidR="00443AB4">
        <w:t>-</w:t>
      </w:r>
      <w:r w:rsidRPr="00A22802">
        <w:t>środowiskowego)</w:t>
      </w:r>
      <w:r w:rsidR="00416917">
        <w:t>,</w:t>
      </w:r>
    </w:p>
    <w:p w14:paraId="210BA478" w14:textId="296B5B52" w:rsidR="00416917" w:rsidRPr="00A22802" w:rsidRDefault="00416917" w:rsidP="00416917">
      <w:pPr>
        <w:pStyle w:val="Akapitzlist"/>
        <w:numPr>
          <w:ilvl w:val="0"/>
          <w:numId w:val="23"/>
        </w:numPr>
        <w:shd w:val="clear" w:color="auto" w:fill="BDD6EE" w:themeFill="accent5" w:themeFillTint="66"/>
      </w:pPr>
      <w:r>
        <w:t>należy ograniczyć stosowanie przydomowych oczyszczalni ścieków w strefie 150 m od granicy zbiorników wodnych zgodnie z przepisami odrębnymi.</w:t>
      </w:r>
    </w:p>
    <w:p w14:paraId="5BE4BD7E" w14:textId="77777777" w:rsidR="00443AB4" w:rsidRDefault="00443AB4" w:rsidP="00A22802"/>
    <w:p w14:paraId="66AD8334" w14:textId="25A8E84E" w:rsidR="00531026" w:rsidRPr="00A22802" w:rsidRDefault="005B5975" w:rsidP="00A22802">
      <w:r w:rsidRPr="00A22802">
        <w:t>Zasady kształtowania przestrzeni w zakresie ochrony środowiska przyrodniczego</w:t>
      </w:r>
    </w:p>
    <w:p w14:paraId="3851A162" w14:textId="77777777" w:rsidR="00443AB4" w:rsidRDefault="00443AB4" w:rsidP="00A22802"/>
    <w:p w14:paraId="298F4313" w14:textId="71467DB6" w:rsidR="00531026" w:rsidRPr="00A22802" w:rsidRDefault="005B5975" w:rsidP="00DA42D3">
      <w:pPr>
        <w:pStyle w:val="Akapitzlist"/>
        <w:numPr>
          <w:ilvl w:val="0"/>
          <w:numId w:val="24"/>
        </w:numPr>
        <w:ind w:left="426"/>
      </w:pPr>
      <w:r w:rsidRPr="00A22802">
        <w:t>w zakresie terenów zielonych:</w:t>
      </w:r>
    </w:p>
    <w:p w14:paraId="780CF9EE" w14:textId="77777777" w:rsidR="00531026" w:rsidRPr="00A22802" w:rsidRDefault="005B5975" w:rsidP="00DA42D3">
      <w:pPr>
        <w:pStyle w:val="Akapitzlist"/>
        <w:numPr>
          <w:ilvl w:val="0"/>
          <w:numId w:val="25"/>
        </w:numPr>
      </w:pPr>
      <w:r w:rsidRPr="00A22802">
        <w:t>ochrona istniejących lasów pełniących funkcje regulatora stosunków wodnych (duża zdolność akumulacyjna) i klimatycznych,</w:t>
      </w:r>
    </w:p>
    <w:p w14:paraId="4EFB3233" w14:textId="306BB599" w:rsidR="00531026" w:rsidRPr="00A22802" w:rsidRDefault="005B5975" w:rsidP="00DA42D3">
      <w:pPr>
        <w:pStyle w:val="Akapitzlist"/>
        <w:numPr>
          <w:ilvl w:val="0"/>
          <w:numId w:val="25"/>
        </w:numPr>
      </w:pPr>
      <w:r w:rsidRPr="00A22802">
        <w:t>zachowanie ciągów ekologicznych (korytarzy ekologicznych) w rynnach polodowcowych jako lokalnego systemu powiązań przyrodniczych, zapewniających równowagę</w:t>
      </w:r>
      <w:r w:rsidR="00443AB4">
        <w:t xml:space="preserve"> </w:t>
      </w:r>
      <w:r w:rsidRPr="00A22802">
        <w:t>w</w:t>
      </w:r>
      <w:r w:rsidR="00443AB4">
        <w:t xml:space="preserve"> </w:t>
      </w:r>
      <w:r w:rsidRPr="00A22802">
        <w:t>środowisku i przewietrzanie obszaru gminy,</w:t>
      </w:r>
    </w:p>
    <w:p w14:paraId="15C1A167" w14:textId="77777777" w:rsidR="00531026" w:rsidRPr="00A22802" w:rsidRDefault="005B5975" w:rsidP="00DA42D3">
      <w:pPr>
        <w:pStyle w:val="Akapitzlist"/>
        <w:numPr>
          <w:ilvl w:val="0"/>
          <w:numId w:val="25"/>
        </w:numPr>
      </w:pPr>
      <w:r w:rsidRPr="00A22802">
        <w:t>zachowanie zieleni parkowej i publicznej - urządzonej, pełniącej wielofunkcyjną rolę krajoznawczą, estetyczną, ochronną, izolacyjną i społeczną,</w:t>
      </w:r>
    </w:p>
    <w:p w14:paraId="40599BD9" w14:textId="77777777" w:rsidR="00531026" w:rsidRPr="00A22802" w:rsidRDefault="005B5975" w:rsidP="00DA42D3">
      <w:pPr>
        <w:pStyle w:val="Akapitzlist"/>
        <w:numPr>
          <w:ilvl w:val="0"/>
          <w:numId w:val="25"/>
        </w:numPr>
      </w:pPr>
      <w:r w:rsidRPr="00A22802">
        <w:t>wzbogacenie ekosystemów zieleni gminnej poprzez:</w:t>
      </w:r>
    </w:p>
    <w:p w14:paraId="48BCACD9" w14:textId="6C5B2FB6" w:rsidR="00531026" w:rsidRPr="00A22802" w:rsidRDefault="005B5975" w:rsidP="00DA42D3">
      <w:pPr>
        <w:pStyle w:val="Akapitzlist"/>
        <w:numPr>
          <w:ilvl w:val="1"/>
          <w:numId w:val="25"/>
        </w:numPr>
      </w:pPr>
      <w:r w:rsidRPr="00A22802">
        <w:t>uzupełnianie zadrzewień wielopiętrowych, pasmowych, kępowych oraz punktowych o charakterze krajobrazowym, ochronnym, izolacyjnym, estetyczno-komunikacyjnym oraz wodno- glebo- i wiatrochronnym na terenie całej gminy,</w:t>
      </w:r>
    </w:p>
    <w:p w14:paraId="093FD295" w14:textId="19823928" w:rsidR="00531026" w:rsidRPr="00A22802" w:rsidRDefault="005B5975" w:rsidP="00DA42D3">
      <w:pPr>
        <w:pStyle w:val="Akapitzlist"/>
        <w:numPr>
          <w:ilvl w:val="1"/>
          <w:numId w:val="25"/>
        </w:numPr>
      </w:pPr>
      <w:r w:rsidRPr="00A22802">
        <w:t xml:space="preserve">wprowadzanie zieleni krajobrazowo-izolacyjnej w obszarach mieszkalnych, </w:t>
      </w:r>
      <w:r w:rsidRPr="00A22802">
        <w:lastRenderedPageBreak/>
        <w:t>działalności gospodarczej, rolniczych i niebudowlanych oraz wzdłuż ciągów infrastruktury,</w:t>
      </w:r>
    </w:p>
    <w:p w14:paraId="707E581F" w14:textId="2B8CF5B7" w:rsidR="00531026" w:rsidRPr="00A22802" w:rsidRDefault="005B5975" w:rsidP="00DA42D3">
      <w:pPr>
        <w:pStyle w:val="Akapitzlist"/>
        <w:numPr>
          <w:ilvl w:val="1"/>
          <w:numId w:val="25"/>
        </w:numPr>
      </w:pPr>
      <w:r w:rsidRPr="00A22802">
        <w:t>wprowadzenie zieleni leśno-rekreacyjnej na obrzeżach jezior w strefie zagospodarowania rekreacyjnego,</w:t>
      </w:r>
    </w:p>
    <w:p w14:paraId="3A078DBB" w14:textId="77777777" w:rsidR="00531026" w:rsidRPr="00A22802" w:rsidRDefault="005B5975" w:rsidP="00DA42D3">
      <w:pPr>
        <w:pStyle w:val="Akapitzlist"/>
        <w:numPr>
          <w:ilvl w:val="0"/>
          <w:numId w:val="24"/>
        </w:numPr>
        <w:ind w:left="426"/>
      </w:pPr>
      <w:r w:rsidRPr="00A22802">
        <w:t>w zakresie ochrony wód powierzchniowych:</w:t>
      </w:r>
    </w:p>
    <w:p w14:paraId="4ED50B23" w14:textId="77777777" w:rsidR="00531026" w:rsidRPr="00A22802" w:rsidRDefault="005B5975" w:rsidP="00DA42D3">
      <w:pPr>
        <w:pStyle w:val="Akapitzlist"/>
        <w:numPr>
          <w:ilvl w:val="0"/>
          <w:numId w:val="26"/>
        </w:numPr>
      </w:pPr>
      <w:r w:rsidRPr="00A22802">
        <w:t>ochrona i zachowanie oczek wodnych, torfowisk i starorzeczy jako naturalnych zbiorników retencjonowania wody,</w:t>
      </w:r>
    </w:p>
    <w:p w14:paraId="5E190D23" w14:textId="2B3535D2" w:rsidR="00531026" w:rsidRPr="00A22802" w:rsidRDefault="005B5975" w:rsidP="00DA42D3">
      <w:pPr>
        <w:pStyle w:val="Akapitzlist"/>
        <w:numPr>
          <w:ilvl w:val="0"/>
          <w:numId w:val="24"/>
        </w:numPr>
        <w:ind w:left="426"/>
      </w:pPr>
      <w:r w:rsidRPr="00A22802">
        <w:t>w zakresie istniejących uciążliwości i przeobrażeń środowiska przyrodniczego gminy:</w:t>
      </w:r>
    </w:p>
    <w:p w14:paraId="0219E63D" w14:textId="77777777" w:rsidR="00531026" w:rsidRPr="00A22802" w:rsidRDefault="005B5975" w:rsidP="00DA42D3">
      <w:pPr>
        <w:pStyle w:val="Akapitzlist"/>
        <w:numPr>
          <w:ilvl w:val="0"/>
          <w:numId w:val="27"/>
        </w:numPr>
      </w:pPr>
      <w:r w:rsidRPr="00A22802">
        <w:t>restrukturyzacja gospodarki cieplnej w sektorze komunalno-bytowym,</w:t>
      </w:r>
    </w:p>
    <w:p w14:paraId="36A26291" w14:textId="77777777" w:rsidR="00531026" w:rsidRPr="00A22802" w:rsidRDefault="005B5975" w:rsidP="00DA42D3">
      <w:pPr>
        <w:pStyle w:val="Akapitzlist"/>
        <w:numPr>
          <w:ilvl w:val="0"/>
          <w:numId w:val="27"/>
        </w:numPr>
      </w:pPr>
      <w:r w:rsidRPr="00A22802">
        <w:t>zwiększenie zieleni niskiej i wysokiej, pełniącej rolę naturalnych ekranów akustycznych,</w:t>
      </w:r>
    </w:p>
    <w:p w14:paraId="0EAC1532" w14:textId="77777777" w:rsidR="00531026" w:rsidRPr="00A22802" w:rsidRDefault="005B5975" w:rsidP="00DA42D3">
      <w:pPr>
        <w:pStyle w:val="Akapitzlist"/>
        <w:numPr>
          <w:ilvl w:val="0"/>
          <w:numId w:val="27"/>
        </w:numPr>
      </w:pPr>
      <w:r w:rsidRPr="00A22802">
        <w:t>systematyczne poprawianie nawierzchni dróg.</w:t>
      </w:r>
    </w:p>
    <w:p w14:paraId="7AB5D256" w14:textId="4B5B09A1" w:rsidR="00531026" w:rsidRPr="00A22802" w:rsidRDefault="005B5975" w:rsidP="00DA42D3">
      <w:pPr>
        <w:pStyle w:val="Akapitzlist"/>
        <w:numPr>
          <w:ilvl w:val="0"/>
          <w:numId w:val="24"/>
        </w:numPr>
        <w:ind w:left="426"/>
      </w:pPr>
      <w:r w:rsidRPr="00A22802">
        <w:t>w zakresie ochrony przed suszą:</w:t>
      </w:r>
    </w:p>
    <w:p w14:paraId="2C532FC5" w14:textId="77777777" w:rsidR="00531026" w:rsidRPr="00A22802" w:rsidRDefault="005B5975" w:rsidP="00DA42D3">
      <w:pPr>
        <w:pStyle w:val="Akapitzlist"/>
        <w:numPr>
          <w:ilvl w:val="0"/>
          <w:numId w:val="28"/>
        </w:numPr>
      </w:pPr>
      <w:r w:rsidRPr="00A22802">
        <w:t>udrażnianie rowów melioracyjnych poprzez ich remonty i odbudowę,</w:t>
      </w:r>
    </w:p>
    <w:p w14:paraId="0E5C5C3B" w14:textId="77777777" w:rsidR="00531026" w:rsidRPr="00A22802" w:rsidRDefault="005B5975" w:rsidP="00DA42D3">
      <w:pPr>
        <w:pStyle w:val="Akapitzlist"/>
        <w:numPr>
          <w:ilvl w:val="0"/>
          <w:numId w:val="28"/>
        </w:numPr>
      </w:pPr>
      <w:r w:rsidRPr="00A22802">
        <w:t>sporządzenie ewidencji wszystkich rowów melioracyjnych na terenie gminy oraz uregulowanie ich stanu prawnego,</w:t>
      </w:r>
    </w:p>
    <w:p w14:paraId="4EB93F1C" w14:textId="4FE2B2AE" w:rsidR="00BE1C65" w:rsidRDefault="005B5975" w:rsidP="00BE1C65">
      <w:pPr>
        <w:pStyle w:val="Akapitzlist"/>
        <w:numPr>
          <w:ilvl w:val="0"/>
          <w:numId w:val="28"/>
        </w:numPr>
      </w:pPr>
      <w:r w:rsidRPr="00A22802">
        <w:t>zasilanie jezior w wodę pochodzącą z odwadniania odkrywek.</w:t>
      </w:r>
    </w:p>
    <w:p w14:paraId="33B70305" w14:textId="57CD405F" w:rsidR="00BE1C65" w:rsidRDefault="00416917" w:rsidP="00BE1C65">
      <w:pPr>
        <w:pStyle w:val="Akapitzlist"/>
        <w:numPr>
          <w:ilvl w:val="0"/>
          <w:numId w:val="24"/>
        </w:numPr>
        <w:shd w:val="clear" w:color="auto" w:fill="BDD6EE" w:themeFill="accent5" w:themeFillTint="66"/>
        <w:ind w:left="426"/>
      </w:pPr>
      <w:r>
        <w:t>n</w:t>
      </w:r>
      <w:r w:rsidR="00BE1C65">
        <w:t>ależy ograniczyć stosowanie przydomowych oczyszczalni ścieków w strefie 150 m od granicy zbiorników wodnych zgodnie z przepisami odrębnymi.</w:t>
      </w:r>
    </w:p>
    <w:p w14:paraId="3F0EB8E5" w14:textId="4DA85B09" w:rsidR="00531026" w:rsidRPr="00A22802" w:rsidRDefault="005B5975" w:rsidP="00DA42D3">
      <w:pPr>
        <w:pStyle w:val="Akapitzlist"/>
        <w:numPr>
          <w:ilvl w:val="0"/>
          <w:numId w:val="24"/>
        </w:numPr>
        <w:ind w:left="426"/>
      </w:pPr>
      <w:r w:rsidRPr="00A22802">
        <w:t>w zakresie ochrony powietrza:</w:t>
      </w:r>
    </w:p>
    <w:p w14:paraId="32D7FB9D" w14:textId="756D32AC" w:rsidR="00531026" w:rsidRPr="00A22802" w:rsidRDefault="005B5975" w:rsidP="00DA42D3">
      <w:pPr>
        <w:pStyle w:val="Akapitzlist"/>
        <w:numPr>
          <w:ilvl w:val="0"/>
          <w:numId w:val="29"/>
        </w:numPr>
      </w:pPr>
      <w:r w:rsidRPr="00A22802">
        <w:t>zastępowanie w nowo projektowanych i modernizowanych budynkach indywidualnych systemów grzewczych opartych na spalaniu węgla (mogących powodować wzrost emisji zanieczyszczeń) źródłami ciepła wykorzystującymi paliwa o niskich wskaźnikach emisyjnych, jak np.: paliwa płynne, gazowe lub stałe oraz alternatywne źródła energii (słoneczna, geotermalna),</w:t>
      </w:r>
    </w:p>
    <w:p w14:paraId="22DC8862" w14:textId="1D8FBD8C" w:rsidR="00531026" w:rsidRDefault="005B5975" w:rsidP="00DA42D3">
      <w:pPr>
        <w:pStyle w:val="Akapitzlist"/>
        <w:numPr>
          <w:ilvl w:val="0"/>
          <w:numId w:val="29"/>
        </w:numPr>
      </w:pPr>
      <w:r w:rsidRPr="00A22802">
        <w:t>zakaz spalania odpadów w piecach, mogącego powodować emisje substancji toksycznych.</w:t>
      </w:r>
    </w:p>
    <w:p w14:paraId="2E6757C9" w14:textId="5197C45A" w:rsidR="000805ED" w:rsidRDefault="000805ED" w:rsidP="000805ED"/>
    <w:p w14:paraId="335A5575" w14:textId="25394975" w:rsidR="000805ED" w:rsidRPr="004D3F4A" w:rsidRDefault="000805ED" w:rsidP="000805ED">
      <w:pPr>
        <w:rPr>
          <w:rFonts w:cs="Times New Roman"/>
          <w:shd w:val="clear" w:color="auto" w:fill="BDD6EE" w:themeFill="accent5" w:themeFillTint="66"/>
        </w:rPr>
      </w:pPr>
      <w:r w:rsidRPr="004D3F4A">
        <w:rPr>
          <w:rFonts w:cs="Times New Roman"/>
          <w:shd w:val="clear" w:color="auto" w:fill="BDD6EE" w:themeFill="accent5" w:themeFillTint="66"/>
        </w:rPr>
        <w:t>Zgodnie z projektem uchwały Sejmiku Województwa Wielkopolskiego z 202</w:t>
      </w:r>
      <w:r w:rsidR="00F14E06">
        <w:rPr>
          <w:rFonts w:cs="Times New Roman"/>
          <w:shd w:val="clear" w:color="auto" w:fill="BDD6EE" w:themeFill="accent5" w:themeFillTint="66"/>
        </w:rPr>
        <w:t>2</w:t>
      </w:r>
      <w:r w:rsidRPr="004D3F4A">
        <w:rPr>
          <w:rFonts w:cs="Times New Roman"/>
          <w:shd w:val="clear" w:color="auto" w:fill="BDD6EE" w:themeFill="accent5" w:themeFillTint="66"/>
        </w:rPr>
        <w:t xml:space="preserve"> r. w sprawie Skulskiego Parku Krajobrazowego planuje się zmianę przebiegu granic „Nadgoplańskiego Parku Tysiąclecia” oraz nadanie nowej nazwy – „Skulski Park Krajobrazowy”. Po skorygowaniu przebiegu granic park będzie obejmował obszar o powierzchni 3075,56 ha. </w:t>
      </w:r>
    </w:p>
    <w:p w14:paraId="2B8D3688" w14:textId="77777777" w:rsidR="000805ED" w:rsidRPr="004D3F4A" w:rsidRDefault="000805ED" w:rsidP="000805ED">
      <w:pPr>
        <w:rPr>
          <w:rFonts w:cs="Times New Roman"/>
          <w:shd w:val="clear" w:color="auto" w:fill="BDD6EE" w:themeFill="accent5" w:themeFillTint="66"/>
        </w:rPr>
      </w:pPr>
      <w:r w:rsidRPr="004D3F4A">
        <w:rPr>
          <w:rFonts w:cs="Times New Roman"/>
          <w:shd w:val="clear" w:color="auto" w:fill="BDD6EE" w:themeFill="accent5" w:themeFillTint="66"/>
        </w:rPr>
        <w:t>Według projektu ww. uchwały do szczególnych celów ochrony na terenie Parku należy zachowanie:</w:t>
      </w:r>
    </w:p>
    <w:p w14:paraId="6371DA41" w14:textId="77777777" w:rsidR="000805ED" w:rsidRPr="004D3F4A" w:rsidRDefault="000805ED" w:rsidP="000805ED">
      <w:pPr>
        <w:pStyle w:val="Akapitzlist"/>
        <w:numPr>
          <w:ilvl w:val="0"/>
          <w:numId w:val="52"/>
        </w:numPr>
        <w:rPr>
          <w:rFonts w:cs="Times New Roman"/>
          <w:shd w:val="clear" w:color="auto" w:fill="BDD6EE" w:themeFill="accent5" w:themeFillTint="66"/>
        </w:rPr>
      </w:pPr>
      <w:r w:rsidRPr="004D3F4A">
        <w:rPr>
          <w:rFonts w:cs="Times New Roman"/>
          <w:shd w:val="clear" w:color="auto" w:fill="BDD6EE" w:themeFill="accent5" w:themeFillTint="66"/>
        </w:rPr>
        <w:t>polodowcowego krajobrazu fragmentu Pojezierza Gnieźnieńskiego, a w szczególności krajobrazu jeziora Gopło i jeziora Skulskiego,</w:t>
      </w:r>
    </w:p>
    <w:p w14:paraId="21CEE5D1" w14:textId="0447C36E" w:rsidR="000805ED" w:rsidRDefault="000805ED" w:rsidP="000805ED">
      <w:pPr>
        <w:pStyle w:val="Akapitzlist"/>
        <w:numPr>
          <w:ilvl w:val="0"/>
          <w:numId w:val="52"/>
        </w:numPr>
        <w:rPr>
          <w:rFonts w:cs="Times New Roman"/>
          <w:shd w:val="clear" w:color="auto" w:fill="BDD6EE" w:themeFill="accent5" w:themeFillTint="66"/>
        </w:rPr>
      </w:pPr>
      <w:r w:rsidRPr="004D3F4A">
        <w:rPr>
          <w:rFonts w:cs="Times New Roman"/>
          <w:shd w:val="clear" w:color="auto" w:fill="BDD6EE" w:themeFill="accent5" w:themeFillTint="66"/>
        </w:rPr>
        <w:t>ekosystemów jezior oraz</w:t>
      </w:r>
      <w:r w:rsidR="00F14E06">
        <w:rPr>
          <w:rFonts w:cs="Times New Roman"/>
          <w:shd w:val="clear" w:color="auto" w:fill="BDD6EE" w:themeFill="accent5" w:themeFillTint="66"/>
        </w:rPr>
        <w:t xml:space="preserve"> siedlisk podmokłych</w:t>
      </w:r>
      <w:r w:rsidRPr="004D3F4A">
        <w:rPr>
          <w:rFonts w:cs="Times New Roman"/>
          <w:shd w:val="clear" w:color="auto" w:fill="BDD6EE" w:themeFill="accent5" w:themeFillTint="66"/>
        </w:rPr>
        <w:t>,</w:t>
      </w:r>
    </w:p>
    <w:p w14:paraId="50210E4E" w14:textId="33FAA55C" w:rsidR="00F14E06" w:rsidRDefault="00F14E06" w:rsidP="000805ED">
      <w:pPr>
        <w:pStyle w:val="Akapitzlist"/>
        <w:numPr>
          <w:ilvl w:val="0"/>
          <w:numId w:val="52"/>
        </w:numPr>
        <w:rPr>
          <w:rFonts w:cs="Times New Roman"/>
          <w:shd w:val="clear" w:color="auto" w:fill="BDD6EE" w:themeFill="accent5" w:themeFillTint="66"/>
        </w:rPr>
      </w:pPr>
      <w:r>
        <w:rPr>
          <w:rFonts w:cs="Times New Roman"/>
          <w:shd w:val="clear" w:color="auto" w:fill="BDD6EE" w:themeFill="accent5" w:themeFillTint="66"/>
        </w:rPr>
        <w:t>miejsc lęgowych ptaków, szczególnie populacji ptaków wodno-błotnych;</w:t>
      </w:r>
    </w:p>
    <w:p w14:paraId="752DA930" w14:textId="1F770CAB" w:rsidR="00F14E06" w:rsidRPr="00F14E06" w:rsidRDefault="00F14E06" w:rsidP="00F14E06">
      <w:pPr>
        <w:pStyle w:val="Akapitzlist"/>
        <w:numPr>
          <w:ilvl w:val="0"/>
          <w:numId w:val="52"/>
        </w:numPr>
        <w:rPr>
          <w:rFonts w:cs="Times New Roman"/>
          <w:shd w:val="clear" w:color="auto" w:fill="BDD6EE" w:themeFill="accent5" w:themeFillTint="66"/>
        </w:rPr>
      </w:pPr>
      <w:r>
        <w:rPr>
          <w:rFonts w:cs="Times New Roman"/>
          <w:shd w:val="clear" w:color="auto" w:fill="BDD6EE" w:themeFill="accent5" w:themeFillTint="66"/>
        </w:rPr>
        <w:t>siedlisk wykorzystywanych przez ptaki przelotne oraz zimujące;</w:t>
      </w:r>
    </w:p>
    <w:p w14:paraId="195337D4" w14:textId="731EA265" w:rsidR="000805ED" w:rsidRPr="004D3F4A" w:rsidRDefault="000805ED" w:rsidP="000805ED">
      <w:pPr>
        <w:pStyle w:val="Akapitzlist"/>
        <w:numPr>
          <w:ilvl w:val="0"/>
          <w:numId w:val="52"/>
        </w:numPr>
        <w:rPr>
          <w:rFonts w:cs="Times New Roman"/>
          <w:shd w:val="clear" w:color="auto" w:fill="BDD6EE" w:themeFill="accent5" w:themeFillTint="66"/>
        </w:rPr>
      </w:pPr>
      <w:r w:rsidRPr="004D3F4A">
        <w:rPr>
          <w:rFonts w:cs="Times New Roman"/>
          <w:shd w:val="clear" w:color="auto" w:fill="BDD6EE" w:themeFill="accent5" w:themeFillTint="66"/>
        </w:rPr>
        <w:t>populacji rzadkich i chronionych gatunków roślin, zwierząt i grzybów oraz ich siedlisk.</w:t>
      </w:r>
      <w:r w:rsidR="004D0EA8">
        <w:rPr>
          <w:rFonts w:cs="Times New Roman"/>
          <w:shd w:val="clear" w:color="auto" w:fill="BDD6EE" w:themeFill="accent5" w:themeFillTint="66"/>
        </w:rPr>
        <w:t xml:space="preserve"> </w:t>
      </w:r>
    </w:p>
    <w:p w14:paraId="28917CA2" w14:textId="77777777" w:rsidR="000805ED" w:rsidRPr="004D3F4A" w:rsidRDefault="000805ED" w:rsidP="000805ED">
      <w:pPr>
        <w:rPr>
          <w:rFonts w:cs="Times New Roman"/>
          <w:shd w:val="clear" w:color="auto" w:fill="BDD6EE" w:themeFill="accent5" w:themeFillTint="66"/>
        </w:rPr>
      </w:pPr>
    </w:p>
    <w:p w14:paraId="70672AAA" w14:textId="77777777" w:rsidR="000805ED" w:rsidRPr="004D3F4A" w:rsidRDefault="000805ED" w:rsidP="000805ED">
      <w:pPr>
        <w:rPr>
          <w:rFonts w:cs="Times New Roman"/>
          <w:shd w:val="clear" w:color="auto" w:fill="BDD6EE" w:themeFill="accent5" w:themeFillTint="66"/>
        </w:rPr>
      </w:pPr>
      <w:r w:rsidRPr="004D3F4A">
        <w:rPr>
          <w:rFonts w:cs="Times New Roman"/>
          <w:shd w:val="clear" w:color="auto" w:fill="BDD6EE" w:themeFill="accent5" w:themeFillTint="66"/>
        </w:rPr>
        <w:t>Na terenie Parku planuje się wprowadzić następujące zakazy:</w:t>
      </w:r>
    </w:p>
    <w:p w14:paraId="40DCB777" w14:textId="77777777" w:rsidR="000805ED" w:rsidRPr="004D3F4A" w:rsidRDefault="000805ED" w:rsidP="000B5248">
      <w:pPr>
        <w:pStyle w:val="Akapitzlist"/>
        <w:numPr>
          <w:ilvl w:val="0"/>
          <w:numId w:val="60"/>
        </w:numPr>
        <w:rPr>
          <w:rFonts w:cs="Times New Roman"/>
          <w:shd w:val="clear" w:color="auto" w:fill="BDD6EE" w:themeFill="accent5" w:themeFillTint="66"/>
        </w:rPr>
      </w:pPr>
      <w:r w:rsidRPr="004D3F4A">
        <w:rPr>
          <w:rFonts w:cs="Times New Roman"/>
          <w:shd w:val="clear" w:color="auto" w:fill="BDD6EE" w:themeFill="accent5" w:themeFillTint="66"/>
        </w:rPr>
        <w:t>realizacji przedsięwzięć mogących znacząco oddziaływać na środowisko w rozumieniu przepisów odrębnych;</w:t>
      </w:r>
    </w:p>
    <w:p w14:paraId="6E7725DF" w14:textId="77777777" w:rsidR="000805ED" w:rsidRPr="004D3F4A" w:rsidRDefault="000805ED" w:rsidP="000B5248">
      <w:pPr>
        <w:pStyle w:val="Akapitzlist"/>
        <w:numPr>
          <w:ilvl w:val="0"/>
          <w:numId w:val="60"/>
        </w:numPr>
        <w:rPr>
          <w:rFonts w:cs="Times New Roman"/>
          <w:shd w:val="clear" w:color="auto" w:fill="BDD6EE" w:themeFill="accent5" w:themeFillTint="66"/>
        </w:rPr>
      </w:pPr>
      <w:r w:rsidRPr="004D3F4A">
        <w:rPr>
          <w:rFonts w:cs="Times New Roman"/>
          <w:shd w:val="clear" w:color="auto" w:fill="BDD6EE" w:themeFill="accent5" w:themeFillTint="66"/>
        </w:rPr>
        <w:t>likwidowania i niszczenia zadrzewień śródpolnych, przydrożnych i nadwodnych, jeżeli nie wynikają z potrzeby ochrony przeciwpowodziowej lub zapewnienia bezpieczeństwa ruchu drogowego, wodnego lub budowy, odbudowy, utrzymania, remontów lub naprawy urządzeń wodnych. Niniejszy zakaz nie dotyczy:</w:t>
      </w:r>
    </w:p>
    <w:p w14:paraId="6BF4CD73" w14:textId="2563ACE7" w:rsidR="000805ED" w:rsidRPr="004D3F4A" w:rsidRDefault="000805ED">
      <w:pPr>
        <w:pStyle w:val="Akapitzlist"/>
        <w:widowControl/>
        <w:numPr>
          <w:ilvl w:val="0"/>
          <w:numId w:val="55"/>
        </w:numPr>
        <w:spacing w:line="240" w:lineRule="auto"/>
        <w:ind w:left="1020" w:hanging="340"/>
        <w:rPr>
          <w:rFonts w:eastAsia="Times New Roman" w:cs="Times New Roman"/>
          <w:lang w:bidi="ar-SA"/>
        </w:rPr>
      </w:pPr>
      <w:r w:rsidRPr="004D3F4A">
        <w:rPr>
          <w:rFonts w:eastAsia="Times New Roman" w:cs="Times New Roman"/>
          <w:shd w:val="clear" w:color="auto" w:fill="BDD6EE" w:themeFill="accent5" w:themeFillTint="66"/>
          <w:lang w:bidi="ar-SA"/>
        </w:rPr>
        <w:t>drzew, których obwód pnia mierzony na wysokości 130 cm nie przekracza 30 cm i</w:t>
      </w:r>
      <w:r w:rsidR="00BE1C65">
        <w:rPr>
          <w:rFonts w:eastAsia="Times New Roman" w:cs="Times New Roman"/>
          <w:shd w:val="clear" w:color="auto" w:fill="BDD6EE" w:themeFill="accent5" w:themeFillTint="66"/>
          <w:lang w:bidi="ar-SA"/>
        </w:rPr>
        <w:t> </w:t>
      </w:r>
      <w:r w:rsidRPr="004D3F4A">
        <w:rPr>
          <w:rFonts w:eastAsia="Times New Roman" w:cs="Times New Roman"/>
          <w:shd w:val="clear" w:color="auto" w:fill="BDD6EE" w:themeFill="accent5" w:themeFillTint="66"/>
          <w:lang w:bidi="ar-SA"/>
        </w:rPr>
        <w:t>krzewów w wieku do 20 lat, wyłącznie w celu przywrócenia użytkowania rolniczego na gruntach rolnych,</w:t>
      </w:r>
    </w:p>
    <w:p w14:paraId="297AB548" w14:textId="77777777" w:rsidR="000805ED" w:rsidRPr="004D3F4A" w:rsidRDefault="000805ED">
      <w:pPr>
        <w:pStyle w:val="Akapitzlist"/>
        <w:widowControl/>
        <w:numPr>
          <w:ilvl w:val="0"/>
          <w:numId w:val="55"/>
        </w:numPr>
        <w:spacing w:line="240" w:lineRule="auto"/>
        <w:ind w:left="1020" w:hanging="340"/>
        <w:rPr>
          <w:rFonts w:eastAsia="Times New Roman" w:cs="Times New Roman"/>
          <w:lang w:bidi="ar-SA"/>
        </w:rPr>
      </w:pPr>
      <w:r w:rsidRPr="004D3F4A">
        <w:rPr>
          <w:rFonts w:eastAsia="Times New Roman" w:cs="Times New Roman"/>
          <w:shd w:val="clear" w:color="auto" w:fill="BDD6EE" w:themeFill="accent5" w:themeFillTint="66"/>
          <w:lang w:bidi="ar-SA"/>
        </w:rPr>
        <w:t>obszarów przeznaczonych pod zabudowę w studium uwarunkowań i kierunków zagospodarowania przestrzennego gminy obowiązującym w dniu wejścia w życie niniejszej uchwały</w:t>
      </w:r>
      <w:r w:rsidRPr="004D3F4A">
        <w:rPr>
          <w:rFonts w:eastAsia="Times New Roman" w:cs="Times New Roman"/>
          <w:lang w:bidi="ar-SA"/>
        </w:rPr>
        <w:t>,</w:t>
      </w:r>
    </w:p>
    <w:p w14:paraId="63895269" w14:textId="77777777" w:rsidR="000805ED" w:rsidRPr="004D3F4A" w:rsidRDefault="000805ED">
      <w:pPr>
        <w:pStyle w:val="Akapitzlist"/>
        <w:widowControl/>
        <w:numPr>
          <w:ilvl w:val="0"/>
          <w:numId w:val="55"/>
        </w:numPr>
        <w:spacing w:line="240" w:lineRule="auto"/>
        <w:ind w:left="1020" w:hanging="340"/>
        <w:rPr>
          <w:rFonts w:eastAsia="Times New Roman" w:cs="Times New Roman"/>
          <w:lang w:bidi="ar-SA"/>
        </w:rPr>
      </w:pPr>
      <w:r w:rsidRPr="004D3F4A">
        <w:rPr>
          <w:rFonts w:eastAsia="Times New Roman" w:cs="Times New Roman"/>
          <w:shd w:val="clear" w:color="auto" w:fill="BDD6EE" w:themeFill="accent5" w:themeFillTint="66"/>
          <w:lang w:bidi="ar-SA"/>
        </w:rPr>
        <w:lastRenderedPageBreak/>
        <w:t>rozbudowy i przebudowy istniejących obiektów budowlanych oraz budowy obiektów</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budowlanych w miejscu istniejących wcześniej;</w:t>
      </w:r>
    </w:p>
    <w:p w14:paraId="262B7C62" w14:textId="77777777" w:rsidR="000805ED" w:rsidRPr="004D3F4A" w:rsidRDefault="000805ED" w:rsidP="000B5248">
      <w:pPr>
        <w:pStyle w:val="Akapitzlist"/>
        <w:numPr>
          <w:ilvl w:val="0"/>
          <w:numId w:val="60"/>
        </w:numPr>
        <w:rPr>
          <w:rFonts w:cs="Times New Roman"/>
          <w:shd w:val="clear" w:color="auto" w:fill="BDD6EE" w:themeFill="accent5" w:themeFillTint="66"/>
        </w:rPr>
      </w:pPr>
      <w:r w:rsidRPr="004D3F4A">
        <w:rPr>
          <w:rFonts w:cs="Times New Roman"/>
          <w:shd w:val="clear" w:color="auto" w:fill="BDD6EE" w:themeFill="accent5" w:themeFillTint="66"/>
        </w:rPr>
        <w:t>pozyskiwania do celów gospodarczych skał, w tym torfu oraz skamieniałości, w tym kopalnych szczątków roślin i zwierząt, a także minerałów i bursztynu;</w:t>
      </w:r>
    </w:p>
    <w:p w14:paraId="6D4F8734" w14:textId="77777777" w:rsidR="000805ED" w:rsidRPr="004D3F4A" w:rsidRDefault="000805ED" w:rsidP="000B5248">
      <w:pPr>
        <w:pStyle w:val="Akapitzlist"/>
        <w:numPr>
          <w:ilvl w:val="0"/>
          <w:numId w:val="60"/>
        </w:numPr>
        <w:rPr>
          <w:rFonts w:cs="Times New Roman"/>
          <w:shd w:val="clear" w:color="auto" w:fill="BDD6EE" w:themeFill="accent5" w:themeFillTint="66"/>
        </w:rPr>
      </w:pPr>
      <w:r w:rsidRPr="004D3F4A">
        <w:rPr>
          <w:rFonts w:eastAsia="Times New Roman" w:cs="Times New Roman"/>
          <w:shd w:val="clear" w:color="auto" w:fill="BDD6EE" w:themeFill="accent5" w:themeFillTint="66"/>
          <w:lang w:bidi="ar-SA"/>
        </w:rPr>
        <w:t>wykonywania prac ziemnych trwale zniekształcających rzeźbę terenu, z wyjątkiem prac związanych z zabezpieczeniem przeciwsztormowym, przeciwpowodziowym lub przeciwosuwiskowym lub budową, odbudową, utrzymaniem, remontem lub naprawą urządzeń</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wodnych;</w:t>
      </w:r>
    </w:p>
    <w:p w14:paraId="1F02BA4C" w14:textId="77777777" w:rsidR="000805ED" w:rsidRPr="004D3F4A" w:rsidRDefault="000805ED" w:rsidP="000B5248">
      <w:pPr>
        <w:pStyle w:val="Akapitzlist"/>
        <w:numPr>
          <w:ilvl w:val="0"/>
          <w:numId w:val="60"/>
        </w:numPr>
        <w:rPr>
          <w:rFonts w:cs="Times New Roman"/>
          <w:shd w:val="clear" w:color="auto" w:fill="BDD6EE" w:themeFill="accent5" w:themeFillTint="66"/>
        </w:rPr>
      </w:pPr>
      <w:r w:rsidRPr="004D3F4A">
        <w:rPr>
          <w:rFonts w:eastAsia="Times New Roman" w:cs="Times New Roman"/>
          <w:shd w:val="clear" w:color="auto" w:fill="BDD6EE" w:themeFill="accent5" w:themeFillTint="66"/>
          <w:lang w:bidi="ar-SA"/>
        </w:rPr>
        <w:t>dokonywania zmian stosunków wodnych, jeżeli zmiany te nie służą ochronie przyrody lub</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racjonalnej gospodarce rolnej, leśnej, wodnej lub rybackiej;</w:t>
      </w:r>
    </w:p>
    <w:p w14:paraId="46B1B85F" w14:textId="77777777" w:rsidR="000805ED" w:rsidRPr="004D3F4A" w:rsidRDefault="000805ED" w:rsidP="000B5248">
      <w:pPr>
        <w:pStyle w:val="Akapitzlist"/>
        <w:numPr>
          <w:ilvl w:val="0"/>
          <w:numId w:val="60"/>
        </w:numPr>
        <w:rPr>
          <w:rStyle w:val="fontstyle01"/>
          <w:rFonts w:ascii="Times New Roman" w:hAnsi="Times New Roman" w:cs="Times New Roman"/>
          <w:sz w:val="24"/>
          <w:szCs w:val="24"/>
          <w:shd w:val="clear" w:color="auto" w:fill="BDD6EE" w:themeFill="accent5" w:themeFillTint="66"/>
        </w:rPr>
      </w:pPr>
      <w:r w:rsidRPr="004D3F4A">
        <w:rPr>
          <w:rStyle w:val="fontstyle01"/>
          <w:rFonts w:ascii="Times New Roman" w:hAnsi="Times New Roman" w:cs="Times New Roman"/>
          <w:sz w:val="24"/>
          <w:szCs w:val="24"/>
          <w:shd w:val="clear" w:color="auto" w:fill="BDD6EE" w:themeFill="accent5" w:themeFillTint="66"/>
        </w:rPr>
        <w:t>budowania nowych obiektów budowlanych w pasie szerokości 100 m od:</w:t>
      </w:r>
    </w:p>
    <w:p w14:paraId="2AFAE848" w14:textId="77777777" w:rsidR="000805ED" w:rsidRPr="004D3F4A" w:rsidRDefault="000805ED">
      <w:pPr>
        <w:pStyle w:val="Akapitzlist"/>
        <w:numPr>
          <w:ilvl w:val="0"/>
          <w:numId w:val="53"/>
        </w:numPr>
        <w:ind w:left="1037" w:hanging="357"/>
        <w:rPr>
          <w:rStyle w:val="fontstyle01"/>
          <w:rFonts w:ascii="Times New Roman" w:hAnsi="Times New Roman" w:cs="Times New Roman"/>
          <w:sz w:val="24"/>
          <w:szCs w:val="24"/>
        </w:rPr>
      </w:pPr>
      <w:r w:rsidRPr="004D3F4A">
        <w:rPr>
          <w:rStyle w:val="fontstyle01"/>
          <w:rFonts w:ascii="Times New Roman" w:hAnsi="Times New Roman" w:cs="Times New Roman"/>
          <w:sz w:val="24"/>
          <w:szCs w:val="24"/>
          <w:shd w:val="clear" w:color="auto" w:fill="BDD6EE" w:themeFill="accent5" w:themeFillTint="66"/>
        </w:rPr>
        <w:t>linii brzegów rzek, jezior i innych naturalnych zbiorników wodnych,</w:t>
      </w:r>
    </w:p>
    <w:p w14:paraId="76ADEED7" w14:textId="77777777" w:rsidR="000805ED" w:rsidRPr="004D3F4A" w:rsidRDefault="000805ED">
      <w:pPr>
        <w:pStyle w:val="Akapitzlist"/>
        <w:numPr>
          <w:ilvl w:val="0"/>
          <w:numId w:val="53"/>
        </w:numPr>
        <w:ind w:left="1037" w:hanging="357"/>
        <w:rPr>
          <w:rFonts w:cs="Times New Roman"/>
        </w:rPr>
      </w:pPr>
      <w:r w:rsidRPr="004D3F4A">
        <w:rPr>
          <w:rFonts w:eastAsia="Times New Roman" w:cs="Times New Roman"/>
          <w:shd w:val="clear" w:color="auto" w:fill="BDD6EE" w:themeFill="accent5" w:themeFillTint="66"/>
          <w:lang w:bidi="ar-SA"/>
        </w:rPr>
        <w:t>zasięgu lustra wody w sztucznych zbiornikach wodnych usytuowanych na wodach</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płynących</w:t>
      </w:r>
      <w:r w:rsidRPr="004D3F4A">
        <w:rPr>
          <w:rFonts w:cs="Times New Roman"/>
          <w:shd w:val="clear" w:color="auto" w:fill="BDD6EE" w:themeFill="accent5" w:themeFillTint="66"/>
        </w:rPr>
        <w:t xml:space="preserve"> </w:t>
      </w:r>
      <w:r w:rsidRPr="004D3F4A">
        <w:rPr>
          <w:rFonts w:eastAsia="Times New Roman" w:cs="Times New Roman"/>
          <w:shd w:val="clear" w:color="auto" w:fill="BDD6EE" w:themeFill="accent5" w:themeFillTint="66"/>
          <w:lang w:bidi="ar-SA"/>
        </w:rPr>
        <w:t>przy normalnym poziomie piętrzenia określonym w pozwoleniu</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wodnoprawnym, o którym mowa</w:t>
      </w:r>
      <w:r w:rsidRPr="004D3F4A">
        <w:rPr>
          <w:rFonts w:cs="Times New Roman"/>
          <w:shd w:val="clear" w:color="auto" w:fill="BDD6EE" w:themeFill="accent5" w:themeFillTint="66"/>
        </w:rPr>
        <w:t xml:space="preserve"> </w:t>
      </w:r>
      <w:r w:rsidRPr="004D3F4A">
        <w:rPr>
          <w:rFonts w:eastAsia="Times New Roman" w:cs="Times New Roman"/>
          <w:shd w:val="clear" w:color="auto" w:fill="BDD6EE" w:themeFill="accent5" w:themeFillTint="66"/>
          <w:lang w:bidi="ar-SA"/>
        </w:rPr>
        <w:t>w art. 389 pkt 1 ustawy z dnia 20 lipca 2017 r. – Prawo</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wodne (Dz. U. z 2020 r. poz. 310,</w:t>
      </w:r>
      <w:r w:rsidRPr="004D3F4A">
        <w:rPr>
          <w:rFonts w:cs="Times New Roman"/>
          <w:shd w:val="clear" w:color="auto" w:fill="BDD6EE" w:themeFill="accent5" w:themeFillTint="66"/>
        </w:rPr>
        <w:t xml:space="preserve"> </w:t>
      </w:r>
      <w:r w:rsidRPr="004D3F4A">
        <w:rPr>
          <w:rFonts w:eastAsia="Times New Roman" w:cs="Times New Roman"/>
          <w:shd w:val="clear" w:color="auto" w:fill="BDD6EE" w:themeFill="accent5" w:themeFillTint="66"/>
          <w:lang w:bidi="ar-SA"/>
        </w:rPr>
        <w:t>poz. 284, 695, 875, 782 i poz. 1378; z 2018 r. poz. 1722);</w:t>
      </w:r>
    </w:p>
    <w:p w14:paraId="09B0A266" w14:textId="77777777" w:rsidR="000805ED" w:rsidRPr="004D3F4A" w:rsidRDefault="000805ED" w:rsidP="000805ED">
      <w:pPr>
        <w:widowControl/>
        <w:spacing w:line="240" w:lineRule="auto"/>
        <w:ind w:left="720"/>
        <w:rPr>
          <w:rFonts w:eastAsia="Times New Roman" w:cs="Times New Roman"/>
          <w:lang w:bidi="ar-SA"/>
        </w:rPr>
      </w:pPr>
      <w:r w:rsidRPr="004D3F4A">
        <w:rPr>
          <w:rFonts w:eastAsia="Times New Roman" w:cs="Times New Roman"/>
          <w:shd w:val="clear" w:color="auto" w:fill="BDD6EE" w:themeFill="accent5" w:themeFillTint="66"/>
          <w:lang w:bidi="ar-SA"/>
        </w:rPr>
        <w:t>– z wyjątkiem obiektów służących turystyce wodnej, gospodarce wodnej lub rybackiej;</w:t>
      </w:r>
    </w:p>
    <w:p w14:paraId="5852D2EF" w14:textId="56424BEF" w:rsidR="000805ED" w:rsidRPr="004D3F4A" w:rsidRDefault="000B5248" w:rsidP="000B5248">
      <w:pPr>
        <w:pStyle w:val="Akapitzlist"/>
        <w:widowControl/>
        <w:numPr>
          <w:ilvl w:val="0"/>
          <w:numId w:val="60"/>
        </w:numPr>
        <w:spacing w:line="240" w:lineRule="auto"/>
        <w:rPr>
          <w:rFonts w:eastAsia="Times New Roman" w:cs="Times New Roman"/>
          <w:lang w:bidi="ar-SA"/>
        </w:rPr>
      </w:pPr>
      <w:r>
        <w:rPr>
          <w:rFonts w:eastAsia="Times New Roman" w:cs="Times New Roman"/>
          <w:shd w:val="clear" w:color="auto" w:fill="BDD6EE" w:themeFill="accent5" w:themeFillTint="66"/>
          <w:lang w:bidi="ar-SA"/>
        </w:rPr>
        <w:t>z</w:t>
      </w:r>
      <w:r w:rsidR="000805ED" w:rsidRPr="004D3F4A">
        <w:rPr>
          <w:rFonts w:eastAsia="Times New Roman" w:cs="Times New Roman"/>
          <w:shd w:val="clear" w:color="auto" w:fill="BDD6EE" w:themeFill="accent5" w:themeFillTint="66"/>
          <w:lang w:bidi="ar-SA"/>
        </w:rPr>
        <w:t>akaz, o którym mowa pkt 6 nie dotyczy:</w:t>
      </w:r>
    </w:p>
    <w:p w14:paraId="7C72F748" w14:textId="77777777" w:rsidR="000805ED" w:rsidRPr="004D3F4A" w:rsidRDefault="000805ED">
      <w:pPr>
        <w:pStyle w:val="Akapitzlist"/>
        <w:widowControl/>
        <w:numPr>
          <w:ilvl w:val="0"/>
          <w:numId w:val="58"/>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obszarów przeznaczonych pod zabudowę w studium uwarunkowań i kierunków zagospodarowania przestrzennego gminy obowiązującym w dniu wejścia w życie niniejszej uchwały</w:t>
      </w:r>
      <w:r w:rsidRPr="004D3F4A">
        <w:rPr>
          <w:rFonts w:eastAsia="Times New Roman" w:cs="Times New Roman"/>
          <w:lang w:bidi="ar-SA"/>
        </w:rPr>
        <w:t>,</w:t>
      </w:r>
    </w:p>
    <w:p w14:paraId="61858AE7" w14:textId="77777777" w:rsidR="000805ED" w:rsidRPr="004D3F4A" w:rsidRDefault="000805ED">
      <w:pPr>
        <w:pStyle w:val="Akapitzlist"/>
        <w:widowControl/>
        <w:numPr>
          <w:ilvl w:val="0"/>
          <w:numId w:val="58"/>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rozbudowy i przebudowy istniejących obiektów budowlanych oraz budowy obiektów</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budowlanych w miejscu istniejących wcześniej,</w:t>
      </w:r>
    </w:p>
    <w:p w14:paraId="5B2EA299" w14:textId="77777777" w:rsidR="000805ED" w:rsidRPr="004D3F4A" w:rsidRDefault="000805ED">
      <w:pPr>
        <w:pStyle w:val="Akapitzlist"/>
        <w:widowControl/>
        <w:numPr>
          <w:ilvl w:val="0"/>
          <w:numId w:val="58"/>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budowy nowych obiektów budowlanych służących gospodarce rolnej w obrębie istniejącej</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zabudowy zagrodowej,</w:t>
      </w:r>
    </w:p>
    <w:p w14:paraId="2720A9E4" w14:textId="2528FE14" w:rsidR="000805ED" w:rsidRPr="004D3F4A" w:rsidRDefault="000805ED">
      <w:pPr>
        <w:pStyle w:val="Akapitzlist"/>
        <w:widowControl/>
        <w:numPr>
          <w:ilvl w:val="0"/>
          <w:numId w:val="58"/>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 xml:space="preserve">wyznaczonych stref Parku na załączniku graficznym nr </w:t>
      </w:r>
      <w:r w:rsidR="008E2A39">
        <w:rPr>
          <w:rFonts w:eastAsia="Times New Roman" w:cs="Times New Roman"/>
          <w:shd w:val="clear" w:color="auto" w:fill="BDD6EE" w:themeFill="accent5" w:themeFillTint="66"/>
          <w:lang w:bidi="ar-SA"/>
        </w:rPr>
        <w:t>1b</w:t>
      </w:r>
      <w:r w:rsidRPr="004D3F4A">
        <w:rPr>
          <w:rFonts w:eastAsia="Times New Roman" w:cs="Times New Roman"/>
          <w:shd w:val="clear" w:color="auto" w:fill="BDD6EE" w:themeFill="accent5" w:themeFillTint="66"/>
          <w:lang w:bidi="ar-SA"/>
        </w:rPr>
        <w:t>;</w:t>
      </w:r>
    </w:p>
    <w:p w14:paraId="2B224F4B" w14:textId="3826AE6C" w:rsidR="000805ED" w:rsidRPr="004D3F4A" w:rsidRDefault="000805ED" w:rsidP="000B5248">
      <w:pPr>
        <w:pStyle w:val="Akapitzlist"/>
        <w:widowControl/>
        <w:numPr>
          <w:ilvl w:val="0"/>
          <w:numId w:val="60"/>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likwidowania, zasypywania i przekształcania naturalnych zbiorników wodnych, starorzeczy oraz obszaró</w:t>
      </w:r>
      <w:r w:rsidR="00F14E06">
        <w:rPr>
          <w:rFonts w:eastAsia="Times New Roman" w:cs="Times New Roman"/>
          <w:shd w:val="clear" w:color="auto" w:fill="BDD6EE" w:themeFill="accent5" w:themeFillTint="66"/>
          <w:lang w:bidi="ar-SA"/>
        </w:rPr>
        <w:t xml:space="preserve">w </w:t>
      </w:r>
      <w:r w:rsidRPr="004D3F4A">
        <w:rPr>
          <w:rFonts w:eastAsia="Times New Roman" w:cs="Times New Roman"/>
          <w:shd w:val="clear" w:color="auto" w:fill="BDD6EE" w:themeFill="accent5" w:themeFillTint="66"/>
          <w:lang w:bidi="ar-SA"/>
        </w:rPr>
        <w:t xml:space="preserve">wodno-błotnych, </w:t>
      </w:r>
    </w:p>
    <w:p w14:paraId="5E48C450" w14:textId="77777777" w:rsidR="000805ED" w:rsidRPr="004D3F4A" w:rsidRDefault="000805ED" w:rsidP="000B5248">
      <w:pPr>
        <w:pStyle w:val="Akapitzlist"/>
        <w:widowControl/>
        <w:numPr>
          <w:ilvl w:val="0"/>
          <w:numId w:val="60"/>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organizowania rajdów motorowych i samochodowych poza terenami dróg publicznych;</w:t>
      </w:r>
    </w:p>
    <w:p w14:paraId="28A029A0" w14:textId="77777777" w:rsidR="000805ED" w:rsidRPr="004D3F4A" w:rsidRDefault="000805ED" w:rsidP="000B5248">
      <w:pPr>
        <w:pStyle w:val="Akapitzlist"/>
        <w:widowControl/>
        <w:numPr>
          <w:ilvl w:val="0"/>
          <w:numId w:val="60"/>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używania łodzi motorowych i innego sprzętu motorowego na otwartych zbiornikach wodnych, za wyjątkiem:</w:t>
      </w:r>
    </w:p>
    <w:p w14:paraId="23699C91" w14:textId="77777777" w:rsidR="000805ED" w:rsidRPr="004D3F4A" w:rsidRDefault="000805ED">
      <w:pPr>
        <w:pStyle w:val="Akapitzlist"/>
        <w:widowControl/>
        <w:numPr>
          <w:ilvl w:val="0"/>
          <w:numId w:val="56"/>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łodzi motorowych i innego sprzętu motorowego napędzanych silnikami elektrycznymi o mocy do 5 KM,</w:t>
      </w:r>
    </w:p>
    <w:p w14:paraId="25A83E6B" w14:textId="77777777" w:rsidR="000805ED" w:rsidRPr="004D3F4A" w:rsidRDefault="000805ED">
      <w:pPr>
        <w:pStyle w:val="Akapitzlist"/>
        <w:widowControl/>
        <w:numPr>
          <w:ilvl w:val="0"/>
          <w:numId w:val="56"/>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jeziora Skulska Wieś w odniesieniu do łodzi motorowych i innego sprzętu motorowego</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służących uprawianiu sportów wodnych w formach zorganizowanych (szkółki, kluby, regaty) w okresie od 15 lipca do 31 sierpnia,</w:t>
      </w:r>
    </w:p>
    <w:p w14:paraId="426F5D3F" w14:textId="77777777" w:rsidR="000805ED" w:rsidRPr="004D3F4A" w:rsidRDefault="000805ED">
      <w:pPr>
        <w:pStyle w:val="Akapitzlist"/>
        <w:widowControl/>
        <w:numPr>
          <w:ilvl w:val="0"/>
          <w:numId w:val="56"/>
        </w:numPr>
        <w:spacing w:line="240" w:lineRule="auto"/>
        <w:rPr>
          <w:rFonts w:eastAsia="Times New Roman" w:cs="Times New Roman"/>
          <w:lang w:bidi="ar-SA"/>
        </w:rPr>
      </w:pPr>
      <w:r w:rsidRPr="004D3F4A">
        <w:rPr>
          <w:rFonts w:eastAsia="Times New Roman" w:cs="Times New Roman"/>
          <w:shd w:val="clear" w:color="auto" w:fill="BDD6EE" w:themeFill="accent5" w:themeFillTint="66"/>
          <w:lang w:bidi="ar-SA"/>
        </w:rPr>
        <w:t>szlaków żeglownych w rozumieniu ustawy z dnia 21 grudnia 2000 r. o żegludze</w:t>
      </w:r>
      <w:r w:rsidRPr="004D3F4A">
        <w:rPr>
          <w:rFonts w:eastAsia="Times New Roman" w:cs="Times New Roman"/>
          <w:lang w:bidi="ar-SA"/>
        </w:rPr>
        <w:t xml:space="preserve"> </w:t>
      </w:r>
      <w:r w:rsidRPr="004D3F4A">
        <w:rPr>
          <w:rFonts w:eastAsia="Times New Roman" w:cs="Times New Roman"/>
          <w:shd w:val="clear" w:color="auto" w:fill="BDD6EE" w:themeFill="accent5" w:themeFillTint="66"/>
          <w:lang w:bidi="ar-SA"/>
        </w:rPr>
        <w:t>śródlądowej (Dz. U. z 2020 r. poz. 1863).</w:t>
      </w:r>
    </w:p>
    <w:p w14:paraId="45591393" w14:textId="77777777" w:rsidR="000805ED" w:rsidRPr="004D3F4A" w:rsidRDefault="000805ED" w:rsidP="000805ED">
      <w:pPr>
        <w:widowControl/>
        <w:spacing w:line="240" w:lineRule="auto"/>
        <w:ind w:left="360"/>
        <w:rPr>
          <w:rFonts w:eastAsia="Times New Roman" w:cs="Times New Roman"/>
          <w:lang w:bidi="ar-SA"/>
        </w:rPr>
      </w:pPr>
    </w:p>
    <w:p w14:paraId="0550D881" w14:textId="374F2F1D" w:rsidR="000805ED" w:rsidRPr="007444AD" w:rsidRDefault="000805ED" w:rsidP="000805ED">
      <w:pPr>
        <w:widowControl/>
        <w:spacing w:line="240" w:lineRule="auto"/>
        <w:ind w:left="360"/>
        <w:rPr>
          <w:rFonts w:ascii="CIDFont+F1" w:eastAsia="Times New Roman" w:hAnsi="CIDFont+F1" w:cs="Times New Roman"/>
          <w:sz w:val="22"/>
          <w:szCs w:val="22"/>
          <w:lang w:bidi="ar-SA"/>
        </w:rPr>
      </w:pPr>
      <w:r w:rsidRPr="004D3F4A">
        <w:rPr>
          <w:rFonts w:eastAsia="Times New Roman" w:cs="Times New Roman"/>
          <w:shd w:val="clear" w:color="auto" w:fill="BDD6EE" w:themeFill="accent5" w:themeFillTint="66"/>
          <w:lang w:bidi="ar-SA"/>
        </w:rPr>
        <w:t xml:space="preserve">Powyższe zakazy nie dotyczą ustaleń obowiązujących miejscowych planów zagospodarowania przestrzennego gminy oraz </w:t>
      </w:r>
      <w:r w:rsidR="00F14E06">
        <w:rPr>
          <w:rFonts w:eastAsia="Times New Roman" w:cs="Times New Roman"/>
          <w:shd w:val="clear" w:color="auto" w:fill="BDD6EE" w:themeFill="accent5" w:themeFillTint="66"/>
          <w:lang w:bidi="ar-SA"/>
        </w:rPr>
        <w:t xml:space="preserve">wydanych </w:t>
      </w:r>
      <w:r w:rsidRPr="004D3F4A">
        <w:rPr>
          <w:rFonts w:eastAsia="Times New Roman" w:cs="Times New Roman"/>
          <w:shd w:val="clear" w:color="auto" w:fill="BDD6EE" w:themeFill="accent5" w:themeFillTint="66"/>
          <w:lang w:bidi="ar-SA"/>
        </w:rPr>
        <w:t>decyzji o warunkach zabudowy.</w:t>
      </w:r>
    </w:p>
    <w:p w14:paraId="46548F68" w14:textId="77777777" w:rsidR="000805ED" w:rsidRPr="00A22802" w:rsidRDefault="000805ED" w:rsidP="000805ED"/>
    <w:p w14:paraId="0168E2FC" w14:textId="10F8B632" w:rsidR="00531026" w:rsidRPr="00A22802" w:rsidRDefault="005B5975" w:rsidP="00DA42D3">
      <w:pPr>
        <w:pStyle w:val="Nagwek2"/>
        <w:numPr>
          <w:ilvl w:val="0"/>
          <w:numId w:val="2"/>
        </w:numPr>
      </w:pPr>
      <w:bookmarkStart w:id="48" w:name="bookmark24"/>
      <w:bookmarkStart w:id="49" w:name="_Toc86325508"/>
      <w:bookmarkStart w:id="50" w:name="_Toc143065475"/>
      <w:r w:rsidRPr="00A22802">
        <w:t>OBSZARY I ZASADY OCHRONY DZIEDZICTWA KULTUROWEGO I ZABYTKÓW ORAZ DÓBR KULTURY WSPÓŁCZESNEJ</w:t>
      </w:r>
      <w:bookmarkEnd w:id="48"/>
      <w:bookmarkEnd w:id="49"/>
      <w:bookmarkEnd w:id="50"/>
    </w:p>
    <w:p w14:paraId="2FD886AF" w14:textId="227B98BB" w:rsidR="00531026" w:rsidRPr="00A22802" w:rsidRDefault="005B5975" w:rsidP="00DA42D3">
      <w:pPr>
        <w:pStyle w:val="Nagwek3"/>
        <w:numPr>
          <w:ilvl w:val="1"/>
          <w:numId w:val="2"/>
        </w:numPr>
      </w:pPr>
      <w:bookmarkStart w:id="51" w:name="bookmark25"/>
      <w:bookmarkStart w:id="52" w:name="_Toc86325509"/>
      <w:bookmarkStart w:id="53" w:name="_Toc143065476"/>
      <w:bookmarkStart w:id="54" w:name="_Hlk142481208"/>
      <w:r w:rsidRPr="00A22802">
        <w:t>Zasady ochrony dziedzictwa kulturowego</w:t>
      </w:r>
      <w:bookmarkEnd w:id="51"/>
      <w:bookmarkEnd w:id="52"/>
      <w:bookmarkEnd w:id="53"/>
    </w:p>
    <w:p w14:paraId="20B3B6B4" w14:textId="33F184EF" w:rsidR="00531026" w:rsidRPr="00A22802" w:rsidRDefault="005B5975" w:rsidP="00160B17">
      <w:pPr>
        <w:pStyle w:val="Nagwek3"/>
        <w:numPr>
          <w:ilvl w:val="0"/>
          <w:numId w:val="70"/>
        </w:numPr>
        <w:ind w:left="357" w:firstLine="0"/>
      </w:pPr>
      <w:bookmarkStart w:id="55" w:name="bookmark26"/>
      <w:bookmarkStart w:id="56" w:name="_Hlk142480999"/>
      <w:r w:rsidRPr="002C78E7">
        <w:rPr>
          <w:shd w:val="clear" w:color="auto" w:fill="BDD6EE" w:themeFill="accent5" w:themeFillTint="66"/>
        </w:rPr>
        <w:t xml:space="preserve">Ochrona </w:t>
      </w:r>
      <w:r w:rsidR="002C78E7" w:rsidRPr="002C78E7">
        <w:rPr>
          <w:shd w:val="clear" w:color="auto" w:fill="BDD6EE" w:themeFill="accent5" w:themeFillTint="66"/>
        </w:rPr>
        <w:t xml:space="preserve">historycznego </w:t>
      </w:r>
      <w:r w:rsidRPr="002C78E7">
        <w:rPr>
          <w:shd w:val="clear" w:color="auto" w:fill="BDD6EE" w:themeFill="accent5" w:themeFillTint="66"/>
        </w:rPr>
        <w:t>układu urbanistycznego</w:t>
      </w:r>
      <w:bookmarkEnd w:id="55"/>
      <w:r w:rsidR="00DF1C28">
        <w:rPr>
          <w:shd w:val="clear" w:color="auto" w:fill="BDD6EE" w:themeFill="accent5" w:themeFillTint="66"/>
        </w:rPr>
        <w:t xml:space="preserve"> i ruralistycznego</w:t>
      </w:r>
      <w:bookmarkEnd w:id="54"/>
    </w:p>
    <w:p w14:paraId="327D79F7" w14:textId="745910F2" w:rsidR="002A7ECF" w:rsidRDefault="002A7ECF" w:rsidP="00DF1C28">
      <w:pPr>
        <w:ind w:left="720" w:firstLine="360"/>
        <w:rPr>
          <w:shd w:val="clear" w:color="auto" w:fill="BDD6EE" w:themeFill="accent5" w:themeFillTint="66"/>
        </w:rPr>
      </w:pPr>
      <w:r w:rsidRPr="002A7ECF">
        <w:rPr>
          <w:shd w:val="clear" w:color="auto" w:fill="BDD6EE" w:themeFill="accent5" w:themeFillTint="66"/>
        </w:rPr>
        <w:t>W obrębie</w:t>
      </w:r>
      <w:r>
        <w:rPr>
          <w:shd w:val="clear" w:color="auto" w:fill="BDD6EE" w:themeFill="accent5" w:themeFillTint="66"/>
        </w:rPr>
        <w:t xml:space="preserve"> stref ochrony konserwatorskiej historycznych układów przestrzennych urbanistycznych i ruralistycznych, na terenie gminy Skulsk </w:t>
      </w:r>
      <w:r w:rsidR="004B623A">
        <w:rPr>
          <w:shd w:val="clear" w:color="auto" w:fill="BDD6EE" w:themeFill="accent5" w:themeFillTint="66"/>
        </w:rPr>
        <w:t>ustala się</w:t>
      </w:r>
      <w:r>
        <w:rPr>
          <w:shd w:val="clear" w:color="auto" w:fill="BDD6EE" w:themeFill="accent5" w:themeFillTint="66"/>
        </w:rPr>
        <w:t>:</w:t>
      </w:r>
    </w:p>
    <w:p w14:paraId="4AAB535B" w14:textId="24B083C3" w:rsidR="002A7ECF" w:rsidRPr="00BC0337" w:rsidRDefault="002A7ECF" w:rsidP="00016AA7">
      <w:pPr>
        <w:pStyle w:val="Akapitzlist"/>
        <w:numPr>
          <w:ilvl w:val="0"/>
          <w:numId w:val="63"/>
        </w:numPr>
        <w:rPr>
          <w:shd w:val="clear" w:color="auto" w:fill="BDD6EE" w:themeFill="accent5" w:themeFillTint="66"/>
        </w:rPr>
      </w:pPr>
      <w:r w:rsidRPr="00016AA7">
        <w:rPr>
          <w:shd w:val="clear" w:color="auto" w:fill="BDD6EE" w:themeFill="accent5" w:themeFillTint="66"/>
        </w:rPr>
        <w:t xml:space="preserve">zachowanie historycznej struktury przestrzennej – historycznych placów oraz historycznej </w:t>
      </w:r>
      <w:r w:rsidRPr="00BC0337">
        <w:rPr>
          <w:shd w:val="clear" w:color="auto" w:fill="BDD6EE" w:themeFill="accent5" w:themeFillTint="66"/>
        </w:rPr>
        <w:t>siatki ulic</w:t>
      </w:r>
      <w:r w:rsidR="00016AA7" w:rsidRPr="00BC0337">
        <w:rPr>
          <w:shd w:val="clear" w:color="auto" w:fill="BDD6EE" w:themeFill="accent5" w:themeFillTint="66"/>
        </w:rPr>
        <w:t>,</w:t>
      </w:r>
    </w:p>
    <w:p w14:paraId="6AFF94CA" w14:textId="11446E19" w:rsidR="002A7ECF" w:rsidRPr="00BC0337" w:rsidRDefault="002A7ECF" w:rsidP="00016AA7">
      <w:pPr>
        <w:pStyle w:val="Akapitzlist"/>
        <w:numPr>
          <w:ilvl w:val="0"/>
          <w:numId w:val="63"/>
        </w:numPr>
        <w:rPr>
          <w:shd w:val="clear" w:color="auto" w:fill="BDD6EE" w:themeFill="accent5" w:themeFillTint="66"/>
        </w:rPr>
      </w:pPr>
      <w:r w:rsidRPr="00BC0337">
        <w:rPr>
          <w:shd w:val="clear" w:color="auto" w:fill="BDD6EE" w:themeFill="accent5" w:themeFillTint="66"/>
        </w:rPr>
        <w:lastRenderedPageBreak/>
        <w:t>ochronę utrwalonych dominant architektonicznych historycznych obiektów budowlanych</w:t>
      </w:r>
      <w:r w:rsidR="00016AA7" w:rsidRPr="00BC0337">
        <w:rPr>
          <w:shd w:val="clear" w:color="auto" w:fill="BDD6EE" w:themeFill="accent5" w:themeFillTint="66"/>
        </w:rPr>
        <w:t>,</w:t>
      </w:r>
    </w:p>
    <w:p w14:paraId="2F41662D" w14:textId="0759C33A" w:rsidR="002A7ECF" w:rsidRPr="00BC0337" w:rsidRDefault="002A7ECF" w:rsidP="00016AA7">
      <w:pPr>
        <w:pStyle w:val="Akapitzlist"/>
        <w:numPr>
          <w:ilvl w:val="0"/>
          <w:numId w:val="63"/>
        </w:numPr>
        <w:rPr>
          <w:shd w:val="clear" w:color="auto" w:fill="BDD6EE" w:themeFill="accent5" w:themeFillTint="66"/>
        </w:rPr>
      </w:pPr>
      <w:r w:rsidRPr="00BC0337">
        <w:rPr>
          <w:shd w:val="clear" w:color="auto" w:fill="BDD6EE" w:themeFill="accent5" w:themeFillTint="66"/>
        </w:rPr>
        <w:t>ochronę ekspozycji panoram historycznego układu przestrzennego</w:t>
      </w:r>
      <w:r w:rsidR="00016AA7" w:rsidRPr="00BC0337">
        <w:rPr>
          <w:shd w:val="clear" w:color="auto" w:fill="BDD6EE" w:themeFill="accent5" w:themeFillTint="66"/>
        </w:rPr>
        <w:t>,</w:t>
      </w:r>
    </w:p>
    <w:p w14:paraId="506F0634" w14:textId="1A662F13" w:rsidR="002A7ECF" w:rsidRPr="00016AA7" w:rsidRDefault="002A7ECF" w:rsidP="00016AA7">
      <w:pPr>
        <w:pStyle w:val="Akapitzlist"/>
        <w:numPr>
          <w:ilvl w:val="0"/>
          <w:numId w:val="63"/>
        </w:numPr>
        <w:rPr>
          <w:shd w:val="clear" w:color="auto" w:fill="BDD6EE" w:themeFill="accent5" w:themeFillTint="66"/>
        </w:rPr>
      </w:pPr>
      <w:r w:rsidRPr="00BC0337">
        <w:rPr>
          <w:shd w:val="clear" w:color="auto" w:fill="BDD6EE" w:themeFill="accent5" w:themeFillTint="66"/>
        </w:rPr>
        <w:t>w przypadku wprowadzania nowych elementów przestrzennego zagospodarowania</w:t>
      </w:r>
      <w:r w:rsidR="002C78E7" w:rsidRPr="00BC0337">
        <w:rPr>
          <w:shd w:val="clear" w:color="auto" w:fill="BDD6EE" w:themeFill="accent5" w:themeFillTint="66"/>
        </w:rPr>
        <w:t>,</w:t>
      </w:r>
      <w:r w:rsidR="004B623A" w:rsidRPr="00BC0337">
        <w:rPr>
          <w:shd w:val="clear" w:color="auto" w:fill="BDD6EE" w:themeFill="accent5" w:themeFillTint="66"/>
        </w:rPr>
        <w:t xml:space="preserve"> nie należy uwzględ</w:t>
      </w:r>
      <w:r w:rsidRPr="00BC0337">
        <w:rPr>
          <w:shd w:val="clear" w:color="auto" w:fill="BDD6EE" w:themeFill="accent5" w:themeFillTint="66"/>
        </w:rPr>
        <w:t>ni</w:t>
      </w:r>
      <w:r w:rsidR="004B623A" w:rsidRPr="00BC0337">
        <w:rPr>
          <w:shd w:val="clear" w:color="auto" w:fill="BDD6EE" w:themeFill="accent5" w:themeFillTint="66"/>
        </w:rPr>
        <w:t xml:space="preserve">ć </w:t>
      </w:r>
      <w:r w:rsidRPr="00BC0337">
        <w:rPr>
          <w:shd w:val="clear" w:color="auto" w:fill="BDD6EE" w:themeFill="accent5" w:themeFillTint="66"/>
        </w:rPr>
        <w:t xml:space="preserve"> tylko ich znaczenie w relacjach do bezpośredniego zabytkowego otoczenia, ale także ich wpływ na panoramę miejscowości</w:t>
      </w:r>
      <w:r w:rsidRPr="00016AA7">
        <w:rPr>
          <w:shd w:val="clear" w:color="auto" w:fill="BDD6EE" w:themeFill="accent5" w:themeFillTint="66"/>
        </w:rPr>
        <w:t xml:space="preserve"> z wyznaczonego obszaru ekspozycji biernej</w:t>
      </w:r>
      <w:r w:rsidR="00016AA7" w:rsidRPr="00016AA7">
        <w:rPr>
          <w:shd w:val="clear" w:color="auto" w:fill="BDD6EE" w:themeFill="accent5" w:themeFillTint="66"/>
        </w:rPr>
        <w:t>,</w:t>
      </w:r>
    </w:p>
    <w:p w14:paraId="001B7D9D" w14:textId="388CA836" w:rsidR="002A7ECF" w:rsidRPr="00016AA7" w:rsidRDefault="002A7ECF" w:rsidP="00016AA7">
      <w:pPr>
        <w:pStyle w:val="Akapitzlist"/>
        <w:numPr>
          <w:ilvl w:val="0"/>
          <w:numId w:val="63"/>
        </w:numPr>
        <w:rPr>
          <w:shd w:val="clear" w:color="auto" w:fill="BDD6EE" w:themeFill="accent5" w:themeFillTint="66"/>
        </w:rPr>
      </w:pPr>
      <w:r w:rsidRPr="00016AA7">
        <w:rPr>
          <w:shd w:val="clear" w:color="auto" w:fill="BDD6EE" w:themeFill="accent5" w:themeFillTint="66"/>
        </w:rPr>
        <w:t xml:space="preserve">zachowanie historycznego rozplanowania </w:t>
      </w:r>
      <w:r w:rsidR="00234B52" w:rsidRPr="00016AA7">
        <w:rPr>
          <w:shd w:val="clear" w:color="auto" w:fill="BDD6EE" w:themeFill="accent5" w:themeFillTint="66"/>
        </w:rPr>
        <w:t>kwartałów zabudowy</w:t>
      </w:r>
      <w:r w:rsidR="00016AA7" w:rsidRPr="00016AA7">
        <w:rPr>
          <w:shd w:val="clear" w:color="auto" w:fill="BDD6EE" w:themeFill="accent5" w:themeFillTint="66"/>
        </w:rPr>
        <w:t>,</w:t>
      </w:r>
    </w:p>
    <w:p w14:paraId="0E8546E5" w14:textId="2311D986" w:rsidR="00234B52" w:rsidRPr="00016AA7" w:rsidRDefault="00234B52" w:rsidP="00016AA7">
      <w:pPr>
        <w:pStyle w:val="Akapitzlist"/>
        <w:numPr>
          <w:ilvl w:val="0"/>
          <w:numId w:val="63"/>
        </w:numPr>
        <w:rPr>
          <w:shd w:val="clear" w:color="auto" w:fill="BDD6EE" w:themeFill="accent5" w:themeFillTint="66"/>
        </w:rPr>
      </w:pPr>
      <w:r w:rsidRPr="00016AA7">
        <w:rPr>
          <w:shd w:val="clear" w:color="auto" w:fill="BDD6EE" w:themeFill="accent5" w:themeFillTint="66"/>
        </w:rPr>
        <w:t>zachowanie historycznej parcelacji nieruchomości – historyczne struktury przestrzenne wpisane do rejestru zabytków</w:t>
      </w:r>
      <w:r w:rsidR="00016AA7" w:rsidRPr="00016AA7">
        <w:rPr>
          <w:shd w:val="clear" w:color="auto" w:fill="BDD6EE" w:themeFill="accent5" w:themeFillTint="66"/>
        </w:rPr>
        <w:t>,</w:t>
      </w:r>
    </w:p>
    <w:p w14:paraId="362DF553" w14:textId="743C72A9" w:rsidR="00234B52" w:rsidRPr="00016AA7" w:rsidRDefault="00234B52" w:rsidP="00016AA7">
      <w:pPr>
        <w:pStyle w:val="Akapitzlist"/>
        <w:numPr>
          <w:ilvl w:val="0"/>
          <w:numId w:val="63"/>
        </w:numPr>
        <w:rPr>
          <w:shd w:val="clear" w:color="auto" w:fill="BDD6EE" w:themeFill="accent5" w:themeFillTint="66"/>
        </w:rPr>
      </w:pPr>
      <w:r w:rsidRPr="00016AA7">
        <w:rPr>
          <w:shd w:val="clear" w:color="auto" w:fill="BDD6EE" w:themeFill="accent5" w:themeFillTint="66"/>
        </w:rPr>
        <w:t>zachowanie historycznych linii zabudowy</w:t>
      </w:r>
      <w:r w:rsidR="00016AA7" w:rsidRPr="00016AA7">
        <w:rPr>
          <w:shd w:val="clear" w:color="auto" w:fill="BDD6EE" w:themeFill="accent5" w:themeFillTint="66"/>
        </w:rPr>
        <w:t>,</w:t>
      </w:r>
    </w:p>
    <w:p w14:paraId="5DF494D9" w14:textId="7D6E0354" w:rsidR="00234B52" w:rsidRPr="00016AA7" w:rsidRDefault="00BA5B1B" w:rsidP="00016AA7">
      <w:pPr>
        <w:pStyle w:val="Akapitzlist"/>
        <w:numPr>
          <w:ilvl w:val="0"/>
          <w:numId w:val="63"/>
        </w:numPr>
        <w:rPr>
          <w:shd w:val="clear" w:color="auto" w:fill="BDD6EE" w:themeFill="accent5" w:themeFillTint="66"/>
        </w:rPr>
      </w:pPr>
      <w:r>
        <w:rPr>
          <w:shd w:val="clear" w:color="auto" w:fill="BDD6EE" w:themeFill="accent5" w:themeFillTint="66"/>
        </w:rPr>
        <w:t xml:space="preserve">wprowadzanie </w:t>
      </w:r>
      <w:r w:rsidR="00234B52" w:rsidRPr="00016AA7">
        <w:rPr>
          <w:shd w:val="clear" w:color="auto" w:fill="BDD6EE" w:themeFill="accent5" w:themeFillTint="66"/>
        </w:rPr>
        <w:t>no</w:t>
      </w:r>
      <w:r>
        <w:rPr>
          <w:shd w:val="clear" w:color="auto" w:fill="BDD6EE" w:themeFill="accent5" w:themeFillTint="66"/>
        </w:rPr>
        <w:t xml:space="preserve">wej </w:t>
      </w:r>
      <w:r w:rsidR="00234B52" w:rsidRPr="00016AA7">
        <w:rPr>
          <w:shd w:val="clear" w:color="auto" w:fill="BDD6EE" w:themeFill="accent5" w:themeFillTint="66"/>
        </w:rPr>
        <w:t>zabudow</w:t>
      </w:r>
      <w:r>
        <w:rPr>
          <w:shd w:val="clear" w:color="auto" w:fill="BDD6EE" w:themeFill="accent5" w:themeFillTint="66"/>
        </w:rPr>
        <w:t>y w</w:t>
      </w:r>
      <w:r w:rsidR="00234B52" w:rsidRPr="00016AA7">
        <w:rPr>
          <w:shd w:val="clear" w:color="auto" w:fill="BDD6EE" w:themeFill="accent5" w:themeFillTint="66"/>
        </w:rPr>
        <w:t xml:space="preserve"> zakresie skali brył i rozplanowania w obrębie nieruchomości</w:t>
      </w:r>
      <w:r>
        <w:rPr>
          <w:shd w:val="clear" w:color="auto" w:fill="BDD6EE" w:themeFill="accent5" w:themeFillTint="66"/>
        </w:rPr>
        <w:t xml:space="preserve">, z zachowaniem harmonii </w:t>
      </w:r>
      <w:r w:rsidR="00234B52" w:rsidRPr="00016AA7">
        <w:rPr>
          <w:shd w:val="clear" w:color="auto" w:fill="BDD6EE" w:themeFill="accent5" w:themeFillTint="66"/>
        </w:rPr>
        <w:t xml:space="preserve">ze skalą historycznej zabudowy i </w:t>
      </w:r>
      <w:r w:rsidR="004C22A9">
        <w:rPr>
          <w:shd w:val="clear" w:color="auto" w:fill="BDD6EE" w:themeFill="accent5" w:themeFillTint="66"/>
        </w:rPr>
        <w:t xml:space="preserve">z zachowaniem historycznych zasad </w:t>
      </w:r>
      <w:r w:rsidR="00234B52" w:rsidRPr="00016AA7">
        <w:rPr>
          <w:shd w:val="clear" w:color="auto" w:fill="BDD6EE" w:themeFill="accent5" w:themeFillTint="66"/>
        </w:rPr>
        <w:t>zagospodarowania nieruchomości</w:t>
      </w:r>
      <w:r w:rsidR="00016AA7" w:rsidRPr="00016AA7">
        <w:rPr>
          <w:shd w:val="clear" w:color="auto" w:fill="BDD6EE" w:themeFill="accent5" w:themeFillTint="66"/>
        </w:rPr>
        <w:t>,</w:t>
      </w:r>
    </w:p>
    <w:p w14:paraId="7F2CF569" w14:textId="20411F0C" w:rsidR="00234B52" w:rsidRPr="00016AA7" w:rsidRDefault="00234B52" w:rsidP="00016AA7">
      <w:pPr>
        <w:pStyle w:val="Akapitzlist"/>
        <w:numPr>
          <w:ilvl w:val="0"/>
          <w:numId w:val="63"/>
        </w:numPr>
        <w:rPr>
          <w:shd w:val="clear" w:color="auto" w:fill="BDD6EE" w:themeFill="accent5" w:themeFillTint="66"/>
        </w:rPr>
      </w:pPr>
      <w:r w:rsidRPr="00016AA7">
        <w:rPr>
          <w:shd w:val="clear" w:color="auto" w:fill="BDD6EE" w:themeFill="accent5" w:themeFillTint="66"/>
        </w:rPr>
        <w:t>ochronę osi widokowych nakierowanych na najważniejsze historyczne obiekty budowlane</w:t>
      </w:r>
      <w:r w:rsidR="00016AA7" w:rsidRPr="00016AA7">
        <w:rPr>
          <w:shd w:val="clear" w:color="auto" w:fill="BDD6EE" w:themeFill="accent5" w:themeFillTint="66"/>
        </w:rPr>
        <w:t>,</w:t>
      </w:r>
    </w:p>
    <w:p w14:paraId="0F6272F1" w14:textId="6B83F3C4" w:rsidR="00234B52" w:rsidRPr="002C78E7" w:rsidRDefault="00234B52" w:rsidP="002C78E7">
      <w:pPr>
        <w:pStyle w:val="Akapitzlist"/>
        <w:numPr>
          <w:ilvl w:val="0"/>
          <w:numId w:val="63"/>
        </w:numPr>
        <w:rPr>
          <w:shd w:val="clear" w:color="auto" w:fill="BDD6EE" w:themeFill="accent5" w:themeFillTint="66"/>
        </w:rPr>
      </w:pPr>
      <w:r w:rsidRPr="00016AA7">
        <w:rPr>
          <w:shd w:val="clear" w:color="auto" w:fill="BDD6EE" w:themeFill="accent5" w:themeFillTint="66"/>
        </w:rPr>
        <w:t>wszelkie działania skutkujące zmian</w:t>
      </w:r>
      <w:r w:rsidR="002C78E7">
        <w:rPr>
          <w:shd w:val="clear" w:color="auto" w:fill="BDD6EE" w:themeFill="accent5" w:themeFillTint="66"/>
        </w:rPr>
        <w:t xml:space="preserve">ą </w:t>
      </w:r>
      <w:r w:rsidRPr="00016AA7">
        <w:rPr>
          <w:shd w:val="clear" w:color="auto" w:fill="BDD6EE" w:themeFill="accent5" w:themeFillTint="66"/>
        </w:rPr>
        <w:t>zagospodarowania przestrzeni na obszarach osi widokowych</w:t>
      </w:r>
      <w:r w:rsidR="002C78E7">
        <w:rPr>
          <w:shd w:val="clear" w:color="auto" w:fill="BDD6EE" w:themeFill="accent5" w:themeFillTint="66"/>
        </w:rPr>
        <w:t xml:space="preserve">, analizować </w:t>
      </w:r>
      <w:r w:rsidRPr="002C78E7">
        <w:rPr>
          <w:shd w:val="clear" w:color="auto" w:fill="BDD6EE" w:themeFill="accent5" w:themeFillTint="66"/>
        </w:rPr>
        <w:t>pod kątem ich wpływu na ekspozycję historycznych obiektów, na które osie te są nakierowane</w:t>
      </w:r>
      <w:r w:rsidR="002C78E7">
        <w:rPr>
          <w:shd w:val="clear" w:color="auto" w:fill="BDD6EE" w:themeFill="accent5" w:themeFillTint="66"/>
        </w:rPr>
        <w:t xml:space="preserve"> – z</w:t>
      </w:r>
      <w:r w:rsidRPr="002C78E7">
        <w:rPr>
          <w:shd w:val="clear" w:color="auto" w:fill="BDD6EE" w:themeFill="accent5" w:themeFillTint="66"/>
        </w:rPr>
        <w:t>akaz wprowadzania rozwiązań, które skutkowałyby dysonansem w percepcji historycznej struktury przestrzenno-architektoniczno-krajobrazowej w polach osi widokowych</w:t>
      </w:r>
      <w:r w:rsidR="00016AA7" w:rsidRPr="002C78E7">
        <w:rPr>
          <w:shd w:val="clear" w:color="auto" w:fill="BDD6EE" w:themeFill="accent5" w:themeFillTint="66"/>
        </w:rPr>
        <w:t>,</w:t>
      </w:r>
    </w:p>
    <w:p w14:paraId="3CA517E8" w14:textId="67F076E7" w:rsidR="00234B52" w:rsidRPr="00016AA7" w:rsidRDefault="00234B52" w:rsidP="00016AA7">
      <w:pPr>
        <w:pStyle w:val="Akapitzlist"/>
        <w:numPr>
          <w:ilvl w:val="0"/>
          <w:numId w:val="63"/>
        </w:numPr>
        <w:rPr>
          <w:shd w:val="clear" w:color="auto" w:fill="BDD6EE" w:themeFill="accent5" w:themeFillTint="66"/>
        </w:rPr>
      </w:pPr>
      <w:r w:rsidRPr="00016AA7">
        <w:rPr>
          <w:shd w:val="clear" w:color="auto" w:fill="BDD6EE" w:themeFill="accent5" w:themeFillTint="66"/>
        </w:rPr>
        <w:t>zachowanie historycznych form zaprojektowanej zieleni – parków, skwerów, alei i szpalerów</w:t>
      </w:r>
      <w:r w:rsidR="00016AA7" w:rsidRPr="00016AA7">
        <w:rPr>
          <w:shd w:val="clear" w:color="auto" w:fill="BDD6EE" w:themeFill="accent5" w:themeFillTint="66"/>
        </w:rPr>
        <w:t>,</w:t>
      </w:r>
    </w:p>
    <w:p w14:paraId="712E8D8C" w14:textId="2E0A728D" w:rsidR="00234B52" w:rsidRDefault="00234B52" w:rsidP="00016AA7">
      <w:pPr>
        <w:pStyle w:val="Akapitzlist"/>
        <w:numPr>
          <w:ilvl w:val="0"/>
          <w:numId w:val="63"/>
        </w:numPr>
        <w:rPr>
          <w:shd w:val="clear" w:color="auto" w:fill="BDD6EE" w:themeFill="accent5" w:themeFillTint="66"/>
        </w:rPr>
      </w:pPr>
      <w:r w:rsidRPr="00016AA7">
        <w:rPr>
          <w:shd w:val="clear" w:color="auto" w:fill="BDD6EE" w:themeFill="accent5" w:themeFillTint="66"/>
        </w:rPr>
        <w:t>wszelkie działania w obszarze objętym ochroną zabytkowej struktury przestrzennej, w tym wznoszenia budowli kubaturowych, rozbudowy i nadbudowy niehistorycznych obiektów budowlanych oraz remonty obiektów historycznych</w:t>
      </w:r>
      <w:r w:rsidR="00F90087">
        <w:rPr>
          <w:shd w:val="clear" w:color="auto" w:fill="BDD6EE" w:themeFill="accent5" w:themeFillTint="66"/>
        </w:rPr>
        <w:t xml:space="preserve"> </w:t>
      </w:r>
      <w:r w:rsidRPr="00016AA7">
        <w:rPr>
          <w:shd w:val="clear" w:color="auto" w:fill="BDD6EE" w:themeFill="accent5" w:themeFillTint="66"/>
        </w:rPr>
        <w:t>i współ</w:t>
      </w:r>
      <w:r w:rsidR="00016AA7" w:rsidRPr="00016AA7">
        <w:rPr>
          <w:shd w:val="clear" w:color="auto" w:fill="BDD6EE" w:themeFill="accent5" w:themeFillTint="66"/>
        </w:rPr>
        <w:t xml:space="preserve">czesnych, zmiany nawierzchni, wprowadzanie elementów małej architektury i zieleni, </w:t>
      </w:r>
      <w:r w:rsidR="00F90087">
        <w:rPr>
          <w:shd w:val="clear" w:color="auto" w:fill="BDD6EE" w:themeFill="accent5" w:themeFillTint="66"/>
        </w:rPr>
        <w:t xml:space="preserve">wprowadzać z zachowaniem wartości kulturowych </w:t>
      </w:r>
      <w:r w:rsidR="00016AA7" w:rsidRPr="00016AA7">
        <w:rPr>
          <w:shd w:val="clear" w:color="auto" w:fill="BDD6EE" w:themeFill="accent5" w:themeFillTint="66"/>
        </w:rPr>
        <w:t>chronionego układu przestrzennego na zasadach harmonijnej kontynuacji i</w:t>
      </w:r>
      <w:r w:rsidR="00F90087">
        <w:rPr>
          <w:shd w:val="clear" w:color="auto" w:fill="BDD6EE" w:themeFill="accent5" w:themeFillTint="66"/>
        </w:rPr>
        <w:t> </w:t>
      </w:r>
      <w:r w:rsidR="00016AA7" w:rsidRPr="00016AA7">
        <w:rPr>
          <w:shd w:val="clear" w:color="auto" w:fill="BDD6EE" w:themeFill="accent5" w:themeFillTint="66"/>
        </w:rPr>
        <w:t>dbałością, aby nie deprecjonować i nie niszczyć istniejących nawarstwień kulturowych,</w:t>
      </w:r>
    </w:p>
    <w:p w14:paraId="2D585E6C" w14:textId="3ED2BBB5" w:rsidR="00016AA7" w:rsidRDefault="00F90087" w:rsidP="00016AA7">
      <w:pPr>
        <w:pStyle w:val="Akapitzlist"/>
        <w:numPr>
          <w:ilvl w:val="0"/>
          <w:numId w:val="63"/>
        </w:numPr>
        <w:rPr>
          <w:shd w:val="clear" w:color="auto" w:fill="BDD6EE" w:themeFill="accent5" w:themeFillTint="66"/>
        </w:rPr>
      </w:pPr>
      <w:r>
        <w:rPr>
          <w:shd w:val="clear" w:color="auto" w:fill="BDD6EE" w:themeFill="accent5" w:themeFillTint="66"/>
        </w:rPr>
        <w:t xml:space="preserve">obowiązek </w:t>
      </w:r>
      <w:r w:rsidR="00016AA7">
        <w:rPr>
          <w:shd w:val="clear" w:color="auto" w:fill="BDD6EE" w:themeFill="accent5" w:themeFillTint="66"/>
        </w:rPr>
        <w:t>uzyskan</w:t>
      </w:r>
      <w:r>
        <w:rPr>
          <w:shd w:val="clear" w:color="auto" w:fill="BDD6EE" w:themeFill="accent5" w:themeFillTint="66"/>
        </w:rPr>
        <w:t xml:space="preserve">ia </w:t>
      </w:r>
      <w:r w:rsidR="00016AA7">
        <w:rPr>
          <w:shd w:val="clear" w:color="auto" w:fill="BDD6EE" w:themeFill="accent5" w:themeFillTint="66"/>
        </w:rPr>
        <w:t xml:space="preserve">pozwolenia właściwego organu ochrony zabytków, w przypadku prowadzenia jakichkolwiek działań w obszarze wpisanym do rejestru zabytków historycznej struktury przestrzennej, </w:t>
      </w:r>
    </w:p>
    <w:p w14:paraId="3D6AD192" w14:textId="4CB14466" w:rsidR="00016AA7" w:rsidRDefault="00F90087" w:rsidP="00016AA7">
      <w:pPr>
        <w:pStyle w:val="Akapitzlist"/>
        <w:numPr>
          <w:ilvl w:val="0"/>
          <w:numId w:val="63"/>
        </w:numPr>
        <w:rPr>
          <w:shd w:val="clear" w:color="auto" w:fill="BDD6EE" w:themeFill="accent5" w:themeFillTint="66"/>
        </w:rPr>
      </w:pPr>
      <w:r>
        <w:rPr>
          <w:shd w:val="clear" w:color="auto" w:fill="BDD6EE" w:themeFill="accent5" w:themeFillTint="66"/>
        </w:rPr>
        <w:t xml:space="preserve">obowiązek uzyskania </w:t>
      </w:r>
      <w:r w:rsidR="00016AA7">
        <w:rPr>
          <w:shd w:val="clear" w:color="auto" w:fill="BDD6EE" w:themeFill="accent5" w:themeFillTint="66"/>
        </w:rPr>
        <w:t>uzgodnienia właściwego organu ochrony zabytków</w:t>
      </w:r>
      <w:r w:rsidR="00BA5B1B">
        <w:rPr>
          <w:shd w:val="clear" w:color="auto" w:fill="BDD6EE" w:themeFill="accent5" w:themeFillTint="66"/>
        </w:rPr>
        <w:t xml:space="preserve">, </w:t>
      </w:r>
      <w:r w:rsidR="00016AA7">
        <w:rPr>
          <w:shd w:val="clear" w:color="auto" w:fill="BDD6EE" w:themeFill="accent5" w:themeFillTint="66"/>
        </w:rPr>
        <w:t>w przypadku prowadzenia jakichkolwiek działań w obszarze niewpisanym do rejestru zabytków, ale objętym prawną ochroną konserwatorską</w:t>
      </w:r>
      <w:r w:rsidR="00BA5B1B">
        <w:rPr>
          <w:shd w:val="clear" w:color="auto" w:fill="BDD6EE" w:themeFill="accent5" w:themeFillTint="66"/>
        </w:rPr>
        <w:t xml:space="preserve"> </w:t>
      </w:r>
      <w:r w:rsidR="00016AA7">
        <w:rPr>
          <w:shd w:val="clear" w:color="auto" w:fill="BDD6EE" w:themeFill="accent5" w:themeFillTint="66"/>
        </w:rPr>
        <w:t>historycznej struktury przestrzennej</w:t>
      </w:r>
      <w:r w:rsidR="00BA5B1B">
        <w:rPr>
          <w:shd w:val="clear" w:color="auto" w:fill="BDD6EE" w:themeFill="accent5" w:themeFillTint="66"/>
        </w:rPr>
        <w:t>.</w:t>
      </w:r>
      <w:r w:rsidR="00016AA7">
        <w:rPr>
          <w:shd w:val="clear" w:color="auto" w:fill="BDD6EE" w:themeFill="accent5" w:themeFillTint="66"/>
        </w:rPr>
        <w:t xml:space="preserve"> </w:t>
      </w:r>
    </w:p>
    <w:p w14:paraId="4799EC66" w14:textId="77777777" w:rsidR="00F90087" w:rsidRDefault="00F90087" w:rsidP="00F90087">
      <w:pPr>
        <w:pStyle w:val="Akapitzlist"/>
        <w:rPr>
          <w:shd w:val="clear" w:color="auto" w:fill="BDD6EE" w:themeFill="accent5" w:themeFillTint="66"/>
        </w:rPr>
      </w:pPr>
    </w:p>
    <w:p w14:paraId="4022967A" w14:textId="1A292071" w:rsidR="00BA5B1B" w:rsidRPr="00F90087" w:rsidRDefault="00F90087" w:rsidP="00BA5B1B">
      <w:pPr>
        <w:pStyle w:val="Nagwek4"/>
        <w:numPr>
          <w:ilvl w:val="2"/>
          <w:numId w:val="2"/>
        </w:numPr>
      </w:pPr>
      <w:r w:rsidRPr="002C78E7">
        <w:rPr>
          <w:shd w:val="clear" w:color="auto" w:fill="BDD6EE" w:themeFill="accent5" w:themeFillTint="66"/>
        </w:rPr>
        <w:t>Ochrona historyczn</w:t>
      </w:r>
      <w:r>
        <w:rPr>
          <w:shd w:val="clear" w:color="auto" w:fill="BDD6EE" w:themeFill="accent5" w:themeFillTint="66"/>
        </w:rPr>
        <w:t xml:space="preserve">ych zespołów budowlanych  </w:t>
      </w:r>
    </w:p>
    <w:p w14:paraId="00B3CFC5" w14:textId="1ED0F435" w:rsidR="00BA5B1B" w:rsidRDefault="00BA5B1B" w:rsidP="00DF1C28">
      <w:pPr>
        <w:ind w:left="372" w:firstLine="708"/>
        <w:rPr>
          <w:shd w:val="clear" w:color="auto" w:fill="BDD6EE" w:themeFill="accent5" w:themeFillTint="66"/>
        </w:rPr>
      </w:pPr>
      <w:r>
        <w:rPr>
          <w:shd w:val="clear" w:color="auto" w:fill="BDD6EE" w:themeFill="accent5" w:themeFillTint="66"/>
        </w:rPr>
        <w:t>W zakresie ochrony konserwatorskiej historycznych</w:t>
      </w:r>
      <w:r w:rsidR="00F90087">
        <w:rPr>
          <w:shd w:val="clear" w:color="auto" w:fill="BDD6EE" w:themeFill="accent5" w:themeFillTint="66"/>
        </w:rPr>
        <w:t xml:space="preserve"> </w:t>
      </w:r>
      <w:r>
        <w:rPr>
          <w:shd w:val="clear" w:color="auto" w:fill="BDD6EE" w:themeFill="accent5" w:themeFillTint="66"/>
        </w:rPr>
        <w:t>zespołów budowlanych nakazuje się:</w:t>
      </w:r>
    </w:p>
    <w:p w14:paraId="1CE89436" w14:textId="04F0732D" w:rsidR="00BA5B1B" w:rsidRDefault="00BA5B1B" w:rsidP="00BA5B1B">
      <w:pPr>
        <w:pStyle w:val="Akapitzlist"/>
        <w:numPr>
          <w:ilvl w:val="0"/>
          <w:numId w:val="64"/>
        </w:numPr>
        <w:rPr>
          <w:shd w:val="clear" w:color="auto" w:fill="BDD6EE" w:themeFill="accent5" w:themeFillTint="66"/>
        </w:rPr>
      </w:pPr>
      <w:r>
        <w:rPr>
          <w:shd w:val="clear" w:color="auto" w:fill="BDD6EE" w:themeFill="accent5" w:themeFillTint="66"/>
        </w:rPr>
        <w:t>zachowanie historycznego rozplanowania i granic historycznego</w:t>
      </w:r>
      <w:r w:rsidR="00F90087">
        <w:rPr>
          <w:shd w:val="clear" w:color="auto" w:fill="BDD6EE" w:themeFill="accent5" w:themeFillTint="66"/>
        </w:rPr>
        <w:t>,</w:t>
      </w:r>
    </w:p>
    <w:p w14:paraId="7160B1C5" w14:textId="5EB9F5D0" w:rsidR="00BA5B1B" w:rsidRDefault="00BA5B1B" w:rsidP="00BA5B1B">
      <w:pPr>
        <w:pStyle w:val="Akapitzlist"/>
        <w:numPr>
          <w:ilvl w:val="0"/>
          <w:numId w:val="64"/>
        </w:numPr>
        <w:rPr>
          <w:shd w:val="clear" w:color="auto" w:fill="BDD6EE" w:themeFill="accent5" w:themeFillTint="66"/>
        </w:rPr>
      </w:pPr>
      <w:r>
        <w:rPr>
          <w:shd w:val="clear" w:color="auto" w:fill="BDD6EE" w:themeFill="accent5" w:themeFillTint="66"/>
        </w:rPr>
        <w:t xml:space="preserve">ochronę utrwalonych dominant architektonicznych historycznych obiektów budowlanych, </w:t>
      </w:r>
    </w:p>
    <w:p w14:paraId="445F9FE2" w14:textId="3E67EFF0" w:rsidR="00BA5B1B" w:rsidRDefault="00BA5B1B" w:rsidP="00BA5B1B">
      <w:pPr>
        <w:pStyle w:val="Akapitzlist"/>
        <w:numPr>
          <w:ilvl w:val="0"/>
          <w:numId w:val="64"/>
        </w:numPr>
        <w:rPr>
          <w:shd w:val="clear" w:color="auto" w:fill="BDD6EE" w:themeFill="accent5" w:themeFillTint="66"/>
        </w:rPr>
      </w:pPr>
      <w:r>
        <w:rPr>
          <w:shd w:val="clear" w:color="auto" w:fill="BDD6EE" w:themeFill="accent5" w:themeFillTint="66"/>
        </w:rPr>
        <w:t>ochronę ekspozycji biernej i czynnej historycznego zespołu</w:t>
      </w:r>
      <w:r w:rsidR="00130B4A">
        <w:rPr>
          <w:shd w:val="clear" w:color="auto" w:fill="BDD6EE" w:themeFill="accent5" w:themeFillTint="66"/>
        </w:rPr>
        <w:t xml:space="preserve"> budowlanego</w:t>
      </w:r>
      <w:r>
        <w:rPr>
          <w:shd w:val="clear" w:color="auto" w:fill="BDD6EE" w:themeFill="accent5" w:themeFillTint="66"/>
        </w:rPr>
        <w:t>,</w:t>
      </w:r>
    </w:p>
    <w:p w14:paraId="7AF3FBBE" w14:textId="074F8DD2" w:rsidR="00BA5B1B" w:rsidRDefault="00BA5B1B" w:rsidP="00BA5B1B">
      <w:pPr>
        <w:pStyle w:val="Akapitzlist"/>
        <w:numPr>
          <w:ilvl w:val="0"/>
          <w:numId w:val="64"/>
        </w:numPr>
        <w:rPr>
          <w:shd w:val="clear" w:color="auto" w:fill="BDD6EE" w:themeFill="accent5" w:themeFillTint="66"/>
        </w:rPr>
      </w:pPr>
      <w:r>
        <w:rPr>
          <w:shd w:val="clear" w:color="auto" w:fill="BDD6EE" w:themeFill="accent5" w:themeFillTint="66"/>
        </w:rPr>
        <w:t>w przypadku wprowadzania nowych elementów przestrzennego zagospodarowania zwracanie uwagi nie tylko na ich znaczenie w relacjach do bezpośredniego zabytkowego otoczenia, ale także na ich wpływ na percepcję historycznego układu z wyznaczonego obszaru ekspozycji biernej,</w:t>
      </w:r>
    </w:p>
    <w:p w14:paraId="62C2B00B" w14:textId="61E876B0" w:rsidR="004C22A9" w:rsidRDefault="004C22A9" w:rsidP="004C22A9">
      <w:pPr>
        <w:pStyle w:val="Akapitzlist"/>
        <w:numPr>
          <w:ilvl w:val="0"/>
          <w:numId w:val="64"/>
        </w:numPr>
        <w:rPr>
          <w:shd w:val="clear" w:color="auto" w:fill="BDD6EE" w:themeFill="accent5" w:themeFillTint="66"/>
        </w:rPr>
      </w:pPr>
      <w:r>
        <w:rPr>
          <w:shd w:val="clear" w:color="auto" w:fill="BDD6EE" w:themeFill="accent5" w:themeFillTint="66"/>
        </w:rPr>
        <w:t xml:space="preserve">wprowadzanie </w:t>
      </w:r>
      <w:r w:rsidRPr="00016AA7">
        <w:rPr>
          <w:shd w:val="clear" w:color="auto" w:fill="BDD6EE" w:themeFill="accent5" w:themeFillTint="66"/>
        </w:rPr>
        <w:t>no</w:t>
      </w:r>
      <w:r>
        <w:rPr>
          <w:shd w:val="clear" w:color="auto" w:fill="BDD6EE" w:themeFill="accent5" w:themeFillTint="66"/>
        </w:rPr>
        <w:t xml:space="preserve">wej </w:t>
      </w:r>
      <w:r w:rsidRPr="00016AA7">
        <w:rPr>
          <w:shd w:val="clear" w:color="auto" w:fill="BDD6EE" w:themeFill="accent5" w:themeFillTint="66"/>
        </w:rPr>
        <w:t>zabudow</w:t>
      </w:r>
      <w:r>
        <w:rPr>
          <w:shd w:val="clear" w:color="auto" w:fill="BDD6EE" w:themeFill="accent5" w:themeFillTint="66"/>
        </w:rPr>
        <w:t>y w</w:t>
      </w:r>
      <w:r w:rsidRPr="00016AA7">
        <w:rPr>
          <w:shd w:val="clear" w:color="auto" w:fill="BDD6EE" w:themeFill="accent5" w:themeFillTint="66"/>
        </w:rPr>
        <w:t xml:space="preserve"> zakresie skali brył i rozplanowania w obrębie nieruchomości</w:t>
      </w:r>
      <w:r>
        <w:rPr>
          <w:shd w:val="clear" w:color="auto" w:fill="BDD6EE" w:themeFill="accent5" w:themeFillTint="66"/>
        </w:rPr>
        <w:t xml:space="preserve">, z zachowaniem harmonii </w:t>
      </w:r>
      <w:r w:rsidRPr="00016AA7">
        <w:rPr>
          <w:shd w:val="clear" w:color="auto" w:fill="BDD6EE" w:themeFill="accent5" w:themeFillTint="66"/>
        </w:rPr>
        <w:t xml:space="preserve">ze skalą historycznej zabudowy i </w:t>
      </w:r>
      <w:r>
        <w:rPr>
          <w:shd w:val="clear" w:color="auto" w:fill="BDD6EE" w:themeFill="accent5" w:themeFillTint="66"/>
        </w:rPr>
        <w:t xml:space="preserve">z zachowaniem historycznych zasad </w:t>
      </w:r>
      <w:r w:rsidRPr="00016AA7">
        <w:rPr>
          <w:shd w:val="clear" w:color="auto" w:fill="BDD6EE" w:themeFill="accent5" w:themeFillTint="66"/>
        </w:rPr>
        <w:t>zagospodarowania nieruchomości,</w:t>
      </w:r>
    </w:p>
    <w:p w14:paraId="31627A48" w14:textId="072F62C4" w:rsidR="004C22A9" w:rsidRPr="00016AA7" w:rsidRDefault="004C22A9" w:rsidP="004C22A9">
      <w:pPr>
        <w:pStyle w:val="Akapitzlist"/>
        <w:numPr>
          <w:ilvl w:val="0"/>
          <w:numId w:val="64"/>
        </w:numPr>
        <w:rPr>
          <w:shd w:val="clear" w:color="auto" w:fill="BDD6EE" w:themeFill="accent5" w:themeFillTint="66"/>
        </w:rPr>
      </w:pPr>
      <w:r w:rsidRPr="00016AA7">
        <w:rPr>
          <w:shd w:val="clear" w:color="auto" w:fill="BDD6EE" w:themeFill="accent5" w:themeFillTint="66"/>
        </w:rPr>
        <w:t>ochronę osi widokowych nakierowanych na najważniejsze historyczne obiekty budowlane</w:t>
      </w:r>
      <w:r>
        <w:rPr>
          <w:shd w:val="clear" w:color="auto" w:fill="BDD6EE" w:themeFill="accent5" w:themeFillTint="66"/>
        </w:rPr>
        <w:t xml:space="preserve"> w</w:t>
      </w:r>
      <w:r w:rsidR="00F90087">
        <w:rPr>
          <w:shd w:val="clear" w:color="auto" w:fill="BDD6EE" w:themeFill="accent5" w:themeFillTint="66"/>
        </w:rPr>
        <w:t> </w:t>
      </w:r>
      <w:r>
        <w:rPr>
          <w:shd w:val="clear" w:color="auto" w:fill="BDD6EE" w:themeFill="accent5" w:themeFillTint="66"/>
        </w:rPr>
        <w:t>historycznym zespole budowlanym</w:t>
      </w:r>
      <w:r w:rsidRPr="00016AA7">
        <w:rPr>
          <w:shd w:val="clear" w:color="auto" w:fill="BDD6EE" w:themeFill="accent5" w:themeFillTint="66"/>
        </w:rPr>
        <w:t>,</w:t>
      </w:r>
    </w:p>
    <w:p w14:paraId="2E1E3A9F" w14:textId="7F63A7EA" w:rsidR="004C22A9" w:rsidRDefault="004C22A9" w:rsidP="004C22A9">
      <w:pPr>
        <w:pStyle w:val="Akapitzlist"/>
        <w:numPr>
          <w:ilvl w:val="0"/>
          <w:numId w:val="64"/>
        </w:numPr>
        <w:rPr>
          <w:shd w:val="clear" w:color="auto" w:fill="BDD6EE" w:themeFill="accent5" w:themeFillTint="66"/>
        </w:rPr>
      </w:pPr>
      <w:r w:rsidRPr="00016AA7">
        <w:rPr>
          <w:shd w:val="clear" w:color="auto" w:fill="BDD6EE" w:themeFill="accent5" w:themeFillTint="66"/>
        </w:rPr>
        <w:t>wszelkie działania skutkujące zmian</w:t>
      </w:r>
      <w:r w:rsidR="00F90087">
        <w:rPr>
          <w:shd w:val="clear" w:color="auto" w:fill="BDD6EE" w:themeFill="accent5" w:themeFillTint="66"/>
        </w:rPr>
        <w:t xml:space="preserve">ą </w:t>
      </w:r>
      <w:r w:rsidRPr="00016AA7">
        <w:rPr>
          <w:shd w:val="clear" w:color="auto" w:fill="BDD6EE" w:themeFill="accent5" w:themeFillTint="66"/>
        </w:rPr>
        <w:t>zagospodarowania przestrzeni na obszarach osi widokowych</w:t>
      </w:r>
      <w:r w:rsidR="00F90087">
        <w:rPr>
          <w:shd w:val="clear" w:color="auto" w:fill="BDD6EE" w:themeFill="accent5" w:themeFillTint="66"/>
        </w:rPr>
        <w:t xml:space="preserve">, analizować </w:t>
      </w:r>
      <w:r w:rsidRPr="00016AA7">
        <w:rPr>
          <w:shd w:val="clear" w:color="auto" w:fill="BDD6EE" w:themeFill="accent5" w:themeFillTint="66"/>
        </w:rPr>
        <w:t>pod kątem ich wpływu na ekspozycję historycznych obiektów, na które osie te są nakierowane</w:t>
      </w:r>
      <w:r w:rsidR="00F90087">
        <w:rPr>
          <w:shd w:val="clear" w:color="auto" w:fill="BDD6EE" w:themeFill="accent5" w:themeFillTint="66"/>
        </w:rPr>
        <w:t xml:space="preserve"> – z</w:t>
      </w:r>
      <w:r w:rsidRPr="00016AA7">
        <w:rPr>
          <w:shd w:val="clear" w:color="auto" w:fill="BDD6EE" w:themeFill="accent5" w:themeFillTint="66"/>
        </w:rPr>
        <w:t>akaz wprowadzania rozwiązań, które skutkowałyby dysonansem w percepcji historycznej struktury przestrzenno-architektoniczno-krajobrazowej w polach osi widokowych,</w:t>
      </w:r>
    </w:p>
    <w:p w14:paraId="0EC1DDB3" w14:textId="506FE589" w:rsidR="004C22A9" w:rsidRPr="00016AA7" w:rsidRDefault="004C22A9" w:rsidP="004C22A9">
      <w:pPr>
        <w:pStyle w:val="Akapitzlist"/>
        <w:numPr>
          <w:ilvl w:val="0"/>
          <w:numId w:val="64"/>
        </w:numPr>
        <w:rPr>
          <w:shd w:val="clear" w:color="auto" w:fill="BDD6EE" w:themeFill="accent5" w:themeFillTint="66"/>
        </w:rPr>
      </w:pPr>
      <w:r w:rsidRPr="00016AA7">
        <w:rPr>
          <w:shd w:val="clear" w:color="auto" w:fill="BDD6EE" w:themeFill="accent5" w:themeFillTint="66"/>
        </w:rPr>
        <w:t>zachowanie historycznych form zaprojektowanej zieleni – parków,</w:t>
      </w:r>
      <w:r>
        <w:rPr>
          <w:shd w:val="clear" w:color="auto" w:fill="BDD6EE" w:themeFill="accent5" w:themeFillTint="66"/>
        </w:rPr>
        <w:t xml:space="preserve"> ogrodów, </w:t>
      </w:r>
      <w:r w:rsidRPr="00016AA7">
        <w:rPr>
          <w:shd w:val="clear" w:color="auto" w:fill="BDD6EE" w:themeFill="accent5" w:themeFillTint="66"/>
        </w:rPr>
        <w:t xml:space="preserve">skwerów, alei </w:t>
      </w:r>
      <w:r w:rsidRPr="00016AA7">
        <w:rPr>
          <w:shd w:val="clear" w:color="auto" w:fill="BDD6EE" w:themeFill="accent5" w:themeFillTint="66"/>
        </w:rPr>
        <w:lastRenderedPageBreak/>
        <w:t>i</w:t>
      </w:r>
      <w:r>
        <w:rPr>
          <w:shd w:val="clear" w:color="auto" w:fill="BDD6EE" w:themeFill="accent5" w:themeFillTint="66"/>
        </w:rPr>
        <w:t> </w:t>
      </w:r>
      <w:r w:rsidRPr="00016AA7">
        <w:rPr>
          <w:shd w:val="clear" w:color="auto" w:fill="BDD6EE" w:themeFill="accent5" w:themeFillTint="66"/>
        </w:rPr>
        <w:t>szpalerów,</w:t>
      </w:r>
    </w:p>
    <w:p w14:paraId="09D8595F" w14:textId="08592C89" w:rsidR="004C22A9" w:rsidRDefault="004C22A9" w:rsidP="004C22A9">
      <w:pPr>
        <w:pStyle w:val="Akapitzlist"/>
        <w:numPr>
          <w:ilvl w:val="0"/>
          <w:numId w:val="64"/>
        </w:numPr>
        <w:rPr>
          <w:shd w:val="clear" w:color="auto" w:fill="BDD6EE" w:themeFill="accent5" w:themeFillTint="66"/>
        </w:rPr>
      </w:pPr>
      <w:r w:rsidRPr="00016AA7">
        <w:rPr>
          <w:shd w:val="clear" w:color="auto" w:fill="BDD6EE" w:themeFill="accent5" w:themeFillTint="66"/>
        </w:rPr>
        <w:t>wszelkie działania w obszarze objętym ochroną zabytkowej struktury przestrzennej, w tym wznoszenia budowli kubaturowych, rozbudowy i nadbudowy niehistorycznych obiektów budowlanych oraz remonty obiektów historycznych, jak i współczesnych, zmiany nawierzchni, wprowadzanie elementów małej architektury i zieleni,</w:t>
      </w:r>
      <w:r w:rsidR="00F90087">
        <w:rPr>
          <w:shd w:val="clear" w:color="auto" w:fill="BDD6EE" w:themeFill="accent5" w:themeFillTint="66"/>
        </w:rPr>
        <w:t xml:space="preserve"> wprowadzać z</w:t>
      </w:r>
      <w:r w:rsidR="00FD43DF">
        <w:rPr>
          <w:shd w:val="clear" w:color="auto" w:fill="BDD6EE" w:themeFill="accent5" w:themeFillTint="66"/>
        </w:rPr>
        <w:t> </w:t>
      </w:r>
      <w:r w:rsidR="00F90087">
        <w:rPr>
          <w:shd w:val="clear" w:color="auto" w:fill="BDD6EE" w:themeFill="accent5" w:themeFillTint="66"/>
        </w:rPr>
        <w:t xml:space="preserve">zachowaniem wartości kulturowych </w:t>
      </w:r>
      <w:r w:rsidRPr="00016AA7">
        <w:rPr>
          <w:shd w:val="clear" w:color="auto" w:fill="BDD6EE" w:themeFill="accent5" w:themeFillTint="66"/>
        </w:rPr>
        <w:t>chronionego układu przestrzennego na zasadach harmonijnej kontynuacji i</w:t>
      </w:r>
      <w:r w:rsidR="00F90087">
        <w:rPr>
          <w:shd w:val="clear" w:color="auto" w:fill="BDD6EE" w:themeFill="accent5" w:themeFillTint="66"/>
        </w:rPr>
        <w:t xml:space="preserve"> </w:t>
      </w:r>
      <w:r w:rsidRPr="00016AA7">
        <w:rPr>
          <w:shd w:val="clear" w:color="auto" w:fill="BDD6EE" w:themeFill="accent5" w:themeFillTint="66"/>
        </w:rPr>
        <w:t>dbałością, aby nie deprecjonować i nie niszczyć istniejących nawarstwień kulturowych,</w:t>
      </w:r>
    </w:p>
    <w:p w14:paraId="26D78770" w14:textId="7EA1F7F5" w:rsidR="004C22A9" w:rsidRDefault="00F90087" w:rsidP="004C22A9">
      <w:pPr>
        <w:pStyle w:val="Akapitzlist"/>
        <w:numPr>
          <w:ilvl w:val="0"/>
          <w:numId w:val="64"/>
        </w:numPr>
        <w:rPr>
          <w:shd w:val="clear" w:color="auto" w:fill="BDD6EE" w:themeFill="accent5" w:themeFillTint="66"/>
        </w:rPr>
      </w:pPr>
      <w:r>
        <w:rPr>
          <w:shd w:val="clear" w:color="auto" w:fill="BDD6EE" w:themeFill="accent5" w:themeFillTint="66"/>
        </w:rPr>
        <w:t xml:space="preserve">obowiązek uzyskania pozwolenia </w:t>
      </w:r>
      <w:r w:rsidR="004C22A9">
        <w:rPr>
          <w:shd w:val="clear" w:color="auto" w:fill="BDD6EE" w:themeFill="accent5" w:themeFillTint="66"/>
        </w:rPr>
        <w:t>właściwego organu ochrony zabytków, w przypadku prowadzenia jakichkolwiek działań w obszarze  wpisanym do rejestru zabytków historycznego zespołu budowlanego,</w:t>
      </w:r>
    </w:p>
    <w:p w14:paraId="3573927A" w14:textId="53332FE7" w:rsidR="004C22A9" w:rsidRDefault="00F90087" w:rsidP="004C22A9">
      <w:pPr>
        <w:pStyle w:val="Akapitzlist"/>
        <w:numPr>
          <w:ilvl w:val="0"/>
          <w:numId w:val="64"/>
        </w:numPr>
        <w:rPr>
          <w:shd w:val="clear" w:color="auto" w:fill="BDD6EE" w:themeFill="accent5" w:themeFillTint="66"/>
        </w:rPr>
      </w:pPr>
      <w:r>
        <w:rPr>
          <w:shd w:val="clear" w:color="auto" w:fill="BDD6EE" w:themeFill="accent5" w:themeFillTint="66"/>
        </w:rPr>
        <w:t xml:space="preserve">obowiązek uzyskania uzgodnienia </w:t>
      </w:r>
      <w:r w:rsidR="004C22A9">
        <w:rPr>
          <w:shd w:val="clear" w:color="auto" w:fill="BDD6EE" w:themeFill="accent5" w:themeFillTint="66"/>
        </w:rPr>
        <w:t>właściwego organu ochrony zabytków, w przypadku prowadzenia jakichkolwiek działań w obszarze niewpisanym do rejestru zabytków, ale objętym prawną ochroną konserwatorską</w:t>
      </w:r>
      <w:r w:rsidR="00AD5FA9">
        <w:rPr>
          <w:shd w:val="clear" w:color="auto" w:fill="BDD6EE" w:themeFill="accent5" w:themeFillTint="66"/>
        </w:rPr>
        <w:t>, historycznego zespołu budowlanego.</w:t>
      </w:r>
    </w:p>
    <w:p w14:paraId="6DC18EF3" w14:textId="4D0CEC94" w:rsidR="00F90087" w:rsidRDefault="00F90087" w:rsidP="00F90087">
      <w:pPr>
        <w:rPr>
          <w:shd w:val="clear" w:color="auto" w:fill="BDD6EE" w:themeFill="accent5" w:themeFillTint="66"/>
        </w:rPr>
      </w:pPr>
    </w:p>
    <w:p w14:paraId="7452277D" w14:textId="3DA84F48" w:rsidR="004C22A9" w:rsidRPr="00F90087" w:rsidRDefault="00F90087" w:rsidP="00AD5FA9">
      <w:pPr>
        <w:pStyle w:val="Nagwek4"/>
        <w:numPr>
          <w:ilvl w:val="2"/>
          <w:numId w:val="2"/>
        </w:numPr>
      </w:pPr>
      <w:r w:rsidRPr="002C78E7">
        <w:rPr>
          <w:shd w:val="clear" w:color="auto" w:fill="BDD6EE" w:themeFill="accent5" w:themeFillTint="66"/>
        </w:rPr>
        <w:t>Ochrona historyczn</w:t>
      </w:r>
      <w:r>
        <w:rPr>
          <w:shd w:val="clear" w:color="auto" w:fill="BDD6EE" w:themeFill="accent5" w:themeFillTint="66"/>
        </w:rPr>
        <w:t xml:space="preserve">ych obiektów budowlanych  </w:t>
      </w:r>
    </w:p>
    <w:p w14:paraId="5ACB80A0" w14:textId="68390438" w:rsidR="00AD5FA9" w:rsidRDefault="00AD5FA9" w:rsidP="00DF1C28">
      <w:pPr>
        <w:ind w:left="372" w:firstLine="708"/>
        <w:rPr>
          <w:shd w:val="clear" w:color="auto" w:fill="BDD6EE" w:themeFill="accent5" w:themeFillTint="66"/>
        </w:rPr>
      </w:pPr>
      <w:r>
        <w:rPr>
          <w:shd w:val="clear" w:color="auto" w:fill="BDD6EE" w:themeFill="accent5" w:themeFillTint="66"/>
        </w:rPr>
        <w:t xml:space="preserve">W </w:t>
      </w:r>
      <w:r w:rsidR="009933F6">
        <w:rPr>
          <w:shd w:val="clear" w:color="auto" w:fill="BDD6EE" w:themeFill="accent5" w:themeFillTint="66"/>
        </w:rPr>
        <w:t>z</w:t>
      </w:r>
      <w:r>
        <w:rPr>
          <w:shd w:val="clear" w:color="auto" w:fill="BDD6EE" w:themeFill="accent5" w:themeFillTint="66"/>
        </w:rPr>
        <w:t xml:space="preserve">akresie ochrony konserwatorskiej </w:t>
      </w:r>
      <w:r w:rsidR="009933F6">
        <w:rPr>
          <w:shd w:val="clear" w:color="auto" w:fill="BDD6EE" w:themeFill="accent5" w:themeFillTint="66"/>
        </w:rPr>
        <w:t xml:space="preserve">historycznych </w:t>
      </w:r>
      <w:r>
        <w:rPr>
          <w:shd w:val="clear" w:color="auto" w:fill="BDD6EE" w:themeFill="accent5" w:themeFillTint="66"/>
        </w:rPr>
        <w:t>obiektów budowlanych nakazuje się:</w:t>
      </w:r>
    </w:p>
    <w:p w14:paraId="16334E18" w14:textId="45B1B673" w:rsidR="00AD5FA9" w:rsidRDefault="00AD5FA9" w:rsidP="00AD5FA9">
      <w:pPr>
        <w:pStyle w:val="Akapitzlist"/>
        <w:numPr>
          <w:ilvl w:val="0"/>
          <w:numId w:val="66"/>
        </w:numPr>
        <w:rPr>
          <w:shd w:val="clear" w:color="auto" w:fill="BDD6EE" w:themeFill="accent5" w:themeFillTint="66"/>
        </w:rPr>
      </w:pPr>
      <w:r>
        <w:rPr>
          <w:shd w:val="clear" w:color="auto" w:fill="BDD6EE" w:themeFill="accent5" w:themeFillTint="66"/>
        </w:rPr>
        <w:t>zachowanie historycznej kompozycji brył, kompozycji elewacji, w tym historycznych elementów wystroju elewacji, historycznej dyspozycji przestrzennej wnętrz oraz wszystkich elementów historycznego wystroju wewnętrznego wpisanych do rejestru zabytków historycznych obiektów budowlanych,</w:t>
      </w:r>
    </w:p>
    <w:p w14:paraId="7EFA46B9" w14:textId="673F90F4" w:rsidR="00AD5FA9" w:rsidRDefault="00AD5FA9" w:rsidP="00AD5FA9">
      <w:pPr>
        <w:pStyle w:val="Akapitzlist"/>
        <w:numPr>
          <w:ilvl w:val="0"/>
          <w:numId w:val="66"/>
        </w:numPr>
        <w:rPr>
          <w:shd w:val="clear" w:color="auto" w:fill="BDD6EE" w:themeFill="accent5" w:themeFillTint="66"/>
        </w:rPr>
      </w:pPr>
      <w:r>
        <w:rPr>
          <w:shd w:val="clear" w:color="auto" w:fill="BDD6EE" w:themeFill="accent5" w:themeFillTint="66"/>
        </w:rPr>
        <w:t>zachowanie historycznej kompozycji brył, kompozycji elewacji, w tym historycznych elementów wystroju elewacji, historycznej dyspozycji przestrzennej wnętrz oraz wszystkich elementów historycznego wystroju wewnętrznego niewpisanych do rejestru zabytków</w:t>
      </w:r>
      <w:r w:rsidR="00696E27">
        <w:rPr>
          <w:shd w:val="clear" w:color="auto" w:fill="BDD6EE" w:themeFill="accent5" w:themeFillTint="66"/>
        </w:rPr>
        <w:t xml:space="preserve"> ale objętych prawną ochroną konserwatorską,</w:t>
      </w:r>
    </w:p>
    <w:p w14:paraId="313C2B2D" w14:textId="4D6EA84A" w:rsidR="00696E27" w:rsidRDefault="0086551A" w:rsidP="00696E27">
      <w:pPr>
        <w:pStyle w:val="Akapitzlist"/>
        <w:numPr>
          <w:ilvl w:val="0"/>
          <w:numId w:val="66"/>
        </w:numPr>
        <w:rPr>
          <w:shd w:val="clear" w:color="auto" w:fill="BDD6EE" w:themeFill="accent5" w:themeFillTint="66"/>
        </w:rPr>
      </w:pPr>
      <w:r>
        <w:rPr>
          <w:shd w:val="clear" w:color="auto" w:fill="BDD6EE" w:themeFill="accent5" w:themeFillTint="66"/>
        </w:rPr>
        <w:t xml:space="preserve">obowiązek uzyskania </w:t>
      </w:r>
      <w:r w:rsidR="00696E27">
        <w:rPr>
          <w:shd w:val="clear" w:color="auto" w:fill="BDD6EE" w:themeFill="accent5" w:themeFillTint="66"/>
        </w:rPr>
        <w:t xml:space="preserve">pozwolenia właściwego organu ochrony zabytków, </w:t>
      </w:r>
      <w:r w:rsidR="00F90087">
        <w:rPr>
          <w:shd w:val="clear" w:color="auto" w:fill="BDD6EE" w:themeFill="accent5" w:themeFillTint="66"/>
        </w:rPr>
        <w:t xml:space="preserve">w zakresie prowadzenia </w:t>
      </w:r>
      <w:r w:rsidR="00696E27">
        <w:rPr>
          <w:shd w:val="clear" w:color="auto" w:fill="BDD6EE" w:themeFill="accent5" w:themeFillTint="66"/>
        </w:rPr>
        <w:t>działań przy historycznych obiektach budowlanych wpisanych do rejestru zabytków,</w:t>
      </w:r>
    </w:p>
    <w:p w14:paraId="130FC2FE" w14:textId="6F45F572" w:rsidR="00696E27" w:rsidRDefault="00696E27" w:rsidP="00696E27">
      <w:pPr>
        <w:pStyle w:val="Akapitzlist"/>
        <w:numPr>
          <w:ilvl w:val="0"/>
          <w:numId w:val="66"/>
        </w:numPr>
        <w:rPr>
          <w:shd w:val="clear" w:color="auto" w:fill="BDD6EE" w:themeFill="accent5" w:themeFillTint="66"/>
        </w:rPr>
      </w:pPr>
      <w:r>
        <w:rPr>
          <w:shd w:val="clear" w:color="auto" w:fill="BDD6EE" w:themeFill="accent5" w:themeFillTint="66"/>
        </w:rPr>
        <w:t>uzyskanie pozwolenia właściwego organu ochrony zabytków, przy prowadzeniu jakichkolwiek działań na zewnątrz historycznych obiektów budowlanych niewpisanych do rejestru zabytków, ale znajdujących się w obszarze historycznego układu przestrzennego wpisanego do rejestru zabytków</w:t>
      </w:r>
      <w:r w:rsidR="0086551A">
        <w:rPr>
          <w:shd w:val="clear" w:color="auto" w:fill="BDD6EE" w:themeFill="accent5" w:themeFillTint="66"/>
        </w:rPr>
        <w:t xml:space="preserve"> – historyczne układy urbanistyczne, ruralistyczne, zespoły budowlane</w:t>
      </w:r>
      <w:r>
        <w:rPr>
          <w:shd w:val="clear" w:color="auto" w:fill="BDD6EE" w:themeFill="accent5" w:themeFillTint="66"/>
        </w:rPr>
        <w:t>,</w:t>
      </w:r>
    </w:p>
    <w:p w14:paraId="67A5BE21" w14:textId="6BED0831" w:rsidR="00AD5FA9" w:rsidRDefault="00696E27" w:rsidP="00AD5FA9">
      <w:pPr>
        <w:pStyle w:val="Akapitzlist"/>
        <w:numPr>
          <w:ilvl w:val="0"/>
          <w:numId w:val="66"/>
        </w:numPr>
        <w:rPr>
          <w:shd w:val="clear" w:color="auto" w:fill="BDD6EE" w:themeFill="accent5" w:themeFillTint="66"/>
        </w:rPr>
      </w:pPr>
      <w:r>
        <w:rPr>
          <w:shd w:val="clear" w:color="auto" w:fill="BDD6EE" w:themeFill="accent5" w:themeFillTint="66"/>
        </w:rPr>
        <w:t>uzyskanie uzgodnienia właściwego organu ochrony zabytków, przy prowadzeniu jakichkolwiek działań na zewnątrz historycznych obiektów budowlanych niewpisanych do rejestru zabytków</w:t>
      </w:r>
      <w:r w:rsidR="0086551A">
        <w:rPr>
          <w:shd w:val="clear" w:color="auto" w:fill="BDD6EE" w:themeFill="accent5" w:themeFillTint="66"/>
        </w:rPr>
        <w:t xml:space="preserve"> oraz </w:t>
      </w:r>
      <w:r>
        <w:rPr>
          <w:shd w:val="clear" w:color="auto" w:fill="BDD6EE" w:themeFill="accent5" w:themeFillTint="66"/>
        </w:rPr>
        <w:t>nie znajdujących się również w obszarze historycznego układu przestrzennego wpisanego do rejestru zabytków</w:t>
      </w:r>
      <w:r w:rsidR="0086551A">
        <w:rPr>
          <w:shd w:val="clear" w:color="auto" w:fill="BDD6EE" w:themeFill="accent5" w:themeFillTint="66"/>
        </w:rPr>
        <w:t xml:space="preserve"> – historyczne układy urbanistyczne, ruralistyczne, zespoły budowlane</w:t>
      </w:r>
      <w:r>
        <w:rPr>
          <w:shd w:val="clear" w:color="auto" w:fill="BDD6EE" w:themeFill="accent5" w:themeFillTint="66"/>
        </w:rPr>
        <w:t>.</w:t>
      </w:r>
    </w:p>
    <w:p w14:paraId="60EC1492" w14:textId="2B8DCADC" w:rsidR="0086551A" w:rsidRDefault="0086551A" w:rsidP="0086551A">
      <w:pPr>
        <w:rPr>
          <w:shd w:val="clear" w:color="auto" w:fill="BDD6EE" w:themeFill="accent5" w:themeFillTint="66"/>
        </w:rPr>
      </w:pPr>
    </w:p>
    <w:p w14:paraId="160DB99A" w14:textId="3E256ABD" w:rsidR="00AD5FA9" w:rsidRPr="0086551A" w:rsidRDefault="0086551A" w:rsidP="00AD5FA9">
      <w:pPr>
        <w:pStyle w:val="Nagwek4"/>
        <w:numPr>
          <w:ilvl w:val="2"/>
          <w:numId w:val="2"/>
        </w:numPr>
      </w:pPr>
      <w:r w:rsidRPr="002C78E7">
        <w:rPr>
          <w:shd w:val="clear" w:color="auto" w:fill="BDD6EE" w:themeFill="accent5" w:themeFillTint="66"/>
        </w:rPr>
        <w:t>Ochrona historyczn</w:t>
      </w:r>
      <w:r>
        <w:rPr>
          <w:shd w:val="clear" w:color="auto" w:fill="BDD6EE" w:themeFill="accent5" w:themeFillTint="66"/>
        </w:rPr>
        <w:t xml:space="preserve">ych parków i innych form zaprojektowanej historycznej zieleni </w:t>
      </w:r>
    </w:p>
    <w:p w14:paraId="0FD6D593" w14:textId="2C6B5C09" w:rsidR="00AD5FA9" w:rsidRDefault="00AD5FA9" w:rsidP="00DF1C28">
      <w:pPr>
        <w:ind w:left="708" w:firstLine="348"/>
        <w:rPr>
          <w:shd w:val="clear" w:color="auto" w:fill="BDD6EE" w:themeFill="accent5" w:themeFillTint="66"/>
        </w:rPr>
      </w:pPr>
      <w:r>
        <w:rPr>
          <w:shd w:val="clear" w:color="auto" w:fill="BDD6EE" w:themeFill="accent5" w:themeFillTint="66"/>
        </w:rPr>
        <w:t xml:space="preserve">W zakresie ochrony konserwatorskiej historycznych parków i innych form zaprojektowanej historycznej zieleni </w:t>
      </w:r>
      <w:r w:rsidR="004B623A">
        <w:rPr>
          <w:shd w:val="clear" w:color="auto" w:fill="BDD6EE" w:themeFill="accent5" w:themeFillTint="66"/>
        </w:rPr>
        <w:t>ustala się</w:t>
      </w:r>
      <w:r>
        <w:rPr>
          <w:shd w:val="clear" w:color="auto" w:fill="BDD6EE" w:themeFill="accent5" w:themeFillTint="66"/>
        </w:rPr>
        <w:t>:</w:t>
      </w:r>
    </w:p>
    <w:p w14:paraId="7B7702CD" w14:textId="50718184" w:rsidR="00AD5FA9" w:rsidRDefault="00AD5FA9" w:rsidP="00AD5FA9">
      <w:pPr>
        <w:pStyle w:val="Akapitzlist"/>
        <w:numPr>
          <w:ilvl w:val="0"/>
          <w:numId w:val="65"/>
        </w:numPr>
        <w:rPr>
          <w:shd w:val="clear" w:color="auto" w:fill="BDD6EE" w:themeFill="accent5" w:themeFillTint="66"/>
        </w:rPr>
      </w:pPr>
      <w:r>
        <w:rPr>
          <w:shd w:val="clear" w:color="auto" w:fill="BDD6EE" w:themeFill="accent5" w:themeFillTint="66"/>
        </w:rPr>
        <w:t>zachowanie historycznego rozplanowania i historycznych granic założenia – historyczny układ wnętrz parkowych, historyczny układ duktów, elementy wodne oraz powiązania z</w:t>
      </w:r>
      <w:r w:rsidR="00071595">
        <w:rPr>
          <w:shd w:val="clear" w:color="auto" w:fill="BDD6EE" w:themeFill="accent5" w:themeFillTint="66"/>
        </w:rPr>
        <w:t> </w:t>
      </w:r>
      <w:r>
        <w:rPr>
          <w:shd w:val="clear" w:color="auto" w:fill="BDD6EE" w:themeFill="accent5" w:themeFillTint="66"/>
        </w:rPr>
        <w:t>otoczeniem,</w:t>
      </w:r>
    </w:p>
    <w:p w14:paraId="182CB881" w14:textId="01981103" w:rsidR="009933F6" w:rsidRDefault="00AD5FA9" w:rsidP="009933F6">
      <w:pPr>
        <w:pStyle w:val="Akapitzlist"/>
        <w:numPr>
          <w:ilvl w:val="0"/>
          <w:numId w:val="65"/>
        </w:numPr>
        <w:rPr>
          <w:shd w:val="clear" w:color="auto" w:fill="BDD6EE" w:themeFill="accent5" w:themeFillTint="66"/>
        </w:rPr>
      </w:pPr>
      <w:r>
        <w:rPr>
          <w:shd w:val="clear" w:color="auto" w:fill="BDD6EE" w:themeFill="accent5" w:themeFillTint="66"/>
        </w:rPr>
        <w:t>zachowanie historycznego tworzywa roślinnego</w:t>
      </w:r>
      <w:r w:rsidR="009933F6">
        <w:rPr>
          <w:shd w:val="clear" w:color="auto" w:fill="BDD6EE" w:themeFill="accent5" w:themeFillTint="66"/>
        </w:rPr>
        <w:t xml:space="preserve"> – drzewa i krzewy,</w:t>
      </w:r>
    </w:p>
    <w:p w14:paraId="41D15C42" w14:textId="23FE980F" w:rsidR="009933F6" w:rsidRDefault="009933F6" w:rsidP="009933F6">
      <w:pPr>
        <w:pStyle w:val="Akapitzlist"/>
        <w:numPr>
          <w:ilvl w:val="0"/>
          <w:numId w:val="65"/>
        </w:numPr>
        <w:rPr>
          <w:shd w:val="clear" w:color="auto" w:fill="BDD6EE" w:themeFill="accent5" w:themeFillTint="66"/>
        </w:rPr>
      </w:pPr>
      <w:r>
        <w:rPr>
          <w:shd w:val="clear" w:color="auto" w:fill="BDD6EE" w:themeFill="accent5" w:themeFillTint="66"/>
        </w:rPr>
        <w:t>zachowanie wszystkich historycznych elementów architektury ogrodowej – ogrodzenia, bramy, pawilony itp.,</w:t>
      </w:r>
    </w:p>
    <w:p w14:paraId="4D8ABA51" w14:textId="77777777" w:rsidR="004B623A" w:rsidRDefault="004B623A" w:rsidP="004B623A">
      <w:pPr>
        <w:pStyle w:val="Akapitzlist"/>
        <w:numPr>
          <w:ilvl w:val="0"/>
          <w:numId w:val="65"/>
        </w:numPr>
        <w:rPr>
          <w:shd w:val="clear" w:color="auto" w:fill="BDD6EE" w:themeFill="accent5" w:themeFillTint="66"/>
        </w:rPr>
      </w:pPr>
      <w:r>
        <w:rPr>
          <w:shd w:val="clear" w:color="auto" w:fill="BDD6EE" w:themeFill="accent5" w:themeFillTint="66"/>
        </w:rPr>
        <w:t xml:space="preserve">możliwość usuwania historycznego tworzywa roślinnego, wyłącznie w przypadku złego stanu fitosanitarnego, </w:t>
      </w:r>
      <w:r w:rsidRPr="00785266">
        <w:rPr>
          <w:shd w:val="clear" w:color="auto" w:fill="BDD6EE" w:themeFill="accent5" w:themeFillTint="66"/>
        </w:rPr>
        <w:t>z koniecznością uzupełniania w takim przypadki usuwanych elementów tworzywa sztucznego,</w:t>
      </w:r>
    </w:p>
    <w:p w14:paraId="3A7B8672" w14:textId="77777777" w:rsidR="004B623A" w:rsidRPr="00785266" w:rsidRDefault="004B623A" w:rsidP="004B623A">
      <w:pPr>
        <w:pStyle w:val="Akapitzlist"/>
        <w:numPr>
          <w:ilvl w:val="0"/>
          <w:numId w:val="65"/>
        </w:numPr>
        <w:rPr>
          <w:shd w:val="clear" w:color="auto" w:fill="BDD6EE" w:themeFill="accent5" w:themeFillTint="66"/>
        </w:rPr>
      </w:pPr>
      <w:r>
        <w:rPr>
          <w:shd w:val="clear" w:color="auto" w:fill="BDD6EE" w:themeFill="accent5" w:themeFillTint="66"/>
        </w:rPr>
        <w:t xml:space="preserve">wprowadzanie nowych nasadzeń w zakresie lokalizacji i składu gatunkowego, </w:t>
      </w:r>
      <w:r w:rsidRPr="00785266">
        <w:rPr>
          <w:shd w:val="clear" w:color="auto" w:fill="BDD6EE" w:themeFill="accent5" w:themeFillTint="66"/>
        </w:rPr>
        <w:t xml:space="preserve">wyłącznie jako </w:t>
      </w:r>
      <w:r w:rsidRPr="00785266">
        <w:rPr>
          <w:shd w:val="clear" w:color="auto" w:fill="BDD6EE" w:themeFill="accent5" w:themeFillTint="66"/>
        </w:rPr>
        <w:lastRenderedPageBreak/>
        <w:t xml:space="preserve">kontynuację historycznych rozwiązań, </w:t>
      </w:r>
    </w:p>
    <w:p w14:paraId="2A59BA01" w14:textId="6CAAF3C8" w:rsidR="00130B4A" w:rsidRDefault="00130B4A" w:rsidP="009933F6">
      <w:pPr>
        <w:pStyle w:val="Akapitzlist"/>
        <w:numPr>
          <w:ilvl w:val="0"/>
          <w:numId w:val="65"/>
        </w:numPr>
        <w:rPr>
          <w:shd w:val="clear" w:color="auto" w:fill="BDD6EE" w:themeFill="accent5" w:themeFillTint="66"/>
        </w:rPr>
      </w:pPr>
      <w:r>
        <w:rPr>
          <w:shd w:val="clear" w:color="auto" w:fill="BDD6EE" w:themeFill="accent5" w:themeFillTint="66"/>
        </w:rPr>
        <w:t>ochronę biernej i czynnej ekspozycji,</w:t>
      </w:r>
    </w:p>
    <w:p w14:paraId="755724BB" w14:textId="2CA6BD47" w:rsidR="00130B4A" w:rsidRDefault="00130B4A" w:rsidP="009933F6">
      <w:pPr>
        <w:pStyle w:val="Akapitzlist"/>
        <w:numPr>
          <w:ilvl w:val="0"/>
          <w:numId w:val="65"/>
        </w:numPr>
        <w:rPr>
          <w:shd w:val="clear" w:color="auto" w:fill="BDD6EE" w:themeFill="accent5" w:themeFillTint="66"/>
        </w:rPr>
      </w:pPr>
      <w:r>
        <w:rPr>
          <w:shd w:val="clear" w:color="auto" w:fill="BDD6EE" w:themeFill="accent5" w:themeFillTint="66"/>
        </w:rPr>
        <w:t>nowe elementy przestrzennego zagospodarowania</w:t>
      </w:r>
      <w:r w:rsidR="00785266">
        <w:rPr>
          <w:shd w:val="clear" w:color="auto" w:fill="BDD6EE" w:themeFill="accent5" w:themeFillTint="66"/>
        </w:rPr>
        <w:t xml:space="preserve">, wprowadzać w sposób, który nie zdominuje </w:t>
      </w:r>
      <w:r>
        <w:rPr>
          <w:shd w:val="clear" w:color="auto" w:fill="BDD6EE" w:themeFill="accent5" w:themeFillTint="66"/>
        </w:rPr>
        <w:t>historycznego charakteru założenia. Wszystkie te elementy powinny być ograniczane do niezbędnego minimum i pod warunkiem bezwzględnego podporządkowania historycznym wartościom kulturowym założenia,</w:t>
      </w:r>
    </w:p>
    <w:p w14:paraId="2D7A0121" w14:textId="58B64985" w:rsidR="00130B4A" w:rsidRDefault="00130B4A" w:rsidP="009933F6">
      <w:pPr>
        <w:pStyle w:val="Akapitzlist"/>
        <w:numPr>
          <w:ilvl w:val="0"/>
          <w:numId w:val="65"/>
        </w:numPr>
        <w:rPr>
          <w:shd w:val="clear" w:color="auto" w:fill="BDD6EE" w:themeFill="accent5" w:themeFillTint="66"/>
        </w:rPr>
      </w:pPr>
      <w:r>
        <w:rPr>
          <w:shd w:val="clear" w:color="auto" w:fill="BDD6EE" w:themeFill="accent5" w:themeFillTint="66"/>
        </w:rPr>
        <w:t>ochronę powiązań widokowych założenia z jego otoczeniem,</w:t>
      </w:r>
    </w:p>
    <w:p w14:paraId="151D160C" w14:textId="5F279303" w:rsidR="004B623A" w:rsidRDefault="004B623A" w:rsidP="004B623A">
      <w:pPr>
        <w:pStyle w:val="Akapitzlist"/>
        <w:numPr>
          <w:ilvl w:val="0"/>
          <w:numId w:val="65"/>
        </w:numPr>
        <w:rPr>
          <w:shd w:val="clear" w:color="auto" w:fill="BDD6EE" w:themeFill="accent5" w:themeFillTint="66"/>
        </w:rPr>
      </w:pPr>
      <w:r>
        <w:rPr>
          <w:shd w:val="clear" w:color="auto" w:fill="BDD6EE" w:themeFill="accent5" w:themeFillTint="66"/>
        </w:rPr>
        <w:t>wszelkie działania skutkujące zmianą zagospodarowania przestrzeni w obszarach powiązań widokowych, analizować pod kątem ich wpływu na ekspozycję założenia – zakaz wprowadzania takich rozwiązań, które skutkowałyby dysonansem w percepcji historycznego cmentarza w polach osi widokowych,</w:t>
      </w:r>
    </w:p>
    <w:p w14:paraId="17E377B2" w14:textId="77777777" w:rsidR="004B623A" w:rsidRDefault="004B623A" w:rsidP="004B623A">
      <w:pPr>
        <w:pStyle w:val="Akapitzlist"/>
        <w:numPr>
          <w:ilvl w:val="0"/>
          <w:numId w:val="65"/>
        </w:numPr>
        <w:rPr>
          <w:shd w:val="clear" w:color="auto" w:fill="BDD6EE" w:themeFill="accent5" w:themeFillTint="66"/>
        </w:rPr>
      </w:pPr>
      <w:r>
        <w:rPr>
          <w:shd w:val="clear" w:color="auto" w:fill="BDD6EE" w:themeFill="accent5" w:themeFillTint="66"/>
        </w:rPr>
        <w:t>wszelkie działania w obszarze objętym ochroną założenia podporządkowywać zachowanym wartościom kulturowym tegoż założenia,</w:t>
      </w:r>
    </w:p>
    <w:p w14:paraId="79A202D7" w14:textId="77777777" w:rsidR="004B6E64" w:rsidRDefault="00F97D1B" w:rsidP="00F97D1B">
      <w:pPr>
        <w:pStyle w:val="Akapitzlist"/>
        <w:numPr>
          <w:ilvl w:val="0"/>
          <w:numId w:val="65"/>
        </w:numPr>
        <w:rPr>
          <w:shd w:val="clear" w:color="auto" w:fill="BDD6EE" w:themeFill="accent5" w:themeFillTint="66"/>
        </w:rPr>
      </w:pPr>
      <w:r>
        <w:rPr>
          <w:shd w:val="clear" w:color="auto" w:fill="BDD6EE" w:themeFill="accent5" w:themeFillTint="66"/>
        </w:rPr>
        <w:t xml:space="preserve">uzyskanie pozwolenia właściwego organu ochrony zabytków w przypadku prowadzenia jakichkolwiek działań w obszarze wpisanym do rejestru zabytków historycznego założenia lub też w obszarze, takiego założenia niewpisanego do rejestru zabytków, ale znajdującego się w granicach historycznego </w:t>
      </w:r>
      <w:r w:rsidR="00CF4552">
        <w:rPr>
          <w:shd w:val="clear" w:color="auto" w:fill="BDD6EE" w:themeFill="accent5" w:themeFillTint="66"/>
        </w:rPr>
        <w:t>układu przestrzennego wpisanego do rejestru zabytków</w:t>
      </w:r>
      <w:r w:rsidR="0086551A">
        <w:rPr>
          <w:shd w:val="clear" w:color="auto" w:fill="BDD6EE" w:themeFill="accent5" w:themeFillTint="66"/>
        </w:rPr>
        <w:t xml:space="preserve"> –historyczne układy urbanistyczne, ruralistyczne, zespoły budowlane,</w:t>
      </w:r>
    </w:p>
    <w:p w14:paraId="442FA5C7" w14:textId="5B2A8294" w:rsidR="00F97D1B" w:rsidRDefault="004B6E64" w:rsidP="004B6E64">
      <w:pPr>
        <w:pStyle w:val="Akapitzlist"/>
        <w:numPr>
          <w:ilvl w:val="0"/>
          <w:numId w:val="65"/>
        </w:numPr>
        <w:rPr>
          <w:shd w:val="clear" w:color="auto" w:fill="BDD6EE" w:themeFill="accent5" w:themeFillTint="66"/>
        </w:rPr>
      </w:pPr>
      <w:r>
        <w:rPr>
          <w:shd w:val="clear" w:color="auto" w:fill="BDD6EE" w:themeFill="accent5" w:themeFillTint="66"/>
        </w:rPr>
        <w:t xml:space="preserve">uzyskanie uzgodnienia właściwego organu ochrony zabytków w przypadku prowadzenia jakichkolwiek działań w obszarze niewpisanym do rejestru zabytków historycznego założenia oraz nie znajdującego się w granicach historycznego układu przestrzennego wpisanego do rejestru zabytków – historyczne układy urbanistyczne, ruralistyczne, zespoły budowlane. </w:t>
      </w:r>
    </w:p>
    <w:p w14:paraId="08E04069" w14:textId="27425DEA" w:rsidR="00785266" w:rsidRDefault="00785266" w:rsidP="00785266">
      <w:pPr>
        <w:rPr>
          <w:shd w:val="clear" w:color="auto" w:fill="BDD6EE" w:themeFill="accent5" w:themeFillTint="66"/>
        </w:rPr>
      </w:pPr>
    </w:p>
    <w:p w14:paraId="6C569DD4" w14:textId="2609506A" w:rsidR="00343CA5" w:rsidRPr="00785266" w:rsidRDefault="00785266" w:rsidP="00785266">
      <w:pPr>
        <w:pStyle w:val="Nagwek4"/>
        <w:numPr>
          <w:ilvl w:val="2"/>
          <w:numId w:val="2"/>
        </w:numPr>
      </w:pPr>
      <w:r w:rsidRPr="002C78E7">
        <w:rPr>
          <w:shd w:val="clear" w:color="auto" w:fill="BDD6EE" w:themeFill="accent5" w:themeFillTint="66"/>
        </w:rPr>
        <w:t>Ochrona historyczn</w:t>
      </w:r>
      <w:r>
        <w:rPr>
          <w:shd w:val="clear" w:color="auto" w:fill="BDD6EE" w:themeFill="accent5" w:themeFillTint="66"/>
        </w:rPr>
        <w:t xml:space="preserve">ych cmentarzy  </w:t>
      </w:r>
    </w:p>
    <w:p w14:paraId="7BBA4936" w14:textId="0D78167B" w:rsidR="00343CA5" w:rsidRDefault="00343CA5" w:rsidP="00DF1C28">
      <w:pPr>
        <w:ind w:left="372" w:firstLine="708"/>
        <w:rPr>
          <w:shd w:val="clear" w:color="auto" w:fill="BDD6EE" w:themeFill="accent5" w:themeFillTint="66"/>
        </w:rPr>
      </w:pPr>
      <w:r>
        <w:rPr>
          <w:shd w:val="clear" w:color="auto" w:fill="BDD6EE" w:themeFill="accent5" w:themeFillTint="66"/>
        </w:rPr>
        <w:t>W zakresie ochrony konserwatorskiej historycznych cmentarzy</w:t>
      </w:r>
      <w:r w:rsidR="00785266">
        <w:rPr>
          <w:shd w:val="clear" w:color="auto" w:fill="BDD6EE" w:themeFill="accent5" w:themeFillTint="66"/>
        </w:rPr>
        <w:t xml:space="preserve"> ustala się</w:t>
      </w:r>
      <w:r>
        <w:rPr>
          <w:shd w:val="clear" w:color="auto" w:fill="BDD6EE" w:themeFill="accent5" w:themeFillTint="66"/>
        </w:rPr>
        <w:t>:</w:t>
      </w:r>
    </w:p>
    <w:p w14:paraId="178FDC94" w14:textId="1356E542" w:rsidR="00343CA5" w:rsidRDefault="00343CA5" w:rsidP="00343CA5">
      <w:pPr>
        <w:pStyle w:val="Akapitzlist"/>
        <w:numPr>
          <w:ilvl w:val="0"/>
          <w:numId w:val="67"/>
        </w:numPr>
        <w:rPr>
          <w:shd w:val="clear" w:color="auto" w:fill="BDD6EE" w:themeFill="accent5" w:themeFillTint="66"/>
        </w:rPr>
      </w:pPr>
      <w:r>
        <w:rPr>
          <w:shd w:val="clear" w:color="auto" w:fill="BDD6EE" w:themeFill="accent5" w:themeFillTint="66"/>
        </w:rPr>
        <w:t>zachowanie historycznego rozplanowania i granic historycznego cmentarza,</w:t>
      </w:r>
    </w:p>
    <w:p w14:paraId="07A5C9F4" w14:textId="13F0D467" w:rsidR="00343CA5" w:rsidRDefault="00343CA5" w:rsidP="00343CA5">
      <w:pPr>
        <w:pStyle w:val="Akapitzlist"/>
        <w:numPr>
          <w:ilvl w:val="0"/>
          <w:numId w:val="67"/>
        </w:numPr>
        <w:rPr>
          <w:shd w:val="clear" w:color="auto" w:fill="BDD6EE" w:themeFill="accent5" w:themeFillTint="66"/>
        </w:rPr>
      </w:pPr>
      <w:r>
        <w:rPr>
          <w:shd w:val="clear" w:color="auto" w:fill="BDD6EE" w:themeFill="accent5" w:themeFillTint="66"/>
        </w:rPr>
        <w:t>zachowanie tworzywa roślinnego – drzewa i krzewy,</w:t>
      </w:r>
    </w:p>
    <w:p w14:paraId="191132CF" w14:textId="1B4A1F8B" w:rsidR="00343CA5" w:rsidRDefault="00343CA5" w:rsidP="00343CA5">
      <w:pPr>
        <w:pStyle w:val="Akapitzlist"/>
        <w:numPr>
          <w:ilvl w:val="0"/>
          <w:numId w:val="67"/>
        </w:numPr>
        <w:rPr>
          <w:shd w:val="clear" w:color="auto" w:fill="BDD6EE" w:themeFill="accent5" w:themeFillTint="66"/>
        </w:rPr>
      </w:pPr>
      <w:r>
        <w:rPr>
          <w:shd w:val="clear" w:color="auto" w:fill="BDD6EE" w:themeFill="accent5" w:themeFillTint="66"/>
        </w:rPr>
        <w:t>zachowanie wszystkich historycznych elementów architektury cmentarza – ogrodzeni</w:t>
      </w:r>
      <w:r w:rsidR="00785266">
        <w:rPr>
          <w:shd w:val="clear" w:color="auto" w:fill="BDD6EE" w:themeFill="accent5" w:themeFillTint="66"/>
        </w:rPr>
        <w:t>a</w:t>
      </w:r>
      <w:r>
        <w:rPr>
          <w:shd w:val="clear" w:color="auto" w:fill="BDD6EE" w:themeFill="accent5" w:themeFillTint="66"/>
        </w:rPr>
        <w:t>, bramy, budynki obsługujące cmentarz, grobowe kaplice kubaturowe, wyodrębnione elementy cmentarza itp.,</w:t>
      </w:r>
    </w:p>
    <w:p w14:paraId="138D4E1B" w14:textId="3C82E235" w:rsidR="00343CA5" w:rsidRDefault="00785266" w:rsidP="00785266">
      <w:pPr>
        <w:pStyle w:val="Akapitzlist"/>
        <w:numPr>
          <w:ilvl w:val="0"/>
          <w:numId w:val="67"/>
        </w:numPr>
        <w:rPr>
          <w:shd w:val="clear" w:color="auto" w:fill="BDD6EE" w:themeFill="accent5" w:themeFillTint="66"/>
        </w:rPr>
      </w:pPr>
      <w:r>
        <w:rPr>
          <w:shd w:val="clear" w:color="auto" w:fill="BDD6EE" w:themeFill="accent5" w:themeFillTint="66"/>
        </w:rPr>
        <w:t xml:space="preserve">możliwość </w:t>
      </w:r>
      <w:r w:rsidR="00343CA5">
        <w:rPr>
          <w:shd w:val="clear" w:color="auto" w:fill="BDD6EE" w:themeFill="accent5" w:themeFillTint="66"/>
        </w:rPr>
        <w:t>usuwan</w:t>
      </w:r>
      <w:r>
        <w:rPr>
          <w:shd w:val="clear" w:color="auto" w:fill="BDD6EE" w:themeFill="accent5" w:themeFillTint="66"/>
        </w:rPr>
        <w:t>ia</w:t>
      </w:r>
      <w:r w:rsidR="00343CA5">
        <w:rPr>
          <w:shd w:val="clear" w:color="auto" w:fill="BDD6EE" w:themeFill="accent5" w:themeFillTint="66"/>
        </w:rPr>
        <w:t xml:space="preserve"> historycznego tworzywa roślinnego</w:t>
      </w:r>
      <w:r>
        <w:rPr>
          <w:shd w:val="clear" w:color="auto" w:fill="BDD6EE" w:themeFill="accent5" w:themeFillTint="66"/>
        </w:rPr>
        <w:t xml:space="preserve">, wyłącznie w przypadku złego stanu fitosanitarnego, </w:t>
      </w:r>
      <w:r w:rsidR="00343CA5" w:rsidRPr="00785266">
        <w:rPr>
          <w:shd w:val="clear" w:color="auto" w:fill="BDD6EE" w:themeFill="accent5" w:themeFillTint="66"/>
        </w:rPr>
        <w:t>z koniecznością uzupełniania w takim przypadki usuwanych elementów tworzywa sztucznego,</w:t>
      </w:r>
    </w:p>
    <w:p w14:paraId="49213E1B" w14:textId="77777777" w:rsidR="00785266" w:rsidRPr="00785266" w:rsidRDefault="00785266" w:rsidP="00785266">
      <w:pPr>
        <w:pStyle w:val="Akapitzlist"/>
        <w:numPr>
          <w:ilvl w:val="0"/>
          <w:numId w:val="67"/>
        </w:numPr>
        <w:rPr>
          <w:shd w:val="clear" w:color="auto" w:fill="BDD6EE" w:themeFill="accent5" w:themeFillTint="66"/>
        </w:rPr>
      </w:pPr>
      <w:r>
        <w:rPr>
          <w:shd w:val="clear" w:color="auto" w:fill="BDD6EE" w:themeFill="accent5" w:themeFillTint="66"/>
        </w:rPr>
        <w:t xml:space="preserve">wprowadzanie nowych nasadzeń w zakresie lokalizacji i składu gatunkowego, </w:t>
      </w:r>
      <w:r w:rsidRPr="00785266">
        <w:rPr>
          <w:shd w:val="clear" w:color="auto" w:fill="BDD6EE" w:themeFill="accent5" w:themeFillTint="66"/>
        </w:rPr>
        <w:t xml:space="preserve">wyłącznie jako kontynuację historycznych rozwiązań, </w:t>
      </w:r>
    </w:p>
    <w:p w14:paraId="2D34B06D" w14:textId="2B8DE0D0" w:rsidR="00343CA5" w:rsidRDefault="00343CA5" w:rsidP="00343CA5">
      <w:pPr>
        <w:pStyle w:val="Akapitzlist"/>
        <w:numPr>
          <w:ilvl w:val="0"/>
          <w:numId w:val="67"/>
        </w:numPr>
        <w:rPr>
          <w:shd w:val="clear" w:color="auto" w:fill="BDD6EE" w:themeFill="accent5" w:themeFillTint="66"/>
        </w:rPr>
      </w:pPr>
      <w:r>
        <w:rPr>
          <w:shd w:val="clear" w:color="auto" w:fill="BDD6EE" w:themeFill="accent5" w:themeFillTint="66"/>
        </w:rPr>
        <w:t>ochronę ekspozycji biernej i czynnej cmentarza,</w:t>
      </w:r>
    </w:p>
    <w:p w14:paraId="11162F31" w14:textId="73E3FC3B" w:rsidR="00785266" w:rsidRDefault="00785266" w:rsidP="00785266">
      <w:pPr>
        <w:pStyle w:val="Akapitzlist"/>
        <w:numPr>
          <w:ilvl w:val="0"/>
          <w:numId w:val="67"/>
        </w:numPr>
        <w:rPr>
          <w:shd w:val="clear" w:color="auto" w:fill="BDD6EE" w:themeFill="accent5" w:themeFillTint="66"/>
        </w:rPr>
      </w:pPr>
      <w:r>
        <w:rPr>
          <w:shd w:val="clear" w:color="auto" w:fill="BDD6EE" w:themeFill="accent5" w:themeFillTint="66"/>
        </w:rPr>
        <w:t>nakaz wprowadzania nowych elementów przestrzennego zagospodarowania w sposób, który nie zdominuje historycznego charakteru założenia. Wszystkie te elementy powinny być ograniczane do niezbędnego minimum i pod warunkiem bezwzględnego podporządkowania historycznym wartościom kulturowym założenia,</w:t>
      </w:r>
    </w:p>
    <w:p w14:paraId="4DF8D0E8" w14:textId="7EF2053D" w:rsidR="003C632E" w:rsidRDefault="00785266" w:rsidP="00343CA5">
      <w:pPr>
        <w:pStyle w:val="Akapitzlist"/>
        <w:numPr>
          <w:ilvl w:val="0"/>
          <w:numId w:val="67"/>
        </w:numPr>
        <w:rPr>
          <w:shd w:val="clear" w:color="auto" w:fill="BDD6EE" w:themeFill="accent5" w:themeFillTint="66"/>
        </w:rPr>
      </w:pPr>
      <w:r>
        <w:rPr>
          <w:shd w:val="clear" w:color="auto" w:fill="BDD6EE" w:themeFill="accent5" w:themeFillTint="66"/>
        </w:rPr>
        <w:t>o</w:t>
      </w:r>
      <w:r w:rsidR="003C632E">
        <w:rPr>
          <w:shd w:val="clear" w:color="auto" w:fill="BDD6EE" w:themeFill="accent5" w:themeFillTint="66"/>
        </w:rPr>
        <w:t>chronę powiązań widokowych cmentarza z jego otoczeniem,</w:t>
      </w:r>
    </w:p>
    <w:p w14:paraId="0E0880A7" w14:textId="17C2063E" w:rsidR="003C632E" w:rsidRDefault="00785266" w:rsidP="004B623A">
      <w:pPr>
        <w:pStyle w:val="Akapitzlist"/>
        <w:numPr>
          <w:ilvl w:val="0"/>
          <w:numId w:val="67"/>
        </w:numPr>
        <w:rPr>
          <w:shd w:val="clear" w:color="auto" w:fill="BDD6EE" w:themeFill="accent5" w:themeFillTint="66"/>
        </w:rPr>
      </w:pPr>
      <w:r>
        <w:rPr>
          <w:shd w:val="clear" w:color="auto" w:fill="BDD6EE" w:themeFill="accent5" w:themeFillTint="66"/>
        </w:rPr>
        <w:t>w</w:t>
      </w:r>
      <w:r w:rsidR="003C632E">
        <w:rPr>
          <w:shd w:val="clear" w:color="auto" w:fill="BDD6EE" w:themeFill="accent5" w:themeFillTint="66"/>
        </w:rPr>
        <w:t>szelkie działania skutkujące zmianą zagospodarowania przestrzeni w obszarach powiązań widokowych</w:t>
      </w:r>
      <w:r>
        <w:rPr>
          <w:shd w:val="clear" w:color="auto" w:fill="BDD6EE" w:themeFill="accent5" w:themeFillTint="66"/>
        </w:rPr>
        <w:t xml:space="preserve">, analizować </w:t>
      </w:r>
      <w:r w:rsidR="003C632E">
        <w:rPr>
          <w:shd w:val="clear" w:color="auto" w:fill="BDD6EE" w:themeFill="accent5" w:themeFillTint="66"/>
        </w:rPr>
        <w:t>pod kątem ich wpływu na ekspozycję cmentarza</w:t>
      </w:r>
      <w:r>
        <w:rPr>
          <w:shd w:val="clear" w:color="auto" w:fill="BDD6EE" w:themeFill="accent5" w:themeFillTint="66"/>
        </w:rPr>
        <w:t xml:space="preserve"> – z</w:t>
      </w:r>
      <w:r w:rsidR="003C632E">
        <w:rPr>
          <w:shd w:val="clear" w:color="auto" w:fill="BDD6EE" w:themeFill="accent5" w:themeFillTint="66"/>
        </w:rPr>
        <w:t>akaz wprowadzania takich rozwiązań, które skutkowałyby dysonansem w percepcji historycznego cmentarza w polach osi widokowych</w:t>
      </w:r>
      <w:r w:rsidR="004B623A">
        <w:rPr>
          <w:shd w:val="clear" w:color="auto" w:fill="BDD6EE" w:themeFill="accent5" w:themeFillTint="66"/>
        </w:rPr>
        <w:t>,</w:t>
      </w:r>
    </w:p>
    <w:p w14:paraId="57EAD267" w14:textId="253524CC" w:rsidR="00DF1C28" w:rsidRPr="00DF1C28" w:rsidRDefault="004B623A" w:rsidP="00DF1C28">
      <w:pPr>
        <w:pStyle w:val="Akapitzlist"/>
        <w:numPr>
          <w:ilvl w:val="0"/>
          <w:numId w:val="67"/>
        </w:numPr>
        <w:rPr>
          <w:shd w:val="clear" w:color="auto" w:fill="BDD6EE" w:themeFill="accent5" w:themeFillTint="66"/>
        </w:rPr>
      </w:pPr>
      <w:r>
        <w:rPr>
          <w:shd w:val="clear" w:color="auto" w:fill="BDD6EE" w:themeFill="accent5" w:themeFillTint="66"/>
        </w:rPr>
        <w:t>wszelkie działania w obszarze objętym ochroną założenia podporządkowywać zachowanym wartościom kulturowym tegoż założenia</w:t>
      </w:r>
      <w:r w:rsidR="00DF1C28">
        <w:rPr>
          <w:shd w:val="clear" w:color="auto" w:fill="BDD6EE" w:themeFill="accent5" w:themeFillTint="66"/>
        </w:rPr>
        <w:t>,</w:t>
      </w:r>
    </w:p>
    <w:p w14:paraId="1FB630D6" w14:textId="1A30A9B2" w:rsidR="00DF1C28" w:rsidRPr="00DF1C28" w:rsidRDefault="00DF1C28" w:rsidP="00DF1C28">
      <w:pPr>
        <w:pStyle w:val="Akapitzlist"/>
        <w:numPr>
          <w:ilvl w:val="0"/>
          <w:numId w:val="67"/>
        </w:numPr>
        <w:rPr>
          <w:shd w:val="clear" w:color="auto" w:fill="BDD6EE" w:themeFill="accent5" w:themeFillTint="66"/>
        </w:rPr>
      </w:pPr>
      <w:r>
        <w:rPr>
          <w:shd w:val="clear" w:color="auto" w:fill="BDD6EE" w:themeFill="accent5" w:themeFillTint="66"/>
        </w:rPr>
        <w:t xml:space="preserve">uzyskanie pozwolenia właściwego organu ochrony zabytków w przypadku prowadzenia jakichkolwiek działań w obszarze wpisanym do rejestru zabytków historycznego cmentarza   </w:t>
      </w:r>
      <w:r w:rsidRPr="00DF1C28">
        <w:rPr>
          <w:shd w:val="clear" w:color="auto" w:fill="BDD6EE" w:themeFill="accent5" w:themeFillTint="66"/>
        </w:rPr>
        <w:t>lub też w obszarze, takiego założenia niewpisanego do rejestru zabytków, ale znajdującego się w granicach historycznego układu przestrzennego wpisanego do rejestru zabytków –historyczne układy urbanistyczne, ruralistyczne, zespoły budowlane,</w:t>
      </w:r>
    </w:p>
    <w:p w14:paraId="61AC1149" w14:textId="77777777" w:rsidR="00DF1C28" w:rsidRDefault="00DF1C28" w:rsidP="00DF1C28">
      <w:pPr>
        <w:pStyle w:val="Akapitzlist"/>
        <w:numPr>
          <w:ilvl w:val="0"/>
          <w:numId w:val="67"/>
        </w:numPr>
        <w:rPr>
          <w:shd w:val="clear" w:color="auto" w:fill="BDD6EE" w:themeFill="accent5" w:themeFillTint="66"/>
        </w:rPr>
      </w:pPr>
      <w:r>
        <w:rPr>
          <w:shd w:val="clear" w:color="auto" w:fill="BDD6EE" w:themeFill="accent5" w:themeFillTint="66"/>
        </w:rPr>
        <w:t xml:space="preserve">uzyskanie uzgodnienia właściwego organu ochrony zabytków w przypadku prowadzenia </w:t>
      </w:r>
      <w:r>
        <w:rPr>
          <w:shd w:val="clear" w:color="auto" w:fill="BDD6EE" w:themeFill="accent5" w:themeFillTint="66"/>
        </w:rPr>
        <w:lastRenderedPageBreak/>
        <w:t>jakichkolwiek działań w obszarze niewpisanym do rejestru zabytków historycznego cmentarza nie znajdującego się w granicach historycznego układu przestrzennego wpisanego do rejestru zabytków – historyczne układy urbanistyczne, ruralistyczne, zespoły budowlane.</w:t>
      </w:r>
    </w:p>
    <w:bookmarkEnd w:id="56"/>
    <w:p w14:paraId="5249BD89" w14:textId="77777777" w:rsidR="005C3C75" w:rsidRDefault="005C3C75" w:rsidP="005C3C75">
      <w:pPr>
        <w:pStyle w:val="Akapitzlist"/>
        <w:rPr>
          <w:shd w:val="clear" w:color="auto" w:fill="BDD6EE" w:themeFill="accent5" w:themeFillTint="66"/>
        </w:rPr>
      </w:pPr>
    </w:p>
    <w:p w14:paraId="3A9A7DF3" w14:textId="769C859C" w:rsidR="00DF1C28" w:rsidRPr="00E95567" w:rsidRDefault="00DF1C28" w:rsidP="00E95567">
      <w:pPr>
        <w:rPr>
          <w:shd w:val="clear" w:color="auto" w:fill="BDD6EE" w:themeFill="accent5" w:themeFillTint="66"/>
        </w:rPr>
      </w:pPr>
    </w:p>
    <w:p w14:paraId="6786130B" w14:textId="77777777" w:rsidR="00016AA7" w:rsidRDefault="00016AA7" w:rsidP="00A22802">
      <w:pPr>
        <w:rPr>
          <w:shd w:val="clear" w:color="auto" w:fill="BDD6EE" w:themeFill="accent5" w:themeFillTint="66"/>
        </w:rPr>
      </w:pPr>
    </w:p>
    <w:p w14:paraId="2D5B74A9" w14:textId="77777777" w:rsidR="002B3662" w:rsidRDefault="002B3662" w:rsidP="00A22802">
      <w:pPr>
        <w:rPr>
          <w:shd w:val="clear" w:color="auto" w:fill="BDD6EE" w:themeFill="accent5" w:themeFillTint="66"/>
        </w:rPr>
      </w:pPr>
    </w:p>
    <w:p w14:paraId="4D2E9DD6" w14:textId="77777777" w:rsidR="002B3662" w:rsidRDefault="002B3662" w:rsidP="00A22802">
      <w:pPr>
        <w:rPr>
          <w:shd w:val="clear" w:color="auto" w:fill="BDD6EE" w:themeFill="accent5" w:themeFillTint="66"/>
        </w:rPr>
      </w:pPr>
    </w:p>
    <w:p w14:paraId="4B8E385B" w14:textId="384CC374" w:rsidR="005C3C75" w:rsidRPr="00071595" w:rsidRDefault="005C3C75" w:rsidP="000467C5">
      <w:pPr>
        <w:spacing w:after="120"/>
        <w:rPr>
          <w:b/>
          <w:bCs/>
          <w:u w:val="single"/>
          <w:shd w:val="clear" w:color="auto" w:fill="BDD6EE" w:themeFill="accent5" w:themeFillTint="66"/>
        </w:rPr>
      </w:pPr>
      <w:bookmarkStart w:id="57" w:name="_Hlk143162439"/>
      <w:r w:rsidRPr="00071595">
        <w:rPr>
          <w:b/>
          <w:bCs/>
          <w:u w:val="single"/>
          <w:shd w:val="clear" w:color="auto" w:fill="BDD6EE" w:themeFill="accent5" w:themeFillTint="66"/>
        </w:rPr>
        <w:t>Wykaz obiektów i obszarów podlegających ochronie konserwatorskiej: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882"/>
        <w:gridCol w:w="820"/>
        <w:gridCol w:w="690"/>
        <w:gridCol w:w="862"/>
        <w:gridCol w:w="1096"/>
        <w:gridCol w:w="1157"/>
        <w:gridCol w:w="759"/>
        <w:gridCol w:w="775"/>
        <w:gridCol w:w="828"/>
        <w:gridCol w:w="759"/>
        <w:gridCol w:w="706"/>
      </w:tblGrid>
      <w:tr w:rsidR="000467C5" w:rsidRPr="000467C5" w14:paraId="40064F7D" w14:textId="77777777" w:rsidTr="008C1696">
        <w:trPr>
          <w:trHeight w:val="588"/>
        </w:trPr>
        <w:tc>
          <w:tcPr>
            <w:tcW w:w="211" w:type="pct"/>
            <w:shd w:val="clear" w:color="000000" w:fill="D9D9D9"/>
            <w:vAlign w:val="center"/>
            <w:hideMark/>
          </w:tcPr>
          <w:p w14:paraId="7D9C6C41" w14:textId="77777777" w:rsidR="000467C5" w:rsidRPr="000467C5" w:rsidRDefault="000467C5" w:rsidP="000467C5">
            <w:pPr>
              <w:widowControl/>
              <w:spacing w:line="240" w:lineRule="auto"/>
              <w:jc w:val="center"/>
              <w:rPr>
                <w:rFonts w:eastAsia="Times New Roman" w:cs="Times New Roman"/>
                <w:b/>
                <w:bCs/>
                <w:sz w:val="14"/>
                <w:szCs w:val="14"/>
                <w:lang w:bidi="ar-SA"/>
              </w:rPr>
            </w:pPr>
            <w:bookmarkStart w:id="58" w:name="_Hlk143162422"/>
            <w:bookmarkEnd w:id="57"/>
            <w:r w:rsidRPr="000467C5">
              <w:rPr>
                <w:rFonts w:eastAsia="Times New Roman" w:cs="Times New Roman"/>
                <w:b/>
                <w:bCs/>
                <w:color w:val="auto"/>
                <w:sz w:val="14"/>
                <w:szCs w:val="14"/>
                <w:lang w:bidi="ar-SA"/>
              </w:rPr>
              <w:t>Lp.</w:t>
            </w:r>
          </w:p>
        </w:tc>
        <w:tc>
          <w:tcPr>
            <w:tcW w:w="504" w:type="pct"/>
            <w:shd w:val="clear" w:color="000000" w:fill="D9D9D9"/>
            <w:vAlign w:val="center"/>
            <w:hideMark/>
          </w:tcPr>
          <w:p w14:paraId="74F1E223"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Miejscowość</w:t>
            </w:r>
          </w:p>
        </w:tc>
        <w:tc>
          <w:tcPr>
            <w:tcW w:w="362" w:type="pct"/>
            <w:shd w:val="clear" w:color="000000" w:fill="D9D9D9"/>
            <w:vAlign w:val="center"/>
            <w:hideMark/>
          </w:tcPr>
          <w:p w14:paraId="7E7D4189"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Ulica</w:t>
            </w:r>
          </w:p>
        </w:tc>
        <w:tc>
          <w:tcPr>
            <w:tcW w:w="396" w:type="pct"/>
            <w:shd w:val="clear" w:color="000000" w:fill="D9D9D9"/>
            <w:vAlign w:val="center"/>
            <w:hideMark/>
          </w:tcPr>
          <w:p w14:paraId="26482978"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Numer pocztowy</w:t>
            </w:r>
          </w:p>
        </w:tc>
        <w:tc>
          <w:tcPr>
            <w:tcW w:w="391" w:type="pct"/>
            <w:shd w:val="clear" w:color="000000" w:fill="D9D9D9"/>
            <w:vAlign w:val="center"/>
            <w:hideMark/>
          </w:tcPr>
          <w:p w14:paraId="396BAE72"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Numer działki</w:t>
            </w:r>
          </w:p>
        </w:tc>
        <w:tc>
          <w:tcPr>
            <w:tcW w:w="556" w:type="pct"/>
            <w:shd w:val="clear" w:color="000000" w:fill="D9D9D9"/>
            <w:vAlign w:val="center"/>
            <w:hideMark/>
          </w:tcPr>
          <w:p w14:paraId="73101AAF"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Obiekt</w:t>
            </w:r>
          </w:p>
        </w:tc>
        <w:tc>
          <w:tcPr>
            <w:tcW w:w="587" w:type="pct"/>
            <w:shd w:val="clear" w:color="000000" w:fill="D9D9D9"/>
            <w:vAlign w:val="center"/>
            <w:hideMark/>
          </w:tcPr>
          <w:p w14:paraId="4BDCB285"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Zespół</w:t>
            </w:r>
          </w:p>
        </w:tc>
        <w:tc>
          <w:tcPr>
            <w:tcW w:w="385" w:type="pct"/>
            <w:shd w:val="clear" w:color="000000" w:fill="D9D9D9"/>
            <w:vAlign w:val="center"/>
            <w:hideMark/>
          </w:tcPr>
          <w:p w14:paraId="6CB97766"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Czas powstania</w:t>
            </w:r>
          </w:p>
        </w:tc>
        <w:tc>
          <w:tcPr>
            <w:tcW w:w="393" w:type="pct"/>
            <w:shd w:val="clear" w:color="000000" w:fill="D9D9D9"/>
            <w:vAlign w:val="center"/>
            <w:hideMark/>
          </w:tcPr>
          <w:p w14:paraId="22267127"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Materiał</w:t>
            </w:r>
          </w:p>
        </w:tc>
        <w:tc>
          <w:tcPr>
            <w:tcW w:w="420" w:type="pct"/>
            <w:shd w:val="clear" w:color="000000" w:fill="D9D9D9"/>
            <w:vAlign w:val="center"/>
            <w:hideMark/>
          </w:tcPr>
          <w:p w14:paraId="37CFAAA1"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Rejestr zabytków - numer</w:t>
            </w:r>
          </w:p>
        </w:tc>
        <w:tc>
          <w:tcPr>
            <w:tcW w:w="385" w:type="pct"/>
            <w:shd w:val="clear" w:color="000000" w:fill="D9D9D9"/>
            <w:vAlign w:val="center"/>
            <w:hideMark/>
          </w:tcPr>
          <w:p w14:paraId="34D1A493"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Rejestr zabytków - data</w:t>
            </w:r>
          </w:p>
        </w:tc>
        <w:tc>
          <w:tcPr>
            <w:tcW w:w="410" w:type="pct"/>
            <w:shd w:val="clear" w:color="000000" w:fill="D9D9D9"/>
            <w:vAlign w:val="center"/>
            <w:hideMark/>
          </w:tcPr>
          <w:p w14:paraId="69A37D2E" w14:textId="77777777" w:rsidR="000467C5" w:rsidRPr="000467C5" w:rsidRDefault="000467C5" w:rsidP="000467C5">
            <w:pPr>
              <w:widowControl/>
              <w:spacing w:line="240" w:lineRule="auto"/>
              <w:jc w:val="center"/>
              <w:rPr>
                <w:rFonts w:eastAsia="Times New Roman" w:cs="Times New Roman"/>
                <w:b/>
                <w:bCs/>
                <w:sz w:val="14"/>
                <w:szCs w:val="14"/>
                <w:lang w:bidi="ar-SA"/>
              </w:rPr>
            </w:pPr>
            <w:r w:rsidRPr="000467C5">
              <w:rPr>
                <w:rFonts w:eastAsia="Times New Roman" w:cs="Times New Roman"/>
                <w:b/>
                <w:bCs/>
                <w:color w:val="auto"/>
                <w:sz w:val="14"/>
                <w:szCs w:val="14"/>
                <w:lang w:bidi="ar-SA"/>
              </w:rPr>
              <w:t>Podstawa prawnej ochrany</w:t>
            </w:r>
          </w:p>
        </w:tc>
      </w:tr>
      <w:tr w:rsidR="000467C5" w:rsidRPr="000467C5" w14:paraId="1B5D28B0" w14:textId="77777777" w:rsidTr="008C1696">
        <w:trPr>
          <w:trHeight w:val="588"/>
        </w:trPr>
        <w:tc>
          <w:tcPr>
            <w:tcW w:w="211" w:type="pct"/>
            <w:shd w:val="clear" w:color="000000" w:fill="FFFFFF"/>
            <w:vAlign w:val="center"/>
            <w:hideMark/>
          </w:tcPr>
          <w:p w14:paraId="4D2438F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504" w:type="pct"/>
            <w:shd w:val="clear" w:color="000000" w:fill="FFFFFF"/>
            <w:vAlign w:val="center"/>
            <w:hideMark/>
          </w:tcPr>
          <w:p w14:paraId="01AA2B4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362" w:type="pct"/>
            <w:shd w:val="clear" w:color="000000" w:fill="FFFFFF"/>
            <w:vAlign w:val="center"/>
            <w:hideMark/>
          </w:tcPr>
          <w:p w14:paraId="784C256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1C44BB7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13D9773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56" w:type="pct"/>
            <w:shd w:val="clear" w:color="000000" w:fill="FFFFFF"/>
            <w:vAlign w:val="center"/>
            <w:hideMark/>
          </w:tcPr>
          <w:p w14:paraId="18BF336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mieszkalny</w:t>
            </w:r>
          </w:p>
        </w:tc>
        <w:tc>
          <w:tcPr>
            <w:tcW w:w="587" w:type="pct"/>
            <w:shd w:val="clear" w:color="000000" w:fill="FFFFFF"/>
            <w:vAlign w:val="center"/>
            <w:hideMark/>
          </w:tcPr>
          <w:p w14:paraId="7A24AA2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85" w:type="pct"/>
            <w:shd w:val="clear" w:color="000000" w:fill="FFFFFF"/>
            <w:vAlign w:val="center"/>
            <w:hideMark/>
          </w:tcPr>
          <w:p w14:paraId="6BA04D9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7FCCA4E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68DEAA5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85" w:type="pct"/>
            <w:shd w:val="clear" w:color="000000" w:fill="FFFFFF"/>
            <w:vAlign w:val="center"/>
            <w:hideMark/>
          </w:tcPr>
          <w:p w14:paraId="413A0B5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410" w:type="pct"/>
            <w:shd w:val="clear" w:color="000000" w:fill="FFFFFF"/>
            <w:vAlign w:val="center"/>
            <w:hideMark/>
          </w:tcPr>
          <w:p w14:paraId="6AD2283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4FE565D1" w14:textId="77777777" w:rsidTr="008C1696">
        <w:trPr>
          <w:trHeight w:val="396"/>
        </w:trPr>
        <w:tc>
          <w:tcPr>
            <w:tcW w:w="211" w:type="pct"/>
            <w:shd w:val="clear" w:color="000000" w:fill="FFFFFF"/>
            <w:vAlign w:val="center"/>
            <w:hideMark/>
          </w:tcPr>
          <w:p w14:paraId="5FEE9AA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504" w:type="pct"/>
            <w:shd w:val="clear" w:color="000000" w:fill="FFFFFF"/>
            <w:vAlign w:val="center"/>
            <w:hideMark/>
          </w:tcPr>
          <w:p w14:paraId="5FB0447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362" w:type="pct"/>
            <w:shd w:val="clear" w:color="000000" w:fill="FFFFFF"/>
            <w:vAlign w:val="center"/>
            <w:hideMark/>
          </w:tcPr>
          <w:p w14:paraId="083FB23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EA3F2A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42A06C8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56" w:type="pct"/>
            <w:shd w:val="clear" w:color="000000" w:fill="FFFFFF"/>
            <w:vAlign w:val="center"/>
            <w:hideMark/>
          </w:tcPr>
          <w:p w14:paraId="1F71111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87" w:type="pct"/>
            <w:shd w:val="clear" w:color="000000" w:fill="FFFFFF"/>
            <w:vAlign w:val="center"/>
            <w:hideMark/>
          </w:tcPr>
          <w:p w14:paraId="4FA8D40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85" w:type="pct"/>
            <w:shd w:val="clear" w:color="000000" w:fill="FFFFFF"/>
            <w:vAlign w:val="center"/>
            <w:hideMark/>
          </w:tcPr>
          <w:p w14:paraId="1ADBE1D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pol. XIX w.</w:t>
            </w:r>
          </w:p>
        </w:tc>
        <w:tc>
          <w:tcPr>
            <w:tcW w:w="393" w:type="pct"/>
            <w:shd w:val="clear" w:color="000000" w:fill="FFFFFF"/>
            <w:vAlign w:val="center"/>
            <w:hideMark/>
          </w:tcPr>
          <w:p w14:paraId="0074F81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0" w:type="pct"/>
            <w:shd w:val="clear" w:color="000000" w:fill="FFFFFF"/>
            <w:vAlign w:val="center"/>
            <w:hideMark/>
          </w:tcPr>
          <w:p w14:paraId="225F2A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85" w:type="pct"/>
            <w:shd w:val="clear" w:color="000000" w:fill="FFFFFF"/>
            <w:vAlign w:val="center"/>
            <w:hideMark/>
          </w:tcPr>
          <w:p w14:paraId="37F52D4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410" w:type="pct"/>
            <w:shd w:val="clear" w:color="000000" w:fill="FFFFFF"/>
            <w:vAlign w:val="center"/>
            <w:hideMark/>
          </w:tcPr>
          <w:p w14:paraId="53D5E60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669BBB7D" w14:textId="77777777" w:rsidTr="008C1696">
        <w:trPr>
          <w:trHeight w:val="396"/>
        </w:trPr>
        <w:tc>
          <w:tcPr>
            <w:tcW w:w="211" w:type="pct"/>
            <w:shd w:val="clear" w:color="000000" w:fill="FFFFFF"/>
            <w:vAlign w:val="center"/>
            <w:hideMark/>
          </w:tcPr>
          <w:p w14:paraId="2E7FD84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504" w:type="pct"/>
            <w:shd w:val="clear" w:color="000000" w:fill="FFFFFF"/>
            <w:vAlign w:val="center"/>
            <w:hideMark/>
          </w:tcPr>
          <w:p w14:paraId="7998A4A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Galiszewo</w:t>
            </w:r>
          </w:p>
        </w:tc>
        <w:tc>
          <w:tcPr>
            <w:tcW w:w="362" w:type="pct"/>
            <w:shd w:val="clear" w:color="000000" w:fill="FFFFFF"/>
            <w:vAlign w:val="center"/>
            <w:hideMark/>
          </w:tcPr>
          <w:p w14:paraId="6FF0C55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2CEDF5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555ACC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w:t>
            </w:r>
          </w:p>
        </w:tc>
        <w:tc>
          <w:tcPr>
            <w:tcW w:w="556" w:type="pct"/>
            <w:shd w:val="clear" w:color="000000" w:fill="FFFFFF"/>
            <w:vAlign w:val="center"/>
            <w:hideMark/>
          </w:tcPr>
          <w:p w14:paraId="1764E1D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brama</w:t>
            </w:r>
          </w:p>
        </w:tc>
        <w:tc>
          <w:tcPr>
            <w:tcW w:w="587" w:type="pct"/>
            <w:shd w:val="clear" w:color="000000" w:fill="FFFFFF"/>
            <w:vAlign w:val="center"/>
            <w:hideMark/>
          </w:tcPr>
          <w:p w14:paraId="14389F3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85" w:type="pct"/>
            <w:shd w:val="clear" w:color="000000" w:fill="FFFFFF"/>
            <w:vAlign w:val="center"/>
            <w:hideMark/>
          </w:tcPr>
          <w:p w14:paraId="5B40DDF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6290368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5188C52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453/194/A</w:t>
            </w:r>
          </w:p>
        </w:tc>
        <w:tc>
          <w:tcPr>
            <w:tcW w:w="385" w:type="pct"/>
            <w:shd w:val="clear" w:color="000000" w:fill="FFFFFF"/>
            <w:vAlign w:val="center"/>
            <w:hideMark/>
          </w:tcPr>
          <w:p w14:paraId="0700BA3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410" w:type="pct"/>
            <w:shd w:val="clear" w:color="000000" w:fill="FFFFFF"/>
            <w:vAlign w:val="center"/>
            <w:hideMark/>
          </w:tcPr>
          <w:p w14:paraId="41F4C7A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4DF0AA86" w14:textId="77777777" w:rsidTr="008C1696">
        <w:trPr>
          <w:trHeight w:val="396"/>
        </w:trPr>
        <w:tc>
          <w:tcPr>
            <w:tcW w:w="211" w:type="pct"/>
            <w:shd w:val="clear" w:color="000000" w:fill="FFFFFF"/>
            <w:vAlign w:val="center"/>
            <w:hideMark/>
          </w:tcPr>
          <w:p w14:paraId="7F748D3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w:t>
            </w:r>
          </w:p>
        </w:tc>
        <w:tc>
          <w:tcPr>
            <w:tcW w:w="504" w:type="pct"/>
            <w:shd w:val="clear" w:color="000000" w:fill="FFFFFF"/>
            <w:vAlign w:val="center"/>
            <w:hideMark/>
          </w:tcPr>
          <w:p w14:paraId="355B4D6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Gawrony</w:t>
            </w:r>
          </w:p>
        </w:tc>
        <w:tc>
          <w:tcPr>
            <w:tcW w:w="362" w:type="pct"/>
            <w:shd w:val="clear" w:color="000000" w:fill="FFFFFF"/>
            <w:vAlign w:val="center"/>
            <w:hideMark/>
          </w:tcPr>
          <w:p w14:paraId="0AB5462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675128E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2F9BCF0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157/1</w:t>
            </w:r>
          </w:p>
        </w:tc>
        <w:tc>
          <w:tcPr>
            <w:tcW w:w="556" w:type="pct"/>
            <w:shd w:val="clear" w:color="000000" w:fill="FFFFFF"/>
            <w:vAlign w:val="center"/>
            <w:hideMark/>
          </w:tcPr>
          <w:p w14:paraId="0761617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87" w:type="pct"/>
            <w:shd w:val="clear" w:color="000000" w:fill="FFFFFF"/>
            <w:vAlign w:val="center"/>
            <w:hideMark/>
          </w:tcPr>
          <w:p w14:paraId="3DE3B3C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3745B3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393" w:type="pct"/>
            <w:shd w:val="clear" w:color="000000" w:fill="FFFFFF"/>
            <w:vAlign w:val="center"/>
            <w:hideMark/>
          </w:tcPr>
          <w:p w14:paraId="01DD28B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1C701AD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3C1CD6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0CF27E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0F2D99E" w14:textId="77777777" w:rsidTr="008C1696">
        <w:trPr>
          <w:trHeight w:val="780"/>
        </w:trPr>
        <w:tc>
          <w:tcPr>
            <w:tcW w:w="211" w:type="pct"/>
            <w:shd w:val="clear" w:color="000000" w:fill="FFFFFF"/>
            <w:vAlign w:val="center"/>
            <w:hideMark/>
          </w:tcPr>
          <w:p w14:paraId="24CAADD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w:t>
            </w:r>
          </w:p>
        </w:tc>
        <w:tc>
          <w:tcPr>
            <w:tcW w:w="504" w:type="pct"/>
            <w:shd w:val="clear" w:color="000000" w:fill="FFFFFF"/>
            <w:vAlign w:val="center"/>
            <w:hideMark/>
          </w:tcPr>
          <w:p w14:paraId="0E7B34A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362" w:type="pct"/>
            <w:shd w:val="clear" w:color="000000" w:fill="FFFFFF"/>
            <w:vAlign w:val="center"/>
            <w:hideMark/>
          </w:tcPr>
          <w:p w14:paraId="279F723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2AEE4EE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1355A50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214/1</w:t>
            </w:r>
          </w:p>
        </w:tc>
        <w:tc>
          <w:tcPr>
            <w:tcW w:w="556" w:type="pct"/>
            <w:shd w:val="clear" w:color="000000" w:fill="FFFFFF"/>
            <w:vAlign w:val="center"/>
            <w:hideMark/>
          </w:tcPr>
          <w:p w14:paraId="57A7A380" w14:textId="782838D1" w:rsidR="000467C5" w:rsidRPr="000467C5" w:rsidRDefault="000467C5" w:rsidP="000467C5">
            <w:pPr>
              <w:widowControl/>
              <w:spacing w:line="240" w:lineRule="auto"/>
              <w:jc w:val="center"/>
              <w:rPr>
                <w:rFonts w:eastAsia="Times New Roman" w:cs="Times New Roman"/>
                <w:sz w:val="14"/>
                <w:szCs w:val="14"/>
                <w:lang w:val="en-US" w:bidi="ar-SA"/>
              </w:rPr>
            </w:pPr>
            <w:r w:rsidRPr="000467C5">
              <w:rPr>
                <w:rFonts w:eastAsia="Times New Roman" w:cs="Times New Roman"/>
                <w:color w:val="auto"/>
                <w:sz w:val="14"/>
                <w:szCs w:val="14"/>
                <w:lang w:val="en-US" w:bidi="ar-SA"/>
              </w:rPr>
              <w:t>pa</w:t>
            </w:r>
            <w:r>
              <w:rPr>
                <w:rFonts w:eastAsia="Times New Roman" w:cs="Times New Roman"/>
                <w:color w:val="auto"/>
                <w:sz w:val="14"/>
                <w:szCs w:val="14"/>
                <w:lang w:val="en-US" w:bidi="ar-SA"/>
              </w:rPr>
              <w:t>ł</w:t>
            </w:r>
            <w:r w:rsidRPr="000467C5">
              <w:rPr>
                <w:rFonts w:eastAsia="Times New Roman" w:cs="Times New Roman"/>
                <w:color w:val="auto"/>
                <w:sz w:val="14"/>
                <w:szCs w:val="14"/>
                <w:lang w:val="en-US" w:bidi="ar-SA"/>
              </w:rPr>
              <w:t>ac, ob. TEX- BIS Pałac Lisewo Hotel-Restauracja</w:t>
            </w:r>
          </w:p>
        </w:tc>
        <w:tc>
          <w:tcPr>
            <w:tcW w:w="587" w:type="pct"/>
            <w:shd w:val="clear" w:color="000000" w:fill="FFFFFF"/>
            <w:vAlign w:val="center"/>
            <w:hideMark/>
          </w:tcPr>
          <w:p w14:paraId="55384FA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6C55621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22A0AF5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0973BC9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85" w:type="pct"/>
            <w:shd w:val="clear" w:color="000000" w:fill="FFFFFF"/>
            <w:vAlign w:val="center"/>
            <w:hideMark/>
          </w:tcPr>
          <w:p w14:paraId="38164C0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410" w:type="pct"/>
            <w:shd w:val="clear" w:color="000000" w:fill="FFFFFF"/>
            <w:vAlign w:val="center"/>
            <w:hideMark/>
          </w:tcPr>
          <w:p w14:paraId="4A6FE0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3C65E1A7" w14:textId="77777777" w:rsidTr="008C1696">
        <w:trPr>
          <w:trHeight w:val="780"/>
        </w:trPr>
        <w:tc>
          <w:tcPr>
            <w:tcW w:w="211" w:type="pct"/>
            <w:shd w:val="clear" w:color="000000" w:fill="FFFFFF"/>
            <w:vAlign w:val="center"/>
            <w:hideMark/>
          </w:tcPr>
          <w:p w14:paraId="3F93512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w:t>
            </w:r>
          </w:p>
        </w:tc>
        <w:tc>
          <w:tcPr>
            <w:tcW w:w="504" w:type="pct"/>
            <w:shd w:val="clear" w:color="000000" w:fill="FFFFFF"/>
            <w:vAlign w:val="center"/>
            <w:hideMark/>
          </w:tcPr>
          <w:p w14:paraId="119CF4F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362" w:type="pct"/>
            <w:shd w:val="clear" w:color="000000" w:fill="FFFFFF"/>
            <w:vAlign w:val="center"/>
            <w:hideMark/>
          </w:tcPr>
          <w:p w14:paraId="4D6EC9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2E4652C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5AE2A4E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246/52</w:t>
            </w:r>
          </w:p>
        </w:tc>
        <w:tc>
          <w:tcPr>
            <w:tcW w:w="556" w:type="pct"/>
            <w:shd w:val="clear" w:color="000000" w:fill="FFFFFF"/>
            <w:vAlign w:val="center"/>
            <w:hideMark/>
          </w:tcPr>
          <w:p w14:paraId="43DC775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kaplica grobowa, ob. budynek magazynowy</w:t>
            </w:r>
          </w:p>
        </w:tc>
        <w:tc>
          <w:tcPr>
            <w:tcW w:w="587" w:type="pct"/>
            <w:shd w:val="clear" w:color="000000" w:fill="FFFFFF"/>
            <w:vAlign w:val="center"/>
            <w:hideMark/>
          </w:tcPr>
          <w:p w14:paraId="7BDA835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08ED98C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XIX/XX w.</w:t>
            </w:r>
          </w:p>
        </w:tc>
        <w:tc>
          <w:tcPr>
            <w:tcW w:w="393" w:type="pct"/>
            <w:shd w:val="clear" w:color="000000" w:fill="FFFFFF"/>
            <w:vAlign w:val="center"/>
            <w:hideMark/>
          </w:tcPr>
          <w:p w14:paraId="1E0B64B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3623601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85" w:type="pct"/>
            <w:shd w:val="clear" w:color="000000" w:fill="FFFFFF"/>
            <w:vAlign w:val="center"/>
            <w:hideMark/>
          </w:tcPr>
          <w:p w14:paraId="062A91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410" w:type="pct"/>
            <w:shd w:val="clear" w:color="000000" w:fill="FFFFFF"/>
            <w:vAlign w:val="center"/>
            <w:hideMark/>
          </w:tcPr>
          <w:p w14:paraId="2A2DDC3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5FA1F47A" w14:textId="77777777" w:rsidTr="008C1696">
        <w:trPr>
          <w:trHeight w:val="588"/>
        </w:trPr>
        <w:tc>
          <w:tcPr>
            <w:tcW w:w="211" w:type="pct"/>
            <w:shd w:val="clear" w:color="000000" w:fill="FFFFFF"/>
            <w:vAlign w:val="center"/>
            <w:hideMark/>
          </w:tcPr>
          <w:p w14:paraId="2B8E9B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w:t>
            </w:r>
          </w:p>
        </w:tc>
        <w:tc>
          <w:tcPr>
            <w:tcW w:w="504" w:type="pct"/>
            <w:shd w:val="clear" w:color="000000" w:fill="FFFFFF"/>
            <w:vAlign w:val="center"/>
            <w:hideMark/>
          </w:tcPr>
          <w:p w14:paraId="1900F8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362" w:type="pct"/>
            <w:shd w:val="clear" w:color="000000" w:fill="FFFFFF"/>
            <w:vAlign w:val="center"/>
            <w:hideMark/>
          </w:tcPr>
          <w:p w14:paraId="554E823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3FE74A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2730891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214/1,214/2, 214/3, 215 i 172</w:t>
            </w:r>
          </w:p>
        </w:tc>
        <w:tc>
          <w:tcPr>
            <w:tcW w:w="556" w:type="pct"/>
            <w:shd w:val="clear" w:color="000000" w:fill="FFFFFF"/>
            <w:vAlign w:val="center"/>
            <w:hideMark/>
          </w:tcPr>
          <w:p w14:paraId="0C07C15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87" w:type="pct"/>
            <w:shd w:val="clear" w:color="000000" w:fill="FFFFFF"/>
            <w:vAlign w:val="center"/>
            <w:hideMark/>
          </w:tcPr>
          <w:p w14:paraId="209046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59F507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2834A96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0754A72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85" w:type="pct"/>
            <w:shd w:val="clear" w:color="000000" w:fill="FFFFFF"/>
            <w:vAlign w:val="center"/>
            <w:hideMark/>
          </w:tcPr>
          <w:p w14:paraId="559DFE0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410" w:type="pct"/>
            <w:shd w:val="clear" w:color="000000" w:fill="FFFFFF"/>
            <w:vAlign w:val="center"/>
            <w:hideMark/>
          </w:tcPr>
          <w:p w14:paraId="2927317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E95567" w:rsidRPr="000467C5" w14:paraId="647CA08E" w14:textId="77777777" w:rsidTr="008C1696">
        <w:trPr>
          <w:trHeight w:val="896"/>
        </w:trPr>
        <w:tc>
          <w:tcPr>
            <w:tcW w:w="211" w:type="pct"/>
            <w:shd w:val="clear" w:color="000000" w:fill="FFFFFF"/>
            <w:vAlign w:val="center"/>
            <w:hideMark/>
          </w:tcPr>
          <w:p w14:paraId="632CE062"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w:t>
            </w:r>
          </w:p>
        </w:tc>
        <w:tc>
          <w:tcPr>
            <w:tcW w:w="504" w:type="pct"/>
            <w:shd w:val="clear" w:color="000000" w:fill="FFFFFF"/>
            <w:vAlign w:val="center"/>
            <w:hideMark/>
          </w:tcPr>
          <w:p w14:paraId="4BA8F74D"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Lisewo</w:t>
            </w:r>
          </w:p>
        </w:tc>
        <w:tc>
          <w:tcPr>
            <w:tcW w:w="362" w:type="pct"/>
            <w:shd w:val="clear" w:color="000000" w:fill="FFFFFF"/>
            <w:vAlign w:val="center"/>
            <w:hideMark/>
          </w:tcPr>
          <w:p w14:paraId="2C242DCD"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2FDC960"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36 a</w:t>
            </w:r>
          </w:p>
        </w:tc>
        <w:tc>
          <w:tcPr>
            <w:tcW w:w="391" w:type="pct"/>
            <w:shd w:val="clear" w:color="000000" w:fill="FFFFFF"/>
            <w:vAlign w:val="center"/>
            <w:hideMark/>
          </w:tcPr>
          <w:p w14:paraId="5D230851"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212/12</w:t>
            </w:r>
          </w:p>
        </w:tc>
        <w:tc>
          <w:tcPr>
            <w:tcW w:w="556" w:type="pct"/>
            <w:shd w:val="clear" w:color="000000" w:fill="FFFFFF"/>
            <w:vAlign w:val="center"/>
            <w:hideMark/>
          </w:tcPr>
          <w:p w14:paraId="50359F4A"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spichlerz, ob.</w:t>
            </w:r>
          </w:p>
          <w:p w14:paraId="342CC4BB"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budynek</w:t>
            </w:r>
          </w:p>
          <w:p w14:paraId="2402FE38" w14:textId="34841486"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gospodarczy</w:t>
            </w:r>
          </w:p>
        </w:tc>
        <w:tc>
          <w:tcPr>
            <w:tcW w:w="587" w:type="pct"/>
            <w:shd w:val="clear" w:color="000000" w:fill="FFFFFF"/>
            <w:vAlign w:val="center"/>
            <w:hideMark/>
          </w:tcPr>
          <w:p w14:paraId="21DF7F51"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1623F928"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1832-1860</w:t>
            </w:r>
          </w:p>
        </w:tc>
        <w:tc>
          <w:tcPr>
            <w:tcW w:w="393" w:type="pct"/>
            <w:shd w:val="clear" w:color="000000" w:fill="FFFFFF"/>
            <w:vAlign w:val="center"/>
            <w:hideMark/>
          </w:tcPr>
          <w:p w14:paraId="7D1A25E1"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6F2C2B56"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828/Wlkp/A</w:t>
            </w:r>
          </w:p>
        </w:tc>
        <w:tc>
          <w:tcPr>
            <w:tcW w:w="385" w:type="pct"/>
            <w:shd w:val="clear" w:color="000000" w:fill="FFFFFF"/>
            <w:vAlign w:val="center"/>
            <w:hideMark/>
          </w:tcPr>
          <w:p w14:paraId="0C87732A"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10.01.1989</w:t>
            </w:r>
          </w:p>
        </w:tc>
        <w:tc>
          <w:tcPr>
            <w:tcW w:w="410" w:type="pct"/>
            <w:shd w:val="clear" w:color="000000" w:fill="FFFFFF"/>
            <w:vAlign w:val="center"/>
            <w:hideMark/>
          </w:tcPr>
          <w:p w14:paraId="4359BB8B" w14:textId="77777777" w:rsidR="00E95567" w:rsidRPr="000467C5" w:rsidRDefault="00E95567"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12310BD6" w14:textId="77777777" w:rsidTr="008C1696">
        <w:trPr>
          <w:trHeight w:val="396"/>
        </w:trPr>
        <w:tc>
          <w:tcPr>
            <w:tcW w:w="211" w:type="pct"/>
            <w:shd w:val="clear" w:color="000000" w:fill="FFFFFF"/>
            <w:vAlign w:val="center"/>
            <w:hideMark/>
          </w:tcPr>
          <w:p w14:paraId="4E3B02B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w:t>
            </w:r>
          </w:p>
        </w:tc>
        <w:tc>
          <w:tcPr>
            <w:tcW w:w="504" w:type="pct"/>
            <w:shd w:val="clear" w:color="000000" w:fill="FFFFFF"/>
            <w:vAlign w:val="center"/>
            <w:hideMark/>
          </w:tcPr>
          <w:p w14:paraId="48E45FEE" w14:textId="51A77F40" w:rsidR="000467C5" w:rsidRPr="000467C5" w:rsidRDefault="000467C5" w:rsidP="000467C5">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362" w:type="pct"/>
            <w:shd w:val="clear" w:color="000000" w:fill="FFFFFF"/>
            <w:vAlign w:val="center"/>
            <w:hideMark/>
          </w:tcPr>
          <w:p w14:paraId="7C40F67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633B23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98</w:t>
            </w:r>
          </w:p>
        </w:tc>
        <w:tc>
          <w:tcPr>
            <w:tcW w:w="391" w:type="pct"/>
            <w:shd w:val="clear" w:color="000000" w:fill="FFFFFF"/>
            <w:vAlign w:val="center"/>
            <w:hideMark/>
          </w:tcPr>
          <w:p w14:paraId="6ED7100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340</w:t>
            </w:r>
          </w:p>
        </w:tc>
        <w:tc>
          <w:tcPr>
            <w:tcW w:w="556" w:type="pct"/>
            <w:shd w:val="clear" w:color="000000" w:fill="FFFFFF"/>
            <w:vAlign w:val="center"/>
            <w:hideMark/>
          </w:tcPr>
          <w:p w14:paraId="4B8DEA5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87" w:type="pct"/>
            <w:shd w:val="clear" w:color="000000" w:fill="FFFFFF"/>
            <w:vAlign w:val="center"/>
            <w:hideMark/>
          </w:tcPr>
          <w:p w14:paraId="1E645F6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385" w:type="pct"/>
            <w:shd w:val="clear" w:color="000000" w:fill="FFFFFF"/>
            <w:vAlign w:val="center"/>
            <w:hideMark/>
          </w:tcPr>
          <w:p w14:paraId="0BADC58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2480436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67A5D0E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F4D1B7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2C24933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3FE3F798" w14:textId="77777777" w:rsidTr="008C1696">
        <w:trPr>
          <w:trHeight w:val="396"/>
        </w:trPr>
        <w:tc>
          <w:tcPr>
            <w:tcW w:w="211" w:type="pct"/>
            <w:shd w:val="clear" w:color="000000" w:fill="FFFFFF"/>
            <w:vAlign w:val="center"/>
            <w:hideMark/>
          </w:tcPr>
          <w:p w14:paraId="7E9FDC9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504" w:type="pct"/>
            <w:shd w:val="clear" w:color="000000" w:fill="FFFFFF"/>
            <w:vAlign w:val="center"/>
            <w:hideMark/>
          </w:tcPr>
          <w:p w14:paraId="55DD9FFC" w14:textId="4D5CE6DD" w:rsidR="000467C5" w:rsidRPr="000467C5" w:rsidRDefault="000467C5" w:rsidP="000467C5">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362" w:type="pct"/>
            <w:shd w:val="clear" w:color="000000" w:fill="FFFFFF"/>
            <w:vAlign w:val="center"/>
            <w:hideMark/>
          </w:tcPr>
          <w:p w14:paraId="324F636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2AA4827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98</w:t>
            </w:r>
          </w:p>
        </w:tc>
        <w:tc>
          <w:tcPr>
            <w:tcW w:w="391" w:type="pct"/>
            <w:shd w:val="clear" w:color="000000" w:fill="FFFFFF"/>
            <w:vAlign w:val="center"/>
            <w:hideMark/>
          </w:tcPr>
          <w:p w14:paraId="042DDD3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338, 339 i 340</w:t>
            </w:r>
          </w:p>
        </w:tc>
        <w:tc>
          <w:tcPr>
            <w:tcW w:w="556" w:type="pct"/>
            <w:shd w:val="clear" w:color="000000" w:fill="FFFFFF"/>
            <w:vAlign w:val="center"/>
            <w:hideMark/>
          </w:tcPr>
          <w:p w14:paraId="6E8CFDA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87" w:type="pct"/>
            <w:shd w:val="clear" w:color="000000" w:fill="FFFFFF"/>
            <w:vAlign w:val="center"/>
            <w:hideMark/>
          </w:tcPr>
          <w:p w14:paraId="31EB7B4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31E558F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4693C7F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0" w:type="pct"/>
            <w:shd w:val="clear" w:color="000000" w:fill="FFFFFF"/>
            <w:vAlign w:val="center"/>
            <w:hideMark/>
          </w:tcPr>
          <w:p w14:paraId="2E6B115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469/210/A</w:t>
            </w:r>
          </w:p>
        </w:tc>
        <w:tc>
          <w:tcPr>
            <w:tcW w:w="385" w:type="pct"/>
            <w:shd w:val="clear" w:color="000000" w:fill="FFFFFF"/>
            <w:vAlign w:val="center"/>
            <w:hideMark/>
          </w:tcPr>
          <w:p w14:paraId="5C8522C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07.02.1992</w:t>
            </w:r>
          </w:p>
        </w:tc>
        <w:tc>
          <w:tcPr>
            <w:tcW w:w="410" w:type="pct"/>
            <w:shd w:val="clear" w:color="000000" w:fill="FFFFFF"/>
            <w:vAlign w:val="center"/>
            <w:hideMark/>
          </w:tcPr>
          <w:p w14:paraId="7A94F76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0EF750A8" w14:textId="77777777" w:rsidTr="008C1696">
        <w:trPr>
          <w:trHeight w:val="396"/>
        </w:trPr>
        <w:tc>
          <w:tcPr>
            <w:tcW w:w="211" w:type="pct"/>
            <w:shd w:val="clear" w:color="000000" w:fill="FFFFFF"/>
            <w:vAlign w:val="center"/>
            <w:hideMark/>
          </w:tcPr>
          <w:p w14:paraId="279E5FA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w:t>
            </w:r>
          </w:p>
        </w:tc>
        <w:tc>
          <w:tcPr>
            <w:tcW w:w="504" w:type="pct"/>
            <w:shd w:val="clear" w:color="000000" w:fill="FFFFFF"/>
            <w:vAlign w:val="center"/>
            <w:hideMark/>
          </w:tcPr>
          <w:p w14:paraId="01C876EB" w14:textId="3B72E9E0" w:rsidR="000467C5" w:rsidRPr="000467C5" w:rsidRDefault="000467C5" w:rsidP="000467C5">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Ł</w:t>
            </w:r>
            <w:r w:rsidRPr="000467C5">
              <w:rPr>
                <w:rFonts w:eastAsia="Times New Roman" w:cs="Times New Roman"/>
                <w:color w:val="auto"/>
                <w:sz w:val="14"/>
                <w:szCs w:val="14"/>
                <w:lang w:bidi="ar-SA"/>
              </w:rPr>
              <w:t>uszczewo</w:t>
            </w:r>
          </w:p>
        </w:tc>
        <w:tc>
          <w:tcPr>
            <w:tcW w:w="362" w:type="pct"/>
            <w:shd w:val="clear" w:color="000000" w:fill="FFFFFF"/>
            <w:vAlign w:val="center"/>
            <w:hideMark/>
          </w:tcPr>
          <w:p w14:paraId="0286C26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6DCC9A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99</w:t>
            </w:r>
          </w:p>
        </w:tc>
        <w:tc>
          <w:tcPr>
            <w:tcW w:w="391" w:type="pct"/>
            <w:shd w:val="clear" w:color="000000" w:fill="FFFFFF"/>
            <w:vAlign w:val="center"/>
            <w:hideMark/>
          </w:tcPr>
          <w:p w14:paraId="5F2FF8A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403/6</w:t>
            </w:r>
          </w:p>
        </w:tc>
        <w:tc>
          <w:tcPr>
            <w:tcW w:w="556" w:type="pct"/>
            <w:shd w:val="clear" w:color="000000" w:fill="FFFFFF"/>
            <w:vAlign w:val="center"/>
            <w:hideMark/>
          </w:tcPr>
          <w:p w14:paraId="4E6308B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stajnia</w:t>
            </w:r>
          </w:p>
        </w:tc>
        <w:tc>
          <w:tcPr>
            <w:tcW w:w="587" w:type="pct"/>
            <w:shd w:val="clear" w:color="000000" w:fill="FFFFFF"/>
            <w:vAlign w:val="center"/>
            <w:hideMark/>
          </w:tcPr>
          <w:p w14:paraId="485200E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pałacu</w:t>
            </w:r>
          </w:p>
        </w:tc>
        <w:tc>
          <w:tcPr>
            <w:tcW w:w="385" w:type="pct"/>
            <w:shd w:val="clear" w:color="000000" w:fill="FFFFFF"/>
            <w:vAlign w:val="center"/>
            <w:hideMark/>
          </w:tcPr>
          <w:p w14:paraId="0CF9DFD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690CCB8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2AE8585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E914C0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71EAD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7CBCAD0E" w14:textId="77777777" w:rsidTr="008C1696">
        <w:trPr>
          <w:trHeight w:val="588"/>
        </w:trPr>
        <w:tc>
          <w:tcPr>
            <w:tcW w:w="211" w:type="pct"/>
            <w:shd w:val="clear" w:color="000000" w:fill="FFFFFF"/>
            <w:vAlign w:val="center"/>
            <w:hideMark/>
          </w:tcPr>
          <w:p w14:paraId="40DDF0B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w:t>
            </w:r>
          </w:p>
        </w:tc>
        <w:tc>
          <w:tcPr>
            <w:tcW w:w="504" w:type="pct"/>
            <w:shd w:val="clear" w:color="000000" w:fill="FFFFFF"/>
            <w:vAlign w:val="center"/>
            <w:hideMark/>
          </w:tcPr>
          <w:p w14:paraId="1D691C8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A</w:t>
            </w:r>
          </w:p>
        </w:tc>
        <w:tc>
          <w:tcPr>
            <w:tcW w:w="362" w:type="pct"/>
            <w:shd w:val="clear" w:color="000000" w:fill="FFFFFF"/>
            <w:vAlign w:val="center"/>
            <w:hideMark/>
          </w:tcPr>
          <w:p w14:paraId="64779A9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5B736EB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391" w:type="pct"/>
            <w:shd w:val="clear" w:color="000000" w:fill="FFFFFF"/>
            <w:vAlign w:val="center"/>
            <w:hideMark/>
          </w:tcPr>
          <w:p w14:paraId="766C7C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133</w:t>
            </w:r>
          </w:p>
        </w:tc>
        <w:tc>
          <w:tcPr>
            <w:tcW w:w="556" w:type="pct"/>
            <w:shd w:val="clear" w:color="000000" w:fill="FFFFFF"/>
            <w:vAlign w:val="center"/>
            <w:hideMark/>
          </w:tcPr>
          <w:p w14:paraId="3B01DE1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mieszkalny</w:t>
            </w:r>
          </w:p>
        </w:tc>
        <w:tc>
          <w:tcPr>
            <w:tcW w:w="587" w:type="pct"/>
            <w:shd w:val="clear" w:color="000000" w:fill="FFFFFF"/>
            <w:vAlign w:val="center"/>
            <w:hideMark/>
          </w:tcPr>
          <w:p w14:paraId="51B1657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85" w:type="pct"/>
            <w:shd w:val="clear" w:color="000000" w:fill="FFFFFF"/>
            <w:vAlign w:val="center"/>
            <w:hideMark/>
          </w:tcPr>
          <w:p w14:paraId="1D8EECB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1880</w:t>
            </w:r>
          </w:p>
        </w:tc>
        <w:tc>
          <w:tcPr>
            <w:tcW w:w="393" w:type="pct"/>
            <w:shd w:val="clear" w:color="000000" w:fill="FFFFFF"/>
            <w:vAlign w:val="center"/>
            <w:hideMark/>
          </w:tcPr>
          <w:p w14:paraId="0F1BD17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393FA9C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359/101/A</w:t>
            </w:r>
          </w:p>
        </w:tc>
        <w:tc>
          <w:tcPr>
            <w:tcW w:w="385" w:type="pct"/>
            <w:shd w:val="clear" w:color="000000" w:fill="FFFFFF"/>
            <w:vAlign w:val="center"/>
            <w:hideMark/>
          </w:tcPr>
          <w:p w14:paraId="5A61388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10.08.1984</w:t>
            </w:r>
          </w:p>
        </w:tc>
        <w:tc>
          <w:tcPr>
            <w:tcW w:w="410" w:type="pct"/>
            <w:shd w:val="clear" w:color="000000" w:fill="FFFFFF"/>
            <w:vAlign w:val="center"/>
            <w:hideMark/>
          </w:tcPr>
          <w:p w14:paraId="5EC312F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057AFFC0" w14:textId="77777777" w:rsidTr="008C1696">
        <w:trPr>
          <w:trHeight w:val="396"/>
        </w:trPr>
        <w:tc>
          <w:tcPr>
            <w:tcW w:w="211" w:type="pct"/>
            <w:shd w:val="clear" w:color="000000" w:fill="FFFFFF"/>
            <w:vAlign w:val="center"/>
            <w:hideMark/>
          </w:tcPr>
          <w:p w14:paraId="6D47EBE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504" w:type="pct"/>
            <w:shd w:val="clear" w:color="000000" w:fill="FFFFFF"/>
            <w:vAlign w:val="center"/>
            <w:hideMark/>
          </w:tcPr>
          <w:p w14:paraId="7B327DB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A</w:t>
            </w:r>
          </w:p>
        </w:tc>
        <w:tc>
          <w:tcPr>
            <w:tcW w:w="362" w:type="pct"/>
            <w:shd w:val="clear" w:color="000000" w:fill="FFFFFF"/>
            <w:vAlign w:val="center"/>
            <w:hideMark/>
          </w:tcPr>
          <w:p w14:paraId="5B0D021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1D15D98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391" w:type="pct"/>
            <w:shd w:val="clear" w:color="000000" w:fill="FFFFFF"/>
            <w:vAlign w:val="center"/>
            <w:hideMark/>
          </w:tcPr>
          <w:p w14:paraId="6A474AE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118,133,134, 292 i 135</w:t>
            </w:r>
          </w:p>
        </w:tc>
        <w:tc>
          <w:tcPr>
            <w:tcW w:w="556" w:type="pct"/>
            <w:shd w:val="clear" w:color="000000" w:fill="FFFFFF"/>
            <w:vAlign w:val="center"/>
            <w:hideMark/>
          </w:tcPr>
          <w:p w14:paraId="4C11CD4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w:t>
            </w:r>
          </w:p>
        </w:tc>
        <w:tc>
          <w:tcPr>
            <w:tcW w:w="587" w:type="pct"/>
            <w:shd w:val="clear" w:color="000000" w:fill="FFFFFF"/>
            <w:vAlign w:val="center"/>
            <w:hideMark/>
          </w:tcPr>
          <w:p w14:paraId="61FDB1B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w:t>
            </w:r>
          </w:p>
        </w:tc>
        <w:tc>
          <w:tcPr>
            <w:tcW w:w="385" w:type="pct"/>
            <w:shd w:val="clear" w:color="000000" w:fill="FFFFFF"/>
            <w:vAlign w:val="center"/>
            <w:hideMark/>
          </w:tcPr>
          <w:p w14:paraId="5C98139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5134A50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6BACE71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359/101/A</w:t>
            </w:r>
          </w:p>
        </w:tc>
        <w:tc>
          <w:tcPr>
            <w:tcW w:w="385" w:type="pct"/>
            <w:shd w:val="clear" w:color="000000" w:fill="FFFFFF"/>
            <w:vAlign w:val="center"/>
            <w:hideMark/>
          </w:tcPr>
          <w:p w14:paraId="6329875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10.08.1984</w:t>
            </w:r>
          </w:p>
        </w:tc>
        <w:tc>
          <w:tcPr>
            <w:tcW w:w="410" w:type="pct"/>
            <w:shd w:val="clear" w:color="000000" w:fill="FFFFFF"/>
            <w:vAlign w:val="center"/>
            <w:hideMark/>
          </w:tcPr>
          <w:p w14:paraId="4B39DA5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36A8E917" w14:textId="77777777" w:rsidTr="008C1696">
        <w:trPr>
          <w:trHeight w:val="396"/>
        </w:trPr>
        <w:tc>
          <w:tcPr>
            <w:tcW w:w="211" w:type="pct"/>
            <w:shd w:val="clear" w:color="000000" w:fill="FFFFFF"/>
            <w:vAlign w:val="center"/>
            <w:hideMark/>
          </w:tcPr>
          <w:p w14:paraId="5AB213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14.</w:t>
            </w:r>
          </w:p>
        </w:tc>
        <w:tc>
          <w:tcPr>
            <w:tcW w:w="504" w:type="pct"/>
            <w:shd w:val="clear" w:color="000000" w:fill="FFFFFF"/>
            <w:vAlign w:val="center"/>
            <w:hideMark/>
          </w:tcPr>
          <w:p w14:paraId="7CA9FD7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Nowa Wieś</w:t>
            </w:r>
          </w:p>
        </w:tc>
        <w:tc>
          <w:tcPr>
            <w:tcW w:w="362" w:type="pct"/>
            <w:shd w:val="clear" w:color="000000" w:fill="FFFFFF"/>
            <w:vAlign w:val="center"/>
            <w:hideMark/>
          </w:tcPr>
          <w:p w14:paraId="206E60E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458761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75BBA7D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177</w:t>
            </w:r>
          </w:p>
        </w:tc>
        <w:tc>
          <w:tcPr>
            <w:tcW w:w="556" w:type="pct"/>
            <w:shd w:val="clear" w:color="000000" w:fill="FFFFFF"/>
            <w:vAlign w:val="center"/>
            <w:hideMark/>
          </w:tcPr>
          <w:p w14:paraId="3B234D4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87" w:type="pct"/>
            <w:shd w:val="clear" w:color="000000" w:fill="FFFFFF"/>
            <w:vAlign w:val="center"/>
            <w:hideMark/>
          </w:tcPr>
          <w:p w14:paraId="5457A89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1EB1A2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393" w:type="pct"/>
            <w:shd w:val="clear" w:color="000000" w:fill="FFFFFF"/>
            <w:vAlign w:val="center"/>
            <w:hideMark/>
          </w:tcPr>
          <w:p w14:paraId="7357CC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0A568F2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5BECE5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73FFC80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1584F42" w14:textId="77777777" w:rsidTr="008C1696">
        <w:trPr>
          <w:trHeight w:val="396"/>
        </w:trPr>
        <w:tc>
          <w:tcPr>
            <w:tcW w:w="211" w:type="pct"/>
            <w:shd w:val="clear" w:color="000000" w:fill="FFFFFF"/>
            <w:vAlign w:val="center"/>
            <w:hideMark/>
          </w:tcPr>
          <w:p w14:paraId="0902F4A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15.</w:t>
            </w:r>
          </w:p>
        </w:tc>
        <w:tc>
          <w:tcPr>
            <w:tcW w:w="504" w:type="pct"/>
            <w:shd w:val="clear" w:color="000000" w:fill="FFFFFF"/>
            <w:vAlign w:val="center"/>
            <w:hideMark/>
          </w:tcPr>
          <w:p w14:paraId="517016E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w:t>
            </w:r>
          </w:p>
        </w:tc>
        <w:tc>
          <w:tcPr>
            <w:tcW w:w="362" w:type="pct"/>
            <w:shd w:val="clear" w:color="000000" w:fill="FFFFFF"/>
            <w:vAlign w:val="center"/>
            <w:hideMark/>
          </w:tcPr>
          <w:p w14:paraId="542ADE1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B976AE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4AED097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61</w:t>
            </w:r>
          </w:p>
        </w:tc>
        <w:tc>
          <w:tcPr>
            <w:tcW w:w="556" w:type="pct"/>
            <w:shd w:val="clear" w:color="000000" w:fill="FFFFFF"/>
            <w:vAlign w:val="center"/>
            <w:hideMark/>
          </w:tcPr>
          <w:p w14:paraId="0291FDF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87" w:type="pct"/>
            <w:shd w:val="clear" w:color="000000" w:fill="FFFFFF"/>
            <w:vAlign w:val="center"/>
            <w:hideMark/>
          </w:tcPr>
          <w:p w14:paraId="35C9BD3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76D76F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1946</w:t>
            </w:r>
          </w:p>
        </w:tc>
        <w:tc>
          <w:tcPr>
            <w:tcW w:w="393" w:type="pct"/>
            <w:shd w:val="clear" w:color="000000" w:fill="FFFFFF"/>
            <w:vAlign w:val="center"/>
            <w:hideMark/>
          </w:tcPr>
          <w:p w14:paraId="5D7A069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2D5B004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725A91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AD3906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77EBA1BD" w14:textId="77777777" w:rsidTr="008C1696">
        <w:trPr>
          <w:trHeight w:val="396"/>
        </w:trPr>
        <w:tc>
          <w:tcPr>
            <w:tcW w:w="211" w:type="pct"/>
            <w:shd w:val="clear" w:color="000000" w:fill="FFFFFF"/>
            <w:vAlign w:val="center"/>
            <w:hideMark/>
          </w:tcPr>
          <w:p w14:paraId="73E5708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16.</w:t>
            </w:r>
          </w:p>
        </w:tc>
        <w:tc>
          <w:tcPr>
            <w:tcW w:w="504" w:type="pct"/>
            <w:shd w:val="clear" w:color="000000" w:fill="FFFFFF"/>
            <w:vAlign w:val="center"/>
            <w:hideMark/>
          </w:tcPr>
          <w:p w14:paraId="441A541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362" w:type="pct"/>
            <w:shd w:val="clear" w:color="000000" w:fill="FFFFFF"/>
            <w:vAlign w:val="center"/>
            <w:hideMark/>
          </w:tcPr>
          <w:p w14:paraId="4119C68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14E336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391" w:type="pct"/>
            <w:shd w:val="clear" w:color="000000" w:fill="FFFFFF"/>
            <w:vAlign w:val="center"/>
            <w:hideMark/>
          </w:tcPr>
          <w:p w14:paraId="6BB2F6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w:t>
            </w:r>
          </w:p>
        </w:tc>
        <w:tc>
          <w:tcPr>
            <w:tcW w:w="556" w:type="pct"/>
            <w:shd w:val="clear" w:color="000000" w:fill="FFFFFF"/>
            <w:vAlign w:val="center"/>
            <w:hideMark/>
          </w:tcPr>
          <w:p w14:paraId="4BAC774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 [1]</w:t>
            </w:r>
          </w:p>
        </w:tc>
        <w:tc>
          <w:tcPr>
            <w:tcW w:w="587" w:type="pct"/>
            <w:shd w:val="clear" w:color="000000" w:fill="FFFFFF"/>
            <w:vAlign w:val="center"/>
            <w:hideMark/>
          </w:tcPr>
          <w:p w14:paraId="32688AC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FA0BFA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XVIII w.</w:t>
            </w:r>
          </w:p>
        </w:tc>
        <w:tc>
          <w:tcPr>
            <w:tcW w:w="393" w:type="pct"/>
            <w:shd w:val="clear" w:color="000000" w:fill="FFFFFF"/>
            <w:vAlign w:val="center"/>
            <w:hideMark/>
          </w:tcPr>
          <w:p w14:paraId="04E5F8F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drewniana</w:t>
            </w:r>
          </w:p>
        </w:tc>
        <w:tc>
          <w:tcPr>
            <w:tcW w:w="420" w:type="pct"/>
            <w:shd w:val="clear" w:color="000000" w:fill="FFFFFF"/>
            <w:vAlign w:val="center"/>
            <w:hideMark/>
          </w:tcPr>
          <w:p w14:paraId="058DAA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6DC3B0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69D0522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3C62B95D" w14:textId="77777777" w:rsidTr="008C1696">
        <w:trPr>
          <w:trHeight w:val="396"/>
        </w:trPr>
        <w:tc>
          <w:tcPr>
            <w:tcW w:w="211" w:type="pct"/>
            <w:shd w:val="clear" w:color="000000" w:fill="FFFFFF"/>
            <w:vAlign w:val="center"/>
            <w:hideMark/>
          </w:tcPr>
          <w:p w14:paraId="25A8C32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04" w:type="pct"/>
            <w:shd w:val="clear" w:color="000000" w:fill="FFFFFF"/>
            <w:vAlign w:val="center"/>
            <w:hideMark/>
          </w:tcPr>
          <w:p w14:paraId="5652790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362" w:type="pct"/>
            <w:shd w:val="clear" w:color="000000" w:fill="FFFFFF"/>
            <w:vAlign w:val="center"/>
            <w:hideMark/>
          </w:tcPr>
          <w:p w14:paraId="34F978D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619E1A5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391" w:type="pct"/>
            <w:shd w:val="clear" w:color="000000" w:fill="FFFFFF"/>
            <w:vAlign w:val="center"/>
            <w:hideMark/>
          </w:tcPr>
          <w:p w14:paraId="0965389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w:t>
            </w:r>
          </w:p>
        </w:tc>
        <w:tc>
          <w:tcPr>
            <w:tcW w:w="556" w:type="pct"/>
            <w:shd w:val="clear" w:color="000000" w:fill="FFFFFF"/>
            <w:vAlign w:val="center"/>
            <w:hideMark/>
          </w:tcPr>
          <w:p w14:paraId="0B3919E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 [2]</w:t>
            </w:r>
          </w:p>
        </w:tc>
        <w:tc>
          <w:tcPr>
            <w:tcW w:w="587" w:type="pct"/>
            <w:shd w:val="clear" w:color="000000" w:fill="FFFFFF"/>
            <w:vAlign w:val="center"/>
            <w:hideMark/>
          </w:tcPr>
          <w:p w14:paraId="28A28D7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F1A58C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30CC09B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1E9D28B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E2FC4A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5998222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14B85279" w14:textId="77777777" w:rsidTr="008C1696">
        <w:trPr>
          <w:trHeight w:val="396"/>
        </w:trPr>
        <w:tc>
          <w:tcPr>
            <w:tcW w:w="211" w:type="pct"/>
            <w:shd w:val="clear" w:color="000000" w:fill="FFFFFF"/>
            <w:vAlign w:val="center"/>
            <w:hideMark/>
          </w:tcPr>
          <w:p w14:paraId="326DE90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504" w:type="pct"/>
            <w:shd w:val="clear" w:color="000000" w:fill="FFFFFF"/>
            <w:vAlign w:val="center"/>
            <w:hideMark/>
          </w:tcPr>
          <w:p w14:paraId="3D9237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Popielewo- Folwark</w:t>
            </w:r>
          </w:p>
        </w:tc>
        <w:tc>
          <w:tcPr>
            <w:tcW w:w="362" w:type="pct"/>
            <w:shd w:val="clear" w:color="000000" w:fill="FFFFFF"/>
            <w:vAlign w:val="center"/>
            <w:hideMark/>
          </w:tcPr>
          <w:p w14:paraId="2D5677F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6945FA5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391" w:type="pct"/>
            <w:shd w:val="clear" w:color="000000" w:fill="FFFFFF"/>
            <w:vAlign w:val="center"/>
            <w:hideMark/>
          </w:tcPr>
          <w:p w14:paraId="3CA1450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33/2 i 3</w:t>
            </w:r>
          </w:p>
        </w:tc>
        <w:tc>
          <w:tcPr>
            <w:tcW w:w="556" w:type="pct"/>
            <w:shd w:val="clear" w:color="000000" w:fill="FFFFFF"/>
            <w:vAlign w:val="center"/>
            <w:hideMark/>
          </w:tcPr>
          <w:p w14:paraId="11E2EA1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park dworski</w:t>
            </w:r>
          </w:p>
        </w:tc>
        <w:tc>
          <w:tcPr>
            <w:tcW w:w="587" w:type="pct"/>
            <w:shd w:val="clear" w:color="000000" w:fill="FFFFFF"/>
            <w:vAlign w:val="center"/>
            <w:hideMark/>
          </w:tcPr>
          <w:p w14:paraId="493AB96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CE6E6A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poł. XIX w.</w:t>
            </w:r>
          </w:p>
        </w:tc>
        <w:tc>
          <w:tcPr>
            <w:tcW w:w="393" w:type="pct"/>
            <w:shd w:val="clear" w:color="000000" w:fill="FFFFFF"/>
            <w:vAlign w:val="center"/>
            <w:hideMark/>
          </w:tcPr>
          <w:p w14:paraId="712C614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4E9C9FF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9B158A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53A24ED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2103FA0C" w14:textId="77777777" w:rsidTr="008C1696">
        <w:trPr>
          <w:trHeight w:val="972"/>
        </w:trPr>
        <w:tc>
          <w:tcPr>
            <w:tcW w:w="211" w:type="pct"/>
            <w:shd w:val="clear" w:color="000000" w:fill="FFFFFF"/>
            <w:vAlign w:val="center"/>
            <w:hideMark/>
          </w:tcPr>
          <w:p w14:paraId="7E40ABC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w:t>
            </w:r>
          </w:p>
        </w:tc>
        <w:tc>
          <w:tcPr>
            <w:tcW w:w="504" w:type="pct"/>
            <w:shd w:val="clear" w:color="000000" w:fill="FFFFFF"/>
            <w:vAlign w:val="center"/>
            <w:hideMark/>
          </w:tcPr>
          <w:p w14:paraId="120B81A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5E79EE0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6AEA21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748D5B1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556" w:type="pct"/>
            <w:shd w:val="clear" w:color="000000" w:fill="FFFFFF"/>
            <w:vAlign w:val="center"/>
            <w:hideMark/>
          </w:tcPr>
          <w:p w14:paraId="6DEC828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historyczny układ urbanistyczny dawnego miasta</w:t>
            </w:r>
          </w:p>
        </w:tc>
        <w:tc>
          <w:tcPr>
            <w:tcW w:w="587" w:type="pct"/>
            <w:shd w:val="clear" w:color="000000" w:fill="FFFFFF"/>
            <w:vAlign w:val="center"/>
            <w:hideMark/>
          </w:tcPr>
          <w:p w14:paraId="25587AF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E7139C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XIV w.-XIX w.</w:t>
            </w:r>
          </w:p>
        </w:tc>
        <w:tc>
          <w:tcPr>
            <w:tcW w:w="393" w:type="pct"/>
            <w:shd w:val="clear" w:color="000000" w:fill="FFFFFF"/>
            <w:vAlign w:val="center"/>
            <w:hideMark/>
          </w:tcPr>
          <w:p w14:paraId="68C36DE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0" w:type="pct"/>
            <w:shd w:val="clear" w:color="000000" w:fill="FFFFFF"/>
            <w:vAlign w:val="center"/>
            <w:hideMark/>
          </w:tcPr>
          <w:p w14:paraId="2C5BF72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456/197/A</w:t>
            </w:r>
          </w:p>
        </w:tc>
        <w:tc>
          <w:tcPr>
            <w:tcW w:w="385" w:type="pct"/>
            <w:shd w:val="clear" w:color="000000" w:fill="FFFFFF"/>
            <w:vAlign w:val="center"/>
            <w:hideMark/>
          </w:tcPr>
          <w:p w14:paraId="5F24A06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18.04.1991</w:t>
            </w:r>
          </w:p>
        </w:tc>
        <w:tc>
          <w:tcPr>
            <w:tcW w:w="410" w:type="pct"/>
            <w:shd w:val="clear" w:color="000000" w:fill="FFFFFF"/>
            <w:vAlign w:val="center"/>
            <w:hideMark/>
          </w:tcPr>
          <w:p w14:paraId="1B29789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1BFA2947" w14:textId="77777777" w:rsidTr="008C1696">
        <w:trPr>
          <w:trHeight w:val="768"/>
        </w:trPr>
        <w:tc>
          <w:tcPr>
            <w:tcW w:w="211" w:type="pct"/>
            <w:vMerge w:val="restart"/>
            <w:shd w:val="clear" w:color="000000" w:fill="FFFFFF"/>
            <w:vAlign w:val="center"/>
            <w:hideMark/>
          </w:tcPr>
          <w:p w14:paraId="309C52E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lastRenderedPageBreak/>
              <w:t>20.</w:t>
            </w:r>
          </w:p>
        </w:tc>
        <w:tc>
          <w:tcPr>
            <w:tcW w:w="504" w:type="pct"/>
            <w:vMerge w:val="restart"/>
            <w:shd w:val="clear" w:color="000000" w:fill="FFFFFF"/>
            <w:vAlign w:val="center"/>
            <w:hideMark/>
          </w:tcPr>
          <w:p w14:paraId="78248E9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vMerge w:val="restart"/>
            <w:shd w:val="clear" w:color="000000" w:fill="FFFFFF"/>
            <w:vAlign w:val="center"/>
            <w:hideMark/>
          </w:tcPr>
          <w:p w14:paraId="2D7F965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vMerge w:val="restart"/>
            <w:shd w:val="clear" w:color="000000" w:fill="FFFFFF"/>
            <w:vAlign w:val="center"/>
            <w:hideMark/>
          </w:tcPr>
          <w:p w14:paraId="12B867B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391" w:type="pct"/>
            <w:vMerge w:val="restart"/>
            <w:shd w:val="clear" w:color="000000" w:fill="FFFFFF"/>
            <w:vAlign w:val="center"/>
            <w:hideMark/>
          </w:tcPr>
          <w:p w14:paraId="476EDF7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56" w:type="pct"/>
            <w:vMerge w:val="restart"/>
            <w:shd w:val="clear" w:color="000000" w:fill="FFFFFF"/>
            <w:vAlign w:val="center"/>
            <w:hideMark/>
          </w:tcPr>
          <w:p w14:paraId="037EF2B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kościół parafialny rzymskokatolicki pw. Narodzenia NMP</w:t>
            </w:r>
          </w:p>
        </w:tc>
        <w:tc>
          <w:tcPr>
            <w:tcW w:w="587" w:type="pct"/>
            <w:shd w:val="clear" w:color="000000" w:fill="FFFFFF"/>
            <w:vAlign w:val="center"/>
            <w:hideMark/>
          </w:tcPr>
          <w:p w14:paraId="3831B88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tc>
        <w:tc>
          <w:tcPr>
            <w:tcW w:w="385" w:type="pct"/>
            <w:vMerge w:val="restart"/>
            <w:shd w:val="clear" w:color="000000" w:fill="FFFFFF"/>
            <w:vAlign w:val="center"/>
            <w:hideMark/>
          </w:tcPr>
          <w:p w14:paraId="66803A4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1810-1815</w:t>
            </w:r>
          </w:p>
        </w:tc>
        <w:tc>
          <w:tcPr>
            <w:tcW w:w="393" w:type="pct"/>
            <w:vMerge w:val="restart"/>
            <w:shd w:val="clear" w:color="000000" w:fill="FFFFFF"/>
            <w:vAlign w:val="center"/>
            <w:hideMark/>
          </w:tcPr>
          <w:p w14:paraId="6047A01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vMerge w:val="restart"/>
            <w:shd w:val="clear" w:color="000000" w:fill="FFFFFF"/>
            <w:vAlign w:val="center"/>
            <w:hideMark/>
          </w:tcPr>
          <w:p w14:paraId="36D548F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386/128/A</w:t>
            </w:r>
          </w:p>
        </w:tc>
        <w:tc>
          <w:tcPr>
            <w:tcW w:w="385" w:type="pct"/>
            <w:vMerge w:val="restart"/>
            <w:shd w:val="clear" w:color="000000" w:fill="FFFFFF"/>
            <w:vAlign w:val="center"/>
            <w:hideMark/>
          </w:tcPr>
          <w:p w14:paraId="2F5D889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02.09.1985</w:t>
            </w:r>
          </w:p>
        </w:tc>
        <w:tc>
          <w:tcPr>
            <w:tcW w:w="410" w:type="pct"/>
            <w:vMerge w:val="restart"/>
            <w:shd w:val="clear" w:color="000000" w:fill="FFFFFF"/>
            <w:vAlign w:val="center"/>
            <w:hideMark/>
          </w:tcPr>
          <w:p w14:paraId="324F01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087D4AE6" w14:textId="77777777" w:rsidTr="008C1696">
        <w:trPr>
          <w:trHeight w:val="396"/>
        </w:trPr>
        <w:tc>
          <w:tcPr>
            <w:tcW w:w="211" w:type="pct"/>
            <w:vMerge/>
            <w:vAlign w:val="center"/>
            <w:hideMark/>
          </w:tcPr>
          <w:p w14:paraId="670E5A17"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504" w:type="pct"/>
            <w:vMerge/>
            <w:vAlign w:val="center"/>
            <w:hideMark/>
          </w:tcPr>
          <w:p w14:paraId="2CA30145"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362" w:type="pct"/>
            <w:vMerge/>
            <w:vAlign w:val="center"/>
            <w:hideMark/>
          </w:tcPr>
          <w:p w14:paraId="0474708A"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396" w:type="pct"/>
            <w:vMerge/>
            <w:vAlign w:val="center"/>
            <w:hideMark/>
          </w:tcPr>
          <w:p w14:paraId="020E01A7"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391" w:type="pct"/>
            <w:vMerge/>
            <w:vAlign w:val="center"/>
            <w:hideMark/>
          </w:tcPr>
          <w:p w14:paraId="6E621AE3"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556" w:type="pct"/>
            <w:vMerge/>
            <w:vAlign w:val="center"/>
            <w:hideMark/>
          </w:tcPr>
          <w:p w14:paraId="44AE71A6"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587" w:type="pct"/>
            <w:shd w:val="clear" w:color="000000" w:fill="FFFFFF"/>
            <w:vAlign w:val="center"/>
            <w:hideMark/>
          </w:tcPr>
          <w:p w14:paraId="734ACF8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85" w:type="pct"/>
            <w:vMerge/>
            <w:vAlign w:val="center"/>
            <w:hideMark/>
          </w:tcPr>
          <w:p w14:paraId="180899A2"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393" w:type="pct"/>
            <w:vMerge/>
            <w:vAlign w:val="center"/>
            <w:hideMark/>
          </w:tcPr>
          <w:p w14:paraId="1CFA8DD5"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420" w:type="pct"/>
            <w:vMerge/>
            <w:vAlign w:val="center"/>
            <w:hideMark/>
          </w:tcPr>
          <w:p w14:paraId="531FDDC6"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385" w:type="pct"/>
            <w:vMerge/>
            <w:vAlign w:val="center"/>
            <w:hideMark/>
          </w:tcPr>
          <w:p w14:paraId="088BD404" w14:textId="77777777" w:rsidR="000467C5" w:rsidRPr="000467C5" w:rsidRDefault="000467C5" w:rsidP="000467C5">
            <w:pPr>
              <w:widowControl/>
              <w:spacing w:line="240" w:lineRule="auto"/>
              <w:jc w:val="left"/>
              <w:rPr>
                <w:rFonts w:eastAsia="Times New Roman" w:cs="Times New Roman"/>
                <w:sz w:val="14"/>
                <w:szCs w:val="14"/>
                <w:lang w:bidi="ar-SA"/>
              </w:rPr>
            </w:pPr>
          </w:p>
        </w:tc>
        <w:tc>
          <w:tcPr>
            <w:tcW w:w="410" w:type="pct"/>
            <w:vMerge/>
            <w:vAlign w:val="center"/>
            <w:hideMark/>
          </w:tcPr>
          <w:p w14:paraId="7751642F" w14:textId="77777777" w:rsidR="000467C5" w:rsidRPr="000467C5" w:rsidRDefault="000467C5" w:rsidP="000467C5">
            <w:pPr>
              <w:widowControl/>
              <w:spacing w:line="240" w:lineRule="auto"/>
              <w:jc w:val="left"/>
              <w:rPr>
                <w:rFonts w:eastAsia="Times New Roman" w:cs="Times New Roman"/>
                <w:sz w:val="14"/>
                <w:szCs w:val="14"/>
                <w:lang w:bidi="ar-SA"/>
              </w:rPr>
            </w:pPr>
          </w:p>
        </w:tc>
      </w:tr>
      <w:tr w:rsidR="000467C5" w:rsidRPr="000467C5" w14:paraId="60C7EE9D" w14:textId="77777777" w:rsidTr="008C1696">
        <w:trPr>
          <w:trHeight w:val="1174"/>
        </w:trPr>
        <w:tc>
          <w:tcPr>
            <w:tcW w:w="211" w:type="pct"/>
            <w:shd w:val="clear" w:color="000000" w:fill="FFFFFF"/>
            <w:vAlign w:val="center"/>
            <w:hideMark/>
          </w:tcPr>
          <w:p w14:paraId="49AF1BB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21.</w:t>
            </w:r>
          </w:p>
        </w:tc>
        <w:tc>
          <w:tcPr>
            <w:tcW w:w="504" w:type="pct"/>
            <w:shd w:val="clear" w:color="000000" w:fill="FFFFFF"/>
            <w:vAlign w:val="center"/>
            <w:hideMark/>
          </w:tcPr>
          <w:p w14:paraId="5DC7243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3BC5C2B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2CCC248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391" w:type="pct"/>
            <w:shd w:val="clear" w:color="000000" w:fill="FFFFFF"/>
            <w:vAlign w:val="center"/>
            <w:hideMark/>
          </w:tcPr>
          <w:p w14:paraId="2EA10E8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56" w:type="pct"/>
            <w:shd w:val="clear" w:color="000000" w:fill="FFFFFF"/>
            <w:vAlign w:val="center"/>
            <w:hideMark/>
          </w:tcPr>
          <w:p w14:paraId="73B81F1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ogrodzenie</w:t>
            </w:r>
          </w:p>
        </w:tc>
        <w:tc>
          <w:tcPr>
            <w:tcW w:w="587" w:type="pct"/>
            <w:shd w:val="clear" w:color="000000" w:fill="FFFFFF"/>
            <w:vAlign w:val="center"/>
            <w:hideMark/>
          </w:tcPr>
          <w:p w14:paraId="2025873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798CEC4C" w14:textId="5AC1D18D"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85" w:type="pct"/>
            <w:shd w:val="clear" w:color="000000" w:fill="FFFFFF"/>
            <w:vAlign w:val="center"/>
            <w:hideMark/>
          </w:tcPr>
          <w:p w14:paraId="2E521C1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1F0B86C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murowane</w:t>
            </w:r>
          </w:p>
        </w:tc>
        <w:tc>
          <w:tcPr>
            <w:tcW w:w="420" w:type="pct"/>
            <w:shd w:val="clear" w:color="000000" w:fill="FFFFFF"/>
            <w:vAlign w:val="center"/>
            <w:hideMark/>
          </w:tcPr>
          <w:p w14:paraId="183E488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8711A6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60F374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39C905DD" w14:textId="77777777" w:rsidTr="008C1696">
        <w:trPr>
          <w:trHeight w:val="1174"/>
        </w:trPr>
        <w:tc>
          <w:tcPr>
            <w:tcW w:w="211" w:type="pct"/>
            <w:shd w:val="clear" w:color="000000" w:fill="FFFFFF"/>
            <w:vAlign w:val="center"/>
            <w:hideMark/>
          </w:tcPr>
          <w:p w14:paraId="282C892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22.</w:t>
            </w:r>
          </w:p>
        </w:tc>
        <w:tc>
          <w:tcPr>
            <w:tcW w:w="504" w:type="pct"/>
            <w:shd w:val="clear" w:color="000000" w:fill="FFFFFF"/>
            <w:vAlign w:val="center"/>
            <w:hideMark/>
          </w:tcPr>
          <w:p w14:paraId="4F977A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0153F8C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0D7B5E2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391" w:type="pct"/>
            <w:shd w:val="clear" w:color="000000" w:fill="FFFFFF"/>
            <w:vAlign w:val="center"/>
            <w:hideMark/>
          </w:tcPr>
          <w:p w14:paraId="50D7EE0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56" w:type="pct"/>
            <w:shd w:val="clear" w:color="000000" w:fill="FFFFFF"/>
            <w:vAlign w:val="center"/>
            <w:hideMark/>
          </w:tcPr>
          <w:p w14:paraId="06D3BB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plebania</w:t>
            </w:r>
          </w:p>
        </w:tc>
        <w:tc>
          <w:tcPr>
            <w:tcW w:w="587" w:type="pct"/>
            <w:shd w:val="clear" w:color="000000" w:fill="FFFFFF"/>
            <w:vAlign w:val="center"/>
            <w:hideMark/>
          </w:tcPr>
          <w:p w14:paraId="5DF2937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03DB786A" w14:textId="3E101578"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85" w:type="pct"/>
            <w:shd w:val="clear" w:color="000000" w:fill="FFFFFF"/>
            <w:vAlign w:val="center"/>
            <w:hideMark/>
          </w:tcPr>
          <w:p w14:paraId="15A72D8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498AAEF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6868386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386/128/A</w:t>
            </w:r>
          </w:p>
        </w:tc>
        <w:tc>
          <w:tcPr>
            <w:tcW w:w="385" w:type="pct"/>
            <w:shd w:val="clear" w:color="000000" w:fill="FFFFFF"/>
            <w:vAlign w:val="center"/>
            <w:hideMark/>
          </w:tcPr>
          <w:p w14:paraId="0148204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02.09.1985</w:t>
            </w:r>
          </w:p>
        </w:tc>
        <w:tc>
          <w:tcPr>
            <w:tcW w:w="410" w:type="pct"/>
            <w:shd w:val="clear" w:color="000000" w:fill="FFFFFF"/>
            <w:vAlign w:val="center"/>
            <w:hideMark/>
          </w:tcPr>
          <w:p w14:paraId="470C313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44895B4F" w14:textId="77777777" w:rsidTr="008C1696">
        <w:trPr>
          <w:trHeight w:val="1174"/>
        </w:trPr>
        <w:tc>
          <w:tcPr>
            <w:tcW w:w="211" w:type="pct"/>
            <w:shd w:val="clear" w:color="000000" w:fill="FFFFFF"/>
            <w:vAlign w:val="center"/>
            <w:hideMark/>
          </w:tcPr>
          <w:p w14:paraId="6BABA7C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23.</w:t>
            </w:r>
          </w:p>
        </w:tc>
        <w:tc>
          <w:tcPr>
            <w:tcW w:w="504" w:type="pct"/>
            <w:shd w:val="clear" w:color="000000" w:fill="FFFFFF"/>
            <w:vAlign w:val="center"/>
            <w:hideMark/>
          </w:tcPr>
          <w:p w14:paraId="334FFC2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1E89E21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2AB3C92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30</w:t>
            </w:r>
          </w:p>
        </w:tc>
        <w:tc>
          <w:tcPr>
            <w:tcW w:w="391" w:type="pct"/>
            <w:shd w:val="clear" w:color="000000" w:fill="FFFFFF"/>
            <w:vAlign w:val="center"/>
            <w:hideMark/>
          </w:tcPr>
          <w:p w14:paraId="4E3992F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556" w:type="pct"/>
            <w:shd w:val="clear" w:color="000000" w:fill="FFFFFF"/>
            <w:vAlign w:val="center"/>
            <w:hideMark/>
          </w:tcPr>
          <w:p w14:paraId="11C91D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organistówka</w:t>
            </w:r>
          </w:p>
        </w:tc>
        <w:tc>
          <w:tcPr>
            <w:tcW w:w="587" w:type="pct"/>
            <w:shd w:val="clear" w:color="000000" w:fill="FFFFFF"/>
            <w:vAlign w:val="center"/>
            <w:hideMark/>
          </w:tcPr>
          <w:p w14:paraId="157D710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kościoła parafialnego rzymskokatolickie go pw.</w:t>
            </w:r>
          </w:p>
          <w:p w14:paraId="6B85266E" w14:textId="086633AD"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Narodzenia NMP</w:t>
            </w:r>
          </w:p>
        </w:tc>
        <w:tc>
          <w:tcPr>
            <w:tcW w:w="385" w:type="pct"/>
            <w:shd w:val="clear" w:color="000000" w:fill="FFFFFF"/>
            <w:vAlign w:val="center"/>
            <w:hideMark/>
          </w:tcPr>
          <w:p w14:paraId="6E2031F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642988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286E2F3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6172CC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621E6E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67F26B36" w14:textId="77777777" w:rsidTr="008C1696">
        <w:trPr>
          <w:trHeight w:val="396"/>
        </w:trPr>
        <w:tc>
          <w:tcPr>
            <w:tcW w:w="211" w:type="pct"/>
            <w:shd w:val="clear" w:color="000000" w:fill="FFFFFF"/>
            <w:vAlign w:val="center"/>
            <w:hideMark/>
          </w:tcPr>
          <w:p w14:paraId="5AD81EC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w:t>
            </w:r>
          </w:p>
        </w:tc>
        <w:tc>
          <w:tcPr>
            <w:tcW w:w="504" w:type="pct"/>
            <w:shd w:val="clear" w:color="000000" w:fill="FFFFFF"/>
            <w:vAlign w:val="center"/>
            <w:hideMark/>
          </w:tcPr>
          <w:p w14:paraId="30226D1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33BF3A2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Mniszki [ul.]</w:t>
            </w:r>
          </w:p>
        </w:tc>
        <w:tc>
          <w:tcPr>
            <w:tcW w:w="396" w:type="pct"/>
            <w:shd w:val="clear" w:color="000000" w:fill="FFFFFF"/>
            <w:vAlign w:val="center"/>
            <w:hideMark/>
          </w:tcPr>
          <w:p w14:paraId="4A26081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301116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556" w:type="pct"/>
            <w:shd w:val="clear" w:color="000000" w:fill="FFFFFF"/>
            <w:vAlign w:val="center"/>
            <w:hideMark/>
          </w:tcPr>
          <w:p w14:paraId="1AA286A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żydowski</w:t>
            </w:r>
          </w:p>
        </w:tc>
        <w:tc>
          <w:tcPr>
            <w:tcW w:w="587" w:type="pct"/>
            <w:shd w:val="clear" w:color="000000" w:fill="FFFFFF"/>
            <w:vAlign w:val="center"/>
            <w:hideMark/>
          </w:tcPr>
          <w:p w14:paraId="6814E31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45930E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XVIII/XIX w.</w:t>
            </w:r>
          </w:p>
        </w:tc>
        <w:tc>
          <w:tcPr>
            <w:tcW w:w="393" w:type="pct"/>
            <w:shd w:val="clear" w:color="000000" w:fill="FFFFFF"/>
            <w:vAlign w:val="center"/>
            <w:hideMark/>
          </w:tcPr>
          <w:p w14:paraId="6CB5698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420" w:type="pct"/>
            <w:shd w:val="clear" w:color="000000" w:fill="FFFFFF"/>
            <w:vAlign w:val="center"/>
            <w:hideMark/>
          </w:tcPr>
          <w:p w14:paraId="069D491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B08C48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7A674C9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0434B1EF" w14:textId="77777777" w:rsidTr="008C1696">
        <w:trPr>
          <w:trHeight w:val="780"/>
        </w:trPr>
        <w:tc>
          <w:tcPr>
            <w:tcW w:w="211" w:type="pct"/>
            <w:shd w:val="clear" w:color="000000" w:fill="FFFFFF"/>
            <w:vAlign w:val="center"/>
            <w:hideMark/>
          </w:tcPr>
          <w:p w14:paraId="5A07EA8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w:t>
            </w:r>
          </w:p>
        </w:tc>
        <w:tc>
          <w:tcPr>
            <w:tcW w:w="504" w:type="pct"/>
            <w:shd w:val="clear" w:color="000000" w:fill="FFFFFF"/>
            <w:vAlign w:val="center"/>
            <w:hideMark/>
          </w:tcPr>
          <w:p w14:paraId="7CBD3D2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02E08B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7B5BBC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w:t>
            </w:r>
          </w:p>
        </w:tc>
        <w:tc>
          <w:tcPr>
            <w:tcW w:w="391" w:type="pct"/>
            <w:shd w:val="clear" w:color="000000" w:fill="FFFFFF"/>
            <w:vAlign w:val="center"/>
            <w:hideMark/>
          </w:tcPr>
          <w:p w14:paraId="095C358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145</w:t>
            </w:r>
          </w:p>
        </w:tc>
        <w:tc>
          <w:tcPr>
            <w:tcW w:w="556" w:type="pct"/>
            <w:shd w:val="clear" w:color="000000" w:fill="FFFFFF"/>
            <w:vAlign w:val="center"/>
            <w:hideMark/>
          </w:tcPr>
          <w:p w14:paraId="317D51B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remiza strażacka, ob. Ochotnicza Straż Pożarna</w:t>
            </w:r>
          </w:p>
        </w:tc>
        <w:tc>
          <w:tcPr>
            <w:tcW w:w="587" w:type="pct"/>
            <w:shd w:val="clear" w:color="000000" w:fill="FFFFFF"/>
            <w:vAlign w:val="center"/>
            <w:hideMark/>
          </w:tcPr>
          <w:p w14:paraId="2FB551C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A0FB0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1910-1913</w:t>
            </w:r>
          </w:p>
        </w:tc>
        <w:tc>
          <w:tcPr>
            <w:tcW w:w="393" w:type="pct"/>
            <w:shd w:val="clear" w:color="000000" w:fill="FFFFFF"/>
            <w:vAlign w:val="center"/>
            <w:hideMark/>
          </w:tcPr>
          <w:p w14:paraId="2703B90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54DD690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D14041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3ECF3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264E686B" w14:textId="77777777" w:rsidTr="008C1696">
        <w:trPr>
          <w:trHeight w:val="992"/>
        </w:trPr>
        <w:tc>
          <w:tcPr>
            <w:tcW w:w="211" w:type="pct"/>
            <w:shd w:val="clear" w:color="000000" w:fill="FFFFFF"/>
            <w:vAlign w:val="center"/>
            <w:hideMark/>
          </w:tcPr>
          <w:p w14:paraId="749AD57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26.</w:t>
            </w:r>
          </w:p>
        </w:tc>
        <w:tc>
          <w:tcPr>
            <w:tcW w:w="504" w:type="pct"/>
            <w:shd w:val="clear" w:color="000000" w:fill="FFFFFF"/>
            <w:vAlign w:val="center"/>
            <w:hideMark/>
          </w:tcPr>
          <w:p w14:paraId="72FD416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78C2E55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67E5C54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391" w:type="pct"/>
            <w:shd w:val="clear" w:color="000000" w:fill="FFFFFF"/>
            <w:vAlign w:val="center"/>
            <w:hideMark/>
          </w:tcPr>
          <w:p w14:paraId="74CDF9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112</w:t>
            </w:r>
          </w:p>
        </w:tc>
        <w:tc>
          <w:tcPr>
            <w:tcW w:w="556" w:type="pct"/>
            <w:shd w:val="clear" w:color="000000" w:fill="FFFFFF"/>
            <w:vAlign w:val="center"/>
            <w:hideMark/>
          </w:tcPr>
          <w:p w14:paraId="3A175EE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2DA0BFD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1CFAD238" w14:textId="0AECD24F"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87" w:type="pct"/>
            <w:shd w:val="clear" w:color="000000" w:fill="FFFFFF"/>
            <w:vAlign w:val="center"/>
            <w:hideMark/>
          </w:tcPr>
          <w:p w14:paraId="5D5F7A6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2E75C8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70D610E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5F52F73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CE29A2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6C4175B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24B9717" w14:textId="77777777" w:rsidTr="008C1696">
        <w:trPr>
          <w:trHeight w:val="396"/>
        </w:trPr>
        <w:tc>
          <w:tcPr>
            <w:tcW w:w="211" w:type="pct"/>
            <w:shd w:val="clear" w:color="000000" w:fill="FFFFFF"/>
            <w:vAlign w:val="center"/>
            <w:hideMark/>
          </w:tcPr>
          <w:p w14:paraId="4125E74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27.</w:t>
            </w:r>
          </w:p>
        </w:tc>
        <w:tc>
          <w:tcPr>
            <w:tcW w:w="504" w:type="pct"/>
            <w:shd w:val="clear" w:color="000000" w:fill="FFFFFF"/>
            <w:vAlign w:val="center"/>
            <w:hideMark/>
          </w:tcPr>
          <w:p w14:paraId="662653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676F843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3C30243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8/8 a</w:t>
            </w:r>
          </w:p>
        </w:tc>
        <w:tc>
          <w:tcPr>
            <w:tcW w:w="391" w:type="pct"/>
            <w:shd w:val="clear" w:color="000000" w:fill="FFFFFF"/>
            <w:vAlign w:val="center"/>
            <w:hideMark/>
          </w:tcPr>
          <w:p w14:paraId="1DEB5EC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65/1 i 65/2</w:t>
            </w:r>
          </w:p>
        </w:tc>
        <w:tc>
          <w:tcPr>
            <w:tcW w:w="556" w:type="pct"/>
            <w:shd w:val="clear" w:color="000000" w:fill="FFFFFF"/>
            <w:vAlign w:val="center"/>
            <w:hideMark/>
          </w:tcPr>
          <w:p w14:paraId="69A0B71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559DA8C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C61B57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6B7A51E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4EA5821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E7D28A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628CE57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F0FBB0E" w14:textId="77777777" w:rsidTr="008C1696">
        <w:trPr>
          <w:trHeight w:val="780"/>
        </w:trPr>
        <w:tc>
          <w:tcPr>
            <w:tcW w:w="211" w:type="pct"/>
            <w:shd w:val="clear" w:color="000000" w:fill="FFFFFF"/>
            <w:vAlign w:val="center"/>
            <w:hideMark/>
          </w:tcPr>
          <w:p w14:paraId="38F0222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28.</w:t>
            </w:r>
          </w:p>
        </w:tc>
        <w:tc>
          <w:tcPr>
            <w:tcW w:w="504" w:type="pct"/>
            <w:shd w:val="clear" w:color="000000" w:fill="FFFFFF"/>
            <w:vAlign w:val="center"/>
            <w:hideMark/>
          </w:tcPr>
          <w:p w14:paraId="6F5BE38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3333867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5ABA122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391" w:type="pct"/>
            <w:shd w:val="clear" w:color="000000" w:fill="FFFFFF"/>
            <w:vAlign w:val="center"/>
            <w:hideMark/>
          </w:tcPr>
          <w:p w14:paraId="2F56CE8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64</w:t>
            </w:r>
          </w:p>
        </w:tc>
        <w:tc>
          <w:tcPr>
            <w:tcW w:w="556" w:type="pct"/>
            <w:shd w:val="clear" w:color="000000" w:fill="FFFFFF"/>
            <w:vAlign w:val="center"/>
            <w:hideMark/>
          </w:tcPr>
          <w:p w14:paraId="303E475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kamienica, ob. budynek mieszkalno- handlowy</w:t>
            </w:r>
          </w:p>
        </w:tc>
        <w:tc>
          <w:tcPr>
            <w:tcW w:w="587" w:type="pct"/>
            <w:shd w:val="clear" w:color="000000" w:fill="FFFFFF"/>
            <w:vAlign w:val="center"/>
            <w:hideMark/>
          </w:tcPr>
          <w:p w14:paraId="6043D22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4E33F6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1934</w:t>
            </w:r>
          </w:p>
        </w:tc>
        <w:tc>
          <w:tcPr>
            <w:tcW w:w="393" w:type="pct"/>
            <w:shd w:val="clear" w:color="000000" w:fill="FFFFFF"/>
            <w:vAlign w:val="center"/>
            <w:hideMark/>
          </w:tcPr>
          <w:p w14:paraId="3D03FC3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5CF0248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3B6E2C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A26D6E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50E032A" w14:textId="77777777" w:rsidTr="008C1696">
        <w:trPr>
          <w:trHeight w:val="396"/>
        </w:trPr>
        <w:tc>
          <w:tcPr>
            <w:tcW w:w="211" w:type="pct"/>
            <w:shd w:val="clear" w:color="000000" w:fill="FFFFFF"/>
            <w:vAlign w:val="center"/>
            <w:hideMark/>
          </w:tcPr>
          <w:p w14:paraId="7987DF1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504" w:type="pct"/>
            <w:shd w:val="clear" w:color="000000" w:fill="FFFFFF"/>
            <w:vAlign w:val="center"/>
            <w:hideMark/>
          </w:tcPr>
          <w:p w14:paraId="6C85D7A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65B0311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3358E59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w:t>
            </w:r>
          </w:p>
        </w:tc>
        <w:tc>
          <w:tcPr>
            <w:tcW w:w="391" w:type="pct"/>
            <w:shd w:val="clear" w:color="000000" w:fill="FFFFFF"/>
            <w:vAlign w:val="center"/>
            <w:hideMark/>
          </w:tcPr>
          <w:p w14:paraId="746D040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117</w:t>
            </w:r>
          </w:p>
        </w:tc>
        <w:tc>
          <w:tcPr>
            <w:tcW w:w="556" w:type="pct"/>
            <w:shd w:val="clear" w:color="000000" w:fill="FFFFFF"/>
            <w:vAlign w:val="center"/>
            <w:hideMark/>
          </w:tcPr>
          <w:p w14:paraId="1540A4D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6C0172C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E9DE50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1930</w:t>
            </w:r>
          </w:p>
        </w:tc>
        <w:tc>
          <w:tcPr>
            <w:tcW w:w="393" w:type="pct"/>
            <w:shd w:val="clear" w:color="000000" w:fill="FFFFFF"/>
            <w:vAlign w:val="center"/>
            <w:hideMark/>
          </w:tcPr>
          <w:p w14:paraId="5A6762F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4B4C13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09C3A1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446DD84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033754A6" w14:textId="77777777" w:rsidTr="008C1696">
        <w:trPr>
          <w:trHeight w:val="992"/>
        </w:trPr>
        <w:tc>
          <w:tcPr>
            <w:tcW w:w="211" w:type="pct"/>
            <w:shd w:val="clear" w:color="000000" w:fill="FFFFFF"/>
            <w:vAlign w:val="center"/>
            <w:hideMark/>
          </w:tcPr>
          <w:p w14:paraId="459C3C0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30.</w:t>
            </w:r>
          </w:p>
        </w:tc>
        <w:tc>
          <w:tcPr>
            <w:tcW w:w="504" w:type="pct"/>
            <w:shd w:val="clear" w:color="000000" w:fill="FFFFFF"/>
            <w:vAlign w:val="center"/>
            <w:hideMark/>
          </w:tcPr>
          <w:p w14:paraId="15B77CE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3B3EC79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727C9F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17</w:t>
            </w:r>
          </w:p>
        </w:tc>
        <w:tc>
          <w:tcPr>
            <w:tcW w:w="391" w:type="pct"/>
            <w:shd w:val="clear" w:color="000000" w:fill="FFFFFF"/>
            <w:vAlign w:val="center"/>
            <w:hideMark/>
          </w:tcPr>
          <w:p w14:paraId="320E96B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119/1</w:t>
            </w:r>
          </w:p>
        </w:tc>
        <w:tc>
          <w:tcPr>
            <w:tcW w:w="556" w:type="pct"/>
            <w:shd w:val="clear" w:color="000000" w:fill="FFFFFF"/>
            <w:vAlign w:val="center"/>
            <w:hideMark/>
          </w:tcPr>
          <w:p w14:paraId="444E57B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0C88756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74B9B164" w14:textId="6A0BD8E9"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87" w:type="pct"/>
            <w:shd w:val="clear" w:color="000000" w:fill="FFFFFF"/>
            <w:vAlign w:val="center"/>
            <w:hideMark/>
          </w:tcPr>
          <w:p w14:paraId="12D7364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549F97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1920</w:t>
            </w:r>
          </w:p>
        </w:tc>
        <w:tc>
          <w:tcPr>
            <w:tcW w:w="393" w:type="pct"/>
            <w:shd w:val="clear" w:color="000000" w:fill="FFFFFF"/>
            <w:vAlign w:val="center"/>
            <w:hideMark/>
          </w:tcPr>
          <w:p w14:paraId="61F4227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6DDC3AE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4CD794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49B36B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2DFA8440" w14:textId="77777777" w:rsidTr="008C1696">
        <w:trPr>
          <w:trHeight w:val="396"/>
        </w:trPr>
        <w:tc>
          <w:tcPr>
            <w:tcW w:w="211" w:type="pct"/>
            <w:shd w:val="clear" w:color="000000" w:fill="FFFFFF"/>
            <w:vAlign w:val="center"/>
            <w:hideMark/>
          </w:tcPr>
          <w:p w14:paraId="5B7E780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504" w:type="pct"/>
            <w:shd w:val="clear" w:color="000000" w:fill="FFFFFF"/>
            <w:vAlign w:val="center"/>
            <w:hideMark/>
          </w:tcPr>
          <w:p w14:paraId="1DD078B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61B3F73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501F168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w:t>
            </w:r>
          </w:p>
        </w:tc>
        <w:tc>
          <w:tcPr>
            <w:tcW w:w="391" w:type="pct"/>
            <w:shd w:val="clear" w:color="000000" w:fill="FFFFFF"/>
            <w:vAlign w:val="center"/>
            <w:hideMark/>
          </w:tcPr>
          <w:p w14:paraId="53AFF8F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61</w:t>
            </w:r>
          </w:p>
        </w:tc>
        <w:tc>
          <w:tcPr>
            <w:tcW w:w="556" w:type="pct"/>
            <w:shd w:val="clear" w:color="000000" w:fill="FFFFFF"/>
            <w:vAlign w:val="center"/>
            <w:hideMark/>
          </w:tcPr>
          <w:p w14:paraId="20EEA68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7E771C2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A7FC3D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528991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02A6BA5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1479EA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439E60F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6F018821" w14:textId="77777777" w:rsidTr="008C1696">
        <w:trPr>
          <w:trHeight w:val="396"/>
        </w:trPr>
        <w:tc>
          <w:tcPr>
            <w:tcW w:w="211" w:type="pct"/>
            <w:shd w:val="clear" w:color="000000" w:fill="FFFFFF"/>
            <w:vAlign w:val="center"/>
            <w:hideMark/>
          </w:tcPr>
          <w:p w14:paraId="7EB05EA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32.</w:t>
            </w:r>
          </w:p>
        </w:tc>
        <w:tc>
          <w:tcPr>
            <w:tcW w:w="504" w:type="pct"/>
            <w:shd w:val="clear" w:color="000000" w:fill="FFFFFF"/>
            <w:vAlign w:val="center"/>
            <w:hideMark/>
          </w:tcPr>
          <w:p w14:paraId="4F2BC02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5C77545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68EB3B9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w:t>
            </w:r>
          </w:p>
        </w:tc>
        <w:tc>
          <w:tcPr>
            <w:tcW w:w="391" w:type="pct"/>
            <w:shd w:val="clear" w:color="000000" w:fill="FFFFFF"/>
            <w:vAlign w:val="center"/>
            <w:hideMark/>
          </w:tcPr>
          <w:p w14:paraId="235ABD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120/1</w:t>
            </w:r>
          </w:p>
        </w:tc>
        <w:tc>
          <w:tcPr>
            <w:tcW w:w="556" w:type="pct"/>
            <w:shd w:val="clear" w:color="000000" w:fill="FFFFFF"/>
            <w:vAlign w:val="center"/>
            <w:hideMark/>
          </w:tcPr>
          <w:p w14:paraId="6B2DF55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5D2A0A3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0D679F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2F126D2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70F211E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1A5FF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2858BAC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83608C1" w14:textId="77777777" w:rsidTr="008C1696">
        <w:trPr>
          <w:trHeight w:val="396"/>
        </w:trPr>
        <w:tc>
          <w:tcPr>
            <w:tcW w:w="211" w:type="pct"/>
            <w:shd w:val="clear" w:color="000000" w:fill="FFFFFF"/>
            <w:vAlign w:val="center"/>
            <w:hideMark/>
          </w:tcPr>
          <w:p w14:paraId="28D04A2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33.</w:t>
            </w:r>
          </w:p>
        </w:tc>
        <w:tc>
          <w:tcPr>
            <w:tcW w:w="504" w:type="pct"/>
            <w:shd w:val="clear" w:color="000000" w:fill="FFFFFF"/>
            <w:vAlign w:val="center"/>
            <w:hideMark/>
          </w:tcPr>
          <w:p w14:paraId="59B9B73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44B6E5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3793A50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23</w:t>
            </w:r>
          </w:p>
        </w:tc>
        <w:tc>
          <w:tcPr>
            <w:tcW w:w="391" w:type="pct"/>
            <w:shd w:val="clear" w:color="000000" w:fill="FFFFFF"/>
            <w:vAlign w:val="center"/>
            <w:hideMark/>
          </w:tcPr>
          <w:p w14:paraId="362FEEF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122/7</w:t>
            </w:r>
          </w:p>
        </w:tc>
        <w:tc>
          <w:tcPr>
            <w:tcW w:w="556" w:type="pct"/>
            <w:shd w:val="clear" w:color="000000" w:fill="FFFFFF"/>
            <w:vAlign w:val="center"/>
            <w:hideMark/>
          </w:tcPr>
          <w:p w14:paraId="67EE59C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3DF648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C56E50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1921</w:t>
            </w:r>
          </w:p>
        </w:tc>
        <w:tc>
          <w:tcPr>
            <w:tcW w:w="393" w:type="pct"/>
            <w:shd w:val="clear" w:color="000000" w:fill="FFFFFF"/>
            <w:vAlign w:val="center"/>
            <w:hideMark/>
          </w:tcPr>
          <w:p w14:paraId="1C9D696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5DE26EA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2BC311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8B44E8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65686A98" w14:textId="77777777" w:rsidTr="008C1696">
        <w:trPr>
          <w:trHeight w:val="396"/>
        </w:trPr>
        <w:tc>
          <w:tcPr>
            <w:tcW w:w="211" w:type="pct"/>
            <w:shd w:val="clear" w:color="000000" w:fill="FFFFFF"/>
            <w:vAlign w:val="center"/>
            <w:hideMark/>
          </w:tcPr>
          <w:p w14:paraId="2BFAC14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34.</w:t>
            </w:r>
          </w:p>
        </w:tc>
        <w:tc>
          <w:tcPr>
            <w:tcW w:w="504" w:type="pct"/>
            <w:shd w:val="clear" w:color="000000" w:fill="FFFFFF"/>
            <w:vAlign w:val="center"/>
            <w:hideMark/>
          </w:tcPr>
          <w:p w14:paraId="4DD5D9F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2016FD3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2CFE15A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w:t>
            </w:r>
          </w:p>
        </w:tc>
        <w:tc>
          <w:tcPr>
            <w:tcW w:w="391" w:type="pct"/>
            <w:shd w:val="clear" w:color="000000" w:fill="FFFFFF"/>
            <w:vAlign w:val="center"/>
            <w:hideMark/>
          </w:tcPr>
          <w:p w14:paraId="2A928C1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123</w:t>
            </w:r>
          </w:p>
        </w:tc>
        <w:tc>
          <w:tcPr>
            <w:tcW w:w="556" w:type="pct"/>
            <w:shd w:val="clear" w:color="000000" w:fill="FFFFFF"/>
            <w:vAlign w:val="center"/>
            <w:hideMark/>
          </w:tcPr>
          <w:p w14:paraId="53159DC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7F51ECE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4FB049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1934</w:t>
            </w:r>
          </w:p>
        </w:tc>
        <w:tc>
          <w:tcPr>
            <w:tcW w:w="393" w:type="pct"/>
            <w:shd w:val="clear" w:color="000000" w:fill="FFFFFF"/>
            <w:vAlign w:val="center"/>
            <w:hideMark/>
          </w:tcPr>
          <w:p w14:paraId="2CEBA2D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66D3F73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CBFC74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44CE7E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99F9282" w14:textId="77777777" w:rsidTr="008C1696">
        <w:trPr>
          <w:trHeight w:val="972"/>
        </w:trPr>
        <w:tc>
          <w:tcPr>
            <w:tcW w:w="211" w:type="pct"/>
            <w:shd w:val="clear" w:color="000000" w:fill="FFFFFF"/>
            <w:vAlign w:val="center"/>
            <w:hideMark/>
          </w:tcPr>
          <w:p w14:paraId="71CE2A7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35.</w:t>
            </w:r>
          </w:p>
        </w:tc>
        <w:tc>
          <w:tcPr>
            <w:tcW w:w="504" w:type="pct"/>
            <w:shd w:val="clear" w:color="000000" w:fill="FFFFFF"/>
            <w:vAlign w:val="center"/>
            <w:hideMark/>
          </w:tcPr>
          <w:p w14:paraId="0D405B5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78FC19E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Konińska [ul.]</w:t>
            </w:r>
          </w:p>
        </w:tc>
        <w:tc>
          <w:tcPr>
            <w:tcW w:w="396" w:type="pct"/>
            <w:shd w:val="clear" w:color="000000" w:fill="FFFFFF"/>
            <w:vAlign w:val="center"/>
            <w:hideMark/>
          </w:tcPr>
          <w:p w14:paraId="7A7A86D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391" w:type="pct"/>
            <w:shd w:val="clear" w:color="000000" w:fill="FFFFFF"/>
            <w:vAlign w:val="center"/>
            <w:hideMark/>
          </w:tcPr>
          <w:p w14:paraId="4993AA5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5010/2</w:t>
            </w:r>
          </w:p>
        </w:tc>
        <w:tc>
          <w:tcPr>
            <w:tcW w:w="556" w:type="pct"/>
            <w:shd w:val="clear" w:color="000000" w:fill="FFFFFF"/>
            <w:vAlign w:val="center"/>
            <w:hideMark/>
          </w:tcPr>
          <w:p w14:paraId="40FB9DE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Nadleśnictwo Konin Leśnictwo Skulsk</w:t>
            </w:r>
          </w:p>
        </w:tc>
        <w:tc>
          <w:tcPr>
            <w:tcW w:w="587" w:type="pct"/>
            <w:shd w:val="clear" w:color="000000" w:fill="FFFFFF"/>
            <w:vAlign w:val="center"/>
            <w:hideMark/>
          </w:tcPr>
          <w:p w14:paraId="0FE5AB3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8E73AD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1930</w:t>
            </w:r>
          </w:p>
        </w:tc>
        <w:tc>
          <w:tcPr>
            <w:tcW w:w="393" w:type="pct"/>
            <w:shd w:val="clear" w:color="000000" w:fill="FFFFFF"/>
            <w:vAlign w:val="center"/>
            <w:hideMark/>
          </w:tcPr>
          <w:p w14:paraId="59C8673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782BF25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8FD7D4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3FBCD0B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3C13D16C" w14:textId="77777777" w:rsidTr="008C1696">
        <w:trPr>
          <w:trHeight w:val="396"/>
        </w:trPr>
        <w:tc>
          <w:tcPr>
            <w:tcW w:w="211" w:type="pct"/>
            <w:shd w:val="clear" w:color="000000" w:fill="FFFFFF"/>
            <w:vAlign w:val="center"/>
            <w:hideMark/>
          </w:tcPr>
          <w:p w14:paraId="09C46E8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36.</w:t>
            </w:r>
          </w:p>
        </w:tc>
        <w:tc>
          <w:tcPr>
            <w:tcW w:w="504" w:type="pct"/>
            <w:shd w:val="clear" w:color="000000" w:fill="FFFFFF"/>
            <w:vAlign w:val="center"/>
            <w:hideMark/>
          </w:tcPr>
          <w:p w14:paraId="4FD0063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7A8AF3B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3FB3E8B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w:t>
            </w:r>
          </w:p>
        </w:tc>
        <w:tc>
          <w:tcPr>
            <w:tcW w:w="391" w:type="pct"/>
            <w:shd w:val="clear" w:color="000000" w:fill="FFFFFF"/>
            <w:vAlign w:val="center"/>
            <w:hideMark/>
          </w:tcPr>
          <w:p w14:paraId="73F310B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26</w:t>
            </w:r>
          </w:p>
        </w:tc>
        <w:tc>
          <w:tcPr>
            <w:tcW w:w="556" w:type="pct"/>
            <w:shd w:val="clear" w:color="000000" w:fill="FFFFFF"/>
            <w:vAlign w:val="center"/>
            <w:hideMark/>
          </w:tcPr>
          <w:p w14:paraId="4ED60A3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045294A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F1DBF1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1926</w:t>
            </w:r>
          </w:p>
        </w:tc>
        <w:tc>
          <w:tcPr>
            <w:tcW w:w="393" w:type="pct"/>
            <w:shd w:val="clear" w:color="000000" w:fill="FFFFFF"/>
            <w:vAlign w:val="center"/>
            <w:hideMark/>
          </w:tcPr>
          <w:p w14:paraId="633952F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2931883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C4319F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6548FCB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D63AAB5" w14:textId="77777777" w:rsidTr="008C1696">
        <w:trPr>
          <w:trHeight w:val="396"/>
        </w:trPr>
        <w:tc>
          <w:tcPr>
            <w:tcW w:w="211" w:type="pct"/>
            <w:shd w:val="clear" w:color="000000" w:fill="FFFFFF"/>
            <w:vAlign w:val="center"/>
            <w:hideMark/>
          </w:tcPr>
          <w:p w14:paraId="5F55E70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37.</w:t>
            </w:r>
          </w:p>
        </w:tc>
        <w:tc>
          <w:tcPr>
            <w:tcW w:w="504" w:type="pct"/>
            <w:shd w:val="clear" w:color="000000" w:fill="FFFFFF"/>
            <w:vAlign w:val="center"/>
            <w:hideMark/>
          </w:tcPr>
          <w:p w14:paraId="7D8C429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08E2A4C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79D7E93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38</w:t>
            </w:r>
          </w:p>
        </w:tc>
        <w:tc>
          <w:tcPr>
            <w:tcW w:w="391" w:type="pct"/>
            <w:shd w:val="clear" w:color="000000" w:fill="FFFFFF"/>
            <w:vAlign w:val="center"/>
            <w:hideMark/>
          </w:tcPr>
          <w:p w14:paraId="6B1AC00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13.sty</w:t>
            </w:r>
          </w:p>
        </w:tc>
        <w:tc>
          <w:tcPr>
            <w:tcW w:w="556" w:type="pct"/>
            <w:shd w:val="clear" w:color="000000" w:fill="FFFFFF"/>
            <w:vAlign w:val="center"/>
            <w:hideMark/>
          </w:tcPr>
          <w:p w14:paraId="7C46308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2BC160D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4AE282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1915</w:t>
            </w:r>
          </w:p>
        </w:tc>
        <w:tc>
          <w:tcPr>
            <w:tcW w:w="393" w:type="pct"/>
            <w:shd w:val="clear" w:color="000000" w:fill="FFFFFF"/>
            <w:vAlign w:val="center"/>
            <w:hideMark/>
          </w:tcPr>
          <w:p w14:paraId="18470B2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7884A13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32A0CC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4F391EE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6FE1FAB0" w14:textId="77777777" w:rsidTr="008C1696">
        <w:trPr>
          <w:trHeight w:val="588"/>
        </w:trPr>
        <w:tc>
          <w:tcPr>
            <w:tcW w:w="211" w:type="pct"/>
            <w:shd w:val="clear" w:color="000000" w:fill="FFFFFF"/>
            <w:vAlign w:val="center"/>
            <w:hideMark/>
          </w:tcPr>
          <w:p w14:paraId="5398C85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lastRenderedPageBreak/>
              <w:t>38.</w:t>
            </w:r>
          </w:p>
        </w:tc>
        <w:tc>
          <w:tcPr>
            <w:tcW w:w="504" w:type="pct"/>
            <w:shd w:val="clear" w:color="000000" w:fill="FFFFFF"/>
            <w:vAlign w:val="center"/>
            <w:hideMark/>
          </w:tcPr>
          <w:p w14:paraId="274A31E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646960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Kościelna [ul.]</w:t>
            </w:r>
          </w:p>
        </w:tc>
        <w:tc>
          <w:tcPr>
            <w:tcW w:w="396" w:type="pct"/>
            <w:shd w:val="clear" w:color="000000" w:fill="FFFFFF"/>
            <w:vAlign w:val="center"/>
            <w:hideMark/>
          </w:tcPr>
          <w:p w14:paraId="39ACE80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w:t>
            </w:r>
          </w:p>
        </w:tc>
        <w:tc>
          <w:tcPr>
            <w:tcW w:w="391" w:type="pct"/>
            <w:shd w:val="clear" w:color="000000" w:fill="FFFFFF"/>
            <w:vAlign w:val="center"/>
            <w:hideMark/>
          </w:tcPr>
          <w:p w14:paraId="394EA28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13/1 i 13/2</w:t>
            </w:r>
          </w:p>
        </w:tc>
        <w:tc>
          <w:tcPr>
            <w:tcW w:w="556" w:type="pct"/>
            <w:shd w:val="clear" w:color="000000" w:fill="FFFFFF"/>
            <w:vAlign w:val="center"/>
            <w:hideMark/>
          </w:tcPr>
          <w:p w14:paraId="18BDAED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 usługowy</w:t>
            </w:r>
          </w:p>
        </w:tc>
        <w:tc>
          <w:tcPr>
            <w:tcW w:w="587" w:type="pct"/>
            <w:shd w:val="clear" w:color="000000" w:fill="FFFFFF"/>
            <w:vAlign w:val="center"/>
            <w:hideMark/>
          </w:tcPr>
          <w:p w14:paraId="3FE8745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3C44DC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2CE998A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1891F6B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2B29F3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0993384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333D5658" w14:textId="77777777" w:rsidTr="008C1696">
        <w:trPr>
          <w:trHeight w:val="396"/>
        </w:trPr>
        <w:tc>
          <w:tcPr>
            <w:tcW w:w="211" w:type="pct"/>
            <w:shd w:val="clear" w:color="000000" w:fill="FFFFFF"/>
            <w:vAlign w:val="center"/>
            <w:hideMark/>
          </w:tcPr>
          <w:p w14:paraId="4B5B336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39.</w:t>
            </w:r>
          </w:p>
        </w:tc>
        <w:tc>
          <w:tcPr>
            <w:tcW w:w="504" w:type="pct"/>
            <w:shd w:val="clear" w:color="000000" w:fill="FFFFFF"/>
            <w:vAlign w:val="center"/>
            <w:hideMark/>
          </w:tcPr>
          <w:p w14:paraId="04D03E8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43FC874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Piaski [ul.]</w:t>
            </w:r>
          </w:p>
        </w:tc>
        <w:tc>
          <w:tcPr>
            <w:tcW w:w="396" w:type="pct"/>
            <w:shd w:val="clear" w:color="000000" w:fill="FFFFFF"/>
            <w:vAlign w:val="center"/>
            <w:hideMark/>
          </w:tcPr>
          <w:p w14:paraId="49DEA9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391" w:type="pct"/>
            <w:shd w:val="clear" w:color="000000" w:fill="FFFFFF"/>
            <w:vAlign w:val="center"/>
            <w:hideMark/>
          </w:tcPr>
          <w:p w14:paraId="7E23075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84 i 85</w:t>
            </w:r>
          </w:p>
        </w:tc>
        <w:tc>
          <w:tcPr>
            <w:tcW w:w="556" w:type="pct"/>
            <w:shd w:val="clear" w:color="000000" w:fill="FFFFFF"/>
            <w:vAlign w:val="center"/>
            <w:hideMark/>
          </w:tcPr>
          <w:p w14:paraId="20DE41B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098CF07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EF1C1E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1880</w:t>
            </w:r>
          </w:p>
        </w:tc>
        <w:tc>
          <w:tcPr>
            <w:tcW w:w="393" w:type="pct"/>
            <w:shd w:val="clear" w:color="000000" w:fill="FFFFFF"/>
            <w:vAlign w:val="center"/>
            <w:hideMark/>
          </w:tcPr>
          <w:p w14:paraId="1BA959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4ADC149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80FA7F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0BAAD1B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0C2C5CFB" w14:textId="77777777" w:rsidTr="008C1696">
        <w:trPr>
          <w:trHeight w:val="992"/>
        </w:trPr>
        <w:tc>
          <w:tcPr>
            <w:tcW w:w="211" w:type="pct"/>
            <w:shd w:val="clear" w:color="000000" w:fill="FFFFFF"/>
            <w:vAlign w:val="center"/>
            <w:hideMark/>
          </w:tcPr>
          <w:p w14:paraId="53262C2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w:t>
            </w:r>
          </w:p>
        </w:tc>
        <w:tc>
          <w:tcPr>
            <w:tcW w:w="504" w:type="pct"/>
            <w:shd w:val="clear" w:color="000000" w:fill="FFFFFF"/>
            <w:vAlign w:val="center"/>
            <w:hideMark/>
          </w:tcPr>
          <w:p w14:paraId="7A78F19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0CD91F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00A3BFD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391" w:type="pct"/>
            <w:shd w:val="clear" w:color="000000" w:fill="FFFFFF"/>
            <w:vAlign w:val="center"/>
            <w:hideMark/>
          </w:tcPr>
          <w:p w14:paraId="2502C88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111</w:t>
            </w:r>
          </w:p>
        </w:tc>
        <w:tc>
          <w:tcPr>
            <w:tcW w:w="556" w:type="pct"/>
            <w:shd w:val="clear" w:color="000000" w:fill="FFFFFF"/>
            <w:vAlign w:val="center"/>
            <w:hideMark/>
          </w:tcPr>
          <w:p w14:paraId="30AE11E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20F0AB1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76D4032A" w14:textId="4BE0A710"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87" w:type="pct"/>
            <w:shd w:val="clear" w:color="000000" w:fill="FFFFFF"/>
            <w:vAlign w:val="center"/>
            <w:hideMark/>
          </w:tcPr>
          <w:p w14:paraId="3E8A4DF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ADDEDF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0EFE485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4C2ADD6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37C3BB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700BB50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8B3B0E6" w14:textId="77777777" w:rsidTr="008C1696">
        <w:trPr>
          <w:trHeight w:val="992"/>
        </w:trPr>
        <w:tc>
          <w:tcPr>
            <w:tcW w:w="211" w:type="pct"/>
            <w:shd w:val="clear" w:color="000000" w:fill="FFFFFF"/>
            <w:vAlign w:val="center"/>
            <w:hideMark/>
          </w:tcPr>
          <w:p w14:paraId="796E8C4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41.</w:t>
            </w:r>
          </w:p>
        </w:tc>
        <w:tc>
          <w:tcPr>
            <w:tcW w:w="504" w:type="pct"/>
            <w:shd w:val="clear" w:color="000000" w:fill="FFFFFF"/>
            <w:vAlign w:val="center"/>
            <w:hideMark/>
          </w:tcPr>
          <w:p w14:paraId="2107E7F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475AD1D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0231CAA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6</w:t>
            </w:r>
          </w:p>
        </w:tc>
        <w:tc>
          <w:tcPr>
            <w:tcW w:w="391" w:type="pct"/>
            <w:shd w:val="clear" w:color="000000" w:fill="FFFFFF"/>
            <w:vAlign w:val="center"/>
            <w:hideMark/>
          </w:tcPr>
          <w:p w14:paraId="4B391B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108</w:t>
            </w:r>
          </w:p>
        </w:tc>
        <w:tc>
          <w:tcPr>
            <w:tcW w:w="556" w:type="pct"/>
            <w:shd w:val="clear" w:color="000000" w:fill="FFFFFF"/>
            <w:vAlign w:val="center"/>
            <w:hideMark/>
          </w:tcPr>
          <w:p w14:paraId="393327B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7A86BD4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68F20F98" w14:textId="1E17BF3C"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87" w:type="pct"/>
            <w:shd w:val="clear" w:color="000000" w:fill="FFFFFF"/>
            <w:vAlign w:val="center"/>
            <w:hideMark/>
          </w:tcPr>
          <w:p w14:paraId="294D34A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1E9BCD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1915</w:t>
            </w:r>
          </w:p>
        </w:tc>
        <w:tc>
          <w:tcPr>
            <w:tcW w:w="393" w:type="pct"/>
            <w:shd w:val="clear" w:color="000000" w:fill="FFFFFF"/>
            <w:vAlign w:val="center"/>
            <w:hideMark/>
          </w:tcPr>
          <w:p w14:paraId="4EFF4E1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3363A01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001AD7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2B683B3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6AAA559" w14:textId="77777777" w:rsidTr="008C1696">
        <w:trPr>
          <w:trHeight w:val="396"/>
        </w:trPr>
        <w:tc>
          <w:tcPr>
            <w:tcW w:w="211" w:type="pct"/>
            <w:shd w:val="clear" w:color="000000" w:fill="FFFFFF"/>
            <w:vAlign w:val="center"/>
            <w:hideMark/>
          </w:tcPr>
          <w:p w14:paraId="41B552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42.</w:t>
            </w:r>
          </w:p>
        </w:tc>
        <w:tc>
          <w:tcPr>
            <w:tcW w:w="504" w:type="pct"/>
            <w:shd w:val="clear" w:color="000000" w:fill="FFFFFF"/>
            <w:vAlign w:val="center"/>
            <w:hideMark/>
          </w:tcPr>
          <w:p w14:paraId="64327C8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7FE16A7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05BF36D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w:t>
            </w:r>
          </w:p>
        </w:tc>
        <w:tc>
          <w:tcPr>
            <w:tcW w:w="391" w:type="pct"/>
            <w:shd w:val="clear" w:color="000000" w:fill="FFFFFF"/>
            <w:vAlign w:val="center"/>
            <w:hideMark/>
          </w:tcPr>
          <w:p w14:paraId="13A8CD6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107/2</w:t>
            </w:r>
          </w:p>
        </w:tc>
        <w:tc>
          <w:tcPr>
            <w:tcW w:w="556" w:type="pct"/>
            <w:shd w:val="clear" w:color="000000" w:fill="FFFFFF"/>
            <w:vAlign w:val="center"/>
            <w:hideMark/>
          </w:tcPr>
          <w:p w14:paraId="4DDD7BD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44E54F4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C205FD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1890</w:t>
            </w:r>
          </w:p>
        </w:tc>
        <w:tc>
          <w:tcPr>
            <w:tcW w:w="393" w:type="pct"/>
            <w:shd w:val="clear" w:color="000000" w:fill="FFFFFF"/>
            <w:vAlign w:val="center"/>
            <w:hideMark/>
          </w:tcPr>
          <w:p w14:paraId="710A9D2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3F3B519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1B5A35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048DF4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1494EF3C" w14:textId="77777777" w:rsidTr="008C1696">
        <w:trPr>
          <w:trHeight w:val="992"/>
        </w:trPr>
        <w:tc>
          <w:tcPr>
            <w:tcW w:w="211" w:type="pct"/>
            <w:shd w:val="clear" w:color="000000" w:fill="FFFFFF"/>
            <w:vAlign w:val="center"/>
            <w:hideMark/>
          </w:tcPr>
          <w:p w14:paraId="6B96192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43.</w:t>
            </w:r>
          </w:p>
        </w:tc>
        <w:tc>
          <w:tcPr>
            <w:tcW w:w="504" w:type="pct"/>
            <w:shd w:val="clear" w:color="000000" w:fill="FFFFFF"/>
            <w:vAlign w:val="center"/>
            <w:hideMark/>
          </w:tcPr>
          <w:p w14:paraId="784FD47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2997D23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40679BB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w:t>
            </w:r>
          </w:p>
        </w:tc>
        <w:tc>
          <w:tcPr>
            <w:tcW w:w="391" w:type="pct"/>
            <w:shd w:val="clear" w:color="000000" w:fill="FFFFFF"/>
            <w:vAlign w:val="center"/>
            <w:hideMark/>
          </w:tcPr>
          <w:p w14:paraId="61CD5CE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105/1</w:t>
            </w:r>
          </w:p>
        </w:tc>
        <w:tc>
          <w:tcPr>
            <w:tcW w:w="556" w:type="pct"/>
            <w:shd w:val="clear" w:color="000000" w:fill="FFFFFF"/>
            <w:vAlign w:val="center"/>
            <w:hideMark/>
          </w:tcPr>
          <w:p w14:paraId="7FF6D82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 ob. budynek</w:t>
            </w:r>
          </w:p>
          <w:p w14:paraId="3BCECC7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mieszkalno-</w:t>
            </w:r>
          </w:p>
          <w:p w14:paraId="1E71BDD8" w14:textId="078801E0"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handlowy</w:t>
            </w:r>
          </w:p>
        </w:tc>
        <w:tc>
          <w:tcPr>
            <w:tcW w:w="587" w:type="pct"/>
            <w:shd w:val="clear" w:color="000000" w:fill="FFFFFF"/>
            <w:vAlign w:val="center"/>
            <w:hideMark/>
          </w:tcPr>
          <w:p w14:paraId="0C8CDC9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12F74D8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1890</w:t>
            </w:r>
          </w:p>
        </w:tc>
        <w:tc>
          <w:tcPr>
            <w:tcW w:w="393" w:type="pct"/>
            <w:shd w:val="clear" w:color="000000" w:fill="FFFFFF"/>
            <w:vAlign w:val="center"/>
            <w:hideMark/>
          </w:tcPr>
          <w:p w14:paraId="3465B7C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3D489D5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5CA08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52C6180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09F7373E" w14:textId="77777777" w:rsidTr="008C1696">
        <w:trPr>
          <w:trHeight w:val="396"/>
        </w:trPr>
        <w:tc>
          <w:tcPr>
            <w:tcW w:w="211" w:type="pct"/>
            <w:shd w:val="clear" w:color="000000" w:fill="FFFFFF"/>
            <w:vAlign w:val="center"/>
            <w:hideMark/>
          </w:tcPr>
          <w:p w14:paraId="753FA6C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44.</w:t>
            </w:r>
          </w:p>
        </w:tc>
        <w:tc>
          <w:tcPr>
            <w:tcW w:w="504" w:type="pct"/>
            <w:shd w:val="clear" w:color="000000" w:fill="FFFFFF"/>
            <w:vAlign w:val="center"/>
            <w:hideMark/>
          </w:tcPr>
          <w:p w14:paraId="25EDAE1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2A3C1F4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Włocławska [ul.]</w:t>
            </w:r>
          </w:p>
        </w:tc>
        <w:tc>
          <w:tcPr>
            <w:tcW w:w="396" w:type="pct"/>
            <w:shd w:val="clear" w:color="000000" w:fill="FFFFFF"/>
            <w:vAlign w:val="center"/>
            <w:hideMark/>
          </w:tcPr>
          <w:p w14:paraId="5F89348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w:t>
            </w:r>
          </w:p>
        </w:tc>
        <w:tc>
          <w:tcPr>
            <w:tcW w:w="391" w:type="pct"/>
            <w:shd w:val="clear" w:color="000000" w:fill="FFFFFF"/>
            <w:vAlign w:val="center"/>
            <w:hideMark/>
          </w:tcPr>
          <w:p w14:paraId="2DB1B07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40/2</w:t>
            </w:r>
          </w:p>
        </w:tc>
        <w:tc>
          <w:tcPr>
            <w:tcW w:w="556" w:type="pct"/>
            <w:shd w:val="clear" w:color="000000" w:fill="FFFFFF"/>
            <w:vAlign w:val="center"/>
            <w:hideMark/>
          </w:tcPr>
          <w:p w14:paraId="14CB4AE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dom</w:t>
            </w:r>
          </w:p>
        </w:tc>
        <w:tc>
          <w:tcPr>
            <w:tcW w:w="587" w:type="pct"/>
            <w:shd w:val="clear" w:color="000000" w:fill="FFFFFF"/>
            <w:vAlign w:val="center"/>
            <w:hideMark/>
          </w:tcPr>
          <w:p w14:paraId="5606387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7B038C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1890</w:t>
            </w:r>
          </w:p>
        </w:tc>
        <w:tc>
          <w:tcPr>
            <w:tcW w:w="393" w:type="pct"/>
            <w:shd w:val="clear" w:color="000000" w:fill="FFFFFF"/>
            <w:vAlign w:val="center"/>
            <w:hideMark/>
          </w:tcPr>
          <w:p w14:paraId="4E7F933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0F40A70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E53F0B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3547438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23CF0134" w14:textId="77777777" w:rsidTr="008C1696">
        <w:trPr>
          <w:trHeight w:val="896"/>
        </w:trPr>
        <w:tc>
          <w:tcPr>
            <w:tcW w:w="211" w:type="pct"/>
            <w:shd w:val="clear" w:color="000000" w:fill="FFFFFF"/>
            <w:vAlign w:val="center"/>
            <w:hideMark/>
          </w:tcPr>
          <w:p w14:paraId="6C0EEFC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w:t>
            </w:r>
          </w:p>
        </w:tc>
        <w:tc>
          <w:tcPr>
            <w:tcW w:w="504" w:type="pct"/>
            <w:shd w:val="clear" w:color="000000" w:fill="FFFFFF"/>
            <w:vAlign w:val="center"/>
            <w:hideMark/>
          </w:tcPr>
          <w:p w14:paraId="1411B69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w:t>
            </w:r>
          </w:p>
        </w:tc>
        <w:tc>
          <w:tcPr>
            <w:tcW w:w="362" w:type="pct"/>
            <w:shd w:val="clear" w:color="000000" w:fill="FFFFFF"/>
            <w:vAlign w:val="center"/>
            <w:hideMark/>
          </w:tcPr>
          <w:p w14:paraId="06962D6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Piaski [ul.]</w:t>
            </w:r>
          </w:p>
        </w:tc>
        <w:tc>
          <w:tcPr>
            <w:tcW w:w="396" w:type="pct"/>
            <w:shd w:val="clear" w:color="000000" w:fill="FFFFFF"/>
            <w:vAlign w:val="center"/>
            <w:hideMark/>
          </w:tcPr>
          <w:p w14:paraId="4A586F8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31</w:t>
            </w:r>
          </w:p>
        </w:tc>
        <w:tc>
          <w:tcPr>
            <w:tcW w:w="391" w:type="pct"/>
            <w:shd w:val="clear" w:color="000000" w:fill="FFFFFF"/>
            <w:vAlign w:val="center"/>
            <w:hideMark/>
          </w:tcPr>
          <w:p w14:paraId="3DBB873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75</w:t>
            </w:r>
          </w:p>
        </w:tc>
        <w:tc>
          <w:tcPr>
            <w:tcW w:w="556" w:type="pct"/>
            <w:shd w:val="clear" w:color="000000" w:fill="FFFFFF"/>
            <w:vAlign w:val="center"/>
            <w:hideMark/>
          </w:tcPr>
          <w:p w14:paraId="5E3EA4B7" w14:textId="1B9663BB" w:rsidR="000467C5" w:rsidRPr="000467C5" w:rsidRDefault="000467C5" w:rsidP="000467C5">
            <w:pPr>
              <w:widowControl/>
              <w:spacing w:line="240" w:lineRule="auto"/>
              <w:jc w:val="center"/>
              <w:rPr>
                <w:rFonts w:eastAsia="Times New Roman" w:cs="Times New Roman"/>
                <w:sz w:val="14"/>
                <w:szCs w:val="14"/>
                <w:lang w:bidi="ar-SA"/>
              </w:rPr>
            </w:pPr>
            <w:r>
              <w:rPr>
                <w:rFonts w:eastAsia="Times New Roman" w:cs="Times New Roman"/>
                <w:color w:val="auto"/>
                <w:sz w:val="14"/>
                <w:szCs w:val="14"/>
                <w:lang w:bidi="ar-SA"/>
              </w:rPr>
              <w:t>`</w:t>
            </w:r>
          </w:p>
        </w:tc>
        <w:tc>
          <w:tcPr>
            <w:tcW w:w="587" w:type="pct"/>
            <w:shd w:val="clear" w:color="000000" w:fill="FFFFFF"/>
            <w:vAlign w:val="center"/>
            <w:hideMark/>
          </w:tcPr>
          <w:p w14:paraId="2441DD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DDFC7C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1937</w:t>
            </w:r>
          </w:p>
        </w:tc>
        <w:tc>
          <w:tcPr>
            <w:tcW w:w="393" w:type="pct"/>
            <w:shd w:val="clear" w:color="000000" w:fill="FFFFFF"/>
            <w:vAlign w:val="center"/>
            <w:hideMark/>
          </w:tcPr>
          <w:p w14:paraId="5CFFB47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58BA581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FD38DE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71F6CAC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1D8084C4" w14:textId="77777777" w:rsidTr="008C1696">
        <w:trPr>
          <w:trHeight w:val="780"/>
        </w:trPr>
        <w:tc>
          <w:tcPr>
            <w:tcW w:w="211" w:type="pct"/>
            <w:shd w:val="clear" w:color="000000" w:fill="FFFFFF"/>
            <w:vAlign w:val="center"/>
            <w:hideMark/>
          </w:tcPr>
          <w:p w14:paraId="53222D9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46.</w:t>
            </w:r>
          </w:p>
        </w:tc>
        <w:tc>
          <w:tcPr>
            <w:tcW w:w="504" w:type="pct"/>
            <w:shd w:val="clear" w:color="000000" w:fill="FFFFFF"/>
            <w:vAlign w:val="center"/>
            <w:hideMark/>
          </w:tcPr>
          <w:p w14:paraId="613B5B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362" w:type="pct"/>
            <w:shd w:val="clear" w:color="000000" w:fill="FFFFFF"/>
            <w:vAlign w:val="center"/>
            <w:hideMark/>
          </w:tcPr>
          <w:p w14:paraId="3D40D42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7B16C67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33C879D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56" w:type="pct"/>
            <w:shd w:val="clear" w:color="000000" w:fill="FFFFFF"/>
            <w:vAlign w:val="center"/>
            <w:hideMark/>
          </w:tcPr>
          <w:p w14:paraId="2CF78A1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rzymskokatolicki</w:t>
            </w:r>
          </w:p>
        </w:tc>
        <w:tc>
          <w:tcPr>
            <w:tcW w:w="587" w:type="pct"/>
            <w:shd w:val="clear" w:color="000000" w:fill="FFFFFF"/>
            <w:vAlign w:val="center"/>
            <w:hideMark/>
          </w:tcPr>
          <w:p w14:paraId="2F78A14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85" w:type="pct"/>
            <w:shd w:val="clear" w:color="000000" w:fill="FFFFFF"/>
            <w:vAlign w:val="center"/>
            <w:hideMark/>
          </w:tcPr>
          <w:p w14:paraId="41CF878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 poł. XIX w.</w:t>
            </w:r>
          </w:p>
        </w:tc>
        <w:tc>
          <w:tcPr>
            <w:tcW w:w="393" w:type="pct"/>
            <w:shd w:val="clear" w:color="000000" w:fill="FFFFFF"/>
            <w:vAlign w:val="center"/>
            <w:hideMark/>
          </w:tcPr>
          <w:p w14:paraId="518FB12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108C980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CB0795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192AE42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007D8C95" w14:textId="77777777" w:rsidTr="008C1696">
        <w:trPr>
          <w:trHeight w:val="780"/>
        </w:trPr>
        <w:tc>
          <w:tcPr>
            <w:tcW w:w="211" w:type="pct"/>
            <w:shd w:val="clear" w:color="000000" w:fill="FFFFFF"/>
            <w:vAlign w:val="center"/>
            <w:hideMark/>
          </w:tcPr>
          <w:p w14:paraId="667214B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47.</w:t>
            </w:r>
          </w:p>
        </w:tc>
        <w:tc>
          <w:tcPr>
            <w:tcW w:w="504" w:type="pct"/>
            <w:shd w:val="clear" w:color="000000" w:fill="FFFFFF"/>
            <w:vAlign w:val="center"/>
            <w:hideMark/>
          </w:tcPr>
          <w:p w14:paraId="41909A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362" w:type="pct"/>
            <w:shd w:val="clear" w:color="000000" w:fill="FFFFFF"/>
            <w:vAlign w:val="center"/>
            <w:hideMark/>
          </w:tcPr>
          <w:p w14:paraId="638B9B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7DC7E2E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785916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56" w:type="pct"/>
            <w:shd w:val="clear" w:color="000000" w:fill="FFFFFF"/>
            <w:vAlign w:val="center"/>
            <w:hideMark/>
          </w:tcPr>
          <w:p w14:paraId="0CCACBC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grobowiec rodziny Mittelstaedtów</w:t>
            </w:r>
          </w:p>
        </w:tc>
        <w:tc>
          <w:tcPr>
            <w:tcW w:w="587" w:type="pct"/>
            <w:shd w:val="clear" w:color="000000" w:fill="FFFFFF"/>
            <w:vAlign w:val="center"/>
            <w:hideMark/>
          </w:tcPr>
          <w:p w14:paraId="5AF72BF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85" w:type="pct"/>
            <w:shd w:val="clear" w:color="000000" w:fill="FFFFFF"/>
            <w:vAlign w:val="center"/>
            <w:hideMark/>
          </w:tcPr>
          <w:p w14:paraId="575D6F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369CAE5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33D9437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30FE938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316EBE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FDC2C02" w14:textId="77777777" w:rsidTr="008C1696">
        <w:trPr>
          <w:trHeight w:val="896"/>
        </w:trPr>
        <w:tc>
          <w:tcPr>
            <w:tcW w:w="211" w:type="pct"/>
            <w:shd w:val="clear" w:color="000000" w:fill="FFFFFF"/>
            <w:vAlign w:val="center"/>
            <w:hideMark/>
          </w:tcPr>
          <w:p w14:paraId="6B86E8C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48.</w:t>
            </w:r>
          </w:p>
        </w:tc>
        <w:tc>
          <w:tcPr>
            <w:tcW w:w="504" w:type="pct"/>
            <w:shd w:val="clear" w:color="000000" w:fill="FFFFFF"/>
            <w:vAlign w:val="center"/>
            <w:hideMark/>
          </w:tcPr>
          <w:p w14:paraId="319CDA0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Skulska Wieś</w:t>
            </w:r>
          </w:p>
        </w:tc>
        <w:tc>
          <w:tcPr>
            <w:tcW w:w="362" w:type="pct"/>
            <w:shd w:val="clear" w:color="000000" w:fill="FFFFFF"/>
            <w:vAlign w:val="center"/>
            <w:hideMark/>
          </w:tcPr>
          <w:p w14:paraId="696646A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13B0EF9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05E3A6C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77</w:t>
            </w:r>
          </w:p>
        </w:tc>
        <w:tc>
          <w:tcPr>
            <w:tcW w:w="556" w:type="pct"/>
            <w:shd w:val="clear" w:color="000000" w:fill="FFFFFF"/>
            <w:vAlign w:val="center"/>
            <w:hideMark/>
          </w:tcPr>
          <w:p w14:paraId="0EF4FFD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grobowiec</w:t>
            </w:r>
          </w:p>
          <w:p w14:paraId="6808100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Władysława</w:t>
            </w:r>
          </w:p>
          <w:p w14:paraId="0981177A" w14:textId="185CDC54"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Przyłubskiego</w:t>
            </w:r>
          </w:p>
        </w:tc>
        <w:tc>
          <w:tcPr>
            <w:tcW w:w="587" w:type="pct"/>
            <w:shd w:val="clear" w:color="000000" w:fill="FFFFFF"/>
            <w:vAlign w:val="center"/>
            <w:hideMark/>
          </w:tcPr>
          <w:p w14:paraId="386E633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cmentarza rzymskokatolickie go</w:t>
            </w:r>
          </w:p>
        </w:tc>
        <w:tc>
          <w:tcPr>
            <w:tcW w:w="385" w:type="pct"/>
            <w:shd w:val="clear" w:color="000000" w:fill="FFFFFF"/>
            <w:vAlign w:val="center"/>
            <w:hideMark/>
          </w:tcPr>
          <w:p w14:paraId="7DE1CC4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 XIX w.</w:t>
            </w:r>
          </w:p>
        </w:tc>
        <w:tc>
          <w:tcPr>
            <w:tcW w:w="393" w:type="pct"/>
            <w:shd w:val="clear" w:color="000000" w:fill="FFFFFF"/>
            <w:vAlign w:val="center"/>
            <w:hideMark/>
          </w:tcPr>
          <w:p w14:paraId="5A67F8E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61C44F5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323C65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4E7DEC3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26B2D8D" w14:textId="77777777" w:rsidTr="008C1696">
        <w:trPr>
          <w:trHeight w:val="396"/>
        </w:trPr>
        <w:tc>
          <w:tcPr>
            <w:tcW w:w="211" w:type="pct"/>
            <w:shd w:val="clear" w:color="000000" w:fill="FFFFFF"/>
            <w:vAlign w:val="center"/>
            <w:hideMark/>
          </w:tcPr>
          <w:p w14:paraId="5A2F949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49.</w:t>
            </w:r>
          </w:p>
        </w:tc>
        <w:tc>
          <w:tcPr>
            <w:tcW w:w="504" w:type="pct"/>
            <w:shd w:val="clear" w:color="000000" w:fill="FFFFFF"/>
            <w:vAlign w:val="center"/>
            <w:hideMark/>
          </w:tcPr>
          <w:p w14:paraId="6E65654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362" w:type="pct"/>
            <w:shd w:val="clear" w:color="000000" w:fill="FFFFFF"/>
            <w:vAlign w:val="center"/>
            <w:hideMark/>
          </w:tcPr>
          <w:p w14:paraId="42EC87D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07239AD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7BF9221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87/1</w:t>
            </w:r>
          </w:p>
        </w:tc>
        <w:tc>
          <w:tcPr>
            <w:tcW w:w="556" w:type="pct"/>
            <w:shd w:val="clear" w:color="000000" w:fill="FFFFFF"/>
            <w:vAlign w:val="center"/>
            <w:hideMark/>
          </w:tcPr>
          <w:p w14:paraId="1F9DDEB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87" w:type="pct"/>
            <w:shd w:val="clear" w:color="000000" w:fill="FFFFFF"/>
            <w:vAlign w:val="center"/>
            <w:hideMark/>
          </w:tcPr>
          <w:p w14:paraId="0674FC6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103B59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1950</w:t>
            </w:r>
          </w:p>
        </w:tc>
        <w:tc>
          <w:tcPr>
            <w:tcW w:w="393" w:type="pct"/>
            <w:shd w:val="clear" w:color="000000" w:fill="FFFFFF"/>
            <w:vAlign w:val="center"/>
            <w:hideMark/>
          </w:tcPr>
          <w:p w14:paraId="16592D5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murowano- żelazna</w:t>
            </w:r>
          </w:p>
        </w:tc>
        <w:tc>
          <w:tcPr>
            <w:tcW w:w="420" w:type="pct"/>
            <w:shd w:val="clear" w:color="000000" w:fill="FFFFFF"/>
            <w:vAlign w:val="center"/>
            <w:hideMark/>
          </w:tcPr>
          <w:p w14:paraId="762DBFF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429701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54BF1A9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93030B9" w14:textId="77777777" w:rsidTr="008C1696">
        <w:trPr>
          <w:trHeight w:val="396"/>
        </w:trPr>
        <w:tc>
          <w:tcPr>
            <w:tcW w:w="211" w:type="pct"/>
            <w:shd w:val="clear" w:color="000000" w:fill="FFFFFF"/>
            <w:vAlign w:val="center"/>
            <w:hideMark/>
          </w:tcPr>
          <w:p w14:paraId="24BF644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50.</w:t>
            </w:r>
          </w:p>
        </w:tc>
        <w:tc>
          <w:tcPr>
            <w:tcW w:w="504" w:type="pct"/>
            <w:shd w:val="clear" w:color="000000" w:fill="FFFFFF"/>
            <w:vAlign w:val="center"/>
            <w:hideMark/>
          </w:tcPr>
          <w:p w14:paraId="5D759F8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362" w:type="pct"/>
            <w:shd w:val="clear" w:color="000000" w:fill="FFFFFF"/>
            <w:vAlign w:val="center"/>
            <w:hideMark/>
          </w:tcPr>
          <w:p w14:paraId="0476B5D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592A0BB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3D10177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28</w:t>
            </w:r>
          </w:p>
        </w:tc>
        <w:tc>
          <w:tcPr>
            <w:tcW w:w="556" w:type="pct"/>
            <w:shd w:val="clear" w:color="000000" w:fill="FFFFFF"/>
            <w:vAlign w:val="center"/>
            <w:hideMark/>
          </w:tcPr>
          <w:p w14:paraId="2D60FB9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cmentarz ewangelicki</w:t>
            </w:r>
          </w:p>
        </w:tc>
        <w:tc>
          <w:tcPr>
            <w:tcW w:w="587" w:type="pct"/>
            <w:shd w:val="clear" w:color="000000" w:fill="FFFFFF"/>
            <w:vAlign w:val="center"/>
            <w:hideMark/>
          </w:tcPr>
          <w:p w14:paraId="7CA15F2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5CCEA1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 w.</w:t>
            </w:r>
          </w:p>
        </w:tc>
        <w:tc>
          <w:tcPr>
            <w:tcW w:w="393" w:type="pct"/>
            <w:shd w:val="clear" w:color="000000" w:fill="FFFFFF"/>
            <w:vAlign w:val="center"/>
            <w:hideMark/>
          </w:tcPr>
          <w:p w14:paraId="313E06D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3398672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8BB0EB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3B30C63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15BD0075" w14:textId="77777777" w:rsidTr="008C1696">
        <w:trPr>
          <w:trHeight w:val="1664"/>
        </w:trPr>
        <w:tc>
          <w:tcPr>
            <w:tcW w:w="211" w:type="pct"/>
            <w:shd w:val="clear" w:color="000000" w:fill="FFFFFF"/>
            <w:vAlign w:val="center"/>
            <w:hideMark/>
          </w:tcPr>
          <w:p w14:paraId="28CA0AC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51.</w:t>
            </w:r>
          </w:p>
        </w:tc>
        <w:tc>
          <w:tcPr>
            <w:tcW w:w="504" w:type="pct"/>
            <w:shd w:val="clear" w:color="000000" w:fill="FFFFFF"/>
            <w:vAlign w:val="center"/>
            <w:hideMark/>
          </w:tcPr>
          <w:p w14:paraId="6A0BC7B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Wandowo</w:t>
            </w:r>
          </w:p>
        </w:tc>
        <w:tc>
          <w:tcPr>
            <w:tcW w:w="362" w:type="pct"/>
            <w:shd w:val="clear" w:color="000000" w:fill="FFFFFF"/>
            <w:vAlign w:val="center"/>
            <w:hideMark/>
          </w:tcPr>
          <w:p w14:paraId="60F9680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5B18EFB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391" w:type="pct"/>
            <w:shd w:val="clear" w:color="000000" w:fill="FFFFFF"/>
            <w:vAlign w:val="center"/>
            <w:hideMark/>
          </w:tcPr>
          <w:p w14:paraId="66B1468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74/2</w:t>
            </w:r>
          </w:p>
        </w:tc>
        <w:tc>
          <w:tcPr>
            <w:tcW w:w="556" w:type="pct"/>
            <w:shd w:val="clear" w:color="000000" w:fill="FFFFFF"/>
            <w:vAlign w:val="center"/>
            <w:hideMark/>
          </w:tcPr>
          <w:p w14:paraId="518894C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szkoła</w:t>
            </w:r>
          </w:p>
          <w:p w14:paraId="7FC0CE03" w14:textId="7075CDC9"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powszech</w:t>
            </w:r>
            <w:r w:rsidR="006D6E2D">
              <w:rPr>
                <w:rFonts w:eastAsia="Times New Roman" w:cs="Times New Roman"/>
                <w:color w:val="auto"/>
                <w:sz w:val="14"/>
                <w:szCs w:val="14"/>
                <w:lang w:bidi="ar-SA"/>
              </w:rPr>
              <w:t>n</w:t>
            </w:r>
            <w:r w:rsidRPr="000467C5">
              <w:rPr>
                <w:rFonts w:eastAsia="Times New Roman" w:cs="Times New Roman"/>
                <w:color w:val="auto"/>
                <w:sz w:val="14"/>
                <w:szCs w:val="14"/>
                <w:lang w:bidi="ar-SA"/>
              </w:rPr>
              <w:t>a, ob. Szkoła</w:t>
            </w:r>
          </w:p>
          <w:p w14:paraId="39EA827A" w14:textId="22AC57FB"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Podstawowa im. Marsz. Edwarda Rydza-Śmigłego</w:t>
            </w:r>
          </w:p>
        </w:tc>
        <w:tc>
          <w:tcPr>
            <w:tcW w:w="587" w:type="pct"/>
            <w:shd w:val="clear" w:color="000000" w:fill="FFFFFF"/>
            <w:vAlign w:val="center"/>
            <w:hideMark/>
          </w:tcPr>
          <w:p w14:paraId="749C645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2EC1B47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pocz. XX w.</w:t>
            </w:r>
          </w:p>
        </w:tc>
        <w:tc>
          <w:tcPr>
            <w:tcW w:w="393" w:type="pct"/>
            <w:shd w:val="clear" w:color="000000" w:fill="FFFFFF"/>
            <w:vAlign w:val="center"/>
            <w:hideMark/>
          </w:tcPr>
          <w:p w14:paraId="5835443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0E87166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6F72284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09802FF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60238226" w14:textId="77777777" w:rsidTr="008C1696">
        <w:trPr>
          <w:trHeight w:val="588"/>
        </w:trPr>
        <w:tc>
          <w:tcPr>
            <w:tcW w:w="211" w:type="pct"/>
            <w:shd w:val="clear" w:color="000000" w:fill="FFFFFF"/>
            <w:vAlign w:val="center"/>
            <w:hideMark/>
          </w:tcPr>
          <w:p w14:paraId="2F4A1DB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52.</w:t>
            </w:r>
          </w:p>
        </w:tc>
        <w:tc>
          <w:tcPr>
            <w:tcW w:w="504" w:type="pct"/>
            <w:shd w:val="clear" w:color="000000" w:fill="FFFFFF"/>
            <w:vAlign w:val="center"/>
            <w:hideMark/>
          </w:tcPr>
          <w:p w14:paraId="4962C4F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362" w:type="pct"/>
            <w:shd w:val="clear" w:color="000000" w:fill="FFFFFF"/>
            <w:vAlign w:val="center"/>
            <w:hideMark/>
          </w:tcPr>
          <w:p w14:paraId="6D2BA04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3DB1C958"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1" w:type="pct"/>
            <w:shd w:val="clear" w:color="000000" w:fill="FFFFFF"/>
            <w:vAlign w:val="center"/>
            <w:hideMark/>
          </w:tcPr>
          <w:p w14:paraId="68861C4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556" w:type="pct"/>
            <w:shd w:val="clear" w:color="000000" w:fill="FFFFFF"/>
            <w:vAlign w:val="center"/>
            <w:hideMark/>
          </w:tcPr>
          <w:p w14:paraId="7BF8559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historyczny układ ruralistyczny</w:t>
            </w:r>
          </w:p>
        </w:tc>
        <w:tc>
          <w:tcPr>
            <w:tcW w:w="587" w:type="pct"/>
            <w:shd w:val="clear" w:color="000000" w:fill="FFFFFF"/>
            <w:vAlign w:val="center"/>
            <w:hideMark/>
          </w:tcPr>
          <w:p w14:paraId="00F874B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56A2A23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 w.-XIX w.</w:t>
            </w:r>
          </w:p>
        </w:tc>
        <w:tc>
          <w:tcPr>
            <w:tcW w:w="393" w:type="pct"/>
            <w:shd w:val="clear" w:color="000000" w:fill="FFFFFF"/>
            <w:vAlign w:val="center"/>
            <w:hideMark/>
          </w:tcPr>
          <w:p w14:paraId="3835FCF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20" w:type="pct"/>
            <w:shd w:val="clear" w:color="000000" w:fill="FFFFFF"/>
            <w:vAlign w:val="center"/>
            <w:hideMark/>
          </w:tcPr>
          <w:p w14:paraId="0A372F2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457/198/A</w:t>
            </w:r>
          </w:p>
        </w:tc>
        <w:tc>
          <w:tcPr>
            <w:tcW w:w="385" w:type="pct"/>
            <w:shd w:val="clear" w:color="000000" w:fill="FFFFFF"/>
            <w:vAlign w:val="center"/>
            <w:hideMark/>
          </w:tcPr>
          <w:p w14:paraId="0218E2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18.04.1991</w:t>
            </w:r>
          </w:p>
        </w:tc>
        <w:tc>
          <w:tcPr>
            <w:tcW w:w="410" w:type="pct"/>
            <w:shd w:val="clear" w:color="000000" w:fill="FFFFFF"/>
            <w:vAlign w:val="center"/>
            <w:hideMark/>
          </w:tcPr>
          <w:p w14:paraId="0FBCFC3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1298A79C" w14:textId="77777777" w:rsidTr="008C1696">
        <w:trPr>
          <w:trHeight w:val="1164"/>
        </w:trPr>
        <w:tc>
          <w:tcPr>
            <w:tcW w:w="211" w:type="pct"/>
            <w:shd w:val="clear" w:color="000000" w:fill="FFFFFF"/>
            <w:vAlign w:val="center"/>
            <w:hideMark/>
          </w:tcPr>
          <w:p w14:paraId="4D44CBF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53.</w:t>
            </w:r>
          </w:p>
        </w:tc>
        <w:tc>
          <w:tcPr>
            <w:tcW w:w="504" w:type="pct"/>
            <w:shd w:val="clear" w:color="000000" w:fill="FFFFFF"/>
            <w:vAlign w:val="center"/>
            <w:hideMark/>
          </w:tcPr>
          <w:p w14:paraId="635091B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 mowo</w:t>
            </w:r>
          </w:p>
        </w:tc>
        <w:tc>
          <w:tcPr>
            <w:tcW w:w="362" w:type="pct"/>
            <w:shd w:val="clear" w:color="000000" w:fill="FFFFFF"/>
            <w:vAlign w:val="center"/>
            <w:hideMark/>
          </w:tcPr>
          <w:p w14:paraId="24F44B3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4AF750D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w:t>
            </w:r>
          </w:p>
        </w:tc>
        <w:tc>
          <w:tcPr>
            <w:tcW w:w="391" w:type="pct"/>
            <w:shd w:val="clear" w:color="000000" w:fill="FFFFFF"/>
            <w:vAlign w:val="center"/>
            <w:hideMark/>
          </w:tcPr>
          <w:p w14:paraId="0CE5B86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249</w:t>
            </w:r>
          </w:p>
        </w:tc>
        <w:tc>
          <w:tcPr>
            <w:tcW w:w="556" w:type="pct"/>
            <w:shd w:val="clear" w:color="000000" w:fill="FFFFFF"/>
            <w:vAlign w:val="center"/>
            <w:hideMark/>
          </w:tcPr>
          <w:p w14:paraId="63E00EE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 xml:space="preserve">kościół filialny rzymskokatolicki </w:t>
            </w:r>
            <w:r w:rsidRPr="000467C5">
              <w:rPr>
                <w:rFonts w:eastAsia="Times New Roman" w:cs="Times New Roman"/>
                <w:b/>
                <w:bCs/>
                <w:sz w:val="14"/>
                <w:szCs w:val="14"/>
                <w:lang w:bidi="ar-SA"/>
              </w:rPr>
              <w:t xml:space="preserve">pw. ŚW. </w:t>
            </w:r>
            <w:r w:rsidRPr="000467C5">
              <w:rPr>
                <w:rFonts w:eastAsia="Times New Roman" w:cs="Times New Roman"/>
                <w:sz w:val="14"/>
                <w:szCs w:val="14"/>
                <w:lang w:bidi="ar-SA"/>
              </w:rPr>
              <w:t>Stanisława Biskupa i Męczennika</w:t>
            </w:r>
          </w:p>
        </w:tc>
        <w:tc>
          <w:tcPr>
            <w:tcW w:w="587" w:type="pct"/>
            <w:shd w:val="clear" w:color="000000" w:fill="FFFFFF"/>
            <w:vAlign w:val="center"/>
            <w:hideMark/>
          </w:tcPr>
          <w:p w14:paraId="25A8725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A370C7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XV w.</w:t>
            </w:r>
          </w:p>
        </w:tc>
        <w:tc>
          <w:tcPr>
            <w:tcW w:w="393" w:type="pct"/>
            <w:shd w:val="clear" w:color="000000" w:fill="FFFFFF"/>
            <w:vAlign w:val="center"/>
            <w:hideMark/>
          </w:tcPr>
          <w:p w14:paraId="3CE6B03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7902E62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455/196/A</w:t>
            </w:r>
          </w:p>
        </w:tc>
        <w:tc>
          <w:tcPr>
            <w:tcW w:w="385" w:type="pct"/>
            <w:shd w:val="clear" w:color="000000" w:fill="FFFFFF"/>
            <w:vAlign w:val="center"/>
            <w:hideMark/>
          </w:tcPr>
          <w:p w14:paraId="7F452F0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410" w:type="pct"/>
            <w:shd w:val="clear" w:color="000000" w:fill="FFFFFF"/>
            <w:vAlign w:val="center"/>
            <w:hideMark/>
          </w:tcPr>
          <w:p w14:paraId="1C2A01ED"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347FBFD8" w14:textId="77777777" w:rsidTr="008C1696">
        <w:trPr>
          <w:trHeight w:val="396"/>
        </w:trPr>
        <w:tc>
          <w:tcPr>
            <w:tcW w:w="211" w:type="pct"/>
            <w:shd w:val="clear" w:color="000000" w:fill="FFFFFF"/>
            <w:vAlign w:val="center"/>
            <w:hideMark/>
          </w:tcPr>
          <w:p w14:paraId="0562BC3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54.</w:t>
            </w:r>
          </w:p>
        </w:tc>
        <w:tc>
          <w:tcPr>
            <w:tcW w:w="504" w:type="pct"/>
            <w:shd w:val="clear" w:color="000000" w:fill="FFFFFF"/>
            <w:vAlign w:val="center"/>
            <w:hideMark/>
          </w:tcPr>
          <w:p w14:paraId="37DBCB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362" w:type="pct"/>
            <w:shd w:val="clear" w:color="000000" w:fill="FFFFFF"/>
            <w:vAlign w:val="center"/>
            <w:hideMark/>
          </w:tcPr>
          <w:p w14:paraId="061B8DF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6A226F6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 </w:t>
            </w:r>
          </w:p>
        </w:tc>
        <w:tc>
          <w:tcPr>
            <w:tcW w:w="391" w:type="pct"/>
            <w:shd w:val="clear" w:color="000000" w:fill="FFFFFF"/>
            <w:vAlign w:val="center"/>
            <w:hideMark/>
          </w:tcPr>
          <w:p w14:paraId="4619D75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248</w:t>
            </w:r>
          </w:p>
        </w:tc>
        <w:tc>
          <w:tcPr>
            <w:tcW w:w="556" w:type="pct"/>
            <w:shd w:val="clear" w:color="000000" w:fill="FFFFFF"/>
            <w:vAlign w:val="center"/>
            <w:hideMark/>
          </w:tcPr>
          <w:p w14:paraId="6866A1D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kapliczka</w:t>
            </w:r>
          </w:p>
        </w:tc>
        <w:tc>
          <w:tcPr>
            <w:tcW w:w="587" w:type="pct"/>
            <w:shd w:val="clear" w:color="000000" w:fill="FFFFFF"/>
            <w:vAlign w:val="center"/>
            <w:hideMark/>
          </w:tcPr>
          <w:p w14:paraId="445B4C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DA33D85"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XIX/XX w.</w:t>
            </w:r>
          </w:p>
        </w:tc>
        <w:tc>
          <w:tcPr>
            <w:tcW w:w="393" w:type="pct"/>
            <w:shd w:val="clear" w:color="000000" w:fill="FFFFFF"/>
            <w:vAlign w:val="center"/>
            <w:hideMark/>
          </w:tcPr>
          <w:p w14:paraId="7A7C093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037A13B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7D52344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55ABA25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55D0F949" w14:textId="77777777" w:rsidTr="008C1696">
        <w:trPr>
          <w:trHeight w:val="780"/>
        </w:trPr>
        <w:tc>
          <w:tcPr>
            <w:tcW w:w="211" w:type="pct"/>
            <w:shd w:val="clear" w:color="000000" w:fill="FFFFFF"/>
            <w:vAlign w:val="center"/>
            <w:hideMark/>
          </w:tcPr>
          <w:p w14:paraId="23EF8B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lastRenderedPageBreak/>
              <w:t>55.</w:t>
            </w:r>
          </w:p>
        </w:tc>
        <w:tc>
          <w:tcPr>
            <w:tcW w:w="504" w:type="pct"/>
            <w:shd w:val="clear" w:color="000000" w:fill="FFFFFF"/>
            <w:vAlign w:val="center"/>
            <w:hideMark/>
          </w:tcPr>
          <w:p w14:paraId="37D8B1E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362" w:type="pct"/>
            <w:shd w:val="clear" w:color="000000" w:fill="FFFFFF"/>
            <w:vAlign w:val="center"/>
            <w:hideMark/>
          </w:tcPr>
          <w:p w14:paraId="0F2D055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4D31C29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391" w:type="pct"/>
            <w:shd w:val="clear" w:color="000000" w:fill="FFFFFF"/>
            <w:vAlign w:val="center"/>
            <w:hideMark/>
          </w:tcPr>
          <w:p w14:paraId="09026C8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251/3 i 251/4</w:t>
            </w:r>
          </w:p>
        </w:tc>
        <w:tc>
          <w:tcPr>
            <w:tcW w:w="556" w:type="pct"/>
            <w:shd w:val="clear" w:color="000000" w:fill="FFFFFF"/>
            <w:vAlign w:val="center"/>
            <w:hideMark/>
          </w:tcPr>
          <w:p w14:paraId="3D0B2D52"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ob. budynek nieużytkowany</w:t>
            </w:r>
          </w:p>
        </w:tc>
        <w:tc>
          <w:tcPr>
            <w:tcW w:w="587" w:type="pct"/>
            <w:shd w:val="clear" w:color="000000" w:fill="FFFFFF"/>
            <w:vAlign w:val="center"/>
            <w:hideMark/>
          </w:tcPr>
          <w:p w14:paraId="70D6834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 Adolfowo</w:t>
            </w:r>
          </w:p>
        </w:tc>
        <w:tc>
          <w:tcPr>
            <w:tcW w:w="385" w:type="pct"/>
            <w:shd w:val="clear" w:color="000000" w:fill="FFFFFF"/>
            <w:vAlign w:val="center"/>
            <w:hideMark/>
          </w:tcPr>
          <w:p w14:paraId="7077D2A6"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1926</w:t>
            </w:r>
          </w:p>
        </w:tc>
        <w:tc>
          <w:tcPr>
            <w:tcW w:w="393" w:type="pct"/>
            <w:shd w:val="clear" w:color="000000" w:fill="FFFFFF"/>
            <w:vAlign w:val="center"/>
            <w:hideMark/>
          </w:tcPr>
          <w:p w14:paraId="3FD914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05F934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454/195/A</w:t>
            </w:r>
          </w:p>
        </w:tc>
        <w:tc>
          <w:tcPr>
            <w:tcW w:w="385" w:type="pct"/>
            <w:shd w:val="clear" w:color="000000" w:fill="FFFFFF"/>
            <w:vAlign w:val="center"/>
            <w:hideMark/>
          </w:tcPr>
          <w:p w14:paraId="4468FE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02.04.1991</w:t>
            </w:r>
          </w:p>
        </w:tc>
        <w:tc>
          <w:tcPr>
            <w:tcW w:w="410" w:type="pct"/>
            <w:shd w:val="clear" w:color="000000" w:fill="FFFFFF"/>
            <w:vAlign w:val="center"/>
            <w:hideMark/>
          </w:tcPr>
          <w:p w14:paraId="0B018ED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tr w:rsidR="000467C5" w:rsidRPr="000467C5" w14:paraId="05ECFFE5" w14:textId="77777777" w:rsidTr="008C1696">
        <w:trPr>
          <w:trHeight w:val="396"/>
        </w:trPr>
        <w:tc>
          <w:tcPr>
            <w:tcW w:w="211" w:type="pct"/>
            <w:shd w:val="clear" w:color="000000" w:fill="FFFFFF"/>
            <w:vAlign w:val="center"/>
            <w:hideMark/>
          </w:tcPr>
          <w:p w14:paraId="4CF84E0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56.</w:t>
            </w:r>
          </w:p>
        </w:tc>
        <w:tc>
          <w:tcPr>
            <w:tcW w:w="504" w:type="pct"/>
            <w:shd w:val="clear" w:color="000000" w:fill="FFFFFF"/>
            <w:vAlign w:val="center"/>
            <w:hideMark/>
          </w:tcPr>
          <w:p w14:paraId="6CD6E4BE"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362" w:type="pct"/>
            <w:shd w:val="clear" w:color="000000" w:fill="FFFFFF"/>
            <w:vAlign w:val="center"/>
            <w:hideMark/>
          </w:tcPr>
          <w:p w14:paraId="0B124AA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57C7C037"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1</w:t>
            </w:r>
          </w:p>
        </w:tc>
        <w:tc>
          <w:tcPr>
            <w:tcW w:w="391" w:type="pct"/>
            <w:shd w:val="clear" w:color="000000" w:fill="FFFFFF"/>
            <w:vAlign w:val="center"/>
            <w:hideMark/>
          </w:tcPr>
          <w:p w14:paraId="2525D10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251/2</w:t>
            </w:r>
          </w:p>
        </w:tc>
        <w:tc>
          <w:tcPr>
            <w:tcW w:w="556" w:type="pct"/>
            <w:shd w:val="clear" w:color="000000" w:fill="FFFFFF"/>
            <w:vAlign w:val="center"/>
            <w:hideMark/>
          </w:tcPr>
          <w:p w14:paraId="36CFD0B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stodoła</w:t>
            </w:r>
          </w:p>
        </w:tc>
        <w:tc>
          <w:tcPr>
            <w:tcW w:w="587" w:type="pct"/>
            <w:shd w:val="clear" w:color="000000" w:fill="FFFFFF"/>
            <w:vAlign w:val="center"/>
            <w:hideMark/>
          </w:tcPr>
          <w:p w14:paraId="5D8766B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zespół dworu Adolfowo</w:t>
            </w:r>
          </w:p>
        </w:tc>
        <w:tc>
          <w:tcPr>
            <w:tcW w:w="385" w:type="pct"/>
            <w:shd w:val="clear" w:color="000000" w:fill="FFFFFF"/>
            <w:vAlign w:val="center"/>
            <w:hideMark/>
          </w:tcPr>
          <w:p w14:paraId="2E7C004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1926</w:t>
            </w:r>
          </w:p>
        </w:tc>
        <w:tc>
          <w:tcPr>
            <w:tcW w:w="393" w:type="pct"/>
            <w:shd w:val="clear" w:color="000000" w:fill="FFFFFF"/>
            <w:vAlign w:val="center"/>
            <w:hideMark/>
          </w:tcPr>
          <w:p w14:paraId="6622709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murowana</w:t>
            </w:r>
          </w:p>
        </w:tc>
        <w:tc>
          <w:tcPr>
            <w:tcW w:w="420" w:type="pct"/>
            <w:shd w:val="clear" w:color="000000" w:fill="FFFFFF"/>
            <w:vAlign w:val="center"/>
            <w:hideMark/>
          </w:tcPr>
          <w:p w14:paraId="524531EF"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43996DB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410" w:type="pct"/>
            <w:shd w:val="clear" w:color="000000" w:fill="FFFFFF"/>
            <w:vAlign w:val="center"/>
            <w:hideMark/>
          </w:tcPr>
          <w:p w14:paraId="701237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ewidencja zabytków</w:t>
            </w:r>
          </w:p>
        </w:tc>
      </w:tr>
      <w:tr w:rsidR="000467C5" w:rsidRPr="000467C5" w14:paraId="48C4CFB8" w14:textId="77777777" w:rsidTr="008C1696">
        <w:trPr>
          <w:trHeight w:val="780"/>
        </w:trPr>
        <w:tc>
          <w:tcPr>
            <w:tcW w:w="211" w:type="pct"/>
            <w:shd w:val="clear" w:color="000000" w:fill="FFFFFF"/>
            <w:vAlign w:val="center"/>
            <w:hideMark/>
          </w:tcPr>
          <w:p w14:paraId="7021B6F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57.</w:t>
            </w:r>
          </w:p>
        </w:tc>
        <w:tc>
          <w:tcPr>
            <w:tcW w:w="504" w:type="pct"/>
            <w:shd w:val="clear" w:color="000000" w:fill="FFFFFF"/>
            <w:vAlign w:val="center"/>
            <w:hideMark/>
          </w:tcPr>
          <w:p w14:paraId="58748269"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Warzymowo</w:t>
            </w:r>
          </w:p>
        </w:tc>
        <w:tc>
          <w:tcPr>
            <w:tcW w:w="362" w:type="pct"/>
            <w:shd w:val="clear" w:color="000000" w:fill="FFFFFF"/>
            <w:vAlign w:val="center"/>
            <w:hideMark/>
          </w:tcPr>
          <w:p w14:paraId="08BBD2F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96" w:type="pct"/>
            <w:shd w:val="clear" w:color="000000" w:fill="FFFFFF"/>
            <w:vAlign w:val="center"/>
            <w:hideMark/>
          </w:tcPr>
          <w:p w14:paraId="2899C30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w:t>
            </w:r>
          </w:p>
        </w:tc>
        <w:tc>
          <w:tcPr>
            <w:tcW w:w="391" w:type="pct"/>
            <w:shd w:val="clear" w:color="000000" w:fill="FFFFFF"/>
            <w:vAlign w:val="center"/>
            <w:hideMark/>
          </w:tcPr>
          <w:p w14:paraId="2DDC715C"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96/2</w:t>
            </w:r>
          </w:p>
        </w:tc>
        <w:tc>
          <w:tcPr>
            <w:tcW w:w="556" w:type="pct"/>
            <w:shd w:val="clear" w:color="000000" w:fill="FFFFFF"/>
            <w:vAlign w:val="center"/>
            <w:hideMark/>
          </w:tcPr>
          <w:p w14:paraId="7CF5B3A1"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dwór Antonowo, ob. budynek mieszkalny</w:t>
            </w:r>
          </w:p>
        </w:tc>
        <w:tc>
          <w:tcPr>
            <w:tcW w:w="587" w:type="pct"/>
            <w:shd w:val="clear" w:color="000000" w:fill="FFFFFF"/>
            <w:vAlign w:val="center"/>
            <w:hideMark/>
          </w:tcPr>
          <w:p w14:paraId="78F9263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sz w:val="14"/>
                <w:szCs w:val="14"/>
                <w:lang w:bidi="ar-SA"/>
              </w:rPr>
              <w:t>-</w:t>
            </w:r>
          </w:p>
        </w:tc>
        <w:tc>
          <w:tcPr>
            <w:tcW w:w="385" w:type="pct"/>
            <w:shd w:val="clear" w:color="000000" w:fill="FFFFFF"/>
            <w:vAlign w:val="center"/>
            <w:hideMark/>
          </w:tcPr>
          <w:p w14:paraId="093B05A3"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ok. poł. XIX w.</w:t>
            </w:r>
          </w:p>
        </w:tc>
        <w:tc>
          <w:tcPr>
            <w:tcW w:w="393" w:type="pct"/>
            <w:shd w:val="clear" w:color="000000" w:fill="FFFFFF"/>
            <w:vAlign w:val="center"/>
            <w:hideMark/>
          </w:tcPr>
          <w:p w14:paraId="3853FDFB"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murowany</w:t>
            </w:r>
          </w:p>
        </w:tc>
        <w:tc>
          <w:tcPr>
            <w:tcW w:w="420" w:type="pct"/>
            <w:shd w:val="clear" w:color="000000" w:fill="FFFFFF"/>
            <w:vAlign w:val="center"/>
            <w:hideMark/>
          </w:tcPr>
          <w:p w14:paraId="09434FC4"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393/135/A</w:t>
            </w:r>
          </w:p>
        </w:tc>
        <w:tc>
          <w:tcPr>
            <w:tcW w:w="385" w:type="pct"/>
            <w:shd w:val="clear" w:color="000000" w:fill="FFFFFF"/>
            <w:vAlign w:val="center"/>
            <w:hideMark/>
          </w:tcPr>
          <w:p w14:paraId="7657D3EA"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29.12.1986</w:t>
            </w:r>
          </w:p>
        </w:tc>
        <w:tc>
          <w:tcPr>
            <w:tcW w:w="410" w:type="pct"/>
            <w:shd w:val="clear" w:color="000000" w:fill="FFFFFF"/>
            <w:vAlign w:val="center"/>
            <w:hideMark/>
          </w:tcPr>
          <w:p w14:paraId="22699D50" w14:textId="77777777" w:rsidR="000467C5" w:rsidRPr="000467C5" w:rsidRDefault="000467C5" w:rsidP="000467C5">
            <w:pPr>
              <w:widowControl/>
              <w:spacing w:line="240" w:lineRule="auto"/>
              <w:jc w:val="center"/>
              <w:rPr>
                <w:rFonts w:eastAsia="Times New Roman" w:cs="Times New Roman"/>
                <w:sz w:val="14"/>
                <w:szCs w:val="14"/>
                <w:lang w:bidi="ar-SA"/>
              </w:rPr>
            </w:pPr>
            <w:r w:rsidRPr="000467C5">
              <w:rPr>
                <w:rFonts w:eastAsia="Times New Roman" w:cs="Times New Roman"/>
                <w:color w:val="auto"/>
                <w:sz w:val="14"/>
                <w:szCs w:val="14"/>
                <w:lang w:bidi="ar-SA"/>
              </w:rPr>
              <w:t>rejestr zabytków</w:t>
            </w:r>
          </w:p>
        </w:tc>
      </w:tr>
      <w:bookmarkEnd w:id="58"/>
    </w:tbl>
    <w:p w14:paraId="7ED32F38" w14:textId="77777777" w:rsidR="005C3C75" w:rsidRDefault="005C3C75" w:rsidP="00A22802">
      <w:pPr>
        <w:rPr>
          <w:shd w:val="clear" w:color="auto" w:fill="BDD6EE" w:themeFill="accent5" w:themeFillTint="66"/>
        </w:rPr>
      </w:pPr>
    </w:p>
    <w:p w14:paraId="3E765DA0" w14:textId="77777777" w:rsidR="006D6E2D" w:rsidRDefault="006D6E2D" w:rsidP="006D6E2D">
      <w:pPr>
        <w:pStyle w:val="Nagwek4"/>
        <w:numPr>
          <w:ilvl w:val="2"/>
          <w:numId w:val="2"/>
        </w:numPr>
        <w:rPr>
          <w:shd w:val="clear" w:color="auto" w:fill="BDD6EE" w:themeFill="accent5" w:themeFillTint="66"/>
        </w:rPr>
      </w:pPr>
      <w:r w:rsidRPr="002C78E7">
        <w:rPr>
          <w:shd w:val="clear" w:color="auto" w:fill="BDD6EE" w:themeFill="accent5" w:themeFillTint="66"/>
        </w:rPr>
        <w:t xml:space="preserve">Ochrona </w:t>
      </w:r>
      <w:r>
        <w:rPr>
          <w:shd w:val="clear" w:color="auto" w:fill="BDD6EE" w:themeFill="accent5" w:themeFillTint="66"/>
        </w:rPr>
        <w:t xml:space="preserve">stanowisk archeologicznych   </w:t>
      </w:r>
    </w:p>
    <w:p w14:paraId="5DF2A342" w14:textId="77777777" w:rsidR="006D6E2D" w:rsidRDefault="006D6E2D" w:rsidP="006D6E2D">
      <w:pPr>
        <w:ind w:left="372" w:firstLine="708"/>
        <w:rPr>
          <w:shd w:val="clear" w:color="auto" w:fill="BDD6EE" w:themeFill="accent5" w:themeFillTint="66"/>
        </w:rPr>
      </w:pPr>
      <w:bookmarkStart w:id="59" w:name="_Hlk143063364"/>
      <w:r>
        <w:rPr>
          <w:shd w:val="clear" w:color="auto" w:fill="BDD6EE" w:themeFill="accent5" w:themeFillTint="66"/>
        </w:rPr>
        <w:t>W zakresie ochrony stanowisk archeologicznych ustala się:</w:t>
      </w:r>
    </w:p>
    <w:p w14:paraId="696681C7" w14:textId="38818556" w:rsidR="00587F03" w:rsidRDefault="00587F03" w:rsidP="006D6E2D">
      <w:pPr>
        <w:pStyle w:val="Akapitzlist"/>
        <w:numPr>
          <w:ilvl w:val="0"/>
          <w:numId w:val="69"/>
        </w:numPr>
        <w:rPr>
          <w:shd w:val="clear" w:color="auto" w:fill="BDD6EE" w:themeFill="accent5" w:themeFillTint="66"/>
        </w:rPr>
      </w:pPr>
      <w:r>
        <w:rPr>
          <w:shd w:val="clear" w:color="auto" w:fill="BDD6EE" w:themeFill="accent5" w:themeFillTint="66"/>
        </w:rPr>
        <w:t>o</w:t>
      </w:r>
      <w:r w:rsidR="006D6E2D">
        <w:rPr>
          <w:shd w:val="clear" w:color="auto" w:fill="BDD6EE" w:themeFill="accent5" w:themeFillTint="66"/>
        </w:rPr>
        <w:t>chron</w:t>
      </w:r>
      <w:r>
        <w:rPr>
          <w:shd w:val="clear" w:color="auto" w:fill="BDD6EE" w:themeFill="accent5" w:themeFillTint="66"/>
        </w:rPr>
        <w:t xml:space="preserve">ę </w:t>
      </w:r>
      <w:r w:rsidR="006D6E2D">
        <w:rPr>
          <w:shd w:val="clear" w:color="auto" w:fill="BDD6EE" w:themeFill="accent5" w:themeFillTint="66"/>
        </w:rPr>
        <w:t>konserwatorsk</w:t>
      </w:r>
      <w:r>
        <w:rPr>
          <w:shd w:val="clear" w:color="auto" w:fill="BDD6EE" w:themeFill="accent5" w:themeFillTint="66"/>
        </w:rPr>
        <w:t xml:space="preserve">ą </w:t>
      </w:r>
      <w:r w:rsidR="006D6E2D">
        <w:rPr>
          <w:shd w:val="clear" w:color="auto" w:fill="BDD6EE" w:themeFill="accent5" w:themeFillTint="66"/>
        </w:rPr>
        <w:t>stanowisk archeologicznych</w:t>
      </w:r>
      <w:r>
        <w:rPr>
          <w:shd w:val="clear" w:color="auto" w:fill="BDD6EE" w:themeFill="accent5" w:themeFillTint="66"/>
        </w:rPr>
        <w:t xml:space="preserve"> wyznaczonych na rysunku,</w:t>
      </w:r>
    </w:p>
    <w:p w14:paraId="440B5E97" w14:textId="1DBF6D66" w:rsidR="006D6E2D" w:rsidRDefault="00587F03" w:rsidP="006D6E2D">
      <w:pPr>
        <w:pStyle w:val="Akapitzlist"/>
        <w:numPr>
          <w:ilvl w:val="0"/>
          <w:numId w:val="69"/>
        </w:numPr>
        <w:rPr>
          <w:shd w:val="clear" w:color="auto" w:fill="BDD6EE" w:themeFill="accent5" w:themeFillTint="66"/>
        </w:rPr>
      </w:pPr>
      <w:r>
        <w:rPr>
          <w:shd w:val="clear" w:color="auto" w:fill="BDD6EE" w:themeFill="accent5" w:themeFillTint="66"/>
        </w:rPr>
        <w:t xml:space="preserve">ochronę konserwatorską </w:t>
      </w:r>
      <w:r w:rsidR="006D6E2D">
        <w:rPr>
          <w:shd w:val="clear" w:color="auto" w:fill="BDD6EE" w:themeFill="accent5" w:themeFillTint="66"/>
        </w:rPr>
        <w:t>stanowisk</w:t>
      </w:r>
      <w:r>
        <w:rPr>
          <w:shd w:val="clear" w:color="auto" w:fill="BDD6EE" w:themeFill="accent5" w:themeFillTint="66"/>
        </w:rPr>
        <w:t xml:space="preserve"> </w:t>
      </w:r>
      <w:r w:rsidR="006D6E2D">
        <w:rPr>
          <w:shd w:val="clear" w:color="auto" w:fill="BDD6EE" w:themeFill="accent5" w:themeFillTint="66"/>
        </w:rPr>
        <w:t>archeologiczn</w:t>
      </w:r>
      <w:r>
        <w:rPr>
          <w:shd w:val="clear" w:color="auto" w:fill="BDD6EE" w:themeFill="accent5" w:themeFillTint="66"/>
        </w:rPr>
        <w:t>ych</w:t>
      </w:r>
      <w:r w:rsidR="006D6E2D">
        <w:rPr>
          <w:shd w:val="clear" w:color="auto" w:fill="BDD6EE" w:themeFill="accent5" w:themeFillTint="66"/>
        </w:rPr>
        <w:t xml:space="preserve"> ujęt</w:t>
      </w:r>
      <w:r>
        <w:rPr>
          <w:shd w:val="clear" w:color="auto" w:fill="BDD6EE" w:themeFill="accent5" w:themeFillTint="66"/>
        </w:rPr>
        <w:t>ych</w:t>
      </w:r>
      <w:r w:rsidR="006D6E2D">
        <w:rPr>
          <w:shd w:val="clear" w:color="auto" w:fill="BDD6EE" w:themeFill="accent5" w:themeFillTint="66"/>
        </w:rPr>
        <w:t xml:space="preserve"> </w:t>
      </w:r>
      <w:r>
        <w:rPr>
          <w:shd w:val="clear" w:color="auto" w:fill="BDD6EE" w:themeFill="accent5" w:themeFillTint="66"/>
        </w:rPr>
        <w:t xml:space="preserve"> w wojewódzkiej i gminnej ewidencji zabytków,</w:t>
      </w:r>
    </w:p>
    <w:p w14:paraId="15117869" w14:textId="21D26BB4" w:rsidR="006D6E2D" w:rsidRPr="006D6E2D" w:rsidRDefault="006D6E2D" w:rsidP="006D6E2D">
      <w:pPr>
        <w:pStyle w:val="Akapitzlist"/>
        <w:numPr>
          <w:ilvl w:val="0"/>
          <w:numId w:val="69"/>
        </w:numPr>
        <w:rPr>
          <w:shd w:val="clear" w:color="auto" w:fill="BDD6EE" w:themeFill="accent5" w:themeFillTint="66"/>
        </w:rPr>
      </w:pPr>
      <w:r w:rsidRPr="006D6E2D">
        <w:rPr>
          <w:shd w:val="clear" w:color="auto" w:fill="BDD6EE" w:themeFill="accent5" w:themeFillTint="66"/>
        </w:rPr>
        <w:t xml:space="preserve">w zasięgu </w:t>
      </w:r>
      <w:r w:rsidR="00587F03">
        <w:rPr>
          <w:shd w:val="clear" w:color="auto" w:fill="BDD6EE" w:themeFill="accent5" w:themeFillTint="66"/>
        </w:rPr>
        <w:t>stanowisk archeologicznych</w:t>
      </w:r>
      <w:r w:rsidRPr="006D6E2D">
        <w:rPr>
          <w:shd w:val="clear" w:color="auto" w:fill="BDD6EE" w:themeFill="accent5" w:themeFillTint="66"/>
        </w:rPr>
        <w:t xml:space="preserve"> dopuszczenie działalności inwestycyjnej i</w:t>
      </w:r>
      <w:r w:rsidR="00071595">
        <w:rPr>
          <w:shd w:val="clear" w:color="auto" w:fill="BDD6EE" w:themeFill="accent5" w:themeFillTint="66"/>
        </w:rPr>
        <w:t> </w:t>
      </w:r>
      <w:r w:rsidRPr="006D6E2D">
        <w:rPr>
          <w:shd w:val="clear" w:color="auto" w:fill="BDD6EE" w:themeFill="accent5" w:themeFillTint="66"/>
        </w:rPr>
        <w:t>postępowani</w:t>
      </w:r>
      <w:r w:rsidR="00071595">
        <w:rPr>
          <w:shd w:val="clear" w:color="auto" w:fill="BDD6EE" w:themeFill="accent5" w:themeFillTint="66"/>
        </w:rPr>
        <w:t xml:space="preserve">a </w:t>
      </w:r>
      <w:r w:rsidRPr="006D6E2D">
        <w:rPr>
          <w:shd w:val="clear" w:color="auto" w:fill="BDD6EE" w:themeFill="accent5" w:themeFillTint="66"/>
        </w:rPr>
        <w:t>zgodnie z przepisami odrębnymi</w:t>
      </w:r>
      <w:r w:rsidR="00071595">
        <w:rPr>
          <w:shd w:val="clear" w:color="auto" w:fill="BDD6EE" w:themeFill="accent5" w:themeFillTint="66"/>
        </w:rPr>
        <w:t>.</w:t>
      </w:r>
    </w:p>
    <w:bookmarkEnd w:id="59"/>
    <w:p w14:paraId="2575EE1C" w14:textId="77777777" w:rsidR="006D6E2D" w:rsidRDefault="006D6E2D" w:rsidP="00A22802">
      <w:pPr>
        <w:rPr>
          <w:shd w:val="clear" w:color="auto" w:fill="BDD6EE" w:themeFill="accent5" w:themeFillTint="66"/>
        </w:rPr>
      </w:pPr>
    </w:p>
    <w:p w14:paraId="7EE53D5A" w14:textId="77777777" w:rsidR="006D6E2D" w:rsidRDefault="006D6E2D" w:rsidP="00A22802">
      <w:pPr>
        <w:rPr>
          <w:shd w:val="clear" w:color="auto" w:fill="BDD6EE" w:themeFill="accent5" w:themeFillTint="66"/>
        </w:rPr>
      </w:pPr>
    </w:p>
    <w:p w14:paraId="2DA3C336" w14:textId="77777777" w:rsidR="005C3C75" w:rsidRDefault="005C3C75" w:rsidP="00A22802">
      <w:pPr>
        <w:rPr>
          <w:shd w:val="clear" w:color="auto" w:fill="BDD6EE" w:themeFill="accent5" w:themeFillTint="66"/>
        </w:rPr>
      </w:pPr>
    </w:p>
    <w:p w14:paraId="2443CEDB" w14:textId="77777777" w:rsidR="006D6E2D" w:rsidRDefault="006D6E2D" w:rsidP="00A22802">
      <w:pPr>
        <w:rPr>
          <w:shd w:val="clear" w:color="auto" w:fill="BDD6EE" w:themeFill="accent5" w:themeFillTint="66"/>
        </w:rPr>
      </w:pPr>
    </w:p>
    <w:p w14:paraId="2974CF2D" w14:textId="3EB669D5" w:rsidR="00531026" w:rsidRPr="000467C5" w:rsidRDefault="005B5975" w:rsidP="006D6E2D">
      <w:pPr>
        <w:shd w:val="clear" w:color="auto" w:fill="BDD6EE" w:themeFill="accent5" w:themeFillTint="66"/>
        <w:rPr>
          <w:strike/>
        </w:rPr>
      </w:pPr>
      <w:r w:rsidRPr="000467C5">
        <w:rPr>
          <w:strike/>
        </w:rPr>
        <w:t>W obrębie strefy ochrony konserwatorskiej układu urbanistycznego Skulska nakazuje się:</w:t>
      </w:r>
    </w:p>
    <w:p w14:paraId="013CC0E3"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zachowanie historycznego rozplanowania,</w:t>
      </w:r>
    </w:p>
    <w:p w14:paraId="12C083E5"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zachowanie historycznej linii zabudowy,</w:t>
      </w:r>
    </w:p>
    <w:p w14:paraId="7E90A598" w14:textId="16EFA4B5" w:rsidR="00531026" w:rsidRPr="000467C5" w:rsidRDefault="005B5975" w:rsidP="006D6E2D">
      <w:pPr>
        <w:pStyle w:val="Akapitzlist"/>
        <w:numPr>
          <w:ilvl w:val="0"/>
          <w:numId w:val="30"/>
        </w:numPr>
        <w:shd w:val="clear" w:color="auto" w:fill="BDD6EE" w:themeFill="accent5" w:themeFillTint="66"/>
        <w:rPr>
          <w:strike/>
        </w:rPr>
      </w:pPr>
      <w:r w:rsidRPr="000467C5">
        <w:rPr>
          <w:strike/>
        </w:rPr>
        <w:t>zachowanie historycznej parcelacji z dopuszczeniem uzasadnionych zmian,</w:t>
      </w:r>
    </w:p>
    <w:p w14:paraId="0E2DAB2A"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zachowanie zabytkowej zabudowy, tj. obiektów wpisanych indywidualnie do rejestru zabytków oraz ujętych w ewidencji zabytków wsi,</w:t>
      </w:r>
    </w:p>
    <w:p w14:paraId="090C0FF3"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zachowanie zabytkowej zieleni,</w:t>
      </w:r>
    </w:p>
    <w:p w14:paraId="2ECC9EC4" w14:textId="7E34217F" w:rsidR="00531026" w:rsidRPr="000467C5" w:rsidRDefault="005B5975" w:rsidP="006D6E2D">
      <w:pPr>
        <w:pStyle w:val="Akapitzlist"/>
        <w:numPr>
          <w:ilvl w:val="0"/>
          <w:numId w:val="30"/>
        </w:numPr>
        <w:shd w:val="clear" w:color="auto" w:fill="BDD6EE" w:themeFill="accent5" w:themeFillTint="66"/>
        <w:rPr>
          <w:strike/>
        </w:rPr>
      </w:pPr>
      <w:r w:rsidRPr="000467C5">
        <w:rPr>
          <w:strike/>
        </w:rPr>
        <w:t>zharmonizowanie nowych obiektów z zabytkowym otoczeniem w zakresie lokalizacji, skali i</w:t>
      </w:r>
      <w:r w:rsidR="00D86F0C" w:rsidRPr="000467C5">
        <w:rPr>
          <w:strike/>
        </w:rPr>
        <w:t> </w:t>
      </w:r>
      <w:r w:rsidRPr="000467C5">
        <w:rPr>
          <w:strike/>
        </w:rPr>
        <w:t>formy architektonicznej,</w:t>
      </w:r>
    </w:p>
    <w:p w14:paraId="7AF39599"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zharmonizowanie nawierzchni ulic, placów i chodników z zabytkowym sąsiedztwem,</w:t>
      </w:r>
    </w:p>
    <w:p w14:paraId="6DBF0AF6"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zharmonizowanie usytuowania, skali i formy wyposażenia ulic z elementami historycznymi,</w:t>
      </w:r>
    </w:p>
    <w:p w14:paraId="55146D49" w14:textId="77777777" w:rsidR="00531026" w:rsidRPr="000467C5" w:rsidRDefault="005B5975" w:rsidP="006D6E2D">
      <w:pPr>
        <w:pStyle w:val="Akapitzlist"/>
        <w:numPr>
          <w:ilvl w:val="0"/>
          <w:numId w:val="30"/>
        </w:numPr>
        <w:shd w:val="clear" w:color="auto" w:fill="BDD6EE" w:themeFill="accent5" w:themeFillTint="66"/>
        <w:rPr>
          <w:strike/>
        </w:rPr>
      </w:pPr>
      <w:r w:rsidRPr="000467C5">
        <w:rPr>
          <w:strike/>
        </w:rPr>
        <w:t>podporządkowanie usytuowania, skali i formy reklam artykulacji architektonicznej obiektów.</w:t>
      </w:r>
    </w:p>
    <w:p w14:paraId="0BB17558" w14:textId="77777777" w:rsidR="00531026" w:rsidRPr="000467C5" w:rsidRDefault="005B5975" w:rsidP="006D6E2D">
      <w:pPr>
        <w:shd w:val="clear" w:color="auto" w:fill="BDD6EE" w:themeFill="accent5" w:themeFillTint="66"/>
        <w:rPr>
          <w:strike/>
        </w:rPr>
      </w:pPr>
      <w:r w:rsidRPr="000467C5">
        <w:rPr>
          <w:strike/>
        </w:rPr>
        <w:t>Wszelkie prace planowane na obszarze strefy ochrony konserwatorskiej wymagają uzyskania pozytywnej opinii służb ochrony zabytków. Dotyczy to w szczególności takich działań jak:</w:t>
      </w:r>
    </w:p>
    <w:p w14:paraId="31EF730F"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rozbiórka obiektu ,</w:t>
      </w:r>
    </w:p>
    <w:p w14:paraId="4A1DC1DE"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budowa nowych obiektów,</w:t>
      </w:r>
    </w:p>
    <w:p w14:paraId="72A33D0F"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przebudowa i remont obiektów,</w:t>
      </w:r>
    </w:p>
    <w:p w14:paraId="7B6A595D"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budowa ulic, placów i chodników,</w:t>
      </w:r>
    </w:p>
    <w:p w14:paraId="39F33ACC"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budowa i modernizacja sieci infrastruktury technicznej z przyłączami.</w:t>
      </w:r>
    </w:p>
    <w:p w14:paraId="4323813F" w14:textId="77777777" w:rsidR="00531026" w:rsidRPr="000467C5" w:rsidRDefault="005B5975" w:rsidP="006D6E2D">
      <w:pPr>
        <w:pStyle w:val="Akapitzlist"/>
        <w:numPr>
          <w:ilvl w:val="0"/>
          <w:numId w:val="31"/>
        </w:numPr>
        <w:shd w:val="clear" w:color="auto" w:fill="BDD6EE" w:themeFill="accent5" w:themeFillTint="66"/>
        <w:rPr>
          <w:strike/>
        </w:rPr>
      </w:pPr>
      <w:r w:rsidRPr="000467C5">
        <w:rPr>
          <w:strike/>
        </w:rPr>
        <w:t>budowa wyposażenia ulic i placów.</w:t>
      </w:r>
    </w:p>
    <w:p w14:paraId="44221F42" w14:textId="43D62C26" w:rsidR="00531026" w:rsidRPr="000467C5" w:rsidRDefault="005B5975" w:rsidP="006D6E2D">
      <w:pPr>
        <w:pStyle w:val="Akapitzlist"/>
        <w:numPr>
          <w:ilvl w:val="0"/>
          <w:numId w:val="31"/>
        </w:numPr>
        <w:shd w:val="clear" w:color="auto" w:fill="BDD6EE" w:themeFill="accent5" w:themeFillTint="66"/>
        <w:rPr>
          <w:strike/>
        </w:rPr>
      </w:pPr>
      <w:r w:rsidRPr="000467C5">
        <w:rPr>
          <w:strike/>
        </w:rPr>
        <w:t>wycinki i nasadzenia,.</w:t>
      </w:r>
    </w:p>
    <w:p w14:paraId="6C160ADB" w14:textId="30CF3742" w:rsidR="00531026" w:rsidRPr="000467C5" w:rsidRDefault="005B5975" w:rsidP="006D6E2D">
      <w:pPr>
        <w:pStyle w:val="Akapitzlist"/>
        <w:numPr>
          <w:ilvl w:val="0"/>
          <w:numId w:val="31"/>
        </w:numPr>
        <w:shd w:val="clear" w:color="auto" w:fill="BDD6EE" w:themeFill="accent5" w:themeFillTint="66"/>
        <w:rPr>
          <w:strike/>
        </w:rPr>
      </w:pPr>
      <w:r w:rsidRPr="000467C5">
        <w:rPr>
          <w:strike/>
        </w:rPr>
        <w:t>montaż i demontaż reklam,</w:t>
      </w:r>
    </w:p>
    <w:p w14:paraId="24AB5245" w14:textId="4B7A5C06" w:rsidR="00531026" w:rsidRPr="000467C5" w:rsidRDefault="005B5975" w:rsidP="006D6E2D">
      <w:pPr>
        <w:pStyle w:val="Akapitzlist"/>
        <w:numPr>
          <w:ilvl w:val="0"/>
          <w:numId w:val="31"/>
        </w:numPr>
        <w:shd w:val="clear" w:color="auto" w:fill="BDD6EE" w:themeFill="accent5" w:themeFillTint="66"/>
        <w:rPr>
          <w:strike/>
        </w:rPr>
      </w:pPr>
      <w:r w:rsidRPr="000467C5">
        <w:rPr>
          <w:strike/>
        </w:rPr>
        <w:t>kolorystyka elewacji zewnętrznych,</w:t>
      </w:r>
    </w:p>
    <w:p w14:paraId="5B7FEB52" w14:textId="4AAC902B" w:rsidR="00531026" w:rsidRPr="000467C5" w:rsidRDefault="005B5975" w:rsidP="006D6E2D">
      <w:pPr>
        <w:pStyle w:val="Akapitzlist"/>
        <w:numPr>
          <w:ilvl w:val="0"/>
          <w:numId w:val="31"/>
        </w:numPr>
        <w:shd w:val="clear" w:color="auto" w:fill="BDD6EE" w:themeFill="accent5" w:themeFillTint="66"/>
        <w:rPr>
          <w:strike/>
        </w:rPr>
      </w:pPr>
      <w:r w:rsidRPr="000467C5">
        <w:rPr>
          <w:strike/>
        </w:rPr>
        <w:t>podziały i scalenia nieruchomości,</w:t>
      </w:r>
    </w:p>
    <w:p w14:paraId="557382DA" w14:textId="0735FCD7" w:rsidR="00531026" w:rsidRPr="000467C5" w:rsidRDefault="005B5975" w:rsidP="006D6E2D">
      <w:pPr>
        <w:pStyle w:val="Akapitzlist"/>
        <w:numPr>
          <w:ilvl w:val="0"/>
          <w:numId w:val="31"/>
        </w:numPr>
        <w:shd w:val="clear" w:color="auto" w:fill="BDD6EE" w:themeFill="accent5" w:themeFillTint="66"/>
        <w:rPr>
          <w:strike/>
        </w:rPr>
      </w:pPr>
      <w:r w:rsidRPr="000467C5">
        <w:rPr>
          <w:strike/>
        </w:rPr>
        <w:t>zmiany sposobu użytkowania.</w:t>
      </w:r>
    </w:p>
    <w:p w14:paraId="245BFA2C" w14:textId="77777777" w:rsidR="00443AB4" w:rsidRPr="000467C5" w:rsidRDefault="00443AB4" w:rsidP="006D6E2D">
      <w:pPr>
        <w:shd w:val="clear" w:color="auto" w:fill="BDD6EE" w:themeFill="accent5" w:themeFillTint="66"/>
        <w:rPr>
          <w:strike/>
        </w:rPr>
      </w:pPr>
      <w:bookmarkStart w:id="60" w:name="bookmark27"/>
    </w:p>
    <w:p w14:paraId="4B6FCBC6" w14:textId="0E0DBBC6" w:rsidR="00531026" w:rsidRPr="000467C5" w:rsidRDefault="005B5975" w:rsidP="006D6E2D">
      <w:pPr>
        <w:pStyle w:val="Nagwek4"/>
        <w:numPr>
          <w:ilvl w:val="2"/>
          <w:numId w:val="2"/>
        </w:numPr>
        <w:shd w:val="clear" w:color="auto" w:fill="BDD6EE" w:themeFill="accent5" w:themeFillTint="66"/>
        <w:rPr>
          <w:strike/>
        </w:rPr>
      </w:pPr>
      <w:r w:rsidRPr="000467C5">
        <w:rPr>
          <w:strike/>
        </w:rPr>
        <w:t>Ochrona zespołów pałacowo - parkowych wpisanych do rejestru zabytków lub podlegających ochronie konserwatorskiej oraz obiektów wpisanych do rejestru zabytków</w:t>
      </w:r>
      <w:bookmarkEnd w:id="60"/>
    </w:p>
    <w:p w14:paraId="1AE937F5" w14:textId="77777777" w:rsidR="00531026" w:rsidRPr="000467C5" w:rsidRDefault="005B5975" w:rsidP="006D6E2D">
      <w:pPr>
        <w:shd w:val="clear" w:color="auto" w:fill="BDD6EE" w:themeFill="accent5" w:themeFillTint="66"/>
        <w:rPr>
          <w:strike/>
        </w:rPr>
      </w:pPr>
      <w:r w:rsidRPr="000467C5">
        <w:rPr>
          <w:strike/>
        </w:rPr>
        <w:t xml:space="preserve">Z uwagi na położenie tych zabytków w strefie ochrony konserwatorskiej i w strefie występowania nawarstwień kulturowych wymaga się dla ochrony archeologicznego dziedzictwa kulturowego, na obszarach objętych ochroną konserwatorską lub w bliskim jej sąsiedztwie, podczas inwestycji związanych z robotami ziemnymi, prowadzenie prac archeologicznych w zakresie uzgodnionym </w:t>
      </w:r>
      <w:r w:rsidRPr="000467C5">
        <w:rPr>
          <w:strike/>
        </w:rPr>
        <w:lastRenderedPageBreak/>
        <w:t>pozwoleniem na badania archeologiczne wydanym przez odpowiednie służby konserwatorski przed uzyskaniem pozwolenia na budowę.</w:t>
      </w:r>
    </w:p>
    <w:p w14:paraId="12FAAF7A" w14:textId="77777777" w:rsidR="00886333" w:rsidRPr="000467C5" w:rsidRDefault="00886333" w:rsidP="006D6E2D">
      <w:pPr>
        <w:shd w:val="clear" w:color="auto" w:fill="BDD6EE" w:themeFill="accent5" w:themeFillTint="66"/>
        <w:rPr>
          <w:strike/>
        </w:rPr>
      </w:pPr>
      <w:bookmarkStart w:id="61" w:name="bookmark28"/>
    </w:p>
    <w:p w14:paraId="0014815B" w14:textId="3AF7237D" w:rsidR="00531026" w:rsidRPr="000467C5" w:rsidRDefault="005B5975" w:rsidP="006D6E2D">
      <w:pPr>
        <w:pStyle w:val="Nagwek4"/>
        <w:numPr>
          <w:ilvl w:val="2"/>
          <w:numId w:val="2"/>
        </w:numPr>
        <w:shd w:val="clear" w:color="auto" w:fill="BDD6EE" w:themeFill="accent5" w:themeFillTint="66"/>
        <w:rPr>
          <w:strike/>
        </w:rPr>
      </w:pPr>
      <w:r w:rsidRPr="000467C5">
        <w:rPr>
          <w:strike/>
        </w:rPr>
        <w:t>Ochrona dziedzictwa archeologicznego</w:t>
      </w:r>
      <w:bookmarkEnd w:id="61"/>
    </w:p>
    <w:p w14:paraId="2DB3413F" w14:textId="77777777" w:rsidR="00531026" w:rsidRPr="000467C5" w:rsidRDefault="005B5975" w:rsidP="006D6E2D">
      <w:pPr>
        <w:shd w:val="clear" w:color="auto" w:fill="BDD6EE" w:themeFill="accent5" w:themeFillTint="66"/>
        <w:rPr>
          <w:strike/>
        </w:rPr>
      </w:pPr>
      <w:r w:rsidRPr="000467C5">
        <w:rPr>
          <w:strike/>
        </w:rPr>
        <w:t>Na rysunku kierunków studium oznaczono strefy intensywnego występowania stanowisk archeologicznych.</w:t>
      </w:r>
    </w:p>
    <w:p w14:paraId="50DAE8C7" w14:textId="77777777" w:rsidR="00531026" w:rsidRPr="000467C5" w:rsidRDefault="005B5975" w:rsidP="006D6E2D">
      <w:pPr>
        <w:shd w:val="clear" w:color="auto" w:fill="BDD6EE" w:themeFill="accent5" w:themeFillTint="66"/>
        <w:rPr>
          <w:strike/>
        </w:rPr>
      </w:pPr>
      <w:r w:rsidRPr="000467C5">
        <w:rPr>
          <w:strike/>
        </w:rPr>
        <w:t>Wszystkie zewidencjonowane stanowiska archeologiczne oraz strefy ich występowania podlegają ochronie konserwatorskiej zgodnie z art. 6 ust. 1, pkt.3, Ustawy o ochronie i opiece nad zabytkami z. dnia 23 lipca 2003 r,. Dz. U nr 162, poz. 1568.</w:t>
      </w:r>
    </w:p>
    <w:p w14:paraId="7920E811" w14:textId="77777777" w:rsidR="00531026" w:rsidRPr="000467C5" w:rsidRDefault="005B5975" w:rsidP="006D6E2D">
      <w:pPr>
        <w:shd w:val="clear" w:color="auto" w:fill="BDD6EE" w:themeFill="accent5" w:themeFillTint="66"/>
        <w:rPr>
          <w:strike/>
        </w:rPr>
      </w:pPr>
      <w:r w:rsidRPr="000467C5">
        <w:rPr>
          <w:strike/>
        </w:rPr>
        <w:t>Stanowiska archeologiczne ulegają bezpowrotnemu zniszczeniu w trakcie prac ziemnych.</w:t>
      </w:r>
    </w:p>
    <w:p w14:paraId="7E73C2D7" w14:textId="77777777" w:rsidR="00531026" w:rsidRPr="000467C5" w:rsidRDefault="005B5975" w:rsidP="006D6E2D">
      <w:pPr>
        <w:shd w:val="clear" w:color="auto" w:fill="BDD6EE" w:themeFill="accent5" w:themeFillTint="66"/>
        <w:rPr>
          <w:strike/>
        </w:rPr>
      </w:pPr>
      <w:r w:rsidRPr="000467C5">
        <w:rPr>
          <w:strike/>
        </w:rPr>
        <w:t>Dla ochrony archeologicznego dziedzictwa kulturowego, na obszarach występowania stanowisk archeologicznych oraz w strefie ich ochrony, podczas robót ziemnych wymagane jest prowadzenie prac archeologicznych w zakresie uzgodnionym pozwoleniem na badania archeologiczne Wielkopolskiego Wojewódzkiego Konserwatora Zabytków - Delegatura w Koninie przed uzyskaniem pozwolenia na budowę.</w:t>
      </w:r>
    </w:p>
    <w:p w14:paraId="3A06BD3F" w14:textId="77777777" w:rsidR="00531026" w:rsidRPr="000467C5" w:rsidRDefault="005B5975" w:rsidP="006D6E2D">
      <w:pPr>
        <w:shd w:val="clear" w:color="auto" w:fill="BDD6EE" w:themeFill="accent5" w:themeFillTint="66"/>
        <w:rPr>
          <w:strike/>
        </w:rPr>
      </w:pPr>
      <w:r w:rsidRPr="000467C5">
        <w:rPr>
          <w:strike/>
        </w:rPr>
        <w:t>Zadania inwestycyjne związane z szerokopłaszczyznowymi pracami ziemnymi (m.in. drogi, hale przemysłowe, eksploatacja złóż) wymagają uzyskania wytycznych konserwatorskich i określenia przez odpowiednie służby niezbędnego zakresu badań archeologicznych.</w:t>
      </w:r>
    </w:p>
    <w:p w14:paraId="2F96FF91" w14:textId="5353331C" w:rsidR="00531026" w:rsidRPr="000467C5" w:rsidRDefault="005B5975" w:rsidP="006D6E2D">
      <w:pPr>
        <w:shd w:val="clear" w:color="auto" w:fill="BDD6EE" w:themeFill="accent5" w:themeFillTint="66"/>
        <w:rPr>
          <w:strike/>
        </w:rPr>
      </w:pPr>
      <w:r w:rsidRPr="000467C5">
        <w:rPr>
          <w:strike/>
        </w:rPr>
        <w:t>W związku z powyższym ustala się dla ochrony dziedzictwa kulturowego w obrębie s</w:t>
      </w:r>
      <w:r w:rsidR="00886333" w:rsidRPr="000467C5">
        <w:rPr>
          <w:strike/>
        </w:rPr>
        <w:t>z</w:t>
      </w:r>
      <w:r w:rsidRPr="000467C5">
        <w:rPr>
          <w:strike/>
        </w:rPr>
        <w:t>erokopłaszczyznowego zadania inwestycyjnego, wymóg przeprowadzenia:</w:t>
      </w:r>
    </w:p>
    <w:p w14:paraId="4ED723CF" w14:textId="3EA7437F" w:rsidR="00531026" w:rsidRPr="000467C5" w:rsidRDefault="005B5975" w:rsidP="006D6E2D">
      <w:pPr>
        <w:pStyle w:val="Akapitzlist"/>
        <w:numPr>
          <w:ilvl w:val="0"/>
          <w:numId w:val="32"/>
        </w:numPr>
        <w:shd w:val="clear" w:color="auto" w:fill="BDD6EE" w:themeFill="accent5" w:themeFillTint="66"/>
        <w:rPr>
          <w:strike/>
        </w:rPr>
      </w:pPr>
      <w:r w:rsidRPr="000467C5">
        <w:rPr>
          <w:strike/>
        </w:rPr>
        <w:t>rozpoznawczych badań powierzchniowo - sondażowych,</w:t>
      </w:r>
    </w:p>
    <w:p w14:paraId="2E8596A4" w14:textId="33F8BB3F" w:rsidR="00531026" w:rsidRPr="000467C5" w:rsidRDefault="005B5975" w:rsidP="006D6E2D">
      <w:pPr>
        <w:pStyle w:val="Akapitzlist"/>
        <w:numPr>
          <w:ilvl w:val="0"/>
          <w:numId w:val="32"/>
        </w:numPr>
        <w:shd w:val="clear" w:color="auto" w:fill="BDD6EE" w:themeFill="accent5" w:themeFillTint="66"/>
        <w:rPr>
          <w:strike/>
        </w:rPr>
      </w:pPr>
      <w:r w:rsidRPr="000467C5">
        <w:rPr>
          <w:strike/>
        </w:rPr>
        <w:t>ratowniczych badań wykopaliskowych wyprzedzających inwestycję na wytypowanych stanowiskach</w:t>
      </w:r>
      <w:r w:rsidR="00886333" w:rsidRPr="000467C5">
        <w:rPr>
          <w:strike/>
        </w:rPr>
        <w:t xml:space="preserve"> </w:t>
      </w:r>
      <w:r w:rsidRPr="000467C5">
        <w:rPr>
          <w:strike/>
        </w:rPr>
        <w:t>archeologicznych,</w:t>
      </w:r>
    </w:p>
    <w:p w14:paraId="55F0CE45" w14:textId="536FA1A9" w:rsidR="00531026" w:rsidRPr="000467C5" w:rsidRDefault="005B5975" w:rsidP="006D6E2D">
      <w:pPr>
        <w:pStyle w:val="Akapitzlist"/>
        <w:numPr>
          <w:ilvl w:val="0"/>
          <w:numId w:val="32"/>
        </w:numPr>
        <w:shd w:val="clear" w:color="auto" w:fill="BDD6EE" w:themeFill="accent5" w:themeFillTint="66"/>
        <w:rPr>
          <w:strike/>
        </w:rPr>
      </w:pPr>
      <w:r w:rsidRPr="000467C5">
        <w:rPr>
          <w:strike/>
        </w:rPr>
        <w:t>badań archeologicznych na nowych obiektach archeologicznych,</w:t>
      </w:r>
    </w:p>
    <w:p w14:paraId="12260BDB" w14:textId="77777777" w:rsidR="00531026" w:rsidRPr="000467C5" w:rsidRDefault="005B5975" w:rsidP="006D6E2D">
      <w:pPr>
        <w:shd w:val="clear" w:color="auto" w:fill="BDD6EE" w:themeFill="accent5" w:themeFillTint="66"/>
        <w:rPr>
          <w:strike/>
        </w:rPr>
      </w:pPr>
      <w:r w:rsidRPr="000467C5">
        <w:rPr>
          <w:strike/>
        </w:rPr>
        <w:t>Wszystkie prace archeologiczne muszą być uzgodnione pozwoleniem odpowiednich służb konserwatorskich przed uzyskaniem pozwolenia na budowę.</w:t>
      </w:r>
    </w:p>
    <w:p w14:paraId="58A17B6B" w14:textId="172C5E95" w:rsidR="00531026" w:rsidRPr="000467C5" w:rsidRDefault="005B5975" w:rsidP="006D6E2D">
      <w:pPr>
        <w:shd w:val="clear" w:color="auto" w:fill="BDD6EE" w:themeFill="accent5" w:themeFillTint="66"/>
        <w:rPr>
          <w:strike/>
        </w:rPr>
      </w:pPr>
      <w:r w:rsidRPr="000467C5">
        <w:rPr>
          <w:strike/>
        </w:rPr>
        <w:t xml:space="preserve">Dla ochrony archeologicznego dziedzictwa kulturowego na obszarze zajętym pod planowana Odkrywkę </w:t>
      </w:r>
      <w:r w:rsidR="00886333" w:rsidRPr="000467C5">
        <w:rPr>
          <w:strike/>
        </w:rPr>
        <w:t>„Ościsłowo”</w:t>
      </w:r>
      <w:r w:rsidRPr="000467C5">
        <w:rPr>
          <w:strike/>
        </w:rPr>
        <w:t xml:space="preserve"> ustala się w obrębie szerokopłaszczyznowego zadania inwestycyjnego obowiązek przepr</w:t>
      </w:r>
      <w:r w:rsidR="00886333" w:rsidRPr="000467C5">
        <w:rPr>
          <w:strike/>
        </w:rPr>
        <w:t>ow</w:t>
      </w:r>
      <w:r w:rsidRPr="000467C5">
        <w:rPr>
          <w:strike/>
        </w:rPr>
        <w:t>adzenia:</w:t>
      </w:r>
    </w:p>
    <w:p w14:paraId="46088DD0" w14:textId="6D046DD7" w:rsidR="00531026" w:rsidRPr="000467C5" w:rsidRDefault="005B5975" w:rsidP="006D6E2D">
      <w:pPr>
        <w:pStyle w:val="Akapitzlist"/>
        <w:numPr>
          <w:ilvl w:val="0"/>
          <w:numId w:val="33"/>
        </w:numPr>
        <w:shd w:val="clear" w:color="auto" w:fill="BDD6EE" w:themeFill="accent5" w:themeFillTint="66"/>
        <w:rPr>
          <w:strike/>
        </w:rPr>
      </w:pPr>
      <w:r w:rsidRPr="000467C5">
        <w:rPr>
          <w:strike/>
        </w:rPr>
        <w:t>rozpoznawczych badań powierzchniowo - sondażowych,</w:t>
      </w:r>
    </w:p>
    <w:p w14:paraId="51354B83" w14:textId="1145D193" w:rsidR="00531026" w:rsidRPr="000467C5" w:rsidRDefault="005B5975" w:rsidP="006D6E2D">
      <w:pPr>
        <w:pStyle w:val="Akapitzlist"/>
        <w:numPr>
          <w:ilvl w:val="0"/>
          <w:numId w:val="33"/>
        </w:numPr>
        <w:shd w:val="clear" w:color="auto" w:fill="BDD6EE" w:themeFill="accent5" w:themeFillTint="66"/>
        <w:rPr>
          <w:strike/>
        </w:rPr>
      </w:pPr>
      <w:r w:rsidRPr="000467C5">
        <w:rPr>
          <w:strike/>
        </w:rPr>
        <w:t>ratowniczych badań wykopaliskowych wyprzedzających inwestycję na wytypowanych stanowiskach archeologicznych,</w:t>
      </w:r>
    </w:p>
    <w:p w14:paraId="3123AED5" w14:textId="77777777" w:rsidR="00886333" w:rsidRPr="000467C5" w:rsidRDefault="005B5975" w:rsidP="006D6E2D">
      <w:pPr>
        <w:pStyle w:val="Akapitzlist"/>
        <w:numPr>
          <w:ilvl w:val="0"/>
          <w:numId w:val="33"/>
        </w:numPr>
        <w:shd w:val="clear" w:color="auto" w:fill="BDD6EE" w:themeFill="accent5" w:themeFillTint="66"/>
        <w:rPr>
          <w:strike/>
        </w:rPr>
      </w:pPr>
      <w:r w:rsidRPr="000467C5">
        <w:rPr>
          <w:strike/>
        </w:rPr>
        <w:t>badań archeologicznych na nowych obiektach archeologicznych.</w:t>
      </w:r>
    </w:p>
    <w:p w14:paraId="5BAFF99C" w14:textId="47D73C9A" w:rsidR="00531026" w:rsidRPr="000467C5" w:rsidRDefault="005B5975" w:rsidP="006D6E2D">
      <w:pPr>
        <w:shd w:val="clear" w:color="auto" w:fill="BDD6EE" w:themeFill="accent5" w:themeFillTint="66"/>
        <w:rPr>
          <w:strike/>
        </w:rPr>
      </w:pPr>
      <w:r w:rsidRPr="000467C5">
        <w:rPr>
          <w:strike/>
        </w:rPr>
        <w:t>Wszystkie prace archeologiczne muszą być uzgodnione pozwoleniem odpowiednich służ konserwatorskich przed uzyskaniem pozwolenia na budowę.</w:t>
      </w:r>
    </w:p>
    <w:p w14:paraId="273CBA16" w14:textId="77777777" w:rsidR="00886333" w:rsidRPr="00A22802" w:rsidRDefault="00886333" w:rsidP="00886333"/>
    <w:p w14:paraId="0907BF1A" w14:textId="63911052" w:rsidR="00531026" w:rsidRPr="00A22802" w:rsidRDefault="005B5975" w:rsidP="00DA42D3">
      <w:pPr>
        <w:pStyle w:val="Nagwek2"/>
        <w:numPr>
          <w:ilvl w:val="0"/>
          <w:numId w:val="2"/>
        </w:numPr>
      </w:pPr>
      <w:bookmarkStart w:id="62" w:name="bookmark29"/>
      <w:bookmarkStart w:id="63" w:name="_Toc86325510"/>
      <w:bookmarkStart w:id="64" w:name="_Toc143065477"/>
      <w:r w:rsidRPr="00A22802">
        <w:t>KIERUNKI ROZWOJU SYSTEMÓW KOMUNIKACJI I</w:t>
      </w:r>
      <w:r w:rsidR="008E39DB">
        <w:t> </w:t>
      </w:r>
      <w:r w:rsidRPr="00A22802">
        <w:t>INFRASTRUKTURY TECHNICZNEJ</w:t>
      </w:r>
      <w:bookmarkEnd w:id="62"/>
      <w:bookmarkEnd w:id="63"/>
      <w:bookmarkEnd w:id="64"/>
    </w:p>
    <w:p w14:paraId="093AEB5E" w14:textId="3E766949" w:rsidR="00531026" w:rsidRPr="00A22802" w:rsidRDefault="005B5975" w:rsidP="00DA42D3">
      <w:pPr>
        <w:pStyle w:val="Nagwek3"/>
        <w:numPr>
          <w:ilvl w:val="1"/>
          <w:numId w:val="2"/>
        </w:numPr>
      </w:pPr>
      <w:bookmarkStart w:id="65" w:name="bookmark30"/>
      <w:bookmarkStart w:id="66" w:name="_Toc86325511"/>
      <w:bookmarkStart w:id="67" w:name="_Toc143065478"/>
      <w:r w:rsidRPr="00A22802">
        <w:t>Kierunki rozwoju systemów komunikacji</w:t>
      </w:r>
      <w:bookmarkEnd w:id="65"/>
      <w:bookmarkEnd w:id="66"/>
      <w:bookmarkEnd w:id="67"/>
    </w:p>
    <w:p w14:paraId="34641AFD" w14:textId="4D82EE15" w:rsidR="00531026" w:rsidRPr="00A22802" w:rsidRDefault="005B5975" w:rsidP="00DA42D3">
      <w:pPr>
        <w:pStyle w:val="Nagwek4"/>
        <w:numPr>
          <w:ilvl w:val="2"/>
          <w:numId w:val="2"/>
        </w:numPr>
      </w:pPr>
      <w:bookmarkStart w:id="68" w:name="bookmark31"/>
      <w:r w:rsidRPr="00A22802">
        <w:t>Transport samochodowy</w:t>
      </w:r>
      <w:bookmarkEnd w:id="68"/>
    </w:p>
    <w:p w14:paraId="7F6C2B55" w14:textId="77777777" w:rsidR="00531026" w:rsidRPr="00A22802" w:rsidRDefault="005B5975" w:rsidP="00A22802">
      <w:r w:rsidRPr="00A22802">
        <w:t>W studium przyjęto, że podstawowym środkiem przemieszczania w gminie będą kołowe środki transportu. Oznacza to takie konstruowanie układu komunikacyjnego, aby sprostał on wymogom technicznym i zapewnił właściwy standard obsługi komunikacyjnej gminy.</w:t>
      </w:r>
    </w:p>
    <w:p w14:paraId="601B9C1C" w14:textId="1959A933" w:rsidR="00531026" w:rsidRPr="00A22802" w:rsidRDefault="005B5975" w:rsidP="00A22802">
      <w:r w:rsidRPr="00A22802">
        <w:t xml:space="preserve">W celu usprawnienia ruchu tranzytowego przez obszar gminy, w niniejszym studium utrzymuje się projektowane w planie województwa wielkopolskiego i w dotychczasowym studium obejście miejscowości Skulsk w ciągu drogi krajowej nr 25 na odcinku Kijowiec (w gminie Ślesin) - Pilich, które wyprowadza ruch z obszarów o zwartej zabudowie. Inwestycja ta będzie wymagała również przebudowy powiązań drogi krajowej z drogami powiatowymi. Przewiduje się dostosowanie drogi krajowej nr 25 do klasy </w:t>
      </w:r>
      <w:r w:rsidRPr="008E39DB">
        <w:rPr>
          <w:color w:val="auto"/>
        </w:rPr>
        <w:t xml:space="preserve">technicznej GP (głównej ruchu przyspieszonego). Na etapie uzyskiwania </w:t>
      </w:r>
      <w:r w:rsidRPr="008E39DB">
        <w:t xml:space="preserve">decyzji środowiskowej dla obejścia miejsc. Skulsk niezbędne będzie wyznaczenie wariantowych przebiegów planowanej obwodnicy. Ze względu na ochronę </w:t>
      </w:r>
      <w:r w:rsidRPr="008E39DB">
        <w:rPr>
          <w:strike/>
          <w:shd w:val="clear" w:color="auto" w:fill="BDD6EE" w:themeFill="accent5" w:themeFillTint="66"/>
        </w:rPr>
        <w:t>złoża węgla brunatnego „Lenartowo”</w:t>
      </w:r>
      <w:r w:rsidRPr="008E39DB">
        <w:rPr>
          <w:strike/>
        </w:rPr>
        <w:t xml:space="preserve"> </w:t>
      </w:r>
      <w:r w:rsidRPr="008E39DB">
        <w:rPr>
          <w:strike/>
          <w:shd w:val="clear" w:color="auto" w:fill="BDD6EE" w:themeFill="accent5" w:themeFillTint="66"/>
        </w:rPr>
        <w:t>i</w:t>
      </w:r>
      <w:r w:rsidR="008E39DB" w:rsidRPr="008E39DB">
        <w:t> </w:t>
      </w:r>
      <w:r w:rsidRPr="008E39DB">
        <w:t xml:space="preserve">gruntów o wysokiej klasie bonitacyjnej, dopuszcza się przebiegi wariantowe </w:t>
      </w:r>
      <w:r w:rsidR="008E39DB" w:rsidRPr="008E39DB">
        <w:t xml:space="preserve">obwodnicy </w:t>
      </w:r>
      <w:r w:rsidRPr="008E39DB">
        <w:t xml:space="preserve">w pasie </w:t>
      </w:r>
      <w:r w:rsidRPr="008E39DB">
        <w:lastRenderedPageBreak/>
        <w:t>terenu pomiędzy trasą wyznaczoną na rysunku kierunków zagospodarowania przestrzennego</w:t>
      </w:r>
      <w:r w:rsidR="00886333" w:rsidRPr="008E39DB">
        <w:t>,</w:t>
      </w:r>
      <w:r w:rsidR="00886333" w:rsidRPr="008E39DB">
        <w:rPr>
          <w:color w:val="auto"/>
        </w:rPr>
        <w:t xml:space="preserve"> </w:t>
      </w:r>
      <w:r w:rsidR="00886333" w:rsidRPr="00886333">
        <w:rPr>
          <w:rFonts w:ascii="Arial" w:hAnsi="Arial" w:cs="Arial"/>
          <w:i/>
          <w:iCs/>
          <w:strike/>
          <w:sz w:val="22"/>
          <w:szCs w:val="22"/>
        </w:rPr>
        <w:t>a planowaną linią elektroenergetyczną 400 kV Pątnów – Jasiniec</w:t>
      </w:r>
      <w:r w:rsidR="00886333" w:rsidRPr="00886333">
        <w:rPr>
          <w:sz w:val="22"/>
          <w:szCs w:val="22"/>
        </w:rPr>
        <w:t xml:space="preserve"> </w:t>
      </w:r>
      <w:r w:rsidR="00886333" w:rsidRPr="00886333">
        <w:rPr>
          <w:b/>
          <w:bCs/>
          <w:u w:val="single"/>
        </w:rPr>
        <w:t>torem wschodnim linii 220 kV Jasiniec - Pątnów</w:t>
      </w:r>
      <w:r w:rsidRPr="00886333">
        <w:rPr>
          <w:b/>
          <w:bCs/>
          <w:u w:val="single"/>
        </w:rPr>
        <w:t>.</w:t>
      </w:r>
    </w:p>
    <w:p w14:paraId="1E40C9EC" w14:textId="77777777" w:rsidR="00531026" w:rsidRPr="00A22802" w:rsidRDefault="00531026" w:rsidP="00A22802"/>
    <w:p w14:paraId="573CCF56" w14:textId="3AE0D20A" w:rsidR="00531026" w:rsidRPr="00A22802" w:rsidRDefault="005B5975" w:rsidP="00A22802">
      <w:r w:rsidRPr="00A22802">
        <w:t>Nowe obiekty budowlane i zabudowę mieszkaniową należy lokalizować w odległości od dróg</w:t>
      </w:r>
      <w:r w:rsidR="00367C53">
        <w:t xml:space="preserve"> </w:t>
      </w:r>
      <w:r w:rsidRPr="00A22802">
        <w:t>krajowej, powiatowych i gminnych zgodnej z obowiązującymi przepisami oraz poza zasięgiem</w:t>
      </w:r>
      <w:r w:rsidR="00367C53">
        <w:t xml:space="preserve"> </w:t>
      </w:r>
      <w:r w:rsidRPr="00A22802">
        <w:t>oddziaływania ponadnormatywnego hałasu, drgań, wibracji i zanieczyszczenia powietrza.</w:t>
      </w:r>
    </w:p>
    <w:p w14:paraId="52EAFA6C" w14:textId="77777777" w:rsidR="00531026" w:rsidRPr="00A22802" w:rsidRDefault="005B5975" w:rsidP="00A22802">
      <w:r w:rsidRPr="00A22802">
        <w:t>Zasady lokalizacji zabudowy w sąsiedztwie drogi krajowej nr 25:</w:t>
      </w:r>
    </w:p>
    <w:p w14:paraId="1B95D575" w14:textId="53FAE487" w:rsidR="00531026" w:rsidRPr="00A22802" w:rsidRDefault="005B5975" w:rsidP="00DA42D3">
      <w:pPr>
        <w:pStyle w:val="Akapitzlist"/>
        <w:numPr>
          <w:ilvl w:val="0"/>
          <w:numId w:val="34"/>
        </w:numPr>
        <w:ind w:left="426"/>
      </w:pPr>
      <w:r w:rsidRPr="00A22802">
        <w:t>dla obiektów nie przeznaczonych na pobyt ludzi minimalna odległość zabudowy od pasa drogi powinna wynosić 25,0 m,</w:t>
      </w:r>
    </w:p>
    <w:p w14:paraId="5E2AA346" w14:textId="2D50C2A9" w:rsidR="00531026" w:rsidRPr="00A22802" w:rsidRDefault="005B5975" w:rsidP="00DA42D3">
      <w:pPr>
        <w:pStyle w:val="Akapitzlist"/>
        <w:numPr>
          <w:ilvl w:val="0"/>
          <w:numId w:val="34"/>
        </w:numPr>
        <w:ind w:left="426"/>
      </w:pPr>
      <w:r w:rsidRPr="00A22802">
        <w:t>dla obiektów przeznaczonych na pobyt ludzi minimalna odległość zabudowy od pasa istniejącej drogi powinna wynosić 60,0 m,</w:t>
      </w:r>
    </w:p>
    <w:p w14:paraId="24C68FFE" w14:textId="518AE6E0" w:rsidR="00531026" w:rsidRPr="00A22802" w:rsidRDefault="005B5975" w:rsidP="00DA42D3">
      <w:pPr>
        <w:pStyle w:val="Akapitzlist"/>
        <w:numPr>
          <w:ilvl w:val="0"/>
          <w:numId w:val="34"/>
        </w:numPr>
        <w:ind w:left="426"/>
      </w:pPr>
      <w:r w:rsidRPr="00A22802">
        <w:t>dla obiektów przeznaczonych na pobyt ludzi minimalna odległość zabudowy od pasa planowanej obwodnicy drogi powinna wynosić 90,0 m,</w:t>
      </w:r>
    </w:p>
    <w:p w14:paraId="708EDBC3" w14:textId="67B3B4D0" w:rsidR="00531026" w:rsidRPr="00A22802" w:rsidRDefault="005B5975" w:rsidP="00DA42D3">
      <w:pPr>
        <w:pStyle w:val="Akapitzlist"/>
        <w:numPr>
          <w:ilvl w:val="0"/>
          <w:numId w:val="34"/>
        </w:numPr>
        <w:ind w:left="426"/>
      </w:pPr>
      <w:r w:rsidRPr="00A22802">
        <w:t>dostępność planowanej obwodnicy miejscowości Skulsk - poprzez planowane skrzyżowania z</w:t>
      </w:r>
      <w:r w:rsidR="00D86F0C">
        <w:t> </w:t>
      </w:r>
      <w:r w:rsidRPr="00A22802">
        <w:t>drogami powiatowymi,</w:t>
      </w:r>
    </w:p>
    <w:p w14:paraId="3391B589" w14:textId="6955693F" w:rsidR="00531026" w:rsidRPr="00A22802" w:rsidRDefault="005B5975" w:rsidP="00DA42D3">
      <w:pPr>
        <w:pStyle w:val="Akapitzlist"/>
        <w:numPr>
          <w:ilvl w:val="0"/>
          <w:numId w:val="34"/>
        </w:numPr>
        <w:ind w:left="426"/>
      </w:pPr>
      <w:r w:rsidRPr="00A22802">
        <w:t>obsługa komunikacyjna istniejących i planowanych terenów zabudowy w sąsiedztwie istniejącej drogi krajowej - poprzez drogi serwisowe zbierające ruch z poszczególnych działek, z</w:t>
      </w:r>
      <w:r w:rsidR="00D86F0C">
        <w:t> </w:t>
      </w:r>
      <w:r w:rsidRPr="00A22802">
        <w:t>włączeniem w rejonie istniejących skrzyżowań z drogami zbiorczymi i lokalnymi,</w:t>
      </w:r>
    </w:p>
    <w:p w14:paraId="77EE1F9C" w14:textId="311FD2A0" w:rsidR="00531026" w:rsidRPr="00A22802" w:rsidRDefault="005B5975" w:rsidP="00DA42D3">
      <w:pPr>
        <w:pStyle w:val="Akapitzlist"/>
        <w:numPr>
          <w:ilvl w:val="0"/>
          <w:numId w:val="34"/>
        </w:numPr>
        <w:ind w:left="426"/>
      </w:pPr>
      <w:r w:rsidRPr="00A22802">
        <w:t>wyklucza się możliwość tworzenia bezpośrednich włączeń terenów zabudowy do drogi krajowej.</w:t>
      </w:r>
    </w:p>
    <w:p w14:paraId="053F9185" w14:textId="1C0FBB5E" w:rsidR="00531026" w:rsidRPr="00A22802" w:rsidRDefault="005B5975" w:rsidP="00DA42D3">
      <w:pPr>
        <w:pStyle w:val="Akapitzlist"/>
        <w:numPr>
          <w:ilvl w:val="0"/>
          <w:numId w:val="34"/>
        </w:numPr>
        <w:ind w:left="426"/>
      </w:pPr>
      <w:r w:rsidRPr="00A22802">
        <w:t>obsługa komunikacyjna planowanych terenów zabudowy w sąsiedztwie planowanej obwodnicy Skulska w ciągu drogi krajowej - poprzez drogi dojazdowe zbierające ruch z poszczególnych terenów oraz drogi lokalne i zbiorcze doprowadzające ruch do drogi krajowej poprzez planowane skrzyżowania,</w:t>
      </w:r>
    </w:p>
    <w:p w14:paraId="72BE59E1" w14:textId="009B76DA" w:rsidR="00531026" w:rsidRPr="00A22802" w:rsidRDefault="005B5975" w:rsidP="00DA42D3">
      <w:pPr>
        <w:pStyle w:val="Akapitzlist"/>
        <w:numPr>
          <w:ilvl w:val="0"/>
          <w:numId w:val="34"/>
        </w:numPr>
        <w:ind w:left="426"/>
      </w:pPr>
      <w:r w:rsidRPr="00A22802">
        <w:t>w miejscowości Paniewo. wzdłuż pasa obwodnicy Skulska, projektuje się tereny zabudowy produkcyjno-usługowej, stanowiące izolację akustyczną dla terenów zabudowy mieszkaniowej, obsługiwane komunikacyjnie układem dróg dojazdowych od strony zabudowy mieszkaniowej.</w:t>
      </w:r>
    </w:p>
    <w:p w14:paraId="0B8B0048" w14:textId="77777777" w:rsidR="00531026" w:rsidRPr="00A22802" w:rsidRDefault="005B5975" w:rsidP="00A22802">
      <w:r w:rsidRPr="00A22802">
        <w:t>Zasady lokalizacji planowanej zabudowy w sąsiedztwie dróg powiatowych i gminnych:</w:t>
      </w:r>
    </w:p>
    <w:p w14:paraId="6E96813A" w14:textId="72450775" w:rsidR="00531026" w:rsidRPr="00A22802" w:rsidRDefault="005B5975" w:rsidP="00DA42D3">
      <w:pPr>
        <w:pStyle w:val="Akapitzlist"/>
        <w:numPr>
          <w:ilvl w:val="0"/>
          <w:numId w:val="35"/>
        </w:numPr>
        <w:ind w:left="426"/>
      </w:pPr>
      <w:r w:rsidRPr="00A22802">
        <w:t>minimalna odległość zabudowy od pasa drogi powiatowej powinna wynosić 25,0 m,</w:t>
      </w:r>
    </w:p>
    <w:p w14:paraId="1EE87B51" w14:textId="6E9CD19F" w:rsidR="00531026" w:rsidRPr="00A22802" w:rsidRDefault="005B5975" w:rsidP="00DA42D3">
      <w:pPr>
        <w:pStyle w:val="Akapitzlist"/>
        <w:numPr>
          <w:ilvl w:val="0"/>
          <w:numId w:val="35"/>
        </w:numPr>
        <w:ind w:left="426"/>
      </w:pPr>
      <w:r w:rsidRPr="00A22802">
        <w:t>minimalna odległość zabudowy od pasa drogi gminnej powinna wynosić 15,0 m.</w:t>
      </w:r>
    </w:p>
    <w:p w14:paraId="18E7AB53" w14:textId="77777777" w:rsidR="00367C53" w:rsidRDefault="00367C53" w:rsidP="00A22802">
      <w:bookmarkStart w:id="69" w:name="bookmark32"/>
    </w:p>
    <w:p w14:paraId="57CFA5F8" w14:textId="2A3E25AB" w:rsidR="00531026" w:rsidRPr="00A22802" w:rsidRDefault="005B5975" w:rsidP="00DA42D3">
      <w:pPr>
        <w:pStyle w:val="Nagwek4"/>
        <w:numPr>
          <w:ilvl w:val="2"/>
          <w:numId w:val="2"/>
        </w:numPr>
      </w:pPr>
      <w:r w:rsidRPr="00A22802">
        <w:t>Transport pieszy i rowerowy</w:t>
      </w:r>
      <w:bookmarkEnd w:id="69"/>
    </w:p>
    <w:p w14:paraId="541F093D" w14:textId="77777777" w:rsidR="00531026" w:rsidRPr="00A22802" w:rsidRDefault="005B5975" w:rsidP="00A22802">
      <w:r w:rsidRPr="00A22802">
        <w:t>W ramach kształtowania systemu pieszego i rowerowego należy stosować się do następujących zasad:</w:t>
      </w:r>
    </w:p>
    <w:p w14:paraId="45B24373" w14:textId="1297ABF0" w:rsidR="00531026" w:rsidRPr="00A22802" w:rsidRDefault="005B5975" w:rsidP="00DA42D3">
      <w:pPr>
        <w:pStyle w:val="Akapitzlist"/>
        <w:numPr>
          <w:ilvl w:val="0"/>
          <w:numId w:val="36"/>
        </w:numPr>
      </w:pPr>
      <w:r w:rsidRPr="00A22802">
        <w:t>przy przebudowie oraz budowie układów drogowo-ulicznych należy minimalizować potencjalne kolizje w miejscach styku ruchu pieszego i rowerowego z innymi użytkownikami dróg;</w:t>
      </w:r>
    </w:p>
    <w:p w14:paraId="62D267E5" w14:textId="53156AB6" w:rsidR="00531026" w:rsidRPr="00A22802" w:rsidRDefault="005B5975" w:rsidP="00DA42D3">
      <w:pPr>
        <w:pStyle w:val="Akapitzlist"/>
        <w:numPr>
          <w:ilvl w:val="0"/>
          <w:numId w:val="36"/>
        </w:numPr>
      </w:pPr>
      <w:r w:rsidRPr="00A22802">
        <w:t>dla tras rowerowych wzdłuż dróg klasy G przewiduje się segregację ruchu rowerowego od ruchu samochodowego, a dla dróg klasy Z</w:t>
      </w:r>
      <w:r w:rsidR="00367C53">
        <w:t xml:space="preserve"> </w:t>
      </w:r>
      <w:r w:rsidRPr="00A22802">
        <w:t>zaleca</w:t>
      </w:r>
      <w:r w:rsidR="00367C53">
        <w:t xml:space="preserve"> </w:t>
      </w:r>
      <w:r w:rsidRPr="00A22802">
        <w:t>się takie</w:t>
      </w:r>
      <w:r w:rsidR="00367C53">
        <w:t xml:space="preserve"> </w:t>
      </w:r>
      <w:r w:rsidRPr="00A22802">
        <w:t>rozwiązanie.</w:t>
      </w:r>
    </w:p>
    <w:p w14:paraId="3CE8A338" w14:textId="2CC38C0F" w:rsidR="00531026" w:rsidRPr="00A22802" w:rsidRDefault="005B5975" w:rsidP="00A22802">
      <w:r w:rsidRPr="00A22802">
        <w:t>Główny szkielet tras rowerowych należy wyznaczyć</w:t>
      </w:r>
      <w:r w:rsidR="00367C53">
        <w:t xml:space="preserve"> </w:t>
      </w:r>
      <w:r w:rsidRPr="00A22802">
        <w:t>na połączeniach</w:t>
      </w:r>
      <w:r w:rsidR="00367C53">
        <w:t xml:space="preserve"> </w:t>
      </w:r>
      <w:r w:rsidRPr="00A22802">
        <w:t>następujących miejscowości:</w:t>
      </w:r>
    </w:p>
    <w:p w14:paraId="43CA6BD1" w14:textId="68619EE6" w:rsidR="00531026" w:rsidRPr="00A22802" w:rsidRDefault="005B5975" w:rsidP="00DA42D3">
      <w:pPr>
        <w:pStyle w:val="Akapitzlist"/>
        <w:numPr>
          <w:ilvl w:val="0"/>
          <w:numId w:val="37"/>
        </w:numPr>
      </w:pPr>
      <w:r w:rsidRPr="00A22802">
        <w:t>Lisewo - Skulsk - Mniszki,</w:t>
      </w:r>
    </w:p>
    <w:p w14:paraId="47970DE9" w14:textId="77777777" w:rsidR="00531026" w:rsidRPr="00A22802" w:rsidRDefault="005B5975" w:rsidP="00DA42D3">
      <w:pPr>
        <w:pStyle w:val="Akapitzlist"/>
        <w:numPr>
          <w:ilvl w:val="0"/>
          <w:numId w:val="37"/>
        </w:numPr>
      </w:pPr>
      <w:r w:rsidRPr="00A22802">
        <w:t>Skulsk - Skulska Wieś - Paniewo,</w:t>
      </w:r>
    </w:p>
    <w:p w14:paraId="08FD8D72" w14:textId="77777777" w:rsidR="00531026" w:rsidRPr="00A22802" w:rsidRDefault="005B5975" w:rsidP="00DA42D3">
      <w:pPr>
        <w:pStyle w:val="Akapitzlist"/>
        <w:numPr>
          <w:ilvl w:val="0"/>
          <w:numId w:val="37"/>
        </w:numPr>
      </w:pPr>
      <w:r w:rsidRPr="00A22802">
        <w:t>Skulsk - Galiszewo - Łuszczewo.</w:t>
      </w:r>
    </w:p>
    <w:p w14:paraId="25372959" w14:textId="77777777" w:rsidR="00367C53" w:rsidRDefault="00367C53" w:rsidP="00A22802">
      <w:bookmarkStart w:id="70" w:name="bookmark33"/>
    </w:p>
    <w:p w14:paraId="0228142D" w14:textId="422C073C" w:rsidR="00531026" w:rsidRPr="00A22802" w:rsidRDefault="005B5975" w:rsidP="00DA42D3">
      <w:pPr>
        <w:pStyle w:val="Nagwek4"/>
        <w:numPr>
          <w:ilvl w:val="2"/>
          <w:numId w:val="2"/>
        </w:numPr>
      </w:pPr>
      <w:r w:rsidRPr="00A22802">
        <w:t>Transport wodny</w:t>
      </w:r>
      <w:bookmarkEnd w:id="70"/>
    </w:p>
    <w:p w14:paraId="569AB9F2" w14:textId="0C982E72" w:rsidR="00531026" w:rsidRPr="00A22802" w:rsidRDefault="005B5975" w:rsidP="00A22802">
      <w:r w:rsidRPr="00A22802">
        <w:t xml:space="preserve">Dla rozwoju systemu komunikacji wodnej przyjmuje się współpracę z gminami położonymi wzdłuż Kanału </w:t>
      </w:r>
      <w:r w:rsidR="00367C53" w:rsidRPr="00A22802">
        <w:t>Ślesińskiego</w:t>
      </w:r>
      <w:r w:rsidRPr="00A22802">
        <w:t xml:space="preserve"> przy odbudowie i utrzymaniu śródlądowej drogi wodnej dla żeglugi turystycznej, indywidualnej i towarowej. Budowa przystani wraz z zapleczem może stanowić pozytywny atrakcję dla rozwoju turystyki i transportu nietypowych ładunków.</w:t>
      </w:r>
    </w:p>
    <w:p w14:paraId="6AA7CC54" w14:textId="77777777" w:rsidR="00367C53" w:rsidRDefault="00367C53" w:rsidP="00A22802">
      <w:bookmarkStart w:id="71" w:name="bookmark34"/>
    </w:p>
    <w:p w14:paraId="08DC4A38" w14:textId="3A40FDBD" w:rsidR="00531026" w:rsidRPr="00A22802" w:rsidRDefault="00367C53" w:rsidP="00DA42D3">
      <w:pPr>
        <w:pStyle w:val="Nagwek4"/>
        <w:numPr>
          <w:ilvl w:val="2"/>
          <w:numId w:val="2"/>
        </w:numPr>
      </w:pPr>
      <w:r w:rsidRPr="00A22802">
        <w:t>System</w:t>
      </w:r>
      <w:r w:rsidR="005B5975" w:rsidRPr="00A22802">
        <w:t xml:space="preserve"> komunikacji zbiorowej</w:t>
      </w:r>
      <w:bookmarkEnd w:id="71"/>
    </w:p>
    <w:p w14:paraId="0617ED89" w14:textId="77777777" w:rsidR="00531026" w:rsidRPr="00A22802" w:rsidRDefault="005B5975" w:rsidP="00A22802">
      <w:r w:rsidRPr="00A22802">
        <w:t>Zjawisko zatłoczenia motoryzacyjnego wskazuje na potrzebę rozwijania infrastruktury służącej komunikacji zbiorowej, w tym również podnoszenia jej standardów.</w:t>
      </w:r>
    </w:p>
    <w:p w14:paraId="5F00542B" w14:textId="77777777" w:rsidR="00531026" w:rsidRPr="00A22802" w:rsidRDefault="005B5975" w:rsidP="00A22802">
      <w:r w:rsidRPr="00A22802">
        <w:lastRenderedPageBreak/>
        <w:t>Wszystkie drogi klasy G i Z winny być przystosowane do prowadzenia autobusowej komunikacji zbiorowej poprzez właściwe parametry na szlaku i skrzyżowaniach. W rejonach o intensywnym zagospodarowaniu należy uwzględnić lokalizację w pasie drogowym przystanków wraz z wiatami.</w:t>
      </w:r>
    </w:p>
    <w:p w14:paraId="54CD0DF0" w14:textId="77777777" w:rsidR="00367C53" w:rsidRDefault="00367C53" w:rsidP="00A22802">
      <w:bookmarkStart w:id="72" w:name="bookmark35"/>
    </w:p>
    <w:p w14:paraId="2AA9E6B1" w14:textId="692B15AF" w:rsidR="00531026" w:rsidRPr="00A22802" w:rsidRDefault="005B5975" w:rsidP="00DA42D3">
      <w:pPr>
        <w:pStyle w:val="Nagwek3"/>
        <w:numPr>
          <w:ilvl w:val="1"/>
          <w:numId w:val="2"/>
        </w:numPr>
      </w:pPr>
      <w:bookmarkStart w:id="73" w:name="_Toc86325512"/>
      <w:bookmarkStart w:id="74" w:name="_Toc143065479"/>
      <w:r w:rsidRPr="00A22802">
        <w:t>Kierunki rozwoju infrastruktury technicznej</w:t>
      </w:r>
      <w:bookmarkEnd w:id="72"/>
      <w:bookmarkEnd w:id="73"/>
      <w:bookmarkEnd w:id="74"/>
    </w:p>
    <w:p w14:paraId="5303CB72" w14:textId="3CDF90E1" w:rsidR="00531026" w:rsidRDefault="005B5975" w:rsidP="00A22802">
      <w:r w:rsidRPr="00A22802">
        <w:t>Na terenie całej gminy dopuszcza się lokalizację urządzeń i obiektów infrastruktury technicznej związanych z obsługą zabudowy</w:t>
      </w:r>
      <w:r w:rsidR="004C5F68">
        <w:t xml:space="preserve"> </w:t>
      </w:r>
      <w:r w:rsidRPr="00A22802">
        <w:t>oraz innych, których konieczność realizacji wynika z uwarunkowań regionalnych. Należy przy tym uwzględnić ograniczenia przyrodnicze wynikające z przyjętych dokumentów oraz przepisów odrębnych.</w:t>
      </w:r>
    </w:p>
    <w:p w14:paraId="67C5DB82" w14:textId="77777777" w:rsidR="004C5F68" w:rsidRPr="00A22802" w:rsidRDefault="004C5F68" w:rsidP="00A22802"/>
    <w:p w14:paraId="53A0C8A1" w14:textId="705928A1" w:rsidR="00531026" w:rsidRPr="00A22802" w:rsidRDefault="005B5975" w:rsidP="00DA42D3">
      <w:pPr>
        <w:pStyle w:val="Nagwek4"/>
        <w:numPr>
          <w:ilvl w:val="2"/>
          <w:numId w:val="2"/>
        </w:numPr>
      </w:pPr>
      <w:bookmarkStart w:id="75" w:name="bookmark36"/>
      <w:r w:rsidRPr="00A22802">
        <w:t>Gospodarka wodna</w:t>
      </w:r>
      <w:bookmarkEnd w:id="75"/>
    </w:p>
    <w:p w14:paraId="7940D746" w14:textId="5BC3F66C" w:rsidR="00367C53" w:rsidRDefault="005B5975" w:rsidP="00A22802">
      <w:r w:rsidRPr="00A22802">
        <w:t>Gmina Skulsk jest zwodociągowana w 89,7% (2009r.). Długość sieci wodociągowej wynosi 122,8</w:t>
      </w:r>
      <w:r w:rsidR="00367C53">
        <w:t xml:space="preserve"> </w:t>
      </w:r>
      <w:r w:rsidRPr="00A22802">
        <w:t>km. Wodociąg posiada ok. 1300 przyłączy do budynków mieszkalnych i zbiorowego zamieszkania. Istniejące ujęcia wody oraz sieć wodociągowa w stopniu zadawalającym pokrywają potrzeby mieszkańców gminy.</w:t>
      </w:r>
    </w:p>
    <w:p w14:paraId="6C8B9D40" w14:textId="77777777" w:rsidR="00367C53" w:rsidRDefault="00367C53" w:rsidP="00A22802"/>
    <w:p w14:paraId="07F3F46D" w14:textId="50123C02" w:rsidR="00531026" w:rsidRPr="00A22802" w:rsidRDefault="005B5975" w:rsidP="00DA42D3">
      <w:pPr>
        <w:pStyle w:val="Nagwek4"/>
        <w:numPr>
          <w:ilvl w:val="2"/>
          <w:numId w:val="2"/>
        </w:numPr>
      </w:pPr>
      <w:r w:rsidRPr="00A22802">
        <w:t>Gospodarka ściekowa</w:t>
      </w:r>
    </w:p>
    <w:p w14:paraId="34F4B23F" w14:textId="77777777" w:rsidR="00531026" w:rsidRPr="00A22802" w:rsidRDefault="005B5975" w:rsidP="00A22802">
      <w:r w:rsidRPr="00A22802">
        <w:t>Zgodnie z programem gospodarki ściekowej dla gminy Skulsk przewiduje się rozbudowę zbiorczego systemu kanalizacji, który obejmie wszystkie większe miejscowości liczące powyżej 150 mieszkańców oraz mniejsze miejscowości położone w pobliżu. Zbiorcza oczyszczalnia ścieków jest zlokalizowana w Przyłubiu.</w:t>
      </w:r>
    </w:p>
    <w:p w14:paraId="2A66DAA7" w14:textId="77777777" w:rsidR="00531026" w:rsidRPr="00A22802" w:rsidRDefault="005B5975" w:rsidP="00A22802">
      <w:r w:rsidRPr="00A22802">
        <w:t>Specyfika terenu gminy, budowa geologiczna, rodzaj zagospodarowania przestrzennego oraz wysokie wymogi w zakresie ochrony środowiska wymagają uwzględnienia w gospodarce ściekowej poniższych zasad:</w:t>
      </w:r>
    </w:p>
    <w:p w14:paraId="46DF023F" w14:textId="1850110E" w:rsidR="00531026" w:rsidRPr="00A22802" w:rsidRDefault="005B5975" w:rsidP="00DA42D3">
      <w:pPr>
        <w:pStyle w:val="Akapitzlist"/>
        <w:numPr>
          <w:ilvl w:val="0"/>
          <w:numId w:val="38"/>
        </w:numPr>
      </w:pPr>
      <w:r w:rsidRPr="00A22802">
        <w:t>w pierwszym etapie zaleca się systemowe rozwiązanie gospodarki ściekowej w Skulsku oraz w miejscowościach położonych na obszarach ochrony zasobów wód podziemnych (zlewnia Gopła) we wschodniej części gminy.</w:t>
      </w:r>
    </w:p>
    <w:p w14:paraId="746612F6" w14:textId="4FE3E1BA" w:rsidR="00531026" w:rsidRPr="00A22802" w:rsidRDefault="005B5975" w:rsidP="00DA42D3">
      <w:pPr>
        <w:pStyle w:val="Akapitzlist"/>
        <w:numPr>
          <w:ilvl w:val="0"/>
          <w:numId w:val="38"/>
        </w:numPr>
      </w:pPr>
      <w:r w:rsidRPr="00A22802">
        <w:t>docelowo przyjmuje się zasadę skanalizowania wszystkich miejscowości gminy objętych aglomeracją Skulsk oraz realizację zbiorczych systemów przesyłowych do istniejącej mechaniczno-biologicznej oczyszczalni ścieków w Przyłubiu.</w:t>
      </w:r>
    </w:p>
    <w:p w14:paraId="0AF24CAC" w14:textId="0BF44CD0" w:rsidR="00531026" w:rsidRPr="00A22802" w:rsidRDefault="005B5975" w:rsidP="00DA42D3">
      <w:pPr>
        <w:pStyle w:val="Akapitzlist"/>
        <w:numPr>
          <w:ilvl w:val="0"/>
          <w:numId w:val="38"/>
        </w:numPr>
      </w:pPr>
      <w:r w:rsidRPr="00A22802">
        <w:t>Do czasu realizacji komunalnych urządzeń odprowadzających ścieki, dopuszcza się na terenach nimi nie objętych stosowanie indywidualnych zbiorników bezodpływowych na ścieki, z zapewnieniem ich regularnego wywozu przez koncesjonowanego przewoźnika do miejsc wskazanych przez służby gminne lub stosowanie indywidualnych oczyszczalni ścieków;</w:t>
      </w:r>
    </w:p>
    <w:p w14:paraId="0C742C24" w14:textId="60C57FB3" w:rsidR="00531026" w:rsidRPr="00A22802" w:rsidRDefault="005B5975" w:rsidP="00DA42D3">
      <w:pPr>
        <w:pStyle w:val="Akapitzlist"/>
        <w:numPr>
          <w:ilvl w:val="0"/>
          <w:numId w:val="38"/>
        </w:numPr>
      </w:pPr>
      <w:r w:rsidRPr="00A22802">
        <w:t>zakazuje się odprowadzania ścieków przemysłowych o przekroczonych normach zanieczyszczeń do zewnętrznego systemu kanalizacji bez ich podczyszczania w</w:t>
      </w:r>
      <w:r w:rsidR="00D86F0C">
        <w:t> </w:t>
      </w:r>
      <w:r w:rsidRPr="00A22802">
        <w:t>indywidualnych podczyszcza</w:t>
      </w:r>
      <w:r w:rsidR="00367C53">
        <w:t>lnia</w:t>
      </w:r>
      <w:r w:rsidRPr="00A22802">
        <w:t>ch ścieków.</w:t>
      </w:r>
    </w:p>
    <w:p w14:paraId="5FCE29C2" w14:textId="77777777" w:rsidR="00531026" w:rsidRPr="00A22802" w:rsidRDefault="005B5975" w:rsidP="00A22802">
      <w:r w:rsidRPr="00A22802">
        <w:t>Ustala się następujące zasady odprowadzania wód opadowych i roztopowych:</w:t>
      </w:r>
    </w:p>
    <w:p w14:paraId="0324D8AA" w14:textId="5FF5334D" w:rsidR="00531026" w:rsidRPr="00A22802" w:rsidRDefault="005B5975" w:rsidP="00DA42D3">
      <w:pPr>
        <w:pStyle w:val="Akapitzlist"/>
        <w:numPr>
          <w:ilvl w:val="0"/>
          <w:numId w:val="39"/>
        </w:numPr>
      </w:pPr>
      <w:r w:rsidRPr="00A22802">
        <w:t xml:space="preserve">odprowadzanie wód opadowych i roztopowych docelowo poprzez gminną sieć </w:t>
      </w:r>
      <w:r w:rsidR="00367C53" w:rsidRPr="00A22802">
        <w:t>kanalizacji</w:t>
      </w:r>
      <w:r w:rsidRPr="00A22802">
        <w:t xml:space="preserve"> deszczowej</w:t>
      </w:r>
      <w:r w:rsidR="00367C53">
        <w:t>;</w:t>
      </w:r>
    </w:p>
    <w:p w14:paraId="3798956D" w14:textId="77777777" w:rsidR="00531026" w:rsidRPr="00A22802" w:rsidRDefault="005B5975" w:rsidP="00DA42D3">
      <w:pPr>
        <w:pStyle w:val="Akapitzlist"/>
        <w:numPr>
          <w:ilvl w:val="0"/>
          <w:numId w:val="39"/>
        </w:numPr>
      </w:pPr>
      <w:r w:rsidRPr="00A22802">
        <w:t>na terenach nie wyposażonych w kanalizację deszczową dopuszcza się odprowadzanie wód deszczowych i roztopowych do ziemi i wód powierzchniowych, przy zapewnieniu dopuszczalnego poziomu ich zanieczyszczeń określonego w przepisach odrębnych;</w:t>
      </w:r>
    </w:p>
    <w:p w14:paraId="73A93BC2" w14:textId="77777777" w:rsidR="00531026" w:rsidRPr="00A22802" w:rsidRDefault="005B5975" w:rsidP="00DA42D3">
      <w:pPr>
        <w:pStyle w:val="Akapitzlist"/>
        <w:numPr>
          <w:ilvl w:val="0"/>
          <w:numId w:val="39"/>
        </w:numPr>
      </w:pPr>
      <w:r w:rsidRPr="00A22802">
        <w:t>dla terenów zabudowy mieszkaniowej jednorodzinnej i usług nie należących do przedsięwzięć mogących znacząco oddziaływać na środowisko dopuszcza się zagospodarowanie wód opadowych i roztopowych na terenie działki.</w:t>
      </w:r>
    </w:p>
    <w:p w14:paraId="3E66650F" w14:textId="6743C5B2" w:rsidR="00531026" w:rsidRPr="00A22802" w:rsidRDefault="005B5975" w:rsidP="00DA42D3">
      <w:pPr>
        <w:pStyle w:val="Akapitzlist"/>
        <w:numPr>
          <w:ilvl w:val="0"/>
          <w:numId w:val="39"/>
        </w:numPr>
      </w:pPr>
      <w:r w:rsidRPr="00A22802">
        <w:t>na terenach produkcyjnych, składów, magazynów 1 parkingów o nawierzchni utwardzonej, należy zapewnić na terenie własnym usuwanie z wód opadowych i roztopowych substancji ropopochodnych i zawiesin, do poziomu określonego w przepisach odrębnych oraz zagospodarowanie tych wód przez odprowadzenie do kanalizacji deszczowej lub do ziemi i</w:t>
      </w:r>
      <w:r w:rsidR="00D86F0C">
        <w:t> </w:t>
      </w:r>
      <w:r w:rsidRPr="00A22802">
        <w:t>wód powierzchniowych, zgodnie z przepisami odrębnymi.</w:t>
      </w:r>
    </w:p>
    <w:p w14:paraId="793FB35B" w14:textId="77777777" w:rsidR="00531026" w:rsidRPr="00A22802" w:rsidRDefault="005B5975" w:rsidP="00DA42D3">
      <w:pPr>
        <w:pStyle w:val="Akapitzlist"/>
        <w:numPr>
          <w:ilvl w:val="0"/>
          <w:numId w:val="39"/>
        </w:numPr>
      </w:pPr>
      <w:r w:rsidRPr="00A22802">
        <w:lastRenderedPageBreak/>
        <w:t>na obszarach nie objętych systemami kanalizacji wody opadowe należy w maksymalnym stopniu zatrzymywać w miejscu opadów poprzez systemy infiltracyjne do gruntu.</w:t>
      </w:r>
    </w:p>
    <w:p w14:paraId="1BD0B222" w14:textId="06D2B52A" w:rsidR="00531026" w:rsidRPr="00A22802" w:rsidRDefault="005B5975" w:rsidP="00DA42D3">
      <w:pPr>
        <w:pStyle w:val="Akapitzlist"/>
        <w:numPr>
          <w:ilvl w:val="0"/>
          <w:numId w:val="39"/>
        </w:numPr>
      </w:pPr>
      <w:r w:rsidRPr="00A22802">
        <w:t>w projektach zagospodarowania terenów należy rezygnować z powierzchni nieprzepuszcza</w:t>
      </w:r>
      <w:r w:rsidR="00367C53">
        <w:t>l</w:t>
      </w:r>
      <w:r w:rsidRPr="00A22802">
        <w:t>nych.</w:t>
      </w:r>
    </w:p>
    <w:p w14:paraId="304E706F" w14:textId="77777777" w:rsidR="00531026" w:rsidRPr="00A22802" w:rsidRDefault="005B5975" w:rsidP="00DA42D3">
      <w:pPr>
        <w:pStyle w:val="Akapitzlist"/>
        <w:numPr>
          <w:ilvl w:val="0"/>
          <w:numId w:val="39"/>
        </w:numPr>
      </w:pPr>
      <w:r w:rsidRPr="00A22802">
        <w:t>Kształtowanie systemów kanalizacji deszczowej winno polegać na maksymalnym spowolnieniu spływów deszczowych oraz kierowaniu wód do zbiorników retencyjnych.</w:t>
      </w:r>
    </w:p>
    <w:p w14:paraId="5E839A36" w14:textId="77777777" w:rsidR="00367C53" w:rsidRDefault="00367C53" w:rsidP="00A22802"/>
    <w:p w14:paraId="4C3C2100" w14:textId="02D020B7" w:rsidR="00531026" w:rsidRPr="00A22802" w:rsidRDefault="005B5975" w:rsidP="00DA42D3">
      <w:pPr>
        <w:pStyle w:val="Nagwek4"/>
        <w:numPr>
          <w:ilvl w:val="2"/>
          <w:numId w:val="2"/>
        </w:numPr>
      </w:pPr>
      <w:r w:rsidRPr="00A22802">
        <w:t>Gospodarka odpadami</w:t>
      </w:r>
    </w:p>
    <w:p w14:paraId="39CACC33" w14:textId="77777777" w:rsidR="00531026" w:rsidRPr="00A22802" w:rsidRDefault="005B5975" w:rsidP="00A22802">
      <w:r w:rsidRPr="00A22802">
        <w:t>Odpady komunalne z terenu gminy wywożone są na składowisko odpadów w Koninie, gdzie wszystkie zbierane odpady podlegają wstępnej segregacji. Gmina należy do związku komunalnego, który rozprowadza worki, w których mieszkańcy zbierają odpady.</w:t>
      </w:r>
    </w:p>
    <w:p w14:paraId="34089A25" w14:textId="77777777" w:rsidR="00531026" w:rsidRPr="00A22802" w:rsidRDefault="005B5975" w:rsidP="00A22802">
      <w:r w:rsidRPr="00A22802">
        <w:t>Ustala się następujące zasady gospodarki odpadami:</w:t>
      </w:r>
    </w:p>
    <w:p w14:paraId="490E3A35" w14:textId="73A9809C" w:rsidR="00531026" w:rsidRPr="00A22802" w:rsidRDefault="005B5975" w:rsidP="00DA42D3">
      <w:pPr>
        <w:pStyle w:val="Akapitzlist"/>
        <w:numPr>
          <w:ilvl w:val="0"/>
          <w:numId w:val="40"/>
        </w:numPr>
      </w:pPr>
      <w:r w:rsidRPr="00A22802">
        <w:t>transport odpadów komunalnych z obszaru gminy na składowisko odpadów lub do zakładu recyklingu odpadów albo do spalarni odpadów, w sposób zorganizowany zgodnie z gminnym planem gospodarki odpadami, magazynowanie i transport pozostałych odpadów zgodnie z</w:t>
      </w:r>
      <w:r w:rsidR="00D86F0C">
        <w:t> </w:t>
      </w:r>
      <w:r w:rsidRPr="00A22802">
        <w:t>przepisami odrębnymi,</w:t>
      </w:r>
    </w:p>
    <w:p w14:paraId="41DBE902" w14:textId="5026094B" w:rsidR="00531026" w:rsidRPr="00A22802" w:rsidRDefault="005B5975" w:rsidP="00DA42D3">
      <w:pPr>
        <w:pStyle w:val="Akapitzlist"/>
        <w:numPr>
          <w:ilvl w:val="0"/>
          <w:numId w:val="40"/>
        </w:numPr>
      </w:pPr>
      <w:r w:rsidRPr="00A22802">
        <w:t>transport odpadów komunalnych przez zakład będący gminną jednostką organizacyjną lub przez przedsiębiorcę posiadającego koncesję na prowadzenie działalności w zakresie transportu odpadów komunalnych,</w:t>
      </w:r>
    </w:p>
    <w:p w14:paraId="2C86BED4" w14:textId="556C837B" w:rsidR="00531026" w:rsidRPr="00A22802" w:rsidRDefault="005B5975" w:rsidP="00DA42D3">
      <w:pPr>
        <w:pStyle w:val="Akapitzlist"/>
        <w:numPr>
          <w:ilvl w:val="0"/>
          <w:numId w:val="40"/>
        </w:numPr>
      </w:pPr>
      <w:r w:rsidRPr="00A22802">
        <w:t>dla każdej działki budowlanej należy' zapewnić warunki do magazynowania i segregacji odpadów,</w:t>
      </w:r>
    </w:p>
    <w:p w14:paraId="4853A155" w14:textId="5196BEFC" w:rsidR="00531026" w:rsidRPr="00A22802" w:rsidRDefault="005B5975" w:rsidP="00DA42D3">
      <w:pPr>
        <w:pStyle w:val="Akapitzlist"/>
        <w:numPr>
          <w:ilvl w:val="0"/>
          <w:numId w:val="40"/>
        </w:numPr>
      </w:pPr>
      <w:r w:rsidRPr="00A22802">
        <w:t>zagospodarowanie mas ziemnych przemieszczanych w związku z realizacją inwestycji w</w:t>
      </w:r>
      <w:r w:rsidR="00D86F0C">
        <w:t> </w:t>
      </w:r>
      <w:r w:rsidRPr="00A22802">
        <w:t>granicach działki budowlanej pod warunkiem, że ich zastosowanie nie spowoduje przekroczenia wymaganych standardów jakości gleby i ziemi, o których mowa w przepisach odrębnych lub ich usunięcie na wyznaczone tereny składowania.</w:t>
      </w:r>
    </w:p>
    <w:p w14:paraId="3C40BC78" w14:textId="77777777" w:rsidR="00367C53" w:rsidRDefault="00367C53" w:rsidP="00A22802"/>
    <w:p w14:paraId="4B611D4F" w14:textId="259159A3" w:rsidR="00531026" w:rsidRPr="00A22802" w:rsidRDefault="005B5975" w:rsidP="00DA42D3">
      <w:pPr>
        <w:pStyle w:val="Nagwek4"/>
        <w:numPr>
          <w:ilvl w:val="2"/>
          <w:numId w:val="2"/>
        </w:numPr>
      </w:pPr>
      <w:r w:rsidRPr="00A22802">
        <w:t>Elektroenergetyka</w:t>
      </w:r>
    </w:p>
    <w:p w14:paraId="67AE3AF6" w14:textId="4A148804" w:rsidR="00531026" w:rsidRPr="00A22802" w:rsidRDefault="005B5975" w:rsidP="00A22802">
      <w:r w:rsidRPr="00A22802">
        <w:t>Gmina jest zasilana ze stacji WN/SN w Kleczewie dwoma liniami magistralnymi średniego napięcia SN 15 kV.</w:t>
      </w:r>
    </w:p>
    <w:p w14:paraId="2218D25A" w14:textId="77777777" w:rsidR="00531026" w:rsidRPr="00A22802" w:rsidRDefault="005B5975" w:rsidP="00A22802">
      <w:r w:rsidRPr="00A22802">
        <w:t>Zaopatrzenie w energię elektryczną będzie kontynuowane z istniejących lub uzupełnianych odpowiednio do potrzeb sieci elektroenergetycznych (w miarę możliwości kablowych) oraz stacji transformatorowych istniejących bądź nowo budowanych.</w:t>
      </w:r>
    </w:p>
    <w:p w14:paraId="2D4A7826" w14:textId="025EB5EA" w:rsidR="00531026" w:rsidRPr="00F30525" w:rsidRDefault="005B5975" w:rsidP="00A22802">
      <w:pPr>
        <w:rPr>
          <w:rFonts w:ascii="Arial" w:hAnsi="Arial" w:cs="Arial"/>
          <w:i/>
          <w:iCs/>
          <w:strike/>
          <w:sz w:val="22"/>
          <w:szCs w:val="22"/>
        </w:rPr>
      </w:pPr>
      <w:r w:rsidRPr="00F30525">
        <w:rPr>
          <w:rFonts w:ascii="Arial" w:hAnsi="Arial" w:cs="Arial"/>
          <w:i/>
          <w:iCs/>
          <w:strike/>
          <w:sz w:val="22"/>
          <w:szCs w:val="22"/>
        </w:rPr>
        <w:t>Zgodnie</w:t>
      </w:r>
      <w:r w:rsidR="00367C53" w:rsidRPr="00F30525">
        <w:rPr>
          <w:rFonts w:ascii="Arial" w:hAnsi="Arial" w:cs="Arial"/>
          <w:i/>
          <w:iCs/>
          <w:strike/>
          <w:sz w:val="22"/>
          <w:szCs w:val="22"/>
        </w:rPr>
        <w:t xml:space="preserve"> </w:t>
      </w:r>
      <w:r w:rsidRPr="00F30525">
        <w:rPr>
          <w:rFonts w:ascii="Arial" w:hAnsi="Arial" w:cs="Arial"/>
          <w:i/>
          <w:iCs/>
          <w:strike/>
          <w:sz w:val="22"/>
          <w:szCs w:val="22"/>
        </w:rPr>
        <w:t>z</w:t>
      </w:r>
      <w:r w:rsidR="00367C53" w:rsidRPr="00F30525">
        <w:rPr>
          <w:rFonts w:ascii="Arial" w:hAnsi="Arial" w:cs="Arial"/>
          <w:i/>
          <w:iCs/>
          <w:strike/>
          <w:sz w:val="22"/>
          <w:szCs w:val="22"/>
        </w:rPr>
        <w:t xml:space="preserve"> </w:t>
      </w:r>
      <w:r w:rsidRPr="00F30525">
        <w:rPr>
          <w:rFonts w:ascii="Arial" w:hAnsi="Arial" w:cs="Arial"/>
          <w:i/>
          <w:iCs/>
          <w:strike/>
          <w:sz w:val="22"/>
          <w:szCs w:val="22"/>
        </w:rPr>
        <w:t>planem</w:t>
      </w:r>
      <w:r w:rsidR="00367C53" w:rsidRPr="00F30525">
        <w:rPr>
          <w:rFonts w:ascii="Arial" w:hAnsi="Arial" w:cs="Arial"/>
          <w:i/>
          <w:iCs/>
          <w:strike/>
          <w:sz w:val="22"/>
          <w:szCs w:val="22"/>
        </w:rPr>
        <w:t xml:space="preserve"> </w:t>
      </w:r>
      <w:r w:rsidRPr="00F30525">
        <w:rPr>
          <w:rFonts w:ascii="Arial" w:hAnsi="Arial" w:cs="Arial"/>
          <w:i/>
          <w:iCs/>
          <w:strike/>
          <w:sz w:val="22"/>
          <w:szCs w:val="22"/>
        </w:rPr>
        <w:t xml:space="preserve">rozwoju Krajowej </w:t>
      </w:r>
      <w:r w:rsidR="00367C53" w:rsidRPr="00F30525">
        <w:rPr>
          <w:rFonts w:ascii="Arial" w:hAnsi="Arial" w:cs="Arial"/>
          <w:i/>
          <w:iCs/>
          <w:strike/>
          <w:sz w:val="22"/>
          <w:szCs w:val="22"/>
        </w:rPr>
        <w:t xml:space="preserve">Elektroenergetycznej </w:t>
      </w:r>
      <w:r w:rsidRPr="00F30525">
        <w:rPr>
          <w:rFonts w:ascii="Arial" w:hAnsi="Arial" w:cs="Arial"/>
          <w:i/>
          <w:iCs/>
          <w:strike/>
          <w:sz w:val="22"/>
          <w:szCs w:val="22"/>
        </w:rPr>
        <w:t>Sieci Przesyłowej przewiduje się budowę elektroenergetyczne</w:t>
      </w:r>
      <w:r w:rsidR="00367C53" w:rsidRPr="00F30525">
        <w:rPr>
          <w:rFonts w:ascii="Arial" w:hAnsi="Arial" w:cs="Arial"/>
          <w:i/>
          <w:iCs/>
          <w:strike/>
          <w:sz w:val="22"/>
          <w:szCs w:val="22"/>
        </w:rPr>
        <w:t xml:space="preserve"> lini</w:t>
      </w:r>
      <w:r w:rsidRPr="00F30525">
        <w:rPr>
          <w:rFonts w:ascii="Arial" w:hAnsi="Arial" w:cs="Arial"/>
          <w:i/>
          <w:iCs/>
          <w:strike/>
          <w:sz w:val="22"/>
          <w:szCs w:val="22"/>
        </w:rPr>
        <w:t xml:space="preserve">i i napowietrznej dwutorowej 2 x </w:t>
      </w:r>
      <w:r w:rsidR="00367C53" w:rsidRPr="00F30525">
        <w:rPr>
          <w:rFonts w:ascii="Arial" w:hAnsi="Arial" w:cs="Arial"/>
          <w:i/>
          <w:iCs/>
          <w:strike/>
          <w:sz w:val="22"/>
          <w:szCs w:val="22"/>
        </w:rPr>
        <w:t>1</w:t>
      </w:r>
      <w:r w:rsidRPr="00F30525">
        <w:rPr>
          <w:rFonts w:ascii="Arial" w:hAnsi="Arial" w:cs="Arial"/>
          <w:i/>
          <w:iCs/>
          <w:strike/>
          <w:sz w:val="22"/>
          <w:szCs w:val="22"/>
        </w:rPr>
        <w:t>00 kV po trasie istniejącej linii 220 kV relacji Pątnów</w:t>
      </w:r>
      <w:r w:rsidR="00367C53" w:rsidRPr="00F30525">
        <w:rPr>
          <w:rFonts w:ascii="Arial" w:hAnsi="Arial" w:cs="Arial"/>
          <w:i/>
          <w:iCs/>
          <w:strike/>
          <w:sz w:val="22"/>
          <w:szCs w:val="22"/>
        </w:rPr>
        <w:t xml:space="preserve"> - J</w:t>
      </w:r>
      <w:r w:rsidRPr="00F30525">
        <w:rPr>
          <w:rFonts w:ascii="Arial" w:hAnsi="Arial" w:cs="Arial"/>
          <w:i/>
          <w:iCs/>
          <w:strike/>
          <w:sz w:val="22"/>
          <w:szCs w:val="22"/>
        </w:rPr>
        <w:t>asinie</w:t>
      </w:r>
      <w:r w:rsidR="00367C53" w:rsidRPr="00F30525">
        <w:rPr>
          <w:rFonts w:ascii="Arial" w:hAnsi="Arial" w:cs="Arial"/>
          <w:i/>
          <w:iCs/>
          <w:strike/>
          <w:sz w:val="22"/>
          <w:szCs w:val="22"/>
        </w:rPr>
        <w:t>c</w:t>
      </w:r>
      <w:r w:rsidRPr="00F30525">
        <w:rPr>
          <w:rFonts w:ascii="Arial" w:hAnsi="Arial" w:cs="Arial"/>
          <w:i/>
          <w:iCs/>
          <w:strike/>
          <w:sz w:val="22"/>
          <w:szCs w:val="22"/>
        </w:rPr>
        <w:t xml:space="preserve"> tor II (wschodni</w:t>
      </w:r>
      <w:r w:rsidR="00367C53" w:rsidRPr="00F30525">
        <w:rPr>
          <w:rFonts w:ascii="Arial" w:hAnsi="Arial" w:cs="Arial"/>
          <w:i/>
          <w:iCs/>
          <w:strike/>
          <w:sz w:val="22"/>
          <w:szCs w:val="22"/>
        </w:rPr>
        <w:t>).</w:t>
      </w:r>
    </w:p>
    <w:p w14:paraId="1CF01F27" w14:textId="3B151B6B" w:rsidR="00531026" w:rsidRPr="00F30525" w:rsidRDefault="005B5975" w:rsidP="00A22802">
      <w:pPr>
        <w:rPr>
          <w:b/>
          <w:bCs/>
          <w:u w:val="single"/>
        </w:rPr>
      </w:pPr>
      <w:r w:rsidRPr="00F85A05">
        <w:rPr>
          <w:b/>
          <w:bCs/>
          <w:strike/>
          <w:u w:val="single"/>
          <w:shd w:val="clear" w:color="auto" w:fill="BDD6EE" w:themeFill="accent5" w:themeFillTint="66"/>
        </w:rPr>
        <w:t>Zgodnie z Koncepcją Przestrzennego Zagospodarowania Kraju 2030 planowana jest budowa dwutorowej napowietrznej linii elektroenergetycznej 400 kV Jasinie</w:t>
      </w:r>
      <w:r w:rsidR="00F30525" w:rsidRPr="00F85A05">
        <w:rPr>
          <w:b/>
          <w:bCs/>
          <w:strike/>
          <w:u w:val="single"/>
          <w:shd w:val="clear" w:color="auto" w:fill="BDD6EE" w:themeFill="accent5" w:themeFillTint="66"/>
        </w:rPr>
        <w:t>c</w:t>
      </w:r>
      <w:r w:rsidRPr="00F85A05">
        <w:rPr>
          <w:b/>
          <w:bCs/>
          <w:strike/>
          <w:u w:val="single"/>
          <w:shd w:val="clear" w:color="auto" w:fill="BDD6EE" w:themeFill="accent5" w:themeFillTint="66"/>
        </w:rPr>
        <w:t>-Pątnów, zaliczonej do inwestycji celu publicznego o znaczeniu ponadlokalnym. Wyznacza się nowy przebieg linii 400 k</w:t>
      </w:r>
      <w:r w:rsidR="00F30525" w:rsidRPr="00F85A05">
        <w:rPr>
          <w:b/>
          <w:bCs/>
          <w:strike/>
          <w:u w:val="single"/>
          <w:shd w:val="clear" w:color="auto" w:fill="BDD6EE" w:themeFill="accent5" w:themeFillTint="66"/>
        </w:rPr>
        <w:t>V</w:t>
      </w:r>
      <w:r w:rsidRPr="00F85A05">
        <w:rPr>
          <w:b/>
          <w:bCs/>
          <w:strike/>
          <w:u w:val="single"/>
          <w:shd w:val="clear" w:color="auto" w:fill="BDD6EE" w:themeFill="accent5" w:themeFillTint="66"/>
        </w:rPr>
        <w:t xml:space="preserve"> w obrębach ewidencji gruntów Dzierżysław, Buszkowo-Parcele, Popielewo, Kobylanki i</w:t>
      </w:r>
      <w:r w:rsidR="00F30525" w:rsidRPr="00F85A05">
        <w:rPr>
          <w:b/>
          <w:bCs/>
          <w:strike/>
          <w:u w:val="single"/>
          <w:shd w:val="clear" w:color="auto" w:fill="BDD6EE" w:themeFill="accent5" w:themeFillTint="66"/>
        </w:rPr>
        <w:t> </w:t>
      </w:r>
      <w:r w:rsidRPr="00F85A05">
        <w:rPr>
          <w:b/>
          <w:bCs/>
          <w:strike/>
          <w:u w:val="single"/>
          <w:shd w:val="clear" w:color="auto" w:fill="BDD6EE" w:themeFill="accent5" w:themeFillTint="66"/>
        </w:rPr>
        <w:t>Czartówek</w:t>
      </w:r>
      <w:r w:rsidRPr="00F30525">
        <w:rPr>
          <w:b/>
          <w:bCs/>
          <w:u w:val="single"/>
        </w:rPr>
        <w:t>.</w:t>
      </w:r>
    </w:p>
    <w:p w14:paraId="42E7CA5F" w14:textId="7CC4EA5F" w:rsidR="00531026" w:rsidRPr="00A22802" w:rsidRDefault="005B5975" w:rsidP="00A22802">
      <w:r w:rsidRPr="00856DDF">
        <w:rPr>
          <w:strike/>
          <w:shd w:val="clear" w:color="auto" w:fill="BDD6EE" w:themeFill="accent5" w:themeFillTint="66"/>
        </w:rPr>
        <w:t xml:space="preserve">Przewiduje się </w:t>
      </w:r>
      <w:r w:rsidRPr="00856DDF">
        <w:rPr>
          <w:b/>
          <w:bCs/>
          <w:strike/>
          <w:u w:val="single"/>
          <w:shd w:val="clear" w:color="auto" w:fill="BDD6EE" w:themeFill="accent5" w:themeFillTint="66"/>
        </w:rPr>
        <w:t>ponadto</w:t>
      </w:r>
      <w:r w:rsidRPr="00856DDF">
        <w:rPr>
          <w:strike/>
          <w:shd w:val="clear" w:color="auto" w:fill="BDD6EE" w:themeFill="accent5" w:themeFillTint="66"/>
        </w:rPr>
        <w:t xml:space="preserve"> przebudowę linii wysokiego napięcia w</w:t>
      </w:r>
      <w:r w:rsidR="00856DDF" w:rsidRPr="00856DDF">
        <w:rPr>
          <w:strike/>
          <w:shd w:val="clear" w:color="auto" w:fill="BDD6EE" w:themeFill="accent5" w:themeFillTint="66"/>
        </w:rPr>
        <w:t xml:space="preserve"> </w:t>
      </w:r>
      <w:r w:rsidRPr="00856DDF">
        <w:rPr>
          <w:strike/>
          <w:shd w:val="clear" w:color="auto" w:fill="BDD6EE" w:themeFill="accent5" w:themeFillTint="66"/>
        </w:rPr>
        <w:t>związku z planowan</w:t>
      </w:r>
      <w:r w:rsidR="00856DDF" w:rsidRPr="00856DDF">
        <w:rPr>
          <w:strike/>
          <w:shd w:val="clear" w:color="auto" w:fill="BDD6EE" w:themeFill="accent5" w:themeFillTint="66"/>
        </w:rPr>
        <w:t xml:space="preserve">ą </w:t>
      </w:r>
      <w:r w:rsidRPr="00856DDF">
        <w:rPr>
          <w:strike/>
          <w:shd w:val="clear" w:color="auto" w:fill="BDD6EE" w:themeFill="accent5" w:themeFillTint="66"/>
        </w:rPr>
        <w:t>budową odkrywki węgla brunatnego „Ościsłowo” oraz budowę linii zasilających odkrywkę. Na obrzeżach terenu odkrywki wyznacza się pas terenu dla prowadzenia przewodów infrastruktury Kopalni.</w:t>
      </w:r>
    </w:p>
    <w:p w14:paraId="514B88FC" w14:textId="77777777" w:rsidR="00531026" w:rsidRPr="00A22802" w:rsidRDefault="005B5975" w:rsidP="00A22802">
      <w:r w:rsidRPr="00856DDF">
        <w:rPr>
          <w:strike/>
          <w:shd w:val="clear" w:color="auto" w:fill="BDD6EE" w:themeFill="accent5" w:themeFillTint="66"/>
        </w:rPr>
        <w:t>W związku z budową odkrywki „Ościsłowo” przewiduje się przebudowę następujących linii</w:t>
      </w:r>
      <w:r w:rsidRPr="00A22802">
        <w:t xml:space="preserve"> </w:t>
      </w:r>
      <w:r w:rsidRPr="00F85A05">
        <w:rPr>
          <w:strike/>
          <w:shd w:val="clear" w:color="auto" w:fill="BDD6EE" w:themeFill="accent5" w:themeFillTint="66"/>
        </w:rPr>
        <w:t>wysokiego napięcia:</w:t>
      </w:r>
    </w:p>
    <w:p w14:paraId="59D309A8" w14:textId="139FC119" w:rsidR="00531026" w:rsidRPr="00F85A05" w:rsidRDefault="005B5975" w:rsidP="00F30525">
      <w:pPr>
        <w:rPr>
          <w:strike/>
        </w:rPr>
      </w:pPr>
      <w:r w:rsidRPr="00F85A05">
        <w:rPr>
          <w:strike/>
          <w:shd w:val="clear" w:color="auto" w:fill="BDD6EE" w:themeFill="accent5" w:themeFillTint="66"/>
        </w:rPr>
        <w:t>220 kV Pątnów - Jasiniec tor I (zachodni),</w:t>
      </w:r>
    </w:p>
    <w:p w14:paraId="10265145" w14:textId="02DD04F0" w:rsidR="00531026" w:rsidRPr="00F30525" w:rsidRDefault="005B5975" w:rsidP="00F30525">
      <w:r w:rsidRPr="00F85A05">
        <w:rPr>
          <w:strike/>
          <w:shd w:val="clear" w:color="auto" w:fill="BDD6EE" w:themeFill="accent5" w:themeFillTint="66"/>
        </w:rPr>
        <w:t>220 kV relacji Pątnów - Jasiniec tor II (wschodni),</w:t>
      </w:r>
      <w:r w:rsidRPr="00F30525">
        <w:t xml:space="preserve"> </w:t>
      </w:r>
      <w:r w:rsidR="00F30525" w:rsidRPr="00F30525">
        <w:rPr>
          <w:rFonts w:ascii="Arial" w:hAnsi="Arial" w:cs="Arial"/>
          <w:i/>
          <w:iCs/>
          <w:strike/>
          <w:sz w:val="22"/>
          <w:szCs w:val="22"/>
        </w:rPr>
        <w:t>do</w:t>
      </w:r>
      <w:r w:rsidRPr="00F30525">
        <w:rPr>
          <w:rFonts w:ascii="Arial" w:hAnsi="Arial" w:cs="Arial"/>
          <w:i/>
          <w:iCs/>
          <w:strike/>
          <w:sz w:val="22"/>
          <w:szCs w:val="22"/>
        </w:rPr>
        <w:t xml:space="preserve"> przebudowy na</w:t>
      </w:r>
      <w:r w:rsidR="00F30525" w:rsidRPr="00F30525">
        <w:rPr>
          <w:rFonts w:ascii="Arial" w:hAnsi="Arial" w:cs="Arial"/>
          <w:i/>
          <w:iCs/>
          <w:strike/>
          <w:sz w:val="22"/>
          <w:szCs w:val="22"/>
        </w:rPr>
        <w:t xml:space="preserve"> </w:t>
      </w:r>
      <w:r w:rsidRPr="00F30525">
        <w:rPr>
          <w:rFonts w:ascii="Arial" w:hAnsi="Arial" w:cs="Arial"/>
          <w:i/>
          <w:iCs/>
          <w:strike/>
          <w:sz w:val="22"/>
          <w:szCs w:val="22"/>
        </w:rPr>
        <w:t>2 x 400</w:t>
      </w:r>
      <w:r w:rsidR="00F30525" w:rsidRPr="00F30525">
        <w:rPr>
          <w:rFonts w:ascii="Arial" w:hAnsi="Arial" w:cs="Arial"/>
          <w:i/>
          <w:iCs/>
          <w:strike/>
          <w:sz w:val="22"/>
          <w:szCs w:val="22"/>
        </w:rPr>
        <w:t xml:space="preserve"> </w:t>
      </w:r>
      <w:r w:rsidRPr="00F30525">
        <w:rPr>
          <w:rFonts w:ascii="Arial" w:hAnsi="Arial" w:cs="Arial"/>
          <w:i/>
          <w:iCs/>
          <w:strike/>
          <w:sz w:val="22"/>
          <w:szCs w:val="22"/>
        </w:rPr>
        <w:t>kV</w:t>
      </w:r>
      <w:r w:rsidRPr="00F30525">
        <w:t>.</w:t>
      </w:r>
    </w:p>
    <w:p w14:paraId="29087260" w14:textId="1A5E8A86" w:rsidR="00531026" w:rsidRPr="00F30525" w:rsidRDefault="005B5975" w:rsidP="00F30525">
      <w:r w:rsidRPr="00F85A05">
        <w:rPr>
          <w:strike/>
          <w:shd w:val="clear" w:color="auto" w:fill="BDD6EE" w:themeFill="accent5" w:themeFillTint="66"/>
        </w:rPr>
        <w:t>2</w:t>
      </w:r>
      <w:r w:rsidR="00F30525" w:rsidRPr="00F85A05">
        <w:rPr>
          <w:strike/>
          <w:shd w:val="clear" w:color="auto" w:fill="BDD6EE" w:themeFill="accent5" w:themeFillTint="66"/>
        </w:rPr>
        <w:t xml:space="preserve"> </w:t>
      </w:r>
      <w:r w:rsidRPr="00F85A05">
        <w:rPr>
          <w:strike/>
          <w:shd w:val="clear" w:color="auto" w:fill="BDD6EE" w:themeFill="accent5" w:themeFillTint="66"/>
        </w:rPr>
        <w:t>x</w:t>
      </w:r>
      <w:r w:rsidR="00F30525" w:rsidRPr="00F85A05">
        <w:rPr>
          <w:strike/>
          <w:shd w:val="clear" w:color="auto" w:fill="BDD6EE" w:themeFill="accent5" w:themeFillTint="66"/>
        </w:rPr>
        <w:t xml:space="preserve"> </w:t>
      </w:r>
      <w:r w:rsidRPr="00F85A05">
        <w:rPr>
          <w:strike/>
          <w:shd w:val="clear" w:color="auto" w:fill="BDD6EE" w:themeFill="accent5" w:themeFillTint="66"/>
        </w:rPr>
        <w:t>110 kV Pątnów - Janikowo oraz Pątnów - Pakość.</w:t>
      </w:r>
    </w:p>
    <w:p w14:paraId="770631EB" w14:textId="77777777" w:rsidR="00F30525" w:rsidRDefault="00F30525" w:rsidP="00F30525"/>
    <w:p w14:paraId="68BB8B52" w14:textId="53E377E4" w:rsidR="00531026" w:rsidRPr="00F30525" w:rsidRDefault="005B5975" w:rsidP="00F30525">
      <w:pPr>
        <w:rPr>
          <w:rFonts w:ascii="Arial" w:hAnsi="Arial" w:cs="Arial"/>
          <w:i/>
          <w:iCs/>
          <w:strike/>
          <w:sz w:val="22"/>
          <w:szCs w:val="22"/>
        </w:rPr>
      </w:pPr>
      <w:r w:rsidRPr="00F30525">
        <w:rPr>
          <w:rFonts w:ascii="Arial" w:hAnsi="Arial" w:cs="Arial"/>
          <w:i/>
          <w:iCs/>
          <w:strike/>
          <w:sz w:val="22"/>
          <w:szCs w:val="22"/>
        </w:rPr>
        <w:t>W</w:t>
      </w:r>
      <w:r w:rsidR="00F30525" w:rsidRPr="00F30525">
        <w:rPr>
          <w:rFonts w:ascii="Arial" w:hAnsi="Arial" w:cs="Arial"/>
          <w:i/>
          <w:iCs/>
          <w:strike/>
          <w:sz w:val="22"/>
          <w:szCs w:val="22"/>
        </w:rPr>
        <w:t xml:space="preserve"> </w:t>
      </w:r>
      <w:r w:rsidRPr="00F30525">
        <w:rPr>
          <w:rFonts w:ascii="Arial" w:hAnsi="Arial" w:cs="Arial"/>
          <w:i/>
          <w:iCs/>
          <w:strike/>
          <w:sz w:val="22"/>
          <w:szCs w:val="22"/>
        </w:rPr>
        <w:t>ramach bu</w:t>
      </w:r>
      <w:r w:rsidR="00F30525" w:rsidRPr="00F30525">
        <w:rPr>
          <w:rFonts w:ascii="Arial" w:hAnsi="Arial" w:cs="Arial"/>
          <w:i/>
          <w:iCs/>
          <w:strike/>
          <w:sz w:val="22"/>
          <w:szCs w:val="22"/>
        </w:rPr>
        <w:t>d</w:t>
      </w:r>
      <w:r w:rsidRPr="00F30525">
        <w:rPr>
          <w:rFonts w:ascii="Arial" w:hAnsi="Arial" w:cs="Arial"/>
          <w:i/>
          <w:iCs/>
          <w:strike/>
          <w:sz w:val="22"/>
          <w:szCs w:val="22"/>
        </w:rPr>
        <w:t>owy</w:t>
      </w:r>
      <w:r w:rsidR="00F30525" w:rsidRPr="00F30525">
        <w:rPr>
          <w:rFonts w:ascii="Arial" w:hAnsi="Arial" w:cs="Arial"/>
          <w:i/>
          <w:iCs/>
          <w:strike/>
          <w:sz w:val="22"/>
          <w:szCs w:val="22"/>
        </w:rPr>
        <w:t xml:space="preserve"> o</w:t>
      </w:r>
      <w:r w:rsidRPr="00F30525">
        <w:rPr>
          <w:rFonts w:ascii="Arial" w:hAnsi="Arial" w:cs="Arial"/>
          <w:i/>
          <w:iCs/>
          <w:strike/>
          <w:sz w:val="22"/>
          <w:szCs w:val="22"/>
        </w:rPr>
        <w:t>bejścia dla linii Pątnów</w:t>
      </w:r>
      <w:r w:rsidR="00F30525" w:rsidRPr="00F30525">
        <w:rPr>
          <w:rFonts w:ascii="Arial" w:hAnsi="Arial" w:cs="Arial"/>
          <w:i/>
          <w:iCs/>
          <w:strike/>
          <w:sz w:val="22"/>
          <w:szCs w:val="22"/>
        </w:rPr>
        <w:t>-</w:t>
      </w:r>
      <w:r w:rsidRPr="00F30525">
        <w:rPr>
          <w:rFonts w:ascii="Arial" w:hAnsi="Arial" w:cs="Arial"/>
          <w:i/>
          <w:iCs/>
          <w:strike/>
          <w:sz w:val="22"/>
          <w:szCs w:val="22"/>
        </w:rPr>
        <w:t>Jasiniec przewiduje się</w:t>
      </w:r>
      <w:r w:rsidR="00F30525" w:rsidRPr="00F30525">
        <w:rPr>
          <w:rFonts w:ascii="Arial" w:hAnsi="Arial" w:cs="Arial"/>
          <w:i/>
          <w:iCs/>
          <w:strike/>
          <w:sz w:val="22"/>
          <w:szCs w:val="22"/>
        </w:rPr>
        <w:t xml:space="preserve"> </w:t>
      </w:r>
      <w:r w:rsidRPr="00F30525">
        <w:rPr>
          <w:rFonts w:ascii="Arial" w:hAnsi="Arial" w:cs="Arial"/>
          <w:i/>
          <w:iCs/>
          <w:strike/>
          <w:sz w:val="22"/>
          <w:szCs w:val="22"/>
        </w:rPr>
        <w:t>budowę w</w:t>
      </w:r>
      <w:r w:rsidR="00F30525" w:rsidRPr="00F30525">
        <w:rPr>
          <w:rFonts w:ascii="Arial" w:hAnsi="Arial" w:cs="Arial"/>
          <w:i/>
          <w:iCs/>
          <w:strike/>
          <w:sz w:val="22"/>
          <w:szCs w:val="22"/>
        </w:rPr>
        <w:t xml:space="preserve"> </w:t>
      </w:r>
      <w:r w:rsidRPr="00F30525">
        <w:rPr>
          <w:rFonts w:ascii="Arial" w:hAnsi="Arial" w:cs="Arial"/>
          <w:i/>
          <w:iCs/>
          <w:strike/>
          <w:sz w:val="22"/>
          <w:szCs w:val="22"/>
        </w:rPr>
        <w:t>jej</w:t>
      </w:r>
      <w:r w:rsidR="00F30525" w:rsidRPr="00F30525">
        <w:rPr>
          <w:rFonts w:ascii="Arial" w:hAnsi="Arial" w:cs="Arial"/>
          <w:i/>
          <w:iCs/>
          <w:strike/>
          <w:sz w:val="22"/>
          <w:szCs w:val="22"/>
        </w:rPr>
        <w:t xml:space="preserve"> </w:t>
      </w:r>
      <w:r w:rsidRPr="00F30525">
        <w:rPr>
          <w:rFonts w:ascii="Arial" w:hAnsi="Arial" w:cs="Arial"/>
          <w:i/>
          <w:iCs/>
          <w:strike/>
          <w:sz w:val="22"/>
          <w:szCs w:val="22"/>
        </w:rPr>
        <w:t>ciągu</w:t>
      </w:r>
      <w:r w:rsidR="00F30525" w:rsidRPr="00F30525">
        <w:rPr>
          <w:rFonts w:ascii="Arial" w:hAnsi="Arial" w:cs="Arial"/>
          <w:i/>
          <w:iCs/>
          <w:strike/>
          <w:sz w:val="22"/>
          <w:szCs w:val="22"/>
        </w:rPr>
        <w:t xml:space="preserve"> trójtorowego </w:t>
      </w:r>
      <w:r w:rsidRPr="00F30525">
        <w:rPr>
          <w:rFonts w:ascii="Arial" w:hAnsi="Arial" w:cs="Arial"/>
          <w:i/>
          <w:iCs/>
          <w:strike/>
          <w:sz w:val="22"/>
          <w:szCs w:val="22"/>
        </w:rPr>
        <w:t>wspólnego obejś</w:t>
      </w:r>
      <w:r w:rsidR="00F30525" w:rsidRPr="00F30525">
        <w:rPr>
          <w:rFonts w:ascii="Arial" w:hAnsi="Arial" w:cs="Arial"/>
          <w:i/>
          <w:iCs/>
          <w:strike/>
          <w:sz w:val="22"/>
          <w:szCs w:val="22"/>
        </w:rPr>
        <w:t>c</w:t>
      </w:r>
      <w:r w:rsidRPr="00F30525">
        <w:rPr>
          <w:rFonts w:ascii="Arial" w:hAnsi="Arial" w:cs="Arial"/>
          <w:i/>
          <w:iCs/>
          <w:strike/>
          <w:sz w:val="22"/>
          <w:szCs w:val="22"/>
        </w:rPr>
        <w:t>ia</w:t>
      </w:r>
      <w:r w:rsidR="00F30525" w:rsidRPr="00F30525">
        <w:rPr>
          <w:rFonts w:ascii="Arial" w:hAnsi="Arial" w:cs="Arial"/>
          <w:i/>
          <w:iCs/>
          <w:strike/>
          <w:sz w:val="22"/>
          <w:szCs w:val="22"/>
        </w:rPr>
        <w:t xml:space="preserve"> </w:t>
      </w:r>
      <w:r w:rsidRPr="00F30525">
        <w:rPr>
          <w:rFonts w:ascii="Arial" w:hAnsi="Arial" w:cs="Arial"/>
          <w:i/>
          <w:iCs/>
          <w:strike/>
          <w:sz w:val="22"/>
          <w:szCs w:val="22"/>
        </w:rPr>
        <w:t>2</w:t>
      </w:r>
      <w:r w:rsidR="00F30525" w:rsidRPr="00F30525">
        <w:rPr>
          <w:rFonts w:ascii="Arial" w:hAnsi="Arial" w:cs="Arial"/>
          <w:i/>
          <w:iCs/>
          <w:strike/>
          <w:sz w:val="22"/>
          <w:szCs w:val="22"/>
        </w:rPr>
        <w:t xml:space="preserve"> </w:t>
      </w:r>
      <w:r w:rsidRPr="00F30525">
        <w:rPr>
          <w:rFonts w:ascii="Arial" w:hAnsi="Arial" w:cs="Arial"/>
          <w:i/>
          <w:iCs/>
          <w:strike/>
          <w:sz w:val="22"/>
          <w:szCs w:val="22"/>
        </w:rPr>
        <w:t>x 4</w:t>
      </w:r>
      <w:r w:rsidR="00F30525" w:rsidRPr="00F30525">
        <w:rPr>
          <w:rFonts w:ascii="Arial" w:hAnsi="Arial" w:cs="Arial"/>
          <w:i/>
          <w:iCs/>
          <w:strike/>
          <w:sz w:val="22"/>
          <w:szCs w:val="22"/>
        </w:rPr>
        <w:t xml:space="preserve">00 </w:t>
      </w:r>
      <w:r w:rsidRPr="00F30525">
        <w:rPr>
          <w:rFonts w:ascii="Arial" w:hAnsi="Arial" w:cs="Arial"/>
          <w:i/>
          <w:iCs/>
          <w:strike/>
          <w:sz w:val="22"/>
          <w:szCs w:val="22"/>
        </w:rPr>
        <w:t>kV</w:t>
      </w:r>
      <w:r w:rsidR="00F30525" w:rsidRPr="00F30525">
        <w:rPr>
          <w:rFonts w:ascii="Arial" w:hAnsi="Arial" w:cs="Arial"/>
          <w:i/>
          <w:iCs/>
          <w:strike/>
          <w:sz w:val="22"/>
          <w:szCs w:val="22"/>
        </w:rPr>
        <w:t xml:space="preserve"> i </w:t>
      </w:r>
      <w:r w:rsidRPr="00F30525">
        <w:rPr>
          <w:rFonts w:ascii="Arial" w:hAnsi="Arial" w:cs="Arial"/>
          <w:i/>
          <w:iCs/>
          <w:strike/>
          <w:sz w:val="22"/>
          <w:szCs w:val="22"/>
        </w:rPr>
        <w:t>220 k</w:t>
      </w:r>
      <w:r w:rsidR="00F30525" w:rsidRPr="00F30525">
        <w:rPr>
          <w:rFonts w:ascii="Arial" w:hAnsi="Arial" w:cs="Arial"/>
          <w:i/>
          <w:iCs/>
          <w:strike/>
          <w:sz w:val="22"/>
          <w:szCs w:val="22"/>
        </w:rPr>
        <w:t xml:space="preserve">V. </w:t>
      </w:r>
      <w:r w:rsidRPr="00F30525">
        <w:rPr>
          <w:rFonts w:ascii="Arial" w:hAnsi="Arial" w:cs="Arial"/>
          <w:i/>
          <w:iCs/>
          <w:strike/>
          <w:sz w:val="22"/>
          <w:szCs w:val="22"/>
        </w:rPr>
        <w:t>Obejście</w:t>
      </w:r>
      <w:r w:rsidR="00F30525" w:rsidRPr="00F30525">
        <w:rPr>
          <w:rFonts w:ascii="Arial" w:hAnsi="Arial" w:cs="Arial"/>
          <w:i/>
          <w:iCs/>
          <w:strike/>
          <w:sz w:val="22"/>
          <w:szCs w:val="22"/>
        </w:rPr>
        <w:t xml:space="preserve"> o</w:t>
      </w:r>
      <w:r w:rsidRPr="00F30525">
        <w:rPr>
          <w:rFonts w:ascii="Arial" w:hAnsi="Arial" w:cs="Arial"/>
          <w:i/>
          <w:iCs/>
          <w:strike/>
          <w:sz w:val="22"/>
          <w:szCs w:val="22"/>
        </w:rPr>
        <w:t>bejmuje</w:t>
      </w:r>
      <w:r w:rsidR="00F30525" w:rsidRPr="00F30525">
        <w:rPr>
          <w:rFonts w:ascii="Arial" w:hAnsi="Arial" w:cs="Arial"/>
          <w:i/>
          <w:iCs/>
          <w:strike/>
          <w:sz w:val="22"/>
          <w:szCs w:val="22"/>
        </w:rPr>
        <w:t xml:space="preserve"> </w:t>
      </w:r>
      <w:r w:rsidRPr="00F30525">
        <w:rPr>
          <w:rFonts w:ascii="Arial" w:hAnsi="Arial" w:cs="Arial"/>
          <w:i/>
          <w:iCs/>
          <w:strike/>
          <w:sz w:val="22"/>
          <w:szCs w:val="22"/>
        </w:rPr>
        <w:t>również linie</w:t>
      </w:r>
      <w:r w:rsidRPr="00F30525">
        <w:rPr>
          <w:rFonts w:ascii="Arial" w:hAnsi="Arial" w:cs="Arial"/>
          <w:i/>
          <w:iCs/>
          <w:strike/>
          <w:sz w:val="22"/>
          <w:szCs w:val="22"/>
        </w:rPr>
        <w:tab/>
        <w:t>110 KV,</w:t>
      </w:r>
      <w:r w:rsidR="00F30525" w:rsidRPr="00F30525">
        <w:rPr>
          <w:rFonts w:ascii="Arial" w:hAnsi="Arial" w:cs="Arial"/>
          <w:i/>
          <w:iCs/>
          <w:strike/>
          <w:sz w:val="22"/>
          <w:szCs w:val="22"/>
        </w:rPr>
        <w:t xml:space="preserve"> prowadzone równolegle do obejścia linii 2 x 400 kV i 220 kV.</w:t>
      </w:r>
    </w:p>
    <w:p w14:paraId="7DDCC7CA" w14:textId="77777777" w:rsidR="00531026" w:rsidRPr="00F30525" w:rsidRDefault="00531026" w:rsidP="00F30525"/>
    <w:p w14:paraId="19E98C04" w14:textId="77777777" w:rsidR="00531026" w:rsidRPr="00A22802" w:rsidRDefault="005B5975" w:rsidP="00A22802">
      <w:r w:rsidRPr="00A22802">
        <w:t>Dla linii elektroenergetycznych ustala się pasy technologiczne o minimalnej szerokości:</w:t>
      </w:r>
    </w:p>
    <w:p w14:paraId="0A5C180E" w14:textId="5F6D8FBF" w:rsidR="00FF4A52" w:rsidRPr="00FF4A52" w:rsidRDefault="00FF4A52" w:rsidP="00DA42D3">
      <w:pPr>
        <w:pStyle w:val="Akapitzlist"/>
        <w:numPr>
          <w:ilvl w:val="0"/>
          <w:numId w:val="41"/>
        </w:numPr>
        <w:rPr>
          <w:rFonts w:ascii="Arial" w:hAnsi="Arial" w:cs="Arial"/>
          <w:i/>
          <w:iCs/>
          <w:strike/>
          <w:sz w:val="22"/>
          <w:szCs w:val="22"/>
        </w:rPr>
      </w:pPr>
      <w:r w:rsidRPr="00FF4A52">
        <w:rPr>
          <w:rFonts w:ascii="Arial" w:hAnsi="Arial" w:cs="Arial"/>
          <w:i/>
          <w:iCs/>
          <w:strike/>
          <w:sz w:val="22"/>
          <w:szCs w:val="22"/>
        </w:rPr>
        <w:t>70 m (2 x 35 m od osi linii) dla planowanej linii 2 x 400 kV</w:t>
      </w:r>
    </w:p>
    <w:p w14:paraId="2FAD4434" w14:textId="1B834AAD" w:rsidR="00531026" w:rsidRPr="00FF4A52" w:rsidRDefault="005B5975" w:rsidP="00DA42D3">
      <w:pPr>
        <w:pStyle w:val="Akapitzlist"/>
        <w:numPr>
          <w:ilvl w:val="0"/>
          <w:numId w:val="41"/>
        </w:numPr>
        <w:rPr>
          <w:b/>
          <w:bCs/>
          <w:u w:val="single"/>
        </w:rPr>
      </w:pPr>
      <w:r w:rsidRPr="00FF4A52">
        <w:rPr>
          <w:b/>
          <w:bCs/>
          <w:u w:val="single"/>
        </w:rPr>
        <w:t>70</w:t>
      </w:r>
      <w:r w:rsidR="00B10F86">
        <w:rPr>
          <w:b/>
          <w:bCs/>
          <w:u w:val="single"/>
        </w:rPr>
        <w:t xml:space="preserve"> </w:t>
      </w:r>
      <w:r w:rsidRPr="00FF4A52">
        <w:rPr>
          <w:b/>
          <w:bCs/>
          <w:u w:val="single"/>
        </w:rPr>
        <w:t>m</w:t>
      </w:r>
      <w:r w:rsidR="00B10F86">
        <w:rPr>
          <w:b/>
          <w:bCs/>
          <w:u w:val="single"/>
        </w:rPr>
        <w:t xml:space="preserve"> </w:t>
      </w:r>
      <w:r w:rsidRPr="00FF4A52">
        <w:rPr>
          <w:b/>
          <w:bCs/>
          <w:u w:val="single"/>
        </w:rPr>
        <w:t>(2</w:t>
      </w:r>
      <w:r w:rsidR="00B10F86">
        <w:rPr>
          <w:b/>
          <w:bCs/>
          <w:u w:val="single"/>
        </w:rPr>
        <w:t xml:space="preserve"> </w:t>
      </w:r>
      <w:r w:rsidRPr="00FF4A52">
        <w:rPr>
          <w:b/>
          <w:bCs/>
          <w:u w:val="single"/>
        </w:rPr>
        <w:t>x</w:t>
      </w:r>
      <w:r w:rsidR="00B10F86">
        <w:rPr>
          <w:b/>
          <w:bCs/>
          <w:u w:val="single"/>
        </w:rPr>
        <w:t xml:space="preserve"> </w:t>
      </w:r>
      <w:r w:rsidRPr="00FF4A52">
        <w:rPr>
          <w:b/>
          <w:bCs/>
          <w:u w:val="single"/>
        </w:rPr>
        <w:t>35</w:t>
      </w:r>
      <w:r w:rsidR="00B10F86">
        <w:rPr>
          <w:b/>
          <w:bCs/>
          <w:u w:val="single"/>
        </w:rPr>
        <w:t xml:space="preserve"> </w:t>
      </w:r>
      <w:r w:rsidRPr="00FF4A52">
        <w:rPr>
          <w:b/>
          <w:bCs/>
          <w:u w:val="single"/>
        </w:rPr>
        <w:t>m</w:t>
      </w:r>
      <w:r w:rsidR="00B10F86">
        <w:rPr>
          <w:b/>
          <w:bCs/>
          <w:u w:val="single"/>
        </w:rPr>
        <w:t xml:space="preserve"> </w:t>
      </w:r>
      <w:r w:rsidRPr="00FF4A52">
        <w:rPr>
          <w:b/>
          <w:bCs/>
          <w:u w:val="single"/>
        </w:rPr>
        <w:t>od</w:t>
      </w:r>
      <w:r w:rsidR="00B10F86">
        <w:rPr>
          <w:b/>
          <w:bCs/>
          <w:u w:val="single"/>
        </w:rPr>
        <w:t xml:space="preserve"> </w:t>
      </w:r>
      <w:r w:rsidRPr="00FF4A52">
        <w:rPr>
          <w:b/>
          <w:bCs/>
          <w:u w:val="single"/>
        </w:rPr>
        <w:t>osi</w:t>
      </w:r>
      <w:r w:rsidR="00B10F86">
        <w:rPr>
          <w:b/>
          <w:bCs/>
          <w:u w:val="single"/>
        </w:rPr>
        <w:t xml:space="preserve"> </w:t>
      </w:r>
      <w:r w:rsidRPr="00FF4A52">
        <w:rPr>
          <w:b/>
          <w:bCs/>
          <w:u w:val="single"/>
        </w:rPr>
        <w:t>linii)</w:t>
      </w:r>
      <w:r w:rsidR="00B10F86">
        <w:rPr>
          <w:b/>
          <w:bCs/>
          <w:u w:val="single"/>
        </w:rPr>
        <w:t xml:space="preserve"> </w:t>
      </w:r>
      <w:r w:rsidRPr="00FF4A52">
        <w:rPr>
          <w:b/>
          <w:bCs/>
          <w:u w:val="single"/>
        </w:rPr>
        <w:t xml:space="preserve">dla </w:t>
      </w:r>
      <w:r w:rsidRPr="00B10F86">
        <w:rPr>
          <w:b/>
          <w:bCs/>
          <w:strike/>
          <w:u w:val="single"/>
          <w:shd w:val="clear" w:color="auto" w:fill="BDD6EE" w:themeFill="accent5" w:themeFillTint="66"/>
        </w:rPr>
        <w:t>planowanej</w:t>
      </w:r>
      <w:r w:rsidRPr="00FF4A52">
        <w:rPr>
          <w:b/>
          <w:bCs/>
          <w:u w:val="single"/>
        </w:rPr>
        <w:t xml:space="preserve"> dwutorowej napowietrznej linii elektroenergetycznej 400 kV Jasiniec-Pątnów,</w:t>
      </w:r>
    </w:p>
    <w:p w14:paraId="251E550F" w14:textId="1EA9F86A" w:rsidR="00531026" w:rsidRPr="00A22802" w:rsidRDefault="005B5975" w:rsidP="00DA42D3">
      <w:pPr>
        <w:pStyle w:val="Akapitzlist"/>
        <w:numPr>
          <w:ilvl w:val="0"/>
          <w:numId w:val="41"/>
        </w:numPr>
      </w:pPr>
      <w:r w:rsidRPr="00A22802">
        <w:t>50 m (2 x 25</w:t>
      </w:r>
      <w:r w:rsidR="00F85A05">
        <w:t xml:space="preserve"> </w:t>
      </w:r>
      <w:r w:rsidRPr="00A22802">
        <w:t>m od osi linii) dla istniejących linii 220 kV,</w:t>
      </w:r>
    </w:p>
    <w:p w14:paraId="17B1F5F2" w14:textId="4C693542" w:rsidR="00531026" w:rsidRPr="00A22802" w:rsidRDefault="005B5975" w:rsidP="00DA42D3">
      <w:pPr>
        <w:pStyle w:val="Akapitzlist"/>
        <w:numPr>
          <w:ilvl w:val="0"/>
          <w:numId w:val="41"/>
        </w:numPr>
      </w:pPr>
      <w:r w:rsidRPr="00A22802">
        <w:t>30 m (2 x 15</w:t>
      </w:r>
      <w:r w:rsidR="00F85A05">
        <w:t xml:space="preserve"> </w:t>
      </w:r>
      <w:r w:rsidRPr="00A22802">
        <w:t>m od osi linii) dla istniejących linii 1 10 kV.</w:t>
      </w:r>
    </w:p>
    <w:p w14:paraId="2135020F" w14:textId="47B578FD" w:rsidR="00531026" w:rsidRPr="00A22802" w:rsidRDefault="005B5975" w:rsidP="00DA42D3">
      <w:pPr>
        <w:pStyle w:val="Akapitzlist"/>
        <w:numPr>
          <w:ilvl w:val="0"/>
          <w:numId w:val="41"/>
        </w:numPr>
      </w:pPr>
      <w:r w:rsidRPr="00A22802">
        <w:t>5</w:t>
      </w:r>
      <w:r w:rsidR="00B10F86">
        <w:t xml:space="preserve"> m</w:t>
      </w:r>
      <w:r w:rsidRPr="00A22802">
        <w:t xml:space="preserve"> od rzutu</w:t>
      </w:r>
      <w:r w:rsidR="00B10F86">
        <w:t xml:space="preserve"> </w:t>
      </w:r>
      <w:r w:rsidR="00B10F86" w:rsidRPr="00B10F86">
        <w:rPr>
          <w:shd w:val="clear" w:color="auto" w:fill="BDD6EE" w:themeFill="accent5" w:themeFillTint="66"/>
        </w:rPr>
        <w:t xml:space="preserve">poziomu skrajnego przewodu </w:t>
      </w:r>
      <w:r w:rsidRPr="00B10F86">
        <w:rPr>
          <w:strike/>
          <w:shd w:val="clear" w:color="auto" w:fill="BDD6EE" w:themeFill="accent5" w:themeFillTint="66"/>
        </w:rPr>
        <w:t>3 m</w:t>
      </w:r>
      <w:r w:rsidR="00B10F86">
        <w:t xml:space="preserve"> </w:t>
      </w:r>
      <w:r w:rsidRPr="00A22802">
        <w:t>linii 15 kV,</w:t>
      </w:r>
    </w:p>
    <w:p w14:paraId="2B00AB9E" w14:textId="77777777" w:rsidR="00DF669F" w:rsidRDefault="005B5975" w:rsidP="00DF669F">
      <w:pPr>
        <w:pStyle w:val="Akapitzlist"/>
        <w:numPr>
          <w:ilvl w:val="0"/>
          <w:numId w:val="41"/>
        </w:numPr>
        <w:spacing w:after="120"/>
        <w:ind w:left="714" w:hanging="357"/>
        <w:contextualSpacing w:val="0"/>
      </w:pPr>
      <w:r w:rsidRPr="00A22802">
        <w:t>3 m od rzutu</w:t>
      </w:r>
      <w:r w:rsidR="00B10F86">
        <w:t xml:space="preserve"> </w:t>
      </w:r>
      <w:r w:rsidRPr="00A22802">
        <w:t>poziomego skrajnego przewodu linii 0,4 kV</w:t>
      </w:r>
      <w:r w:rsidR="00DF669F">
        <w:t>.</w:t>
      </w:r>
    </w:p>
    <w:p w14:paraId="323F1C1B" w14:textId="10CE7126" w:rsidR="00DF669F" w:rsidRPr="00DF669F" w:rsidRDefault="00DF669F" w:rsidP="00DF669F">
      <w:r w:rsidRPr="00DF669F">
        <w:rPr>
          <w:shd w:val="clear" w:color="auto" w:fill="BDD6EE" w:themeFill="accent5" w:themeFillTint="66"/>
        </w:rPr>
        <w:t>Dopuszcza się zmianę</w:t>
      </w:r>
      <w:r>
        <w:rPr>
          <w:shd w:val="clear" w:color="auto" w:fill="BDD6EE" w:themeFill="accent5" w:themeFillTint="66"/>
        </w:rPr>
        <w:t xml:space="preserve"> powyższych </w:t>
      </w:r>
      <w:r w:rsidRPr="00DF669F">
        <w:rPr>
          <w:shd w:val="clear" w:color="auto" w:fill="BDD6EE" w:themeFill="accent5" w:themeFillTint="66"/>
        </w:rPr>
        <w:t>szerokości pas</w:t>
      </w:r>
      <w:r>
        <w:rPr>
          <w:shd w:val="clear" w:color="auto" w:fill="BDD6EE" w:themeFill="accent5" w:themeFillTint="66"/>
        </w:rPr>
        <w:t>ów</w:t>
      </w:r>
      <w:r w:rsidRPr="00DF669F">
        <w:rPr>
          <w:shd w:val="clear" w:color="auto" w:fill="BDD6EE" w:themeFill="accent5" w:themeFillTint="66"/>
        </w:rPr>
        <w:t xml:space="preserve"> technologiczn</w:t>
      </w:r>
      <w:r>
        <w:rPr>
          <w:shd w:val="clear" w:color="auto" w:fill="BDD6EE" w:themeFill="accent5" w:themeFillTint="66"/>
        </w:rPr>
        <w:t xml:space="preserve">ych na </w:t>
      </w:r>
      <w:r w:rsidRPr="00DF669F">
        <w:rPr>
          <w:shd w:val="clear" w:color="auto" w:fill="BDD6EE" w:themeFill="accent5" w:themeFillTint="66"/>
        </w:rPr>
        <w:t>etapie opiniowania i</w:t>
      </w:r>
      <w:r>
        <w:rPr>
          <w:shd w:val="clear" w:color="auto" w:fill="BDD6EE" w:themeFill="accent5" w:themeFillTint="66"/>
        </w:rPr>
        <w:t> </w:t>
      </w:r>
      <w:r w:rsidRPr="00DF669F">
        <w:rPr>
          <w:shd w:val="clear" w:color="auto" w:fill="BDD6EE" w:themeFill="accent5" w:themeFillTint="66"/>
        </w:rPr>
        <w:t>uzgadniania miejscowych planów zagospodarowania przestrzennego.</w:t>
      </w:r>
    </w:p>
    <w:p w14:paraId="2A58EA6E" w14:textId="77777777" w:rsidR="00DF669F" w:rsidRDefault="00DF669F" w:rsidP="00DF669F"/>
    <w:p w14:paraId="5BE4C349" w14:textId="3DD4FCF2" w:rsidR="00531026" w:rsidRPr="00A22802" w:rsidRDefault="00DF669F" w:rsidP="00A22802">
      <w:r>
        <w:t xml:space="preserve">W </w:t>
      </w:r>
      <w:r w:rsidR="005B5975" w:rsidRPr="00A22802">
        <w:t>obrębie</w:t>
      </w:r>
      <w:r>
        <w:t xml:space="preserve"> </w:t>
      </w:r>
      <w:r w:rsidRPr="00DF669F">
        <w:rPr>
          <w:shd w:val="clear" w:color="auto" w:fill="BDD6EE" w:themeFill="accent5" w:themeFillTint="66"/>
        </w:rPr>
        <w:t>pasów technologicznych</w:t>
      </w:r>
      <w:r w:rsidR="005B5975" w:rsidRPr="00DF669F">
        <w:rPr>
          <w:shd w:val="clear" w:color="auto" w:fill="BDD6EE" w:themeFill="accent5" w:themeFillTint="66"/>
        </w:rPr>
        <w:t xml:space="preserve"> </w:t>
      </w:r>
      <w:r w:rsidR="005B5975" w:rsidRPr="00DF669F">
        <w:rPr>
          <w:strike/>
          <w:shd w:val="clear" w:color="auto" w:fill="BDD6EE" w:themeFill="accent5" w:themeFillTint="66"/>
        </w:rPr>
        <w:t>których</w:t>
      </w:r>
      <w:r>
        <w:t xml:space="preserve"> </w:t>
      </w:r>
      <w:r w:rsidR="005B5975" w:rsidRPr="00A22802">
        <w:t>obowiązują następujące zasady:</w:t>
      </w:r>
    </w:p>
    <w:p w14:paraId="74B2EF62" w14:textId="53CDDDFC" w:rsidR="00251895" w:rsidRPr="00251895" w:rsidRDefault="00251895" w:rsidP="00251895">
      <w:pPr>
        <w:pStyle w:val="Akapitzlist"/>
        <w:numPr>
          <w:ilvl w:val="0"/>
          <w:numId w:val="42"/>
        </w:numPr>
      </w:pPr>
      <w:r w:rsidRPr="00251895">
        <w:t>zakaz lokalizacji wszelkich obiektów w pasie technologicznym należy uzgadniać z</w:t>
      </w:r>
      <w:r>
        <w:t> </w:t>
      </w:r>
      <w:r w:rsidRPr="00251895">
        <w:t>właścicielem linii,</w:t>
      </w:r>
    </w:p>
    <w:p w14:paraId="4DDE3E94" w14:textId="738C9E00" w:rsidR="000E395D" w:rsidRPr="00251895" w:rsidRDefault="000E395D" w:rsidP="000E395D">
      <w:pPr>
        <w:pStyle w:val="Akapitzlist"/>
        <w:numPr>
          <w:ilvl w:val="0"/>
          <w:numId w:val="42"/>
        </w:numPr>
      </w:pPr>
      <w:r w:rsidRPr="000E395D">
        <w:rPr>
          <w:strike/>
          <w:shd w:val="clear" w:color="auto" w:fill="BDD6EE" w:themeFill="accent5" w:themeFillTint="66"/>
        </w:rPr>
        <w:t>zakazuje się lokalizacji budynków mieszkalnych i innych przeznaczonych na stały pobyt ludzi,</w:t>
      </w:r>
    </w:p>
    <w:p w14:paraId="7496653A" w14:textId="30BE22B1" w:rsidR="00251895" w:rsidRPr="000E395D" w:rsidRDefault="00251895" w:rsidP="00251895">
      <w:pPr>
        <w:pStyle w:val="Akapitzlist"/>
        <w:numPr>
          <w:ilvl w:val="0"/>
          <w:numId w:val="42"/>
        </w:numPr>
      </w:pPr>
      <w:r w:rsidRPr="00A22802">
        <w:t>dopuszcza się odbudowę, rozbudowę i przebudowę istniejących linii</w:t>
      </w:r>
      <w:r>
        <w:t xml:space="preserve"> </w:t>
      </w:r>
      <w:r w:rsidRPr="00251895">
        <w:rPr>
          <w:shd w:val="clear" w:color="auto" w:fill="BDD6EE" w:themeFill="accent5" w:themeFillTint="66"/>
        </w:rPr>
        <w:t>elektroenergetycznych</w:t>
      </w:r>
      <w:r>
        <w:t>,</w:t>
      </w:r>
    </w:p>
    <w:p w14:paraId="25A24371" w14:textId="0A780388" w:rsidR="00F802CA" w:rsidRPr="00713F3F" w:rsidRDefault="00F802CA" w:rsidP="00DA42D3">
      <w:pPr>
        <w:pStyle w:val="Akapitzlist"/>
        <w:numPr>
          <w:ilvl w:val="0"/>
          <w:numId w:val="42"/>
        </w:numPr>
      </w:pPr>
      <w:r w:rsidRPr="00713F3F">
        <w:rPr>
          <w:shd w:val="clear" w:color="auto" w:fill="BDD6EE" w:themeFill="accent5" w:themeFillTint="66"/>
        </w:rPr>
        <w:t>zakaz realizacji budynków mieszkalnych, zamieszkania zbiorowego</w:t>
      </w:r>
      <w:r w:rsidR="00713F3F" w:rsidRPr="00713F3F">
        <w:rPr>
          <w:shd w:val="clear" w:color="auto" w:fill="BDD6EE" w:themeFill="accent5" w:themeFillTint="66"/>
        </w:rPr>
        <w:t xml:space="preserve"> i </w:t>
      </w:r>
      <w:r w:rsidRPr="00713F3F">
        <w:rPr>
          <w:shd w:val="clear" w:color="auto" w:fill="BDD6EE" w:themeFill="accent5" w:themeFillTint="66"/>
        </w:rPr>
        <w:t>użyteczności publicznej</w:t>
      </w:r>
      <w:r w:rsidR="00713F3F">
        <w:t xml:space="preserve"> </w:t>
      </w:r>
      <w:r w:rsidR="00713F3F" w:rsidRPr="00713F3F">
        <w:rPr>
          <w:shd w:val="clear" w:color="auto" w:fill="BDD6EE" w:themeFill="accent5" w:themeFillTint="66"/>
        </w:rPr>
        <w:t xml:space="preserve">oraz </w:t>
      </w:r>
      <w:r w:rsidRPr="00713F3F">
        <w:rPr>
          <w:shd w:val="clear" w:color="auto" w:fill="BDD6EE" w:themeFill="accent5" w:themeFillTint="66"/>
        </w:rPr>
        <w:t>innych obiektów budowlanych przeznaczonych na stały pobyt ludzi,</w:t>
      </w:r>
    </w:p>
    <w:p w14:paraId="392C1E8C" w14:textId="7E5BEC58" w:rsidR="00713F3F" w:rsidRPr="00713F3F" w:rsidRDefault="00713F3F" w:rsidP="00DA42D3">
      <w:pPr>
        <w:pStyle w:val="Akapitzlist"/>
        <w:numPr>
          <w:ilvl w:val="0"/>
          <w:numId w:val="42"/>
        </w:numPr>
      </w:pPr>
      <w:r>
        <w:rPr>
          <w:shd w:val="clear" w:color="auto" w:fill="BDD6EE" w:themeFill="accent5" w:themeFillTint="66"/>
        </w:rPr>
        <w:t>warunki lokalizacja obiektów budowlanych nieprzeznaczonych na pobyt stały ludzi zgodnie z przepisami odrębnymi,</w:t>
      </w:r>
    </w:p>
    <w:p w14:paraId="63BF2814" w14:textId="7AC2EE6A" w:rsidR="00713F3F" w:rsidRPr="00251895" w:rsidRDefault="00713F3F" w:rsidP="00713F3F">
      <w:pPr>
        <w:pStyle w:val="Akapitzlist"/>
        <w:numPr>
          <w:ilvl w:val="0"/>
          <w:numId w:val="42"/>
        </w:numPr>
      </w:pPr>
      <w:r w:rsidRPr="00F802CA">
        <w:rPr>
          <w:shd w:val="clear" w:color="auto" w:fill="BDD6EE" w:themeFill="accent5" w:themeFillTint="66"/>
        </w:rPr>
        <w:t>dla elektroenergetycznych linii przesyłowych 220 kV i 400 kV, ustala się zakaz tworzenia</w:t>
      </w:r>
      <w:r w:rsidRPr="00F802CA">
        <w:t xml:space="preserve"> </w:t>
      </w:r>
      <w:r w:rsidRPr="00F802CA">
        <w:rPr>
          <w:shd w:val="clear" w:color="auto" w:fill="BDD6EE" w:themeFill="accent5" w:themeFillTint="66"/>
        </w:rPr>
        <w:t>hałd, nasypów oraz sadzenia roślinności wysokiej pod linią i w odległości 6</w:t>
      </w:r>
      <w:r w:rsidR="00251895">
        <w:rPr>
          <w:shd w:val="clear" w:color="auto" w:fill="BDD6EE" w:themeFill="accent5" w:themeFillTint="66"/>
        </w:rPr>
        <w:t>,0</w:t>
      </w:r>
      <w:r w:rsidRPr="00F802CA">
        <w:rPr>
          <w:shd w:val="clear" w:color="auto" w:fill="BDD6EE" w:themeFill="accent5" w:themeFillTint="66"/>
        </w:rPr>
        <w:t xml:space="preserve"> m dla linii 220 kV oraz 7</w:t>
      </w:r>
      <w:r w:rsidR="00251895">
        <w:rPr>
          <w:shd w:val="clear" w:color="auto" w:fill="BDD6EE" w:themeFill="accent5" w:themeFillTint="66"/>
        </w:rPr>
        <w:t>,0</w:t>
      </w:r>
      <w:r w:rsidRPr="00F802CA">
        <w:rPr>
          <w:shd w:val="clear" w:color="auto" w:fill="BDD6EE" w:themeFill="accent5" w:themeFillTint="66"/>
        </w:rPr>
        <w:t xml:space="preserve"> m dla linii 400 kV, od rzutu poziomego skrajnego przewodu fazowego,</w:t>
      </w:r>
    </w:p>
    <w:p w14:paraId="22C5CB42" w14:textId="65B3E59F" w:rsidR="00251895" w:rsidRPr="00251895" w:rsidRDefault="00251895" w:rsidP="00251895">
      <w:pPr>
        <w:pStyle w:val="Akapitzlist"/>
        <w:numPr>
          <w:ilvl w:val="0"/>
          <w:numId w:val="42"/>
        </w:numPr>
        <w:rPr>
          <w:b/>
          <w:bCs/>
          <w:u w:val="single"/>
        </w:rPr>
      </w:pPr>
      <w:r w:rsidRPr="00FF4A52">
        <w:rPr>
          <w:b/>
          <w:bCs/>
          <w:u w:val="single"/>
        </w:rPr>
        <w:t>pod linią 400 kV ustala się</w:t>
      </w:r>
      <w:r>
        <w:rPr>
          <w:b/>
          <w:bCs/>
          <w:u w:val="single"/>
        </w:rPr>
        <w:t xml:space="preserve"> za</w:t>
      </w:r>
      <w:r w:rsidRPr="00FF4A52">
        <w:rPr>
          <w:b/>
          <w:bCs/>
          <w:u w:val="single"/>
        </w:rPr>
        <w:t>kaz sadzenia roślinności wysokiej w odległości 32,0 m od osi linii,</w:t>
      </w:r>
    </w:p>
    <w:p w14:paraId="2D6A5803" w14:textId="4A0357BE" w:rsidR="00713F3F" w:rsidRDefault="00713F3F" w:rsidP="00DA42D3">
      <w:pPr>
        <w:pStyle w:val="Akapitzlist"/>
        <w:numPr>
          <w:ilvl w:val="0"/>
          <w:numId w:val="42"/>
        </w:numPr>
      </w:pPr>
      <w:r w:rsidRPr="000E395D">
        <w:rPr>
          <w:shd w:val="clear" w:color="auto" w:fill="BDD6EE" w:themeFill="accent5" w:themeFillTint="66"/>
        </w:rPr>
        <w:t xml:space="preserve">lokalizacja </w:t>
      </w:r>
      <w:r w:rsidR="000E395D" w:rsidRPr="000E395D">
        <w:rPr>
          <w:shd w:val="clear" w:color="auto" w:fill="BDD6EE" w:themeFill="accent5" w:themeFillTint="66"/>
        </w:rPr>
        <w:t>obiektów budowlanych zawierających materiały niebezpieczne pożarowo, stacji</w:t>
      </w:r>
      <w:r w:rsidR="000E395D">
        <w:t xml:space="preserve"> </w:t>
      </w:r>
      <w:r w:rsidR="000E395D" w:rsidRPr="000E395D">
        <w:rPr>
          <w:shd w:val="clear" w:color="auto" w:fill="BDD6EE" w:themeFill="accent5" w:themeFillTint="66"/>
        </w:rPr>
        <w:t>paliw i stref zagrożonych wybuchem w pobliżu linii elektroenergetycznych</w:t>
      </w:r>
      <w:r w:rsidR="00DF669F">
        <w:rPr>
          <w:shd w:val="clear" w:color="auto" w:fill="BDD6EE" w:themeFill="accent5" w:themeFillTint="66"/>
        </w:rPr>
        <w:t xml:space="preserve">, </w:t>
      </w:r>
      <w:r w:rsidR="000E395D" w:rsidRPr="000E395D">
        <w:rPr>
          <w:shd w:val="clear" w:color="auto" w:fill="BDD6EE" w:themeFill="accent5" w:themeFillTint="66"/>
        </w:rPr>
        <w:t>zgodnie z przepisami odrębnymi,</w:t>
      </w:r>
    </w:p>
    <w:p w14:paraId="339BFB69" w14:textId="5711C710" w:rsidR="00F802CA" w:rsidRDefault="000E395D" w:rsidP="00DA42D3">
      <w:pPr>
        <w:pStyle w:val="Akapitzlist"/>
        <w:numPr>
          <w:ilvl w:val="0"/>
          <w:numId w:val="42"/>
        </w:numPr>
      </w:pPr>
      <w:r w:rsidRPr="000E395D">
        <w:rPr>
          <w:shd w:val="clear" w:color="auto" w:fill="BDD6EE" w:themeFill="accent5" w:themeFillTint="66"/>
        </w:rPr>
        <w:t>dopuszcza się prace remontowe oraz konserwacyjne dla istniejących linii,</w:t>
      </w:r>
    </w:p>
    <w:p w14:paraId="2BE47259" w14:textId="47DADAC9" w:rsidR="00DF669F" w:rsidRPr="00DF669F" w:rsidRDefault="00787C26" w:rsidP="00DF669F">
      <w:pPr>
        <w:pStyle w:val="Akapitzlist"/>
        <w:numPr>
          <w:ilvl w:val="0"/>
          <w:numId w:val="42"/>
        </w:numPr>
      </w:pPr>
      <w:r w:rsidRPr="00787C26">
        <w:rPr>
          <w:shd w:val="clear" w:color="auto" w:fill="BDD6EE" w:themeFill="accent5" w:themeFillTint="66"/>
        </w:rPr>
        <w:t>w obrębie pasów technologicznych zakaz wyznaczania nowych terenów przeznaczonych pod</w:t>
      </w:r>
      <w:r>
        <w:t xml:space="preserve"> </w:t>
      </w:r>
      <w:r w:rsidRPr="00787C26">
        <w:rPr>
          <w:shd w:val="clear" w:color="auto" w:fill="BDD6EE" w:themeFill="accent5" w:themeFillTint="66"/>
        </w:rPr>
        <w:t>zabudowę mieszkaniową oraz związaną z działalnością gospodarczą właściciela linii,</w:t>
      </w:r>
      <w:r w:rsidRPr="00DF669F">
        <w:rPr>
          <w:shd w:val="clear" w:color="auto" w:fill="BDD6EE" w:themeFill="accent5" w:themeFillTint="66"/>
        </w:rPr>
        <w:t xml:space="preserve"> </w:t>
      </w:r>
    </w:p>
    <w:p w14:paraId="74D5A3B0" w14:textId="467D9C58" w:rsidR="00531026" w:rsidRPr="00DF669F" w:rsidRDefault="005B5975" w:rsidP="00DF669F">
      <w:pPr>
        <w:pStyle w:val="Akapitzlist"/>
        <w:numPr>
          <w:ilvl w:val="0"/>
          <w:numId w:val="42"/>
        </w:numPr>
      </w:pPr>
      <w:r w:rsidRPr="00DF669F">
        <w:rPr>
          <w:strike/>
          <w:shd w:val="clear" w:color="auto" w:fill="BDD6EE" w:themeFill="accent5" w:themeFillTint="66"/>
        </w:rPr>
        <w:t xml:space="preserve">pod </w:t>
      </w:r>
      <w:r w:rsidRPr="00DF669F">
        <w:rPr>
          <w:strike/>
          <w:color w:val="auto"/>
          <w:shd w:val="clear" w:color="auto" w:fill="BDD6EE" w:themeFill="accent5" w:themeFillTint="66"/>
        </w:rPr>
        <w:t>pozostałymi liniami i w bezpośrednim ich sąsiedztwie nie należy sadzić roślinności wysokiej a wszelkie nasadzenia mogą być wykonywane po uprzednim uzgodnieniu z</w:t>
      </w:r>
      <w:r w:rsidR="00DF669F" w:rsidRPr="00DF669F">
        <w:rPr>
          <w:strike/>
          <w:color w:val="auto"/>
          <w:shd w:val="clear" w:color="auto" w:fill="BDD6EE" w:themeFill="accent5" w:themeFillTint="66"/>
        </w:rPr>
        <w:t> </w:t>
      </w:r>
      <w:r w:rsidRPr="00DF669F">
        <w:rPr>
          <w:strike/>
          <w:color w:val="auto"/>
          <w:shd w:val="clear" w:color="auto" w:fill="BDD6EE" w:themeFill="accent5" w:themeFillTint="66"/>
        </w:rPr>
        <w:t>właścicielem linii, który określi maksymalną wysokość sadzonych drzew i krzewów,</w:t>
      </w:r>
    </w:p>
    <w:p w14:paraId="42F59F88" w14:textId="7CEBB6A8" w:rsidR="00531026" w:rsidRPr="00A22802" w:rsidRDefault="005B5975" w:rsidP="00DA42D3">
      <w:pPr>
        <w:pStyle w:val="Akapitzlist"/>
        <w:numPr>
          <w:ilvl w:val="0"/>
          <w:numId w:val="42"/>
        </w:numPr>
      </w:pPr>
      <w:r w:rsidRPr="00A22802">
        <w:t>wszelkie zmiany w klasyfikacji terenu w obrębie pasa technologicznego powinny być zaopiniowane przez właściciela linii.</w:t>
      </w:r>
    </w:p>
    <w:p w14:paraId="6BC8038D" w14:textId="77777777" w:rsidR="00DF669F" w:rsidRPr="00DF669F" w:rsidRDefault="005B5975" w:rsidP="00DF669F">
      <w:pPr>
        <w:pStyle w:val="Akapitzlist"/>
        <w:numPr>
          <w:ilvl w:val="0"/>
          <w:numId w:val="42"/>
        </w:numPr>
      </w:pPr>
      <w:r w:rsidRPr="00251895">
        <w:rPr>
          <w:strike/>
          <w:shd w:val="clear" w:color="auto" w:fill="BDD6EE" w:themeFill="accent5" w:themeFillTint="66"/>
        </w:rPr>
        <w:t xml:space="preserve">dopuszcza </w:t>
      </w:r>
      <w:r w:rsidR="00181813" w:rsidRPr="00251895">
        <w:rPr>
          <w:strike/>
          <w:shd w:val="clear" w:color="auto" w:fill="BDD6EE" w:themeFill="accent5" w:themeFillTint="66"/>
        </w:rPr>
        <w:t>się</w:t>
      </w:r>
      <w:r w:rsidRPr="00251895">
        <w:rPr>
          <w:strike/>
          <w:shd w:val="clear" w:color="auto" w:fill="BDD6EE" w:themeFill="accent5" w:themeFillTint="66"/>
        </w:rPr>
        <w:t xml:space="preserve"> rozbudowę i przebudowę linii,</w:t>
      </w:r>
    </w:p>
    <w:p w14:paraId="6FEAFFC3" w14:textId="0A914EA0" w:rsidR="00531026" w:rsidRPr="00DF669F" w:rsidRDefault="005B5975" w:rsidP="00DF669F">
      <w:pPr>
        <w:pStyle w:val="Akapitzlist"/>
        <w:numPr>
          <w:ilvl w:val="0"/>
          <w:numId w:val="42"/>
        </w:numPr>
      </w:pPr>
      <w:r w:rsidRPr="00DF669F">
        <w:rPr>
          <w:rFonts w:ascii="Arial" w:hAnsi="Arial" w:cs="Arial"/>
          <w:i/>
          <w:iCs/>
          <w:strike/>
          <w:sz w:val="22"/>
          <w:szCs w:val="22"/>
        </w:rPr>
        <w:t>w</w:t>
      </w:r>
      <w:r w:rsidR="00FF4A52" w:rsidRPr="00DF669F">
        <w:rPr>
          <w:rFonts w:ascii="Arial" w:hAnsi="Arial" w:cs="Arial"/>
          <w:i/>
          <w:iCs/>
          <w:strike/>
          <w:sz w:val="22"/>
          <w:szCs w:val="22"/>
        </w:rPr>
        <w:t xml:space="preserve"> c</w:t>
      </w:r>
      <w:r w:rsidRPr="00DF669F">
        <w:rPr>
          <w:rFonts w:ascii="Arial" w:hAnsi="Arial" w:cs="Arial"/>
          <w:i/>
          <w:iCs/>
          <w:strike/>
          <w:sz w:val="22"/>
          <w:szCs w:val="22"/>
        </w:rPr>
        <w:t>elu</w:t>
      </w:r>
      <w:r w:rsidR="00FF4A52" w:rsidRPr="00DF669F">
        <w:rPr>
          <w:rFonts w:ascii="Arial" w:hAnsi="Arial" w:cs="Arial"/>
          <w:i/>
          <w:iCs/>
          <w:strike/>
          <w:sz w:val="22"/>
          <w:szCs w:val="22"/>
        </w:rPr>
        <w:t xml:space="preserve"> </w:t>
      </w:r>
      <w:r w:rsidRPr="00DF669F">
        <w:rPr>
          <w:rFonts w:ascii="Arial" w:hAnsi="Arial" w:cs="Arial"/>
          <w:i/>
          <w:iCs/>
          <w:strike/>
          <w:sz w:val="22"/>
          <w:szCs w:val="22"/>
        </w:rPr>
        <w:t>wykonywania pra</w:t>
      </w:r>
      <w:r w:rsidR="00FF4A52" w:rsidRPr="00DF669F">
        <w:rPr>
          <w:rFonts w:ascii="Arial" w:hAnsi="Arial" w:cs="Arial"/>
          <w:i/>
          <w:iCs/>
          <w:strike/>
          <w:sz w:val="22"/>
          <w:szCs w:val="22"/>
        </w:rPr>
        <w:t xml:space="preserve">c </w:t>
      </w:r>
      <w:r w:rsidRPr="00DF669F">
        <w:rPr>
          <w:rFonts w:ascii="Arial" w:hAnsi="Arial" w:cs="Arial"/>
          <w:i/>
          <w:iCs/>
          <w:strike/>
          <w:sz w:val="22"/>
          <w:szCs w:val="22"/>
        </w:rPr>
        <w:t>eksploata</w:t>
      </w:r>
      <w:r w:rsidR="00FF4A52" w:rsidRPr="00DF669F">
        <w:rPr>
          <w:rFonts w:ascii="Arial" w:hAnsi="Arial" w:cs="Arial"/>
          <w:i/>
          <w:iCs/>
          <w:strike/>
          <w:sz w:val="22"/>
          <w:szCs w:val="22"/>
        </w:rPr>
        <w:t>c</w:t>
      </w:r>
      <w:r w:rsidRPr="00DF669F">
        <w:rPr>
          <w:rFonts w:ascii="Arial" w:hAnsi="Arial" w:cs="Arial"/>
          <w:i/>
          <w:iCs/>
          <w:strike/>
          <w:sz w:val="22"/>
          <w:szCs w:val="22"/>
        </w:rPr>
        <w:t>yjny</w:t>
      </w:r>
      <w:r w:rsidR="00FF4A52" w:rsidRPr="00DF669F">
        <w:rPr>
          <w:rFonts w:ascii="Arial" w:hAnsi="Arial" w:cs="Arial"/>
          <w:i/>
          <w:iCs/>
          <w:strike/>
          <w:sz w:val="22"/>
          <w:szCs w:val="22"/>
        </w:rPr>
        <w:t>ch nal</w:t>
      </w:r>
      <w:r w:rsidRPr="00DF669F">
        <w:rPr>
          <w:rFonts w:ascii="Arial" w:hAnsi="Arial" w:cs="Arial"/>
          <w:i/>
          <w:iCs/>
          <w:strike/>
          <w:sz w:val="22"/>
          <w:szCs w:val="22"/>
        </w:rPr>
        <w:t>eży zapewnić dostęp do linii</w:t>
      </w:r>
      <w:r w:rsidR="00FF4A52" w:rsidRPr="00DF669F">
        <w:rPr>
          <w:rFonts w:ascii="Arial" w:hAnsi="Arial" w:cs="Arial"/>
          <w:i/>
          <w:iCs/>
          <w:strike/>
          <w:sz w:val="22"/>
          <w:szCs w:val="22"/>
        </w:rPr>
        <w:t xml:space="preserve"> energetycznych</w:t>
      </w:r>
      <w:r w:rsidR="00DF669F">
        <w:rPr>
          <w:rFonts w:ascii="Arial" w:hAnsi="Arial" w:cs="Arial"/>
          <w:i/>
          <w:iCs/>
          <w:strike/>
          <w:sz w:val="22"/>
          <w:szCs w:val="22"/>
        </w:rPr>
        <w:t>,</w:t>
      </w:r>
    </w:p>
    <w:p w14:paraId="47904E18" w14:textId="23FCA690" w:rsidR="00531026" w:rsidRPr="00FF4A52" w:rsidRDefault="005B5975" w:rsidP="00DA42D3">
      <w:pPr>
        <w:pStyle w:val="Akapitzlist"/>
        <w:numPr>
          <w:ilvl w:val="0"/>
          <w:numId w:val="42"/>
        </w:numPr>
        <w:rPr>
          <w:b/>
          <w:bCs/>
          <w:u w:val="single"/>
        </w:rPr>
      </w:pPr>
      <w:r w:rsidRPr="00FF4A52">
        <w:rPr>
          <w:b/>
          <w:bCs/>
          <w:u w:val="single"/>
        </w:rPr>
        <w:t>w celu wykonywania prac budowlanych i eksploatacyjnych w granicach pasa technologicznego linii należy zapewnić dostęp do linii energetycznych,</w:t>
      </w:r>
    </w:p>
    <w:p w14:paraId="0610C8DD" w14:textId="32D7671E" w:rsidR="00531026" w:rsidRPr="00FF4A52" w:rsidRDefault="005B5975" w:rsidP="00DA42D3">
      <w:pPr>
        <w:pStyle w:val="Akapitzlist"/>
        <w:numPr>
          <w:ilvl w:val="0"/>
          <w:numId w:val="42"/>
        </w:numPr>
        <w:rPr>
          <w:b/>
          <w:bCs/>
          <w:u w:val="single"/>
        </w:rPr>
      </w:pPr>
      <w:r w:rsidRPr="00FF4A52">
        <w:rPr>
          <w:b/>
          <w:bCs/>
          <w:u w:val="single"/>
        </w:rPr>
        <w:t xml:space="preserve">przewody linii energetycznej przy maksymalnym zwisie nie mogą ograniczać skrajni drogi krajowej, wskazane </w:t>
      </w:r>
      <w:r w:rsidR="00FF4A52" w:rsidRPr="00FF4A52">
        <w:rPr>
          <w:b/>
          <w:bCs/>
          <w:u w:val="single"/>
        </w:rPr>
        <w:t>j</w:t>
      </w:r>
      <w:r w:rsidRPr="00FF4A52">
        <w:rPr>
          <w:b/>
          <w:bCs/>
          <w:u w:val="single"/>
        </w:rPr>
        <w:t>est</w:t>
      </w:r>
      <w:r w:rsidR="00FF4A52" w:rsidRPr="00FF4A52">
        <w:rPr>
          <w:b/>
          <w:bCs/>
          <w:u w:val="single"/>
        </w:rPr>
        <w:t xml:space="preserve">, </w:t>
      </w:r>
      <w:r w:rsidRPr="00FF4A52">
        <w:rPr>
          <w:b/>
          <w:bCs/>
          <w:u w:val="single"/>
        </w:rPr>
        <w:t>ab</w:t>
      </w:r>
      <w:r w:rsidR="00FF4A52" w:rsidRPr="00FF4A52">
        <w:rPr>
          <w:b/>
          <w:bCs/>
          <w:u w:val="single"/>
        </w:rPr>
        <w:t xml:space="preserve">y </w:t>
      </w:r>
      <w:r w:rsidRPr="00FF4A52">
        <w:rPr>
          <w:b/>
          <w:bCs/>
          <w:u w:val="single"/>
        </w:rPr>
        <w:t>przewody były min. 7</w:t>
      </w:r>
      <w:r w:rsidR="00DF669F">
        <w:rPr>
          <w:b/>
          <w:bCs/>
          <w:u w:val="single"/>
        </w:rPr>
        <w:t xml:space="preserve">,0 </w:t>
      </w:r>
      <w:r w:rsidRPr="00FF4A52">
        <w:rPr>
          <w:b/>
          <w:bCs/>
          <w:u w:val="single"/>
        </w:rPr>
        <w:t>m ponad powierzchnią jezdni drogi krajowej,</w:t>
      </w:r>
    </w:p>
    <w:p w14:paraId="4CF6671A" w14:textId="4DDF24C6" w:rsidR="00531026" w:rsidRPr="00FF4A52" w:rsidRDefault="005B5975" w:rsidP="00DA42D3">
      <w:pPr>
        <w:pStyle w:val="Akapitzlist"/>
        <w:numPr>
          <w:ilvl w:val="0"/>
          <w:numId w:val="42"/>
        </w:numPr>
        <w:rPr>
          <w:b/>
          <w:bCs/>
          <w:u w:val="single"/>
        </w:rPr>
      </w:pPr>
      <w:r w:rsidRPr="00FF4A52">
        <w:rPr>
          <w:b/>
          <w:bCs/>
          <w:u w:val="single"/>
        </w:rPr>
        <w:t>słupy linii elektroenergetycznej powin</w:t>
      </w:r>
      <w:r w:rsidR="00FF4A52" w:rsidRPr="00FF4A52">
        <w:rPr>
          <w:b/>
          <w:bCs/>
          <w:u w:val="single"/>
        </w:rPr>
        <w:t xml:space="preserve">ny być </w:t>
      </w:r>
      <w:r w:rsidRPr="00FF4A52">
        <w:rPr>
          <w:b/>
          <w:bCs/>
          <w:u w:val="single"/>
        </w:rPr>
        <w:t>usytuowane poza pasem drogowym, w</w:t>
      </w:r>
      <w:r w:rsidR="00DF669F">
        <w:rPr>
          <w:b/>
          <w:bCs/>
          <w:u w:val="single"/>
        </w:rPr>
        <w:t> </w:t>
      </w:r>
      <w:r w:rsidRPr="00FF4A52">
        <w:rPr>
          <w:b/>
          <w:bCs/>
          <w:u w:val="single"/>
        </w:rPr>
        <w:t>odległości określonej w przepisach odrębnych jak dla obszarów poza terenem zabudowy,</w:t>
      </w:r>
    </w:p>
    <w:p w14:paraId="763923C5" w14:textId="77777777" w:rsidR="00DF669F" w:rsidRDefault="005B5975" w:rsidP="00DF669F">
      <w:pPr>
        <w:pStyle w:val="Akapitzlist"/>
        <w:numPr>
          <w:ilvl w:val="0"/>
          <w:numId w:val="42"/>
        </w:numPr>
        <w:rPr>
          <w:b/>
          <w:bCs/>
          <w:u w:val="single"/>
        </w:rPr>
      </w:pPr>
      <w:r w:rsidRPr="00FF4A52">
        <w:rPr>
          <w:b/>
          <w:bCs/>
          <w:u w:val="single"/>
        </w:rPr>
        <w:t>lokalizacja elementów linii nie może naruszać bezpieczeństwa ruchu drogowego na drogach publicznych, zgodnie z przepisami o drogach publicznych,</w:t>
      </w:r>
    </w:p>
    <w:p w14:paraId="203F1F35" w14:textId="5D969E06" w:rsidR="00531026" w:rsidRPr="00DF669F" w:rsidRDefault="005B5975" w:rsidP="00DF669F">
      <w:pPr>
        <w:pStyle w:val="Akapitzlist"/>
        <w:numPr>
          <w:ilvl w:val="0"/>
          <w:numId w:val="42"/>
        </w:numPr>
        <w:rPr>
          <w:b/>
          <w:bCs/>
          <w:u w:val="single"/>
        </w:rPr>
      </w:pPr>
      <w:r w:rsidRPr="00DF669F">
        <w:rPr>
          <w:b/>
          <w:bCs/>
          <w:strike/>
          <w:u w:val="single"/>
          <w:shd w:val="clear" w:color="auto" w:fill="BDD6EE" w:themeFill="accent5" w:themeFillTint="66"/>
        </w:rPr>
        <w:t>lokalizacja dwutorowej napowietrznej linii energetycznej 400 kV</w:t>
      </w:r>
      <w:r w:rsidR="00FF4A52" w:rsidRPr="00DF669F">
        <w:rPr>
          <w:b/>
          <w:bCs/>
          <w:strike/>
          <w:u w:val="single"/>
          <w:shd w:val="clear" w:color="auto" w:fill="BDD6EE" w:themeFill="accent5" w:themeFillTint="66"/>
        </w:rPr>
        <w:t xml:space="preserve"> J</w:t>
      </w:r>
      <w:r w:rsidRPr="00DF669F">
        <w:rPr>
          <w:b/>
          <w:bCs/>
          <w:strike/>
          <w:u w:val="single"/>
          <w:shd w:val="clear" w:color="auto" w:fill="BDD6EE" w:themeFill="accent5" w:themeFillTint="66"/>
        </w:rPr>
        <w:t>asiniec-Pątnów nie</w:t>
      </w:r>
      <w:r w:rsidRPr="00DF669F">
        <w:rPr>
          <w:b/>
          <w:bCs/>
          <w:strike/>
          <w:u w:val="single"/>
        </w:rPr>
        <w:t xml:space="preserve"> </w:t>
      </w:r>
      <w:r w:rsidRPr="00DF669F">
        <w:rPr>
          <w:b/>
          <w:bCs/>
          <w:strike/>
          <w:u w:val="single"/>
          <w:shd w:val="clear" w:color="auto" w:fill="BDD6EE" w:themeFill="accent5" w:themeFillTint="66"/>
        </w:rPr>
        <w:t>może wpłynąć na drogę krajową i pogorszenie bezpieczeństwa ruchu na niej.</w:t>
      </w:r>
    </w:p>
    <w:p w14:paraId="7D8E61DE" w14:textId="77777777" w:rsidR="00FF4A52" w:rsidRDefault="00FF4A52" w:rsidP="00A22802"/>
    <w:p w14:paraId="309CF1EC" w14:textId="40708C41" w:rsidR="00531026" w:rsidRPr="00A22802" w:rsidRDefault="005B5975" w:rsidP="00DA42D3">
      <w:pPr>
        <w:pStyle w:val="Nagwek4"/>
        <w:numPr>
          <w:ilvl w:val="2"/>
          <w:numId w:val="2"/>
        </w:numPr>
      </w:pPr>
      <w:r w:rsidRPr="00A22802">
        <w:lastRenderedPageBreak/>
        <w:t xml:space="preserve">Energetyka </w:t>
      </w:r>
      <w:r w:rsidRPr="00DF5277">
        <w:rPr>
          <w:strike/>
        </w:rPr>
        <w:t>wiatrowa</w:t>
      </w:r>
      <w:r w:rsidR="00DF5277">
        <w:t xml:space="preserve"> </w:t>
      </w:r>
      <w:r w:rsidR="00DF5277" w:rsidRPr="00DF5277">
        <w:rPr>
          <w:shd w:val="clear" w:color="auto" w:fill="BDD6EE" w:themeFill="accent5" w:themeFillTint="66"/>
        </w:rPr>
        <w:t>z odnawialnych źródeł energii</w:t>
      </w:r>
      <w:r w:rsidR="00DF5277">
        <w:t xml:space="preserve"> </w:t>
      </w:r>
    </w:p>
    <w:p w14:paraId="0FF9B105" w14:textId="4C1CAECF" w:rsidR="00531026" w:rsidRPr="00A22802" w:rsidRDefault="005B5975" w:rsidP="004C5F68">
      <w:pPr>
        <w:spacing w:line="240" w:lineRule="auto"/>
      </w:pPr>
      <w:r w:rsidRPr="00A22802">
        <w:t>Na trenie gminy dopuszcza się lokalizację farm elektrowni wiatrowych w jej zachodniej części, na terenie wsi Parcele-Buszkowo, Popielewo i Kobylanki oraz w części południowo-wschodniej we wsi Dąb</w:t>
      </w:r>
      <w:r w:rsidR="00CA4B18">
        <w:t xml:space="preserve"> </w:t>
      </w:r>
      <w:r w:rsidR="00CA4B18" w:rsidRPr="00CA4B18">
        <w:rPr>
          <w:shd w:val="clear" w:color="auto" w:fill="BDD6EE" w:themeFill="accent5" w:themeFillTint="66"/>
        </w:rPr>
        <w:t>z uwzględnieniem zapisów ustawy o inwestycjach w zakresie elektrowni wiatrowych</w:t>
      </w:r>
      <w:r w:rsidR="00CA4B18">
        <w:t xml:space="preserve">. </w:t>
      </w:r>
      <w:r w:rsidRPr="00A22802">
        <w:t>Na</w:t>
      </w:r>
      <w:r w:rsidR="00CA4B18">
        <w:t> </w:t>
      </w:r>
      <w:r w:rsidRPr="00A22802">
        <w:t>pozostałym obszarze gminy nie zezwala się na lokalizację elektrowni wiatrowych.</w:t>
      </w:r>
    </w:p>
    <w:p w14:paraId="7908CED3" w14:textId="545BA2C2" w:rsidR="00531026" w:rsidRPr="00A22802" w:rsidRDefault="005B5975" w:rsidP="004C5F68">
      <w:pPr>
        <w:spacing w:line="240" w:lineRule="auto"/>
      </w:pPr>
      <w:r w:rsidRPr="00A22802">
        <w:t xml:space="preserve">Elektrownie wiatrowe o wysokości równej i większej niż </w:t>
      </w:r>
      <w:r w:rsidR="009806DD">
        <w:t>100</w:t>
      </w:r>
      <w:r w:rsidR="004C5F68">
        <w:t xml:space="preserve"> </w:t>
      </w:r>
      <w:r w:rsidR="009806DD">
        <w:t>m</w:t>
      </w:r>
      <w:r w:rsidRPr="00A22802">
        <w:t xml:space="preserve"> nad poziomem terenu stanowią przeszkody lotnicze. Ze względu na wymóg zapewnienia warunków bezpieczeństwa ruchu statków powietrznych, elektrownie wiatrowe powinny być wyposażone w znaki przeszkodowe, zgodnie z</w:t>
      </w:r>
      <w:r w:rsidR="00CA4B18">
        <w:t> </w:t>
      </w:r>
      <w:r w:rsidRPr="00A22802">
        <w:t>przepisami odrębnymi, a ponadto uzgodnione z Prezesem Urzędu Lotnictwa Cywilnego.</w:t>
      </w:r>
    </w:p>
    <w:p w14:paraId="61F375D4" w14:textId="5A7FE0EA" w:rsidR="00531026" w:rsidRPr="00A22802" w:rsidRDefault="005B5975" w:rsidP="004C5F68">
      <w:pPr>
        <w:spacing w:line="240" w:lineRule="auto"/>
      </w:pPr>
      <w:r w:rsidRPr="00A22802">
        <w:t>Lokalizacja elektrowni wiatrowych o wysokości równej i większej niż 50</w:t>
      </w:r>
      <w:r w:rsidR="004C5F68">
        <w:t xml:space="preserve"> </w:t>
      </w:r>
      <w:r w:rsidRPr="00A22802">
        <w:t>m nad poziomem terenu wymaga zgłoszenia do Szefostwa Służby Ruchu Lotniczego Sił Zbrojnych RP w Warszawie.</w:t>
      </w:r>
    </w:p>
    <w:p w14:paraId="53FC258C" w14:textId="5008B1CC" w:rsidR="00531026" w:rsidRDefault="005B5975" w:rsidP="004C5F68">
      <w:pPr>
        <w:spacing w:line="240" w:lineRule="auto"/>
        <w:rPr>
          <w:b/>
          <w:bCs/>
          <w:u w:val="single"/>
        </w:rPr>
      </w:pPr>
      <w:r w:rsidRPr="00D20CC7">
        <w:rPr>
          <w:b/>
          <w:bCs/>
          <w:u w:val="single"/>
        </w:rPr>
        <w:t>Lokalizacja urządzeń wytwarzających energię z odnawialnych źródeł nie może kolidować z</w:t>
      </w:r>
      <w:r w:rsidR="00CA4B18">
        <w:rPr>
          <w:b/>
          <w:bCs/>
          <w:u w:val="single"/>
        </w:rPr>
        <w:t> </w:t>
      </w:r>
      <w:r w:rsidRPr="00D20CC7">
        <w:rPr>
          <w:b/>
          <w:bCs/>
          <w:u w:val="single"/>
        </w:rPr>
        <w:t>istniejącymi i projektowanymi liniami elektroenergetycznymi. Minimalna wymagana odległość turbiny wiatrowej od linii elektroenergetycznej najwyższych napięć, określona jako odległość najbardziej skrajnego elementu turbiny wiatrowej (krańców łopat turbiny) od osi linii, wynosi trzykrotną długość średnicy koła (3xd) zataczanego przez łopa</w:t>
      </w:r>
      <w:r w:rsidR="009806DD" w:rsidRPr="00D20CC7">
        <w:rPr>
          <w:b/>
          <w:bCs/>
          <w:u w:val="single"/>
        </w:rPr>
        <w:t>ty</w:t>
      </w:r>
      <w:r w:rsidRPr="00D20CC7">
        <w:rPr>
          <w:b/>
          <w:bCs/>
          <w:u w:val="single"/>
        </w:rPr>
        <w:t xml:space="preserve"> turbiny wiatrowej.</w:t>
      </w:r>
    </w:p>
    <w:p w14:paraId="4AFF977F" w14:textId="0921086D" w:rsidR="004C5F68" w:rsidRDefault="00CA4B18" w:rsidP="004C5F68">
      <w:pPr>
        <w:shd w:val="clear" w:color="auto" w:fill="BDD6EE" w:themeFill="accent5" w:themeFillTint="66"/>
        <w:spacing w:line="240" w:lineRule="auto"/>
      </w:pPr>
      <w:r w:rsidRPr="004C5F68">
        <w:t>W przypadku lokalizacji turbiny wiatrowej w odległości, liczonej pomiędzy najbardziej skrajnym elementem turbiny wiatrowej (krańcami łopat turbin) a osią</w:t>
      </w:r>
      <w:r w:rsidR="004C5F68" w:rsidRPr="004C5F68">
        <w:t xml:space="preserve"> </w:t>
      </w:r>
      <w:r w:rsidRPr="004C5F68">
        <w:t xml:space="preserve">linii elektroenergetycznej, mniejszej niż pięciokrotność średnicy koła zataczanego przez łopaty turbiny wiatrowej (5xd), należy zapewnić, aby przewody odgromowe wszystkich przęseł linii </w:t>
      </w:r>
      <w:r w:rsidR="004C5F68" w:rsidRPr="004C5F68">
        <w:t>elektroenergetycznych</w:t>
      </w:r>
      <w:r w:rsidRPr="004C5F68">
        <w:t>,</w:t>
      </w:r>
      <w:r w:rsidR="004C5F68" w:rsidRPr="004C5F68">
        <w:t xml:space="preserve"> które w </w:t>
      </w:r>
      <w:r w:rsidRPr="004C5F68">
        <w:t>całości lub częściowo</w:t>
      </w:r>
      <w:r w:rsidR="004C5F68" w:rsidRPr="004C5F68">
        <w:t xml:space="preserve"> </w:t>
      </w:r>
      <w:r w:rsidRPr="004C5F68">
        <w:t>znajdują się w od</w:t>
      </w:r>
      <w:r w:rsidR="004C5F68" w:rsidRPr="004C5F68">
        <w:t>le</w:t>
      </w:r>
      <w:r w:rsidRPr="004C5F68">
        <w:t>g</w:t>
      </w:r>
      <w:r w:rsidR="004C5F68" w:rsidRPr="004C5F68">
        <w:t>ł</w:t>
      </w:r>
      <w:r w:rsidRPr="004C5F68">
        <w:t>ości mniejszej niż 5xd od krańców łopat turbiny, by</w:t>
      </w:r>
      <w:r w:rsidR="004C5F68" w:rsidRPr="004C5F68">
        <w:t>ł</w:t>
      </w:r>
      <w:r w:rsidRPr="004C5F68">
        <w:t xml:space="preserve">y wyposażone w czynną ochronę </w:t>
      </w:r>
      <w:r w:rsidR="004C5F68" w:rsidRPr="004C5F68">
        <w:t xml:space="preserve">przeciw drganiowa. </w:t>
      </w:r>
      <w:bookmarkStart w:id="76" w:name="bookmark37"/>
    </w:p>
    <w:p w14:paraId="534CE6CF" w14:textId="240ADB02" w:rsidR="00DF5277" w:rsidRPr="004C5F68" w:rsidRDefault="00DF5277" w:rsidP="004C5F68">
      <w:pPr>
        <w:shd w:val="clear" w:color="auto" w:fill="BDD6EE" w:themeFill="accent5" w:themeFillTint="66"/>
        <w:spacing w:line="240" w:lineRule="auto"/>
      </w:pPr>
      <w:r>
        <w:t>We wschodniej części gminy Skulsk</w:t>
      </w:r>
      <w:r w:rsidR="00D9385C">
        <w:t xml:space="preserve">, na terenie wsi Goplana, Zygmuntowo oraz Mielnica Mała </w:t>
      </w:r>
      <w:r>
        <w:t>dopuszcza się rozmieszczenie</w:t>
      </w:r>
      <w:r w:rsidR="00D9385C">
        <w:t xml:space="preserve"> farm fotowoltaicznych o mocy zainstalowanej większej niż 500 kW zgodnie z przepisami odrębnymi. </w:t>
      </w:r>
      <w:r>
        <w:t xml:space="preserve"> </w:t>
      </w:r>
    </w:p>
    <w:p w14:paraId="731A8292" w14:textId="77777777" w:rsidR="004C5F68" w:rsidRDefault="004C5F68" w:rsidP="004C5F68">
      <w:pPr>
        <w:shd w:val="clear" w:color="auto" w:fill="FFFFFF" w:themeFill="background1"/>
      </w:pPr>
    </w:p>
    <w:p w14:paraId="0B395C68" w14:textId="7CB66153" w:rsidR="00531026" w:rsidRPr="00A22802" w:rsidRDefault="005B5975" w:rsidP="00D20CC7">
      <w:pPr>
        <w:pStyle w:val="Nagwek4"/>
        <w:numPr>
          <w:ilvl w:val="2"/>
          <w:numId w:val="2"/>
        </w:numPr>
      </w:pPr>
      <w:r w:rsidRPr="00A22802">
        <w:t>Zaopatrzenie w gaz</w:t>
      </w:r>
      <w:bookmarkEnd w:id="76"/>
    </w:p>
    <w:p w14:paraId="329AAE84" w14:textId="6EF40442" w:rsidR="00531026" w:rsidRPr="00A22802" w:rsidRDefault="005B5975" w:rsidP="00A22802">
      <w:r w:rsidRPr="00A22802">
        <w:t xml:space="preserve">Aktualnie na obszarze gminy brak jest sieci gazu przewodowego. </w:t>
      </w:r>
      <w:r w:rsidR="009806DD" w:rsidRPr="00A22802">
        <w:t>Uznaje</w:t>
      </w:r>
      <w:r w:rsidRPr="00A22802">
        <w:t xml:space="preserve"> się za pożądane szerokie wykorzystanie gazu dla celów grzewczych ze względu na potrzebę ograniczenia emisji niskich do atmosfery.</w:t>
      </w:r>
    </w:p>
    <w:p w14:paraId="7325C249" w14:textId="1BA75356" w:rsidR="00531026" w:rsidRPr="00A22802" w:rsidRDefault="005B5975" w:rsidP="00A22802">
      <w:r w:rsidRPr="00A22802">
        <w:t>Zgodnie z ustaleniami Planu zagospodarowania przestrzennego Województwa Wielkopolskiego, przewiduje się lokalizację magistrali gazowej 0200 mm Brdów - Sompol</w:t>
      </w:r>
      <w:r w:rsidR="009806DD">
        <w:t>n</w:t>
      </w:r>
      <w:r w:rsidRPr="00A22802">
        <w:t>o - Kleczew - Witkowo, z której istnieje możliwość doprowadzenia gazu przewodowego na teren gminy Skulsk gazociągiem odbocznym ze Ślesina. W chwili obecnej nie przewiduje się realizacji planowanej magistrali</w:t>
      </w:r>
    </w:p>
    <w:p w14:paraId="0A9B5D8A" w14:textId="77777777" w:rsidR="00531026" w:rsidRPr="00A22802" w:rsidRDefault="005B5975" w:rsidP="00A22802">
      <w:r w:rsidRPr="00A22802">
        <w:t>gazowej.</w:t>
      </w:r>
    </w:p>
    <w:p w14:paraId="056023B8" w14:textId="092DAC4A" w:rsidR="00531026" w:rsidRPr="00A22802" w:rsidRDefault="005B5975" w:rsidP="00A22802">
      <w:r w:rsidRPr="00A22802">
        <w:t xml:space="preserve">Zgodnie z </w:t>
      </w:r>
      <w:r w:rsidR="00D20CC7" w:rsidRPr="00A22802">
        <w:t>obowiązującym</w:t>
      </w:r>
      <w:r w:rsidRPr="00A22802">
        <w:t xml:space="preserve"> Prawem Energetycznym (Dz.U. z 97r. Nr 54, poz. 348 z późn. zm.), istnieje możliwość zaopatrzenia w gaz ziemny, po każdorazowym uzgodnieniu z operatorem systemu dystrybucyjnego. Realizacja zaopatrzenia jest uzależniona od szczegółowych warunków technicznych i ekonomicznych uzasadniających budowę sieci gazowej.</w:t>
      </w:r>
    </w:p>
    <w:p w14:paraId="5447003E" w14:textId="77777777" w:rsidR="00531026" w:rsidRPr="00A22802" w:rsidRDefault="005B5975" w:rsidP="00A22802">
      <w:r w:rsidRPr="00A22802">
        <w:t>Dla sieci gazowych ustala się następujące zasady ich realizacji:</w:t>
      </w:r>
    </w:p>
    <w:p w14:paraId="42E11F6B" w14:textId="607DDD5A" w:rsidR="00531026" w:rsidRPr="00A22802" w:rsidRDefault="005B5975">
      <w:pPr>
        <w:pStyle w:val="Akapitzlist"/>
        <w:numPr>
          <w:ilvl w:val="0"/>
          <w:numId w:val="43"/>
        </w:numPr>
      </w:pPr>
      <w:r w:rsidRPr="00A22802">
        <w:t>Gazociągi należy prowadzić wzdłuż pasów drogowych oraz w granicach pasów drogowych na terenach zabudowanych.</w:t>
      </w:r>
    </w:p>
    <w:p w14:paraId="517F1DFE" w14:textId="44BF10CA" w:rsidR="00531026" w:rsidRPr="00A22802" w:rsidRDefault="005B5975">
      <w:pPr>
        <w:pStyle w:val="Akapitzlist"/>
        <w:numPr>
          <w:ilvl w:val="0"/>
          <w:numId w:val="43"/>
        </w:numPr>
      </w:pPr>
      <w:r w:rsidRPr="00A22802">
        <w:t>Dopuszcza się możliwość sytuowania stacji gazowych i wydzielania terenu dla potrzeb ich budowy bez konieczności opracowania planów miejscowych.</w:t>
      </w:r>
    </w:p>
    <w:p w14:paraId="14AE761D" w14:textId="73592980" w:rsidR="00531026" w:rsidRPr="00A22802" w:rsidRDefault="005B5975">
      <w:pPr>
        <w:pStyle w:val="Akapitzlist"/>
        <w:numPr>
          <w:ilvl w:val="0"/>
          <w:numId w:val="43"/>
        </w:numPr>
      </w:pPr>
      <w:r w:rsidRPr="00A22802">
        <w:t>Wzdłuż gazociągów i przyłączy gazowych układanych w ziemi lub nad ziemią należy zachować strefy kontrolowane, zgodnie z przepisami prawa.</w:t>
      </w:r>
    </w:p>
    <w:p w14:paraId="03F5EC0A" w14:textId="3C7F48BD" w:rsidR="00531026" w:rsidRPr="00A22802" w:rsidRDefault="005B5975">
      <w:pPr>
        <w:pStyle w:val="Akapitzlist"/>
        <w:numPr>
          <w:ilvl w:val="0"/>
          <w:numId w:val="43"/>
        </w:numPr>
      </w:pPr>
      <w:r w:rsidRPr="00A22802">
        <w:t>W strefie kontrolowanej obowiązuje ograniczenie praw własności właścicieli gruntów nad gazociągami, związane z zapewnieniem dostępności do gazociągu dla służb eksploatacyjnych operatora sieci gazowych.</w:t>
      </w:r>
    </w:p>
    <w:p w14:paraId="0C6CE346" w14:textId="14694F90" w:rsidR="00531026" w:rsidRPr="00A22802" w:rsidRDefault="005B5975">
      <w:pPr>
        <w:pStyle w:val="Akapitzlist"/>
        <w:numPr>
          <w:ilvl w:val="0"/>
          <w:numId w:val="43"/>
        </w:numPr>
      </w:pPr>
      <w:r w:rsidRPr="00A22802">
        <w:t>Realizacja zagospodarowania terenu w bezpośrednim sąsiedztwie gazociągu wymaga opinii zarządzającego siecią gazową.</w:t>
      </w:r>
    </w:p>
    <w:p w14:paraId="3297243B" w14:textId="77777777" w:rsidR="00D20CC7" w:rsidRDefault="00D20CC7" w:rsidP="00A22802">
      <w:bookmarkStart w:id="77" w:name="bookmark38"/>
    </w:p>
    <w:p w14:paraId="4857AB47" w14:textId="2AF45E6B" w:rsidR="00531026" w:rsidRPr="00A22802" w:rsidRDefault="005B5975" w:rsidP="00D20CC7">
      <w:pPr>
        <w:pStyle w:val="Nagwek4"/>
        <w:numPr>
          <w:ilvl w:val="2"/>
          <w:numId w:val="2"/>
        </w:numPr>
      </w:pPr>
      <w:r w:rsidRPr="00A22802">
        <w:lastRenderedPageBreak/>
        <w:t>Gospodarka cieplna</w:t>
      </w:r>
      <w:bookmarkEnd w:id="77"/>
    </w:p>
    <w:p w14:paraId="66529B22" w14:textId="77777777" w:rsidR="00531026" w:rsidRPr="00A22802" w:rsidRDefault="005B5975" w:rsidP="00A22802">
      <w:r w:rsidRPr="00A22802">
        <w:t>Na obszarze gminy poprawę systemu zaopatrzenia mieszkańców w ciepło oraz zmniejszenie zanieczyszczenia środowiska można osiągnąć poprzez stopniową eliminację paliwa węglowego na rzecz proekologicznych źródeł ciepła, w tym wykorzystanie w kotłowniach indywidualnych oleju opałowego i gazu oraz innych nośników energii o niskim poziomie emisji szkodliwych substancji (brykiety słomiane, drzewne, energia elektryczna z biogazowni itp.).</w:t>
      </w:r>
    </w:p>
    <w:p w14:paraId="7EFC2EB9" w14:textId="77777777" w:rsidR="00D20CC7" w:rsidRDefault="00D20CC7" w:rsidP="00A22802">
      <w:bookmarkStart w:id="78" w:name="bookmark39"/>
    </w:p>
    <w:p w14:paraId="0A16471D" w14:textId="37266746" w:rsidR="00531026" w:rsidRPr="00A22802" w:rsidRDefault="005B5975" w:rsidP="00D20CC7">
      <w:pPr>
        <w:pStyle w:val="Nagwek4"/>
        <w:numPr>
          <w:ilvl w:val="2"/>
          <w:numId w:val="2"/>
        </w:numPr>
      </w:pPr>
      <w:r w:rsidRPr="00A22802">
        <w:t>Telekomunikacja i komunikacja elektroniczna</w:t>
      </w:r>
      <w:bookmarkEnd w:id="78"/>
    </w:p>
    <w:p w14:paraId="13B2DC42" w14:textId="77777777" w:rsidR="00531026" w:rsidRPr="00A22802" w:rsidRDefault="005B5975" w:rsidP="00A22802">
      <w:r w:rsidRPr="00A22802">
        <w:t>Linie telekomunikacyjne należy projektować jako podziemne z rozprowadzeniem na terenach przyległych do ciągów komunikacyjnych lub w ich liniach rozgraniczających.</w:t>
      </w:r>
    </w:p>
    <w:p w14:paraId="4FB896B5" w14:textId="77777777" w:rsidR="00531026" w:rsidRPr="00A22802" w:rsidRDefault="005B5975" w:rsidP="00A22802">
      <w:r w:rsidRPr="00A22802">
        <w:t>Zgodnie z obowiązującymi przepisami prawa stacje bazowe telefonii komórkowej zaliczane są do inwestycji mogących pogorszyć stan środowiska i podlegają procedurze oceny oddziaływania na środowisko.</w:t>
      </w:r>
    </w:p>
    <w:p w14:paraId="777A8993" w14:textId="77777777" w:rsidR="00531026" w:rsidRPr="00A22802" w:rsidRDefault="005B5975" w:rsidP="00A22802">
      <w:r w:rsidRPr="00A22802">
        <w:t>Za pożądane uważa się ograniczenie eksponowanych lokalizacji stacji bazowych komunikacji elektronicznej na obszarach o szczególnych walorach krajobrazowych. Jako korzystne dla krajobrazu uważa się stosowanie masztów słupowych.</w:t>
      </w:r>
    </w:p>
    <w:p w14:paraId="4CCCD89F" w14:textId="77777777" w:rsidR="00D20CC7" w:rsidRDefault="00D20CC7" w:rsidP="00A22802">
      <w:bookmarkStart w:id="79" w:name="bookmark40"/>
    </w:p>
    <w:p w14:paraId="32FCB4DB" w14:textId="0E0C006E" w:rsidR="00531026" w:rsidRPr="00A22802" w:rsidRDefault="005B5975" w:rsidP="00D20CC7">
      <w:pPr>
        <w:pStyle w:val="Nagwek4"/>
        <w:numPr>
          <w:ilvl w:val="2"/>
          <w:numId w:val="2"/>
        </w:numPr>
      </w:pPr>
      <w:r w:rsidRPr="00A22802">
        <w:t>Melioracje</w:t>
      </w:r>
      <w:bookmarkEnd w:id="79"/>
    </w:p>
    <w:p w14:paraId="23B2F121" w14:textId="77777777" w:rsidR="00531026" w:rsidRPr="00A22802" w:rsidRDefault="005B5975" w:rsidP="00A22802">
      <w:r w:rsidRPr="00A22802">
        <w:t>System melioracyjny koncentruje się w zachodniej części gminy i obejmuje rowy melioracyjne na terenie całej gminy o całkowitej długości 31 623 m oraz drenowania na powierzchni 825 ha</w:t>
      </w:r>
    </w:p>
    <w:p w14:paraId="22D941FA" w14:textId="77777777" w:rsidR="00531026" w:rsidRPr="00A22802" w:rsidRDefault="005B5975" w:rsidP="00A22802">
      <w:r w:rsidRPr="00A22802">
        <w:t>w obrębach Buszkowo, Buszkowo Parcele, Pilich, Rakowo, Skulska Wieś, Popielewo, Dzierżysław i Czartowo.</w:t>
      </w:r>
    </w:p>
    <w:p w14:paraId="03C4D623" w14:textId="77777777" w:rsidR="00531026" w:rsidRPr="00A22802" w:rsidRDefault="005B5975" w:rsidP="00A22802">
      <w:r w:rsidRPr="00A22802">
        <w:t>Powierzchnie zdrenowane stanowią 12% powierzchni użytków rolnych w gminie.</w:t>
      </w:r>
    </w:p>
    <w:p w14:paraId="7DD54807" w14:textId="77777777" w:rsidR="00D20CC7" w:rsidRDefault="00D20CC7" w:rsidP="00A22802"/>
    <w:p w14:paraId="3157A6AD" w14:textId="712637F9" w:rsidR="00531026" w:rsidRPr="00A22802" w:rsidRDefault="005B5975" w:rsidP="00D20CC7">
      <w:pPr>
        <w:pStyle w:val="Nagwek2"/>
        <w:numPr>
          <w:ilvl w:val="0"/>
          <w:numId w:val="2"/>
        </w:numPr>
      </w:pPr>
      <w:bookmarkStart w:id="80" w:name="_Toc86325513"/>
      <w:bookmarkStart w:id="81" w:name="_Toc143065480"/>
      <w:r w:rsidRPr="00A22802">
        <w:t>OBSZARY, NA KTÓRYCH ROZMIESZCZONE BĘDĄ INWESTYCJE CELU PUBLICZNEGO O ZNACZENIU LOKALNYM</w:t>
      </w:r>
      <w:bookmarkEnd w:id="80"/>
      <w:bookmarkEnd w:id="81"/>
    </w:p>
    <w:p w14:paraId="0AA209E7" w14:textId="623E34BB" w:rsidR="00531026" w:rsidRPr="00A22802" w:rsidRDefault="005B5975" w:rsidP="00A22802">
      <w:r w:rsidRPr="00A22802">
        <w:t>Na szczeblu powiatowym przewiduje się rozmieszczenie następujących inwestycji:</w:t>
      </w:r>
    </w:p>
    <w:p w14:paraId="0562883C" w14:textId="62DAFA75" w:rsidR="00531026" w:rsidRPr="00A22802" w:rsidRDefault="005B5975">
      <w:pPr>
        <w:pStyle w:val="Akapitzlist"/>
        <w:numPr>
          <w:ilvl w:val="0"/>
          <w:numId w:val="44"/>
        </w:numPr>
      </w:pPr>
      <w:r w:rsidRPr="00A22802">
        <w:t>Zwiększenie jakości usług publicznych:</w:t>
      </w:r>
    </w:p>
    <w:p w14:paraId="235B8F1F" w14:textId="77777777" w:rsidR="00D20CC7" w:rsidRDefault="005B5975">
      <w:pPr>
        <w:pStyle w:val="Akapitzlist"/>
        <w:numPr>
          <w:ilvl w:val="1"/>
          <w:numId w:val="44"/>
        </w:numPr>
        <w:ind w:left="993"/>
      </w:pPr>
      <w:r w:rsidRPr="00A22802">
        <w:t>Modernizacja istniejących szkół.</w:t>
      </w:r>
    </w:p>
    <w:p w14:paraId="1AAD8F29" w14:textId="77777777" w:rsidR="00D20CC7" w:rsidRDefault="005B5975">
      <w:pPr>
        <w:pStyle w:val="Akapitzlist"/>
        <w:numPr>
          <w:ilvl w:val="1"/>
          <w:numId w:val="44"/>
        </w:numPr>
        <w:ind w:left="993"/>
      </w:pPr>
      <w:r w:rsidRPr="00A22802">
        <w:t>Rozbudowa i modernizacja infrastruktury społecznej.</w:t>
      </w:r>
    </w:p>
    <w:p w14:paraId="7545FC15" w14:textId="77777777" w:rsidR="00D20CC7" w:rsidRDefault="005B5975">
      <w:pPr>
        <w:pStyle w:val="Akapitzlist"/>
        <w:numPr>
          <w:ilvl w:val="1"/>
          <w:numId w:val="44"/>
        </w:numPr>
        <w:ind w:left="993"/>
      </w:pPr>
      <w:r w:rsidRPr="00A22802">
        <w:t>Pożądane ukształtowanie przestrzeni publicznej.</w:t>
      </w:r>
    </w:p>
    <w:p w14:paraId="42B4B96A" w14:textId="20FBC1C9" w:rsidR="00531026" w:rsidRPr="00A22802" w:rsidRDefault="005B5975">
      <w:pPr>
        <w:pStyle w:val="Akapitzlist"/>
        <w:numPr>
          <w:ilvl w:val="1"/>
          <w:numId w:val="44"/>
        </w:numPr>
        <w:ind w:left="993"/>
      </w:pPr>
      <w:r w:rsidRPr="00A22802">
        <w:t>Rozbudowa i modernizacja infrastruktury sportowej i rekreacyjnej.</w:t>
      </w:r>
    </w:p>
    <w:p w14:paraId="2A39F731" w14:textId="7FC35D19" w:rsidR="00531026" w:rsidRPr="00A22802" w:rsidRDefault="005B5975">
      <w:pPr>
        <w:pStyle w:val="Akapitzlist"/>
        <w:numPr>
          <w:ilvl w:val="0"/>
          <w:numId w:val="44"/>
        </w:numPr>
      </w:pPr>
      <w:r w:rsidRPr="00A22802">
        <w:t>Polepszenie stanu infrastruktury komunikacyjnej:</w:t>
      </w:r>
    </w:p>
    <w:p w14:paraId="0CCCEAEB" w14:textId="7EF6D979" w:rsidR="00531026" w:rsidRPr="00A22802" w:rsidRDefault="005B5975">
      <w:pPr>
        <w:pStyle w:val="Akapitzlist"/>
        <w:numPr>
          <w:ilvl w:val="1"/>
          <w:numId w:val="44"/>
        </w:numPr>
        <w:ind w:left="993"/>
      </w:pPr>
      <w:r w:rsidRPr="00A22802">
        <w:t>Przebudowa, rozbudowa i remonty sieci dróg gminnych.</w:t>
      </w:r>
    </w:p>
    <w:p w14:paraId="2C5D043A" w14:textId="4C7AD651" w:rsidR="00531026" w:rsidRPr="00A22802" w:rsidRDefault="005B5975">
      <w:pPr>
        <w:pStyle w:val="Akapitzlist"/>
        <w:numPr>
          <w:ilvl w:val="0"/>
          <w:numId w:val="44"/>
        </w:numPr>
      </w:pPr>
      <w:r w:rsidRPr="00A22802">
        <w:t>Budowa, rozbudowa i modernizacja sieci infrastruktury wodno-ściekowej:</w:t>
      </w:r>
    </w:p>
    <w:p w14:paraId="4EAD1003" w14:textId="77777777" w:rsidR="00D20CC7" w:rsidRDefault="005B5975">
      <w:pPr>
        <w:pStyle w:val="Akapitzlist"/>
        <w:numPr>
          <w:ilvl w:val="1"/>
          <w:numId w:val="44"/>
        </w:numPr>
        <w:ind w:left="993"/>
      </w:pPr>
      <w:r w:rsidRPr="00A22802">
        <w:t>Modernizacja i rozbudowa wodociągów.</w:t>
      </w:r>
    </w:p>
    <w:p w14:paraId="5C8F9906" w14:textId="77777777" w:rsidR="00D20CC7" w:rsidRDefault="005B5975">
      <w:pPr>
        <w:pStyle w:val="Akapitzlist"/>
        <w:numPr>
          <w:ilvl w:val="1"/>
          <w:numId w:val="44"/>
        </w:numPr>
        <w:ind w:left="993"/>
      </w:pPr>
      <w:r w:rsidRPr="00A22802">
        <w:t>Modernizacja i rozbudowa kanalizacji.</w:t>
      </w:r>
    </w:p>
    <w:p w14:paraId="3F9A64C6" w14:textId="77777777" w:rsidR="00FF328B" w:rsidRDefault="005B5975">
      <w:pPr>
        <w:pStyle w:val="Akapitzlist"/>
        <w:numPr>
          <w:ilvl w:val="1"/>
          <w:numId w:val="44"/>
        </w:numPr>
        <w:ind w:left="993"/>
      </w:pPr>
      <w:r w:rsidRPr="00A22802">
        <w:t>Budowa i remonty sieci i urządzeń niskoprężnych gazów.</w:t>
      </w:r>
    </w:p>
    <w:p w14:paraId="2F2375FC" w14:textId="24E9FCF7" w:rsidR="00531026" w:rsidRPr="00A22802" w:rsidRDefault="005B5975">
      <w:pPr>
        <w:pStyle w:val="Akapitzlist"/>
        <w:numPr>
          <w:ilvl w:val="1"/>
          <w:numId w:val="44"/>
        </w:numPr>
        <w:ind w:left="993"/>
      </w:pPr>
      <w:r w:rsidRPr="00A22802">
        <w:t>Budowa i remonty sieci i urządzeń energii elektrycznej SN i nn.</w:t>
      </w:r>
    </w:p>
    <w:p w14:paraId="7E7220B5" w14:textId="67594842" w:rsidR="00531026" w:rsidRPr="00A22802" w:rsidRDefault="005B5975">
      <w:pPr>
        <w:pStyle w:val="Akapitzlist"/>
        <w:numPr>
          <w:ilvl w:val="0"/>
          <w:numId w:val="44"/>
        </w:numPr>
      </w:pPr>
      <w:r w:rsidRPr="00A22802">
        <w:t>Utrzymanie cmentarzy.</w:t>
      </w:r>
    </w:p>
    <w:p w14:paraId="7B5DA9A0" w14:textId="126B84A5" w:rsidR="00531026" w:rsidRPr="00A22802" w:rsidRDefault="005B5975">
      <w:pPr>
        <w:pStyle w:val="Akapitzlist"/>
        <w:numPr>
          <w:ilvl w:val="0"/>
          <w:numId w:val="44"/>
        </w:numPr>
      </w:pPr>
      <w:r w:rsidRPr="00A22802">
        <w:t>Wyposażenie obszarów rozwoju zabudowy w infrastrukturę techniczną i społeczną.</w:t>
      </w:r>
    </w:p>
    <w:p w14:paraId="5341524A" w14:textId="31AE565D" w:rsidR="00531026" w:rsidRPr="00A22802" w:rsidRDefault="005B5975">
      <w:pPr>
        <w:pStyle w:val="Akapitzlist"/>
        <w:numPr>
          <w:ilvl w:val="0"/>
          <w:numId w:val="44"/>
        </w:numPr>
      </w:pPr>
      <w:r w:rsidRPr="00A22802">
        <w:t>Zwiększenie turystycznego zainteresowania gminą:</w:t>
      </w:r>
    </w:p>
    <w:p w14:paraId="4A6AEB59" w14:textId="77777777" w:rsidR="00FF328B" w:rsidRDefault="005B5975">
      <w:pPr>
        <w:pStyle w:val="Akapitzlist"/>
        <w:numPr>
          <w:ilvl w:val="1"/>
          <w:numId w:val="44"/>
        </w:numPr>
        <w:ind w:left="993"/>
      </w:pPr>
      <w:r w:rsidRPr="00A22802">
        <w:t>Rozbudowa infrastruktury turystycznej.</w:t>
      </w:r>
    </w:p>
    <w:p w14:paraId="5113E21E" w14:textId="77777777" w:rsidR="00FF328B" w:rsidRDefault="005B5975">
      <w:pPr>
        <w:pStyle w:val="Akapitzlist"/>
        <w:numPr>
          <w:ilvl w:val="1"/>
          <w:numId w:val="44"/>
        </w:numPr>
        <w:ind w:left="993"/>
      </w:pPr>
      <w:r w:rsidRPr="00A22802">
        <w:t>Ochrona i promocja dziedzictwa przyrodniczego i kulturowego.</w:t>
      </w:r>
    </w:p>
    <w:p w14:paraId="3B919EDA" w14:textId="528B9D06" w:rsidR="00531026" w:rsidRPr="00A22802" w:rsidRDefault="005B5975">
      <w:pPr>
        <w:pStyle w:val="Akapitzlist"/>
        <w:numPr>
          <w:ilvl w:val="1"/>
          <w:numId w:val="44"/>
        </w:numPr>
        <w:ind w:left="993"/>
      </w:pPr>
      <w:r w:rsidRPr="00A22802">
        <w:t>Promocja turystyczna gminy.</w:t>
      </w:r>
    </w:p>
    <w:p w14:paraId="1C9804A1" w14:textId="77777777" w:rsidR="00FF328B" w:rsidRDefault="00FF328B" w:rsidP="00A22802"/>
    <w:p w14:paraId="5C87DC46" w14:textId="475C43A8" w:rsidR="00531026" w:rsidRPr="00A22802" w:rsidRDefault="005B5975" w:rsidP="00FF328B">
      <w:pPr>
        <w:pStyle w:val="Nagwek2"/>
        <w:numPr>
          <w:ilvl w:val="0"/>
          <w:numId w:val="2"/>
        </w:numPr>
      </w:pPr>
      <w:bookmarkStart w:id="82" w:name="_Toc86325514"/>
      <w:bookmarkStart w:id="83" w:name="_Toc143065481"/>
      <w:r w:rsidRPr="00A22802">
        <w:lastRenderedPageBreak/>
        <w:t>OBSZARY, NA KTÓRYCH ROZMIESZCZONE BĘDĄ INWESTYCJE CELU PUBLICZNEGO O ZNACZENIU PONADLOKALNYM, ZGODNIE Z USTALENIAMI PLANU ZAGOSPODAROWANIA PRZESTRZENNEGO WOJEWÓDZTWA I USTALENIAMI PROGRAMÓW, O KTÓRYCH MOWA W ART. 48 UST. 1 USTAWY</w:t>
      </w:r>
      <w:bookmarkEnd w:id="82"/>
      <w:bookmarkEnd w:id="83"/>
    </w:p>
    <w:p w14:paraId="631A436B" w14:textId="23672727" w:rsidR="00531026" w:rsidRPr="00A22802" w:rsidRDefault="005B5975" w:rsidP="00FF328B">
      <w:pPr>
        <w:pStyle w:val="Nagwek3"/>
        <w:numPr>
          <w:ilvl w:val="1"/>
          <w:numId w:val="2"/>
        </w:numPr>
      </w:pPr>
      <w:r w:rsidRPr="00A22802">
        <w:t xml:space="preserve"> </w:t>
      </w:r>
      <w:bookmarkStart w:id="84" w:name="_Toc86325515"/>
      <w:bookmarkStart w:id="85" w:name="_Toc143065482"/>
      <w:r w:rsidRPr="00A22802">
        <w:t>Zadania o znaczeniu krajowym:</w:t>
      </w:r>
      <w:bookmarkEnd w:id="84"/>
      <w:bookmarkEnd w:id="85"/>
    </w:p>
    <w:p w14:paraId="01993F7C" w14:textId="7810EFA6" w:rsidR="00531026" w:rsidRPr="00A22802" w:rsidRDefault="005B5975">
      <w:pPr>
        <w:pStyle w:val="Akapitzlist"/>
        <w:numPr>
          <w:ilvl w:val="0"/>
          <w:numId w:val="45"/>
        </w:numPr>
      </w:pPr>
      <w:r w:rsidRPr="00A22802">
        <w:t>wdrożenie programu ochrony Europejskiej Sieci Obszarów Chronionych Natura 2000,</w:t>
      </w:r>
    </w:p>
    <w:p w14:paraId="6F2522D4" w14:textId="35B5568C" w:rsidR="00531026" w:rsidRPr="00A22802" w:rsidRDefault="005B5975">
      <w:pPr>
        <w:pStyle w:val="Akapitzlist"/>
        <w:numPr>
          <w:ilvl w:val="0"/>
          <w:numId w:val="45"/>
        </w:numPr>
      </w:pPr>
      <w:r w:rsidRPr="00A22802">
        <w:t>ochrona gruntów o wysokiej przydatności dla rolnictwa przed zmianą użytkowania na cele nierolnicze,</w:t>
      </w:r>
    </w:p>
    <w:p w14:paraId="7EB6145A" w14:textId="7DB833E9" w:rsidR="00531026" w:rsidRPr="00A22802" w:rsidRDefault="005B5975">
      <w:pPr>
        <w:pStyle w:val="Akapitzlist"/>
        <w:numPr>
          <w:ilvl w:val="0"/>
          <w:numId w:val="45"/>
        </w:numPr>
      </w:pPr>
      <w:r w:rsidRPr="00A22802">
        <w:t>regulacja rzek i kanałów w zlewni Noteci,</w:t>
      </w:r>
    </w:p>
    <w:p w14:paraId="7F56F614" w14:textId="77777777" w:rsidR="00252A0C" w:rsidRDefault="005B5975">
      <w:pPr>
        <w:pStyle w:val="Akapitzlist"/>
        <w:numPr>
          <w:ilvl w:val="0"/>
          <w:numId w:val="45"/>
        </w:numPr>
      </w:pPr>
      <w:r w:rsidRPr="00A22802">
        <w:t>przebudowa drogi krajowej nr 25</w:t>
      </w:r>
      <w:r w:rsidR="00252A0C">
        <w:t xml:space="preserve"> </w:t>
      </w:r>
    </w:p>
    <w:p w14:paraId="368019DB" w14:textId="7C5FB95C" w:rsidR="00531026" w:rsidRPr="00A22802" w:rsidRDefault="005B5975" w:rsidP="00252A0C">
      <w:pPr>
        <w:pStyle w:val="Akapitzlist"/>
      </w:pPr>
      <w:r w:rsidRPr="00A22802">
        <w:t>(Kijowiec - Czartówek - Paniewo - Skulska Wieś - Pilich),</w:t>
      </w:r>
    </w:p>
    <w:p w14:paraId="6B6CBD53" w14:textId="092650EA" w:rsidR="00531026" w:rsidRPr="00252A0C" w:rsidRDefault="005B5975">
      <w:pPr>
        <w:pStyle w:val="Akapitzlist"/>
        <w:numPr>
          <w:ilvl w:val="0"/>
          <w:numId w:val="45"/>
        </w:numPr>
        <w:rPr>
          <w:b/>
          <w:bCs/>
          <w:u w:val="single"/>
        </w:rPr>
      </w:pPr>
      <w:r w:rsidRPr="00252A0C">
        <w:rPr>
          <w:b/>
          <w:bCs/>
          <w:u w:val="single"/>
        </w:rPr>
        <w:t>budowa dwutorowej napowietrznej linii elektroenergetycznej 400 k</w:t>
      </w:r>
      <w:r w:rsidR="00252A0C" w:rsidRPr="00252A0C">
        <w:rPr>
          <w:b/>
          <w:bCs/>
          <w:u w:val="single"/>
        </w:rPr>
        <w:t>V</w:t>
      </w:r>
      <w:r w:rsidRPr="00252A0C">
        <w:rPr>
          <w:b/>
          <w:bCs/>
          <w:u w:val="single"/>
        </w:rPr>
        <w:t xml:space="preserve"> Jasiniec-Pątnów.</w:t>
      </w:r>
    </w:p>
    <w:p w14:paraId="77B0FB10" w14:textId="77777777" w:rsidR="00252A0C" w:rsidRDefault="00252A0C" w:rsidP="00A22802"/>
    <w:p w14:paraId="45A80007" w14:textId="7CAD055C" w:rsidR="00531026" w:rsidRPr="00A22802" w:rsidRDefault="005B5975" w:rsidP="00252A0C">
      <w:pPr>
        <w:pStyle w:val="Nagwek3"/>
        <w:numPr>
          <w:ilvl w:val="1"/>
          <w:numId w:val="2"/>
        </w:numPr>
      </w:pPr>
      <w:bookmarkStart w:id="86" w:name="_Toc86325516"/>
      <w:bookmarkStart w:id="87" w:name="_Toc143065483"/>
      <w:r w:rsidRPr="00A22802">
        <w:t>Zadania wymagające współpracy z województwem Kujawsko-Pomorskim:</w:t>
      </w:r>
      <w:bookmarkEnd w:id="86"/>
      <w:bookmarkEnd w:id="87"/>
    </w:p>
    <w:p w14:paraId="5915F584" w14:textId="491F5319" w:rsidR="00531026" w:rsidRPr="00A22802" w:rsidRDefault="005B5975">
      <w:pPr>
        <w:pStyle w:val="Akapitzlist"/>
        <w:numPr>
          <w:ilvl w:val="0"/>
          <w:numId w:val="45"/>
        </w:numPr>
      </w:pPr>
      <w:r w:rsidRPr="00A22802">
        <w:t>likwidacja źródeł zanieczyszczeń wód w zlewni jeziora Gopło,</w:t>
      </w:r>
    </w:p>
    <w:p w14:paraId="4F3B5256" w14:textId="77777777" w:rsidR="00252A0C" w:rsidRDefault="00252A0C" w:rsidP="00A22802">
      <w:bookmarkStart w:id="88" w:name="bookmark41"/>
    </w:p>
    <w:p w14:paraId="3A78B526" w14:textId="0DF9FEBF" w:rsidR="00531026" w:rsidRPr="00A22802" w:rsidRDefault="005B5975" w:rsidP="00252A0C">
      <w:pPr>
        <w:pStyle w:val="Nagwek3"/>
        <w:numPr>
          <w:ilvl w:val="1"/>
          <w:numId w:val="2"/>
        </w:numPr>
      </w:pPr>
      <w:bookmarkStart w:id="89" w:name="_Toc86325517"/>
      <w:bookmarkStart w:id="90" w:name="_Toc143065484"/>
      <w:r w:rsidRPr="00A22802">
        <w:t>Zadania o znaczeniu wojewódzkim:</w:t>
      </w:r>
      <w:bookmarkEnd w:id="88"/>
      <w:bookmarkEnd w:id="89"/>
      <w:bookmarkEnd w:id="90"/>
    </w:p>
    <w:p w14:paraId="43CA57BC" w14:textId="31D27CF8" w:rsidR="00531026" w:rsidRPr="00A22802" w:rsidRDefault="005B5975">
      <w:pPr>
        <w:pStyle w:val="Akapitzlist"/>
        <w:numPr>
          <w:ilvl w:val="0"/>
          <w:numId w:val="45"/>
        </w:numPr>
      </w:pPr>
      <w:r w:rsidRPr="00A22802">
        <w:t>opracowanie planu ochrony środowiska wraz z planem gospodarki odpadami dla obszaru województwa wielkopolskiego,</w:t>
      </w:r>
    </w:p>
    <w:p w14:paraId="44949479" w14:textId="35E0C142" w:rsidR="00531026" w:rsidRPr="00A22802" w:rsidRDefault="005B5975">
      <w:pPr>
        <w:pStyle w:val="Akapitzlist"/>
        <w:numPr>
          <w:ilvl w:val="0"/>
          <w:numId w:val="45"/>
        </w:numPr>
      </w:pPr>
      <w:r w:rsidRPr="00A22802">
        <w:t>realizacja programu zwiększenia lesistości i zadrzewień województwa wielkopolskiego,</w:t>
      </w:r>
    </w:p>
    <w:p w14:paraId="1310C33F" w14:textId="63600FE2" w:rsidR="00531026" w:rsidRPr="00A22802" w:rsidRDefault="005B5975">
      <w:pPr>
        <w:pStyle w:val="Akapitzlist"/>
        <w:numPr>
          <w:ilvl w:val="0"/>
          <w:numId w:val="45"/>
        </w:numPr>
      </w:pPr>
      <w:r w:rsidRPr="00A22802">
        <w:t>opracowanie i ustanowienie planów ochrony dla wszystkich obszarów objętych formami ochrony przyrody,</w:t>
      </w:r>
    </w:p>
    <w:p w14:paraId="051F00D6" w14:textId="734736BF" w:rsidR="00531026" w:rsidRPr="00A22802" w:rsidRDefault="005B5975">
      <w:pPr>
        <w:pStyle w:val="Akapitzlist"/>
        <w:numPr>
          <w:ilvl w:val="0"/>
          <w:numId w:val="45"/>
        </w:numPr>
      </w:pPr>
      <w:r w:rsidRPr="00A22802">
        <w:t>zachowanie korytarzy ekologicznych zapewniających ciągłość miedzy obszarami prawnie chronionymi,</w:t>
      </w:r>
    </w:p>
    <w:p w14:paraId="116FC705" w14:textId="3474611D" w:rsidR="00531026" w:rsidRPr="00A22802" w:rsidRDefault="005B5975">
      <w:pPr>
        <w:pStyle w:val="Akapitzlist"/>
        <w:numPr>
          <w:ilvl w:val="0"/>
          <w:numId w:val="45"/>
        </w:numPr>
      </w:pPr>
      <w:r w:rsidRPr="00A22802">
        <w:t>rewaloryzacja historycznych układów urbanistycznych,</w:t>
      </w:r>
    </w:p>
    <w:p w14:paraId="0832C3EA" w14:textId="06D4F096" w:rsidR="00531026" w:rsidRPr="00A22802" w:rsidRDefault="005B5975">
      <w:pPr>
        <w:pStyle w:val="Akapitzlist"/>
        <w:numPr>
          <w:ilvl w:val="0"/>
          <w:numId w:val="45"/>
        </w:numPr>
      </w:pPr>
      <w:r w:rsidRPr="00A22802">
        <w:t>przebudowa drogi wodnej rz. Warta - J. Gopło - Kanał Bydgoski,</w:t>
      </w:r>
    </w:p>
    <w:p w14:paraId="4CE53D93" w14:textId="77777777" w:rsidR="00252A0C" w:rsidRDefault="00252A0C" w:rsidP="00A22802"/>
    <w:p w14:paraId="1E92AB39" w14:textId="0544D0F6" w:rsidR="00531026" w:rsidRPr="00A22802" w:rsidRDefault="005B5975" w:rsidP="00252A0C">
      <w:pPr>
        <w:pStyle w:val="Nagwek2"/>
        <w:numPr>
          <w:ilvl w:val="0"/>
          <w:numId w:val="2"/>
        </w:numPr>
      </w:pPr>
      <w:bookmarkStart w:id="91" w:name="_Toc86325518"/>
      <w:bookmarkStart w:id="92" w:name="_Toc143065485"/>
      <w:r w:rsidRPr="00A22802">
        <w:t>OBSZARY, DLA KTÓRYCH OBOWIĄZKOWE JEST SPORZĄDZENIE MIEJSCOWEGO PLANU ZAGOSPODAROWANIA PRZESTRZENNEGO NA PODSTAWIE PRZEPISÓW ODRĘBNYCH, W TYM OBSZARY WYMAGAJĄCE PRZEPROWADZENIA SCALEŃ I PODZIAŁU NIERUCHOMOŚCI, A TAKŻE OBSZARY ROZMIESZCZENIA OBIEKTÓW HANDLOWYCH O POWIERZCHNI SPRZEDAŻY POWYŻEJ 2000 M</w:t>
      </w:r>
      <w:r w:rsidRPr="00252A0C">
        <w:rPr>
          <w:vertAlign w:val="superscript"/>
        </w:rPr>
        <w:t>2</w:t>
      </w:r>
      <w:r w:rsidRPr="00A22802">
        <w:t xml:space="preserve"> ORAZ OBSZARY PRZESTRZENI PUBLICZNEJ</w:t>
      </w:r>
      <w:bookmarkEnd w:id="91"/>
      <w:bookmarkEnd w:id="92"/>
    </w:p>
    <w:p w14:paraId="7BBF5A8F" w14:textId="3F446F19" w:rsidR="00531026" w:rsidRPr="00A22802" w:rsidRDefault="005B5975" w:rsidP="00A22802">
      <w:r w:rsidRPr="00A22802">
        <w:t>Na podstawie przepisów art. 53 ust. 1 ustawy Prawo geologiczne i górnicze, wyznaczone dla złóż tereny górnicze stanowią obszary, dla których obowiązkowe jest sporządzenie miejscowych planów zagospodarowania</w:t>
      </w:r>
      <w:r w:rsidR="00252A0C">
        <w:t xml:space="preserve"> </w:t>
      </w:r>
      <w:r w:rsidRPr="00A22802">
        <w:t>przestrzennego.</w:t>
      </w:r>
    </w:p>
    <w:p w14:paraId="77020A45" w14:textId="77777777" w:rsidR="00531026" w:rsidRPr="00A22802" w:rsidRDefault="005B5975" w:rsidP="00A22802">
      <w:r w:rsidRPr="00A22802">
        <w:t>W/w ustawa wskazuje również na możliwość odstąpienia rady gminy od sporządzenia planu, jeżeli przewidywane szkodliwe wpływy na środowisko będą nieznaczne (art. 53 ust. 6).</w:t>
      </w:r>
    </w:p>
    <w:p w14:paraId="2450EFAE" w14:textId="77777777" w:rsidR="00531026" w:rsidRPr="00A22802" w:rsidRDefault="005B5975" w:rsidP="00A22802">
      <w:r w:rsidRPr="00A22802">
        <w:t>W celu kształtowania struktur funkcjonalno-przestrzennych na terenie Skulska wyznacza się obszar przestrzeni publicznej obejmujący Rynek (fragmenty o zwartej zabudowie ulic Kościelnej. Konińskiej, ), który zgodnie z ustawą o planowaniu i zagospodarowaniu przestrzennym jest obszarem o szczególnym znaczeniu dla zaspokajania potrzeb mieszkańców, poprawy jakości życia i sprzyjania nawiązywania kontaktów społecznych.</w:t>
      </w:r>
    </w:p>
    <w:p w14:paraId="5007AE5E" w14:textId="77777777" w:rsidR="00531026" w:rsidRPr="00A22802" w:rsidRDefault="005B5975" w:rsidP="00A22802">
      <w:r w:rsidRPr="00A22802">
        <w:t>W miejscowych planach zagospodarowania przestrzennego proponuje się wyznaczać kolejne, lokalne obszary przestrzeni publicznej, zgodnie z uwarunkowaniami i potrzebami ich tworzenia.</w:t>
      </w:r>
    </w:p>
    <w:p w14:paraId="51B922EA" w14:textId="77777777" w:rsidR="00531026" w:rsidRPr="00A22802" w:rsidRDefault="005B5975" w:rsidP="00A22802">
      <w:r w:rsidRPr="00A22802">
        <w:t>W studium nie wyznacza się:</w:t>
      </w:r>
    </w:p>
    <w:p w14:paraId="467D51E2" w14:textId="172A73B2" w:rsidR="00531026" w:rsidRPr="00A22802" w:rsidRDefault="005B5975">
      <w:pPr>
        <w:pStyle w:val="Akapitzlist"/>
        <w:numPr>
          <w:ilvl w:val="0"/>
          <w:numId w:val="46"/>
        </w:numPr>
      </w:pPr>
      <w:r w:rsidRPr="00A22802">
        <w:t>obszarów rozmieszczenia obiektów handlowych o powierzchni sprzedaży powyżej 2000m",</w:t>
      </w:r>
    </w:p>
    <w:p w14:paraId="50BB3400" w14:textId="395DFB06" w:rsidR="00531026" w:rsidRPr="00A22802" w:rsidRDefault="005B5975">
      <w:pPr>
        <w:pStyle w:val="Akapitzlist"/>
        <w:numPr>
          <w:ilvl w:val="0"/>
          <w:numId w:val="46"/>
        </w:numPr>
      </w:pPr>
      <w:r w:rsidRPr="00A22802">
        <w:lastRenderedPageBreak/>
        <w:t>obszarów wymagających scaleń i podziałów nieruchomości.</w:t>
      </w:r>
    </w:p>
    <w:p w14:paraId="4E814E48" w14:textId="77777777" w:rsidR="00252A0C" w:rsidRDefault="00252A0C" w:rsidP="00A22802"/>
    <w:p w14:paraId="3D229F1F" w14:textId="013FB117" w:rsidR="00531026" w:rsidRPr="00A22802" w:rsidRDefault="005B5975" w:rsidP="00252A0C">
      <w:pPr>
        <w:pStyle w:val="Nagwek2"/>
        <w:numPr>
          <w:ilvl w:val="0"/>
          <w:numId w:val="2"/>
        </w:numPr>
      </w:pPr>
      <w:bookmarkStart w:id="93" w:name="_Toc86325519"/>
      <w:bookmarkStart w:id="94" w:name="_Toc143065486"/>
      <w:r w:rsidRPr="00A22802">
        <w:t xml:space="preserve">OBSZARY, DLA KTÓRYCH GMINA ZAMIERZA SPORZĄDZIĆ MIEJSCOWY PLAN ZAGOSPODAROWANIA PRZESTRZENNEGO W TYM OBSZARY WYMAGAJĄCE ZMIANY PRZEZNACZENIA GRUNTÓW ROLNYCH </w:t>
      </w:r>
      <w:r w:rsidR="008B1BEF">
        <w:t>I</w:t>
      </w:r>
      <w:r w:rsidRPr="00A22802">
        <w:t xml:space="preserve"> LEŚNYCH NA CELE NIEROLNICZE</w:t>
      </w:r>
      <w:r w:rsidR="00252A0C">
        <w:t xml:space="preserve"> </w:t>
      </w:r>
      <w:r w:rsidRPr="00A22802">
        <w:t>I</w:t>
      </w:r>
      <w:r w:rsidR="00252A0C">
        <w:t> </w:t>
      </w:r>
      <w:r w:rsidRPr="00A22802">
        <w:t>NIELEŚNE</w:t>
      </w:r>
      <w:bookmarkEnd w:id="93"/>
      <w:bookmarkEnd w:id="94"/>
    </w:p>
    <w:p w14:paraId="743F350F" w14:textId="49E1BBB7" w:rsidR="00531026" w:rsidRPr="00A22802" w:rsidRDefault="005B5975" w:rsidP="00A22802">
      <w:r w:rsidRPr="00A22802">
        <w:t>W celu kształtowania prawidłowych struktur funkcjonalno-przestrzennych na terenie gminy za celowe uważa się sporządzenie miejscowych planów zagospodarowania przestrzennego dla następujących obszarów:</w:t>
      </w:r>
    </w:p>
    <w:p w14:paraId="37E3879F" w14:textId="7F3336E7" w:rsidR="00531026" w:rsidRPr="00A22802" w:rsidRDefault="005B5975">
      <w:pPr>
        <w:pStyle w:val="Akapitzlist"/>
        <w:numPr>
          <w:ilvl w:val="0"/>
          <w:numId w:val="47"/>
        </w:numPr>
      </w:pPr>
      <w:r w:rsidRPr="00A22802">
        <w:t>obszary przeznaczone na cele rozwoju funkcji turystyczno-wypoczynkowych i obsługi ruchu turystycznego;</w:t>
      </w:r>
    </w:p>
    <w:p w14:paraId="2ED6AC50" w14:textId="5FB97566" w:rsidR="00531026" w:rsidRPr="00A22802" w:rsidRDefault="005B5975">
      <w:pPr>
        <w:pStyle w:val="Akapitzlist"/>
        <w:numPr>
          <w:ilvl w:val="0"/>
          <w:numId w:val="47"/>
        </w:numPr>
      </w:pPr>
      <w:r w:rsidRPr="00A22802">
        <w:t>obszary przeznaczone na cele rozwoju funkcji mieszkaniowych, usługowych, produkcyjnych, wypoczynkowych i rolniczej, z wyłączeniem inwestycji, dla których zastosowanie ma tryb decyzji o warunkach zabudowy określony przepisami ustawy o planowaniu i zagospodarowaniu przestrzennym;</w:t>
      </w:r>
    </w:p>
    <w:p w14:paraId="7C9D52D3" w14:textId="32ABB371" w:rsidR="00531026" w:rsidRPr="00252A0C" w:rsidRDefault="005B5975">
      <w:pPr>
        <w:pStyle w:val="Akapitzlist"/>
        <w:numPr>
          <w:ilvl w:val="0"/>
          <w:numId w:val="47"/>
        </w:numPr>
        <w:rPr>
          <w:b/>
          <w:bCs/>
          <w:u w:val="single"/>
        </w:rPr>
      </w:pPr>
      <w:r w:rsidRPr="00252A0C">
        <w:rPr>
          <w:b/>
          <w:bCs/>
          <w:u w:val="single"/>
        </w:rPr>
        <w:t xml:space="preserve">obszar przeznaczony na cele lokalizacji dwutorowej napowietrznej linii </w:t>
      </w:r>
      <w:r w:rsidR="00252A0C" w:rsidRPr="00252A0C">
        <w:rPr>
          <w:b/>
          <w:bCs/>
          <w:u w:val="single"/>
        </w:rPr>
        <w:t>elektroenergetycznej</w:t>
      </w:r>
      <w:r w:rsidRPr="00252A0C">
        <w:rPr>
          <w:b/>
          <w:bCs/>
          <w:u w:val="single"/>
        </w:rPr>
        <w:t xml:space="preserve"> 400 kV Jasiniec-Pątnów;</w:t>
      </w:r>
    </w:p>
    <w:p w14:paraId="3A7F59B8" w14:textId="7F476AA4" w:rsidR="00531026" w:rsidRPr="00A22802" w:rsidRDefault="005B5975">
      <w:pPr>
        <w:pStyle w:val="Akapitzlist"/>
        <w:numPr>
          <w:ilvl w:val="0"/>
          <w:numId w:val="47"/>
        </w:numPr>
      </w:pPr>
      <w:r w:rsidRPr="00A22802">
        <w:t>obszary przeznaczone na cele lokalizacji parku elektrowni wiatrowych.</w:t>
      </w:r>
    </w:p>
    <w:p w14:paraId="1085DE72" w14:textId="77777777" w:rsidR="00252A0C" w:rsidRDefault="00252A0C" w:rsidP="00A22802"/>
    <w:p w14:paraId="42A1C56E" w14:textId="6D08A4B2" w:rsidR="00531026" w:rsidRPr="00A22802" w:rsidRDefault="00DF5277" w:rsidP="00252A0C">
      <w:pPr>
        <w:pStyle w:val="Nagwek2"/>
        <w:numPr>
          <w:ilvl w:val="0"/>
          <w:numId w:val="2"/>
        </w:numPr>
      </w:pPr>
      <w:bookmarkStart w:id="95" w:name="_Toc86325520"/>
      <w:r>
        <w:t xml:space="preserve"> </w:t>
      </w:r>
      <w:bookmarkStart w:id="96" w:name="_Toc143065487"/>
      <w:r w:rsidR="005B5975" w:rsidRPr="00A22802">
        <w:t xml:space="preserve">KIERUNKI </w:t>
      </w:r>
      <w:r w:rsidR="00521137">
        <w:t>I</w:t>
      </w:r>
      <w:r w:rsidR="005B5975" w:rsidRPr="00A22802">
        <w:t xml:space="preserve"> ZASADY KSZTAŁTOWANIA ROLNICZEJ </w:t>
      </w:r>
      <w:r w:rsidR="00521137">
        <w:t>I</w:t>
      </w:r>
      <w:r w:rsidR="005B5975" w:rsidRPr="00A22802">
        <w:t xml:space="preserve"> LEŚNEJ PRZESTRZENI PRODUKCYJNEJ</w:t>
      </w:r>
      <w:bookmarkEnd w:id="95"/>
      <w:bookmarkEnd w:id="96"/>
    </w:p>
    <w:p w14:paraId="531FE1C7" w14:textId="33C3613C" w:rsidR="00531026" w:rsidRPr="00A22802" w:rsidRDefault="005B5975" w:rsidP="00A22802">
      <w:r w:rsidRPr="00A22802">
        <w:t>Na obszarach rozwoju gospodarki rolnej warunki zabudowy wyłącznie dla zabudowy zagrodowej i</w:t>
      </w:r>
      <w:r w:rsidR="00293524">
        <w:t> </w:t>
      </w:r>
      <w:r w:rsidRPr="00A22802">
        <w:t>obiektów działalności rolniczej należy ustalać w trybie decyzji o warunkach zabudowy, na podstawie przepisów art. 61 ust. 1 i 4 ustawy o planowaniu i zagospodarowaniu przestrzennym.</w:t>
      </w:r>
    </w:p>
    <w:p w14:paraId="092580D0" w14:textId="6D8F54DE" w:rsidR="00531026" w:rsidRPr="00A22802" w:rsidRDefault="005B5975" w:rsidP="00A22802">
      <w:r w:rsidRPr="00A22802">
        <w:t>Na cele zalesienia gruntów rolnych należy przeznaczać tereny na obszarze gminy wnioskowane przez ich właścicieli w trybie przepisów § 1 pk</w:t>
      </w:r>
      <w:r w:rsidR="00252A0C">
        <w:t>t</w:t>
      </w:r>
      <w:r w:rsidRPr="00A22802">
        <w:t xml:space="preserve"> 4 rozporządzenia Rady Ministrów z dnia 19</w:t>
      </w:r>
      <w:r w:rsidR="00293524">
        <w:t> </w:t>
      </w:r>
      <w:r w:rsidRPr="00A22802">
        <w:t>października 2004 r. zmieniającego rozporządzenie w sprawie szczegółowych warunków i trybu udzielania pomocy finansowej na zalesianie gruntów rolnych objętej planem rozwoju obszarów wiejskich (Dz.U. z 2004 r. Nr 236,poz. 2362), o ile zalesienia w/w terenów nie są sprzeczne z</w:t>
      </w:r>
      <w:r w:rsidR="00293524">
        <w:t> </w:t>
      </w:r>
      <w:r w:rsidRPr="00A22802">
        <w:t>przepisami o lasach.</w:t>
      </w:r>
    </w:p>
    <w:p w14:paraId="7ECB6627" w14:textId="77777777" w:rsidR="00531026" w:rsidRPr="00A22802" w:rsidRDefault="005B5975" w:rsidP="00A22802">
      <w:r w:rsidRPr="00A22802">
        <w:t>Na obszarach leśnych zagospodarowanie terenów odbywa się na podstawie przepisów o lasach.</w:t>
      </w:r>
    </w:p>
    <w:p w14:paraId="0624BB9E" w14:textId="77777777" w:rsidR="00252A0C" w:rsidRDefault="00252A0C" w:rsidP="00A22802"/>
    <w:p w14:paraId="5C1AE804" w14:textId="1D8635B8" w:rsidR="00531026" w:rsidRPr="00A22802" w:rsidRDefault="00DB3A3E" w:rsidP="00252A0C">
      <w:pPr>
        <w:pStyle w:val="Nagwek2"/>
        <w:numPr>
          <w:ilvl w:val="0"/>
          <w:numId w:val="2"/>
        </w:numPr>
      </w:pPr>
      <w:bookmarkStart w:id="97" w:name="_Toc86325521"/>
      <w:r>
        <w:t xml:space="preserve"> </w:t>
      </w:r>
      <w:bookmarkStart w:id="98" w:name="_Toc143065488"/>
      <w:r w:rsidR="005B5975" w:rsidRPr="00A22802">
        <w:t>OBSZARY NARAŻONE NA NIEBEZPIECZEŃSTWO POWODZI I</w:t>
      </w:r>
      <w:r w:rsidR="00293524">
        <w:t> </w:t>
      </w:r>
      <w:r w:rsidR="005B5975" w:rsidRPr="00A22802">
        <w:t>OSUWANIA SIĘ MAS ZIEMNYCH</w:t>
      </w:r>
      <w:bookmarkEnd w:id="97"/>
      <w:bookmarkEnd w:id="98"/>
    </w:p>
    <w:p w14:paraId="00D9E5E5" w14:textId="42B62504" w:rsidR="00DA47D6" w:rsidRDefault="00DB3A3E" w:rsidP="001B3134">
      <w:pPr>
        <w:rPr>
          <w:shd w:val="clear" w:color="auto" w:fill="BDD6EE" w:themeFill="accent5" w:themeFillTint="66"/>
        </w:rPr>
      </w:pPr>
      <w:bookmarkStart w:id="99" w:name="_Hlk128634518"/>
      <w:r w:rsidRPr="00263069">
        <w:rPr>
          <w:shd w:val="clear" w:color="auto" w:fill="BDD6EE" w:themeFill="accent5" w:themeFillTint="66"/>
        </w:rPr>
        <w:t>W granicach gminy Skulsk</w:t>
      </w:r>
      <w:r w:rsidR="001957BC">
        <w:rPr>
          <w:shd w:val="clear" w:color="auto" w:fill="BDD6EE" w:themeFill="accent5" w:themeFillTint="66"/>
        </w:rPr>
        <w:t xml:space="preserve">, zgodnie z „Mapami zagrożenia powodziowego” występują obszary </w:t>
      </w:r>
      <w:r w:rsidR="00B44FE3">
        <w:rPr>
          <w:shd w:val="clear" w:color="auto" w:fill="BDD6EE" w:themeFill="accent5" w:themeFillTint="66"/>
        </w:rPr>
        <w:t xml:space="preserve">szczególnego zagrożenia powodzią, w tym: </w:t>
      </w:r>
    </w:p>
    <w:p w14:paraId="580D28E8" w14:textId="1FA9A822" w:rsidR="00DA47D6" w:rsidRPr="00BA7316" w:rsidRDefault="00DB3A3E" w:rsidP="001B3134">
      <w:pPr>
        <w:pStyle w:val="Akapitzlist"/>
        <w:numPr>
          <w:ilvl w:val="0"/>
          <w:numId w:val="61"/>
        </w:numPr>
        <w:rPr>
          <w:shd w:val="clear" w:color="auto" w:fill="BDD6EE" w:themeFill="accent5" w:themeFillTint="66"/>
        </w:rPr>
      </w:pPr>
      <w:r w:rsidRPr="00BA7316">
        <w:rPr>
          <w:shd w:val="clear" w:color="auto" w:fill="BDD6EE" w:themeFill="accent5" w:themeFillTint="66"/>
        </w:rPr>
        <w:t>obszary, na których prawdopodobieństwo wystąpienia powodzi jest wysokie i wynosi</w:t>
      </w:r>
      <w:r w:rsidR="00B44FE3">
        <w:rPr>
          <w:shd w:val="clear" w:color="auto" w:fill="BDD6EE" w:themeFill="accent5" w:themeFillTint="66"/>
        </w:rPr>
        <w:t xml:space="preserve"> raz na</w:t>
      </w:r>
      <w:r w:rsidR="001324FD">
        <w:rPr>
          <w:shd w:val="clear" w:color="auto" w:fill="BDD6EE" w:themeFill="accent5" w:themeFillTint="66"/>
        </w:rPr>
        <w:t> </w:t>
      </w:r>
      <w:r w:rsidR="00B44FE3">
        <w:rPr>
          <w:shd w:val="clear" w:color="auto" w:fill="BDD6EE" w:themeFill="accent5" w:themeFillTint="66"/>
        </w:rPr>
        <w:t>10 lat (</w:t>
      </w:r>
      <w:r w:rsidR="001957BC">
        <w:rPr>
          <w:shd w:val="clear" w:color="auto" w:fill="BDD6EE" w:themeFill="accent5" w:themeFillTint="66"/>
        </w:rPr>
        <w:t>Q</w:t>
      </w:r>
      <w:r w:rsidR="00B44FE3">
        <w:rPr>
          <w:shd w:val="clear" w:color="auto" w:fill="BDD6EE" w:themeFill="accent5" w:themeFillTint="66"/>
        </w:rPr>
        <w:t>10%)</w:t>
      </w:r>
      <w:r w:rsidR="00994321">
        <w:rPr>
          <w:shd w:val="clear" w:color="auto" w:fill="BDD6EE" w:themeFill="accent5" w:themeFillTint="66"/>
        </w:rPr>
        <w:t>;</w:t>
      </w:r>
    </w:p>
    <w:p w14:paraId="5B48EADE" w14:textId="4EFC913F" w:rsidR="00B44FE3" w:rsidRDefault="00DB3A3E" w:rsidP="001B3134">
      <w:pPr>
        <w:pStyle w:val="Akapitzlist"/>
        <w:numPr>
          <w:ilvl w:val="0"/>
          <w:numId w:val="61"/>
        </w:numPr>
        <w:rPr>
          <w:shd w:val="clear" w:color="auto" w:fill="BDD6EE" w:themeFill="accent5" w:themeFillTint="66"/>
        </w:rPr>
      </w:pPr>
      <w:r w:rsidRPr="00BA7316">
        <w:rPr>
          <w:shd w:val="clear" w:color="auto" w:fill="BDD6EE" w:themeFill="accent5" w:themeFillTint="66"/>
        </w:rPr>
        <w:t>obszary, na których prawdopodobieństwo wystąpienia powodzi jest średnie i wynosi</w:t>
      </w:r>
      <w:r w:rsidR="00B44FE3">
        <w:rPr>
          <w:shd w:val="clear" w:color="auto" w:fill="BDD6EE" w:themeFill="accent5" w:themeFillTint="66"/>
        </w:rPr>
        <w:t xml:space="preserve"> raz na</w:t>
      </w:r>
      <w:r w:rsidR="001324FD">
        <w:rPr>
          <w:shd w:val="clear" w:color="auto" w:fill="BDD6EE" w:themeFill="accent5" w:themeFillTint="66"/>
        </w:rPr>
        <w:t> </w:t>
      </w:r>
      <w:r w:rsidR="00B44FE3">
        <w:rPr>
          <w:shd w:val="clear" w:color="auto" w:fill="BDD6EE" w:themeFill="accent5" w:themeFillTint="66"/>
        </w:rPr>
        <w:t>100 lat (</w:t>
      </w:r>
      <w:r w:rsidR="001957BC">
        <w:rPr>
          <w:shd w:val="clear" w:color="auto" w:fill="BDD6EE" w:themeFill="accent5" w:themeFillTint="66"/>
        </w:rPr>
        <w:t>Q</w:t>
      </w:r>
      <w:r w:rsidR="00B44FE3">
        <w:rPr>
          <w:shd w:val="clear" w:color="auto" w:fill="BDD6EE" w:themeFill="accent5" w:themeFillTint="66"/>
        </w:rPr>
        <w:t>1%).</w:t>
      </w:r>
    </w:p>
    <w:p w14:paraId="57461024" w14:textId="4D0EB56D" w:rsidR="002B3662" w:rsidRDefault="00B44FE3" w:rsidP="001B3134">
      <w:pPr>
        <w:rPr>
          <w:shd w:val="clear" w:color="auto" w:fill="BDD6EE" w:themeFill="accent5" w:themeFillTint="66"/>
        </w:rPr>
      </w:pPr>
      <w:r>
        <w:rPr>
          <w:shd w:val="clear" w:color="auto" w:fill="BDD6EE" w:themeFill="accent5" w:themeFillTint="66"/>
        </w:rPr>
        <w:t>Ponadto na terenie gminy zlokalizowane są obszary narażone na niebezpieczeństwo powodzi, na</w:t>
      </w:r>
      <w:r w:rsidR="001324FD">
        <w:rPr>
          <w:shd w:val="clear" w:color="auto" w:fill="BDD6EE" w:themeFill="accent5" w:themeFillTint="66"/>
        </w:rPr>
        <w:t> </w:t>
      </w:r>
      <w:r>
        <w:rPr>
          <w:shd w:val="clear" w:color="auto" w:fill="BDD6EE" w:themeFill="accent5" w:themeFillTint="66"/>
        </w:rPr>
        <w:t>których wystąpienie powodzi jest niskie i wynosi raz na 500 lat (</w:t>
      </w:r>
      <w:r w:rsidR="00713E9F">
        <w:rPr>
          <w:shd w:val="clear" w:color="auto" w:fill="BDD6EE" w:themeFill="accent5" w:themeFillTint="66"/>
        </w:rPr>
        <w:t>Q</w:t>
      </w:r>
      <w:r>
        <w:rPr>
          <w:shd w:val="clear" w:color="auto" w:fill="BDD6EE" w:themeFill="accent5" w:themeFillTint="66"/>
        </w:rPr>
        <w:t>0,2%).</w:t>
      </w:r>
      <w:r w:rsidR="001B3134">
        <w:rPr>
          <w:shd w:val="clear" w:color="auto" w:fill="BDD6EE" w:themeFill="accent5" w:themeFillTint="66"/>
        </w:rPr>
        <w:t xml:space="preserve"> </w:t>
      </w:r>
      <w:r w:rsidR="00414E51">
        <w:rPr>
          <w:shd w:val="clear" w:color="auto" w:fill="BDD6EE" w:themeFill="accent5" w:themeFillTint="66"/>
        </w:rPr>
        <w:t>Przedstawione na załączniku graficznym g</w:t>
      </w:r>
      <w:r w:rsidR="002B3662">
        <w:rPr>
          <w:shd w:val="clear" w:color="auto" w:fill="BDD6EE" w:themeFill="accent5" w:themeFillTint="66"/>
        </w:rPr>
        <w:t>ranice</w:t>
      </w:r>
      <w:r w:rsidR="00CF6200">
        <w:rPr>
          <w:shd w:val="clear" w:color="auto" w:fill="BDD6EE" w:themeFill="accent5" w:themeFillTint="66"/>
        </w:rPr>
        <w:t xml:space="preserve"> </w:t>
      </w:r>
      <w:r w:rsidR="002B3662">
        <w:rPr>
          <w:shd w:val="clear" w:color="auto" w:fill="BDD6EE" w:themeFill="accent5" w:themeFillTint="66"/>
        </w:rPr>
        <w:t>obszarów szczególnego zagrożenia powodzią, na których prawdopodobieństwo wystąpienia powodzi jest wysokie</w:t>
      </w:r>
      <w:r w:rsidR="00414E51">
        <w:rPr>
          <w:shd w:val="clear" w:color="auto" w:fill="BDD6EE" w:themeFill="accent5" w:themeFillTint="66"/>
        </w:rPr>
        <w:t xml:space="preserve"> (Q10%)</w:t>
      </w:r>
      <w:r w:rsidR="002B3662">
        <w:rPr>
          <w:shd w:val="clear" w:color="auto" w:fill="BDD6EE" w:themeFill="accent5" w:themeFillTint="66"/>
        </w:rPr>
        <w:t xml:space="preserve"> i średnie</w:t>
      </w:r>
      <w:r w:rsidR="00CF6200">
        <w:rPr>
          <w:shd w:val="clear" w:color="auto" w:fill="BDD6EE" w:themeFill="accent5" w:themeFillTint="66"/>
        </w:rPr>
        <w:t xml:space="preserve"> (Q1%)</w:t>
      </w:r>
      <w:r w:rsidR="002B3662">
        <w:rPr>
          <w:shd w:val="clear" w:color="auto" w:fill="BDD6EE" w:themeFill="accent5" w:themeFillTint="66"/>
        </w:rPr>
        <w:t>, ze względu na niedokładność wynikającą ze skali dokumentu mają charakter orientacyjny</w:t>
      </w:r>
      <w:r w:rsidR="00CF6200">
        <w:rPr>
          <w:shd w:val="clear" w:color="auto" w:fill="BDD6EE" w:themeFill="accent5" w:themeFillTint="66"/>
        </w:rPr>
        <w:t>. Szczegółowy zasięg</w:t>
      </w:r>
      <w:r w:rsidR="00414E51">
        <w:rPr>
          <w:shd w:val="clear" w:color="auto" w:fill="BDD6EE" w:themeFill="accent5" w:themeFillTint="66"/>
        </w:rPr>
        <w:t xml:space="preserve"> </w:t>
      </w:r>
      <w:r w:rsidR="00CF6200">
        <w:rPr>
          <w:shd w:val="clear" w:color="auto" w:fill="BDD6EE" w:themeFill="accent5" w:themeFillTint="66"/>
        </w:rPr>
        <w:t>obszarów</w:t>
      </w:r>
      <w:r w:rsidR="00414E51">
        <w:rPr>
          <w:shd w:val="clear" w:color="auto" w:fill="BDD6EE" w:themeFill="accent5" w:themeFillTint="66"/>
        </w:rPr>
        <w:t xml:space="preserve"> szczególnego zagrożenia powodzią</w:t>
      </w:r>
      <w:r w:rsidR="00CF6200">
        <w:rPr>
          <w:shd w:val="clear" w:color="auto" w:fill="BDD6EE" w:themeFill="accent5" w:themeFillTint="66"/>
        </w:rPr>
        <w:t xml:space="preserve"> określają obowiązujące mapy zagrożenia powodziowego, które podlegają cyklicznej aktualizacji. </w:t>
      </w:r>
    </w:p>
    <w:p w14:paraId="49B9E93F" w14:textId="30AA1680" w:rsidR="001957BC" w:rsidRDefault="001957BC" w:rsidP="001B3134">
      <w:pPr>
        <w:rPr>
          <w:shd w:val="clear" w:color="auto" w:fill="BDD6EE" w:themeFill="accent5" w:themeFillTint="66"/>
        </w:rPr>
      </w:pPr>
    </w:p>
    <w:p w14:paraId="6F22C518" w14:textId="77777777" w:rsidR="001957BC" w:rsidRDefault="001957BC" w:rsidP="001B3134">
      <w:pPr>
        <w:rPr>
          <w:rFonts w:cs="Times New Roman"/>
        </w:rPr>
      </w:pPr>
      <w:r w:rsidRPr="009F55F1">
        <w:rPr>
          <w:rFonts w:cs="Times New Roman"/>
          <w:shd w:val="clear" w:color="auto" w:fill="BDD6EE" w:themeFill="accent5" w:themeFillTint="66"/>
        </w:rPr>
        <w:t>Na obszarach szczególnego zagrożenia powodzią obowiązują nakazy, zakazy, dopuszczenia</w:t>
      </w:r>
      <w:r w:rsidRPr="001957BC">
        <w:rPr>
          <w:rFonts w:cs="Times New Roman"/>
        </w:rPr>
        <w:t xml:space="preserve"> </w:t>
      </w:r>
      <w:r w:rsidRPr="009F55F1">
        <w:rPr>
          <w:rFonts w:cs="Times New Roman"/>
          <w:shd w:val="clear" w:color="auto" w:fill="BDD6EE" w:themeFill="accent5" w:themeFillTint="66"/>
        </w:rPr>
        <w:t>i ograniczenia określone w przepisach odrębnych, dotyczących ochrony przeciwpowodziowej.</w:t>
      </w:r>
      <w:r>
        <w:rPr>
          <w:rFonts w:cs="Times New Roman"/>
        </w:rPr>
        <w:t xml:space="preserve"> </w:t>
      </w:r>
    </w:p>
    <w:p w14:paraId="4B46855E" w14:textId="77777777" w:rsidR="001957BC" w:rsidRDefault="001957BC" w:rsidP="001B3134">
      <w:pPr>
        <w:rPr>
          <w:rFonts w:cs="Times New Roman"/>
        </w:rPr>
      </w:pPr>
    </w:p>
    <w:p w14:paraId="73A03F36" w14:textId="2B057690" w:rsidR="001957BC" w:rsidRDefault="001957BC" w:rsidP="001B3134">
      <w:pPr>
        <w:rPr>
          <w:rFonts w:cs="Times New Roman"/>
        </w:rPr>
      </w:pPr>
      <w:r w:rsidRPr="009F55F1">
        <w:rPr>
          <w:rFonts w:cs="Times New Roman"/>
          <w:shd w:val="clear" w:color="auto" w:fill="BDD6EE" w:themeFill="accent5" w:themeFillTint="66"/>
        </w:rPr>
        <w:t xml:space="preserve">Obowiązuje zakaz zabudowy na obszarach szczególnego zagrożenia powodzią Q1% oraz Q10% </w:t>
      </w:r>
      <w:r w:rsidRPr="009F55F1">
        <w:rPr>
          <w:shd w:val="clear" w:color="auto" w:fill="BDD6EE" w:themeFill="accent5" w:themeFillTint="66"/>
        </w:rPr>
        <w:t>z wyjątkiem</w:t>
      </w:r>
      <w:r w:rsidRPr="009F55F1">
        <w:rPr>
          <w:rFonts w:cs="Times New Roman"/>
          <w:shd w:val="clear" w:color="auto" w:fill="BDD6EE" w:themeFill="accent5" w:themeFillTint="66"/>
        </w:rPr>
        <w:t xml:space="preserve"> przebudowy, nadbudowy i rozbudowy istniejącej zabudowy wyłącznie na cele</w:t>
      </w:r>
      <w:r w:rsidRPr="001957BC">
        <w:rPr>
          <w:rFonts w:cs="Times New Roman"/>
        </w:rPr>
        <w:t xml:space="preserve"> </w:t>
      </w:r>
      <w:r w:rsidRPr="009F55F1">
        <w:rPr>
          <w:rFonts w:cs="Times New Roman"/>
          <w:shd w:val="clear" w:color="auto" w:fill="BDD6EE" w:themeFill="accent5" w:themeFillTint="66"/>
        </w:rPr>
        <w:t>mieszkaniowe pod warunkiem ograniczenia strat powodziowych i zachowaniem bezpieczeństwa, z wyłączeniem zagospodarowania doliny rzeki związanego z turystyką wodną.</w:t>
      </w:r>
    </w:p>
    <w:p w14:paraId="0BA229EA" w14:textId="672EA0F1" w:rsidR="00FB54CE" w:rsidRDefault="00FB54CE" w:rsidP="001B3134">
      <w:pPr>
        <w:rPr>
          <w:rFonts w:cs="Times New Roman"/>
        </w:rPr>
      </w:pPr>
    </w:p>
    <w:p w14:paraId="695F7373" w14:textId="77777777" w:rsidR="00851915" w:rsidRDefault="00FB54CE" w:rsidP="001B3134">
      <w:pPr>
        <w:rPr>
          <w:rFonts w:cs="Times New Roman"/>
        </w:rPr>
      </w:pPr>
      <w:r w:rsidRPr="009F55F1">
        <w:rPr>
          <w:rFonts w:cs="Times New Roman"/>
          <w:shd w:val="clear" w:color="auto" w:fill="BDD6EE" w:themeFill="accent5" w:themeFillTint="66"/>
        </w:rPr>
        <w:t>Na obszarach szczególnego zagrożenia powodzią zakazuje się gromadzenia ścieków, nawozów naturalnych, środków chemicznych, a także innych substancji lub materiałów, które mogą zanieczyścić wody oraz prowadzenia przetwarzania odpadów, w szczególności ich składowania.</w:t>
      </w:r>
      <w:r>
        <w:rPr>
          <w:rFonts w:cs="Times New Roman"/>
        </w:rPr>
        <w:t xml:space="preserve"> </w:t>
      </w:r>
    </w:p>
    <w:p w14:paraId="6D6466EE" w14:textId="77777777" w:rsidR="00851915" w:rsidRDefault="00851915" w:rsidP="001B3134">
      <w:pPr>
        <w:rPr>
          <w:rFonts w:cs="Times New Roman"/>
        </w:rPr>
      </w:pPr>
    </w:p>
    <w:p w14:paraId="63A43480" w14:textId="77777777" w:rsidR="00851915" w:rsidRPr="00851915" w:rsidRDefault="00851915" w:rsidP="001B3134">
      <w:pPr>
        <w:widowControl/>
        <w:spacing w:line="240" w:lineRule="auto"/>
        <w:rPr>
          <w:rFonts w:eastAsia="Times New Roman" w:cs="Times New Roman"/>
          <w:lang w:bidi="ar-SA"/>
        </w:rPr>
      </w:pPr>
      <w:r w:rsidRPr="00851915">
        <w:rPr>
          <w:rFonts w:eastAsia="Times New Roman" w:cs="Times New Roman"/>
          <w:shd w:val="clear" w:color="auto" w:fill="BDD6EE" w:themeFill="accent5" w:themeFillTint="66"/>
          <w:lang w:bidi="ar-SA"/>
        </w:rPr>
        <w:t>W zakresie polityki przeciwpowodziowej, należy dążyć do:</w:t>
      </w:r>
    </w:p>
    <w:p w14:paraId="56BC2559" w14:textId="4998CBBC" w:rsidR="00851915"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eastAsia="Times New Roman" w:cs="Times New Roman"/>
          <w:shd w:val="clear" w:color="auto" w:fill="BDD6EE" w:themeFill="accent5" w:themeFillTint="66"/>
          <w:lang w:bidi="ar-SA"/>
        </w:rPr>
        <w:t>stosowania się do wymagań wynikających z Ustawy Prawo Wodne, dla obszaró</w:t>
      </w:r>
      <w:r w:rsidR="004977E9">
        <w:rPr>
          <w:rFonts w:eastAsia="Times New Roman" w:cs="Times New Roman"/>
          <w:shd w:val="clear" w:color="auto" w:fill="BDD6EE" w:themeFill="accent5" w:themeFillTint="66"/>
          <w:lang w:bidi="ar-SA"/>
        </w:rPr>
        <w:t>w sz</w:t>
      </w:r>
      <w:r w:rsidRPr="009F55F1">
        <w:rPr>
          <w:rFonts w:eastAsia="Times New Roman" w:cs="Times New Roman"/>
          <w:shd w:val="clear" w:color="auto" w:fill="BDD6EE" w:themeFill="accent5" w:themeFillTint="66"/>
          <w:lang w:bidi="ar-SA"/>
        </w:rPr>
        <w:t>czególnego zagrożenia powodzią;</w:t>
      </w:r>
    </w:p>
    <w:p w14:paraId="026C2D91" w14:textId="77777777" w:rsidR="00851915"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eastAsia="Times New Roman" w:cs="Times New Roman"/>
          <w:shd w:val="clear" w:color="auto" w:fill="BDD6EE" w:themeFill="accent5" w:themeFillTint="66"/>
          <w:lang w:bidi="ar-SA"/>
        </w:rPr>
        <w:t>zagospodarowywania terenów zagrożonych powodzią, zgodnie z obowiązującymi przepisami</w:t>
      </w:r>
      <w:r w:rsidRPr="00851915">
        <w:rPr>
          <w:rFonts w:eastAsia="Times New Roman" w:cs="Times New Roman"/>
          <w:lang w:bidi="ar-SA"/>
        </w:rPr>
        <w:t xml:space="preserve"> </w:t>
      </w:r>
      <w:r w:rsidRPr="009F55F1">
        <w:rPr>
          <w:rFonts w:eastAsia="Times New Roman" w:cs="Times New Roman"/>
          <w:shd w:val="clear" w:color="auto" w:fill="BDD6EE" w:themeFill="accent5" w:themeFillTint="66"/>
          <w:lang w:bidi="ar-SA"/>
        </w:rPr>
        <w:t>prawa oraz mapami zagrożenia powodziowego;</w:t>
      </w:r>
    </w:p>
    <w:p w14:paraId="570236B2" w14:textId="28070AA4" w:rsidR="00851915"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eastAsia="Times New Roman" w:cs="Times New Roman"/>
          <w:shd w:val="clear" w:color="auto" w:fill="BDD6EE" w:themeFill="accent5" w:themeFillTint="66"/>
          <w:lang w:bidi="ar-SA"/>
        </w:rPr>
        <w:t>stałego modernizowania i utrzymywania w dobrym stanie technicznym urządzeń służącyc</w:t>
      </w:r>
      <w:r w:rsidR="004977E9">
        <w:rPr>
          <w:rFonts w:eastAsia="Times New Roman" w:cs="Times New Roman"/>
          <w:shd w:val="clear" w:color="auto" w:fill="BDD6EE" w:themeFill="accent5" w:themeFillTint="66"/>
          <w:lang w:bidi="ar-SA"/>
        </w:rPr>
        <w:t>h d</w:t>
      </w:r>
      <w:r w:rsidRPr="009F55F1">
        <w:rPr>
          <w:rFonts w:eastAsia="Times New Roman" w:cs="Times New Roman"/>
          <w:shd w:val="clear" w:color="auto" w:fill="BDD6EE" w:themeFill="accent5" w:themeFillTint="66"/>
          <w:lang w:bidi="ar-SA"/>
        </w:rPr>
        <w:t>o ochrony przeciwpowodziowej, ale także obiektów komunikacyjnych i innych technicznych</w:t>
      </w:r>
      <w:r w:rsidRPr="00851915">
        <w:rPr>
          <w:rFonts w:eastAsia="Times New Roman" w:cs="Times New Roman"/>
          <w:lang w:bidi="ar-SA"/>
        </w:rPr>
        <w:t xml:space="preserve"> </w:t>
      </w:r>
      <w:r w:rsidRPr="009F55F1">
        <w:rPr>
          <w:rFonts w:eastAsia="Times New Roman" w:cs="Times New Roman"/>
          <w:shd w:val="clear" w:color="auto" w:fill="BDD6EE" w:themeFill="accent5" w:themeFillTint="66"/>
          <w:lang w:bidi="ar-SA"/>
        </w:rPr>
        <w:t>znajdujących się w dolinach rzek, tak aby nie stanowiły w razie sytuacji powodziowe</w:t>
      </w:r>
      <w:r w:rsidR="004977E9">
        <w:rPr>
          <w:rFonts w:eastAsia="Times New Roman" w:cs="Times New Roman"/>
          <w:shd w:val="clear" w:color="auto" w:fill="BDD6EE" w:themeFill="accent5" w:themeFillTint="66"/>
          <w:lang w:bidi="ar-SA"/>
        </w:rPr>
        <w:t>j za</w:t>
      </w:r>
      <w:r w:rsidRPr="009F55F1">
        <w:rPr>
          <w:rFonts w:eastAsia="Times New Roman" w:cs="Times New Roman"/>
          <w:shd w:val="clear" w:color="auto" w:fill="BDD6EE" w:themeFill="accent5" w:themeFillTint="66"/>
          <w:lang w:bidi="ar-SA"/>
        </w:rPr>
        <w:t>grożenia dla swobodnego przepływu wód powodziowych;</w:t>
      </w:r>
    </w:p>
    <w:p w14:paraId="4D099D5F" w14:textId="63FCEE55" w:rsidR="00851915"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eastAsia="Times New Roman" w:cs="Times New Roman"/>
          <w:shd w:val="clear" w:color="auto" w:fill="BDD6EE" w:themeFill="accent5" w:themeFillTint="66"/>
          <w:lang w:bidi="ar-SA"/>
        </w:rPr>
        <w:t>lokalizowania w dolinach mniejszych cieków zbiorników retencyjnych (np. w postaci stawów</w:t>
      </w:r>
      <w:r w:rsidRPr="00851915">
        <w:rPr>
          <w:rFonts w:eastAsia="Times New Roman" w:cs="Times New Roman"/>
          <w:lang w:bidi="ar-SA"/>
        </w:rPr>
        <w:t xml:space="preserve"> </w:t>
      </w:r>
      <w:r w:rsidRPr="009F55F1">
        <w:rPr>
          <w:rFonts w:eastAsia="Times New Roman" w:cs="Times New Roman"/>
          <w:shd w:val="clear" w:color="auto" w:fill="BDD6EE" w:themeFill="accent5" w:themeFillTint="66"/>
          <w:lang w:bidi="ar-SA"/>
        </w:rPr>
        <w:t>z</w:t>
      </w:r>
      <w:r w:rsidR="004977E9">
        <w:rPr>
          <w:rFonts w:eastAsia="Times New Roman" w:cs="Times New Roman"/>
          <w:shd w:val="clear" w:color="auto" w:fill="BDD6EE" w:themeFill="accent5" w:themeFillTint="66"/>
          <w:lang w:bidi="ar-SA"/>
        </w:rPr>
        <w:t> </w:t>
      </w:r>
      <w:r w:rsidRPr="009F55F1">
        <w:rPr>
          <w:rFonts w:eastAsia="Times New Roman" w:cs="Times New Roman"/>
          <w:shd w:val="clear" w:color="auto" w:fill="BDD6EE" w:themeFill="accent5" w:themeFillTint="66"/>
          <w:lang w:bidi="ar-SA"/>
        </w:rPr>
        <w:t>roślinnością szuwarową) lub renaturyzacji cieków (przywrócenie meandrowania) w celu</w:t>
      </w:r>
      <w:r w:rsidRPr="00851915">
        <w:rPr>
          <w:rFonts w:eastAsia="Times New Roman" w:cs="Times New Roman"/>
          <w:lang w:bidi="ar-SA"/>
        </w:rPr>
        <w:t xml:space="preserve"> </w:t>
      </w:r>
      <w:r w:rsidRPr="009F55F1">
        <w:rPr>
          <w:rFonts w:eastAsia="Times New Roman" w:cs="Times New Roman"/>
          <w:shd w:val="clear" w:color="auto" w:fill="BDD6EE" w:themeFill="accent5" w:themeFillTint="66"/>
          <w:lang w:bidi="ar-SA"/>
        </w:rPr>
        <w:t>ograniczenia negatywnych skutków deszczy nawałnicowych i gwałtownych powodzi błyskawicznych (tzw. flash floods);</w:t>
      </w:r>
    </w:p>
    <w:p w14:paraId="02E11A77" w14:textId="2685C57F" w:rsidR="00FB54CE"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eastAsia="Times New Roman" w:cs="Times New Roman"/>
          <w:shd w:val="clear" w:color="auto" w:fill="BDD6EE" w:themeFill="accent5" w:themeFillTint="66"/>
          <w:lang w:bidi="ar-SA"/>
        </w:rPr>
        <w:t>niestosowania podpiwniczeń w rejonach szczególnie zagrożonych podtopieniami, zwłaszcza w</w:t>
      </w:r>
      <w:r w:rsidR="004977E9">
        <w:rPr>
          <w:rFonts w:eastAsia="Times New Roman" w:cs="Times New Roman"/>
          <w:shd w:val="clear" w:color="auto" w:fill="BDD6EE" w:themeFill="accent5" w:themeFillTint="66"/>
          <w:lang w:bidi="ar-SA"/>
        </w:rPr>
        <w:t> </w:t>
      </w:r>
      <w:r w:rsidRPr="009F55F1">
        <w:rPr>
          <w:rFonts w:eastAsia="Times New Roman" w:cs="Times New Roman"/>
          <w:shd w:val="clear" w:color="auto" w:fill="BDD6EE" w:themeFill="accent5" w:themeFillTint="66"/>
          <w:lang w:bidi="ar-SA"/>
        </w:rPr>
        <w:t>dolinach potoków</w:t>
      </w:r>
      <w:r w:rsidR="00994321">
        <w:rPr>
          <w:rFonts w:eastAsia="Times New Roman" w:cs="Times New Roman"/>
          <w:shd w:val="clear" w:color="auto" w:fill="BDD6EE" w:themeFill="accent5" w:themeFillTint="66"/>
          <w:lang w:bidi="ar-SA"/>
        </w:rPr>
        <w:t>;</w:t>
      </w:r>
    </w:p>
    <w:p w14:paraId="0D29BB42" w14:textId="7F1285DD" w:rsidR="00851915" w:rsidRPr="00851915" w:rsidRDefault="00851915" w:rsidP="004977E9">
      <w:pPr>
        <w:pStyle w:val="Akapitzlist"/>
        <w:widowControl/>
        <w:numPr>
          <w:ilvl w:val="0"/>
          <w:numId w:val="62"/>
        </w:numPr>
        <w:spacing w:line="240" w:lineRule="auto"/>
        <w:ind w:left="426" w:hanging="426"/>
        <w:rPr>
          <w:rFonts w:eastAsia="Times New Roman" w:cs="Times New Roman"/>
          <w:lang w:bidi="ar-SA"/>
        </w:rPr>
      </w:pPr>
      <w:r w:rsidRPr="009F55F1">
        <w:rPr>
          <w:rFonts w:cs="Times New Roman"/>
          <w:shd w:val="clear" w:color="auto" w:fill="BDD6EE" w:themeFill="accent5" w:themeFillTint="66"/>
        </w:rPr>
        <w:t>stosowania w nowobudowanych domach drenażu umożliwiającego odprowadzanie wód zastoiskowych.</w:t>
      </w:r>
    </w:p>
    <w:p w14:paraId="04A665C0" w14:textId="18C0741E" w:rsidR="00851915" w:rsidRDefault="00851915" w:rsidP="001B3134">
      <w:pPr>
        <w:widowControl/>
        <w:spacing w:line="240" w:lineRule="auto"/>
        <w:rPr>
          <w:rFonts w:eastAsia="Times New Roman" w:cs="Times New Roman"/>
          <w:lang w:bidi="ar-SA"/>
        </w:rPr>
      </w:pPr>
    </w:p>
    <w:p w14:paraId="2A336FC7" w14:textId="27EE58CE" w:rsidR="00851915" w:rsidRPr="004977E9" w:rsidRDefault="00851915" w:rsidP="001B3134">
      <w:pPr>
        <w:widowControl/>
        <w:spacing w:line="240" w:lineRule="auto"/>
        <w:rPr>
          <w:rFonts w:eastAsia="Times New Roman" w:cs="Times New Roman"/>
          <w:lang w:bidi="ar-SA"/>
        </w:rPr>
      </w:pPr>
      <w:r w:rsidRPr="004977E9">
        <w:rPr>
          <w:rFonts w:eastAsia="Times New Roman" w:cs="Times New Roman"/>
          <w:shd w:val="clear" w:color="auto" w:fill="BDD6EE" w:themeFill="accent5" w:themeFillTint="66"/>
          <w:lang w:bidi="ar-SA"/>
        </w:rPr>
        <w:t>Projekty</w:t>
      </w:r>
      <w:r w:rsidRPr="004977E9">
        <w:rPr>
          <w:rFonts w:eastAsia="Times New Roman" w:cs="Times New Roman"/>
          <w:lang w:bidi="ar-SA"/>
        </w:rPr>
        <w:t>:</w:t>
      </w:r>
    </w:p>
    <w:p w14:paraId="387DC2FB" w14:textId="77777777" w:rsidR="001B3134" w:rsidRDefault="00851915"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xml:space="preserve">– </w:t>
      </w:r>
      <w:r w:rsidR="001B3134" w:rsidRPr="009F55F1">
        <w:rPr>
          <w:rFonts w:eastAsia="Times New Roman" w:cs="Times New Roman"/>
          <w:shd w:val="clear" w:color="auto" w:fill="BDD6EE" w:themeFill="accent5" w:themeFillTint="66"/>
          <w:lang w:bidi="ar-SA"/>
        </w:rPr>
        <w:t>planu zagospodarowania przestrzennego województwa,</w:t>
      </w:r>
    </w:p>
    <w:p w14:paraId="6E09A091" w14:textId="79DD13BB"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studium uwarunkowań i kierunków zagospodarowania przestrzennego gminy,</w:t>
      </w:r>
    </w:p>
    <w:p w14:paraId="2E0117B7" w14:textId="722D594C"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miejscowych planów zagospodarowania przestrzennego,</w:t>
      </w:r>
    </w:p>
    <w:p w14:paraId="50C79B97" w14:textId="0488DF48"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gminnego programu rewitalizacji,</w:t>
      </w:r>
    </w:p>
    <w:p w14:paraId="11EA86B4" w14:textId="63F232F4"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decyzji o warunkach zabudowy,</w:t>
      </w:r>
    </w:p>
    <w:p w14:paraId="5D99AA35" w14:textId="3B3E4CB1"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decyzji o ustaleniu lokalizacji celu publicznego,</w:t>
      </w:r>
    </w:p>
    <w:p w14:paraId="6010F1DF" w14:textId="37BF5BC0" w:rsidR="001B3134" w:rsidRDefault="001B3134" w:rsidP="001B3134">
      <w:pPr>
        <w:widowControl/>
        <w:spacing w:line="240" w:lineRule="auto"/>
        <w:ind w:firstLine="113"/>
        <w:rPr>
          <w:rFonts w:eastAsia="Times New Roman" w:cs="Times New Roman"/>
          <w:lang w:bidi="ar-SA"/>
        </w:rPr>
      </w:pPr>
      <w:r w:rsidRPr="009F55F1">
        <w:rPr>
          <w:rFonts w:eastAsia="Times New Roman" w:cs="Times New Roman"/>
          <w:shd w:val="clear" w:color="auto" w:fill="BDD6EE" w:themeFill="accent5" w:themeFillTint="66"/>
          <w:lang w:bidi="ar-SA"/>
        </w:rPr>
        <w:t>– decyzji o ustaleniu linii kolejowej,</w:t>
      </w:r>
    </w:p>
    <w:p w14:paraId="432FABF7" w14:textId="42E84449" w:rsidR="001B3134" w:rsidRDefault="001B3134" w:rsidP="009F55F1">
      <w:pPr>
        <w:widowControl/>
        <w:shd w:val="clear" w:color="auto" w:fill="BDD6EE" w:themeFill="accent5" w:themeFillTint="66"/>
        <w:spacing w:line="240" w:lineRule="auto"/>
        <w:rPr>
          <w:rFonts w:eastAsia="Times New Roman" w:cs="Times New Roman"/>
          <w:lang w:bidi="ar-SA"/>
        </w:rPr>
      </w:pPr>
      <w:r>
        <w:rPr>
          <w:rFonts w:eastAsia="Times New Roman" w:cs="Times New Roman"/>
          <w:lang w:bidi="ar-SA"/>
        </w:rPr>
        <w:t xml:space="preserve">wymagają uzgodnienia z Wodami Polskimi w zakresie dotyczącym zabudowy i zagospodarowania terenu położonego na obszarach szczególnego zagrożenia powodzią. </w:t>
      </w:r>
    </w:p>
    <w:p w14:paraId="2E4DCD14" w14:textId="77777777" w:rsidR="00713E9F" w:rsidRDefault="00851915" w:rsidP="00713E9F">
      <w:pPr>
        <w:widowControl/>
        <w:spacing w:line="240" w:lineRule="auto"/>
        <w:rPr>
          <w:rFonts w:eastAsia="Times New Roman" w:cs="Times New Roman"/>
          <w:lang w:bidi="ar-SA"/>
        </w:rPr>
      </w:pPr>
      <w:r>
        <w:rPr>
          <w:rFonts w:eastAsia="Times New Roman" w:cs="Times New Roman"/>
          <w:lang w:bidi="ar-SA"/>
        </w:rPr>
        <w:t xml:space="preserve"> </w:t>
      </w:r>
      <w:bookmarkEnd w:id="99"/>
    </w:p>
    <w:p w14:paraId="60809EB9" w14:textId="3D1FEA6E" w:rsidR="000E062A" w:rsidRDefault="00713E9F" w:rsidP="00CF6200">
      <w:pPr>
        <w:widowControl/>
        <w:spacing w:line="240" w:lineRule="auto"/>
        <w:rPr>
          <w:rFonts w:cs="Times New Roman"/>
          <w:shd w:val="clear" w:color="auto" w:fill="BDD6EE" w:themeFill="accent5" w:themeFillTint="66"/>
        </w:rPr>
      </w:pPr>
      <w:r w:rsidRPr="009F55F1">
        <w:rPr>
          <w:rFonts w:cs="Times New Roman"/>
          <w:shd w:val="clear" w:color="auto" w:fill="BDD6EE" w:themeFill="accent5" w:themeFillTint="66"/>
        </w:rPr>
        <w:t>Obszary szczególnego zagrożenia powodzią w gminie Skulsk leżą w obszarze dorzecza Odry dla którego obowiązuje Plan Zarządzania Ryzykiem Powodziowym, stanowiący załącznik do Rozporządzenia Ministra Infrastruktury z dnia 26 października 2022 r. w sprawie przyjęcia Planu zarządzania ryzykiem powodziowym dla obszaru dorzecza Odry.</w:t>
      </w:r>
      <w:r w:rsidR="00CF6200">
        <w:rPr>
          <w:rFonts w:cs="Times New Roman"/>
          <w:shd w:val="clear" w:color="auto" w:fill="BDD6EE" w:themeFill="accent5" w:themeFillTint="66"/>
        </w:rPr>
        <w:t xml:space="preserve"> Plan zarządzania ryzykiem powodziowym dla obszaru dorzecza Odry podlega cyklicznej aktualizacji.</w:t>
      </w:r>
    </w:p>
    <w:p w14:paraId="155AD926" w14:textId="77777777" w:rsidR="009F55F1" w:rsidRDefault="009F55F1" w:rsidP="00A22802">
      <w:pPr>
        <w:rPr>
          <w:strike/>
          <w:shd w:val="clear" w:color="auto" w:fill="BDD6EE" w:themeFill="accent5" w:themeFillTint="66"/>
        </w:rPr>
      </w:pPr>
    </w:p>
    <w:p w14:paraId="25CA99F9" w14:textId="25D673A2" w:rsidR="000E062A" w:rsidRDefault="000E062A" w:rsidP="000E062A">
      <w:pPr>
        <w:widowControl/>
        <w:shd w:val="clear" w:color="auto" w:fill="BDD6EE" w:themeFill="accent5" w:themeFillTint="66"/>
        <w:rPr>
          <w:rFonts w:eastAsia="Times New Roman" w:cs="Times New Roman"/>
          <w:color w:val="auto"/>
          <w:lang w:eastAsia="en-US" w:bidi="ar-SA"/>
        </w:rPr>
      </w:pPr>
      <w:bookmarkStart w:id="100" w:name="_Hlk128653902"/>
      <w:r w:rsidRPr="000E062A">
        <w:rPr>
          <w:rFonts w:eastAsia="Times New Roman" w:cs="Times New Roman"/>
          <w:color w:val="auto"/>
          <w:lang w:eastAsia="en-US" w:bidi="ar-SA"/>
        </w:rPr>
        <w:t xml:space="preserve">Zgodnie z opracowaniem pn.: „Rejestr terenów, na których wystąpiły ruchy masowe oraz terenów zagrożonych ruchami masowymi ziemi w wybranych gminach na terenie powiatu konińskiego, dla potrzeb wdrożenia programu monitoringu tych terenów (2019 r.)”, dotyczącym m.in. gminy Skulsk na obszarze objętym zmianom nie ma terenów, na których występują ruchy masowe oraz tereny zagrożone ruchami masowymi ziemi. </w:t>
      </w:r>
    </w:p>
    <w:p w14:paraId="1B6B0595" w14:textId="6433798A" w:rsidR="000E062A" w:rsidRPr="000E062A" w:rsidRDefault="000E062A" w:rsidP="000E062A">
      <w:pPr>
        <w:widowControl/>
        <w:shd w:val="clear" w:color="auto" w:fill="BDD6EE" w:themeFill="accent5" w:themeFillTint="66"/>
        <w:rPr>
          <w:rFonts w:eastAsia="Times New Roman" w:cs="Times New Roman"/>
          <w:color w:val="auto"/>
          <w:lang w:eastAsia="en-US" w:bidi="ar-SA"/>
        </w:rPr>
      </w:pPr>
      <w:r w:rsidRPr="000E062A">
        <w:rPr>
          <w:rFonts w:eastAsia="Times New Roman" w:cs="Times New Roman"/>
          <w:color w:val="auto"/>
          <w:lang w:eastAsia="ar-SA" w:bidi="ar-SA"/>
        </w:rPr>
        <w:t>Rejestr został opracowany z wyłączeniem czynnych zwałowisk, hałd oraz wyrobisk kopalnianych.</w:t>
      </w:r>
      <w:bookmarkEnd w:id="100"/>
    </w:p>
    <w:p w14:paraId="7B2EF53C" w14:textId="77777777" w:rsidR="00252A0C" w:rsidRDefault="00252A0C" w:rsidP="00A22802">
      <w:bookmarkStart w:id="101" w:name="bookmark42"/>
    </w:p>
    <w:p w14:paraId="566D9643" w14:textId="234D9DD0" w:rsidR="00531026" w:rsidRPr="00A22802" w:rsidRDefault="008E142D" w:rsidP="00252A0C">
      <w:pPr>
        <w:pStyle w:val="Nagwek2"/>
        <w:numPr>
          <w:ilvl w:val="0"/>
          <w:numId w:val="2"/>
        </w:numPr>
      </w:pPr>
      <w:bookmarkStart w:id="102" w:name="_Toc86325522"/>
      <w:r>
        <w:lastRenderedPageBreak/>
        <w:t xml:space="preserve"> </w:t>
      </w:r>
      <w:bookmarkStart w:id="103" w:name="_Toc143065489"/>
      <w:r w:rsidR="005B5975" w:rsidRPr="00A22802">
        <w:t>OBIEKTY LUB OBSZARY, DLA KTÓRYCH WYZNACZA SIĘ W</w:t>
      </w:r>
      <w:r w:rsidR="00BB61A8">
        <w:t> </w:t>
      </w:r>
      <w:r w:rsidR="005B5975" w:rsidRPr="00A22802">
        <w:t>ZŁOŻU KOPALINY FILAR OCHRONNY</w:t>
      </w:r>
      <w:bookmarkEnd w:id="101"/>
      <w:bookmarkEnd w:id="102"/>
      <w:bookmarkEnd w:id="103"/>
    </w:p>
    <w:p w14:paraId="452A7DD4" w14:textId="47E4F196" w:rsidR="00531026" w:rsidRPr="00A22802" w:rsidRDefault="005B5975" w:rsidP="00A22802">
      <w:r w:rsidRPr="00A22802">
        <w:t xml:space="preserve">Na obszarze gminy Skulsk wyznaczenie filarów ochronnych może być wymagane </w:t>
      </w:r>
      <w:r w:rsidRPr="00F722E2">
        <w:rPr>
          <w:strike/>
          <w:shd w:val="clear" w:color="auto" w:fill="BDD6EE" w:themeFill="accent5" w:themeFillTint="66"/>
        </w:rPr>
        <w:t xml:space="preserve">dla </w:t>
      </w:r>
      <w:r w:rsidRPr="00F722E2">
        <w:rPr>
          <w:rFonts w:asciiTheme="minorHAnsi" w:hAnsiTheme="minorHAnsi" w:cstheme="minorHAnsi"/>
          <w:strike/>
          <w:shd w:val="clear" w:color="auto" w:fill="BDD6EE" w:themeFill="accent5" w:themeFillTint="66"/>
        </w:rPr>
        <w:t>odkryw</w:t>
      </w:r>
      <w:r w:rsidR="00293524" w:rsidRPr="00F722E2">
        <w:rPr>
          <w:rFonts w:asciiTheme="minorHAnsi" w:hAnsiTheme="minorHAnsi" w:cstheme="minorHAnsi"/>
          <w:strike/>
          <w:shd w:val="clear" w:color="auto" w:fill="BDD6EE" w:themeFill="accent5" w:themeFillTint="66"/>
        </w:rPr>
        <w:t>e</w:t>
      </w:r>
      <w:r w:rsidRPr="00F722E2">
        <w:rPr>
          <w:rFonts w:asciiTheme="minorHAnsi" w:hAnsiTheme="minorHAnsi" w:cstheme="minorHAnsi"/>
          <w:strike/>
          <w:shd w:val="clear" w:color="auto" w:fill="BDD6EE" w:themeFill="accent5" w:themeFillTint="66"/>
        </w:rPr>
        <w:t>k</w:t>
      </w:r>
      <w:r w:rsidR="00293524" w:rsidRPr="00F722E2">
        <w:rPr>
          <w:rFonts w:asciiTheme="minorHAnsi" w:hAnsiTheme="minorHAnsi" w:cstheme="minorHAnsi"/>
          <w:strike/>
          <w:shd w:val="clear" w:color="auto" w:fill="BDD6EE" w:themeFill="accent5" w:themeFillTint="66"/>
        </w:rPr>
        <w:t xml:space="preserve"> węgla brunatnego</w:t>
      </w:r>
      <w:r w:rsidR="00293524" w:rsidRPr="00F722E2">
        <w:rPr>
          <w:strike/>
          <w:shd w:val="clear" w:color="auto" w:fill="BDD6EE" w:themeFill="accent5" w:themeFillTint="66"/>
        </w:rPr>
        <w:t xml:space="preserve"> </w:t>
      </w:r>
      <w:r w:rsidRPr="00F722E2">
        <w:rPr>
          <w:strike/>
          <w:shd w:val="clear" w:color="auto" w:fill="BDD6EE" w:themeFill="accent5" w:themeFillTint="66"/>
        </w:rPr>
        <w:t>oraz</w:t>
      </w:r>
      <w:r w:rsidRPr="00A22802">
        <w:t xml:space="preserve"> dla terenów </w:t>
      </w:r>
      <w:r w:rsidRPr="00B00491">
        <w:rPr>
          <w:strike/>
          <w:shd w:val="clear" w:color="auto" w:fill="C5E0B3" w:themeFill="accent6" w:themeFillTint="66"/>
        </w:rPr>
        <w:t>żwirowni</w:t>
      </w:r>
      <w:r w:rsidR="00B00491">
        <w:t xml:space="preserve"> </w:t>
      </w:r>
      <w:r w:rsidR="00B00491" w:rsidRPr="00B00491">
        <w:rPr>
          <w:shd w:val="clear" w:color="auto" w:fill="C5E0B3" w:themeFill="accent6" w:themeFillTint="66"/>
        </w:rPr>
        <w:t>powierzchniowej eksploatacji kopalin w</w:t>
      </w:r>
      <w:r w:rsidR="00B00491">
        <w:rPr>
          <w:shd w:val="clear" w:color="auto" w:fill="C5E0B3" w:themeFill="accent6" w:themeFillTint="66"/>
        </w:rPr>
        <w:t> </w:t>
      </w:r>
      <w:r w:rsidR="00B00491" w:rsidRPr="00B00491">
        <w:rPr>
          <w:shd w:val="clear" w:color="auto" w:fill="C5E0B3" w:themeFill="accent6" w:themeFillTint="66"/>
        </w:rPr>
        <w:t>miejscowościach</w:t>
      </w:r>
      <w:r w:rsidR="00B00491">
        <w:t xml:space="preserve"> Mielnica Mała, </w:t>
      </w:r>
      <w:r w:rsidR="00B00491" w:rsidRPr="00B00491">
        <w:rPr>
          <w:shd w:val="clear" w:color="auto" w:fill="C5E0B3" w:themeFill="accent6" w:themeFillTint="66"/>
        </w:rPr>
        <w:t>Mielnica Duża czy Gawrony</w:t>
      </w:r>
      <w:r w:rsidR="00B00491">
        <w:t xml:space="preserve">, o ile </w:t>
      </w:r>
      <w:r w:rsidRPr="00A22802">
        <w:t>wymagać tego będą przepisy prawa geologicznego i górniczego z tytułu warunków eksploatacji tych złóż.</w:t>
      </w:r>
    </w:p>
    <w:p w14:paraId="2B6DAB66" w14:textId="77777777" w:rsidR="00252A0C" w:rsidRDefault="00252A0C" w:rsidP="00A22802">
      <w:bookmarkStart w:id="104" w:name="bookmark43"/>
    </w:p>
    <w:p w14:paraId="0A2A00AA" w14:textId="0AF32941" w:rsidR="00531026" w:rsidRPr="00A22802" w:rsidRDefault="008E142D" w:rsidP="00252A0C">
      <w:pPr>
        <w:pStyle w:val="Nagwek2"/>
        <w:numPr>
          <w:ilvl w:val="0"/>
          <w:numId w:val="2"/>
        </w:numPr>
      </w:pPr>
      <w:bookmarkStart w:id="105" w:name="_Toc86325523"/>
      <w:r>
        <w:t xml:space="preserve"> </w:t>
      </w:r>
      <w:bookmarkStart w:id="106" w:name="_Toc143065490"/>
      <w:r w:rsidR="005B5975" w:rsidRPr="00A22802">
        <w:t xml:space="preserve">OBSZARY POMNIKÓW ZAGŁADY </w:t>
      </w:r>
      <w:r w:rsidR="00521137">
        <w:t>I</w:t>
      </w:r>
      <w:r w:rsidR="005B5975" w:rsidRPr="00A22802">
        <w:t xml:space="preserve"> ICH STREF OCHRONNYCH ORAZ OBOWIĄZUJĄCE NA NICH OGRANICZENIA PROWADZENIA DZIAŁALNOŚCI GOSPODARCZEJ</w:t>
      </w:r>
      <w:bookmarkEnd w:id="104"/>
      <w:bookmarkEnd w:id="105"/>
      <w:bookmarkEnd w:id="106"/>
    </w:p>
    <w:p w14:paraId="08683AA6" w14:textId="77777777" w:rsidR="00531026" w:rsidRPr="00A22802" w:rsidRDefault="005B5975" w:rsidP="00A22802">
      <w:r w:rsidRPr="00A22802">
        <w:t>Na obszarze gminy Skulsk nie występują wyżej wymienione obszary.</w:t>
      </w:r>
    </w:p>
    <w:p w14:paraId="7E683331" w14:textId="77777777" w:rsidR="00252A0C" w:rsidRDefault="00252A0C" w:rsidP="00A22802">
      <w:bookmarkStart w:id="107" w:name="bookmark44"/>
    </w:p>
    <w:p w14:paraId="219EB152" w14:textId="2D826573" w:rsidR="00531026" w:rsidRPr="00A22802" w:rsidRDefault="008E142D" w:rsidP="001843FD">
      <w:pPr>
        <w:pStyle w:val="Nagwek2"/>
        <w:numPr>
          <w:ilvl w:val="0"/>
          <w:numId w:val="2"/>
        </w:numPr>
        <w:shd w:val="clear" w:color="auto" w:fill="C5E0B3" w:themeFill="accent6" w:themeFillTint="66"/>
      </w:pPr>
      <w:bookmarkStart w:id="108" w:name="_Toc86325524"/>
      <w:r>
        <w:t xml:space="preserve"> </w:t>
      </w:r>
      <w:bookmarkStart w:id="109" w:name="_Toc143065491"/>
      <w:r w:rsidR="005B5975" w:rsidRPr="00A22802">
        <w:t>OBSZARY WYMAGAJĄCE PRZEKSZTAŁCEŃ, REHABILITACJI LUB REKU</w:t>
      </w:r>
      <w:r w:rsidR="005B5975" w:rsidRPr="001843FD">
        <w:t>LTYW</w:t>
      </w:r>
      <w:r w:rsidR="005B5975" w:rsidRPr="00A22802">
        <w:t>ACJI</w:t>
      </w:r>
      <w:bookmarkEnd w:id="107"/>
      <w:bookmarkEnd w:id="108"/>
      <w:bookmarkEnd w:id="109"/>
    </w:p>
    <w:p w14:paraId="47E3ABE3" w14:textId="7C700582" w:rsidR="000D5645" w:rsidRDefault="005B5975" w:rsidP="00A22802">
      <w:r w:rsidRPr="00A22802">
        <w:t>W studium wyznacza się obszary rekultywacji dla terenu po wyeksploatowaniu kopalin. Rekultywację obszarów poeksploatacyjnych surowców mineralnych wykonuje się na podstawie przepisów o</w:t>
      </w:r>
      <w:r w:rsidR="009A09A5">
        <w:t> </w:t>
      </w:r>
      <w:r w:rsidRPr="00A22802">
        <w:t>ochronie gruntów rolnych i leśnych, w związku z przepisami geologicznymi i</w:t>
      </w:r>
      <w:r w:rsidR="00293524">
        <w:t> </w:t>
      </w:r>
      <w:r w:rsidRPr="00A22802">
        <w:t>górniczymi.</w:t>
      </w:r>
      <w:r w:rsidR="000D5645">
        <w:t xml:space="preserve"> </w:t>
      </w:r>
    </w:p>
    <w:p w14:paraId="60056769" w14:textId="6F8B23A7" w:rsidR="00531026" w:rsidRPr="00A22802" w:rsidRDefault="000D5645" w:rsidP="000D5645">
      <w:pPr>
        <w:shd w:val="clear" w:color="auto" w:fill="C5E0B3" w:themeFill="accent6" w:themeFillTint="66"/>
      </w:pPr>
      <w:r>
        <w:t>Rekultywację gruntów należy przeprowadzić w kierunku rolnym lub leśnym.</w:t>
      </w:r>
    </w:p>
    <w:p w14:paraId="36EE9713" w14:textId="77777777" w:rsidR="00252A0C" w:rsidRDefault="00252A0C" w:rsidP="00A22802">
      <w:bookmarkStart w:id="110" w:name="bookmark45"/>
    </w:p>
    <w:p w14:paraId="4A5D1211" w14:textId="28F8D4CE" w:rsidR="00531026" w:rsidRPr="00A22802" w:rsidRDefault="00DF5277" w:rsidP="00252A0C">
      <w:pPr>
        <w:pStyle w:val="Nagwek2"/>
        <w:numPr>
          <w:ilvl w:val="0"/>
          <w:numId w:val="2"/>
        </w:numPr>
      </w:pPr>
      <w:bookmarkStart w:id="111" w:name="_Toc86325525"/>
      <w:r>
        <w:t xml:space="preserve"> </w:t>
      </w:r>
      <w:bookmarkStart w:id="112" w:name="_Toc143065492"/>
      <w:r w:rsidR="005B5975" w:rsidRPr="00A22802">
        <w:t>GRANICE TERENÓW ZAMKNIĘTYCH I ICH STREF OCHRONNYCH</w:t>
      </w:r>
      <w:bookmarkEnd w:id="110"/>
      <w:bookmarkEnd w:id="111"/>
      <w:bookmarkEnd w:id="112"/>
    </w:p>
    <w:p w14:paraId="6F8AF7BB" w14:textId="0821EFC3" w:rsidR="00531026" w:rsidRPr="00A22802" w:rsidRDefault="005B5975" w:rsidP="00A22802">
      <w:r w:rsidRPr="00A22802">
        <w:t>Na obszarze gminy Skulsk nie wyznaczono terenów zamkniętych w rozumieniu przepisów geodezyjnych i kartograficznych.</w:t>
      </w:r>
    </w:p>
    <w:p w14:paraId="47399BFC" w14:textId="77777777" w:rsidR="00252A0C" w:rsidRDefault="00252A0C" w:rsidP="00A22802">
      <w:bookmarkStart w:id="113" w:name="bookmark46"/>
    </w:p>
    <w:p w14:paraId="414EADCE" w14:textId="70AFF28C" w:rsidR="00531026" w:rsidRPr="00A22802" w:rsidRDefault="00DF5277" w:rsidP="00252A0C">
      <w:pPr>
        <w:pStyle w:val="Nagwek2"/>
        <w:numPr>
          <w:ilvl w:val="0"/>
          <w:numId w:val="2"/>
        </w:numPr>
      </w:pPr>
      <w:bookmarkStart w:id="114" w:name="_Toc86325526"/>
      <w:r>
        <w:t xml:space="preserve"> </w:t>
      </w:r>
      <w:bookmarkStart w:id="115" w:name="_Toc143065493"/>
      <w:r w:rsidR="005B5975" w:rsidRPr="00A22802">
        <w:t>INNE OBSZARY PROBLEMOWE, W ZALEŻNOŚCI OD UWARUNKOWAŃ I POTRZEB ZAGOSPODAROWANIA WYSTĘPUJĄCYCH W GMINIE</w:t>
      </w:r>
      <w:bookmarkEnd w:id="113"/>
      <w:bookmarkEnd w:id="114"/>
      <w:bookmarkEnd w:id="115"/>
    </w:p>
    <w:p w14:paraId="026E8ED5" w14:textId="77777777" w:rsidR="00531026" w:rsidRPr="00A22802" w:rsidRDefault="005B5975" w:rsidP="00A22802">
      <w:pPr>
        <w:sectPr w:rsidR="00531026" w:rsidRPr="00A22802" w:rsidSect="00F920F4">
          <w:headerReference w:type="default" r:id="rId9"/>
          <w:footerReference w:type="even" r:id="rId10"/>
          <w:footerReference w:type="default" r:id="rId11"/>
          <w:headerReference w:type="first" r:id="rId12"/>
          <w:pgSz w:w="11909" w:h="16838"/>
          <w:pgMar w:top="1008" w:right="1098" w:bottom="1560" w:left="1123" w:header="0" w:footer="277" w:gutter="0"/>
          <w:cols w:space="720"/>
          <w:noEndnote/>
          <w:titlePg/>
          <w:docGrid w:linePitch="360"/>
        </w:sectPr>
      </w:pPr>
      <w:r w:rsidRPr="00A22802">
        <w:t>W studium nie wyznaczono obszarów problemowych.</w:t>
      </w:r>
    </w:p>
    <w:p w14:paraId="666A306F" w14:textId="77777777" w:rsidR="00531026" w:rsidRPr="00A22802" w:rsidRDefault="005B5975" w:rsidP="00252A0C">
      <w:pPr>
        <w:pStyle w:val="Nagwek1"/>
      </w:pPr>
      <w:bookmarkStart w:id="116" w:name="bookmark47"/>
      <w:bookmarkStart w:id="117" w:name="_Toc86325527"/>
      <w:bookmarkStart w:id="118" w:name="_Toc143065494"/>
      <w:r w:rsidRPr="00A22802">
        <w:lastRenderedPageBreak/>
        <w:t>UZASADNIENIE ZAWIERAJĄCE OBJAŚNIENIA PRZYJĘTYCH ROZWIĄZAŃ ORAZ SYNTEZĘ USTALEŃ PROJEKTU STUDIUM</w:t>
      </w:r>
      <w:bookmarkEnd w:id="116"/>
      <w:bookmarkEnd w:id="117"/>
      <w:bookmarkEnd w:id="118"/>
    </w:p>
    <w:p w14:paraId="12D0EEDE" w14:textId="77777777" w:rsidR="00531026" w:rsidRPr="00A22802" w:rsidRDefault="005B5975" w:rsidP="00A22802">
      <w:r w:rsidRPr="00A22802">
        <w:t>Przyjęte w Studium rozwiązania określono na podstawie m.in.:</w:t>
      </w:r>
    </w:p>
    <w:p w14:paraId="74686B46" w14:textId="5BA834FB" w:rsidR="00531026" w:rsidRPr="00A22802" w:rsidRDefault="005B5975">
      <w:pPr>
        <w:pStyle w:val="Akapitzlist"/>
        <w:numPr>
          <w:ilvl w:val="0"/>
          <w:numId w:val="48"/>
        </w:numPr>
      </w:pPr>
      <w:r w:rsidRPr="00A22802">
        <w:t>diagnozy stanu i dotychczasowego rozwoju gminy oraz rozpoznania głównych uwarunkowań jej przyszłego rozwoju,</w:t>
      </w:r>
    </w:p>
    <w:p w14:paraId="64E85836" w14:textId="03176D44" w:rsidR="00531026" w:rsidRPr="00A22802" w:rsidRDefault="005B5975">
      <w:pPr>
        <w:pStyle w:val="Akapitzlist"/>
        <w:numPr>
          <w:ilvl w:val="0"/>
          <w:numId w:val="48"/>
        </w:numPr>
      </w:pPr>
      <w:r w:rsidRPr="00A22802">
        <w:t>działań i priorytetów rozwoju gminy przyjętych w opracowanej Strategii rozwoju gminy Skulsk,</w:t>
      </w:r>
    </w:p>
    <w:p w14:paraId="408CEC27" w14:textId="4EAFFE0B" w:rsidR="00531026" w:rsidRPr="00A22802" w:rsidRDefault="005B5975">
      <w:pPr>
        <w:pStyle w:val="Akapitzlist"/>
        <w:numPr>
          <w:ilvl w:val="0"/>
          <w:numId w:val="48"/>
        </w:numPr>
      </w:pPr>
      <w:r w:rsidRPr="00A22802">
        <w:t>zamierzeń inwestycyjnych,</w:t>
      </w:r>
    </w:p>
    <w:p w14:paraId="794C7A84" w14:textId="5EB4E444" w:rsidR="00531026" w:rsidRPr="00A22802" w:rsidRDefault="005B5975">
      <w:pPr>
        <w:pStyle w:val="Akapitzlist"/>
        <w:numPr>
          <w:ilvl w:val="0"/>
          <w:numId w:val="48"/>
        </w:numPr>
      </w:pPr>
      <w:r w:rsidRPr="00A22802">
        <w:t>przepisów odrębnych.</w:t>
      </w:r>
    </w:p>
    <w:p w14:paraId="06051ECE" w14:textId="77777777" w:rsidR="00531026" w:rsidRPr="00A22802" w:rsidRDefault="005B5975" w:rsidP="00A22802">
      <w:r w:rsidRPr="00A22802">
        <w:t>Kierunki polityki przestrzennej gminy zawarte w Studium są podstawą działalności merytorycznej zarówno w odniesieniu do sporządzania planów miejscowych jak i decyzji administracyjnych na obszarach nie objętych planami.</w:t>
      </w:r>
    </w:p>
    <w:p w14:paraId="0D7B7A43" w14:textId="20D211BB" w:rsidR="00531026" w:rsidRPr="00A22802" w:rsidRDefault="005B5975" w:rsidP="00A22802">
      <w:r w:rsidRPr="00A22802">
        <w:t xml:space="preserve">Rozwiązania ustalone w studium traktuje </w:t>
      </w:r>
      <w:r w:rsidR="00181813" w:rsidRPr="00A22802">
        <w:t>się</w:t>
      </w:r>
      <w:r w:rsidRPr="00A22802">
        <w:t xml:space="preserve"> jako wytyczne do planów miejscowych, umożliwiające planowanie prawidłowego rozwoju struktury funkcjonalno - przestrzennej gminy, ochronę interesu publicznego i zwiększenie skuteczności działań administracyjnych w tej sferze.</w:t>
      </w:r>
    </w:p>
    <w:p w14:paraId="550E235F" w14:textId="77777777" w:rsidR="00531026" w:rsidRPr="00A22802" w:rsidRDefault="005B5975" w:rsidP="00A22802">
      <w:r w:rsidRPr="00A22802">
        <w:t>Perspektywiczny rozwój gminy wyznacza rolnictwo ukierunkowane na produkcję roślinno- hodowlaną i warzywnictwo oraz turystykę i rekreację.</w:t>
      </w:r>
    </w:p>
    <w:p w14:paraId="1A6FD4D9" w14:textId="77777777" w:rsidR="00531026" w:rsidRPr="00E67F32" w:rsidRDefault="005B5975" w:rsidP="00A22802">
      <w:pPr>
        <w:rPr>
          <w:strike/>
        </w:rPr>
      </w:pPr>
      <w:r w:rsidRPr="00E67F32">
        <w:rPr>
          <w:strike/>
          <w:shd w:val="clear" w:color="auto" w:fill="BDD6EE" w:themeFill="accent5" w:themeFillTint="66"/>
        </w:rPr>
        <w:t>Ponadto, w południowo-zachodniej części gminy, wyznaczono tereny dla działalności górniczej</w:t>
      </w:r>
      <w:r w:rsidRPr="00E67F32">
        <w:rPr>
          <w:strike/>
        </w:rPr>
        <w:t xml:space="preserve"> </w:t>
      </w:r>
      <w:r w:rsidRPr="00E67F32">
        <w:rPr>
          <w:strike/>
          <w:shd w:val="clear" w:color="auto" w:fill="BDD6EE" w:themeFill="accent5" w:themeFillTint="66"/>
        </w:rPr>
        <w:t>związanej z wydobywaniem węgla brunatnego w Odkrywce „Ościsłowo”.</w:t>
      </w:r>
    </w:p>
    <w:p w14:paraId="4F453A6F" w14:textId="7C6483FC" w:rsidR="00531026" w:rsidRPr="00A22802" w:rsidRDefault="005B5975" w:rsidP="00A22802">
      <w:r w:rsidRPr="00A22802">
        <w:t xml:space="preserve">W układzie sieci osadniczej nie przewiduje </w:t>
      </w:r>
      <w:r w:rsidR="00BD5A06" w:rsidRPr="00A22802">
        <w:t>się</w:t>
      </w:r>
      <w:r w:rsidRPr="00A22802">
        <w:t xml:space="preserve"> istotnych zmian.</w:t>
      </w:r>
    </w:p>
    <w:p w14:paraId="78BEDAF2" w14:textId="77777777" w:rsidR="00252A0C" w:rsidRDefault="00252A0C" w:rsidP="00A22802">
      <w:bookmarkStart w:id="119" w:name="bookmark48"/>
    </w:p>
    <w:p w14:paraId="2DDF979B" w14:textId="0FFD6DAA" w:rsidR="00531026" w:rsidRPr="00252A0C" w:rsidRDefault="00252A0C">
      <w:pPr>
        <w:pStyle w:val="Nagwek2"/>
        <w:numPr>
          <w:ilvl w:val="0"/>
          <w:numId w:val="49"/>
        </w:numPr>
      </w:pPr>
      <w:bookmarkStart w:id="120" w:name="_Toc86325528"/>
      <w:bookmarkStart w:id="121" w:name="_Toc143065495"/>
      <w:r w:rsidRPr="00252A0C">
        <w:t>Przyjęte rozwiązania w studium:</w:t>
      </w:r>
      <w:bookmarkEnd w:id="119"/>
      <w:bookmarkEnd w:id="120"/>
      <w:bookmarkEnd w:id="121"/>
    </w:p>
    <w:p w14:paraId="75C7E2A2" w14:textId="16ADA7DB" w:rsidR="00531026" w:rsidRPr="00252A0C" w:rsidRDefault="005B5975">
      <w:pPr>
        <w:pStyle w:val="Nagwek3"/>
        <w:numPr>
          <w:ilvl w:val="1"/>
          <w:numId w:val="49"/>
        </w:numPr>
      </w:pPr>
      <w:bookmarkStart w:id="122" w:name="bookmark49"/>
      <w:bookmarkStart w:id="123" w:name="_Toc86325529"/>
      <w:bookmarkStart w:id="124" w:name="_Toc143065496"/>
      <w:r w:rsidRPr="00252A0C">
        <w:t>Struktura funkcjonalno — przestrzenna</w:t>
      </w:r>
      <w:bookmarkEnd w:id="122"/>
      <w:bookmarkEnd w:id="123"/>
      <w:bookmarkEnd w:id="124"/>
    </w:p>
    <w:p w14:paraId="104E4C14" w14:textId="70B39114" w:rsidR="00531026" w:rsidRPr="00A22802" w:rsidRDefault="005B5975" w:rsidP="00A22802">
      <w:r w:rsidRPr="00A22802">
        <w:t xml:space="preserve">Analiza funkcji oraz możliwości rozwoju gminy, pozwoliły określić jej wiodące funkcje, którymi są funkcja osadnicza, usługowo-produkcyjna, rolnicza, turystyczno-rekreacyjna </w:t>
      </w:r>
      <w:r w:rsidRPr="00F722E2">
        <w:rPr>
          <w:strike/>
          <w:shd w:val="clear" w:color="auto" w:fill="BDD6EE" w:themeFill="accent5" w:themeFillTint="66"/>
        </w:rPr>
        <w:t>oraz górnicza</w:t>
      </w:r>
      <w:r w:rsidR="004D0EA8">
        <w:rPr>
          <w:strike/>
          <w:shd w:val="clear" w:color="auto" w:fill="BDD6EE" w:themeFill="accent5" w:themeFillTint="66"/>
        </w:rPr>
        <w:t xml:space="preserve"> </w:t>
      </w:r>
      <w:r w:rsidRPr="00F722E2">
        <w:rPr>
          <w:strike/>
          <w:shd w:val="clear" w:color="auto" w:fill="BDD6EE" w:themeFill="accent5" w:themeFillTint="66"/>
        </w:rPr>
        <w:t>odkrywkowe wydobywanie węgla brunatnego.</w:t>
      </w:r>
    </w:p>
    <w:p w14:paraId="26C94C0C" w14:textId="77777777" w:rsidR="00531026" w:rsidRPr="00A22802" w:rsidRDefault="005B5975" w:rsidP="00A22802">
      <w:r w:rsidRPr="00A22802">
        <w:t>W Studium wyznaczono strefy polityki przestrzennej, dla których obowiązywać będą odmienne priorytety przy realizacji poszczególnych funkcji. Są to:</w:t>
      </w:r>
    </w:p>
    <w:p w14:paraId="4BA2C8D7" w14:textId="77777777" w:rsidR="00252A0C" w:rsidRDefault="00252A0C" w:rsidP="00A22802">
      <w:pPr>
        <w:rPr>
          <w:b/>
          <w:bCs/>
        </w:rPr>
      </w:pPr>
    </w:p>
    <w:p w14:paraId="1377255B" w14:textId="19A78B96" w:rsidR="00531026" w:rsidRPr="00252A0C" w:rsidRDefault="005B5975" w:rsidP="00A22802">
      <w:pPr>
        <w:rPr>
          <w:b/>
          <w:bCs/>
        </w:rPr>
      </w:pPr>
      <w:r w:rsidRPr="00252A0C">
        <w:rPr>
          <w:b/>
          <w:bCs/>
        </w:rPr>
        <w:t>Strefa ochrony krajobrazu K</w:t>
      </w:r>
    </w:p>
    <w:p w14:paraId="5CE0C1FD" w14:textId="77777777" w:rsidR="00531026" w:rsidRPr="00A22802" w:rsidRDefault="005B5975" w:rsidP="00A22802">
      <w:r w:rsidRPr="00A22802">
        <w:t>W północno-wschodniej i centralnej części gminy objętej zróżnicowanymi formami ochrony przyrody tworzącymi uzupełniający się system uwzględniający walory poszczególnych obszarów, w związku z obecnością jezior i lasów rozwija się kierunek rekreacyjny.</w:t>
      </w:r>
    </w:p>
    <w:p w14:paraId="357EEE03" w14:textId="77777777" w:rsidR="00531026" w:rsidRPr="00A22802" w:rsidRDefault="005B5975" w:rsidP="00A22802">
      <w:r w:rsidRPr="00A22802">
        <w:t>W studium przewiduje się rozwój funkcji rekreacyjnej oparty o wykorzystanie i przekształcenie wsi Łuszczewo, Mniszki, Mielnica, Lisewo. Goplana i Gawrony, położonych na obszarze parku krajobrazowego „Nadgoplański Park Tysiąclecia", jako wsi z rolnictwem ekologicznym i gospodarstwami agroturystycznymi, stanowiących zaplecze noclegowe i usługowe dla penetracji obszaru parku. Rozwój rekreacji pobytowej w oparciu o gospodarstwa agroturystyczne przewiduje się na terenach otaczających jeziora Skulska Wieś, Skulskie i Paniewskie.</w:t>
      </w:r>
    </w:p>
    <w:p w14:paraId="617DC088" w14:textId="77777777" w:rsidR="00531026" w:rsidRPr="00A22802" w:rsidRDefault="005B5975" w:rsidP="00A22802">
      <w:r w:rsidRPr="00A22802">
        <w:t>Żywiołowy rozwój zagospodarowania rekreacyjnego powoduje konieczność podjęcia działań ochronnych i kompensacyjnych, w tym planistycznych.</w:t>
      </w:r>
    </w:p>
    <w:p w14:paraId="759B52EB" w14:textId="77777777" w:rsidR="00252A0C" w:rsidRDefault="00252A0C" w:rsidP="00A22802"/>
    <w:p w14:paraId="304FFA46" w14:textId="3EFFC7A8" w:rsidR="00531026" w:rsidRPr="00252A0C" w:rsidRDefault="005B5975" w:rsidP="00A22802">
      <w:pPr>
        <w:rPr>
          <w:b/>
          <w:bCs/>
        </w:rPr>
      </w:pPr>
      <w:r w:rsidRPr="00252A0C">
        <w:rPr>
          <w:b/>
          <w:bCs/>
        </w:rPr>
        <w:t>Strefa rolnictwa i ekstensywnego osadnictwa R</w:t>
      </w:r>
    </w:p>
    <w:p w14:paraId="0741133E" w14:textId="5C445345" w:rsidR="00531026" w:rsidRPr="00A22802" w:rsidRDefault="005B5975" w:rsidP="00A22802">
      <w:r w:rsidRPr="00A22802">
        <w:t>Produkcja rolna, wynikająca z istniejącego potencjału gospodarczego i przyrodniczego oraz dotychczasowego rozwoju obszaru gminy, jest główną funkcją gminy. Szczególnie dobre warunki do rozwoju tej funkcji, z uwagi na wysoką bonitację gleb (klas III i IV), występują w zachodniej i</w:t>
      </w:r>
      <w:r w:rsidR="00856DDF">
        <w:t> </w:t>
      </w:r>
      <w:r w:rsidRPr="00A22802">
        <w:t>centralnej części gminy. Ośrodki produkcji rolnej stanowią wsie: Pilich, Rakowo, Dzierżysław, Buszkowo-Parcele, Paniewo, Czartowo, Popielewo, Celinowo, Przyłubie i Zygmuntowo.</w:t>
      </w:r>
    </w:p>
    <w:p w14:paraId="668BF3C2" w14:textId="7BA79751" w:rsidR="00531026" w:rsidRPr="00A22802" w:rsidRDefault="005B5975" w:rsidP="00A22802">
      <w:r w:rsidRPr="00A22802">
        <w:lastRenderedPageBreak/>
        <w:t xml:space="preserve">Nie przewiduje </w:t>
      </w:r>
      <w:r w:rsidR="00BD5A06" w:rsidRPr="00A22802">
        <w:t>się</w:t>
      </w:r>
      <w:r w:rsidRPr="00A22802">
        <w:t xml:space="preserve"> znacznego rozwoju przestrzennego wsi. Przewiduje </w:t>
      </w:r>
      <w:r w:rsidR="00BD5A06" w:rsidRPr="00A22802">
        <w:t>się</w:t>
      </w:r>
      <w:r w:rsidRPr="00A22802">
        <w:t xml:space="preserve"> zachowanie istniejących powiązań funkcji produkcji rolnej ze środowiskiem przyrodniczym.</w:t>
      </w:r>
    </w:p>
    <w:p w14:paraId="22134932" w14:textId="77777777" w:rsidR="00531026" w:rsidRPr="00856DDF" w:rsidRDefault="005B5975" w:rsidP="00856DDF">
      <w:pPr>
        <w:shd w:val="clear" w:color="auto" w:fill="BDD6EE" w:themeFill="accent5" w:themeFillTint="66"/>
        <w:rPr>
          <w:strike/>
        </w:rPr>
      </w:pPr>
      <w:r w:rsidRPr="00856DDF">
        <w:rPr>
          <w:strike/>
        </w:rPr>
        <w:t>W południowo-zachodniej części strefy, w oparciu o złoże węgla brunatnego „Ościsłowo”, ustalono tereny górnictwa odkrywkowego. Tereny te będą podlegały rekultywacji w kierunku rolnym i leśnym, odtwarzającej pierwotne układy przyrodnicze.</w:t>
      </w:r>
    </w:p>
    <w:p w14:paraId="5074426F" w14:textId="77777777" w:rsidR="00252A0C" w:rsidRDefault="00252A0C" w:rsidP="00A22802"/>
    <w:p w14:paraId="58EBD655" w14:textId="62C8E7DF" w:rsidR="00531026" w:rsidRPr="00252A0C" w:rsidRDefault="005B5975" w:rsidP="00A22802">
      <w:pPr>
        <w:rPr>
          <w:b/>
          <w:bCs/>
        </w:rPr>
      </w:pPr>
      <w:r w:rsidRPr="00252A0C">
        <w:rPr>
          <w:b/>
          <w:bCs/>
        </w:rPr>
        <w:t>Strefa koncentracji osadnictwa O</w:t>
      </w:r>
    </w:p>
    <w:p w14:paraId="6A8A6C8B" w14:textId="77777777" w:rsidR="00531026" w:rsidRPr="00A22802" w:rsidRDefault="005B5975" w:rsidP="00A22802">
      <w:r w:rsidRPr="00A22802">
        <w:t>Strefa ta obejmuje tereny przyległe do miejscowości Skulsk.</w:t>
      </w:r>
    </w:p>
    <w:p w14:paraId="5B72FF63" w14:textId="77777777" w:rsidR="00531026" w:rsidRPr="00A22802" w:rsidRDefault="005B5975" w:rsidP="00A22802">
      <w:r w:rsidRPr="00A22802">
        <w:t>Nadrzędnym celem zagospodarowania strefy jest stworzenie warunków dla wielofunkcyjnego rozwoju (funkcji produkcyjno-usługowej), oraz rozwoju budownictwa mieszkaniowego.</w:t>
      </w:r>
    </w:p>
    <w:p w14:paraId="65BC7292" w14:textId="7ECD17C3" w:rsidR="00531026" w:rsidRPr="00A22802" w:rsidRDefault="005B5975" w:rsidP="00A22802">
      <w:r w:rsidRPr="00A22802">
        <w:t>Warunkiem zrównoważonego i wielofunkcyjnego rozwoju gminy jest pełne wyposażenie w</w:t>
      </w:r>
      <w:r w:rsidR="00B00491">
        <w:t> </w:t>
      </w:r>
      <w:r w:rsidRPr="00A22802">
        <w:t>infrastrukturę techniczną, zwłaszcza kanalizacyjną, zarówno istniejących jak i nowych obszarów osadniczych.</w:t>
      </w:r>
    </w:p>
    <w:p w14:paraId="123EA5ED" w14:textId="77777777" w:rsidR="00252A0C" w:rsidRDefault="00252A0C" w:rsidP="00A22802">
      <w:bookmarkStart w:id="125" w:name="bookmark50"/>
    </w:p>
    <w:p w14:paraId="098443AD" w14:textId="33B941B9" w:rsidR="00531026" w:rsidRPr="00A22802" w:rsidRDefault="005B5975">
      <w:pPr>
        <w:pStyle w:val="Nagwek2"/>
        <w:numPr>
          <w:ilvl w:val="0"/>
          <w:numId w:val="49"/>
        </w:numPr>
      </w:pPr>
      <w:bookmarkStart w:id="126" w:name="_Toc86325530"/>
      <w:bookmarkStart w:id="127" w:name="_Toc143065497"/>
      <w:r w:rsidRPr="00A22802">
        <w:t>SYNTEZA USTALEŃ PROJEKTU STUDIUM</w:t>
      </w:r>
      <w:bookmarkEnd w:id="125"/>
      <w:bookmarkEnd w:id="126"/>
      <w:bookmarkEnd w:id="127"/>
    </w:p>
    <w:p w14:paraId="32250842" w14:textId="6AF264FD" w:rsidR="00531026" w:rsidRPr="00A22802" w:rsidRDefault="005B5975">
      <w:pPr>
        <w:pStyle w:val="Nagwek3"/>
        <w:numPr>
          <w:ilvl w:val="1"/>
          <w:numId w:val="49"/>
        </w:numPr>
      </w:pPr>
      <w:bookmarkStart w:id="128" w:name="bookmark51"/>
      <w:bookmarkStart w:id="129" w:name="_Toc86325531"/>
      <w:bookmarkStart w:id="130" w:name="_Toc143065498"/>
      <w:r w:rsidRPr="00A22802">
        <w:t>Zasady ochrony środowiska</w:t>
      </w:r>
      <w:bookmarkEnd w:id="128"/>
      <w:bookmarkEnd w:id="129"/>
      <w:bookmarkEnd w:id="130"/>
    </w:p>
    <w:p w14:paraId="51BA9F99" w14:textId="3EF23EA5" w:rsidR="00531026" w:rsidRPr="00A22802" w:rsidRDefault="005B5975" w:rsidP="00A22802">
      <w:r w:rsidRPr="00A22802">
        <w:t xml:space="preserve">Dla właściwego funkcjonowania i zachowania równowagi środowiska najważniejszą rolę pełnią wszystkie powierzchnie naturalne - pełniące funkcje przyrodnicze, a więc lasy, wody, torfowiska, bagna, łąki, tereny zadrzewione. Rynny jeziora Gopło wraz z kanałem </w:t>
      </w:r>
      <w:r w:rsidR="00252A0C" w:rsidRPr="00A22802">
        <w:t>Ślesińskim</w:t>
      </w:r>
      <w:r w:rsidRPr="00A22802">
        <w:t xml:space="preserve"> oraz jezior Skulska Wieś - Skulskie - Czartowo, przebiegające wzdłuż wschodniej granicy gminy oraz przez jej centralną część, stanowią główmy element regionalnego systemu przyrodniczego jako oś ekologiczna.</w:t>
      </w:r>
    </w:p>
    <w:p w14:paraId="7F897F54" w14:textId="2D17813F" w:rsidR="00531026" w:rsidRPr="00A22802" w:rsidRDefault="005B5975" w:rsidP="00A22802">
      <w:r w:rsidRPr="00A22802">
        <w:t xml:space="preserve">Tereny objęte formami ochrony przyrody zajmują ok. 55% powierzchni gminy, w związku z czym nadrzędnym </w:t>
      </w:r>
      <w:r w:rsidR="00252A0C" w:rsidRPr="00A22802">
        <w:t>uwarunkowaniem</w:t>
      </w:r>
      <w:r w:rsidRPr="00A22802">
        <w:t xml:space="preserve"> dla zagospodarowania przestrzennego są </w:t>
      </w:r>
      <w:r w:rsidR="00252A0C" w:rsidRPr="00A22802">
        <w:t>walory</w:t>
      </w:r>
      <w:r w:rsidRPr="00A22802">
        <w:t xml:space="preserve"> i stan środowiska przyrodniczego. Powoduje to znaczne ograniczenia swobody rozwoju funkcji mieszkaniowych, produkcyjnych i rekreacyjnych, z drugiej jednak stwarza szansę wykorzystania tych zasobów dla rozwoju infrastruktury turystycznej, realizowanego w zgodzie z warunkami środowiskowymi.</w:t>
      </w:r>
    </w:p>
    <w:p w14:paraId="58E6B60C" w14:textId="77777777" w:rsidR="00531026" w:rsidRPr="00A22802" w:rsidRDefault="005B5975" w:rsidP="00A22802">
      <w:r w:rsidRPr="00A22802">
        <w:t>Na obszarze gminy zostały ustanowione następujące formy ochrony przyrody:</w:t>
      </w:r>
    </w:p>
    <w:p w14:paraId="25E2C001" w14:textId="6513341A" w:rsidR="00531026" w:rsidRPr="00A22802" w:rsidRDefault="005B5975">
      <w:pPr>
        <w:pStyle w:val="Akapitzlist"/>
        <w:numPr>
          <w:ilvl w:val="0"/>
          <w:numId w:val="50"/>
        </w:numPr>
      </w:pPr>
      <w:r w:rsidRPr="00A22802">
        <w:t>Goplańsko-Kujawski Obszar Chronionego Krajobrazu,</w:t>
      </w:r>
    </w:p>
    <w:p w14:paraId="06ECB172" w14:textId="509CA016" w:rsidR="00531026" w:rsidRPr="00A22802" w:rsidRDefault="005B5975">
      <w:pPr>
        <w:pStyle w:val="Akapitzlist"/>
        <w:numPr>
          <w:ilvl w:val="0"/>
          <w:numId w:val="50"/>
        </w:numPr>
      </w:pPr>
      <w:r w:rsidRPr="00A22802">
        <w:t>Park krajobrazowy „Nadgoplański Park Tysiąclecia”,</w:t>
      </w:r>
    </w:p>
    <w:p w14:paraId="4160160A" w14:textId="286F66BC" w:rsidR="00531026" w:rsidRPr="00A22802" w:rsidRDefault="005B5975">
      <w:pPr>
        <w:pStyle w:val="Akapitzlist"/>
        <w:numPr>
          <w:ilvl w:val="0"/>
          <w:numId w:val="50"/>
        </w:numPr>
      </w:pPr>
      <w:r w:rsidRPr="00A22802">
        <w:t>OSO Natura 2000 „Ostoja Nadgoplańska” (PLB040004),</w:t>
      </w:r>
    </w:p>
    <w:p w14:paraId="1E3A5D3E" w14:textId="77777777" w:rsidR="00531026" w:rsidRPr="00A22802" w:rsidRDefault="005B5975">
      <w:pPr>
        <w:pStyle w:val="Akapitzlist"/>
        <w:numPr>
          <w:ilvl w:val="0"/>
          <w:numId w:val="50"/>
        </w:numPr>
      </w:pPr>
      <w:r w:rsidRPr="00A22802">
        <w:t>SOO Natura 2000 „Jezioro Gopło” (PLH040007).</w:t>
      </w:r>
    </w:p>
    <w:p w14:paraId="4017E4AC" w14:textId="30A906F8" w:rsidR="00531026" w:rsidRPr="00A22802" w:rsidRDefault="005B5975" w:rsidP="00A22802">
      <w:r w:rsidRPr="00A22802">
        <w:t>W granicach tych obszarów ochronie podlegają partie lasów z cennym drzewostanem, jeziora, torfowiska, mokradła i łąki, sprzyjające rozwojowi różnorodnej roślinności wodnej, bagiennej i</w:t>
      </w:r>
      <w:r w:rsidR="00E67F32">
        <w:t> </w:t>
      </w:r>
      <w:r w:rsidRPr="00A22802">
        <w:t>łąkowej. często na glebach pochodzenia organicznego. Zagospodarowanie tych obszarów' powinno zapewniać stan względnej równowagi ekologicznej istniejących systemów przyrodniczych oraz zapewniać ich ciągłość.</w:t>
      </w:r>
    </w:p>
    <w:p w14:paraId="6FAC6975" w14:textId="77777777" w:rsidR="00531026" w:rsidRPr="00A22802" w:rsidRDefault="005B5975" w:rsidP="00A22802">
      <w:r w:rsidRPr="00A22802">
        <w:t>Oprócz wyznaczonych terenów pełniących funkcje przyrodnicze na obszarach, które zostały objęte formami ochrony przyrody, istnieje szereg ograniczeń dla pozostałego obszaru gminy wynikających wprost z przepisów o ochronie przyrody.</w:t>
      </w:r>
    </w:p>
    <w:p w14:paraId="45A9B4A9" w14:textId="77777777" w:rsidR="00252A0C" w:rsidRDefault="00252A0C" w:rsidP="00A22802">
      <w:bookmarkStart w:id="131" w:name="bookmark52"/>
    </w:p>
    <w:p w14:paraId="44569894" w14:textId="177714E7" w:rsidR="00531026" w:rsidRPr="00A22802" w:rsidRDefault="005B5975">
      <w:pPr>
        <w:pStyle w:val="Nagwek3"/>
        <w:numPr>
          <w:ilvl w:val="1"/>
          <w:numId w:val="49"/>
        </w:numPr>
      </w:pPr>
      <w:bookmarkStart w:id="132" w:name="_Toc86325532"/>
      <w:bookmarkStart w:id="133" w:name="_Toc143065499"/>
      <w:r w:rsidRPr="00A22802">
        <w:t>Zasady ochrony dziedzictwa kulturowego</w:t>
      </w:r>
      <w:bookmarkEnd w:id="131"/>
      <w:bookmarkEnd w:id="132"/>
      <w:bookmarkEnd w:id="133"/>
    </w:p>
    <w:p w14:paraId="49282EF8" w14:textId="77777777" w:rsidR="00531026" w:rsidRPr="00A22802" w:rsidRDefault="005B5975" w:rsidP="00A22802">
      <w:r w:rsidRPr="00A22802">
        <w:t>Ochrona dziedzictwa kulturowego obejmuje:</w:t>
      </w:r>
    </w:p>
    <w:p w14:paraId="2F9CBA51" w14:textId="2AA47EDB" w:rsidR="00252A0C" w:rsidRDefault="005B5975">
      <w:pPr>
        <w:pStyle w:val="Akapitzlist"/>
        <w:numPr>
          <w:ilvl w:val="0"/>
          <w:numId w:val="51"/>
        </w:numPr>
      </w:pPr>
      <w:r w:rsidRPr="00A22802">
        <w:t>ochronę układu urbanistycznego Skulska,</w:t>
      </w:r>
    </w:p>
    <w:p w14:paraId="57F918D8" w14:textId="1FAFA013" w:rsidR="00531026" w:rsidRPr="00A22802" w:rsidRDefault="005B5975">
      <w:pPr>
        <w:pStyle w:val="Akapitzlist"/>
        <w:numPr>
          <w:ilvl w:val="0"/>
          <w:numId w:val="51"/>
        </w:numPr>
      </w:pPr>
      <w:r w:rsidRPr="00A22802">
        <w:t>ochronę obiektów wpisanych do rejestru zabytków i gminnego wykazu obiektów zabytkowych,</w:t>
      </w:r>
    </w:p>
    <w:p w14:paraId="0A3B049E" w14:textId="03A371B4" w:rsidR="00531026" w:rsidRPr="00A22802" w:rsidRDefault="005B5975">
      <w:pPr>
        <w:pStyle w:val="Akapitzlist"/>
        <w:numPr>
          <w:ilvl w:val="0"/>
          <w:numId w:val="51"/>
        </w:numPr>
      </w:pPr>
      <w:r w:rsidRPr="00A22802">
        <w:t>ochronę dziedzictwa archeologicznego.</w:t>
      </w:r>
    </w:p>
    <w:p w14:paraId="7400A645" w14:textId="32088C51" w:rsidR="00531026" w:rsidRPr="00A22802" w:rsidRDefault="005B5975" w:rsidP="00A22802">
      <w:r w:rsidRPr="00A22802">
        <w:t>W</w:t>
      </w:r>
      <w:r w:rsidR="00252A0C">
        <w:t xml:space="preserve"> </w:t>
      </w:r>
      <w:r w:rsidRPr="00A22802">
        <w:t>obrębie strefy ochrony konserwatorskiej</w:t>
      </w:r>
      <w:r w:rsidR="00252A0C">
        <w:t xml:space="preserve"> </w:t>
      </w:r>
      <w:r w:rsidRPr="00A22802">
        <w:t>układu</w:t>
      </w:r>
      <w:r w:rsidR="00252A0C">
        <w:t xml:space="preserve"> </w:t>
      </w:r>
      <w:r w:rsidRPr="00A22802">
        <w:t>urbanistycznego Skulska obowiązuje</w:t>
      </w:r>
      <w:r w:rsidR="00252A0C">
        <w:t xml:space="preserve"> </w:t>
      </w:r>
      <w:r w:rsidRPr="00A22802">
        <w:t>zachowanie historycznego rozplanowania, historycznej linii zabud</w:t>
      </w:r>
      <w:r w:rsidR="00252A0C">
        <w:t>owy</w:t>
      </w:r>
      <w:r w:rsidRPr="00A22802">
        <w:t xml:space="preserve"> i parcelacji, a także zachowanie zabytkowej zabudowy, zabytkowej zieleni. Wymagane jest zharmonizowanie nowych obiektów z</w:t>
      </w:r>
      <w:r w:rsidR="00E67F32">
        <w:t> </w:t>
      </w:r>
      <w:r w:rsidRPr="00A22802">
        <w:t>zabytkowym otoczeniem.</w:t>
      </w:r>
    </w:p>
    <w:p w14:paraId="57F78C17" w14:textId="77777777" w:rsidR="00531026" w:rsidRPr="00A22802" w:rsidRDefault="005B5975" w:rsidP="00A22802">
      <w:r w:rsidRPr="00A22802">
        <w:t xml:space="preserve">Z uwagi na położenie zabytków w strefie ochrony konserwatorskiej i w strefie występowania </w:t>
      </w:r>
      <w:r w:rsidRPr="00A22802">
        <w:lastRenderedPageBreak/>
        <w:t>nawarstwień kulturowych wymaga się dla ochrony archeologicznego dziedzictwa kulturowego. Strefy intensywnego występowania stanowisk archeologicznych oznaczono na rysunku kierunków studium.</w:t>
      </w:r>
    </w:p>
    <w:p w14:paraId="2EF58227" w14:textId="77777777" w:rsidR="00252A0C" w:rsidRDefault="00252A0C" w:rsidP="00A22802">
      <w:bookmarkStart w:id="134" w:name="bookmark53"/>
    </w:p>
    <w:p w14:paraId="4EC64544" w14:textId="4E08BD7A" w:rsidR="00531026" w:rsidRPr="00252A0C" w:rsidRDefault="005B5975">
      <w:pPr>
        <w:pStyle w:val="Nagwek3"/>
        <w:numPr>
          <w:ilvl w:val="1"/>
          <w:numId w:val="49"/>
        </w:numPr>
      </w:pPr>
      <w:bookmarkStart w:id="135" w:name="_Toc86325533"/>
      <w:bookmarkStart w:id="136" w:name="_Toc143065500"/>
      <w:r w:rsidRPr="00252A0C">
        <w:t>Zasady rozwoju systemu komunikacji</w:t>
      </w:r>
      <w:bookmarkEnd w:id="134"/>
      <w:bookmarkEnd w:id="135"/>
      <w:bookmarkEnd w:id="136"/>
    </w:p>
    <w:p w14:paraId="151D83B6" w14:textId="03E9B036" w:rsidR="00531026" w:rsidRPr="00A22802" w:rsidRDefault="005B5975" w:rsidP="00A22802">
      <w:r w:rsidRPr="00A22802">
        <w:t>W</w:t>
      </w:r>
      <w:r w:rsidR="00252A0C">
        <w:t xml:space="preserve"> </w:t>
      </w:r>
      <w:r w:rsidRPr="00A22802">
        <w:t>Studium utrzymuje się projektowane w</w:t>
      </w:r>
      <w:r w:rsidR="00252A0C">
        <w:t xml:space="preserve"> </w:t>
      </w:r>
      <w:r w:rsidRPr="00A22802">
        <w:t>planie</w:t>
      </w:r>
      <w:r w:rsidR="00252A0C">
        <w:t xml:space="preserve"> </w:t>
      </w:r>
      <w:r w:rsidRPr="00A22802">
        <w:t>województwa wielkopolskiego</w:t>
      </w:r>
      <w:r w:rsidR="00252A0C">
        <w:t xml:space="preserve"> </w:t>
      </w:r>
      <w:r w:rsidRPr="00A22802">
        <w:t>i</w:t>
      </w:r>
      <w:r w:rsidR="00252A0C">
        <w:t xml:space="preserve"> </w:t>
      </w:r>
      <w:r w:rsidRPr="00A22802">
        <w:t>w</w:t>
      </w:r>
      <w:r w:rsidR="00252A0C">
        <w:t xml:space="preserve"> </w:t>
      </w:r>
      <w:r w:rsidRPr="00A22802">
        <w:t>dotychczasowym studium obejście miejscowości Skulsk w ciągu drogi krajowej nr 25 na odcinku Kijowiec (w gminie Ślesin) - Pilich. które wyprowadza ruch z obszarów o zwartej zabudowie.</w:t>
      </w:r>
    </w:p>
    <w:p w14:paraId="2852A340" w14:textId="77777777" w:rsidR="00531026" w:rsidRPr="00A22802" w:rsidRDefault="005B5975" w:rsidP="00A22802">
      <w:r w:rsidRPr="00A22802">
        <w:t>Nowe obiekty budowlane i zabudowę mieszkaniową należy lokalizować w odległości od dróg krajowej, powiatowych i gminnych zgodnej z obowiązującymi przepisami oraz poza zasięgiem oddziaływania ponadnormatywnego hałasu, drgań, wibracji i zanieczyszczenia powietrza.</w:t>
      </w:r>
    </w:p>
    <w:p w14:paraId="054DA8B1" w14:textId="77777777" w:rsidR="00531026" w:rsidRPr="00A22802" w:rsidRDefault="005B5975" w:rsidP="00A22802">
      <w:r w:rsidRPr="00A22802">
        <w:t>Dla rozwoju systemu komunikacji wodnej przyjmuje się współpracę z gminami położonymi wzdłuż Kanału Ślesińskiego przy odbudowie i utrzymaniu śródlądowej drogi wodnej dla żeglugi turystycznej, indywidualnej i towarowej. Budowa przystani wraz z zapleczem może stanowić pozytywny atrakcję dla rozwoju turystyki i transportu nietypowych ładunków.</w:t>
      </w:r>
    </w:p>
    <w:p w14:paraId="2AEB2A75" w14:textId="77777777" w:rsidR="00252A0C" w:rsidRDefault="00252A0C" w:rsidP="00A22802">
      <w:bookmarkStart w:id="137" w:name="bookmark54"/>
    </w:p>
    <w:p w14:paraId="0F4D4AFF" w14:textId="235B695C" w:rsidR="00531026" w:rsidRPr="00A22802" w:rsidRDefault="005B5975">
      <w:pPr>
        <w:pStyle w:val="Nagwek3"/>
        <w:numPr>
          <w:ilvl w:val="1"/>
          <w:numId w:val="49"/>
        </w:numPr>
      </w:pPr>
      <w:bookmarkStart w:id="138" w:name="_Toc86325534"/>
      <w:bookmarkStart w:id="139" w:name="_Toc143065501"/>
      <w:r w:rsidRPr="00A22802">
        <w:t>Zasady rozwoju infrastruktury technicznej</w:t>
      </w:r>
      <w:bookmarkEnd w:id="137"/>
      <w:bookmarkEnd w:id="138"/>
      <w:bookmarkEnd w:id="139"/>
    </w:p>
    <w:p w14:paraId="2342D10F" w14:textId="6F3A0FC3" w:rsidR="00531026" w:rsidRPr="00A22802" w:rsidRDefault="005B5975" w:rsidP="00A22802">
      <w:r w:rsidRPr="00A22802">
        <w:t xml:space="preserve">Na terenie całej gminy dopuszcza się lokalizację urządzeń i obiektów infrastruktury technicznej związanych z obsługą zabudowy, oraz innych, których konieczność realizacji wynika z </w:t>
      </w:r>
      <w:r w:rsidR="00252A0C" w:rsidRPr="00A22802">
        <w:t>uwarunkowań</w:t>
      </w:r>
      <w:r w:rsidRPr="00A22802">
        <w:t xml:space="preserve"> regionalnych.</w:t>
      </w:r>
    </w:p>
    <w:p w14:paraId="555AFDAC" w14:textId="77777777" w:rsidR="00531026" w:rsidRPr="00A22802" w:rsidRDefault="005B5975" w:rsidP="00A22802">
      <w:r w:rsidRPr="00A22802">
        <w:t>Istniejące ujęcia wody w zadowalającym stopniu pokrywają potrzeby mieszkańców.</w:t>
      </w:r>
    </w:p>
    <w:p w14:paraId="1EC2856E" w14:textId="77777777" w:rsidR="00531026" w:rsidRPr="00A22802" w:rsidRDefault="005B5975" w:rsidP="00A22802">
      <w:r w:rsidRPr="00A22802">
        <w:t>Zgodnie z programem gospodarki ściekowej dla gminy Skulsk przewiduje się rozbudowę zbiorczego systemu kanalizacji, który obejmie wszystkie większe miejscowości liczące powyżej 150 mieszkańców oraz mniejsze miejscowości położone w pobliżu. Zbiorcza oczyszczalnia ścieków jest zlokalizowana w Przyłubiu. Na terenach nie objętych systemem kanalizacji dopuszcza się stosowanie indywidualnych rozwiązań.</w:t>
      </w:r>
    </w:p>
    <w:p w14:paraId="27858D8D" w14:textId="19E4105B" w:rsidR="00531026" w:rsidRPr="00A22802" w:rsidRDefault="005B5975" w:rsidP="00A22802">
      <w:r w:rsidRPr="00A22802">
        <w:t>Zaopatrzenie w energię elektryczną będzie kontynuowane z istniejących lub uzupełnianych odpowiednio do potrzeb sieci elektroenergetycznych. Przewiduje się przebudowę linii wysokich i</w:t>
      </w:r>
      <w:r w:rsidR="00D86F0C">
        <w:t> </w:t>
      </w:r>
      <w:r w:rsidRPr="00A22802">
        <w:t>najwyższych napięć.</w:t>
      </w:r>
    </w:p>
    <w:p w14:paraId="499423BA" w14:textId="77777777" w:rsidR="00531026" w:rsidRPr="00A22802" w:rsidRDefault="005B5975" w:rsidP="00A22802">
      <w:r w:rsidRPr="00A22802">
        <w:t>Na trenie gminy dopuszcza się lokalizację farm elektrowni wiatrowych w jej zachodniej części, na terenie wsi Parcele-Buszkowo, Popielewo i Kobylanki oraz w części południowo-wschodniej we wsi Dąb. Na pozostałym obszarze gminy nie zezwala się na lokalizację elektrowni wiatrowych.</w:t>
      </w:r>
    </w:p>
    <w:p w14:paraId="532B77AD" w14:textId="426161AB" w:rsidR="00BB61A8" w:rsidRDefault="005B5975" w:rsidP="00A22802">
      <w:r w:rsidRPr="00A22802">
        <w:t>Inwestycje z zakresu łączności publicznej dopuszcza sic na terenie całej gminy, jeżeli nic jest to sprzeczne z określonym przeznaczeniem terenu i nie narusza zakazów i ograniczeń wynikających z</w:t>
      </w:r>
      <w:r w:rsidR="002B3662">
        <w:t> </w:t>
      </w:r>
      <w:r w:rsidRPr="00A22802">
        <w:t>przepisów odrębnych.</w:t>
      </w:r>
    </w:p>
    <w:p w14:paraId="069A4EE6" w14:textId="77777777" w:rsidR="00BB61A8" w:rsidRDefault="00BB61A8">
      <w:pPr>
        <w:spacing w:line="240" w:lineRule="auto"/>
        <w:jc w:val="left"/>
      </w:pPr>
      <w:r>
        <w:br w:type="page"/>
      </w:r>
    </w:p>
    <w:p w14:paraId="63EB4117" w14:textId="72B9D422" w:rsidR="002637BD" w:rsidRDefault="002637BD" w:rsidP="001B1E0A">
      <w:pPr>
        <w:pStyle w:val="Nagwek2"/>
        <w:numPr>
          <w:ilvl w:val="0"/>
          <w:numId w:val="49"/>
        </w:numPr>
        <w:spacing w:after="240"/>
        <w:ind w:left="391" w:hanging="391"/>
      </w:pPr>
      <w:bookmarkStart w:id="140" w:name="_Toc143065502"/>
      <w:r>
        <w:lastRenderedPageBreak/>
        <w:t>BILANS TEREN</w:t>
      </w:r>
      <w:r w:rsidR="00145F6E">
        <w:t>Ó</w:t>
      </w:r>
      <w:r>
        <w:t>W PRZEZNACZONYCH POD ZABUD</w:t>
      </w:r>
      <w:r w:rsidR="00145F6E">
        <w:t>O</w:t>
      </w:r>
      <w:r>
        <w:t>WĘ</w:t>
      </w:r>
      <w:bookmarkEnd w:id="140"/>
      <w:r>
        <w:t xml:space="preserve"> </w:t>
      </w:r>
    </w:p>
    <w:p w14:paraId="10636D64" w14:textId="0C1A8898" w:rsidR="00145F6E" w:rsidRDefault="00145F6E" w:rsidP="001B1E0A">
      <w:pPr>
        <w:spacing w:after="120"/>
      </w:pPr>
      <w:r w:rsidRPr="005861FA">
        <w:rPr>
          <w:shd w:val="clear" w:color="auto" w:fill="BDD6EE" w:themeFill="accent5" w:themeFillTint="66"/>
        </w:rPr>
        <w:t>Zgodnie z art. 10 ust. 1 pkt 7 lit. d ustawy</w:t>
      </w:r>
      <w:r w:rsidR="004244B1" w:rsidRPr="005861FA">
        <w:rPr>
          <w:shd w:val="clear" w:color="auto" w:fill="BDD6EE" w:themeFill="accent5" w:themeFillTint="66"/>
        </w:rPr>
        <w:t xml:space="preserve"> z dnia 27 marca 2003 r.</w:t>
      </w:r>
      <w:r w:rsidR="004D0EA8">
        <w:rPr>
          <w:shd w:val="clear" w:color="auto" w:fill="BDD6EE" w:themeFill="accent5" w:themeFillTint="66"/>
        </w:rPr>
        <w:t xml:space="preserve"> </w:t>
      </w:r>
      <w:r w:rsidRPr="005861FA">
        <w:rPr>
          <w:shd w:val="clear" w:color="auto" w:fill="BDD6EE" w:themeFill="accent5" w:themeFillTint="66"/>
        </w:rPr>
        <w:t>o planowaniu i</w:t>
      </w:r>
      <w:r w:rsidR="004244B1" w:rsidRPr="005861FA">
        <w:rPr>
          <w:shd w:val="clear" w:color="auto" w:fill="BDD6EE" w:themeFill="accent5" w:themeFillTint="66"/>
        </w:rPr>
        <w:t> </w:t>
      </w:r>
      <w:r w:rsidRPr="005861FA">
        <w:rPr>
          <w:shd w:val="clear" w:color="auto" w:fill="BDD6EE" w:themeFill="accent5" w:themeFillTint="66"/>
        </w:rPr>
        <w:t>zagospodarowaniu przestrzennym (Dz. U. z 2022 r. poz. 503 – ze zm.) opracowano bilans terenów przeznaczonych pod zabudowę w gminie Skulsk. Bilans wraz z analizami ekonomicznymi, finansowymi, społecznymi i środowiskowymi oraz prognozą demograficzną mają na celu określenie potrzeb i możliwości rozwoju gminy.</w:t>
      </w:r>
      <w:r>
        <w:t xml:space="preserve"> </w:t>
      </w:r>
    </w:p>
    <w:p w14:paraId="5168DA2F" w14:textId="39C8358D" w:rsidR="00145F6E" w:rsidRDefault="00145F6E" w:rsidP="001B1E0A">
      <w:pPr>
        <w:spacing w:after="120"/>
      </w:pPr>
      <w:r w:rsidRPr="005861FA">
        <w:rPr>
          <w:shd w:val="clear" w:color="auto" w:fill="BDD6EE" w:themeFill="accent5" w:themeFillTint="66"/>
        </w:rPr>
        <w:t>Bilans terenów sporządzono poprzez:</w:t>
      </w:r>
    </w:p>
    <w:p w14:paraId="50BB4653" w14:textId="0F720270" w:rsidR="00145F6E" w:rsidRDefault="005861FA" w:rsidP="001B1E0A">
      <w:pPr>
        <w:pStyle w:val="Akapitzlist"/>
        <w:numPr>
          <w:ilvl w:val="0"/>
          <w:numId w:val="59"/>
        </w:numPr>
      </w:pPr>
      <w:r w:rsidRPr="005861FA">
        <w:rPr>
          <w:shd w:val="clear" w:color="auto" w:fill="BDD6EE" w:themeFill="accent5" w:themeFillTint="66"/>
        </w:rPr>
        <w:t>o</w:t>
      </w:r>
      <w:r w:rsidR="00145F6E" w:rsidRPr="005861FA">
        <w:rPr>
          <w:shd w:val="clear" w:color="auto" w:fill="BDD6EE" w:themeFill="accent5" w:themeFillTint="66"/>
        </w:rPr>
        <w:t>kreślenie maksymalnego w skali gminy zapotrzebowania na nową zabudowę na podstawie przeprowadzonych analiz środowiskowych, społecznych i ekonomicznych oraz prognozy demograficznej i możliwości finansowych gminy,</w:t>
      </w:r>
    </w:p>
    <w:p w14:paraId="755C5862" w14:textId="1DD2EA95" w:rsidR="00145F6E" w:rsidRDefault="005861FA" w:rsidP="001B1E0A">
      <w:pPr>
        <w:pStyle w:val="Akapitzlist"/>
        <w:numPr>
          <w:ilvl w:val="0"/>
          <w:numId w:val="59"/>
        </w:numPr>
      </w:pPr>
      <w:r w:rsidRPr="005861FA">
        <w:rPr>
          <w:shd w:val="clear" w:color="auto" w:fill="BDD6EE" w:themeFill="accent5" w:themeFillTint="66"/>
        </w:rPr>
        <w:t>w</w:t>
      </w:r>
      <w:r w:rsidR="00145F6E" w:rsidRPr="005861FA">
        <w:rPr>
          <w:shd w:val="clear" w:color="auto" w:fill="BDD6EE" w:themeFill="accent5" w:themeFillTint="66"/>
        </w:rPr>
        <w:t xml:space="preserve">yznaczenie jednostek o zwartej strukturze funkcjonalno-przestrzennej </w:t>
      </w:r>
      <w:r w:rsidR="004244B1" w:rsidRPr="005861FA">
        <w:rPr>
          <w:shd w:val="clear" w:color="auto" w:fill="BDD6EE" w:themeFill="accent5" w:themeFillTint="66"/>
        </w:rPr>
        <w:t>oraz oszacowania ich chłonności,</w:t>
      </w:r>
    </w:p>
    <w:p w14:paraId="5D3DD98B" w14:textId="612F31E2" w:rsidR="004244B1" w:rsidRDefault="005861FA" w:rsidP="001B1E0A">
      <w:pPr>
        <w:pStyle w:val="Akapitzlist"/>
        <w:numPr>
          <w:ilvl w:val="0"/>
          <w:numId w:val="59"/>
        </w:numPr>
      </w:pPr>
      <w:r w:rsidRPr="005861FA">
        <w:rPr>
          <w:shd w:val="clear" w:color="auto" w:fill="BDD6EE" w:themeFill="accent5" w:themeFillTint="66"/>
        </w:rPr>
        <w:t>o</w:t>
      </w:r>
      <w:r w:rsidR="004244B1" w:rsidRPr="005861FA">
        <w:rPr>
          <w:shd w:val="clear" w:color="auto" w:fill="BDD6EE" w:themeFill="accent5" w:themeFillTint="66"/>
        </w:rPr>
        <w:t>szacowanie chłonności obszarów przeznaczonych w planach miejscowych pod zabudowę, leżących poza wyznaczonymi jednostkami funkcjonalno-</w:t>
      </w:r>
      <w:r w:rsidR="004244B1" w:rsidRPr="00377F7B">
        <w:rPr>
          <w:shd w:val="clear" w:color="auto" w:fill="BDD6EE" w:themeFill="accent5" w:themeFillTint="66"/>
        </w:rPr>
        <w:t>przestrzennymi,</w:t>
      </w:r>
    </w:p>
    <w:p w14:paraId="23C00D4E" w14:textId="22CF5236" w:rsidR="004244B1" w:rsidRDefault="005861FA" w:rsidP="001B1E0A">
      <w:pPr>
        <w:pStyle w:val="Akapitzlist"/>
        <w:numPr>
          <w:ilvl w:val="0"/>
          <w:numId w:val="59"/>
        </w:numPr>
      </w:pPr>
      <w:r w:rsidRPr="00377F7B">
        <w:rPr>
          <w:shd w:val="clear" w:color="auto" w:fill="BDD6EE" w:themeFill="accent5" w:themeFillTint="66"/>
        </w:rPr>
        <w:t>p</w:t>
      </w:r>
      <w:r w:rsidR="004244B1" w:rsidRPr="00377F7B">
        <w:rPr>
          <w:shd w:val="clear" w:color="auto" w:fill="BDD6EE" w:themeFill="accent5" w:themeFillTint="66"/>
        </w:rPr>
        <w:t>orównanie zapotrzebowania na nową zabudowę z chłonnością.</w:t>
      </w:r>
    </w:p>
    <w:p w14:paraId="6698479D" w14:textId="3D057B51" w:rsidR="004244B1" w:rsidRDefault="004244B1" w:rsidP="001B1E0A">
      <w:pPr>
        <w:pStyle w:val="Tekstpodstawowy"/>
        <w:spacing w:before="140"/>
        <w:ind w:right="-94"/>
        <w:jc w:val="both"/>
        <w:rPr>
          <w:rFonts w:ascii="Times New Roman" w:hAnsi="Times New Roman" w:cs="Times New Roman"/>
        </w:rPr>
      </w:pPr>
      <w:r w:rsidRPr="00377F7B">
        <w:rPr>
          <w:rFonts w:ascii="Times New Roman" w:hAnsi="Times New Roman" w:cs="Times New Roman"/>
          <w:shd w:val="clear" w:color="auto" w:fill="BDD6EE" w:themeFill="accent5" w:themeFillTint="66"/>
        </w:rPr>
        <w:t>W opracowaniu bilansu terenów przeznaczonych pod zabudowę oparto się na definicji jednostki osadniczej. W rozumieniu art. 2 pkt 1 ustawy z dnia 29 sierpnia 2003 r. o urzędowych nazwach miejscowości i obiektów fizjograficznych pod pojęciem jednostka osadnicza rozumie się wyodrębniony przestrzennie obszar zabudowy mieszkaniowej wraz z obiektami infrastruktury technicznej zamieszkany przez ludzi.</w:t>
      </w:r>
      <w:r>
        <w:rPr>
          <w:rFonts w:ascii="Times New Roman" w:hAnsi="Times New Roman" w:cs="Times New Roman"/>
        </w:rPr>
        <w:t xml:space="preserve"> </w:t>
      </w:r>
    </w:p>
    <w:p w14:paraId="16589C75" w14:textId="640C54AB" w:rsidR="004244B1" w:rsidRDefault="004244B1" w:rsidP="001B1E0A">
      <w:pPr>
        <w:pStyle w:val="Tekstpodstawowy"/>
        <w:spacing w:before="140"/>
        <w:ind w:right="-94"/>
        <w:jc w:val="both"/>
        <w:rPr>
          <w:rFonts w:ascii="Times New Roman" w:hAnsi="Times New Roman" w:cs="Times New Roman"/>
        </w:rPr>
      </w:pPr>
      <w:r w:rsidRPr="00377F7B">
        <w:rPr>
          <w:rFonts w:ascii="Times New Roman" w:hAnsi="Times New Roman" w:cs="Times New Roman"/>
          <w:shd w:val="clear" w:color="auto" w:fill="BDD6EE" w:themeFill="accent5" w:themeFillTint="66"/>
        </w:rPr>
        <w:t xml:space="preserve">Sposób wyznaczenia obszarów </w:t>
      </w:r>
      <w:r w:rsidR="001B1E0A" w:rsidRPr="00377F7B">
        <w:rPr>
          <w:rFonts w:ascii="Times New Roman" w:hAnsi="Times New Roman" w:cs="Times New Roman"/>
          <w:shd w:val="clear" w:color="auto" w:fill="BDD6EE" w:themeFill="accent5" w:themeFillTint="66"/>
        </w:rPr>
        <w:t>o w pełni wykształconej, zwartej strukturze funkcjonalno-przestrzennej oparto na analizie wielokryterialnej, gdzie wskazano obszary zabudowane budynkami mieszkalnymi i rezerwy terenowe położonej w ramach obszarów zabudowanych, wyposażone w dostęp do dróg oraz niezbędnej infrastruktury technicznej, z możliwym dostępem do infrastruktury społecznej.</w:t>
      </w:r>
      <w:r w:rsidR="001B1E0A">
        <w:rPr>
          <w:rFonts w:ascii="Times New Roman" w:hAnsi="Times New Roman" w:cs="Times New Roman"/>
        </w:rPr>
        <w:t xml:space="preserve"> </w:t>
      </w:r>
    </w:p>
    <w:p w14:paraId="450A8225" w14:textId="55B3281E" w:rsidR="001B1E0A" w:rsidRDefault="004244B1" w:rsidP="001B1E0A">
      <w:pPr>
        <w:pStyle w:val="Tekstpodstawowy"/>
        <w:spacing w:before="140"/>
        <w:ind w:right="-94"/>
        <w:jc w:val="both"/>
        <w:rPr>
          <w:rFonts w:ascii="Times New Roman" w:hAnsi="Times New Roman" w:cs="Times New Roman"/>
        </w:rPr>
      </w:pPr>
      <w:r w:rsidRPr="00AA2620">
        <w:rPr>
          <w:rFonts w:ascii="Times New Roman" w:hAnsi="Times New Roman" w:cs="Times New Roman"/>
          <w:shd w:val="clear" w:color="auto" w:fill="BDD6EE" w:themeFill="accent5" w:themeFillTint="66"/>
        </w:rPr>
        <w:t>Granice zwartych obszarów funkcjonalno-przestrzennych w większości pokrywają się z istniejącymi zasięgami zabudowy gminny Skulsk.</w:t>
      </w:r>
      <w:r w:rsidR="001B1E0A" w:rsidRPr="00AA2620">
        <w:rPr>
          <w:rFonts w:ascii="Times New Roman" w:hAnsi="Times New Roman" w:cs="Times New Roman"/>
          <w:shd w:val="clear" w:color="auto" w:fill="BDD6EE" w:themeFill="accent5" w:themeFillTint="66"/>
        </w:rPr>
        <w:t xml:space="preserve"> </w:t>
      </w:r>
    </w:p>
    <w:p w14:paraId="7929847E" w14:textId="11DA5A08" w:rsidR="001B1E0A" w:rsidRDefault="001B1E0A" w:rsidP="001B1E0A">
      <w:pPr>
        <w:pStyle w:val="Tekstpodstawowy"/>
        <w:spacing w:before="140"/>
        <w:ind w:right="-94"/>
        <w:jc w:val="both"/>
        <w:rPr>
          <w:rFonts w:ascii="Times New Roman" w:hAnsi="Times New Roman" w:cs="Times New Roman"/>
        </w:rPr>
      </w:pPr>
      <w:r w:rsidRPr="00AA2620">
        <w:rPr>
          <w:rFonts w:ascii="Times New Roman" w:hAnsi="Times New Roman" w:cs="Times New Roman"/>
          <w:shd w:val="clear" w:color="auto" w:fill="BDD6EE" w:themeFill="accent5" w:themeFillTint="66"/>
        </w:rPr>
        <w:t>Ze względu na wyjątkowy charakter jednostki osadniczej, wieś Skulsk uznano w całości za obszar o w</w:t>
      </w:r>
      <w:r w:rsidR="002B3662">
        <w:rPr>
          <w:rFonts w:ascii="Times New Roman" w:hAnsi="Times New Roman" w:cs="Times New Roman"/>
          <w:shd w:val="clear" w:color="auto" w:fill="BDD6EE" w:themeFill="accent5" w:themeFillTint="66"/>
        </w:rPr>
        <w:t> </w:t>
      </w:r>
      <w:r w:rsidRPr="00AA2620">
        <w:rPr>
          <w:rFonts w:ascii="Times New Roman" w:hAnsi="Times New Roman" w:cs="Times New Roman"/>
          <w:shd w:val="clear" w:color="auto" w:fill="BDD6EE" w:themeFill="accent5" w:themeFillTint="66"/>
        </w:rPr>
        <w:t>pełni wykształconej, zwartej strukturze funkcjonalno-przestrzennej. Związane jest to z faktem wysokiej koncentracji zabudowy, istniejącej i potencjalnie łatwej do realizacji infrastruktury drogowej, technicznej i społecznej oraz z dobrym dostępem do komunikacji publicznej.</w:t>
      </w:r>
      <w:r w:rsidRPr="00455E30">
        <w:rPr>
          <w:rFonts w:ascii="Times New Roman" w:hAnsi="Times New Roman" w:cs="Times New Roman"/>
        </w:rPr>
        <w:t xml:space="preserve"> </w:t>
      </w:r>
    </w:p>
    <w:p w14:paraId="0816FBD3" w14:textId="3148E8F9" w:rsidR="00BB61A8" w:rsidRPr="001B1E0A" w:rsidRDefault="001B1E0A" w:rsidP="001B1E0A">
      <w:pPr>
        <w:pStyle w:val="Tekstpodstawowy"/>
        <w:spacing w:before="140"/>
        <w:ind w:right="-94"/>
        <w:jc w:val="both"/>
        <w:rPr>
          <w:rFonts w:ascii="Times New Roman" w:hAnsi="Times New Roman" w:cs="Times New Roman"/>
        </w:rPr>
      </w:pPr>
      <w:r w:rsidRPr="00AA2620">
        <w:rPr>
          <w:rFonts w:ascii="Times New Roman" w:hAnsi="Times New Roman" w:cs="Times New Roman"/>
          <w:shd w:val="clear" w:color="auto" w:fill="BDD6EE" w:themeFill="accent5" w:themeFillTint="66"/>
        </w:rPr>
        <w:t>Analizy wielokryterialne, w tym demograficzne wykazały, iż nie ma możliwości wyznaczenia nowych terenów przeznaczonych pod zabudowę, niż te które znajdują się w obrębie zwartych jednostek funkcjonalno-przestrzennych. Rekomenduje się, aby w pierwszej kolejności, w miarę możliwości, uzupełniać zabudowę w ich granicach. Dzięki temu poprawie</w:t>
      </w:r>
      <w:r w:rsidRPr="00AA2620">
        <w:rPr>
          <w:rFonts w:ascii="Times New Roman" w:hAnsi="Times New Roman" w:cs="Times New Roman"/>
          <w:spacing w:val="9"/>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ulegnie</w:t>
      </w:r>
      <w:r w:rsidRPr="00AA2620">
        <w:rPr>
          <w:rFonts w:ascii="Times New Roman" w:hAnsi="Times New Roman" w:cs="Times New Roman"/>
          <w:spacing w:val="12"/>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cała</w:t>
      </w:r>
      <w:r w:rsidRPr="00AA2620">
        <w:rPr>
          <w:rFonts w:ascii="Times New Roman" w:hAnsi="Times New Roman" w:cs="Times New Roman"/>
          <w:spacing w:val="12"/>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struktura</w:t>
      </w:r>
      <w:r w:rsidRPr="00AA2620">
        <w:rPr>
          <w:rFonts w:ascii="Times New Roman" w:hAnsi="Times New Roman" w:cs="Times New Roman"/>
          <w:spacing w:val="12"/>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funkcjonalno-przestrzenna</w:t>
      </w:r>
      <w:r w:rsidRPr="00AA2620">
        <w:rPr>
          <w:rFonts w:ascii="Times New Roman" w:hAnsi="Times New Roman" w:cs="Times New Roman"/>
          <w:spacing w:val="10"/>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gminy Skulsk.</w:t>
      </w:r>
      <w:r w:rsidRPr="00AA2620">
        <w:rPr>
          <w:rFonts w:ascii="Times New Roman" w:hAnsi="Times New Roman" w:cs="Times New Roman"/>
          <w:spacing w:val="12"/>
          <w:shd w:val="clear" w:color="auto" w:fill="BDD6EE" w:themeFill="accent5" w:themeFillTint="66"/>
        </w:rPr>
        <w:t xml:space="preserve"> </w:t>
      </w:r>
      <w:r w:rsidRPr="00AA2620">
        <w:rPr>
          <w:rFonts w:ascii="Times New Roman" w:hAnsi="Times New Roman" w:cs="Times New Roman"/>
          <w:shd w:val="clear" w:color="auto" w:fill="BDD6EE" w:themeFill="accent5" w:themeFillTint="66"/>
        </w:rPr>
        <w:t>Uzupełnianie</w:t>
      </w:r>
      <w:r w:rsidRPr="00AA2620">
        <w:rPr>
          <w:rFonts w:ascii="Times New Roman" w:hAnsi="Times New Roman" w:cs="Times New Roman"/>
          <w:spacing w:val="11"/>
          <w:shd w:val="clear" w:color="auto" w:fill="BDD6EE" w:themeFill="accent5" w:themeFillTint="66"/>
        </w:rPr>
        <w:t xml:space="preserve"> istniejącej zabudowy </w:t>
      </w:r>
      <w:r w:rsidRPr="00AA2620">
        <w:rPr>
          <w:rFonts w:ascii="Times New Roman" w:hAnsi="Times New Roman" w:cs="Times New Roman"/>
          <w:shd w:val="clear" w:color="auto" w:fill="BDD6EE" w:themeFill="accent5" w:themeFillTint="66"/>
        </w:rPr>
        <w:t>oraz rozwój w bezpośrednim sąsiedztwie istniejących budynków wpłynie nie tylko na uporządkowanie przestrzeni, ale także na minimalizację kosztów dla gminy z tytułu uruchamiania kolejnych terenów pod zabudowę</w:t>
      </w:r>
      <w:r>
        <w:rPr>
          <w:rFonts w:ascii="Times New Roman" w:hAnsi="Times New Roman" w:cs="Times New Roman"/>
        </w:rPr>
        <w:t>.</w:t>
      </w:r>
      <w:r w:rsidR="00BB61A8">
        <w:t xml:space="preserve"> </w:t>
      </w:r>
    </w:p>
    <w:sectPr w:rsidR="00BB61A8" w:rsidRPr="001B1E0A" w:rsidSect="00BD5A06">
      <w:footerReference w:type="even" r:id="rId13"/>
      <w:footerReference w:type="default" r:id="rId14"/>
      <w:pgSz w:w="11909" w:h="16838"/>
      <w:pgMar w:top="1008" w:right="1098" w:bottom="1702" w:left="1123" w:header="0" w:footer="2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1A9F" w14:textId="77777777" w:rsidR="00C26736" w:rsidRDefault="00C26736">
      <w:pPr>
        <w:spacing w:line="240" w:lineRule="auto"/>
      </w:pPr>
      <w:r>
        <w:separator/>
      </w:r>
    </w:p>
  </w:endnote>
  <w:endnote w:type="continuationSeparator" w:id="0">
    <w:p w14:paraId="15DD5836" w14:textId="77777777" w:rsidR="00C26736" w:rsidRDefault="00C2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Liberation Sans Narrow">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Verdana,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26575"/>
      <w:docPartObj>
        <w:docPartGallery w:val="Page Numbers (Bottom of Page)"/>
        <w:docPartUnique/>
      </w:docPartObj>
    </w:sdtPr>
    <w:sdtContent>
      <w:p w14:paraId="0DCC4E8A" w14:textId="48EB9EDC" w:rsidR="00BD5A06" w:rsidRDefault="00BD5A06">
        <w:pPr>
          <w:pStyle w:val="Stopka"/>
          <w:jc w:val="right"/>
        </w:pPr>
        <w:r>
          <w:fldChar w:fldCharType="begin"/>
        </w:r>
        <w:r>
          <w:instrText>PAGE   \* MERGEFORMAT</w:instrText>
        </w:r>
        <w:r>
          <w:fldChar w:fldCharType="separate"/>
        </w:r>
        <w:r>
          <w:t>2</w:t>
        </w:r>
        <w:r>
          <w:fldChar w:fldCharType="end"/>
        </w:r>
      </w:p>
    </w:sdtContent>
  </w:sdt>
  <w:p w14:paraId="7A985977" w14:textId="3A9F56A8" w:rsidR="00531026" w:rsidRDefault="00531026">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67788"/>
      <w:docPartObj>
        <w:docPartGallery w:val="Page Numbers (Bottom of Page)"/>
        <w:docPartUnique/>
      </w:docPartObj>
    </w:sdtPr>
    <w:sdtContent>
      <w:p w14:paraId="724D6CCB" w14:textId="66B82E86" w:rsidR="00BD5A06" w:rsidRDefault="00BD5A06">
        <w:pPr>
          <w:pStyle w:val="Stopka"/>
          <w:jc w:val="right"/>
        </w:pPr>
        <w:r>
          <w:fldChar w:fldCharType="begin"/>
        </w:r>
        <w:r>
          <w:instrText>PAGE   \* MERGEFORMAT</w:instrText>
        </w:r>
        <w:r>
          <w:fldChar w:fldCharType="separate"/>
        </w:r>
        <w:r w:rsidR="002515E7">
          <w:rPr>
            <w:noProof/>
          </w:rPr>
          <w:t>4</w:t>
        </w:r>
        <w:r>
          <w:fldChar w:fldCharType="end"/>
        </w:r>
      </w:p>
    </w:sdtContent>
  </w:sdt>
  <w:p w14:paraId="2B7F8354" w14:textId="595A2515" w:rsidR="00531026" w:rsidRDefault="00531026">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9336"/>
      <w:docPartObj>
        <w:docPartGallery w:val="Page Numbers (Bottom of Page)"/>
        <w:docPartUnique/>
      </w:docPartObj>
    </w:sdtPr>
    <w:sdtContent>
      <w:p w14:paraId="42C5E5DE" w14:textId="34844E91" w:rsidR="00B174DB" w:rsidRDefault="00B174DB">
        <w:pPr>
          <w:pStyle w:val="Stopka"/>
          <w:jc w:val="right"/>
        </w:pPr>
        <w:r>
          <w:fldChar w:fldCharType="begin"/>
        </w:r>
        <w:r>
          <w:instrText>PAGE   \* MERGEFORMAT</w:instrText>
        </w:r>
        <w:r>
          <w:fldChar w:fldCharType="separate"/>
        </w:r>
        <w:r>
          <w:t>2</w:t>
        </w:r>
        <w:r>
          <w:fldChar w:fldCharType="end"/>
        </w:r>
      </w:p>
    </w:sdtContent>
  </w:sdt>
  <w:p w14:paraId="418522F7" w14:textId="3123BAE6" w:rsidR="00531026" w:rsidRDefault="0053102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9132"/>
      <w:docPartObj>
        <w:docPartGallery w:val="Page Numbers (Bottom of Page)"/>
        <w:docPartUnique/>
      </w:docPartObj>
    </w:sdtPr>
    <w:sdtContent>
      <w:p w14:paraId="7BCFC529" w14:textId="5BFC26F0" w:rsidR="00BD5A06" w:rsidRDefault="00BD5A06">
        <w:pPr>
          <w:pStyle w:val="Stopka"/>
          <w:jc w:val="right"/>
        </w:pPr>
        <w:r>
          <w:fldChar w:fldCharType="begin"/>
        </w:r>
        <w:r>
          <w:instrText>PAGE   \* MERGEFORMAT</w:instrText>
        </w:r>
        <w:r>
          <w:fldChar w:fldCharType="separate"/>
        </w:r>
        <w:r w:rsidR="002515E7">
          <w:rPr>
            <w:noProof/>
          </w:rPr>
          <w:t>33</w:t>
        </w:r>
        <w:r>
          <w:fldChar w:fldCharType="end"/>
        </w:r>
      </w:p>
    </w:sdtContent>
  </w:sdt>
  <w:p w14:paraId="7ACFA34E" w14:textId="65DD749E" w:rsidR="00531026" w:rsidRDefault="0053102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04A7" w14:textId="77777777" w:rsidR="00C26736" w:rsidRDefault="00C26736"/>
  </w:footnote>
  <w:footnote w:type="continuationSeparator" w:id="0">
    <w:p w14:paraId="20275FE7" w14:textId="77777777" w:rsidR="00C26736" w:rsidRDefault="00C26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6FD2" w14:textId="3ACCAF48" w:rsidR="00BD5A06" w:rsidRDefault="00BD5A06">
    <w:pPr>
      <w:pStyle w:val="Nagwek"/>
      <w:jc w:val="right"/>
    </w:pPr>
  </w:p>
  <w:p w14:paraId="53599A14" w14:textId="77777777" w:rsidR="00201516" w:rsidRDefault="00201516" w:rsidP="00201516">
    <w:pPr>
      <w:pStyle w:val="Nagwek"/>
      <w:jc w:val="center"/>
      <w:rPr>
        <w:b/>
        <w:bCs/>
        <w:color w:val="FF0000"/>
      </w:rPr>
    </w:pPr>
  </w:p>
  <w:p w14:paraId="1933B07D" w14:textId="3DF0A0E7" w:rsidR="00201516" w:rsidRPr="00201516" w:rsidRDefault="00201516" w:rsidP="00201516">
    <w:pPr>
      <w:pStyle w:val="Nagwek"/>
      <w:jc w:val="center"/>
      <w:rPr>
        <w:b/>
        <w:bCs/>
        <w:color w:val="FF0000"/>
      </w:rPr>
    </w:pPr>
    <w:r w:rsidRPr="00201516">
      <w:rPr>
        <w:b/>
        <w:bCs/>
        <w:color w:val="FF0000"/>
      </w:rPr>
      <w:t>WYŁOŻENIE DO PUBLICZNEGO WGLĄDU</w:t>
    </w:r>
  </w:p>
  <w:p w14:paraId="3DC4FF3B" w14:textId="77777777" w:rsidR="00BD5A06" w:rsidRDefault="00BD5A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0CE1" w14:textId="77777777" w:rsidR="00201516" w:rsidRDefault="00201516" w:rsidP="00201516">
    <w:pPr>
      <w:pStyle w:val="Nagwek"/>
      <w:jc w:val="center"/>
      <w:rPr>
        <w:b/>
        <w:bCs/>
        <w:color w:val="FF0000"/>
      </w:rPr>
    </w:pPr>
  </w:p>
  <w:p w14:paraId="722DBEFA" w14:textId="77777777" w:rsidR="00201516" w:rsidRDefault="00201516" w:rsidP="00201516">
    <w:pPr>
      <w:pStyle w:val="Nagwek"/>
      <w:jc w:val="center"/>
      <w:rPr>
        <w:b/>
        <w:bCs/>
        <w:color w:val="FF0000"/>
      </w:rPr>
    </w:pPr>
  </w:p>
  <w:p w14:paraId="29FC9C34" w14:textId="7EFE05B4" w:rsidR="00201516" w:rsidRPr="00201516" w:rsidRDefault="00201516" w:rsidP="00201516">
    <w:pPr>
      <w:pStyle w:val="Nagwek"/>
      <w:jc w:val="center"/>
      <w:rPr>
        <w:b/>
        <w:bCs/>
        <w:color w:val="FF0000"/>
      </w:rPr>
    </w:pPr>
    <w:r w:rsidRPr="00201516">
      <w:rPr>
        <w:b/>
        <w:bCs/>
        <w:color w:val="FF0000"/>
      </w:rPr>
      <w:t>WYŁOŻENIE DO PUBLICZNEGO WGLĄDU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7DF"/>
    <w:multiLevelType w:val="hybridMultilevel"/>
    <w:tmpl w:val="BDC4B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95888"/>
    <w:multiLevelType w:val="hybridMultilevel"/>
    <w:tmpl w:val="2DD810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E2FC6"/>
    <w:multiLevelType w:val="hybridMultilevel"/>
    <w:tmpl w:val="03A067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2127C1"/>
    <w:multiLevelType w:val="hybridMultilevel"/>
    <w:tmpl w:val="BDFCF3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D605A"/>
    <w:multiLevelType w:val="hybridMultilevel"/>
    <w:tmpl w:val="6D8AE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8328B2"/>
    <w:multiLevelType w:val="hybridMultilevel"/>
    <w:tmpl w:val="EBF241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091D0A"/>
    <w:multiLevelType w:val="hybridMultilevel"/>
    <w:tmpl w:val="98DCBE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96688"/>
    <w:multiLevelType w:val="hybridMultilevel"/>
    <w:tmpl w:val="32881926"/>
    <w:lvl w:ilvl="0" w:tplc="04150005">
      <w:start w:val="1"/>
      <w:numFmt w:val="bullet"/>
      <w:lvlText w:val=""/>
      <w:lvlJc w:val="left"/>
      <w:pPr>
        <w:ind w:left="720" w:hanging="360"/>
      </w:pPr>
      <w:rPr>
        <w:rFonts w:ascii="Wingdings" w:hAnsi="Wingdings" w:hint="default"/>
      </w:rPr>
    </w:lvl>
    <w:lvl w:ilvl="1" w:tplc="0415000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CF0A4F"/>
    <w:multiLevelType w:val="hybridMultilevel"/>
    <w:tmpl w:val="491E6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F73A9F"/>
    <w:multiLevelType w:val="hybridMultilevel"/>
    <w:tmpl w:val="95EAB24A"/>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A63540"/>
    <w:multiLevelType w:val="hybridMultilevel"/>
    <w:tmpl w:val="076896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C20E8C"/>
    <w:multiLevelType w:val="hybridMultilevel"/>
    <w:tmpl w:val="60F882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CF0281"/>
    <w:multiLevelType w:val="multilevel"/>
    <w:tmpl w:val="F2A424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1163B3"/>
    <w:multiLevelType w:val="hybridMultilevel"/>
    <w:tmpl w:val="1C0432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BD72F2"/>
    <w:multiLevelType w:val="hybridMultilevel"/>
    <w:tmpl w:val="0EEE43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AF4D6A"/>
    <w:multiLevelType w:val="hybridMultilevel"/>
    <w:tmpl w:val="5D82DB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344095"/>
    <w:multiLevelType w:val="hybridMultilevel"/>
    <w:tmpl w:val="BAC0E6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9145DF"/>
    <w:multiLevelType w:val="hybridMultilevel"/>
    <w:tmpl w:val="600E5B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43159"/>
    <w:multiLevelType w:val="hybridMultilevel"/>
    <w:tmpl w:val="BDC4B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DE6D3D"/>
    <w:multiLevelType w:val="hybridMultilevel"/>
    <w:tmpl w:val="F508F6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2C394F"/>
    <w:multiLevelType w:val="hybridMultilevel"/>
    <w:tmpl w:val="98BABFF2"/>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3D17A2"/>
    <w:multiLevelType w:val="hybridMultilevel"/>
    <w:tmpl w:val="9040939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8F1AA3"/>
    <w:multiLevelType w:val="hybridMultilevel"/>
    <w:tmpl w:val="18EA2F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CC501A"/>
    <w:multiLevelType w:val="hybridMultilevel"/>
    <w:tmpl w:val="9C9694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E64E64"/>
    <w:multiLevelType w:val="hybridMultilevel"/>
    <w:tmpl w:val="BDC4B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001AC6"/>
    <w:multiLevelType w:val="hybridMultilevel"/>
    <w:tmpl w:val="00B8059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486CA5"/>
    <w:multiLevelType w:val="multilevel"/>
    <w:tmpl w:val="7B306D8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4D2E14"/>
    <w:multiLevelType w:val="hybridMultilevel"/>
    <w:tmpl w:val="CA70CB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7C2FB1"/>
    <w:multiLevelType w:val="hybridMultilevel"/>
    <w:tmpl w:val="99B8BA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D646EB"/>
    <w:multiLevelType w:val="hybridMultilevel"/>
    <w:tmpl w:val="CFD480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BC50CA"/>
    <w:multiLevelType w:val="hybridMultilevel"/>
    <w:tmpl w:val="85FC99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4BF42A3"/>
    <w:multiLevelType w:val="hybridMultilevel"/>
    <w:tmpl w:val="691827C2"/>
    <w:lvl w:ilvl="0" w:tplc="2EF4AA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442099"/>
    <w:multiLevelType w:val="hybridMultilevel"/>
    <w:tmpl w:val="AB9E4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666783"/>
    <w:multiLevelType w:val="hybridMultilevel"/>
    <w:tmpl w:val="BDA63D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F67042"/>
    <w:multiLevelType w:val="hybridMultilevel"/>
    <w:tmpl w:val="C6C634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938DB"/>
    <w:multiLevelType w:val="hybridMultilevel"/>
    <w:tmpl w:val="B03C8ED0"/>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664606"/>
    <w:multiLevelType w:val="hybridMultilevel"/>
    <w:tmpl w:val="BE02D438"/>
    <w:lvl w:ilvl="0" w:tplc="04150017">
      <w:start w:val="1"/>
      <w:numFmt w:val="lowerLetter"/>
      <w:lvlText w:val="%1)"/>
      <w:lvlJc w:val="left"/>
      <w:pPr>
        <w:ind w:left="720" w:hanging="360"/>
      </w:pPr>
    </w:lvl>
    <w:lvl w:ilvl="1" w:tplc="0160F8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662258"/>
    <w:multiLevelType w:val="hybridMultilevel"/>
    <w:tmpl w:val="81A288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044DAC"/>
    <w:multiLevelType w:val="hybridMultilevel"/>
    <w:tmpl w:val="8432F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D811F1"/>
    <w:multiLevelType w:val="hybridMultilevel"/>
    <w:tmpl w:val="08B423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E2360B"/>
    <w:multiLevelType w:val="hybridMultilevel"/>
    <w:tmpl w:val="F2C89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F7663F"/>
    <w:multiLevelType w:val="hybridMultilevel"/>
    <w:tmpl w:val="79CABE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50022A"/>
    <w:multiLevelType w:val="hybridMultilevel"/>
    <w:tmpl w:val="69C4255E"/>
    <w:lvl w:ilvl="0" w:tplc="2EF4AA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274F6F"/>
    <w:multiLevelType w:val="hybridMultilevel"/>
    <w:tmpl w:val="2A205C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860CC9"/>
    <w:multiLevelType w:val="hybridMultilevel"/>
    <w:tmpl w:val="48FE8F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8768A3"/>
    <w:multiLevelType w:val="hybridMultilevel"/>
    <w:tmpl w:val="E35CDD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037DDD"/>
    <w:multiLevelType w:val="hybridMultilevel"/>
    <w:tmpl w:val="CEE017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7A3089"/>
    <w:multiLevelType w:val="hybridMultilevel"/>
    <w:tmpl w:val="6A70C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E112E5"/>
    <w:multiLevelType w:val="hybridMultilevel"/>
    <w:tmpl w:val="25CEBC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280538"/>
    <w:multiLevelType w:val="hybridMultilevel"/>
    <w:tmpl w:val="BC7A3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0777AC"/>
    <w:multiLevelType w:val="hybridMultilevel"/>
    <w:tmpl w:val="143823E2"/>
    <w:lvl w:ilvl="0" w:tplc="04150005">
      <w:start w:val="1"/>
      <w:numFmt w:val="bullet"/>
      <w:lvlText w:val=""/>
      <w:lvlJc w:val="left"/>
      <w:pPr>
        <w:ind w:left="720" w:hanging="360"/>
      </w:pPr>
      <w:rPr>
        <w:rFonts w:ascii="Wingdings" w:hAnsi="Wingdings" w:hint="default"/>
      </w:rPr>
    </w:lvl>
    <w:lvl w:ilvl="1" w:tplc="0EE60C0C">
      <w:numFmt w:val="bullet"/>
      <w:lvlText w:val=""/>
      <w:lvlJc w:val="left"/>
      <w:pPr>
        <w:ind w:left="1440" w:hanging="360"/>
      </w:pPr>
      <w:rPr>
        <w:rFonts w:ascii="Symbol" w:eastAsia="Courier New" w:hAnsi="Symbol"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1F193A"/>
    <w:multiLevelType w:val="hybridMultilevel"/>
    <w:tmpl w:val="F29E55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E940F14"/>
    <w:multiLevelType w:val="hybridMultilevel"/>
    <w:tmpl w:val="DA823812"/>
    <w:lvl w:ilvl="0" w:tplc="52CCB1A4">
      <w:start w:val="1"/>
      <w:numFmt w:val="decimal"/>
      <w:lvlText w:val="4.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9111C6"/>
    <w:multiLevelType w:val="hybridMultilevel"/>
    <w:tmpl w:val="2E06F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3B738A5"/>
    <w:multiLevelType w:val="hybridMultilevel"/>
    <w:tmpl w:val="ABAEC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BC5868"/>
    <w:multiLevelType w:val="hybridMultilevel"/>
    <w:tmpl w:val="CED8CB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E0242B"/>
    <w:multiLevelType w:val="hybridMultilevel"/>
    <w:tmpl w:val="9E001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1C11EB"/>
    <w:multiLevelType w:val="hybridMultilevel"/>
    <w:tmpl w:val="073E247A"/>
    <w:lvl w:ilvl="0" w:tplc="04150005">
      <w:start w:val="1"/>
      <w:numFmt w:val="bullet"/>
      <w:lvlText w:val=""/>
      <w:lvlJc w:val="left"/>
      <w:pPr>
        <w:ind w:left="720" w:hanging="360"/>
      </w:pPr>
      <w:rPr>
        <w:rFonts w:ascii="Wingdings" w:hAnsi="Wingdings" w:hint="default"/>
      </w:rPr>
    </w:lvl>
    <w:lvl w:ilvl="1" w:tplc="2EF4AA6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947E3D"/>
    <w:multiLevelType w:val="hybridMultilevel"/>
    <w:tmpl w:val="5CD0EB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BB0D56"/>
    <w:multiLevelType w:val="hybridMultilevel"/>
    <w:tmpl w:val="91784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252DDA"/>
    <w:multiLevelType w:val="hybridMultilevel"/>
    <w:tmpl w:val="D1204814"/>
    <w:lvl w:ilvl="0" w:tplc="C9D44030">
      <w:start w:val="3"/>
      <w:numFmt w:val="upperRoman"/>
      <w:pStyle w:val="Nagwek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590F17"/>
    <w:multiLevelType w:val="hybridMultilevel"/>
    <w:tmpl w:val="4C6C3E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08E3FCF"/>
    <w:multiLevelType w:val="hybridMultilevel"/>
    <w:tmpl w:val="65A60F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306AFE"/>
    <w:multiLevelType w:val="hybridMultilevel"/>
    <w:tmpl w:val="C4101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603DC"/>
    <w:multiLevelType w:val="hybridMultilevel"/>
    <w:tmpl w:val="77D6A8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EA21B9"/>
    <w:multiLevelType w:val="hybridMultilevel"/>
    <w:tmpl w:val="E37E04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7D71D7"/>
    <w:multiLevelType w:val="hybridMultilevel"/>
    <w:tmpl w:val="3044F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3E613F"/>
    <w:multiLevelType w:val="hybridMultilevel"/>
    <w:tmpl w:val="13D05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8D2440"/>
    <w:multiLevelType w:val="hybridMultilevel"/>
    <w:tmpl w:val="BA56124A"/>
    <w:lvl w:ilvl="0" w:tplc="93268C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FC2D30"/>
    <w:multiLevelType w:val="hybridMultilevel"/>
    <w:tmpl w:val="8632BA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7073948">
    <w:abstractNumId w:val="60"/>
  </w:num>
  <w:num w:numId="2" w16cid:durableId="286350765">
    <w:abstractNumId w:val="12"/>
  </w:num>
  <w:num w:numId="3" w16cid:durableId="380402597">
    <w:abstractNumId w:val="22"/>
  </w:num>
  <w:num w:numId="4" w16cid:durableId="1455293213">
    <w:abstractNumId w:val="19"/>
  </w:num>
  <w:num w:numId="5" w16cid:durableId="1585067115">
    <w:abstractNumId w:val="4"/>
  </w:num>
  <w:num w:numId="6" w16cid:durableId="1029644272">
    <w:abstractNumId w:val="39"/>
  </w:num>
  <w:num w:numId="7" w16cid:durableId="1364474289">
    <w:abstractNumId w:val="41"/>
  </w:num>
  <w:num w:numId="8" w16cid:durableId="1091851946">
    <w:abstractNumId w:val="69"/>
  </w:num>
  <w:num w:numId="9" w16cid:durableId="2086760581">
    <w:abstractNumId w:val="17"/>
  </w:num>
  <w:num w:numId="10" w16cid:durableId="1034500757">
    <w:abstractNumId w:val="43"/>
  </w:num>
  <w:num w:numId="11" w16cid:durableId="271016159">
    <w:abstractNumId w:val="64"/>
  </w:num>
  <w:num w:numId="12" w16cid:durableId="1426539567">
    <w:abstractNumId w:val="66"/>
  </w:num>
  <w:num w:numId="13" w16cid:durableId="2067141884">
    <w:abstractNumId w:val="40"/>
  </w:num>
  <w:num w:numId="14" w16cid:durableId="1660572109">
    <w:abstractNumId w:val="45"/>
  </w:num>
  <w:num w:numId="15" w16cid:durableId="1182931729">
    <w:abstractNumId w:val="48"/>
  </w:num>
  <w:num w:numId="16" w16cid:durableId="1135181141">
    <w:abstractNumId w:val="15"/>
  </w:num>
  <w:num w:numId="17" w16cid:durableId="204100151">
    <w:abstractNumId w:val="50"/>
  </w:num>
  <w:num w:numId="18" w16cid:durableId="1107240553">
    <w:abstractNumId w:val="28"/>
  </w:num>
  <w:num w:numId="19" w16cid:durableId="869531895">
    <w:abstractNumId w:val="57"/>
  </w:num>
  <w:num w:numId="20" w16cid:durableId="1645893152">
    <w:abstractNumId w:val="35"/>
  </w:num>
  <w:num w:numId="21" w16cid:durableId="257251442">
    <w:abstractNumId w:val="10"/>
  </w:num>
  <w:num w:numId="22" w16cid:durableId="85808396">
    <w:abstractNumId w:val="8"/>
  </w:num>
  <w:num w:numId="23" w16cid:durableId="80108114">
    <w:abstractNumId w:val="11"/>
  </w:num>
  <w:num w:numId="24" w16cid:durableId="558327935">
    <w:abstractNumId w:val="36"/>
  </w:num>
  <w:num w:numId="25" w16cid:durableId="1788812886">
    <w:abstractNumId w:val="9"/>
  </w:num>
  <w:num w:numId="26" w16cid:durableId="1227105439">
    <w:abstractNumId w:val="46"/>
  </w:num>
  <w:num w:numId="27" w16cid:durableId="782574473">
    <w:abstractNumId w:val="62"/>
  </w:num>
  <w:num w:numId="28" w16cid:durableId="769743979">
    <w:abstractNumId w:val="44"/>
  </w:num>
  <w:num w:numId="29" w16cid:durableId="170486495">
    <w:abstractNumId w:val="55"/>
  </w:num>
  <w:num w:numId="30" w16cid:durableId="1993412023">
    <w:abstractNumId w:val="2"/>
  </w:num>
  <w:num w:numId="31" w16cid:durableId="1785267986">
    <w:abstractNumId w:val="1"/>
  </w:num>
  <w:num w:numId="32" w16cid:durableId="1159541605">
    <w:abstractNumId w:val="37"/>
  </w:num>
  <w:num w:numId="33" w16cid:durableId="1070539447">
    <w:abstractNumId w:val="16"/>
  </w:num>
  <w:num w:numId="34" w16cid:durableId="1057048823">
    <w:abstractNumId w:val="31"/>
  </w:num>
  <w:num w:numId="35" w16cid:durableId="410351139">
    <w:abstractNumId w:val="42"/>
  </w:num>
  <w:num w:numId="36" w16cid:durableId="1796369354">
    <w:abstractNumId w:val="6"/>
  </w:num>
  <w:num w:numId="37" w16cid:durableId="35937053">
    <w:abstractNumId w:val="56"/>
  </w:num>
  <w:num w:numId="38" w16cid:durableId="1967588389">
    <w:abstractNumId w:val="58"/>
  </w:num>
  <w:num w:numId="39" w16cid:durableId="1570386988">
    <w:abstractNumId w:val="29"/>
  </w:num>
  <w:num w:numId="40" w16cid:durableId="884831696">
    <w:abstractNumId w:val="5"/>
  </w:num>
  <w:num w:numId="41" w16cid:durableId="2058888768">
    <w:abstractNumId w:val="34"/>
  </w:num>
  <w:num w:numId="42" w16cid:durableId="1898860658">
    <w:abstractNumId w:val="3"/>
  </w:num>
  <w:num w:numId="43" w16cid:durableId="1986619711">
    <w:abstractNumId w:val="14"/>
  </w:num>
  <w:num w:numId="44" w16cid:durableId="994839294">
    <w:abstractNumId w:val="7"/>
  </w:num>
  <w:num w:numId="45" w16cid:durableId="1162042883">
    <w:abstractNumId w:val="38"/>
  </w:num>
  <w:num w:numId="46" w16cid:durableId="647515366">
    <w:abstractNumId w:val="33"/>
  </w:num>
  <w:num w:numId="47" w16cid:durableId="332798588">
    <w:abstractNumId w:val="65"/>
  </w:num>
  <w:num w:numId="48" w16cid:durableId="1815443717">
    <w:abstractNumId w:val="51"/>
  </w:num>
  <w:num w:numId="49" w16cid:durableId="1845627293">
    <w:abstractNumId w:val="26"/>
  </w:num>
  <w:num w:numId="50" w16cid:durableId="2073699587">
    <w:abstractNumId w:val="61"/>
  </w:num>
  <w:num w:numId="51" w16cid:durableId="1626504717">
    <w:abstractNumId w:val="27"/>
  </w:num>
  <w:num w:numId="52" w16cid:durableId="2135950308">
    <w:abstractNumId w:val="23"/>
  </w:num>
  <w:num w:numId="53" w16cid:durableId="644628657">
    <w:abstractNumId w:val="53"/>
  </w:num>
  <w:num w:numId="54" w16cid:durableId="697896244">
    <w:abstractNumId w:val="25"/>
  </w:num>
  <w:num w:numId="55" w16cid:durableId="938949937">
    <w:abstractNumId w:val="63"/>
  </w:num>
  <w:num w:numId="56" w16cid:durableId="308023973">
    <w:abstractNumId w:val="13"/>
  </w:num>
  <w:num w:numId="57" w16cid:durableId="1158886738">
    <w:abstractNumId w:val="30"/>
  </w:num>
  <w:num w:numId="58" w16cid:durableId="858927580">
    <w:abstractNumId w:val="67"/>
  </w:num>
  <w:num w:numId="59" w16cid:durableId="430013669">
    <w:abstractNumId w:val="68"/>
  </w:num>
  <w:num w:numId="60" w16cid:durableId="1437826808">
    <w:abstractNumId w:val="21"/>
  </w:num>
  <w:num w:numId="61" w16cid:durableId="136001406">
    <w:abstractNumId w:val="20"/>
  </w:num>
  <w:num w:numId="62" w16cid:durableId="300890594">
    <w:abstractNumId w:val="47"/>
  </w:num>
  <w:num w:numId="63" w16cid:durableId="1680892116">
    <w:abstractNumId w:val="54"/>
  </w:num>
  <w:num w:numId="64" w16cid:durableId="995963208">
    <w:abstractNumId w:val="49"/>
  </w:num>
  <w:num w:numId="65" w16cid:durableId="1847747221">
    <w:abstractNumId w:val="32"/>
  </w:num>
  <w:num w:numId="66" w16cid:durableId="480924403">
    <w:abstractNumId w:val="59"/>
  </w:num>
  <w:num w:numId="67" w16cid:durableId="566039053">
    <w:abstractNumId w:val="18"/>
  </w:num>
  <w:num w:numId="68" w16cid:durableId="465899600">
    <w:abstractNumId w:val="0"/>
  </w:num>
  <w:num w:numId="69" w16cid:durableId="510460044">
    <w:abstractNumId w:val="24"/>
  </w:num>
  <w:num w:numId="70" w16cid:durableId="1258102714">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26"/>
    <w:rsid w:val="00002CEF"/>
    <w:rsid w:val="000115D6"/>
    <w:rsid w:val="00012AF5"/>
    <w:rsid w:val="00016AA7"/>
    <w:rsid w:val="000467C5"/>
    <w:rsid w:val="00071595"/>
    <w:rsid w:val="000805ED"/>
    <w:rsid w:val="000B5248"/>
    <w:rsid w:val="000D41EC"/>
    <w:rsid w:val="000D5645"/>
    <w:rsid w:val="000E062A"/>
    <w:rsid w:val="000E395D"/>
    <w:rsid w:val="000F20AB"/>
    <w:rsid w:val="0011793D"/>
    <w:rsid w:val="00130B4A"/>
    <w:rsid w:val="001324FD"/>
    <w:rsid w:val="00141B79"/>
    <w:rsid w:val="00145F6E"/>
    <w:rsid w:val="00160B17"/>
    <w:rsid w:val="0017258E"/>
    <w:rsid w:val="00181813"/>
    <w:rsid w:val="001843FD"/>
    <w:rsid w:val="001957BC"/>
    <w:rsid w:val="001A7091"/>
    <w:rsid w:val="001B1E0A"/>
    <w:rsid w:val="001B3134"/>
    <w:rsid w:val="001E00FA"/>
    <w:rsid w:val="00201516"/>
    <w:rsid w:val="00234B52"/>
    <w:rsid w:val="00235886"/>
    <w:rsid w:val="002515E7"/>
    <w:rsid w:val="00251895"/>
    <w:rsid w:val="00252A0C"/>
    <w:rsid w:val="002551C3"/>
    <w:rsid w:val="00263069"/>
    <w:rsid w:val="002637BD"/>
    <w:rsid w:val="0027155B"/>
    <w:rsid w:val="00293524"/>
    <w:rsid w:val="002A5E31"/>
    <w:rsid w:val="002A7ECF"/>
    <w:rsid w:val="002B3662"/>
    <w:rsid w:val="002C78E7"/>
    <w:rsid w:val="002D07D9"/>
    <w:rsid w:val="002E00FF"/>
    <w:rsid w:val="003265D5"/>
    <w:rsid w:val="00343CA5"/>
    <w:rsid w:val="00367C53"/>
    <w:rsid w:val="00377F7B"/>
    <w:rsid w:val="00396DAC"/>
    <w:rsid w:val="00397CC3"/>
    <w:rsid w:val="003B7554"/>
    <w:rsid w:val="003C632E"/>
    <w:rsid w:val="003E6F74"/>
    <w:rsid w:val="003E7636"/>
    <w:rsid w:val="00410627"/>
    <w:rsid w:val="00414E51"/>
    <w:rsid w:val="00416917"/>
    <w:rsid w:val="004227B9"/>
    <w:rsid w:val="004244B1"/>
    <w:rsid w:val="0042494E"/>
    <w:rsid w:val="00426C74"/>
    <w:rsid w:val="00443AB4"/>
    <w:rsid w:val="0045673E"/>
    <w:rsid w:val="004924AD"/>
    <w:rsid w:val="004977E9"/>
    <w:rsid w:val="004A55EF"/>
    <w:rsid w:val="004B2D18"/>
    <w:rsid w:val="004B623A"/>
    <w:rsid w:val="004B6E64"/>
    <w:rsid w:val="004C22A9"/>
    <w:rsid w:val="004C5F68"/>
    <w:rsid w:val="004D0EA8"/>
    <w:rsid w:val="004D3F4A"/>
    <w:rsid w:val="004F5CE9"/>
    <w:rsid w:val="00521137"/>
    <w:rsid w:val="00531026"/>
    <w:rsid w:val="00537A1B"/>
    <w:rsid w:val="00565DBC"/>
    <w:rsid w:val="0057149B"/>
    <w:rsid w:val="005861FA"/>
    <w:rsid w:val="00587F03"/>
    <w:rsid w:val="005A3D6C"/>
    <w:rsid w:val="005B5975"/>
    <w:rsid w:val="005C0B08"/>
    <w:rsid w:val="005C3C75"/>
    <w:rsid w:val="005D16FB"/>
    <w:rsid w:val="00610D32"/>
    <w:rsid w:val="00630722"/>
    <w:rsid w:val="00686335"/>
    <w:rsid w:val="00696307"/>
    <w:rsid w:val="00696E27"/>
    <w:rsid w:val="006D6E2D"/>
    <w:rsid w:val="006F14DD"/>
    <w:rsid w:val="0070634E"/>
    <w:rsid w:val="00713E9F"/>
    <w:rsid w:val="00713F3F"/>
    <w:rsid w:val="00717518"/>
    <w:rsid w:val="00720434"/>
    <w:rsid w:val="00720FB1"/>
    <w:rsid w:val="007335EE"/>
    <w:rsid w:val="0073488C"/>
    <w:rsid w:val="00735F48"/>
    <w:rsid w:val="00737C79"/>
    <w:rsid w:val="007444AD"/>
    <w:rsid w:val="00777C3B"/>
    <w:rsid w:val="007805FE"/>
    <w:rsid w:val="00785266"/>
    <w:rsid w:val="00786EAD"/>
    <w:rsid w:val="00787C26"/>
    <w:rsid w:val="007A5133"/>
    <w:rsid w:val="007C0850"/>
    <w:rsid w:val="007C2AF3"/>
    <w:rsid w:val="007C59C9"/>
    <w:rsid w:val="00811C94"/>
    <w:rsid w:val="0081252B"/>
    <w:rsid w:val="00825792"/>
    <w:rsid w:val="00846B7F"/>
    <w:rsid w:val="00851915"/>
    <w:rsid w:val="0085497D"/>
    <w:rsid w:val="00856DDF"/>
    <w:rsid w:val="0086551A"/>
    <w:rsid w:val="00886333"/>
    <w:rsid w:val="008A63C8"/>
    <w:rsid w:val="008B1BEF"/>
    <w:rsid w:val="008C1696"/>
    <w:rsid w:val="008C7D0C"/>
    <w:rsid w:val="008E142D"/>
    <w:rsid w:val="008E2A39"/>
    <w:rsid w:val="008E39DB"/>
    <w:rsid w:val="00903AF8"/>
    <w:rsid w:val="009331C9"/>
    <w:rsid w:val="00934DFE"/>
    <w:rsid w:val="00955983"/>
    <w:rsid w:val="00963544"/>
    <w:rsid w:val="009806DD"/>
    <w:rsid w:val="00981BEE"/>
    <w:rsid w:val="00983537"/>
    <w:rsid w:val="009933F6"/>
    <w:rsid w:val="00994321"/>
    <w:rsid w:val="009A09A5"/>
    <w:rsid w:val="009C439A"/>
    <w:rsid w:val="009C5310"/>
    <w:rsid w:val="009F55F1"/>
    <w:rsid w:val="00A0773D"/>
    <w:rsid w:val="00A21E5D"/>
    <w:rsid w:val="00A22802"/>
    <w:rsid w:val="00A315C5"/>
    <w:rsid w:val="00A717DC"/>
    <w:rsid w:val="00A96329"/>
    <w:rsid w:val="00AA2620"/>
    <w:rsid w:val="00AD5FA9"/>
    <w:rsid w:val="00AF1CAC"/>
    <w:rsid w:val="00B00491"/>
    <w:rsid w:val="00B03C18"/>
    <w:rsid w:val="00B10F86"/>
    <w:rsid w:val="00B174DB"/>
    <w:rsid w:val="00B32DD4"/>
    <w:rsid w:val="00B44FE3"/>
    <w:rsid w:val="00B51797"/>
    <w:rsid w:val="00B5395F"/>
    <w:rsid w:val="00B5513C"/>
    <w:rsid w:val="00B555E5"/>
    <w:rsid w:val="00B758DA"/>
    <w:rsid w:val="00B75FA6"/>
    <w:rsid w:val="00B929ED"/>
    <w:rsid w:val="00B97BFB"/>
    <w:rsid w:val="00BA5B1B"/>
    <w:rsid w:val="00BA7316"/>
    <w:rsid w:val="00BB61A8"/>
    <w:rsid w:val="00BC0337"/>
    <w:rsid w:val="00BD1CF7"/>
    <w:rsid w:val="00BD4C82"/>
    <w:rsid w:val="00BD5A06"/>
    <w:rsid w:val="00BE1C65"/>
    <w:rsid w:val="00BE21A2"/>
    <w:rsid w:val="00C01D66"/>
    <w:rsid w:val="00C14FB6"/>
    <w:rsid w:val="00C26736"/>
    <w:rsid w:val="00C50E70"/>
    <w:rsid w:val="00C73606"/>
    <w:rsid w:val="00C83615"/>
    <w:rsid w:val="00CA4B18"/>
    <w:rsid w:val="00CC6DB0"/>
    <w:rsid w:val="00CD36D1"/>
    <w:rsid w:val="00CE0943"/>
    <w:rsid w:val="00CE2BBF"/>
    <w:rsid w:val="00CF4552"/>
    <w:rsid w:val="00CF6200"/>
    <w:rsid w:val="00D0348E"/>
    <w:rsid w:val="00D20CC7"/>
    <w:rsid w:val="00D33E13"/>
    <w:rsid w:val="00D42983"/>
    <w:rsid w:val="00D52861"/>
    <w:rsid w:val="00D61542"/>
    <w:rsid w:val="00D62CC4"/>
    <w:rsid w:val="00D6573A"/>
    <w:rsid w:val="00D72A8C"/>
    <w:rsid w:val="00D86F0C"/>
    <w:rsid w:val="00D87606"/>
    <w:rsid w:val="00D9385C"/>
    <w:rsid w:val="00D97162"/>
    <w:rsid w:val="00DA02A3"/>
    <w:rsid w:val="00DA2F14"/>
    <w:rsid w:val="00DA42D3"/>
    <w:rsid w:val="00DA47D6"/>
    <w:rsid w:val="00DB07E0"/>
    <w:rsid w:val="00DB3A3E"/>
    <w:rsid w:val="00DC31A4"/>
    <w:rsid w:val="00DC5D73"/>
    <w:rsid w:val="00DC6574"/>
    <w:rsid w:val="00DE6253"/>
    <w:rsid w:val="00DF1C28"/>
    <w:rsid w:val="00DF2A16"/>
    <w:rsid w:val="00DF3220"/>
    <w:rsid w:val="00DF5277"/>
    <w:rsid w:val="00DF669F"/>
    <w:rsid w:val="00E01C25"/>
    <w:rsid w:val="00E21889"/>
    <w:rsid w:val="00E33052"/>
    <w:rsid w:val="00E56679"/>
    <w:rsid w:val="00E57B76"/>
    <w:rsid w:val="00E63742"/>
    <w:rsid w:val="00E67CB0"/>
    <w:rsid w:val="00E67F32"/>
    <w:rsid w:val="00E8172A"/>
    <w:rsid w:val="00E87C2B"/>
    <w:rsid w:val="00E94DBB"/>
    <w:rsid w:val="00E95567"/>
    <w:rsid w:val="00ED378A"/>
    <w:rsid w:val="00EE2FEA"/>
    <w:rsid w:val="00EE482E"/>
    <w:rsid w:val="00EF0253"/>
    <w:rsid w:val="00F14E06"/>
    <w:rsid w:val="00F1733B"/>
    <w:rsid w:val="00F30525"/>
    <w:rsid w:val="00F42E91"/>
    <w:rsid w:val="00F51AB7"/>
    <w:rsid w:val="00F722E2"/>
    <w:rsid w:val="00F730DF"/>
    <w:rsid w:val="00F75ED3"/>
    <w:rsid w:val="00F802CA"/>
    <w:rsid w:val="00F85A05"/>
    <w:rsid w:val="00F866D6"/>
    <w:rsid w:val="00F90087"/>
    <w:rsid w:val="00F90473"/>
    <w:rsid w:val="00F920F4"/>
    <w:rsid w:val="00F97D1B"/>
    <w:rsid w:val="00FB54CE"/>
    <w:rsid w:val="00FD43DF"/>
    <w:rsid w:val="00FF328B"/>
    <w:rsid w:val="00FF4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8C0B"/>
  <w15:docId w15:val="{5C2ABCE5-018B-44B5-B03B-7A5748C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802"/>
    <w:pPr>
      <w:spacing w:line="266" w:lineRule="exact"/>
      <w:jc w:val="both"/>
    </w:pPr>
    <w:rPr>
      <w:rFonts w:ascii="Times New Roman" w:hAnsi="Times New Roman"/>
      <w:color w:val="000000"/>
    </w:rPr>
  </w:style>
  <w:style w:type="paragraph" w:styleId="Nagwek1">
    <w:name w:val="heading 1"/>
    <w:basedOn w:val="Normalny"/>
    <w:next w:val="Normalny"/>
    <w:link w:val="Nagwek1Znak"/>
    <w:uiPriority w:val="9"/>
    <w:qFormat/>
    <w:rsid w:val="00F866D6"/>
    <w:pPr>
      <w:keepNext/>
      <w:keepLines/>
      <w:numPr>
        <w:numId w:val="1"/>
      </w:numPr>
      <w:spacing w:before="240" w:after="240"/>
      <w:ind w:left="714" w:hanging="357"/>
      <w:outlineLvl w:val="0"/>
    </w:pPr>
    <w:rPr>
      <w:rFonts w:eastAsiaTheme="majorEastAsia" w:cstheme="majorBidi"/>
      <w:b/>
      <w:caps/>
      <w:color w:val="auto"/>
      <w:sz w:val="32"/>
      <w:szCs w:val="32"/>
    </w:rPr>
  </w:style>
  <w:style w:type="paragraph" w:styleId="Nagwek2">
    <w:name w:val="heading 2"/>
    <w:basedOn w:val="Normalny"/>
    <w:next w:val="Normalny"/>
    <w:link w:val="Nagwek2Znak"/>
    <w:uiPriority w:val="9"/>
    <w:unhideWhenUsed/>
    <w:qFormat/>
    <w:rsid w:val="00A22802"/>
    <w:pPr>
      <w:keepNext/>
      <w:keepLines/>
      <w:spacing w:before="120" w:after="120"/>
      <w:outlineLvl w:val="1"/>
    </w:pPr>
    <w:rPr>
      <w:rFonts w:eastAsiaTheme="majorEastAsia" w:cstheme="majorBidi"/>
      <w:b/>
      <w:color w:val="auto"/>
      <w:sz w:val="28"/>
      <w:szCs w:val="26"/>
    </w:rPr>
  </w:style>
  <w:style w:type="paragraph" w:styleId="Nagwek3">
    <w:name w:val="heading 3"/>
    <w:basedOn w:val="Normalny"/>
    <w:next w:val="Normalny"/>
    <w:link w:val="Nagwek3Znak"/>
    <w:uiPriority w:val="9"/>
    <w:unhideWhenUsed/>
    <w:qFormat/>
    <w:rsid w:val="00A22802"/>
    <w:pPr>
      <w:keepNext/>
      <w:keepLines/>
      <w:spacing w:before="60" w:after="60"/>
      <w:outlineLvl w:val="2"/>
    </w:pPr>
    <w:rPr>
      <w:rFonts w:eastAsiaTheme="majorEastAsia" w:cstheme="majorBidi"/>
      <w:b/>
      <w:color w:val="auto"/>
      <w:sz w:val="26"/>
    </w:rPr>
  </w:style>
  <w:style w:type="paragraph" w:styleId="Nagwek4">
    <w:name w:val="heading 4"/>
    <w:basedOn w:val="Normalny"/>
    <w:next w:val="Normalny"/>
    <w:link w:val="Nagwek4Znak"/>
    <w:uiPriority w:val="9"/>
    <w:unhideWhenUsed/>
    <w:qFormat/>
    <w:rsid w:val="00E33052"/>
    <w:pPr>
      <w:keepNext/>
      <w:keepLines/>
      <w:spacing w:before="40"/>
      <w:outlineLvl w:val="3"/>
    </w:pPr>
    <w:rPr>
      <w:rFonts w:eastAsiaTheme="majorEastAsia" w:cstheme="majorBidi"/>
      <w:b/>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3Exact">
    <w:name w:val="Tekst treści (3) Exact"/>
    <w:basedOn w:val="Domylnaczcionkaakapitu"/>
    <w:link w:val="Teksttreci3"/>
    <w:rPr>
      <w:rFonts w:ascii="Arial" w:eastAsia="Arial" w:hAnsi="Arial" w:cs="Arial"/>
      <w:b w:val="0"/>
      <w:bCs w:val="0"/>
      <w:i w:val="0"/>
      <w:iCs w:val="0"/>
      <w:smallCaps w:val="0"/>
      <w:strike w:val="0"/>
      <w:spacing w:val="14"/>
      <w:u w:val="none"/>
    </w:rPr>
  </w:style>
  <w:style w:type="character" w:customStyle="1" w:styleId="Nagwek40">
    <w:name w:val="Nagłówek #4_"/>
    <w:basedOn w:val="Domylnaczcionkaakapitu"/>
    <w:link w:val="Nagwek41"/>
    <w:rPr>
      <w:rFonts w:ascii="Constantia" w:eastAsia="Constantia" w:hAnsi="Constantia" w:cs="Constantia"/>
      <w:b w:val="0"/>
      <w:bCs w:val="0"/>
      <w:i w:val="0"/>
      <w:iCs w:val="0"/>
      <w:smallCaps w:val="0"/>
      <w:strike w:val="0"/>
      <w:spacing w:val="30"/>
      <w:sz w:val="32"/>
      <w:szCs w:val="32"/>
      <w:u w:val="none"/>
    </w:rPr>
  </w:style>
  <w:style w:type="character" w:customStyle="1" w:styleId="Nagwek4KursywaOdstpy0pt">
    <w:name w:val="Nagłówek #4 + Kursywa;Odstępy 0 pt"/>
    <w:basedOn w:val="Nagwek40"/>
    <w:rPr>
      <w:rFonts w:ascii="Constantia" w:eastAsia="Constantia" w:hAnsi="Constantia" w:cs="Constantia"/>
      <w:b w:val="0"/>
      <w:bCs w:val="0"/>
      <w:i/>
      <w:iCs/>
      <w:smallCaps w:val="0"/>
      <w:strike w:val="0"/>
      <w:color w:val="000000"/>
      <w:spacing w:val="0"/>
      <w:w w:val="100"/>
      <w:position w:val="0"/>
      <w:sz w:val="32"/>
      <w:szCs w:val="32"/>
      <w:u w:val="none"/>
      <w:lang w:val="pl-PL" w:eastAsia="pl-PL" w:bidi="pl-PL"/>
    </w:rPr>
  </w:style>
  <w:style w:type="character" w:customStyle="1" w:styleId="Nagwek42">
    <w:name w:val="Nagłówek #4"/>
    <w:basedOn w:val="Nagwek40"/>
    <w:rPr>
      <w:rFonts w:ascii="Constantia" w:eastAsia="Constantia" w:hAnsi="Constantia" w:cs="Constantia"/>
      <w:b w:val="0"/>
      <w:bCs w:val="0"/>
      <w:i w:val="0"/>
      <w:iCs w:val="0"/>
      <w:smallCaps w:val="0"/>
      <w:strike w:val="0"/>
      <w:color w:val="000000"/>
      <w:spacing w:val="30"/>
      <w:w w:val="100"/>
      <w:position w:val="0"/>
      <w:sz w:val="32"/>
      <w:szCs w:val="3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16ptOdstpy1pt">
    <w:name w:val="Pogrubienie;Tekst treści (2) + 16 pt;Odstępy 1 pt"/>
    <w:basedOn w:val="Teksttreci2"/>
    <w:rPr>
      <w:rFonts w:ascii="Times New Roman" w:eastAsia="Times New Roman" w:hAnsi="Times New Roman" w:cs="Times New Roman"/>
      <w:b/>
      <w:bCs/>
      <w:i w:val="0"/>
      <w:iCs w:val="0"/>
      <w:smallCaps w:val="0"/>
      <w:strike w:val="0"/>
      <w:color w:val="000000"/>
      <w:spacing w:val="20"/>
      <w:w w:val="100"/>
      <w:position w:val="0"/>
      <w:sz w:val="32"/>
      <w:szCs w:val="32"/>
      <w:u w:val="none"/>
      <w:lang w:val="pl-PL" w:eastAsia="pl-PL" w:bidi="pl-PL"/>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pacing w:val="30"/>
      <w:sz w:val="40"/>
      <w:szCs w:val="40"/>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pacing w:val="20"/>
      <w:sz w:val="32"/>
      <w:szCs w:val="32"/>
      <w:u w:val="none"/>
    </w:rPr>
  </w:style>
  <w:style w:type="character" w:customStyle="1" w:styleId="Nagwek32">
    <w:name w:val="Nagłówek #3"/>
    <w:basedOn w:val="Nagwek30"/>
    <w:rPr>
      <w:rFonts w:ascii="Times New Roman" w:eastAsia="Times New Roman" w:hAnsi="Times New Roman" w:cs="Times New Roman"/>
      <w:b/>
      <w:bCs/>
      <w:i w:val="0"/>
      <w:iCs w:val="0"/>
      <w:smallCaps w:val="0"/>
      <w:strike w:val="0"/>
      <w:color w:val="000000"/>
      <w:spacing w:val="20"/>
      <w:w w:val="100"/>
      <w:position w:val="0"/>
      <w:sz w:val="32"/>
      <w:szCs w:val="32"/>
      <w:u w:val="singl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20"/>
      <w:sz w:val="30"/>
      <w:szCs w:val="30"/>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20"/>
      <w:w w:val="100"/>
      <w:position w:val="0"/>
      <w:sz w:val="30"/>
      <w:szCs w:val="30"/>
      <w:u w:val="single"/>
      <w:lang w:val="pl-PL" w:eastAsia="pl-PL" w:bidi="pl-PL"/>
    </w:rPr>
  </w:style>
  <w:style w:type="character" w:customStyle="1" w:styleId="Nagwek20">
    <w:name w:val="Nagłówek #2_"/>
    <w:basedOn w:val="Domylnaczcionkaakapitu"/>
    <w:link w:val="Nagwek21"/>
    <w:rPr>
      <w:rFonts w:ascii="Arial" w:eastAsia="Arial" w:hAnsi="Arial" w:cs="Arial"/>
      <w:b/>
      <w:bCs/>
      <w:i w:val="0"/>
      <w:iCs w:val="0"/>
      <w:smallCaps w:val="0"/>
      <w:strike w:val="0"/>
      <w:spacing w:val="20"/>
      <w:sz w:val="32"/>
      <w:szCs w:val="32"/>
      <w:u w:val="none"/>
    </w:rPr>
  </w:style>
  <w:style w:type="character" w:customStyle="1" w:styleId="Teksttreci5">
    <w:name w:val="Tekst treści (5)_"/>
    <w:basedOn w:val="Domylnaczcionkaakapitu"/>
    <w:link w:val="Teksttreci50"/>
    <w:rPr>
      <w:rFonts w:ascii="Arial" w:eastAsia="Arial" w:hAnsi="Arial" w:cs="Arial"/>
      <w:b w:val="0"/>
      <w:bCs w:val="0"/>
      <w:i/>
      <w:iCs/>
      <w:smallCaps w:val="0"/>
      <w:strike w:val="0"/>
      <w:sz w:val="20"/>
      <w:szCs w:val="20"/>
      <w:u w:val="none"/>
    </w:rPr>
  </w:style>
  <w:style w:type="character" w:customStyle="1" w:styleId="Teksttreci51">
    <w:name w:val="Tekst treści (5)"/>
    <w:basedOn w:val="Teksttreci5"/>
    <w:rPr>
      <w:rFonts w:ascii="Arial" w:eastAsia="Arial" w:hAnsi="Arial" w:cs="Arial"/>
      <w:b w:val="0"/>
      <w:bCs w:val="0"/>
      <w:i/>
      <w:iCs/>
      <w:smallCaps w:val="0"/>
      <w:strike/>
      <w:color w:val="000000"/>
      <w:spacing w:val="0"/>
      <w:w w:val="100"/>
      <w:position w:val="0"/>
      <w:sz w:val="20"/>
      <w:szCs w:val="20"/>
      <w:u w:val="none"/>
      <w:lang w:val="pl-PL" w:eastAsia="pl-PL" w:bidi="pl-PL"/>
    </w:rPr>
  </w:style>
  <w:style w:type="character" w:customStyle="1" w:styleId="Teksttreci5BezkursywyOdstpy0pt">
    <w:name w:val="Tekst treści (5) + Bez kursywy;Odstępy 0 pt"/>
    <w:basedOn w:val="Teksttreci5"/>
    <w:rPr>
      <w:rFonts w:ascii="Arial" w:eastAsia="Arial" w:hAnsi="Arial" w:cs="Arial"/>
      <w:b w:val="0"/>
      <w:bCs w:val="0"/>
      <w:i/>
      <w:iCs/>
      <w:smallCaps w:val="0"/>
      <w:strike w:val="0"/>
      <w:color w:val="000000"/>
      <w:spacing w:val="10"/>
      <w:w w:val="100"/>
      <w:position w:val="0"/>
      <w:sz w:val="20"/>
      <w:szCs w:val="20"/>
      <w:u w:val="single"/>
      <w:lang w:val="pl-PL" w:eastAsia="pl-PL" w:bidi="pl-PL"/>
    </w:rPr>
  </w:style>
  <w:style w:type="character" w:customStyle="1" w:styleId="Teksttreci5BezkursywyOdstpy0pt0">
    <w:name w:val="Tekst treści (5) + Bez kursywy;Odstępy 0 pt"/>
    <w:basedOn w:val="Teksttreci5"/>
    <w:rPr>
      <w:rFonts w:ascii="Arial" w:eastAsia="Arial" w:hAnsi="Arial" w:cs="Arial"/>
      <w:b w:val="0"/>
      <w:bCs w:val="0"/>
      <w:i/>
      <w:iCs/>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pacing w:val="10"/>
      <w:sz w:val="20"/>
      <w:szCs w:val="20"/>
      <w:u w:val="none"/>
    </w:rPr>
  </w:style>
  <w:style w:type="character" w:customStyle="1" w:styleId="Teksttreci61">
    <w:name w:val="Tekst treści (6)"/>
    <w:basedOn w:val="Teksttreci6"/>
    <w:rPr>
      <w:rFonts w:ascii="Times New Roman" w:eastAsia="Times New Roman" w:hAnsi="Times New Roman" w:cs="Times New Roman"/>
      <w:b w:val="0"/>
      <w:bCs w:val="0"/>
      <w:i/>
      <w:iCs/>
      <w:smallCaps w:val="0"/>
      <w:strike/>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71">
    <w:name w:val="Tekst treści (7)"/>
    <w:basedOn w:val="Teksttreci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Teksttreci8">
    <w:name w:val="Tekst treści (8)_"/>
    <w:basedOn w:val="Domylnaczcionkaakapitu"/>
    <w:link w:val="Teksttreci80"/>
    <w:rPr>
      <w:rFonts w:ascii="Arial" w:eastAsia="Arial" w:hAnsi="Arial" w:cs="Arial"/>
      <w:b/>
      <w:bCs/>
      <w:i/>
      <w:iCs/>
      <w:smallCaps w:val="0"/>
      <w:strike w:val="0"/>
      <w:sz w:val="18"/>
      <w:szCs w:val="18"/>
      <w:u w:val="none"/>
    </w:rPr>
  </w:style>
  <w:style w:type="character" w:customStyle="1" w:styleId="Teksttreci81">
    <w:name w:val="Tekst treści (8)"/>
    <w:basedOn w:val="Teksttreci8"/>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28"/>
      <w:szCs w:val="28"/>
      <w:u w:val="none"/>
    </w:rPr>
  </w:style>
  <w:style w:type="character" w:customStyle="1" w:styleId="Spistreci2Znak">
    <w:name w:val="Spis treści 2 Znak"/>
    <w:basedOn w:val="Domylnaczcionkaakapitu"/>
    <w:link w:val="Spistreci2"/>
    <w:uiPriority w:val="39"/>
    <w:rsid w:val="00DB07E0"/>
    <w:rPr>
      <w:rFonts w:asciiTheme="minorHAnsi" w:hAnsiTheme="minorHAnsi" w:cstheme="minorHAnsi"/>
      <w:b/>
      <w:iCs/>
      <w:color w:val="000000"/>
      <w:sz w:val="20"/>
      <w:szCs w:val="20"/>
    </w:rPr>
  </w:style>
  <w:style w:type="character" w:customStyle="1" w:styleId="Spistreci20">
    <w:name w:val="Spis treści (2)_"/>
    <w:basedOn w:val="Domylnaczcionkaakapitu"/>
    <w:link w:val="Spistreci21"/>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8pt">
    <w:name w:val="Spis treści (2) + 8 pt"/>
    <w:basedOn w:val="Spistreci20"/>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Arial55pt">
    <w:name w:val="Spis treści (2) + Arial;5;5 pt"/>
    <w:basedOn w:val="Spistreci20"/>
    <w:rPr>
      <w:rFonts w:ascii="Arial" w:eastAsia="Arial" w:hAnsi="Arial" w:cs="Arial"/>
      <w:b w:val="0"/>
      <w:bCs w:val="0"/>
      <w:i/>
      <w:iCs/>
      <w:smallCaps w:val="0"/>
      <w:strike w:val="0"/>
      <w:color w:val="000000"/>
      <w:spacing w:val="0"/>
      <w:w w:val="100"/>
      <w:position w:val="0"/>
      <w:sz w:val="11"/>
      <w:szCs w:val="11"/>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pacing w:val="20"/>
      <w:sz w:val="20"/>
      <w:szCs w:val="20"/>
      <w:u w:val="none"/>
    </w:rPr>
  </w:style>
  <w:style w:type="character" w:customStyle="1" w:styleId="Teksttreci91">
    <w:name w:val="Tekst treści (9)"/>
    <w:basedOn w:val="Teksttreci9"/>
    <w:rPr>
      <w:rFonts w:ascii="Times New Roman" w:eastAsia="Times New Roman" w:hAnsi="Times New Roman" w:cs="Times New Roman"/>
      <w:b/>
      <w:bCs/>
      <w:i w:val="0"/>
      <w:iCs w:val="0"/>
      <w:smallCaps w:val="0"/>
      <w:strike w:val="0"/>
      <w:color w:val="000000"/>
      <w:spacing w:val="20"/>
      <w:w w:val="100"/>
      <w:position w:val="0"/>
      <w:sz w:val="20"/>
      <w:szCs w:val="20"/>
      <w:u w:val="singl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20"/>
      <w:w w:val="100"/>
      <w:position w:val="0"/>
      <w:sz w:val="19"/>
      <w:szCs w:val="19"/>
      <w:u w:val="single"/>
      <w:lang w:val="pl-PL" w:eastAsia="pl-PL" w:bidi="pl-PL"/>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spacing w:val="1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lubstopkaArial7ptOdstpy0pt">
    <w:name w:val="Nagłówek lub stopka + Arial;7 pt;Odstępy 0 pt"/>
    <w:basedOn w:val="Nagweklubstopka"/>
    <w:rPr>
      <w:rFonts w:ascii="Arial" w:eastAsia="Arial" w:hAnsi="Arial" w:cs="Arial"/>
      <w:b w:val="0"/>
      <w:bCs w:val="0"/>
      <w:i w:val="0"/>
      <w:iCs w:val="0"/>
      <w:smallCaps w:val="0"/>
      <w:strike w:val="0"/>
      <w:color w:val="000000"/>
      <w:spacing w:val="10"/>
      <w:w w:val="100"/>
      <w:position w:val="0"/>
      <w:sz w:val="14"/>
      <w:szCs w:val="1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pacing w:val="10"/>
      <w:u w:val="none"/>
    </w:rPr>
  </w:style>
  <w:style w:type="character" w:customStyle="1" w:styleId="Nagwek72">
    <w:name w:val="Nagłówek #7 (2)_"/>
    <w:basedOn w:val="Domylnaczcionkaakapitu"/>
    <w:link w:val="Nagwek720"/>
    <w:rPr>
      <w:rFonts w:ascii="Times New Roman" w:eastAsia="Times New Roman" w:hAnsi="Times New Roman" w:cs="Times New Roman"/>
      <w:b/>
      <w:bCs/>
      <w:i w:val="0"/>
      <w:iCs w:val="0"/>
      <w:smallCaps w:val="0"/>
      <w:strike w:val="0"/>
      <w:spacing w:val="20"/>
      <w:sz w:val="20"/>
      <w:szCs w:val="20"/>
      <w:u w:val="none"/>
    </w:rPr>
  </w:style>
  <w:style w:type="character" w:customStyle="1" w:styleId="Teksttreci11">
    <w:name w:val="Tekst treści (11)_"/>
    <w:basedOn w:val="Domylnaczcionkaakapitu"/>
    <w:link w:val="Teksttreci110"/>
    <w:rPr>
      <w:rFonts w:ascii="Constantia" w:eastAsia="Constantia" w:hAnsi="Constantia" w:cs="Constantia"/>
      <w:b w:val="0"/>
      <w:bCs w:val="0"/>
      <w:i/>
      <w:iCs/>
      <w:smallCaps w:val="0"/>
      <w:strike w:val="0"/>
      <w:sz w:val="19"/>
      <w:szCs w:val="19"/>
      <w:u w:val="none"/>
    </w:rPr>
  </w:style>
  <w:style w:type="character" w:customStyle="1" w:styleId="Teksttreci111">
    <w:name w:val="Tekst treści (11)"/>
    <w:basedOn w:val="Teksttreci11"/>
    <w:rPr>
      <w:rFonts w:ascii="Constantia" w:eastAsia="Constantia" w:hAnsi="Constantia" w:cs="Constantia"/>
      <w:b w:val="0"/>
      <w:bCs w:val="0"/>
      <w:i/>
      <w:iCs/>
      <w:smallCaps w:val="0"/>
      <w:strike w:val="0"/>
      <w:color w:val="000000"/>
      <w:spacing w:val="0"/>
      <w:w w:val="100"/>
      <w:position w:val="0"/>
      <w:sz w:val="19"/>
      <w:szCs w:val="19"/>
      <w:u w:val="single"/>
      <w:lang w:val="pl-PL" w:eastAsia="pl-PL" w:bidi="pl-PL"/>
    </w:rPr>
  </w:style>
  <w:style w:type="character" w:customStyle="1" w:styleId="Teksttreci11Calibri6ptBezkursywyOdstpy0pt">
    <w:name w:val="Tekst treści (11) + Calibri;6 pt;Bez kursywy;Odstępy 0 pt"/>
    <w:basedOn w:val="Teksttreci11"/>
    <w:rPr>
      <w:rFonts w:ascii="Calibri" w:eastAsia="Calibri" w:hAnsi="Calibri" w:cs="Calibri"/>
      <w:b w:val="0"/>
      <w:bCs w:val="0"/>
      <w:i/>
      <w:iCs/>
      <w:smallCaps w:val="0"/>
      <w:strike w:val="0"/>
      <w:color w:val="000000"/>
      <w:spacing w:val="10"/>
      <w:w w:val="100"/>
      <w:position w:val="0"/>
      <w:sz w:val="12"/>
      <w:szCs w:val="12"/>
      <w:u w:val="single"/>
      <w:lang w:val="pl-PL" w:eastAsia="pl-PL" w:bidi="pl-PL"/>
    </w:rPr>
  </w:style>
  <w:style w:type="character" w:customStyle="1" w:styleId="Teksttreci62">
    <w:name w:val="Tekst treści (6)"/>
    <w:basedOn w:val="Teksttreci6"/>
    <w:rPr>
      <w:rFonts w:ascii="Times New Roman" w:eastAsia="Times New Roman" w:hAnsi="Times New Roman" w:cs="Times New Roman"/>
      <w:b w:val="0"/>
      <w:bCs w:val="0"/>
      <w:i/>
      <w:iCs/>
      <w:smallCaps w:val="0"/>
      <w:strike w:val="0"/>
      <w:color w:val="000000"/>
      <w:spacing w:val="10"/>
      <w:w w:val="100"/>
      <w:position w:val="0"/>
      <w:sz w:val="20"/>
      <w:szCs w:val="20"/>
      <w:u w:val="single"/>
      <w:lang w:val="pl-PL" w:eastAsia="pl-PL" w:bidi="pl-PL"/>
    </w:rPr>
  </w:style>
  <w:style w:type="character" w:customStyle="1" w:styleId="Teksttreci69ptBezkursywy">
    <w:name w:val="Tekst treści (6) + 9 pt;Bez kursywy"/>
    <w:basedOn w:val="Teksttreci6"/>
    <w:rPr>
      <w:rFonts w:ascii="Times New Roman" w:eastAsia="Times New Roman" w:hAnsi="Times New Roman" w:cs="Times New Roman"/>
      <w:b w:val="0"/>
      <w:bCs w:val="0"/>
      <w:i/>
      <w:iCs/>
      <w:smallCaps w:val="0"/>
      <w:strike w:val="0"/>
      <w:color w:val="000000"/>
      <w:spacing w:val="10"/>
      <w:w w:val="100"/>
      <w:position w:val="0"/>
      <w:sz w:val="18"/>
      <w:szCs w:val="18"/>
      <w:u w:val="singl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iCs/>
      <w:smallCaps w:val="0"/>
      <w:strike w:val="0"/>
      <w:sz w:val="21"/>
      <w:szCs w:val="21"/>
      <w:u w:val="none"/>
    </w:rPr>
  </w:style>
  <w:style w:type="character" w:customStyle="1" w:styleId="Nagwek7">
    <w:name w:val="Nagłówek #7_"/>
    <w:basedOn w:val="Domylnaczcionkaakapitu"/>
    <w:link w:val="Nagwek70"/>
    <w:rPr>
      <w:rFonts w:ascii="Times New Roman" w:eastAsia="Times New Roman" w:hAnsi="Times New Roman" w:cs="Times New Roman"/>
      <w:b/>
      <w:bCs/>
      <w:i w:val="0"/>
      <w:iCs w:val="0"/>
      <w:smallCaps w:val="0"/>
      <w:strike w:val="0"/>
      <w:sz w:val="20"/>
      <w:szCs w:val="20"/>
      <w:u w:val="none"/>
    </w:rPr>
  </w:style>
  <w:style w:type="character" w:customStyle="1" w:styleId="PogrubienieTeksttreciArial9ptKursywaOdstpy0pt">
    <w:name w:val="Pogrubienie;Tekst treści + Arial;9 pt;Kursywa;Odstępy 0 pt"/>
    <w:basedOn w:val="Teksttreci"/>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PogrubienieTeksttreciArial9ptKursywaOdstpy0pt0">
    <w:name w:val="Pogrubienie;Tekst treści + Arial;9 pt;Kursywa;Odstępy 0 pt"/>
    <w:basedOn w:val="Teksttreci"/>
    <w:rPr>
      <w:rFonts w:ascii="Arial" w:eastAsia="Arial" w:hAnsi="Arial" w:cs="Arial"/>
      <w:b/>
      <w:bCs/>
      <w:i/>
      <w:iCs/>
      <w:smallCaps w:val="0"/>
      <w:strike/>
      <w:color w:val="000000"/>
      <w:spacing w:val="0"/>
      <w:w w:val="100"/>
      <w:position w:val="0"/>
      <w:sz w:val="18"/>
      <w:szCs w:val="18"/>
      <w:u w:val="none"/>
      <w:lang w:val="pl-PL" w:eastAsia="pl-PL" w:bidi="pl-PL"/>
    </w:rPr>
  </w:style>
  <w:style w:type="character" w:customStyle="1" w:styleId="TeksttreciPogrubienieOdstpy1pt">
    <w:name w:val="Tekst treści + Pogrubienie;Odstępy 1 pt"/>
    <w:basedOn w:val="Teksttreci"/>
    <w:rPr>
      <w:rFonts w:ascii="Times New Roman" w:eastAsia="Times New Roman" w:hAnsi="Times New Roman" w:cs="Times New Roman"/>
      <w:b/>
      <w:bCs/>
      <w:i w:val="0"/>
      <w:iCs w:val="0"/>
      <w:smallCaps w:val="0"/>
      <w:strike w:val="0"/>
      <w:color w:val="000000"/>
      <w:spacing w:val="20"/>
      <w:w w:val="100"/>
      <w:position w:val="0"/>
      <w:sz w:val="20"/>
      <w:szCs w:val="20"/>
      <w:u w:val="single"/>
      <w:lang w:val="pl-PL" w:eastAsia="pl-PL" w:bidi="pl-PL"/>
    </w:rPr>
  </w:style>
  <w:style w:type="character" w:customStyle="1" w:styleId="TeksttreciPogrubienieOdstpy1pt0">
    <w:name w:val="Tekst treści + Pogrubienie;Odstępy 1 pt"/>
    <w:basedOn w:val="Teksttreci"/>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20"/>
      <w:szCs w:val="20"/>
      <w:u w:val="none"/>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73">
    <w:name w:val="Nagłówek #7 (3)_"/>
    <w:basedOn w:val="Domylnaczcionkaakapitu"/>
    <w:link w:val="Nagwek7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17"/>
      <w:szCs w:val="17"/>
      <w:u w:val="none"/>
    </w:rPr>
  </w:style>
  <w:style w:type="character" w:customStyle="1" w:styleId="Teksttreci14Kursywa">
    <w:name w:val="Tekst treści (14) + Kursywa"/>
    <w:basedOn w:val="Teksttreci1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Constantia105ptOdstpy2pt">
    <w:name w:val="Tekst treści + Constantia;10;5 pt;Odstępy 2 pt"/>
    <w:basedOn w:val="Teksttreci"/>
    <w:rPr>
      <w:rFonts w:ascii="Constantia" w:eastAsia="Constantia" w:hAnsi="Constantia" w:cs="Constantia"/>
      <w:b w:val="0"/>
      <w:bCs w:val="0"/>
      <w:i w:val="0"/>
      <w:iCs w:val="0"/>
      <w:smallCaps w:val="0"/>
      <w:strike w:val="0"/>
      <w:color w:val="000000"/>
      <w:spacing w:val="40"/>
      <w:w w:val="100"/>
      <w:position w:val="0"/>
      <w:sz w:val="21"/>
      <w:szCs w:val="21"/>
      <w:u w:val="none"/>
      <w:lang w:val="pl-PL" w:eastAsia="pl-PL" w:bidi="pl-PL"/>
    </w:rPr>
  </w:style>
  <w:style w:type="character" w:customStyle="1" w:styleId="Podpisobrazu2">
    <w:name w:val="Podpis obrazu (2)_"/>
    <w:basedOn w:val="Domylnaczcionkaakapitu"/>
    <w:link w:val="Podpisobrazu20"/>
    <w:rPr>
      <w:rFonts w:ascii="Times New Roman" w:eastAsia="Times New Roman" w:hAnsi="Times New Roman" w:cs="Times New Roman"/>
      <w:b/>
      <w:bCs/>
      <w:i w:val="0"/>
      <w:iCs w:val="0"/>
      <w:smallCaps w:val="0"/>
      <w:strike w:val="0"/>
      <w:spacing w:val="20"/>
      <w:sz w:val="20"/>
      <w:szCs w:val="20"/>
      <w:u w:val="none"/>
    </w:rPr>
  </w:style>
  <w:style w:type="character" w:customStyle="1" w:styleId="Podpisobrazu21">
    <w:name w:val="Podpis obrazu (2)"/>
    <w:basedOn w:val="Podpisobrazu2"/>
    <w:rPr>
      <w:rFonts w:ascii="Times New Roman" w:eastAsia="Times New Roman" w:hAnsi="Times New Roman" w:cs="Times New Roman"/>
      <w:b/>
      <w:bCs/>
      <w:i w:val="0"/>
      <w:iCs w:val="0"/>
      <w:smallCaps w:val="0"/>
      <w:strike w:val="0"/>
      <w:color w:val="000000"/>
      <w:spacing w:val="20"/>
      <w:w w:val="100"/>
      <w:position w:val="0"/>
      <w:sz w:val="20"/>
      <w:szCs w:val="20"/>
      <w:u w:val="single"/>
      <w:lang w:val="pl-PL" w:eastAsia="pl-PL" w:bidi="pl-PL"/>
    </w:rPr>
  </w:style>
  <w:style w:type="character" w:customStyle="1" w:styleId="Teksttreci9BezpogrubieniaKursywaOdstpy0pt">
    <w:name w:val="Tekst treści (9) + Bez pogrubienia;Kursywa;Odstępy 0 pt"/>
    <w:basedOn w:val="Teksttreci9"/>
    <w:rPr>
      <w:rFonts w:ascii="Times New Roman" w:eastAsia="Times New Roman" w:hAnsi="Times New Roman" w:cs="Times New Roman"/>
      <w:b/>
      <w:bCs/>
      <w:i/>
      <w:iCs/>
      <w:smallCaps w:val="0"/>
      <w:strike/>
      <w:color w:val="000000"/>
      <w:spacing w:val="0"/>
      <w:w w:val="100"/>
      <w:position w:val="0"/>
      <w:sz w:val="20"/>
      <w:szCs w:val="20"/>
      <w:u w:val="none"/>
      <w:lang w:val="pl-PL" w:eastAsia="pl-PL" w:bidi="pl-PL"/>
    </w:rPr>
  </w:style>
  <w:style w:type="character" w:customStyle="1" w:styleId="Teksttreci9BezpogrubieniaKursywaOdstpy0pt0">
    <w:name w:val="Tekst treści (9) + Bez pogrubienia;Kursywa;Odstępy 0 pt"/>
    <w:basedOn w:val="Teksttreci9"/>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Arial" w:eastAsia="Arial" w:hAnsi="Arial" w:cs="Arial"/>
      <w:b/>
      <w:bCs/>
      <w:i/>
      <w:iCs/>
      <w:smallCaps w:val="0"/>
      <w:strike w:val="0"/>
      <w:sz w:val="18"/>
      <w:szCs w:val="18"/>
      <w:u w:val="none"/>
    </w:rPr>
  </w:style>
  <w:style w:type="character" w:customStyle="1" w:styleId="Teksttreci151">
    <w:name w:val="Tekst treści (15)"/>
    <w:basedOn w:val="Teksttreci15"/>
    <w:rPr>
      <w:rFonts w:ascii="Arial" w:eastAsia="Arial" w:hAnsi="Arial" w:cs="Arial"/>
      <w:b/>
      <w:bCs/>
      <w:i/>
      <w:iCs/>
      <w:smallCaps w:val="0"/>
      <w:strike/>
      <w:color w:val="000000"/>
      <w:spacing w:val="0"/>
      <w:w w:val="100"/>
      <w:position w:val="0"/>
      <w:sz w:val="18"/>
      <w:szCs w:val="18"/>
      <w:u w:val="none"/>
      <w:lang w:val="pl-PL" w:eastAsia="pl-PL" w:bidi="pl-PL"/>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dpisobrazu">
    <w:name w:val="Podpis obrazu_"/>
    <w:basedOn w:val="Domylnaczcionkaakapitu"/>
    <w:link w:val="Podpisobrazu0"/>
    <w:rPr>
      <w:rFonts w:ascii="Arial" w:eastAsia="Arial" w:hAnsi="Arial" w:cs="Arial"/>
      <w:b/>
      <w:bCs/>
      <w:i/>
      <w:iCs/>
      <w:smallCaps w:val="0"/>
      <w:strike w:val="0"/>
      <w:sz w:val="18"/>
      <w:szCs w:val="18"/>
      <w:u w:val="none"/>
    </w:rPr>
  </w:style>
  <w:style w:type="character" w:customStyle="1" w:styleId="Podpisobrazu1">
    <w:name w:val="Podpis obrazu"/>
    <w:basedOn w:val="Podpisobrazu"/>
    <w:rPr>
      <w:rFonts w:ascii="Arial" w:eastAsia="Arial" w:hAnsi="Arial" w:cs="Arial"/>
      <w:b/>
      <w:bCs/>
      <w:i/>
      <w:iCs/>
      <w:smallCaps w:val="0"/>
      <w:strike/>
      <w:color w:val="000000"/>
      <w:spacing w:val="0"/>
      <w:w w:val="100"/>
      <w:position w:val="0"/>
      <w:sz w:val="18"/>
      <w:szCs w:val="18"/>
      <w:u w:val="none"/>
      <w:lang w:val="pl-PL" w:eastAsia="pl-PL" w:bidi="pl-PL"/>
    </w:rPr>
  </w:style>
  <w:style w:type="character" w:customStyle="1" w:styleId="PodpisobrazuTimesNewRoman105ptBezkursywy">
    <w:name w:val="Podpis obrazu + Times New Roman;10;5 pt;Bez kursywy"/>
    <w:basedOn w:val="Podpisobrazu"/>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dpisobrazuConstantia55ptBezpogrubieniaOdstpy3pt">
    <w:name w:val="Podpis obrazu + Constantia;5;5 pt;Bez pogrubienia;Odstępy 3 pt"/>
    <w:basedOn w:val="Podpisobrazu"/>
    <w:rPr>
      <w:rFonts w:ascii="Constantia" w:eastAsia="Constantia" w:hAnsi="Constantia" w:cs="Constantia"/>
      <w:b/>
      <w:bCs/>
      <w:i/>
      <w:iCs/>
      <w:smallCaps w:val="0"/>
      <w:strike/>
      <w:color w:val="000000"/>
      <w:spacing w:val="70"/>
      <w:w w:val="100"/>
      <w:position w:val="0"/>
      <w:sz w:val="11"/>
      <w:szCs w:val="11"/>
      <w:u w:val="none"/>
      <w:lang w:val="pl-PL" w:eastAsia="pl-PL" w:bidi="pl-PL"/>
    </w:rPr>
  </w:style>
  <w:style w:type="character" w:customStyle="1" w:styleId="PodpisobrazuTimesNewRoman105ptBezkursywy0">
    <w:name w:val="Podpis obrazu + Times New Roman;10;5 pt;Bez kursywy"/>
    <w:basedOn w:val="Podpisobrazu"/>
    <w:rPr>
      <w:rFonts w:ascii="Times New Roman" w:eastAsia="Times New Roman" w:hAnsi="Times New Roman" w:cs="Times New Roman"/>
      <w:b/>
      <w:bCs/>
      <w:i/>
      <w:iCs/>
      <w:smallCaps w:val="0"/>
      <w:strike/>
      <w:color w:val="000000"/>
      <w:spacing w:val="0"/>
      <w:w w:val="100"/>
      <w:position w:val="0"/>
      <w:sz w:val="21"/>
      <w:szCs w:val="21"/>
      <w:u w:val="none"/>
      <w:lang w:val="pl-PL" w:eastAsia="pl-PL" w:bidi="pl-PL"/>
    </w:rPr>
  </w:style>
  <w:style w:type="character" w:customStyle="1" w:styleId="Teksttreci15TimesNewRoman105ptBezkursywy">
    <w:name w:val="Tekst treści (15) + Times New Roman;10;5 pt;Bez kursywy"/>
    <w:basedOn w:val="Teksttreci1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PogrubienieOdstpy0pt">
    <w:name w:val="Tekst treści + Pogrubienie;Odstępy 0 pt"/>
    <w:basedOn w:val="Teksttreci"/>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3">
    <w:name w:val="Tekst treści (3)"/>
    <w:basedOn w:val="Normalny"/>
    <w:link w:val="Teksttreci3Exact"/>
    <w:pPr>
      <w:shd w:val="clear" w:color="auto" w:fill="FFFFFF"/>
      <w:spacing w:line="0" w:lineRule="atLeast"/>
    </w:pPr>
    <w:rPr>
      <w:rFonts w:ascii="Arial" w:eastAsia="Arial" w:hAnsi="Arial" w:cs="Arial"/>
      <w:spacing w:val="14"/>
    </w:rPr>
  </w:style>
  <w:style w:type="paragraph" w:customStyle="1" w:styleId="Nagwek41">
    <w:name w:val="Nagłówek #4"/>
    <w:basedOn w:val="Normalny"/>
    <w:link w:val="Nagwek40"/>
    <w:pPr>
      <w:shd w:val="clear" w:color="auto" w:fill="FFFFFF"/>
      <w:spacing w:after="180" w:line="0" w:lineRule="atLeast"/>
      <w:outlineLvl w:val="3"/>
    </w:pPr>
    <w:rPr>
      <w:rFonts w:ascii="Constantia" w:eastAsia="Constantia" w:hAnsi="Constantia" w:cs="Constantia"/>
      <w:spacing w:val="30"/>
      <w:sz w:val="32"/>
      <w:szCs w:val="32"/>
    </w:rPr>
  </w:style>
  <w:style w:type="paragraph" w:customStyle="1" w:styleId="Teksttreci20">
    <w:name w:val="Tekst treści (2)"/>
    <w:basedOn w:val="Normalny"/>
    <w:link w:val="Teksttreci2"/>
    <w:pPr>
      <w:shd w:val="clear" w:color="auto" w:fill="FFFFFF"/>
      <w:spacing w:before="180" w:line="403" w:lineRule="exact"/>
    </w:pPr>
    <w:rPr>
      <w:rFonts w:eastAsia="Times New Roman" w:cs="Times New Roman"/>
      <w:sz w:val="21"/>
      <w:szCs w:val="21"/>
    </w:rPr>
  </w:style>
  <w:style w:type="paragraph" w:customStyle="1" w:styleId="Nagwek11">
    <w:name w:val="Nagłówek #1"/>
    <w:basedOn w:val="Normalny"/>
    <w:link w:val="Nagwek10"/>
    <w:pPr>
      <w:shd w:val="clear" w:color="auto" w:fill="FFFFFF"/>
      <w:spacing w:before="1620" w:after="540" w:line="0" w:lineRule="atLeast"/>
      <w:jc w:val="center"/>
      <w:outlineLvl w:val="0"/>
    </w:pPr>
    <w:rPr>
      <w:rFonts w:eastAsia="Times New Roman" w:cs="Times New Roman"/>
      <w:b/>
      <w:bCs/>
      <w:spacing w:val="30"/>
      <w:sz w:val="40"/>
      <w:szCs w:val="40"/>
    </w:rPr>
  </w:style>
  <w:style w:type="paragraph" w:customStyle="1" w:styleId="Nagwek31">
    <w:name w:val="Nagłówek #3"/>
    <w:basedOn w:val="Normalny"/>
    <w:link w:val="Nagwek30"/>
    <w:pPr>
      <w:shd w:val="clear" w:color="auto" w:fill="FFFFFF"/>
      <w:spacing w:before="540" w:after="360" w:line="410" w:lineRule="exact"/>
      <w:ind w:firstLine="3060"/>
      <w:outlineLvl w:val="2"/>
    </w:pPr>
    <w:rPr>
      <w:rFonts w:eastAsia="Times New Roman" w:cs="Times New Roman"/>
      <w:b/>
      <w:bCs/>
      <w:spacing w:val="20"/>
      <w:sz w:val="32"/>
      <w:szCs w:val="32"/>
    </w:rPr>
  </w:style>
  <w:style w:type="paragraph" w:customStyle="1" w:styleId="Teksttreci40">
    <w:name w:val="Tekst treści (4)"/>
    <w:basedOn w:val="Normalny"/>
    <w:link w:val="Teksttreci4"/>
    <w:pPr>
      <w:shd w:val="clear" w:color="auto" w:fill="FFFFFF"/>
      <w:spacing w:before="360" w:after="540" w:line="0" w:lineRule="atLeast"/>
      <w:jc w:val="center"/>
    </w:pPr>
    <w:rPr>
      <w:rFonts w:eastAsia="Times New Roman" w:cs="Times New Roman"/>
      <w:b/>
      <w:bCs/>
      <w:spacing w:val="20"/>
      <w:sz w:val="30"/>
      <w:szCs w:val="30"/>
    </w:rPr>
  </w:style>
  <w:style w:type="paragraph" w:customStyle="1" w:styleId="Nagwek21">
    <w:name w:val="Nagłówek #2"/>
    <w:basedOn w:val="Normalny"/>
    <w:link w:val="Nagwek20"/>
    <w:pPr>
      <w:shd w:val="clear" w:color="auto" w:fill="FFFFFF"/>
      <w:spacing w:before="540" w:after="540" w:line="0" w:lineRule="atLeast"/>
      <w:jc w:val="center"/>
      <w:outlineLvl w:val="1"/>
    </w:pPr>
    <w:rPr>
      <w:rFonts w:ascii="Arial" w:eastAsia="Arial" w:hAnsi="Arial" w:cs="Arial"/>
      <w:b/>
      <w:bCs/>
      <w:spacing w:val="20"/>
      <w:sz w:val="32"/>
      <w:szCs w:val="32"/>
    </w:rPr>
  </w:style>
  <w:style w:type="paragraph" w:customStyle="1" w:styleId="Teksttreci50">
    <w:name w:val="Tekst treści (5)"/>
    <w:basedOn w:val="Normalny"/>
    <w:link w:val="Teksttreci5"/>
    <w:pPr>
      <w:shd w:val="clear" w:color="auto" w:fill="FFFFFF"/>
      <w:spacing w:before="540" w:after="1080" w:line="252" w:lineRule="exact"/>
    </w:pPr>
    <w:rPr>
      <w:rFonts w:ascii="Arial" w:eastAsia="Arial" w:hAnsi="Arial" w:cs="Arial"/>
      <w:i/>
      <w:iCs/>
      <w:sz w:val="20"/>
      <w:szCs w:val="20"/>
    </w:rPr>
  </w:style>
  <w:style w:type="paragraph" w:customStyle="1" w:styleId="Teksttreci60">
    <w:name w:val="Tekst treści (6)"/>
    <w:basedOn w:val="Normalny"/>
    <w:link w:val="Teksttreci6"/>
    <w:pPr>
      <w:shd w:val="clear" w:color="auto" w:fill="FFFFFF"/>
      <w:spacing w:before="1080" w:after="60" w:line="0" w:lineRule="atLeast"/>
    </w:pPr>
    <w:rPr>
      <w:rFonts w:eastAsia="Times New Roman" w:cs="Times New Roman"/>
      <w:i/>
      <w:iCs/>
      <w:spacing w:val="10"/>
      <w:sz w:val="20"/>
      <w:szCs w:val="20"/>
    </w:rPr>
  </w:style>
  <w:style w:type="paragraph" w:customStyle="1" w:styleId="Teksttreci70">
    <w:name w:val="Tekst treści (7)"/>
    <w:basedOn w:val="Normalny"/>
    <w:link w:val="Teksttreci7"/>
    <w:pPr>
      <w:shd w:val="clear" w:color="auto" w:fill="FFFFFF"/>
      <w:spacing w:before="60" w:after="180" w:line="0" w:lineRule="atLeast"/>
    </w:pPr>
    <w:rPr>
      <w:rFonts w:eastAsia="Times New Roman" w:cs="Times New Roman"/>
      <w:spacing w:val="10"/>
      <w:sz w:val="18"/>
      <w:szCs w:val="18"/>
    </w:rPr>
  </w:style>
  <w:style w:type="paragraph" w:customStyle="1" w:styleId="Teksttreci80">
    <w:name w:val="Tekst treści (8)"/>
    <w:basedOn w:val="Normalny"/>
    <w:link w:val="Teksttreci8"/>
    <w:pPr>
      <w:shd w:val="clear" w:color="auto" w:fill="FFFFFF"/>
      <w:spacing w:before="180" w:line="0" w:lineRule="atLeast"/>
    </w:pPr>
    <w:rPr>
      <w:rFonts w:ascii="Arial" w:eastAsia="Arial" w:hAnsi="Arial" w:cs="Arial"/>
      <w:b/>
      <w:bCs/>
      <w:i/>
      <w:iCs/>
      <w:sz w:val="18"/>
      <w:szCs w:val="18"/>
    </w:rPr>
  </w:style>
  <w:style w:type="paragraph" w:customStyle="1" w:styleId="Nagwek50">
    <w:name w:val="Nagłówek #5"/>
    <w:basedOn w:val="Normalny"/>
    <w:link w:val="Nagwek5"/>
    <w:pPr>
      <w:shd w:val="clear" w:color="auto" w:fill="FFFFFF"/>
      <w:spacing w:after="300" w:line="0" w:lineRule="atLeast"/>
      <w:outlineLvl w:val="4"/>
    </w:pPr>
    <w:rPr>
      <w:rFonts w:eastAsia="Times New Roman" w:cs="Times New Roman"/>
      <w:b/>
      <w:bCs/>
      <w:sz w:val="28"/>
      <w:szCs w:val="28"/>
    </w:rPr>
  </w:style>
  <w:style w:type="paragraph" w:styleId="Spistreci2">
    <w:name w:val="toc 2"/>
    <w:basedOn w:val="Normalny"/>
    <w:link w:val="Spistreci2Znak"/>
    <w:autoRedefine/>
    <w:uiPriority w:val="39"/>
    <w:rsid w:val="00DB07E0"/>
    <w:pPr>
      <w:spacing w:before="120"/>
      <w:ind w:left="240"/>
      <w:jc w:val="left"/>
    </w:pPr>
    <w:rPr>
      <w:rFonts w:asciiTheme="minorHAnsi" w:hAnsiTheme="minorHAnsi" w:cstheme="minorHAnsi"/>
      <w:b/>
      <w:iCs/>
      <w:sz w:val="20"/>
      <w:szCs w:val="20"/>
    </w:rPr>
  </w:style>
  <w:style w:type="paragraph" w:customStyle="1" w:styleId="Spistreci21">
    <w:name w:val="Spis treści (2)"/>
    <w:basedOn w:val="Normalny"/>
    <w:link w:val="Spistreci20"/>
    <w:pPr>
      <w:shd w:val="clear" w:color="auto" w:fill="FFFFFF"/>
      <w:spacing w:line="331" w:lineRule="exact"/>
    </w:pPr>
    <w:rPr>
      <w:rFonts w:eastAsia="Times New Roman" w:cs="Times New Roman"/>
      <w:i/>
      <w:iCs/>
      <w:sz w:val="17"/>
      <w:szCs w:val="17"/>
    </w:rPr>
  </w:style>
  <w:style w:type="paragraph" w:customStyle="1" w:styleId="Teksttreci90">
    <w:name w:val="Tekst treści (9)"/>
    <w:basedOn w:val="Normalny"/>
    <w:link w:val="Teksttreci9"/>
    <w:pPr>
      <w:shd w:val="clear" w:color="auto" w:fill="FFFFFF"/>
      <w:spacing w:after="60" w:line="263" w:lineRule="exact"/>
      <w:ind w:hanging="340"/>
    </w:pPr>
    <w:rPr>
      <w:rFonts w:eastAsia="Times New Roman" w:cs="Times New Roman"/>
      <w:b/>
      <w:bCs/>
      <w:spacing w:val="20"/>
      <w:sz w:val="20"/>
      <w:szCs w:val="20"/>
    </w:rPr>
  </w:style>
  <w:style w:type="paragraph" w:customStyle="1" w:styleId="Nagweklubstopka0">
    <w:name w:val="Nagłówek lub stopka"/>
    <w:basedOn w:val="Normalny"/>
    <w:link w:val="Nagweklubstopka"/>
    <w:pPr>
      <w:shd w:val="clear" w:color="auto" w:fill="FFFFFF"/>
      <w:spacing w:line="0" w:lineRule="atLeast"/>
    </w:pPr>
    <w:rPr>
      <w:rFonts w:eastAsia="Times New Roman" w:cs="Times New Roman"/>
      <w:spacing w:val="20"/>
      <w:sz w:val="19"/>
      <w:szCs w:val="19"/>
    </w:rPr>
  </w:style>
  <w:style w:type="paragraph" w:customStyle="1" w:styleId="Nagwek60">
    <w:name w:val="Nagłówek #6"/>
    <w:basedOn w:val="Normalny"/>
    <w:link w:val="Nagwek6"/>
    <w:pPr>
      <w:shd w:val="clear" w:color="auto" w:fill="FFFFFF"/>
      <w:spacing w:before="1560" w:after="540" w:line="0" w:lineRule="atLeast"/>
      <w:ind w:hanging="480"/>
      <w:outlineLvl w:val="5"/>
    </w:pPr>
    <w:rPr>
      <w:rFonts w:eastAsia="Times New Roman" w:cs="Times New Roman"/>
      <w:b/>
      <w:bCs/>
      <w:spacing w:val="10"/>
    </w:rPr>
  </w:style>
  <w:style w:type="paragraph" w:customStyle="1" w:styleId="Teksttreci0">
    <w:name w:val="Tekst treści"/>
    <w:basedOn w:val="Normalny"/>
    <w:link w:val="Teksttreci"/>
    <w:pPr>
      <w:shd w:val="clear" w:color="auto" w:fill="FFFFFF"/>
      <w:spacing w:before="180" w:line="263" w:lineRule="exact"/>
      <w:ind w:hanging="400"/>
    </w:pPr>
    <w:rPr>
      <w:rFonts w:eastAsia="Times New Roman" w:cs="Times New Roman"/>
      <w:spacing w:val="10"/>
      <w:sz w:val="20"/>
      <w:szCs w:val="20"/>
    </w:rPr>
  </w:style>
  <w:style w:type="paragraph" w:customStyle="1" w:styleId="Teksttreci100">
    <w:name w:val="Tekst treści (10)"/>
    <w:basedOn w:val="Normalny"/>
    <w:link w:val="Teksttreci10"/>
    <w:pPr>
      <w:shd w:val="clear" w:color="auto" w:fill="FFFFFF"/>
      <w:spacing w:before="360" w:after="360" w:line="0" w:lineRule="atLeast"/>
      <w:ind w:hanging="460"/>
    </w:pPr>
    <w:rPr>
      <w:rFonts w:eastAsia="Times New Roman" w:cs="Times New Roman"/>
      <w:b/>
      <w:bCs/>
      <w:spacing w:val="10"/>
    </w:rPr>
  </w:style>
  <w:style w:type="paragraph" w:customStyle="1" w:styleId="Nagwek720">
    <w:name w:val="Nagłówek #7 (2)"/>
    <w:basedOn w:val="Normalny"/>
    <w:link w:val="Nagwek72"/>
    <w:pPr>
      <w:shd w:val="clear" w:color="auto" w:fill="FFFFFF"/>
      <w:spacing w:before="180" w:after="300" w:line="0" w:lineRule="atLeast"/>
      <w:outlineLvl w:val="6"/>
    </w:pPr>
    <w:rPr>
      <w:rFonts w:eastAsia="Times New Roman" w:cs="Times New Roman"/>
      <w:b/>
      <w:bCs/>
      <w:spacing w:val="20"/>
      <w:sz w:val="20"/>
      <w:szCs w:val="20"/>
    </w:rPr>
  </w:style>
  <w:style w:type="paragraph" w:customStyle="1" w:styleId="Teksttreci110">
    <w:name w:val="Tekst treści (11)"/>
    <w:basedOn w:val="Normalny"/>
    <w:link w:val="Teksttreci11"/>
    <w:pPr>
      <w:shd w:val="clear" w:color="auto" w:fill="FFFFFF"/>
      <w:spacing w:before="300" w:after="180" w:line="0" w:lineRule="atLeast"/>
    </w:pPr>
    <w:rPr>
      <w:rFonts w:ascii="Constantia" w:eastAsia="Constantia" w:hAnsi="Constantia" w:cs="Constantia"/>
      <w:i/>
      <w:iCs/>
      <w:sz w:val="19"/>
      <w:szCs w:val="19"/>
    </w:rPr>
  </w:style>
  <w:style w:type="paragraph" w:customStyle="1" w:styleId="Teksttreci120">
    <w:name w:val="Tekst treści (12)"/>
    <w:basedOn w:val="Normalny"/>
    <w:link w:val="Teksttreci12"/>
    <w:pPr>
      <w:shd w:val="clear" w:color="auto" w:fill="FFFFFF"/>
      <w:spacing w:before="180" w:after="180" w:line="0" w:lineRule="atLeast"/>
    </w:pPr>
    <w:rPr>
      <w:rFonts w:eastAsia="Times New Roman" w:cs="Times New Roman"/>
      <w:i/>
      <w:iCs/>
      <w:sz w:val="21"/>
      <w:szCs w:val="21"/>
    </w:rPr>
  </w:style>
  <w:style w:type="paragraph" w:customStyle="1" w:styleId="Nagwek70">
    <w:name w:val="Nagłówek #7"/>
    <w:basedOn w:val="Normalny"/>
    <w:link w:val="Nagwek7"/>
    <w:pPr>
      <w:shd w:val="clear" w:color="auto" w:fill="FFFFFF"/>
      <w:spacing w:before="180" w:after="300" w:line="0" w:lineRule="atLeast"/>
      <w:ind w:hanging="640"/>
      <w:outlineLvl w:val="6"/>
    </w:pPr>
    <w:rPr>
      <w:rFonts w:eastAsia="Times New Roman" w:cs="Times New Roman"/>
      <w:b/>
      <w:bCs/>
      <w:sz w:val="20"/>
      <w:szCs w:val="20"/>
    </w:rPr>
  </w:style>
  <w:style w:type="paragraph" w:customStyle="1" w:styleId="Teksttreci130">
    <w:name w:val="Tekst treści (13)"/>
    <w:basedOn w:val="Normalny"/>
    <w:link w:val="Teksttreci13"/>
    <w:pPr>
      <w:shd w:val="clear" w:color="auto" w:fill="FFFFFF"/>
      <w:spacing w:before="180" w:after="300" w:line="0" w:lineRule="atLeast"/>
    </w:pPr>
    <w:rPr>
      <w:rFonts w:eastAsia="Times New Roman" w:cs="Times New Roman"/>
      <w:b/>
      <w:bCs/>
      <w:sz w:val="20"/>
      <w:szCs w:val="20"/>
    </w:rPr>
  </w:style>
  <w:style w:type="paragraph" w:customStyle="1" w:styleId="Nagwek730">
    <w:name w:val="Nagłówek #7 (3)"/>
    <w:basedOn w:val="Normalny"/>
    <w:link w:val="Nagwek73"/>
    <w:pPr>
      <w:shd w:val="clear" w:color="auto" w:fill="FFFFFF"/>
      <w:spacing w:before="360" w:after="180" w:line="306" w:lineRule="exact"/>
      <w:ind w:hanging="480"/>
      <w:outlineLvl w:val="6"/>
    </w:pPr>
    <w:rPr>
      <w:rFonts w:eastAsia="Times New Roman" w:cs="Times New Roman"/>
      <w:spacing w:val="10"/>
      <w:sz w:val="20"/>
      <w:szCs w:val="20"/>
    </w:rPr>
  </w:style>
  <w:style w:type="paragraph" w:customStyle="1" w:styleId="Teksttreci140">
    <w:name w:val="Tekst treści (14)"/>
    <w:basedOn w:val="Normalny"/>
    <w:link w:val="Teksttreci14"/>
    <w:pPr>
      <w:shd w:val="clear" w:color="auto" w:fill="FFFFFF"/>
      <w:spacing w:line="0" w:lineRule="atLeast"/>
    </w:pPr>
    <w:rPr>
      <w:rFonts w:eastAsia="Times New Roman" w:cs="Times New Roman"/>
      <w:sz w:val="17"/>
      <w:szCs w:val="17"/>
    </w:rPr>
  </w:style>
  <w:style w:type="paragraph" w:customStyle="1" w:styleId="Podpisobrazu20">
    <w:name w:val="Podpis obrazu (2)"/>
    <w:basedOn w:val="Normalny"/>
    <w:link w:val="Podpisobrazu2"/>
    <w:pPr>
      <w:shd w:val="clear" w:color="auto" w:fill="FFFFFF"/>
      <w:spacing w:line="0" w:lineRule="atLeast"/>
    </w:pPr>
    <w:rPr>
      <w:rFonts w:eastAsia="Times New Roman" w:cs="Times New Roman"/>
      <w:b/>
      <w:bCs/>
      <w:spacing w:val="20"/>
      <w:sz w:val="20"/>
      <w:szCs w:val="20"/>
    </w:rPr>
  </w:style>
  <w:style w:type="paragraph" w:customStyle="1" w:styleId="Teksttreci150">
    <w:name w:val="Tekst treści (15)"/>
    <w:basedOn w:val="Normalny"/>
    <w:link w:val="Teksttreci15"/>
    <w:pPr>
      <w:shd w:val="clear" w:color="auto" w:fill="FFFFFF"/>
      <w:spacing w:line="245" w:lineRule="exact"/>
      <w:ind w:hanging="340"/>
    </w:pPr>
    <w:rPr>
      <w:rFonts w:ascii="Arial" w:eastAsia="Arial" w:hAnsi="Arial" w:cs="Arial"/>
      <w:b/>
      <w:bCs/>
      <w:i/>
      <w:iCs/>
      <w:sz w:val="18"/>
      <w:szCs w:val="18"/>
    </w:rPr>
  </w:style>
  <w:style w:type="paragraph" w:customStyle="1" w:styleId="Podpisobrazu0">
    <w:name w:val="Podpis obrazu"/>
    <w:basedOn w:val="Normalny"/>
    <w:link w:val="Podpisobrazu"/>
    <w:pPr>
      <w:shd w:val="clear" w:color="auto" w:fill="FFFFFF"/>
      <w:spacing w:line="0" w:lineRule="atLeast"/>
    </w:pPr>
    <w:rPr>
      <w:rFonts w:ascii="Arial" w:eastAsia="Arial" w:hAnsi="Arial" w:cs="Arial"/>
      <w:b/>
      <w:bCs/>
      <w:i/>
      <w:iCs/>
      <w:sz w:val="18"/>
      <w:szCs w:val="18"/>
    </w:rPr>
  </w:style>
  <w:style w:type="paragraph" w:styleId="Spistreci6">
    <w:name w:val="toc 6"/>
    <w:basedOn w:val="Normalny"/>
    <w:autoRedefine/>
    <w:pPr>
      <w:ind w:left="1200"/>
      <w:jc w:val="left"/>
    </w:pPr>
    <w:rPr>
      <w:rFonts w:asciiTheme="minorHAnsi" w:hAnsiTheme="minorHAnsi" w:cstheme="minorHAnsi"/>
      <w:sz w:val="20"/>
      <w:szCs w:val="20"/>
    </w:rPr>
  </w:style>
  <w:style w:type="paragraph" w:styleId="Nagwek">
    <w:name w:val="header"/>
    <w:basedOn w:val="Normalny"/>
    <w:link w:val="NagwekZnak"/>
    <w:uiPriority w:val="99"/>
    <w:unhideWhenUsed/>
    <w:rsid w:val="00A22802"/>
    <w:pPr>
      <w:tabs>
        <w:tab w:val="center" w:pos="4536"/>
        <w:tab w:val="right" w:pos="9072"/>
      </w:tabs>
      <w:spacing w:line="240" w:lineRule="auto"/>
    </w:pPr>
  </w:style>
  <w:style w:type="character" w:customStyle="1" w:styleId="NagwekZnak">
    <w:name w:val="Nagłówek Znak"/>
    <w:basedOn w:val="Domylnaczcionkaakapitu"/>
    <w:link w:val="Nagwek"/>
    <w:uiPriority w:val="99"/>
    <w:rsid w:val="00A22802"/>
    <w:rPr>
      <w:rFonts w:ascii="Times New Roman" w:hAnsi="Times New Roman"/>
      <w:color w:val="000000"/>
    </w:rPr>
  </w:style>
  <w:style w:type="paragraph" w:styleId="Stopka">
    <w:name w:val="footer"/>
    <w:basedOn w:val="Normalny"/>
    <w:link w:val="StopkaZnak"/>
    <w:uiPriority w:val="99"/>
    <w:unhideWhenUsed/>
    <w:rsid w:val="00A22802"/>
    <w:pPr>
      <w:tabs>
        <w:tab w:val="center" w:pos="4536"/>
        <w:tab w:val="right" w:pos="9072"/>
      </w:tabs>
      <w:spacing w:line="240" w:lineRule="auto"/>
    </w:pPr>
  </w:style>
  <w:style w:type="character" w:customStyle="1" w:styleId="StopkaZnak">
    <w:name w:val="Stopka Znak"/>
    <w:basedOn w:val="Domylnaczcionkaakapitu"/>
    <w:link w:val="Stopka"/>
    <w:uiPriority w:val="99"/>
    <w:rsid w:val="00A22802"/>
    <w:rPr>
      <w:rFonts w:ascii="Times New Roman" w:hAnsi="Times New Roman"/>
      <w:color w:val="000000"/>
    </w:rPr>
  </w:style>
  <w:style w:type="table" w:styleId="Tabela-Siatka">
    <w:name w:val="Table Grid"/>
    <w:basedOn w:val="Standardowy"/>
    <w:uiPriority w:val="39"/>
    <w:rsid w:val="00A2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866D6"/>
    <w:rPr>
      <w:rFonts w:ascii="Times New Roman" w:eastAsiaTheme="majorEastAsia" w:hAnsi="Times New Roman" w:cstheme="majorBidi"/>
      <w:b/>
      <w:caps/>
      <w:sz w:val="32"/>
      <w:szCs w:val="32"/>
    </w:rPr>
  </w:style>
  <w:style w:type="character" w:customStyle="1" w:styleId="Nagwek2Znak">
    <w:name w:val="Nagłówek 2 Znak"/>
    <w:basedOn w:val="Domylnaczcionkaakapitu"/>
    <w:link w:val="Nagwek2"/>
    <w:uiPriority w:val="9"/>
    <w:rsid w:val="00A22802"/>
    <w:rPr>
      <w:rFonts w:ascii="Times New Roman" w:eastAsiaTheme="majorEastAsia" w:hAnsi="Times New Roman" w:cstheme="majorBidi"/>
      <w:b/>
      <w:sz w:val="28"/>
      <w:szCs w:val="26"/>
    </w:rPr>
  </w:style>
  <w:style w:type="character" w:customStyle="1" w:styleId="Nagwek3Znak">
    <w:name w:val="Nagłówek 3 Znak"/>
    <w:basedOn w:val="Domylnaczcionkaakapitu"/>
    <w:link w:val="Nagwek3"/>
    <w:uiPriority w:val="9"/>
    <w:rsid w:val="00A22802"/>
    <w:rPr>
      <w:rFonts w:ascii="Times New Roman" w:eastAsiaTheme="majorEastAsia" w:hAnsi="Times New Roman" w:cstheme="majorBidi"/>
      <w:b/>
      <w:sz w:val="26"/>
    </w:rPr>
  </w:style>
  <w:style w:type="paragraph" w:styleId="Akapitzlist">
    <w:name w:val="List Paragraph"/>
    <w:basedOn w:val="Normalny"/>
    <w:uiPriority w:val="34"/>
    <w:qFormat/>
    <w:rsid w:val="00F866D6"/>
    <w:pPr>
      <w:ind w:left="720"/>
      <w:contextualSpacing/>
    </w:pPr>
  </w:style>
  <w:style w:type="character" w:customStyle="1" w:styleId="Nagwek4Znak">
    <w:name w:val="Nagłówek 4 Znak"/>
    <w:basedOn w:val="Domylnaczcionkaakapitu"/>
    <w:link w:val="Nagwek4"/>
    <w:uiPriority w:val="9"/>
    <w:rsid w:val="00E33052"/>
    <w:rPr>
      <w:rFonts w:ascii="Times New Roman" w:eastAsiaTheme="majorEastAsia" w:hAnsi="Times New Roman" w:cstheme="majorBidi"/>
      <w:b/>
      <w:iCs/>
    </w:rPr>
  </w:style>
  <w:style w:type="paragraph" w:styleId="Spistreci1">
    <w:name w:val="toc 1"/>
    <w:basedOn w:val="Normalny"/>
    <w:next w:val="Normalny"/>
    <w:autoRedefine/>
    <w:uiPriority w:val="39"/>
    <w:unhideWhenUsed/>
    <w:rsid w:val="00D0348E"/>
    <w:pPr>
      <w:spacing w:before="240" w:after="120"/>
      <w:jc w:val="left"/>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DB07E0"/>
    <w:pPr>
      <w:ind w:left="480"/>
      <w:jc w:val="left"/>
    </w:pPr>
    <w:rPr>
      <w:rFonts w:asciiTheme="minorHAnsi" w:hAnsiTheme="minorHAnsi" w:cstheme="minorHAnsi"/>
      <w:i/>
      <w:sz w:val="20"/>
      <w:szCs w:val="20"/>
    </w:rPr>
  </w:style>
  <w:style w:type="paragraph" w:styleId="Nagwekspisutreci">
    <w:name w:val="TOC Heading"/>
    <w:basedOn w:val="Nagwek1"/>
    <w:next w:val="Normalny"/>
    <w:uiPriority w:val="39"/>
    <w:unhideWhenUsed/>
    <w:qFormat/>
    <w:rsid w:val="00D0348E"/>
    <w:pPr>
      <w:widowControl/>
      <w:numPr>
        <w:numId w:val="0"/>
      </w:numPr>
      <w:spacing w:after="0" w:line="259" w:lineRule="auto"/>
      <w:jc w:val="left"/>
      <w:outlineLvl w:val="9"/>
    </w:pPr>
    <w:rPr>
      <w:rFonts w:asciiTheme="majorHAnsi" w:hAnsiTheme="majorHAnsi"/>
      <w:b w:val="0"/>
      <w:caps w:val="0"/>
      <w:color w:val="2F5496" w:themeColor="accent1" w:themeShade="BF"/>
      <w:lang w:bidi="ar-SA"/>
    </w:rPr>
  </w:style>
  <w:style w:type="paragraph" w:styleId="Spistreci4">
    <w:name w:val="toc 4"/>
    <w:basedOn w:val="Normalny"/>
    <w:next w:val="Normalny"/>
    <w:autoRedefine/>
    <w:uiPriority w:val="39"/>
    <w:unhideWhenUsed/>
    <w:rsid w:val="00D87606"/>
    <w:pPr>
      <w:ind w:left="72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D87606"/>
    <w:pPr>
      <w:ind w:left="96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D87606"/>
    <w:pPr>
      <w:ind w:left="144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D87606"/>
    <w:pPr>
      <w:ind w:left="168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D87606"/>
    <w:pPr>
      <w:ind w:left="1920"/>
      <w:jc w:val="left"/>
    </w:pPr>
    <w:rPr>
      <w:rFonts w:asciiTheme="minorHAnsi" w:hAnsiTheme="minorHAnsi" w:cstheme="minorHAnsi"/>
      <w:sz w:val="20"/>
      <w:szCs w:val="20"/>
    </w:rPr>
  </w:style>
  <w:style w:type="paragraph" w:styleId="Tekstprzypisukocowego">
    <w:name w:val="endnote text"/>
    <w:basedOn w:val="Normalny"/>
    <w:link w:val="TekstprzypisukocowegoZnak"/>
    <w:uiPriority w:val="99"/>
    <w:semiHidden/>
    <w:unhideWhenUsed/>
    <w:rsid w:val="00F802C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02CA"/>
    <w:rPr>
      <w:rFonts w:ascii="Times New Roman" w:hAnsi="Times New Roman"/>
      <w:color w:val="000000"/>
      <w:sz w:val="20"/>
      <w:szCs w:val="20"/>
    </w:rPr>
  </w:style>
  <w:style w:type="character" w:styleId="Odwoanieprzypisukocowego">
    <w:name w:val="endnote reference"/>
    <w:basedOn w:val="Domylnaczcionkaakapitu"/>
    <w:uiPriority w:val="99"/>
    <w:semiHidden/>
    <w:unhideWhenUsed/>
    <w:rsid w:val="00F802CA"/>
    <w:rPr>
      <w:vertAlign w:val="superscript"/>
    </w:rPr>
  </w:style>
  <w:style w:type="character" w:customStyle="1" w:styleId="fontstyle01">
    <w:name w:val="fontstyle01"/>
    <w:basedOn w:val="Domylnaczcionkaakapitu"/>
    <w:rsid w:val="0017258E"/>
    <w:rPr>
      <w:rFonts w:ascii="CIDFont+F1" w:hAnsi="CIDFont+F1" w:hint="default"/>
      <w:b w:val="0"/>
      <w:bCs w:val="0"/>
      <w:i w:val="0"/>
      <w:iCs w:val="0"/>
      <w:color w:val="000000"/>
      <w:sz w:val="22"/>
      <w:szCs w:val="22"/>
    </w:rPr>
  </w:style>
  <w:style w:type="paragraph" w:customStyle="1" w:styleId="Standard">
    <w:name w:val="Standard"/>
    <w:rsid w:val="00BB61A8"/>
    <w:pPr>
      <w:adjustRightInd w:val="0"/>
      <w:spacing w:line="360" w:lineRule="auto"/>
      <w:jc w:val="both"/>
      <w:textAlignment w:val="baseline"/>
    </w:pPr>
    <w:rPr>
      <w:rFonts w:ascii="Times New Roman" w:eastAsia="Times New Roman" w:hAnsi="Times New Roman" w:cs="Times New Roman"/>
      <w:szCs w:val="20"/>
      <w:lang w:bidi="ar-SA"/>
    </w:rPr>
  </w:style>
  <w:style w:type="paragraph" w:styleId="Tekstpodstawowy">
    <w:name w:val="Body Text"/>
    <w:basedOn w:val="Normalny"/>
    <w:link w:val="TekstpodstawowyZnak"/>
    <w:uiPriority w:val="1"/>
    <w:qFormat/>
    <w:rsid w:val="004244B1"/>
    <w:pPr>
      <w:autoSpaceDE w:val="0"/>
      <w:autoSpaceDN w:val="0"/>
      <w:spacing w:line="240" w:lineRule="auto"/>
      <w:jc w:val="left"/>
    </w:pPr>
    <w:rPr>
      <w:rFonts w:ascii="Liberation Sans Narrow" w:eastAsia="Liberation Sans Narrow" w:hAnsi="Liberation Sans Narrow" w:cs="Liberation Sans Narrow"/>
      <w:color w:val="auto"/>
      <w:lang w:eastAsia="en-US" w:bidi="ar-SA"/>
    </w:rPr>
  </w:style>
  <w:style w:type="character" w:customStyle="1" w:styleId="TekstpodstawowyZnak">
    <w:name w:val="Tekst podstawowy Znak"/>
    <w:basedOn w:val="Domylnaczcionkaakapitu"/>
    <w:link w:val="Tekstpodstawowy"/>
    <w:uiPriority w:val="1"/>
    <w:rsid w:val="004244B1"/>
    <w:rPr>
      <w:rFonts w:ascii="Liberation Sans Narrow" w:eastAsia="Liberation Sans Narrow" w:hAnsi="Liberation Sans Narrow" w:cs="Liberation Sans Narrow"/>
      <w:lang w:eastAsia="en-US" w:bidi="ar-SA"/>
    </w:rPr>
  </w:style>
  <w:style w:type="character" w:customStyle="1" w:styleId="Bodytext">
    <w:name w:val="Body text_"/>
    <w:basedOn w:val="Domylnaczcionkaakapitu"/>
    <w:link w:val="Tekstpodstawowy1"/>
    <w:rsid w:val="005C3C75"/>
    <w:rPr>
      <w:rFonts w:ascii="Arial Narrow" w:eastAsia="Arial Narrow" w:hAnsi="Arial Narrow" w:cs="Arial Narrow"/>
      <w:sz w:val="16"/>
      <w:szCs w:val="16"/>
      <w:shd w:val="clear" w:color="auto" w:fill="FFFFFF"/>
    </w:rPr>
  </w:style>
  <w:style w:type="paragraph" w:customStyle="1" w:styleId="Tekstpodstawowy1">
    <w:name w:val="Tekst podstawowy1"/>
    <w:basedOn w:val="Normalny"/>
    <w:link w:val="Bodytext"/>
    <w:rsid w:val="005C3C75"/>
    <w:pPr>
      <w:widowControl/>
      <w:shd w:val="clear" w:color="auto" w:fill="FFFFFF"/>
      <w:spacing w:line="0" w:lineRule="atLeast"/>
      <w:jc w:val="left"/>
    </w:pPr>
    <w:rPr>
      <w:rFonts w:ascii="Arial Narrow" w:eastAsia="Arial Narrow" w:hAnsi="Arial Narrow" w:cs="Arial Narrow"/>
      <w:color w:val="auto"/>
      <w:sz w:val="16"/>
      <w:szCs w:val="16"/>
    </w:rPr>
  </w:style>
  <w:style w:type="character" w:styleId="UyteHipercze">
    <w:name w:val="FollowedHyperlink"/>
    <w:basedOn w:val="Domylnaczcionkaakapitu"/>
    <w:uiPriority w:val="99"/>
    <w:semiHidden/>
    <w:unhideWhenUsed/>
    <w:rsid w:val="000467C5"/>
    <w:rPr>
      <w:color w:val="954F72"/>
      <w:u w:val="single"/>
    </w:rPr>
  </w:style>
  <w:style w:type="paragraph" w:customStyle="1" w:styleId="msonormal0">
    <w:name w:val="msonormal"/>
    <w:basedOn w:val="Normalny"/>
    <w:rsid w:val="000467C5"/>
    <w:pPr>
      <w:widowControl/>
      <w:spacing w:before="100" w:beforeAutospacing="1" w:after="100" w:afterAutospacing="1" w:line="240" w:lineRule="auto"/>
      <w:jc w:val="left"/>
    </w:pPr>
    <w:rPr>
      <w:rFonts w:eastAsia="Times New Roman" w:cs="Times New Roman"/>
      <w:color w:val="auto"/>
      <w:lang w:bidi="ar-SA"/>
    </w:rPr>
  </w:style>
  <w:style w:type="paragraph" w:customStyle="1" w:styleId="font5">
    <w:name w:val="font5"/>
    <w:basedOn w:val="Normalny"/>
    <w:rsid w:val="000467C5"/>
    <w:pPr>
      <w:widowControl/>
      <w:spacing w:before="100" w:beforeAutospacing="1" w:after="100" w:afterAutospacing="1" w:line="240" w:lineRule="auto"/>
      <w:jc w:val="left"/>
    </w:pPr>
    <w:rPr>
      <w:rFonts w:eastAsia="Times New Roman" w:cs="Times New Roman"/>
      <w:b/>
      <w:bCs/>
      <w:sz w:val="14"/>
      <w:szCs w:val="14"/>
      <w:lang w:bidi="ar-SA"/>
    </w:rPr>
  </w:style>
  <w:style w:type="paragraph" w:customStyle="1" w:styleId="font6">
    <w:name w:val="font6"/>
    <w:basedOn w:val="Normalny"/>
    <w:rsid w:val="000467C5"/>
    <w:pPr>
      <w:widowControl/>
      <w:spacing w:before="100" w:beforeAutospacing="1" w:after="100" w:afterAutospacing="1" w:line="240" w:lineRule="auto"/>
      <w:jc w:val="left"/>
    </w:pPr>
    <w:rPr>
      <w:rFonts w:eastAsia="Times New Roman" w:cs="Times New Roman"/>
      <w:sz w:val="14"/>
      <w:szCs w:val="14"/>
      <w:lang w:bidi="ar-SA"/>
    </w:rPr>
  </w:style>
  <w:style w:type="paragraph" w:customStyle="1" w:styleId="xl65">
    <w:name w:val="xl65"/>
    <w:basedOn w:val="Normalny"/>
    <w:rsid w:val="000467C5"/>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4"/>
      <w:szCs w:val="14"/>
      <w:lang w:bidi="ar-SA"/>
    </w:rPr>
  </w:style>
  <w:style w:type="paragraph" w:customStyle="1" w:styleId="xl66">
    <w:name w:val="xl66"/>
    <w:basedOn w:val="Normalny"/>
    <w:rsid w:val="000467C5"/>
    <w:pPr>
      <w:widowControl/>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4"/>
      <w:szCs w:val="14"/>
      <w:lang w:bidi="ar-SA"/>
    </w:rPr>
  </w:style>
  <w:style w:type="paragraph" w:customStyle="1" w:styleId="xl67">
    <w:name w:val="xl67"/>
    <w:basedOn w:val="Normalny"/>
    <w:rsid w:val="000467C5"/>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68">
    <w:name w:val="xl68"/>
    <w:basedOn w:val="Normalny"/>
    <w:rsid w:val="000467C5"/>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69">
    <w:name w:val="xl69"/>
    <w:basedOn w:val="Normalny"/>
    <w:rsid w:val="000467C5"/>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0">
    <w:name w:val="xl70"/>
    <w:basedOn w:val="Normalny"/>
    <w:rsid w:val="000467C5"/>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1">
    <w:name w:val="xl71"/>
    <w:basedOn w:val="Normalny"/>
    <w:rsid w:val="000467C5"/>
    <w:pPr>
      <w:widowControl/>
      <w:pBdr>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2">
    <w:name w:val="xl72"/>
    <w:basedOn w:val="Normalny"/>
    <w:rsid w:val="000467C5"/>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3">
    <w:name w:val="xl73"/>
    <w:basedOn w:val="Normalny"/>
    <w:rsid w:val="000467C5"/>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4">
    <w:name w:val="xl74"/>
    <w:basedOn w:val="Normalny"/>
    <w:rsid w:val="000467C5"/>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5">
    <w:name w:val="xl75"/>
    <w:basedOn w:val="Normalny"/>
    <w:rsid w:val="000467C5"/>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6">
    <w:name w:val="xl76"/>
    <w:basedOn w:val="Normalny"/>
    <w:rsid w:val="000467C5"/>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7">
    <w:name w:val="xl77"/>
    <w:basedOn w:val="Normalny"/>
    <w:rsid w:val="000467C5"/>
    <w:pPr>
      <w:widowControl/>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8">
    <w:name w:val="xl78"/>
    <w:basedOn w:val="Normalny"/>
    <w:rsid w:val="000467C5"/>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79">
    <w:name w:val="xl79"/>
    <w:basedOn w:val="Normalny"/>
    <w:rsid w:val="000467C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80">
    <w:name w:val="xl80"/>
    <w:basedOn w:val="Normalny"/>
    <w:rsid w:val="000467C5"/>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 w:type="paragraph" w:customStyle="1" w:styleId="xl81">
    <w:name w:val="xl81"/>
    <w:basedOn w:val="Normalny"/>
    <w:rsid w:val="000467C5"/>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4087">
      <w:bodyDiv w:val="1"/>
      <w:marLeft w:val="0"/>
      <w:marRight w:val="0"/>
      <w:marTop w:val="0"/>
      <w:marBottom w:val="0"/>
      <w:divBdr>
        <w:top w:val="none" w:sz="0" w:space="0" w:color="auto"/>
        <w:left w:val="none" w:sz="0" w:space="0" w:color="auto"/>
        <w:bottom w:val="none" w:sz="0" w:space="0" w:color="auto"/>
        <w:right w:val="none" w:sz="0" w:space="0" w:color="auto"/>
      </w:divBdr>
    </w:div>
    <w:div w:id="436489498">
      <w:bodyDiv w:val="1"/>
      <w:marLeft w:val="0"/>
      <w:marRight w:val="0"/>
      <w:marTop w:val="0"/>
      <w:marBottom w:val="0"/>
      <w:divBdr>
        <w:top w:val="none" w:sz="0" w:space="0" w:color="auto"/>
        <w:left w:val="none" w:sz="0" w:space="0" w:color="auto"/>
        <w:bottom w:val="none" w:sz="0" w:space="0" w:color="auto"/>
        <w:right w:val="none" w:sz="0" w:space="0" w:color="auto"/>
      </w:divBdr>
    </w:div>
    <w:div w:id="470752889">
      <w:bodyDiv w:val="1"/>
      <w:marLeft w:val="0"/>
      <w:marRight w:val="0"/>
      <w:marTop w:val="0"/>
      <w:marBottom w:val="0"/>
      <w:divBdr>
        <w:top w:val="none" w:sz="0" w:space="0" w:color="auto"/>
        <w:left w:val="none" w:sz="0" w:space="0" w:color="auto"/>
        <w:bottom w:val="none" w:sz="0" w:space="0" w:color="auto"/>
        <w:right w:val="none" w:sz="0" w:space="0" w:color="auto"/>
      </w:divBdr>
    </w:div>
    <w:div w:id="891304208">
      <w:bodyDiv w:val="1"/>
      <w:marLeft w:val="0"/>
      <w:marRight w:val="0"/>
      <w:marTop w:val="0"/>
      <w:marBottom w:val="0"/>
      <w:divBdr>
        <w:top w:val="none" w:sz="0" w:space="0" w:color="auto"/>
        <w:left w:val="none" w:sz="0" w:space="0" w:color="auto"/>
        <w:bottom w:val="none" w:sz="0" w:space="0" w:color="auto"/>
        <w:right w:val="none" w:sz="0" w:space="0" w:color="auto"/>
      </w:divBdr>
    </w:div>
    <w:div w:id="942805770">
      <w:bodyDiv w:val="1"/>
      <w:marLeft w:val="0"/>
      <w:marRight w:val="0"/>
      <w:marTop w:val="0"/>
      <w:marBottom w:val="0"/>
      <w:divBdr>
        <w:top w:val="none" w:sz="0" w:space="0" w:color="auto"/>
        <w:left w:val="none" w:sz="0" w:space="0" w:color="auto"/>
        <w:bottom w:val="none" w:sz="0" w:space="0" w:color="auto"/>
        <w:right w:val="none" w:sz="0" w:space="0" w:color="auto"/>
      </w:divBdr>
    </w:div>
    <w:div w:id="1177309362">
      <w:bodyDiv w:val="1"/>
      <w:marLeft w:val="0"/>
      <w:marRight w:val="0"/>
      <w:marTop w:val="0"/>
      <w:marBottom w:val="0"/>
      <w:divBdr>
        <w:top w:val="none" w:sz="0" w:space="0" w:color="auto"/>
        <w:left w:val="none" w:sz="0" w:space="0" w:color="auto"/>
        <w:bottom w:val="none" w:sz="0" w:space="0" w:color="auto"/>
        <w:right w:val="none" w:sz="0" w:space="0" w:color="auto"/>
      </w:divBdr>
    </w:div>
    <w:div w:id="1366520347">
      <w:bodyDiv w:val="1"/>
      <w:marLeft w:val="0"/>
      <w:marRight w:val="0"/>
      <w:marTop w:val="0"/>
      <w:marBottom w:val="0"/>
      <w:divBdr>
        <w:top w:val="none" w:sz="0" w:space="0" w:color="auto"/>
        <w:left w:val="none" w:sz="0" w:space="0" w:color="auto"/>
        <w:bottom w:val="none" w:sz="0" w:space="0" w:color="auto"/>
        <w:right w:val="none" w:sz="0" w:space="0" w:color="auto"/>
      </w:divBdr>
    </w:div>
    <w:div w:id="1430614347">
      <w:bodyDiv w:val="1"/>
      <w:marLeft w:val="0"/>
      <w:marRight w:val="0"/>
      <w:marTop w:val="0"/>
      <w:marBottom w:val="0"/>
      <w:divBdr>
        <w:top w:val="none" w:sz="0" w:space="0" w:color="auto"/>
        <w:left w:val="none" w:sz="0" w:space="0" w:color="auto"/>
        <w:bottom w:val="none" w:sz="0" w:space="0" w:color="auto"/>
        <w:right w:val="none" w:sz="0" w:space="0" w:color="auto"/>
      </w:divBdr>
    </w:div>
    <w:div w:id="1552887956">
      <w:bodyDiv w:val="1"/>
      <w:marLeft w:val="0"/>
      <w:marRight w:val="0"/>
      <w:marTop w:val="0"/>
      <w:marBottom w:val="0"/>
      <w:divBdr>
        <w:top w:val="none" w:sz="0" w:space="0" w:color="auto"/>
        <w:left w:val="none" w:sz="0" w:space="0" w:color="auto"/>
        <w:bottom w:val="none" w:sz="0" w:space="0" w:color="auto"/>
        <w:right w:val="none" w:sz="0" w:space="0" w:color="auto"/>
      </w:divBdr>
    </w:div>
    <w:div w:id="1775897530">
      <w:bodyDiv w:val="1"/>
      <w:marLeft w:val="0"/>
      <w:marRight w:val="0"/>
      <w:marTop w:val="0"/>
      <w:marBottom w:val="0"/>
      <w:divBdr>
        <w:top w:val="none" w:sz="0" w:space="0" w:color="auto"/>
        <w:left w:val="none" w:sz="0" w:space="0" w:color="auto"/>
        <w:bottom w:val="none" w:sz="0" w:space="0" w:color="auto"/>
        <w:right w:val="none" w:sz="0" w:space="0" w:color="auto"/>
      </w:divBdr>
    </w:div>
    <w:div w:id="207057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CA18-241C-442C-AC31-CAA3B638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42</Pages>
  <Words>18214</Words>
  <Characters>109285</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Maciek</dc:creator>
  <cp:lastModifiedBy>Adrian Ochowiak</cp:lastModifiedBy>
  <cp:revision>13</cp:revision>
  <cp:lastPrinted>2023-03-16T07:02:00Z</cp:lastPrinted>
  <dcterms:created xsi:type="dcterms:W3CDTF">2023-08-09T11:40:00Z</dcterms:created>
  <dcterms:modified xsi:type="dcterms:W3CDTF">2023-08-18T11:23:00Z</dcterms:modified>
</cp:coreProperties>
</file>