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CF" w:rsidRDefault="00704F7A">
      <w:pPr>
        <w:tabs>
          <w:tab w:val="center" w:pos="4536"/>
          <w:tab w:val="left" w:pos="7950"/>
        </w:tabs>
        <w:jc w:val="right"/>
        <w:rPr>
          <w:b/>
          <w:bCs/>
        </w:rPr>
      </w:pPr>
      <w:r>
        <w:rPr>
          <w:b/>
          <w:bCs/>
        </w:rPr>
        <w:t>zał.4</w:t>
      </w:r>
    </w:p>
    <w:p w:rsidR="00A549CF" w:rsidRDefault="000D6B61">
      <w:pPr>
        <w:tabs>
          <w:tab w:val="center" w:pos="4536"/>
          <w:tab w:val="left" w:pos="7950"/>
        </w:tabs>
        <w:jc w:val="center"/>
      </w:pPr>
      <w:r>
        <w:rPr>
          <w:b/>
          <w:bCs/>
        </w:rPr>
        <w:t xml:space="preserve">UMOWA nr </w:t>
      </w:r>
      <w:r w:rsidR="00D036FE">
        <w:rPr>
          <w:b/>
          <w:bCs/>
        </w:rPr>
        <w:t>…</w:t>
      </w:r>
    </w:p>
    <w:p w:rsidR="00A549CF" w:rsidRDefault="00A549CF">
      <w:pPr>
        <w:jc w:val="center"/>
        <w:rPr>
          <w:b/>
          <w:bCs/>
        </w:rPr>
      </w:pPr>
    </w:p>
    <w:p w:rsidR="00A549CF" w:rsidRDefault="00944545">
      <w:pPr>
        <w:tabs>
          <w:tab w:val="left" w:pos="1473"/>
        </w:tabs>
        <w:jc w:val="center"/>
      </w:pPr>
      <w:r>
        <w:rPr>
          <w:b/>
          <w:bCs/>
        </w:rPr>
        <w:t xml:space="preserve">Zawarta w dniu </w:t>
      </w:r>
      <w:r w:rsidR="00D036FE">
        <w:rPr>
          <w:b/>
          <w:bCs/>
        </w:rPr>
        <w:t>……</w:t>
      </w:r>
      <w:r w:rsidR="000D6B61">
        <w:rPr>
          <w:b/>
          <w:bCs/>
        </w:rPr>
        <w:t xml:space="preserve"> 202</w:t>
      </w:r>
      <w:r w:rsidR="00D036FE">
        <w:rPr>
          <w:b/>
          <w:bCs/>
        </w:rPr>
        <w:t>3</w:t>
      </w:r>
      <w:r w:rsidR="00704F7A">
        <w:rPr>
          <w:b/>
          <w:bCs/>
        </w:rPr>
        <w:t>r.</w:t>
      </w:r>
    </w:p>
    <w:p w:rsidR="00A549CF" w:rsidRDefault="00704F7A">
      <w:pPr>
        <w:tabs>
          <w:tab w:val="left" w:pos="1473"/>
        </w:tabs>
        <w:jc w:val="center"/>
      </w:pPr>
      <w:r>
        <w:rPr>
          <w:b/>
          <w:bCs/>
        </w:rPr>
        <w:t xml:space="preserve"> w Skulsk</w:t>
      </w:r>
    </w:p>
    <w:p w:rsidR="00A549CF" w:rsidRDefault="00A549CF">
      <w:pPr>
        <w:tabs>
          <w:tab w:val="left" w:pos="1473"/>
        </w:tabs>
        <w:jc w:val="center"/>
        <w:rPr>
          <w:b/>
          <w:bCs/>
        </w:rPr>
      </w:pPr>
    </w:p>
    <w:p w:rsidR="006B5E15" w:rsidRPr="006B5E15" w:rsidRDefault="00704F7A" w:rsidP="006B5E15">
      <w:pPr>
        <w:spacing w:line="276" w:lineRule="auto"/>
        <w:jc w:val="both"/>
        <w:rPr>
          <w:color w:val="auto"/>
          <w:sz w:val="22"/>
          <w:szCs w:val="22"/>
          <w:lang w:eastAsia="zh-CN"/>
        </w:rPr>
      </w:pPr>
      <w:r>
        <w:t xml:space="preserve">pomiędzy </w:t>
      </w:r>
      <w:r w:rsidR="006B5E15" w:rsidRPr="006B5E15">
        <w:rPr>
          <w:b/>
          <w:color w:val="auto"/>
          <w:sz w:val="22"/>
          <w:szCs w:val="22"/>
          <w:lang w:eastAsia="zh-CN"/>
        </w:rPr>
        <w:t>Gminą Skulsk</w:t>
      </w:r>
      <w:r w:rsidR="006B5E15" w:rsidRPr="006B5E15">
        <w:rPr>
          <w:color w:val="auto"/>
          <w:sz w:val="22"/>
          <w:szCs w:val="22"/>
          <w:lang w:eastAsia="zh-CN"/>
        </w:rPr>
        <w:t xml:space="preserve">, </w:t>
      </w:r>
      <w:r w:rsidR="006B5E15" w:rsidRPr="006B5E15">
        <w:rPr>
          <w:b/>
          <w:bCs/>
          <w:color w:val="auto"/>
          <w:sz w:val="22"/>
          <w:szCs w:val="22"/>
          <w:lang w:eastAsia="zh-CN"/>
        </w:rPr>
        <w:t xml:space="preserve">ul. Targowa 2, 62-560 Skulsk, Nip 6652985887, </w:t>
      </w:r>
      <w:r w:rsidR="006B5E15" w:rsidRPr="006B5E15">
        <w:rPr>
          <w:bCs/>
          <w:color w:val="auto"/>
          <w:sz w:val="22"/>
          <w:szCs w:val="22"/>
          <w:lang w:eastAsia="zh-CN"/>
        </w:rPr>
        <w:t>r</w:t>
      </w:r>
      <w:r w:rsidR="006B5E15" w:rsidRPr="006B5E15">
        <w:rPr>
          <w:color w:val="auto"/>
          <w:sz w:val="22"/>
          <w:szCs w:val="22"/>
          <w:lang w:eastAsia="zh-CN"/>
        </w:rPr>
        <w:t>eprezentującą</w:t>
      </w:r>
    </w:p>
    <w:p w:rsidR="006B5E15" w:rsidRPr="006B5E15" w:rsidRDefault="006B5E15" w:rsidP="006B5E15">
      <w:pPr>
        <w:spacing w:line="276" w:lineRule="auto"/>
        <w:jc w:val="both"/>
        <w:rPr>
          <w:color w:val="auto"/>
          <w:sz w:val="22"/>
          <w:szCs w:val="22"/>
          <w:lang w:eastAsia="zh-CN"/>
        </w:rPr>
      </w:pPr>
      <w:r w:rsidRPr="006B5E15">
        <w:rPr>
          <w:b/>
          <w:bCs/>
          <w:color w:val="auto"/>
          <w:sz w:val="22"/>
          <w:szCs w:val="22"/>
          <w:lang w:eastAsia="zh-CN"/>
        </w:rPr>
        <w:t xml:space="preserve">Urząd Gminy w Skulsku, ul. Targowa 2, 62-560 Skulsk, </w:t>
      </w:r>
      <w:r w:rsidRPr="006B5E15">
        <w:rPr>
          <w:color w:val="auto"/>
          <w:sz w:val="22"/>
          <w:szCs w:val="22"/>
          <w:lang w:eastAsia="zh-CN"/>
        </w:rPr>
        <w:t xml:space="preserve">reprezentowany przez </w:t>
      </w:r>
    </w:p>
    <w:p w:rsidR="006B5E15" w:rsidRPr="006B5E15" w:rsidRDefault="006B5E15" w:rsidP="006B5E15">
      <w:pPr>
        <w:spacing w:line="276" w:lineRule="auto"/>
        <w:rPr>
          <w:b/>
          <w:color w:val="auto"/>
          <w:sz w:val="22"/>
          <w:szCs w:val="22"/>
          <w:lang w:eastAsia="zh-CN"/>
        </w:rPr>
      </w:pPr>
      <w:r w:rsidRPr="006B5E15">
        <w:rPr>
          <w:b/>
          <w:color w:val="auto"/>
          <w:sz w:val="22"/>
          <w:szCs w:val="22"/>
          <w:lang w:eastAsia="zh-CN"/>
        </w:rPr>
        <w:t>p. Andrzeja Operacza - Wójta Gminy</w:t>
      </w:r>
    </w:p>
    <w:p w:rsidR="006B5E15" w:rsidRPr="006B5E15" w:rsidRDefault="006B5E15" w:rsidP="006B5E15">
      <w:pPr>
        <w:spacing w:line="276" w:lineRule="auto"/>
        <w:rPr>
          <w:color w:val="auto"/>
          <w:sz w:val="22"/>
          <w:szCs w:val="22"/>
          <w:lang w:eastAsia="zh-CN"/>
        </w:rPr>
      </w:pPr>
      <w:r w:rsidRPr="006B5E15">
        <w:rPr>
          <w:b/>
          <w:color w:val="auto"/>
          <w:sz w:val="22"/>
          <w:szCs w:val="22"/>
          <w:lang w:eastAsia="zh-CN"/>
        </w:rPr>
        <w:t xml:space="preserve">przy kontrasygnacie p. Ilony Kieszkowskiej - </w:t>
      </w:r>
      <w:r w:rsidRPr="006B5E15">
        <w:rPr>
          <w:color w:val="auto"/>
          <w:sz w:val="22"/>
          <w:szCs w:val="22"/>
          <w:lang w:eastAsia="zh-CN"/>
        </w:rPr>
        <w:t xml:space="preserve">Skarbnika Gminy Skulsk, </w:t>
      </w:r>
    </w:p>
    <w:p w:rsidR="00A549CF" w:rsidRDefault="00704F7A">
      <w:pPr>
        <w:tabs>
          <w:tab w:val="left" w:pos="3567"/>
        </w:tabs>
      </w:pPr>
      <w:r>
        <w:t xml:space="preserve">zwany dalej „Zleceniodawcą”, </w:t>
      </w:r>
      <w:bookmarkStart w:id="0" w:name="_GoBack"/>
      <w:bookmarkEnd w:id="0"/>
    </w:p>
    <w:p w:rsidR="00A549CF" w:rsidRDefault="00704F7A">
      <w:pPr>
        <w:tabs>
          <w:tab w:val="left" w:pos="3567"/>
        </w:tabs>
        <w:jc w:val="both"/>
      </w:pPr>
      <w:r>
        <w:t>a</w:t>
      </w:r>
    </w:p>
    <w:p w:rsidR="00A549CF" w:rsidRDefault="00D036FE">
      <w:pPr>
        <w:tabs>
          <w:tab w:val="left" w:pos="3567"/>
        </w:tabs>
        <w:jc w:val="both"/>
      </w:pPr>
      <w:r>
        <w:t>………………</w:t>
      </w:r>
      <w:r w:rsidR="00704F7A">
        <w:t xml:space="preserve">, zwanym dalej „Zleceniobiorcą”, reprezentowanym przez </w:t>
      </w:r>
      <w:r w:rsidR="00704F7A">
        <w:rPr>
          <w:b/>
          <w:bCs/>
        </w:rPr>
        <w:t xml:space="preserve"> </w:t>
      </w:r>
      <w:r>
        <w:rPr>
          <w:b/>
          <w:bCs/>
        </w:rPr>
        <w:t>…………….</w:t>
      </w:r>
    </w:p>
    <w:p w:rsidR="00A549CF" w:rsidRDefault="00A549CF">
      <w:pPr>
        <w:tabs>
          <w:tab w:val="left" w:pos="3567"/>
        </w:tabs>
        <w:jc w:val="both"/>
      </w:pPr>
    </w:p>
    <w:p w:rsidR="00A549CF" w:rsidRDefault="00A549CF">
      <w:pPr>
        <w:tabs>
          <w:tab w:val="left" w:pos="3567"/>
        </w:tabs>
        <w:jc w:val="both"/>
      </w:pPr>
    </w:p>
    <w:p w:rsidR="00A549CF" w:rsidRDefault="00704F7A">
      <w:pPr>
        <w:tabs>
          <w:tab w:val="left" w:pos="3567"/>
        </w:tabs>
        <w:jc w:val="center"/>
        <w:rPr>
          <w:b/>
          <w:bCs/>
        </w:rPr>
      </w:pPr>
      <w:r>
        <w:rPr>
          <w:b/>
          <w:bCs/>
        </w:rPr>
        <w:t>§ 1</w:t>
      </w:r>
    </w:p>
    <w:p w:rsidR="00A549CF" w:rsidRDefault="00704F7A">
      <w:pPr>
        <w:numPr>
          <w:ilvl w:val="0"/>
          <w:numId w:val="1"/>
        </w:numPr>
        <w:tabs>
          <w:tab w:val="left" w:pos="3567"/>
        </w:tabs>
        <w:jc w:val="both"/>
      </w:pPr>
      <w:r>
        <w:t>Zleceniodawca zleca Zleceniobiorcy, zgodnie z Uchwałą  nr VI/24/2011 Rady Gminy  w Skulsku z dnia 14 lutego 2011 r.  w sprawie określenia warunków i trybu finanso</w:t>
      </w:r>
      <w:r w:rsidR="00197B2F">
        <w:t>wania zadania własnego Gminy Sk</w:t>
      </w:r>
      <w:r>
        <w:t>ulsk w zakresie tworzenia warunków sprzyjających rozwojowi sportu, realizację projektu, określonego szczegółowo we wniosku złożony</w:t>
      </w:r>
      <w:r w:rsidR="008443D8">
        <w:t xml:space="preserve">m przez Zleceniobiorcę w dniu </w:t>
      </w:r>
      <w:r w:rsidR="00D036FE">
        <w:t>…….</w:t>
      </w:r>
      <w:r>
        <w:t>., polegającego na: „</w:t>
      </w:r>
      <w:r w:rsidR="00D036FE">
        <w:rPr>
          <w:b/>
        </w:rPr>
        <w:t>……………………………………………………………………………</w:t>
      </w:r>
      <w:r w:rsidR="00EE64DD">
        <w:rPr>
          <w:b/>
        </w:rPr>
        <w:t>……</w:t>
      </w:r>
      <w:r w:rsidR="00D036FE">
        <w:rPr>
          <w:b/>
        </w:rPr>
        <w:t>……</w:t>
      </w:r>
      <w:r w:rsidR="00EE64DD">
        <w:rPr>
          <w:b/>
        </w:rPr>
        <w:t>..</w:t>
      </w:r>
      <w:r>
        <w:rPr>
          <w:b/>
        </w:rPr>
        <w:t xml:space="preserve">”. </w:t>
      </w:r>
      <w:r>
        <w:t>Zleceniobiorca zobowiązuje się wykonać zadanie w zakresie i na warunkach określonych w niniejszej umowie.</w:t>
      </w:r>
    </w:p>
    <w:p w:rsidR="00A549CF" w:rsidRDefault="00704F7A">
      <w:pPr>
        <w:numPr>
          <w:ilvl w:val="0"/>
          <w:numId w:val="1"/>
        </w:numPr>
        <w:tabs>
          <w:tab w:val="left" w:pos="3567"/>
        </w:tabs>
        <w:jc w:val="both"/>
      </w:pPr>
      <w:r>
        <w:t>Celem zadania jest wsparcie rozwoju sportu na terenie Gminy Skulsk.</w:t>
      </w:r>
    </w:p>
    <w:p w:rsidR="00A549CF" w:rsidRDefault="00704F7A">
      <w:pPr>
        <w:numPr>
          <w:ilvl w:val="0"/>
          <w:numId w:val="1"/>
        </w:numPr>
        <w:tabs>
          <w:tab w:val="left" w:pos="3567"/>
        </w:tabs>
        <w:jc w:val="both"/>
      </w:pPr>
      <w:r>
        <w:t>Niniejsza umowa jest umową o powierzenie realizacji zadania.</w:t>
      </w:r>
    </w:p>
    <w:p w:rsidR="00A549CF" w:rsidRDefault="00A549CF">
      <w:pPr>
        <w:jc w:val="both"/>
      </w:pPr>
    </w:p>
    <w:p w:rsidR="00A549CF" w:rsidRDefault="00704F7A">
      <w:pPr>
        <w:tabs>
          <w:tab w:val="left" w:pos="3567"/>
        </w:tabs>
        <w:jc w:val="center"/>
        <w:rPr>
          <w:b/>
          <w:bCs/>
        </w:rPr>
      </w:pPr>
      <w:r>
        <w:rPr>
          <w:b/>
          <w:bCs/>
        </w:rPr>
        <w:t>§ 2</w:t>
      </w:r>
    </w:p>
    <w:p w:rsidR="00A549CF" w:rsidRDefault="00704F7A">
      <w:pPr>
        <w:numPr>
          <w:ilvl w:val="0"/>
          <w:numId w:val="2"/>
        </w:numPr>
        <w:tabs>
          <w:tab w:val="left" w:pos="3567"/>
        </w:tabs>
        <w:jc w:val="both"/>
      </w:pPr>
      <w:r>
        <w:t>Zleceniodawca zobowiązuje się do przekazania na realiza</w:t>
      </w:r>
      <w:r w:rsidR="009E4A0B">
        <w:t xml:space="preserve">cję zadania dotacji </w:t>
      </w:r>
      <w:r w:rsidR="004B1FD8">
        <w:t xml:space="preserve">                      </w:t>
      </w:r>
      <w:r w:rsidR="00197B2F">
        <w:t xml:space="preserve">w wysokości </w:t>
      </w:r>
      <w:r w:rsidR="00D036FE">
        <w:rPr>
          <w:b/>
        </w:rPr>
        <w:t>…………</w:t>
      </w:r>
      <w:r w:rsidR="00197B2F">
        <w:t xml:space="preserve"> złotych (słownie: </w:t>
      </w:r>
      <w:r w:rsidR="00D036FE">
        <w:t>……………..</w:t>
      </w:r>
      <w:r>
        <w:t xml:space="preserve"> złotych 00/100 ). </w:t>
      </w:r>
    </w:p>
    <w:p w:rsidR="00A549CF" w:rsidRDefault="00704F7A">
      <w:pPr>
        <w:snapToGrid w:val="0"/>
        <w:ind w:left="709"/>
        <w:jc w:val="both"/>
      </w:pPr>
      <w:r>
        <w:t xml:space="preserve">Na realizację zadania  Zleceniobiorca może ponosić wydatki na:  udział mieszkańców  gminy Skulsk w zajęciach </w:t>
      </w:r>
      <w:r w:rsidR="00D036FE">
        <w:t>………</w:t>
      </w:r>
      <w:r>
        <w:t xml:space="preserve">.   </w:t>
      </w:r>
    </w:p>
    <w:p w:rsidR="00A549CF" w:rsidRDefault="00A549CF">
      <w:pPr>
        <w:pStyle w:val="Akapitzlist"/>
        <w:numPr>
          <w:ilvl w:val="0"/>
          <w:numId w:val="2"/>
        </w:numPr>
        <w:shd w:val="clear" w:color="auto" w:fill="FFFFFF"/>
        <w:tabs>
          <w:tab w:val="left" w:pos="720"/>
        </w:tabs>
        <w:spacing w:line="269" w:lineRule="exact"/>
        <w:ind w:right="14"/>
        <w:jc w:val="both"/>
      </w:pPr>
    </w:p>
    <w:p w:rsidR="00A549CF" w:rsidRDefault="00704F7A" w:rsidP="004B1FD8">
      <w:pPr>
        <w:pStyle w:val="Akapitzlist"/>
        <w:snapToGrid w:val="0"/>
        <w:jc w:val="both"/>
      </w:pPr>
      <w:r>
        <w:t>Przyznan</w:t>
      </w:r>
      <w:r w:rsidR="001504A6">
        <w:t xml:space="preserve">e środki finansowe w wysokości </w:t>
      </w:r>
      <w:r w:rsidR="00EE64DD">
        <w:rPr>
          <w:b/>
        </w:rPr>
        <w:t>………..</w:t>
      </w:r>
      <w:r>
        <w:t xml:space="preserve"> złotych (słownie: </w:t>
      </w:r>
      <w:r w:rsidR="00EE64DD">
        <w:t>………..……..</w:t>
      </w:r>
      <w:r>
        <w:t xml:space="preserve"> złotych) zostaną przekazane na rachunek bankowy Zleceniobiorcy,  </w:t>
      </w:r>
      <w:r w:rsidR="004B1FD8">
        <w:t xml:space="preserve">                        </w:t>
      </w:r>
      <w:r w:rsidR="00EE64DD">
        <w:t xml:space="preserve">        </w:t>
      </w:r>
      <w:r w:rsidR="004B1FD8">
        <w:t xml:space="preserve">  </w:t>
      </w:r>
      <w:r w:rsidR="00EE64DD">
        <w:t xml:space="preserve">          </w:t>
      </w:r>
      <w:r>
        <w:t>nr rachunku:</w:t>
      </w:r>
      <w:r w:rsidR="004B1FD8">
        <w:t xml:space="preserve"> </w:t>
      </w:r>
      <w:r w:rsidR="00EE64DD">
        <w:t>………………..</w:t>
      </w:r>
      <w:r>
        <w:t xml:space="preserve"> następującym trybie:</w:t>
      </w:r>
    </w:p>
    <w:p w:rsidR="00A549CF" w:rsidRDefault="00704F7A">
      <w:pPr>
        <w:tabs>
          <w:tab w:val="left" w:pos="3567"/>
        </w:tabs>
        <w:ind w:left="720"/>
        <w:jc w:val="both"/>
      </w:pPr>
      <w:r>
        <w:t xml:space="preserve">transza w wysokości </w:t>
      </w:r>
      <w:r w:rsidR="00EE64DD">
        <w:rPr>
          <w:b/>
          <w:bCs/>
        </w:rPr>
        <w:t>……….</w:t>
      </w:r>
      <w:r>
        <w:rPr>
          <w:b/>
          <w:bCs/>
        </w:rPr>
        <w:t xml:space="preserve"> </w:t>
      </w:r>
      <w:r>
        <w:t xml:space="preserve">zł. (słownie: </w:t>
      </w:r>
      <w:r w:rsidR="00EE64DD">
        <w:t>………..</w:t>
      </w:r>
      <w:r w:rsidR="001504A6">
        <w:t xml:space="preserve"> </w:t>
      </w:r>
      <w:r>
        <w:t xml:space="preserve"> złotych</w:t>
      </w:r>
      <w:r w:rsidR="001504A6">
        <w:t xml:space="preserve"> 00/100</w:t>
      </w:r>
      <w:r w:rsidR="000D6B61">
        <w:t xml:space="preserve">)  do dnia </w:t>
      </w:r>
      <w:r w:rsidR="00EE64DD">
        <w:rPr>
          <w:b/>
        </w:rPr>
        <w:t>………</w:t>
      </w:r>
      <w:r>
        <w:rPr>
          <w:b/>
          <w:bCs/>
        </w:rPr>
        <w:t>.</w:t>
      </w:r>
    </w:p>
    <w:p w:rsidR="00A549CF" w:rsidRDefault="00A549CF">
      <w:pPr>
        <w:tabs>
          <w:tab w:val="left" w:pos="3567"/>
        </w:tabs>
        <w:ind w:left="720"/>
        <w:jc w:val="both"/>
        <w:rPr>
          <w:b/>
        </w:rPr>
      </w:pPr>
    </w:p>
    <w:p w:rsidR="00A549CF" w:rsidRDefault="00704F7A">
      <w:pPr>
        <w:numPr>
          <w:ilvl w:val="0"/>
          <w:numId w:val="2"/>
        </w:numPr>
        <w:tabs>
          <w:tab w:val="left" w:pos="3567"/>
        </w:tabs>
        <w:jc w:val="both"/>
      </w:pPr>
      <w:r>
        <w:t xml:space="preserve">Zleceniobiorca oświadcza, że jest jedynym posiadaczem wskazanego w ust. 2 rachunku bankowego i zobowiązuje się do utrzymania wskazanego powyżej rachunku nie krócej niż do chwili dokonania ostatecznych rozliczeń ze Zleceniodawcą, wynikających </w:t>
      </w:r>
      <w:r w:rsidR="004B1FD8">
        <w:t xml:space="preserve">              </w:t>
      </w:r>
      <w:r>
        <w:t>z umowy.</w:t>
      </w:r>
    </w:p>
    <w:p w:rsidR="00A549CF" w:rsidRDefault="00A549CF">
      <w:pPr>
        <w:tabs>
          <w:tab w:val="left" w:pos="3567"/>
        </w:tabs>
        <w:ind w:left="360"/>
        <w:jc w:val="both"/>
      </w:pPr>
    </w:p>
    <w:p w:rsidR="004B1FD8" w:rsidRDefault="004B1FD8">
      <w:pPr>
        <w:jc w:val="center"/>
        <w:rPr>
          <w:b/>
          <w:bCs/>
        </w:rPr>
      </w:pPr>
    </w:p>
    <w:p w:rsidR="00A549CF" w:rsidRDefault="00704F7A">
      <w:pPr>
        <w:jc w:val="center"/>
      </w:pPr>
      <w:r>
        <w:rPr>
          <w:b/>
          <w:bCs/>
        </w:rPr>
        <w:t>§ 3</w:t>
      </w:r>
    </w:p>
    <w:p w:rsidR="00A549CF" w:rsidRDefault="00704F7A">
      <w:pPr>
        <w:numPr>
          <w:ilvl w:val="0"/>
          <w:numId w:val="3"/>
        </w:numPr>
        <w:jc w:val="both"/>
      </w:pPr>
      <w:r>
        <w:t xml:space="preserve">Termin wykonania zadania ustala się od dnia podpisania umowy do dnia </w:t>
      </w:r>
      <w:r w:rsidR="00EE64DD" w:rsidRPr="00EE64DD">
        <w:rPr>
          <w:b/>
        </w:rPr>
        <w:t>11</w:t>
      </w:r>
      <w:r w:rsidR="008443D8">
        <w:rPr>
          <w:b/>
          <w:bCs/>
        </w:rPr>
        <w:t>.12.202</w:t>
      </w:r>
      <w:r w:rsidR="00EE64DD">
        <w:rPr>
          <w:b/>
          <w:bCs/>
        </w:rPr>
        <w:t>3</w:t>
      </w:r>
      <w:r>
        <w:rPr>
          <w:b/>
        </w:rPr>
        <w:t>r.</w:t>
      </w:r>
    </w:p>
    <w:p w:rsidR="00A549CF" w:rsidRDefault="00704F7A">
      <w:pPr>
        <w:numPr>
          <w:ilvl w:val="0"/>
          <w:numId w:val="3"/>
        </w:numPr>
        <w:jc w:val="both"/>
      </w:pPr>
      <w:r>
        <w:t>Za termin wykonania zadania uważa się termin zapłaty za towary i usługi nabyte                w celu realizacji projektu.</w:t>
      </w:r>
    </w:p>
    <w:p w:rsidR="00A549CF" w:rsidRDefault="00704F7A">
      <w:pPr>
        <w:numPr>
          <w:ilvl w:val="0"/>
          <w:numId w:val="3"/>
        </w:numPr>
        <w:jc w:val="both"/>
      </w:pPr>
      <w:r>
        <w:t>Zadanie zostanie wykonane i rozliczone zgodnie z ofertą:</w:t>
      </w:r>
    </w:p>
    <w:p w:rsidR="00A549CF" w:rsidRDefault="00704F7A">
      <w:pPr>
        <w:ind w:left="360"/>
        <w:jc w:val="both"/>
      </w:pPr>
      <w:r>
        <w:t xml:space="preserve">      zostanie rozliczona do dnia </w:t>
      </w:r>
      <w:r w:rsidR="008443D8">
        <w:rPr>
          <w:b/>
        </w:rPr>
        <w:t xml:space="preserve"> </w:t>
      </w:r>
      <w:r w:rsidR="00EE64DD">
        <w:rPr>
          <w:b/>
        </w:rPr>
        <w:t>1</w:t>
      </w:r>
      <w:r w:rsidR="0079319F">
        <w:rPr>
          <w:b/>
        </w:rPr>
        <w:t>5</w:t>
      </w:r>
      <w:r w:rsidR="008443D8">
        <w:rPr>
          <w:b/>
        </w:rPr>
        <w:t>.12.202</w:t>
      </w:r>
      <w:r w:rsidR="00EE64DD">
        <w:rPr>
          <w:b/>
        </w:rPr>
        <w:t>3</w:t>
      </w:r>
      <w:r>
        <w:rPr>
          <w:b/>
        </w:rPr>
        <w:t>r.</w:t>
      </w:r>
    </w:p>
    <w:p w:rsidR="00A549CF" w:rsidRDefault="00704F7A">
      <w:pPr>
        <w:tabs>
          <w:tab w:val="left" w:pos="795"/>
        </w:tabs>
      </w:pPr>
      <w:r>
        <w:rPr>
          <w:b/>
          <w:bCs/>
        </w:rPr>
        <w:lastRenderedPageBreak/>
        <w:t xml:space="preserve">          </w:t>
      </w:r>
    </w:p>
    <w:p w:rsidR="00A549CF" w:rsidRDefault="00704F7A">
      <w:pPr>
        <w:jc w:val="both"/>
      </w:pPr>
      <w:r>
        <w:rPr>
          <w:b/>
          <w:bCs/>
        </w:rPr>
        <w:t xml:space="preserve">           </w:t>
      </w:r>
      <w:r>
        <w:rPr>
          <w:bCs/>
        </w:rPr>
        <w:t>Pod pojęciem rozliczenia zadania rozumie się złożenie sprawozdania końcowego.</w:t>
      </w:r>
    </w:p>
    <w:p w:rsidR="00A549CF" w:rsidRDefault="00A549CF">
      <w:pPr>
        <w:jc w:val="center"/>
        <w:rPr>
          <w:b/>
          <w:bCs/>
        </w:rPr>
      </w:pPr>
    </w:p>
    <w:p w:rsidR="00A549CF" w:rsidRDefault="00704F7A">
      <w:pPr>
        <w:jc w:val="center"/>
        <w:rPr>
          <w:b/>
          <w:bCs/>
        </w:rPr>
      </w:pPr>
      <w:r>
        <w:rPr>
          <w:b/>
          <w:bCs/>
        </w:rPr>
        <w:t>§ 4</w:t>
      </w:r>
    </w:p>
    <w:p w:rsidR="00A549CF" w:rsidRDefault="00704F7A">
      <w:pPr>
        <w:jc w:val="both"/>
      </w:pPr>
      <w:r>
        <w:t>Zleceniobiorca zobowiązuje się do wykorzystania przekazanych środków finansowych zgodnie z celem, na jaki je uzyskał i na warunkach określonych niniejszą umową.</w:t>
      </w:r>
    </w:p>
    <w:p w:rsidR="00A549CF" w:rsidRDefault="00A549CF">
      <w:pPr>
        <w:jc w:val="both"/>
      </w:pPr>
    </w:p>
    <w:p w:rsidR="00A549CF" w:rsidRDefault="00704F7A">
      <w:pPr>
        <w:jc w:val="center"/>
        <w:rPr>
          <w:b/>
          <w:bCs/>
        </w:rPr>
      </w:pPr>
      <w:r>
        <w:rPr>
          <w:b/>
          <w:bCs/>
        </w:rPr>
        <w:t>§ 5</w:t>
      </w:r>
    </w:p>
    <w:p w:rsidR="00A549CF" w:rsidRDefault="00704F7A">
      <w:pPr>
        <w:jc w:val="both"/>
      </w:pPr>
      <w:r>
        <w:t>Zleceniobiorca jest zobowiązany do prowadzenia wyodrębnionej dokumentacji finansowo-księgowej środków finansowych otrzymanych na realizację zadania zgodnie z zasadami wynikającymi z ustawy z dnia 29 września 1994r. o rachunkowości (Dz. U. z 2016.1047), w sposób umożliwiający identyfikację poszczególnych operacji księgowych.</w:t>
      </w:r>
    </w:p>
    <w:p w:rsidR="00A549CF" w:rsidRDefault="00A549CF">
      <w:pPr>
        <w:jc w:val="both"/>
      </w:pPr>
    </w:p>
    <w:p w:rsidR="00A549CF" w:rsidRDefault="00704F7A">
      <w:pPr>
        <w:tabs>
          <w:tab w:val="left" w:pos="3901"/>
        </w:tabs>
        <w:jc w:val="center"/>
        <w:rPr>
          <w:b/>
          <w:bCs/>
        </w:rPr>
      </w:pPr>
      <w:r>
        <w:rPr>
          <w:b/>
          <w:bCs/>
        </w:rPr>
        <w:t>§ 6</w:t>
      </w:r>
    </w:p>
    <w:p w:rsidR="00A549CF" w:rsidRDefault="00704F7A">
      <w:pPr>
        <w:pStyle w:val="Tretekstu"/>
      </w:pPr>
      <w:r>
        <w:t>Zleceniobiorca, realizując zlecone zadanie, zobowiązuje się do informowania w wydawanych przez siebie, w ramach zadania, publikacjach, swoich materiałach informacyjnych, poprzez media, jak również stosownie do charakteru zadania, poprzez widoczną w miejscu jego realizacji tablicę lub przez ustną informację kierowaną do odbiorców, o fakcie dofinansowania realizacji zadania przez Zleceniodawcę.</w:t>
      </w:r>
    </w:p>
    <w:p w:rsidR="00A549CF" w:rsidRDefault="00A549CF">
      <w:pPr>
        <w:tabs>
          <w:tab w:val="left" w:pos="3901"/>
        </w:tabs>
        <w:jc w:val="both"/>
      </w:pPr>
    </w:p>
    <w:p w:rsidR="00A549CF" w:rsidRDefault="00704F7A">
      <w:pPr>
        <w:tabs>
          <w:tab w:val="left" w:pos="3901"/>
        </w:tabs>
        <w:jc w:val="center"/>
        <w:rPr>
          <w:b/>
          <w:bCs/>
        </w:rPr>
      </w:pPr>
      <w:r>
        <w:rPr>
          <w:b/>
          <w:bCs/>
        </w:rPr>
        <w:t>§ 7</w:t>
      </w:r>
    </w:p>
    <w:p w:rsidR="00A549CF" w:rsidRDefault="00704F7A">
      <w:pPr>
        <w:numPr>
          <w:ilvl w:val="0"/>
          <w:numId w:val="4"/>
        </w:numPr>
        <w:tabs>
          <w:tab w:val="left" w:pos="3901"/>
        </w:tabs>
        <w:jc w:val="both"/>
      </w:pPr>
      <w:r>
        <w:t xml:space="preserve">Zleceniodawca sprawuje kontrolę prawidłowości wykonywania zadania przez Zleceniobiorcę, w tym wydatkowania przekazanych mu środków finansowych. Kontrola może być przeprowadzona w toku realizacji zadania oraz po jego zakończeniu, do czasu ustania obowiązku przechowywania dokumentacji związanej              </w:t>
      </w:r>
      <w:r w:rsidR="006B5E15">
        <w:t xml:space="preserve">                       </w:t>
      </w:r>
      <w:r>
        <w:t>z realizacją zadania, tj. 5 lat licząc od początku roku następującego po roku, w którym zleceniobiorca realizował zadanie publiczne.</w:t>
      </w:r>
    </w:p>
    <w:p w:rsidR="00A549CF" w:rsidRDefault="00704F7A">
      <w:pPr>
        <w:numPr>
          <w:ilvl w:val="0"/>
          <w:numId w:val="4"/>
        </w:numPr>
        <w:tabs>
          <w:tab w:val="left" w:pos="3901"/>
        </w:tabs>
        <w:jc w:val="both"/>
      </w:pPr>
      <w:r>
        <w:t>W ramach kontroli, o której mowa w ust.1,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rsidR="00A549CF" w:rsidRDefault="00704F7A">
      <w:pPr>
        <w:numPr>
          <w:ilvl w:val="0"/>
          <w:numId w:val="4"/>
        </w:numPr>
        <w:tabs>
          <w:tab w:val="left" w:pos="3901"/>
        </w:tabs>
        <w:jc w:val="both"/>
      </w:pPr>
      <w:r>
        <w:t>Prawo kontroli przysługuje upoważnionym pracownikom Zleceniodawcy zarówno            w siedzibie Zleceniobiorcy, jak i w miejscu realizacji zadania.</w:t>
      </w:r>
    </w:p>
    <w:p w:rsidR="00A549CF" w:rsidRDefault="00704F7A">
      <w:pPr>
        <w:numPr>
          <w:ilvl w:val="0"/>
          <w:numId w:val="4"/>
        </w:numPr>
        <w:tabs>
          <w:tab w:val="left" w:pos="3901"/>
        </w:tabs>
        <w:jc w:val="both"/>
      </w:pPr>
      <w:r>
        <w:t>W przypadku stwierdzenia w czasie kontroli nieprawidłowości Zleceniobiorca jest zobowiązany do zastosowania się do zaleceń i wniosków Zleceniodawcy.</w:t>
      </w:r>
    </w:p>
    <w:p w:rsidR="00A549CF" w:rsidRDefault="00704F7A">
      <w:pPr>
        <w:tabs>
          <w:tab w:val="left" w:pos="3901"/>
        </w:tabs>
        <w:jc w:val="both"/>
      </w:pPr>
      <w:r>
        <w:tab/>
      </w:r>
    </w:p>
    <w:p w:rsidR="00A549CF" w:rsidRDefault="00A549CF">
      <w:pPr>
        <w:tabs>
          <w:tab w:val="left" w:pos="2763"/>
        </w:tabs>
        <w:jc w:val="center"/>
        <w:rPr>
          <w:b/>
          <w:bCs/>
        </w:rPr>
      </w:pPr>
    </w:p>
    <w:p w:rsidR="00A549CF" w:rsidRDefault="00704F7A">
      <w:pPr>
        <w:tabs>
          <w:tab w:val="left" w:pos="2763"/>
        </w:tabs>
        <w:jc w:val="center"/>
        <w:rPr>
          <w:b/>
          <w:bCs/>
        </w:rPr>
      </w:pPr>
      <w:r>
        <w:rPr>
          <w:b/>
          <w:bCs/>
        </w:rPr>
        <w:t>§ 8</w:t>
      </w:r>
    </w:p>
    <w:p w:rsidR="00A549CF" w:rsidRDefault="00704F7A">
      <w:pPr>
        <w:pStyle w:val="Tretekstu"/>
        <w:numPr>
          <w:ilvl w:val="0"/>
          <w:numId w:val="5"/>
        </w:numPr>
      </w:pPr>
      <w:r>
        <w:t>Sprawozdanie końcowe z wykonania zadania powinno zostać sporządzone przez Zleceniobiorcę na formularzu stanowiącym załą</w:t>
      </w:r>
      <w:r w:rsidR="001504A6">
        <w:t xml:space="preserve">cznik nr 5 do Zarządzenia nr </w:t>
      </w:r>
      <w:r w:rsidR="0079319F">
        <w:t>5</w:t>
      </w:r>
      <w:r w:rsidR="001504A6">
        <w:t>/20</w:t>
      </w:r>
      <w:r w:rsidR="004B1FD8">
        <w:t>2</w:t>
      </w:r>
      <w:r w:rsidR="00EE64DD">
        <w:t>3</w:t>
      </w:r>
      <w:r w:rsidR="001504A6">
        <w:t xml:space="preserve">  Wójta Gminy Skulsk z dnia </w:t>
      </w:r>
      <w:r w:rsidR="0079319F">
        <w:t xml:space="preserve">6 marca </w:t>
      </w:r>
      <w:r w:rsidR="001504A6">
        <w:t>20</w:t>
      </w:r>
      <w:r w:rsidR="004B1FD8">
        <w:t>2</w:t>
      </w:r>
      <w:r w:rsidR="0079319F">
        <w:t>3</w:t>
      </w:r>
      <w:r>
        <w:t>r.</w:t>
      </w:r>
      <w:r w:rsidR="00890CB7">
        <w:t>,</w:t>
      </w:r>
      <w:r>
        <w:t xml:space="preserve"> w terminie właściwym do rozliczenia ostatniej transzy, o którym mowa w § 3 ust. 3.</w:t>
      </w:r>
    </w:p>
    <w:p w:rsidR="00A549CF" w:rsidRDefault="00704F7A">
      <w:pPr>
        <w:numPr>
          <w:ilvl w:val="0"/>
          <w:numId w:val="5"/>
        </w:numPr>
        <w:tabs>
          <w:tab w:val="left" w:pos="3901"/>
        </w:tabs>
        <w:jc w:val="both"/>
      </w:pPr>
      <w:r>
        <w:t xml:space="preserve">Zleceniodawca ma prawo żądać, aby Zleceniobiorca w wyznaczonym terminie przedstawił dodatkowe informacje i wyjaśnienia do sprawozdania, o których mowa </w:t>
      </w:r>
      <w:r w:rsidR="00890CB7">
        <w:t xml:space="preserve">         </w:t>
      </w:r>
      <w:r>
        <w:t xml:space="preserve">w ust. 1 </w:t>
      </w:r>
    </w:p>
    <w:p w:rsidR="00A549CF" w:rsidRDefault="00704F7A">
      <w:pPr>
        <w:numPr>
          <w:ilvl w:val="0"/>
          <w:numId w:val="5"/>
        </w:numPr>
        <w:tabs>
          <w:tab w:val="left" w:pos="3901"/>
        </w:tabs>
        <w:jc w:val="both"/>
      </w:pPr>
      <w:r>
        <w:lastRenderedPageBreak/>
        <w:t>W przypadku nie przedłożenia sprawozdań, o których mowa w ust. 1, Zleceniodawca wzywa pisemnie Zleceniobiorcę do ich złożenia. Niezastosowanie się do wezwania skutkuje przeprowadzeniem kontroli, która może być podstawą rozwiązania umowy.</w:t>
      </w:r>
    </w:p>
    <w:p w:rsidR="00A549CF" w:rsidRDefault="00704F7A">
      <w:pPr>
        <w:numPr>
          <w:ilvl w:val="0"/>
          <w:numId w:val="5"/>
        </w:numPr>
        <w:tabs>
          <w:tab w:val="left" w:pos="3901"/>
        </w:tabs>
        <w:jc w:val="both"/>
      </w:pPr>
      <w:r>
        <w:t>Brak żądania wyjaśnień, o których mowa w ust.3, w terminie 30 dni od dnia złożenia sprawozdania końcowego, jest rozumiane jako przyjęcie za prawidłowe przedłożonego przez Zleceniobiorcę sprawozdania końcowego.</w:t>
      </w:r>
    </w:p>
    <w:p w:rsidR="00A549CF" w:rsidRDefault="00A549CF"/>
    <w:p w:rsidR="00A549CF" w:rsidRDefault="00A549CF"/>
    <w:p w:rsidR="00A549CF" w:rsidRDefault="00704F7A">
      <w:pPr>
        <w:jc w:val="center"/>
      </w:pPr>
      <w:r>
        <w:rPr>
          <w:b/>
          <w:bCs/>
        </w:rPr>
        <w:t>§ 9</w:t>
      </w:r>
    </w:p>
    <w:p w:rsidR="00A549CF" w:rsidRDefault="00704F7A">
      <w:pPr>
        <w:pStyle w:val="Tretekstu"/>
        <w:numPr>
          <w:ilvl w:val="0"/>
          <w:numId w:val="6"/>
        </w:numPr>
      </w:pPr>
      <w:r>
        <w:t>Przyznane środki finansowe, określone w § 2 ust. 1, Zleceniobiorca jest zobowiązany wykorzystać w terminie wskazanym  w § 3 ust.1 jako termin końcowy wykonania zadania.</w:t>
      </w:r>
    </w:p>
    <w:p w:rsidR="00A549CF" w:rsidRDefault="00704F7A">
      <w:pPr>
        <w:numPr>
          <w:ilvl w:val="0"/>
          <w:numId w:val="6"/>
        </w:numPr>
        <w:jc w:val="both"/>
      </w:pPr>
      <w:r>
        <w:t>Środki finansowe niewykorzystane do tego terminu Zleceniobiorca jest zobowiązany zwrócić w terminie 15 dni od dnia wskazanego w ust. 1, na rachunek bankowy Zleceniodawcy.</w:t>
      </w:r>
    </w:p>
    <w:p w:rsidR="00A549CF" w:rsidRDefault="00704F7A">
      <w:pPr>
        <w:numPr>
          <w:ilvl w:val="0"/>
          <w:numId w:val="6"/>
        </w:numPr>
        <w:jc w:val="both"/>
      </w:pPr>
      <w:r>
        <w:rPr>
          <w:bCs/>
        </w:rPr>
        <w:t>Od kwot dotacji zwróconych po terminie określonym w ust.2 nalicza się odsetki                   w wysokości określonej jak dla zaległości podatkowych, począwszy od dnia następującego po upływie terminu zwrotu.</w:t>
      </w:r>
    </w:p>
    <w:p w:rsidR="00A549CF" w:rsidRDefault="00A549CF">
      <w:pPr>
        <w:jc w:val="both"/>
      </w:pPr>
    </w:p>
    <w:p w:rsidR="00A549CF" w:rsidRDefault="00704F7A">
      <w:pPr>
        <w:ind w:left="360"/>
        <w:jc w:val="center"/>
      </w:pPr>
      <w:r>
        <w:rPr>
          <w:b/>
          <w:bCs/>
        </w:rPr>
        <w:t>§ 10</w:t>
      </w:r>
    </w:p>
    <w:p w:rsidR="00A549CF" w:rsidRDefault="00704F7A">
      <w:pPr>
        <w:ind w:left="360"/>
        <w:jc w:val="both"/>
      </w:pPr>
      <w:r>
        <w:t>Do zamówień na dostawy oraz usługi i roboty budowlane opłacanych ze środków pochodzących z dotacji Zleceniobiorca stosuje przepisy ustawy z dnia 29 stycznia 2004r.- Prawo zamówień publicznych (Dz. U. z 2015.2164, ze zm.).</w:t>
      </w:r>
    </w:p>
    <w:p w:rsidR="00A549CF" w:rsidRDefault="00A549CF">
      <w:pPr>
        <w:ind w:left="360"/>
        <w:jc w:val="both"/>
        <w:rPr>
          <w:b/>
          <w:bCs/>
        </w:rPr>
      </w:pPr>
    </w:p>
    <w:p w:rsidR="00A549CF" w:rsidRDefault="00704F7A">
      <w:pPr>
        <w:ind w:left="360"/>
        <w:jc w:val="center"/>
      </w:pPr>
      <w:r>
        <w:rPr>
          <w:b/>
          <w:bCs/>
        </w:rPr>
        <w:t>§ 11</w:t>
      </w:r>
    </w:p>
    <w:p w:rsidR="00A549CF" w:rsidRDefault="00704F7A">
      <w:pPr>
        <w:pStyle w:val="Akapitzlist"/>
        <w:numPr>
          <w:ilvl w:val="0"/>
          <w:numId w:val="9"/>
        </w:numPr>
        <w:jc w:val="both"/>
      </w:pPr>
      <w:r>
        <w:t>Dotacje udzielone z budżetu jednostki samorządu terytorialnego:</w:t>
      </w:r>
    </w:p>
    <w:p w:rsidR="00A549CF" w:rsidRDefault="00704F7A">
      <w:pPr>
        <w:pStyle w:val="Akapitzlist"/>
        <w:numPr>
          <w:ilvl w:val="0"/>
          <w:numId w:val="10"/>
        </w:numPr>
        <w:jc w:val="both"/>
      </w:pPr>
      <w:r>
        <w:t>wykorzystane niezgodnie z przeznaczeniem,</w:t>
      </w:r>
    </w:p>
    <w:p w:rsidR="00A549CF" w:rsidRDefault="00704F7A">
      <w:pPr>
        <w:pStyle w:val="Akapitzlist"/>
        <w:numPr>
          <w:ilvl w:val="0"/>
          <w:numId w:val="10"/>
        </w:numPr>
        <w:jc w:val="both"/>
      </w:pPr>
      <w:r>
        <w:t>pobrane w nadmiernej wysokości</w:t>
      </w:r>
    </w:p>
    <w:p w:rsidR="00A549CF" w:rsidRDefault="00704F7A">
      <w:pPr>
        <w:pStyle w:val="Akapitzlist"/>
        <w:ind w:left="1080"/>
        <w:jc w:val="both"/>
      </w:pPr>
      <w:r>
        <w:t>- podlegają zwrotowi do budżetu wraz z odsetkami w wysokości określonej jak dla zaległości podatkowych, w ciągu 15 dni od dnia stwierdzenia tych okoliczności.</w:t>
      </w:r>
    </w:p>
    <w:p w:rsidR="00A549CF" w:rsidRDefault="00704F7A">
      <w:pPr>
        <w:pStyle w:val="Akapitzlist"/>
        <w:ind w:left="426"/>
        <w:jc w:val="both"/>
      </w:pPr>
      <w:r>
        <w:t>2. Dotacjami pobranymi w nadmiernej wysokości są dotacje otrzymane z budżetu jednostki samorządu terytorialnego w wysokości wyższej niż określona w umowie.</w:t>
      </w:r>
    </w:p>
    <w:p w:rsidR="00A549CF" w:rsidRDefault="00704F7A">
      <w:pPr>
        <w:pStyle w:val="Akapitzlist"/>
        <w:ind w:left="426"/>
        <w:jc w:val="both"/>
      </w:pPr>
      <w:r>
        <w:t>3. Zwrotowi do budżetu jednostki samorządu terytorialnego podlega ta część dotacji, która została wykorzystana niezgodnie z przeznaczeniem lub pobrana w  nadmiernej wysokości.</w:t>
      </w:r>
    </w:p>
    <w:p w:rsidR="00A549CF" w:rsidRDefault="00704F7A">
      <w:pPr>
        <w:pStyle w:val="Akapitzlist"/>
        <w:ind w:left="426"/>
        <w:jc w:val="both"/>
      </w:pPr>
      <w:r>
        <w:t>4. Odsetki od dotacji podlegających zwrotowi do budżetu jednostki samorządu terytorialnego nalicza się począwszy od dnia:</w:t>
      </w:r>
    </w:p>
    <w:p w:rsidR="00A549CF" w:rsidRDefault="00704F7A">
      <w:pPr>
        <w:pStyle w:val="Akapitzlist"/>
        <w:ind w:left="426"/>
        <w:jc w:val="both"/>
      </w:pPr>
      <w:r>
        <w:t>1) przekazania z budżetu jednostki samorządu terytorialnego dotacji wykorzystanych niezgodnie z przeznaczeniem,</w:t>
      </w:r>
    </w:p>
    <w:p w:rsidR="00A549CF" w:rsidRDefault="00704F7A">
      <w:pPr>
        <w:pStyle w:val="Akapitzlist"/>
        <w:ind w:left="426"/>
        <w:jc w:val="both"/>
      </w:pPr>
      <w:r>
        <w:t>2) następującego po upływie terminu zwrotu określonego w ust. 1 w odniesieniu do dotacji pobranej w nadmiernej wysokości,</w:t>
      </w:r>
    </w:p>
    <w:p w:rsidR="00A549CF" w:rsidRDefault="00704F7A">
      <w:pPr>
        <w:shd w:val="clear" w:color="auto" w:fill="FFFFFF"/>
        <w:tabs>
          <w:tab w:val="left" w:pos="709"/>
          <w:tab w:val="left" w:pos="970"/>
          <w:tab w:val="left" w:pos="1276"/>
        </w:tabs>
        <w:spacing w:line="264" w:lineRule="exact"/>
        <w:ind w:left="426" w:right="24" w:hanging="426"/>
        <w:jc w:val="both"/>
      </w:pPr>
      <w:r>
        <w:t xml:space="preserve">       5. Odsetki od dotacji nie podlegają zwrotowi w sytuacji gdy  będą  przekazane na cele  charytatywne lub wykorzystane na cele statutowe organizacji.</w:t>
      </w:r>
    </w:p>
    <w:p w:rsidR="00A549CF" w:rsidRDefault="00A549CF">
      <w:pPr>
        <w:ind w:left="360"/>
        <w:jc w:val="both"/>
      </w:pPr>
    </w:p>
    <w:p w:rsidR="009E4A0B" w:rsidRDefault="009E4A0B">
      <w:pPr>
        <w:ind w:left="360"/>
        <w:jc w:val="both"/>
      </w:pPr>
    </w:p>
    <w:p w:rsidR="009E4A0B" w:rsidRDefault="009E4A0B">
      <w:pPr>
        <w:ind w:left="360"/>
        <w:jc w:val="both"/>
      </w:pPr>
    </w:p>
    <w:p w:rsidR="00A549CF" w:rsidRDefault="00704F7A">
      <w:pPr>
        <w:ind w:left="360"/>
        <w:jc w:val="center"/>
      </w:pPr>
      <w:r>
        <w:rPr>
          <w:b/>
          <w:bCs/>
        </w:rPr>
        <w:t>§ 12</w:t>
      </w:r>
    </w:p>
    <w:p w:rsidR="00A549CF" w:rsidRDefault="00704F7A">
      <w:pPr>
        <w:ind w:left="360"/>
        <w:jc w:val="both"/>
      </w:pPr>
      <w:r>
        <w:t>Wykonanie umowy nastąpi z chwilą zaakceptowania przez Zleceniodawcę sprawozdania, o którym mowa w § 8 ust.2.</w:t>
      </w:r>
    </w:p>
    <w:p w:rsidR="00A549CF" w:rsidRDefault="00A549CF">
      <w:pPr>
        <w:ind w:left="360"/>
        <w:jc w:val="both"/>
      </w:pPr>
    </w:p>
    <w:p w:rsidR="00A549CF" w:rsidRDefault="00A549CF">
      <w:pPr>
        <w:ind w:left="360"/>
        <w:jc w:val="both"/>
      </w:pPr>
    </w:p>
    <w:p w:rsidR="00A549CF" w:rsidRDefault="00704F7A">
      <w:pPr>
        <w:ind w:left="360"/>
        <w:jc w:val="center"/>
      </w:pPr>
      <w:r>
        <w:rPr>
          <w:b/>
          <w:bCs/>
        </w:rPr>
        <w:lastRenderedPageBreak/>
        <w:t>§ 13</w:t>
      </w:r>
    </w:p>
    <w:p w:rsidR="00A549CF" w:rsidRDefault="00704F7A">
      <w:pPr>
        <w:ind w:left="360"/>
        <w:jc w:val="both"/>
      </w:pPr>
      <w:r>
        <w:t>1.Wszelkie zmiany umowy w tym ewentualnie poszczególnych pozycji kosztorysowych   oraz oświadczenia składane zgodnie z niniejszą umową wymagają zachowania formy pisemnej pod rygorem nieważności.</w:t>
      </w:r>
    </w:p>
    <w:p w:rsidR="00A549CF" w:rsidRDefault="00704F7A">
      <w:pPr>
        <w:ind w:left="360"/>
        <w:jc w:val="both"/>
      </w:pPr>
      <w:r>
        <w:t>2. Dopuszczalne są przesunięcia pomiędzy pozycjami kosztorysu projektu:</w:t>
      </w:r>
    </w:p>
    <w:p w:rsidR="00A549CF" w:rsidRDefault="00704F7A">
      <w:pPr>
        <w:ind w:left="360"/>
        <w:jc w:val="both"/>
      </w:pPr>
      <w:r>
        <w:t>a) do 40% istniejącej pozycji kosztorysowej, zmiany  nie wymagają podpisania aneksów, ale dla swej skuteczności wymagają zatwierdzenia Wójta przed dokonaniem wydatków zmieniających wartość danej pozycji kosztorysowej,</w:t>
      </w:r>
    </w:p>
    <w:p w:rsidR="00A549CF" w:rsidRDefault="00704F7A">
      <w:pPr>
        <w:ind w:left="360"/>
        <w:jc w:val="both"/>
      </w:pPr>
      <w:r>
        <w:t>b)  powyżej 40% istniejącej pozycji kosztorysowej wymagają zawarcia aneksu, przy czym  całkowita kwota przyznanej dotacji nie może ulec zwiększeniu.</w:t>
      </w:r>
    </w:p>
    <w:p w:rsidR="00A549CF" w:rsidRDefault="00A549CF">
      <w:pPr>
        <w:ind w:left="360"/>
        <w:jc w:val="center"/>
        <w:rPr>
          <w:b/>
          <w:bCs/>
        </w:rPr>
      </w:pPr>
    </w:p>
    <w:p w:rsidR="00A549CF" w:rsidRDefault="00704F7A">
      <w:pPr>
        <w:ind w:left="360"/>
        <w:jc w:val="center"/>
      </w:pPr>
      <w:r>
        <w:rPr>
          <w:b/>
          <w:bCs/>
        </w:rPr>
        <w:t>§ 14</w:t>
      </w:r>
    </w:p>
    <w:p w:rsidR="00A549CF" w:rsidRDefault="00704F7A">
      <w:pPr>
        <w:pStyle w:val="Akapitzlist"/>
        <w:numPr>
          <w:ilvl w:val="0"/>
          <w:numId w:val="8"/>
        </w:numPr>
        <w:jc w:val="both"/>
      </w:pPr>
      <w:r>
        <w:t>Zleceniobiorca ponosi wyłączną odpowiedzialność wobec osób trzecich za szkody powstałe w związku z realizacją zadania.</w:t>
      </w:r>
    </w:p>
    <w:p w:rsidR="00A549CF" w:rsidRDefault="00704F7A">
      <w:pPr>
        <w:pStyle w:val="Akapitzlist"/>
        <w:numPr>
          <w:ilvl w:val="0"/>
          <w:numId w:val="8"/>
        </w:numPr>
        <w:jc w:val="both"/>
      </w:pPr>
      <w:r>
        <w:t xml:space="preserve"> Zleceniobiorca nie może przenosić wykonania zadania na osoby trzecie.</w:t>
      </w:r>
    </w:p>
    <w:p w:rsidR="00A549CF" w:rsidRDefault="00A549CF">
      <w:pPr>
        <w:ind w:left="360"/>
        <w:jc w:val="both"/>
      </w:pPr>
    </w:p>
    <w:p w:rsidR="00A549CF" w:rsidRDefault="00704F7A">
      <w:pPr>
        <w:ind w:left="360"/>
        <w:jc w:val="center"/>
      </w:pPr>
      <w:r>
        <w:rPr>
          <w:b/>
          <w:bCs/>
        </w:rPr>
        <w:t>§ 15</w:t>
      </w:r>
    </w:p>
    <w:p w:rsidR="00A549CF" w:rsidRDefault="00704F7A">
      <w:pPr>
        <w:ind w:left="360"/>
        <w:jc w:val="both"/>
      </w:pPr>
      <w:r>
        <w:t>W zakresie nieuregulowanym umową stosuje się przepisy ustawy z dnia 23 kwietnia 1964r. – Kodeks cywilny ( Dz. U. z 2016.380) oraz ustawy z dnia 27 sierpnia 2009r. o finansach publ</w:t>
      </w:r>
      <w:r w:rsidR="008443D8">
        <w:t>icznych (Dz. U. z 2019.869</w:t>
      </w:r>
      <w:r>
        <w:t>) oraz Uchwały  nr VI/24/2011 Rady Gminy w Skulsku z dnia 14 lutego 2011 r,  w sprawie określenia warunków i trybu finansowania zadania własnego Gminy Skulsk w zakresie tworzenia warunków sprzyjających rozwojowi sportu.</w:t>
      </w:r>
    </w:p>
    <w:p w:rsidR="00A549CF" w:rsidRDefault="00A549CF">
      <w:pPr>
        <w:rPr>
          <w:b/>
          <w:bCs/>
        </w:rPr>
      </w:pPr>
    </w:p>
    <w:p w:rsidR="00A549CF" w:rsidRDefault="00704F7A">
      <w:pPr>
        <w:ind w:left="360"/>
        <w:jc w:val="center"/>
        <w:rPr>
          <w:b/>
          <w:bCs/>
        </w:rPr>
      </w:pPr>
      <w:r>
        <w:rPr>
          <w:b/>
          <w:bCs/>
        </w:rPr>
        <w:t>§ 16</w:t>
      </w:r>
    </w:p>
    <w:p w:rsidR="00A549CF" w:rsidRDefault="00704F7A">
      <w:pPr>
        <w:ind w:left="360"/>
        <w:jc w:val="both"/>
      </w:pPr>
      <w:r>
        <w:t>Ewentualne spory powstałe w związku z zawarciem i wykonywaniem niniejszej umowy strony poddadzą rozstrzygnięciu właściwego, ze względu na siedzibę Zleceniodawcy, sądu powszechnego.</w:t>
      </w:r>
    </w:p>
    <w:p w:rsidR="00A549CF" w:rsidRDefault="00A549CF">
      <w:pPr>
        <w:ind w:left="360"/>
        <w:jc w:val="both"/>
      </w:pPr>
    </w:p>
    <w:p w:rsidR="00A549CF" w:rsidRDefault="00704F7A">
      <w:pPr>
        <w:ind w:left="360"/>
        <w:jc w:val="center"/>
        <w:rPr>
          <w:b/>
          <w:bCs/>
        </w:rPr>
      </w:pPr>
      <w:r>
        <w:rPr>
          <w:b/>
          <w:bCs/>
        </w:rPr>
        <w:t>§ 17</w:t>
      </w:r>
    </w:p>
    <w:p w:rsidR="00A549CF" w:rsidRDefault="00704F7A">
      <w:pPr>
        <w:ind w:left="360"/>
        <w:jc w:val="both"/>
      </w:pPr>
      <w:r>
        <w:t xml:space="preserve"> Umowa niniejsza została sporządzona w trzech jednobrzmiących egzemplarzach, w tym dwa dla Zleceniodawcy a jeden dla Zleceniobiorcy.</w:t>
      </w:r>
    </w:p>
    <w:p w:rsidR="00A549CF" w:rsidRDefault="00A549CF">
      <w:pPr>
        <w:ind w:left="360"/>
        <w:jc w:val="both"/>
      </w:pPr>
    </w:p>
    <w:p w:rsidR="00A549CF" w:rsidRDefault="00704F7A">
      <w:pPr>
        <w:jc w:val="both"/>
      </w:pPr>
      <w:r>
        <w:t xml:space="preserve">   Zleceniobiorca:                                                                              Zleceniodawca</w:t>
      </w:r>
    </w:p>
    <w:p w:rsidR="00A549CF" w:rsidRDefault="00A549CF"/>
    <w:p w:rsidR="00A549CF" w:rsidRDefault="00A549CF"/>
    <w:p w:rsidR="009E4A0B" w:rsidRDefault="009E4A0B"/>
    <w:p w:rsidR="009E4A0B" w:rsidRDefault="009E4A0B"/>
    <w:p w:rsidR="009E4A0B" w:rsidRDefault="009E4A0B"/>
    <w:p w:rsidR="00A549CF" w:rsidRDefault="00704F7A">
      <w:r>
        <w:t>Załączniki:</w:t>
      </w:r>
    </w:p>
    <w:p w:rsidR="00A549CF" w:rsidRDefault="00704F7A">
      <w:pPr>
        <w:numPr>
          <w:ilvl w:val="0"/>
          <w:numId w:val="7"/>
        </w:numPr>
      </w:pPr>
      <w:r>
        <w:t>Wniosek o wsparcie finansowe ze środków budżetu Gminy Skulsk według wzoru określonego w zał</w:t>
      </w:r>
      <w:r w:rsidR="009E4A0B">
        <w:t xml:space="preserve">ączniku nr 3 do Zarządzenia nr </w:t>
      </w:r>
      <w:r w:rsidR="0079319F">
        <w:t>5</w:t>
      </w:r>
      <w:r w:rsidR="009E4A0B">
        <w:t>/202</w:t>
      </w:r>
      <w:r w:rsidR="00EE64DD">
        <w:t>3</w:t>
      </w:r>
      <w:r w:rsidR="009E4A0B">
        <w:t xml:space="preserve"> Wójta Gminy Skulsk z dnia </w:t>
      </w:r>
      <w:r w:rsidR="0079319F">
        <w:t>06.03.</w:t>
      </w:r>
      <w:r w:rsidR="009E4A0B">
        <w:t>202</w:t>
      </w:r>
      <w:r w:rsidR="00FB072C">
        <w:t>3</w:t>
      </w:r>
      <w:r>
        <w:t>r.</w:t>
      </w:r>
    </w:p>
    <w:p w:rsidR="00A549CF" w:rsidRDefault="00A549CF"/>
    <w:p w:rsidR="00A549CF" w:rsidRDefault="00704F7A">
      <w:pPr>
        <w:jc w:val="right"/>
      </w:pPr>
      <w:r>
        <w:t xml:space="preserve">                                                                                                                                                                                     </w:t>
      </w:r>
    </w:p>
    <w:sectPr w:rsidR="00A549CF">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A32"/>
    <w:multiLevelType w:val="multilevel"/>
    <w:tmpl w:val="D224533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121D276A"/>
    <w:multiLevelType w:val="multilevel"/>
    <w:tmpl w:val="7A0216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705B91"/>
    <w:multiLevelType w:val="multilevel"/>
    <w:tmpl w:val="3BBE37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662F36"/>
    <w:multiLevelType w:val="multilevel"/>
    <w:tmpl w:val="CEB0D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6E3E54"/>
    <w:multiLevelType w:val="multilevel"/>
    <w:tmpl w:val="B7F81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922D8E"/>
    <w:multiLevelType w:val="multilevel"/>
    <w:tmpl w:val="A6FA4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401039"/>
    <w:multiLevelType w:val="multilevel"/>
    <w:tmpl w:val="07F6A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697518"/>
    <w:multiLevelType w:val="multilevel"/>
    <w:tmpl w:val="EBB2D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BD64C4"/>
    <w:multiLevelType w:val="multilevel"/>
    <w:tmpl w:val="0F78A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1553BEC"/>
    <w:multiLevelType w:val="multilevel"/>
    <w:tmpl w:val="2F2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4FB467F"/>
    <w:multiLevelType w:val="multilevel"/>
    <w:tmpl w:val="82C40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8"/>
  </w:num>
  <w:num w:numId="3">
    <w:abstractNumId w:val="7"/>
  </w:num>
  <w:num w:numId="4">
    <w:abstractNumId w:val="2"/>
  </w:num>
  <w:num w:numId="5">
    <w:abstractNumId w:val="6"/>
  </w:num>
  <w:num w:numId="6">
    <w:abstractNumId w:val="3"/>
  </w:num>
  <w:num w:numId="7">
    <w:abstractNumId w:val="9"/>
  </w:num>
  <w:num w:numId="8">
    <w:abstractNumId w:val="5"/>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CF"/>
    <w:rsid w:val="000D6B61"/>
    <w:rsid w:val="00112830"/>
    <w:rsid w:val="001504A6"/>
    <w:rsid w:val="00197B2F"/>
    <w:rsid w:val="004B1FD8"/>
    <w:rsid w:val="005066EA"/>
    <w:rsid w:val="005C06C4"/>
    <w:rsid w:val="006B5E15"/>
    <w:rsid w:val="00704F7A"/>
    <w:rsid w:val="0079319F"/>
    <w:rsid w:val="008443D8"/>
    <w:rsid w:val="00890CB7"/>
    <w:rsid w:val="008C7D1D"/>
    <w:rsid w:val="00944545"/>
    <w:rsid w:val="00992D37"/>
    <w:rsid w:val="009E4A0B"/>
    <w:rsid w:val="00A31365"/>
    <w:rsid w:val="00A549CF"/>
    <w:rsid w:val="00B07164"/>
    <w:rsid w:val="00D036FE"/>
    <w:rsid w:val="00D444BF"/>
    <w:rsid w:val="00DD104B"/>
    <w:rsid w:val="00EE64DD"/>
    <w:rsid w:val="00FB07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9D7C"/>
  <w15:docId w15:val="{F2F5B62A-D2E3-46C7-BD88-B7D449C3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4792"/>
    <w:pPr>
      <w:suppressAutoHyphens/>
      <w:spacing w:line="240" w:lineRule="auto"/>
    </w:pPr>
    <w:rPr>
      <w:rFonts w:ascii="Times New Roman" w:eastAsia="Times New Roman" w:hAnsi="Times New Roman" w:cs="Times New Roman"/>
      <w:color w:val="00000A"/>
      <w:sz w:val="24"/>
      <w:szCs w:val="24"/>
      <w:lang w:eastAsia="pl-PL"/>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retekstu"/>
    <w:semiHidden/>
    <w:qFormat/>
    <w:rsid w:val="00E24792"/>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semiHidden/>
    <w:qFormat/>
    <w:rsid w:val="00A25F85"/>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qFormat/>
    <w:rsid w:val="009370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937020"/>
    <w:rPr>
      <w:vertAlign w:val="superscript"/>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E24792"/>
    <w:pPr>
      <w:tabs>
        <w:tab w:val="left" w:pos="3901"/>
      </w:tabs>
      <w:jc w:val="both"/>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semiHidden/>
    <w:unhideWhenUsed/>
    <w:qFormat/>
    <w:rsid w:val="00A25F85"/>
    <w:rPr>
      <w:rFonts w:ascii="Tahoma" w:hAnsi="Tahoma" w:cs="Tahoma"/>
      <w:sz w:val="16"/>
      <w:szCs w:val="16"/>
    </w:rPr>
  </w:style>
  <w:style w:type="paragraph" w:styleId="Akapitzlist">
    <w:name w:val="List Paragraph"/>
    <w:basedOn w:val="Normalny"/>
    <w:uiPriority w:val="34"/>
    <w:qFormat/>
    <w:rsid w:val="000D2EC6"/>
    <w:pPr>
      <w:ind w:left="720"/>
      <w:contextualSpacing/>
    </w:pPr>
  </w:style>
  <w:style w:type="paragraph" w:styleId="Tekstprzypisukocowego">
    <w:name w:val="endnote text"/>
    <w:basedOn w:val="Normalny"/>
    <w:link w:val="TekstprzypisukocowegoZnak"/>
    <w:uiPriority w:val="99"/>
    <w:semiHidden/>
    <w:unhideWhenUsed/>
    <w:qFormat/>
    <w:rsid w:val="00937020"/>
    <w:rPr>
      <w:sz w:val="20"/>
      <w:szCs w:val="20"/>
    </w:rPr>
  </w:style>
  <w:style w:type="paragraph" w:customStyle="1" w:styleId="Tabela">
    <w:name w:val="Tabela"/>
    <w:basedOn w:val="Podpis"/>
    <w:qFormat/>
    <w:rsid w:val="001C08F4"/>
    <w:pPr>
      <w:widowControl w:val="0"/>
      <w:spacing w:after="0"/>
    </w:pPr>
    <w:rPr>
      <w:rFonts w:ascii="Courier New" w:hAnsi="Courier New" w:cs="Courier New"/>
      <w:sz w:val="20"/>
      <w:szCs w:val="20"/>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BA82-6BAB-469F-9028-5A93CEEF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1360</Words>
  <Characters>8161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Twoja nazwa użytkownika</dc:creator>
  <cp:lastModifiedBy>Paweł Walczak</cp:lastModifiedBy>
  <cp:revision>4</cp:revision>
  <cp:lastPrinted>2022-03-07T07:37:00Z</cp:lastPrinted>
  <dcterms:created xsi:type="dcterms:W3CDTF">2023-03-06T15:26:00Z</dcterms:created>
  <dcterms:modified xsi:type="dcterms:W3CDTF">2023-03-09T11:46:00Z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