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70" w:type="dxa"/>
        <w:jc w:val="center"/>
        <w:tblLayout w:type="fixed"/>
        <w:tblLook w:val="0000" w:firstRow="0" w:lastRow="0" w:firstColumn="0" w:lastColumn="0" w:noHBand="0" w:noVBand="0"/>
      </w:tblPr>
      <w:tblGrid>
        <w:gridCol w:w="3088"/>
        <w:gridCol w:w="10382"/>
      </w:tblGrid>
      <w:tr w:rsidR="00776C89" w:rsidRPr="00D04AD8" w:rsidTr="00776C89">
        <w:trPr>
          <w:trHeight w:val="1"/>
          <w:jc w:val="center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7712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Nazwa</w:t>
            </w:r>
            <w:proofErr w:type="spellEnd"/>
          </w:p>
        </w:tc>
        <w:tc>
          <w:tcPr>
            <w:tcW w:w="10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0D73D3" w:rsidP="00C276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Załącznik 1 D opis oprogramowania zestawu komputerowego</w:t>
            </w:r>
          </w:p>
          <w:p w:rsidR="000D73D3" w:rsidRPr="00D04AD8" w:rsidRDefault="000D73D3" w:rsidP="00C276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76C89" w:rsidRPr="00D04AD8" w:rsidTr="00776C89">
        <w:trPr>
          <w:trHeight w:val="1"/>
          <w:jc w:val="center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C276BA">
            <w:pPr>
              <w:autoSpaceDE w:val="0"/>
              <w:autoSpaceDN w:val="0"/>
              <w:adjustRightInd w:val="0"/>
              <w:spacing w:after="160" w:line="264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Podstawowe</w:t>
            </w:r>
            <w:proofErr w:type="spellEnd"/>
          </w:p>
        </w:tc>
        <w:tc>
          <w:tcPr>
            <w:tcW w:w="10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C276BA">
            <w:pPr>
              <w:autoSpaceDE w:val="0"/>
              <w:autoSpaceDN w:val="0"/>
              <w:adjustRightInd w:val="0"/>
              <w:spacing w:after="160" w:line="264" w:lineRule="atLeast"/>
            </w:pPr>
            <w:r w:rsidRPr="00D04AD8">
              <w:t>Pakiet biurowy musi spe</w:t>
            </w:r>
            <w:r>
              <w:t>łniać następujące wymagania poprzez wbudowane mechanizmy, bez użycia dodatkowych aplikacji: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Dost</w:t>
            </w:r>
            <w:r>
              <w:t>ępność pakietu w wersjach 32-bit oraz 64-bit umożliwiającej wykorzystanie ponad 2 GB przestrzeni adresowej,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proofErr w:type="spellStart"/>
            <w:r>
              <w:rPr>
                <w:lang w:val="en-US"/>
              </w:rPr>
              <w:t>Wymagania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odno</w:t>
            </w:r>
            <w:proofErr w:type="spellEnd"/>
            <w:r>
              <w:t>śnie interfejsu użytkownika: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Pe</w:t>
            </w:r>
            <w:r>
              <w:t>łna polska wersja językowa interfejsu użytkownika.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Prostota i intuicyjno</w:t>
            </w:r>
            <w:r>
              <w:t>ść obsługi, pozwalająca na pracę osobom nieposiadającym umiejętności technicznych.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Oprogramowanie musi umo</w:t>
            </w:r>
            <w:r>
              <w:t>żliwiać tworzenie i edycję dokumentów elektronicznych w ustalonym formacie, który spełnia następujące warunki: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posiada kompletny i publicznie dost</w:t>
            </w:r>
            <w:r>
              <w:t>ępny opis formatu,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ma zdefiniowany uk</w:t>
            </w:r>
            <w:r>
              <w:t>ład informacji w postaci XML zgodnie z Załącznikiem 2 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Pozwala zapisywa</w:t>
            </w:r>
            <w:r>
              <w:t>ć dokumenty w formacie XML.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Oprogramowanie musi umo</w:t>
            </w:r>
            <w:r>
              <w:t xml:space="preserve">żliwiać dostosowanie dokumentów i szablonów do potrzeb instytucji. 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W sk</w:t>
            </w:r>
            <w:r>
              <w:t>ład oprogramowania muszą wchodzić narzędzia programistyczne umożliwiające automatyzację pracy i wymianę danych pomiędzy dokumentami i aplikacjami (język makropoleceń, język skryptowy).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Do aplikacji musi by</w:t>
            </w:r>
            <w:r>
              <w:t>ć dostępna pełna dokumentacja w języku polskim.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Pakiet zintegrowanych aplikacji biurowych musi zawiera</w:t>
            </w:r>
            <w:r>
              <w:t>ć: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Edytor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tekstów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Arkusz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kalkulacyjny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Narz</w:t>
            </w:r>
            <w:r>
              <w:t>ędzie do przygotowywania i prowadzenia prezentacji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lastRenderedPageBreak/>
              <w:t>Narz</w:t>
            </w:r>
            <w:r>
              <w:t>ędzie do tworzenia drukowanych materiałów informacyjnych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</w:pPr>
            <w:r w:rsidRPr="00D04AD8">
              <w:t>Narz</w:t>
            </w:r>
            <w:r>
              <w:t>ędzie do zarządzania informacją prywatą (pocztą elektroniczną kalendarzem, kontaktami i zadaniami)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 w:rsidRPr="00D04AD8">
              <w:t>Narz</w:t>
            </w:r>
            <w:r>
              <w:t>ędzie do tworzenia notatek przy pomocy klawiatury lub notatek odręcznych na ekranie urządzenia typu tablet PC z mechanizmem OCR.</w:t>
            </w:r>
          </w:p>
        </w:tc>
      </w:tr>
      <w:tr w:rsidR="00776C89" w:rsidRPr="00D04AD8" w:rsidTr="00776C89">
        <w:trPr>
          <w:trHeight w:val="1"/>
          <w:jc w:val="center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C276BA">
            <w:pPr>
              <w:autoSpaceDE w:val="0"/>
              <w:autoSpaceDN w:val="0"/>
              <w:adjustRightInd w:val="0"/>
              <w:spacing w:after="160" w:line="264" w:lineRule="atLeast"/>
              <w:jc w:val="center"/>
            </w:pPr>
            <w:proofErr w:type="spellStart"/>
            <w:r>
              <w:rPr>
                <w:lang w:val="en-US"/>
              </w:rPr>
              <w:lastRenderedPageBreak/>
              <w:t>Edytor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umo</w:t>
            </w:r>
            <w:r>
              <w:t>żliwiać</w:t>
            </w:r>
            <w:proofErr w:type="spellEnd"/>
            <w:r>
              <w:t>:</w:t>
            </w:r>
          </w:p>
          <w:p w:rsidR="00776C89" w:rsidRDefault="00776C89" w:rsidP="00C276BA">
            <w:pPr>
              <w:autoSpaceDE w:val="0"/>
              <w:autoSpaceDN w:val="0"/>
              <w:adjustRightInd w:val="0"/>
              <w:spacing w:after="160" w:line="264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Edycj</w:t>
            </w:r>
            <w:r>
              <w:t>ę i formatowanie tekstu w języku polskim wraz z obsługą języka polskiego w zakresie sprawdzania pisowni i poprawności gramatycznej oraz funkcjonalnością słownika wyrazów bliskoznacznych i autokorekty.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Wstawianie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formatowanie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tabel</w:t>
            </w:r>
            <w:proofErr w:type="spellEnd"/>
            <w:r>
              <w:rPr>
                <w:lang w:val="en-US"/>
              </w:rPr>
              <w:t>.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Wstawianie oraz formatowanie obiektów graficznych.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Wstawianie wykresów i tabel z arkusza kalkulacyjnego (wliczaj</w:t>
            </w:r>
            <w:r>
              <w:t>ąc tabele przestawne).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Automatyczne numerowanie rozdzia</w:t>
            </w:r>
            <w:r>
              <w:t>łów, punktów, akapitów, tabel i rysunków.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proofErr w:type="spellStart"/>
            <w:r>
              <w:rPr>
                <w:lang w:val="en-US"/>
              </w:rPr>
              <w:t>Automatyczne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tworzenie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spisów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tre</w:t>
            </w:r>
            <w:r>
              <w:t>ści</w:t>
            </w:r>
            <w:proofErr w:type="spellEnd"/>
            <w:r>
              <w:t>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Formatowanie nag</w:t>
            </w:r>
            <w:r>
              <w:t>łówków i stopek stron.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>
              <w:t>Śledzenie i porównywanie zmian wprowadzonych przez użytkowników w dokumencie.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Nagrywanie, tworzenie i edycj</w:t>
            </w:r>
            <w:r>
              <w:t>ę makr automatyzujących wykonywanie czynności.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Okre</w:t>
            </w:r>
            <w:r>
              <w:t>ślenie układu strony (pionowa/pozioma).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Wydruk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dokumentów</w:t>
            </w:r>
            <w:proofErr w:type="spellEnd"/>
            <w:r>
              <w:rPr>
                <w:lang w:val="en-US"/>
              </w:rPr>
              <w:t>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Wykonywanie korespondencji seryjnej bazuj</w:t>
            </w:r>
            <w:r>
              <w:t>ąc na danych adresowych pochodzących z arkusza kalkulacyjnego i z narzędzia do zarządzania informacją prywatną.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Prac</w:t>
            </w:r>
            <w:r>
              <w:t>ę na dokumentach utworzonych przy pomocy Microsoft Word 2007 lub Microsoft Word 2010 i 2013 z zapewnieniem bezproblemowej konwersji wszystkich elementów i atrybutów dokumentu.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Zabezpieczenie dokumentów has</w:t>
            </w:r>
            <w:r>
              <w:t>łem przed odczytem oraz przed wprowadzaniem modyfikacji.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Wymagana jest dost</w:t>
            </w:r>
            <w:r>
              <w:t>ępność do oferowanego edytora tekstu bezpłatnych narzędzi umożliwiających wykorzystanie go, jako środowiska kreowania aktów normatywnych i prawnych, zgodnie z obowiązującym prawem.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4AD8">
              <w:lastRenderedPageBreak/>
              <w:t>Wymagana jest dost</w:t>
            </w:r>
            <w:r>
              <w:t>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</w:tc>
      </w:tr>
      <w:tr w:rsidR="00776C89" w:rsidRPr="00D04AD8" w:rsidTr="00776C89">
        <w:trPr>
          <w:trHeight w:val="1"/>
          <w:jc w:val="center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C276BA">
            <w:pPr>
              <w:autoSpaceDE w:val="0"/>
              <w:autoSpaceDN w:val="0"/>
              <w:adjustRightInd w:val="0"/>
              <w:spacing w:after="160" w:line="264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Arkusz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kalkulacyjny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umo</w:t>
            </w:r>
            <w:r>
              <w:t>żliwiać</w:t>
            </w:r>
            <w:proofErr w:type="spellEnd"/>
            <w:r>
              <w:t>:</w:t>
            </w:r>
          </w:p>
        </w:tc>
        <w:tc>
          <w:tcPr>
            <w:tcW w:w="10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Tworzenie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raportów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tabelarycznych</w:t>
            </w:r>
            <w:proofErr w:type="spellEnd"/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Tworzenie wykresów liniowych (wraz lini</w:t>
            </w:r>
            <w:r>
              <w:t>ą trendu), słupkowych, kołowych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Tworzenie arkuszy kalkulacyjnych zawieraj</w:t>
            </w:r>
            <w:r>
              <w:t>ących teksty, dane liczbowe oraz formuły przeprowadzające operacje matematyczne, logiczne, tekstowe, statystyczne oraz operacje na danych finansowych i na miarach czasu.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Tworzenie raportów z zewn</w:t>
            </w:r>
            <w:r>
              <w:t xml:space="preserve">ętrznych źródeł danych (inne arkusze kalkulacyjne, bazy danych zgodne z ODBC, pliki tekstowe, pliki XML, </w:t>
            </w:r>
            <w:proofErr w:type="spellStart"/>
            <w:r>
              <w:t>webservice</w:t>
            </w:r>
            <w:proofErr w:type="spellEnd"/>
            <w:r>
              <w:t>)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Obs</w:t>
            </w:r>
            <w:r>
              <w:t>ługę kostek OLAP oraz tworzenie i edycję kwerend bazodanowych i webowych. Narzędzia wspomagające analizę statystyczną i finansową, analizę wariantową i rozwiązywanie problemów optymalizacyjnych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Tworzenie raportów tabeli przestawnych umo</w:t>
            </w:r>
            <w:r>
              <w:t>żliwiających dynamiczną zmianę wymiarów oraz wykresów bazujących na danych z tabeli przestawnych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proofErr w:type="spellStart"/>
            <w:r>
              <w:rPr>
                <w:lang w:val="en-US"/>
              </w:rPr>
              <w:t>Wyszukiwanie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zamian</w:t>
            </w:r>
            <w:proofErr w:type="spellEnd"/>
            <w:r>
              <w:t>ę danych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Wykonywanie analiz danych przy u</w:t>
            </w:r>
            <w:r>
              <w:t>życiu formatowania warunkowego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Nazywanie komórek arkusza i odwo</w:t>
            </w:r>
            <w:r>
              <w:t>ływanie się w formułach po takiej nazwie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Nagrywanie, tworzenie i edycj</w:t>
            </w:r>
            <w:r>
              <w:t>ę makr automatyzujących wykonywanie czynności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Formatowanie czasu, daty i warto</w:t>
            </w:r>
            <w:r>
              <w:t>ści finansowych z polskim formatem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Zapis wielu arkuszy kalkulacyjnych w jednym pliku.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Zachowanie pe</w:t>
            </w:r>
            <w:r>
              <w:t>łnej zgodności z formatami plików utworzonych za pomocą oprogramowania Microsoft Excel 2007 oraz Microsoft Excel 2010 i 2013, z uwzględnieniem poprawnej realizacji użytych w nich funkcji specjalnych i makropoleceń.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4AD8">
              <w:t>Zabezpieczenie dokumentów has</w:t>
            </w:r>
            <w:r>
              <w:t>łem przed odczytem oraz przed wprowadzaniem modyfikacji.</w:t>
            </w:r>
          </w:p>
        </w:tc>
      </w:tr>
      <w:tr w:rsidR="00776C89" w:rsidRPr="00D04AD8" w:rsidTr="00776C89">
        <w:trPr>
          <w:trHeight w:val="1"/>
          <w:jc w:val="center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Pr="00D04AD8" w:rsidRDefault="00776C89" w:rsidP="00C276BA">
            <w:pPr>
              <w:autoSpaceDE w:val="0"/>
              <w:autoSpaceDN w:val="0"/>
              <w:adjustRightInd w:val="0"/>
              <w:spacing w:after="160" w:line="26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AD8">
              <w:t>Narz</w:t>
            </w:r>
            <w:r>
              <w:t xml:space="preserve">ędzie do przygotowywania i </w:t>
            </w:r>
            <w:r>
              <w:lastRenderedPageBreak/>
              <w:t>prowadzenia prezentacji musi umożliwiać:</w:t>
            </w:r>
          </w:p>
        </w:tc>
        <w:tc>
          <w:tcPr>
            <w:tcW w:w="10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lastRenderedPageBreak/>
              <w:t>Przygotowywanie prezentacji multimedialnych, które b</w:t>
            </w:r>
            <w:r>
              <w:t>ędą: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proofErr w:type="spellStart"/>
            <w:r>
              <w:rPr>
                <w:lang w:val="en-US"/>
              </w:rPr>
              <w:lastRenderedPageBreak/>
              <w:t>Prezentowanie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przy</w:t>
            </w:r>
            <w:proofErr w:type="spellEnd"/>
            <w:r>
              <w:rPr>
                <w:lang w:val="en-US"/>
              </w:rPr>
              <w:t xml:space="preserve"> u</w:t>
            </w:r>
            <w:r>
              <w:t>życiu projektora multimedialnego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Drukowanie w formacie umo</w:t>
            </w:r>
            <w:r>
              <w:t>żliwiającym robienie notatek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Zapisanie jako prezentacja tylko do odczytu.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Nagrywanie narracji i do</w:t>
            </w:r>
            <w:r>
              <w:t>łączanie jej do prezentacji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Opatrywanie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slajdów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notatkami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prezentera</w:t>
            </w:r>
            <w:proofErr w:type="spellEnd"/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Umieszczanie i formatowanie tekstów, obiektów graficznych, tabel, nagra</w:t>
            </w:r>
            <w:r>
              <w:t>ń dźwiękowych i wideo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Umieszczanie tabel i wykresów pochodz</w:t>
            </w:r>
            <w:r>
              <w:t>ących z arkusza kalkulacyjnego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Od</w:t>
            </w:r>
            <w:r>
              <w:t>świeżenie wykresu znajdującego się w prezentacji po zmianie danych w źródłowym arkuszu kalkulacyjnym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Mo</w:t>
            </w:r>
            <w:r>
              <w:t>żliwość tworzenia animacji obiektów i całych slajdów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Prowadzenie prezentacji w trybie prezentera, gdzie slajdy s</w:t>
            </w:r>
            <w:r>
              <w:t>ą widoczne na jednym monitorze lub projektorze, a na drugim widoczne są slajdy i notatki prezentera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4AD8">
              <w:t>Pe</w:t>
            </w:r>
            <w:r>
              <w:t>łna zgodność z formatami plików utworzonych za pomocą oprogramowania MS PowerPoint 2007, MS PowerPoint 2010 i 2013.</w:t>
            </w:r>
          </w:p>
        </w:tc>
      </w:tr>
      <w:tr w:rsidR="00776C89" w:rsidRPr="00D04AD8" w:rsidTr="00776C89">
        <w:trPr>
          <w:trHeight w:val="1"/>
          <w:jc w:val="center"/>
        </w:trPr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Pr="00D04AD8" w:rsidRDefault="00776C89" w:rsidP="00C276BA">
            <w:pPr>
              <w:autoSpaceDE w:val="0"/>
              <w:autoSpaceDN w:val="0"/>
              <w:adjustRightInd w:val="0"/>
              <w:spacing w:after="160" w:line="26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AD8">
              <w:lastRenderedPageBreak/>
              <w:t>Narz</w:t>
            </w:r>
            <w:r>
              <w:t>ędzie do tworzenia drukowanych materiałów informacyjnych musi umożliwiać:</w:t>
            </w:r>
          </w:p>
        </w:tc>
        <w:tc>
          <w:tcPr>
            <w:tcW w:w="10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Tworzenie i edycj</w:t>
            </w:r>
            <w:r>
              <w:t>ę drukowanych materiałów informacyjnych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Tworzenie materia</w:t>
            </w:r>
            <w:r>
              <w:t>łów przy użyciu dostępnych z narzędziem szablonów: broszur, biuletynów, katalogów.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proofErr w:type="spellStart"/>
            <w:r>
              <w:rPr>
                <w:lang w:val="en-US"/>
              </w:rPr>
              <w:t>Edycj</w:t>
            </w:r>
            <w:proofErr w:type="spellEnd"/>
            <w:r>
              <w:t>ę poszczególnych stron materiałów.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proofErr w:type="spellStart"/>
            <w:r>
              <w:rPr>
                <w:lang w:val="en-US"/>
              </w:rPr>
              <w:t>Podzia</w:t>
            </w:r>
            <w:proofErr w:type="spellEnd"/>
            <w:r>
              <w:t>ł treści na kolumny.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Umieszczanie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elementów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graficznych</w:t>
            </w:r>
            <w:proofErr w:type="spellEnd"/>
            <w:r>
              <w:rPr>
                <w:lang w:val="en-US"/>
              </w:rPr>
              <w:t>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Wykorzystanie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mechanizmu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korespondencji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seryjnej</w:t>
            </w:r>
            <w:proofErr w:type="spellEnd"/>
            <w:r>
              <w:rPr>
                <w:lang w:val="en-US"/>
              </w:rPr>
              <w:t>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P</w:t>
            </w:r>
            <w:r>
              <w:t>łynne przesuwanie elementów po całej stronie publikacji.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</w:pPr>
            <w:r w:rsidRPr="00D04AD8">
              <w:t>Eksport publikacji do formatu PDF oraz TIFF.</w:t>
            </w:r>
          </w:p>
          <w:p w:rsidR="00776C89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Wydruk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publikacji</w:t>
            </w:r>
            <w:proofErr w:type="spellEnd"/>
            <w:r>
              <w:rPr>
                <w:lang w:val="en-US"/>
              </w:rPr>
              <w:t>.</w:t>
            </w:r>
          </w:p>
          <w:p w:rsidR="00776C89" w:rsidRPr="00D04AD8" w:rsidRDefault="00776C89" w:rsidP="00C276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4AD8">
              <w:t>Mo</w:t>
            </w:r>
            <w:r>
              <w:t>żliwość przygotowywania materiałów do wydruku w standardzie CMYK.</w:t>
            </w:r>
          </w:p>
        </w:tc>
      </w:tr>
    </w:tbl>
    <w:p w:rsidR="00B07E44" w:rsidRDefault="00B07E44"/>
    <w:sectPr w:rsidR="00B07E44" w:rsidSect="00B07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C4" w:rsidRDefault="002920C4" w:rsidP="00776C89">
      <w:r>
        <w:separator/>
      </w:r>
    </w:p>
  </w:endnote>
  <w:endnote w:type="continuationSeparator" w:id="0">
    <w:p w:rsidR="002920C4" w:rsidRDefault="002920C4" w:rsidP="0077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C4" w:rsidRDefault="002920C4" w:rsidP="00776C89">
      <w:r>
        <w:separator/>
      </w:r>
    </w:p>
  </w:footnote>
  <w:footnote w:type="continuationSeparator" w:id="0">
    <w:p w:rsidR="002920C4" w:rsidRDefault="002920C4" w:rsidP="0077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9" w:rsidRDefault="00776C89" w:rsidP="00776C89">
    <w:pPr>
      <w:pStyle w:val="Nagwek"/>
      <w:jc w:val="center"/>
    </w:pPr>
    <w:r>
      <w:rPr>
        <w:noProof/>
      </w:rPr>
      <w:drawing>
        <wp:inline distT="0" distB="0" distL="0" distR="0" wp14:anchorId="77B51B38">
          <wp:extent cx="576199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CC826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44"/>
    <w:rsid w:val="000D73D3"/>
    <w:rsid w:val="002920C4"/>
    <w:rsid w:val="003F7590"/>
    <w:rsid w:val="00753363"/>
    <w:rsid w:val="00771218"/>
    <w:rsid w:val="00776C89"/>
    <w:rsid w:val="00B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FAD7"/>
  <w15:chartTrackingRefBased/>
  <w15:docId w15:val="{91E0F640-CDDB-43E9-9D87-88CB4E6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Śmietańska</dc:creator>
  <cp:keywords/>
  <dc:description/>
  <cp:lastModifiedBy>Paweł Walczak</cp:lastModifiedBy>
  <cp:revision>5</cp:revision>
  <cp:lastPrinted>2019-08-22T10:37:00Z</cp:lastPrinted>
  <dcterms:created xsi:type="dcterms:W3CDTF">2019-08-22T10:31:00Z</dcterms:created>
  <dcterms:modified xsi:type="dcterms:W3CDTF">2019-08-22T10:37:00Z</dcterms:modified>
</cp:coreProperties>
</file>