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4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4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LibreOffice/5.3.3.2$Windows_x86 LibreOffice_project/3d9a8b4b4e538a85e0782bd6c2d430bafe583448</Application>
  <Pages>2</Pages>
  <Words>225</Words>
  <Characters>1758</Characters>
  <CharactersWithSpaces>2016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2018-02-27T13:18:57Z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