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62F1C" w14:textId="77777777" w:rsidR="00181F40" w:rsidRDefault="00181F40">
      <w:bookmarkStart w:id="0" w:name="_GoBack"/>
      <w:bookmarkEnd w:id="0"/>
    </w:p>
    <w:p w14:paraId="15F9FDD2" w14:textId="4ABCACEA" w:rsidR="00181F40" w:rsidRDefault="00131472" w:rsidP="00181F40">
      <w:pPr>
        <w:jc w:val="right"/>
      </w:pPr>
      <w:r>
        <w:t>Zał. Nr 7</w:t>
      </w:r>
    </w:p>
    <w:p w14:paraId="328B210E" w14:textId="77777777" w:rsidR="00181F40" w:rsidRDefault="00181F40"/>
    <w:p w14:paraId="1E7FDFAB" w14:textId="77777777" w:rsidR="00181F40" w:rsidRDefault="00181F40"/>
    <w:p w14:paraId="2AB464D6" w14:textId="77777777" w:rsidR="002E3C6C" w:rsidRDefault="002E3C6C"/>
    <w:p w14:paraId="658D24AE" w14:textId="77777777" w:rsidR="002E3C6C" w:rsidRDefault="002E3C6C"/>
    <w:p w14:paraId="6A2D7421" w14:textId="77777777" w:rsidR="00FB27B9" w:rsidRDefault="00FB27B9"/>
    <w:p w14:paraId="24EB7359" w14:textId="77777777" w:rsidR="00FB27B9" w:rsidRDefault="00FB27B9"/>
    <w:p w14:paraId="71678817" w14:textId="77777777" w:rsidR="00FB27B9" w:rsidRDefault="00FB27B9"/>
    <w:p w14:paraId="4F6697FA" w14:textId="77777777" w:rsidR="00FB27B9" w:rsidRDefault="00FB27B9"/>
    <w:p w14:paraId="51E5593A" w14:textId="77777777" w:rsidR="006023CB" w:rsidRPr="00D85C26" w:rsidRDefault="006023CB" w:rsidP="006023CB">
      <w:pPr>
        <w:jc w:val="center"/>
        <w:rPr>
          <w:rFonts w:cs="Calibri"/>
          <w:b/>
          <w:bCs/>
          <w:color w:val="000000" w:themeColor="text1"/>
          <w:spacing w:val="-4"/>
          <w:sz w:val="28"/>
          <w:szCs w:val="28"/>
        </w:rPr>
      </w:pPr>
      <w:r w:rsidRPr="00D85C26">
        <w:rPr>
          <w:rFonts w:ascii="Calibri" w:hAnsi="Calibri" w:cs="Calibri"/>
          <w:b/>
          <w:bCs/>
          <w:color w:val="000000"/>
          <w:spacing w:val="-4"/>
          <w:sz w:val="28"/>
          <w:szCs w:val="28"/>
        </w:rPr>
        <w:t>TWORZENIE ŚCIEŻKI EDUKACYJNO-EKOLOGICZNEJ W M. GRZYBOWO, GMINA REGIMIN</w:t>
      </w:r>
    </w:p>
    <w:p w14:paraId="3223E644" w14:textId="77777777" w:rsidR="00FB27B9" w:rsidRDefault="00FB27B9"/>
    <w:p w14:paraId="72C5173A" w14:textId="77777777" w:rsidR="00886BB6" w:rsidRDefault="00886BB6">
      <w:pPr>
        <w:rPr>
          <w:sz w:val="28"/>
          <w:szCs w:val="28"/>
        </w:rPr>
      </w:pPr>
    </w:p>
    <w:p w14:paraId="1AEC4AF7" w14:textId="77777777" w:rsidR="00747DDE" w:rsidRDefault="00747DDE">
      <w:pPr>
        <w:rPr>
          <w:sz w:val="28"/>
          <w:szCs w:val="28"/>
        </w:rPr>
      </w:pPr>
    </w:p>
    <w:p w14:paraId="0D158EF8" w14:textId="77777777" w:rsidR="00D85C26" w:rsidRPr="000C7CA3" w:rsidRDefault="00D85C26">
      <w:pPr>
        <w:rPr>
          <w:sz w:val="28"/>
          <w:szCs w:val="28"/>
        </w:rPr>
      </w:pPr>
    </w:p>
    <w:p w14:paraId="0E18FB1E" w14:textId="77777777" w:rsidR="00181F40" w:rsidRPr="00D85C26" w:rsidRDefault="00886BB6" w:rsidP="002E3C6C">
      <w:pPr>
        <w:spacing w:line="480" w:lineRule="auto"/>
        <w:rPr>
          <w:b/>
          <w:sz w:val="24"/>
          <w:szCs w:val="24"/>
        </w:rPr>
      </w:pPr>
      <w:r w:rsidRPr="00D85C26">
        <w:rPr>
          <w:b/>
          <w:sz w:val="24"/>
          <w:szCs w:val="24"/>
        </w:rPr>
        <w:t>Projekt i elementy zadania</w:t>
      </w:r>
      <w:r w:rsidR="002E3C6C" w:rsidRPr="00D85C26">
        <w:rPr>
          <w:b/>
          <w:sz w:val="24"/>
          <w:szCs w:val="24"/>
        </w:rPr>
        <w:t>:</w:t>
      </w:r>
    </w:p>
    <w:p w14:paraId="6F6668DD" w14:textId="77777777" w:rsidR="00886BB6" w:rsidRPr="000C7CA3" w:rsidRDefault="00886BB6" w:rsidP="009720BA">
      <w:pPr>
        <w:pStyle w:val="Akapitzlist"/>
        <w:numPr>
          <w:ilvl w:val="0"/>
          <w:numId w:val="11"/>
        </w:numPr>
        <w:spacing w:line="480" w:lineRule="auto"/>
        <w:rPr>
          <w:sz w:val="24"/>
          <w:szCs w:val="24"/>
        </w:rPr>
      </w:pPr>
      <w:r w:rsidRPr="000C7CA3">
        <w:rPr>
          <w:sz w:val="24"/>
          <w:szCs w:val="24"/>
        </w:rPr>
        <w:t>Wymagania techniczno – jakościowe dla urządzeń ścieżki edukacyjnej</w:t>
      </w:r>
      <w:r w:rsidR="002E3C6C" w:rsidRPr="000C7CA3">
        <w:rPr>
          <w:sz w:val="24"/>
          <w:szCs w:val="24"/>
        </w:rPr>
        <w:t>,</w:t>
      </w:r>
    </w:p>
    <w:p w14:paraId="46D1E49D" w14:textId="77777777" w:rsidR="00886BB6" w:rsidRPr="000C7CA3" w:rsidRDefault="00886BB6" w:rsidP="009720BA">
      <w:pPr>
        <w:pStyle w:val="Akapitzlist"/>
        <w:numPr>
          <w:ilvl w:val="0"/>
          <w:numId w:val="11"/>
        </w:numPr>
        <w:spacing w:line="480" w:lineRule="auto"/>
        <w:rPr>
          <w:sz w:val="24"/>
          <w:szCs w:val="24"/>
        </w:rPr>
      </w:pPr>
      <w:r w:rsidRPr="000C7CA3">
        <w:rPr>
          <w:sz w:val="24"/>
          <w:szCs w:val="24"/>
        </w:rPr>
        <w:t>Opis konstrukcji i funkcjonalności urządzeń ścieżki</w:t>
      </w:r>
      <w:r w:rsidR="002E3C6C" w:rsidRPr="000C7CA3">
        <w:rPr>
          <w:sz w:val="24"/>
          <w:szCs w:val="24"/>
        </w:rPr>
        <w:t>,</w:t>
      </w:r>
    </w:p>
    <w:p w14:paraId="7D3C3E76" w14:textId="77777777" w:rsidR="002E3C6C" w:rsidRPr="000C7CA3" w:rsidRDefault="002E3C6C" w:rsidP="009720BA">
      <w:pPr>
        <w:pStyle w:val="Akapitzlist"/>
        <w:numPr>
          <w:ilvl w:val="0"/>
          <w:numId w:val="11"/>
        </w:numPr>
        <w:spacing w:line="480" w:lineRule="auto"/>
        <w:rPr>
          <w:sz w:val="24"/>
          <w:szCs w:val="24"/>
        </w:rPr>
      </w:pPr>
      <w:r w:rsidRPr="000C7CA3">
        <w:rPr>
          <w:sz w:val="24"/>
          <w:szCs w:val="24"/>
        </w:rPr>
        <w:t xml:space="preserve">Wizualizacja </w:t>
      </w:r>
      <w:r w:rsidR="00780C55">
        <w:rPr>
          <w:sz w:val="24"/>
          <w:szCs w:val="24"/>
        </w:rPr>
        <w:t xml:space="preserve">- </w:t>
      </w:r>
      <w:r w:rsidRPr="000C7CA3">
        <w:rPr>
          <w:sz w:val="24"/>
          <w:szCs w:val="24"/>
        </w:rPr>
        <w:t>lokalizacji elementów projektowanej ścieżki,</w:t>
      </w:r>
    </w:p>
    <w:p w14:paraId="0B35367F" w14:textId="4580B697" w:rsidR="002E3C6C" w:rsidRPr="000C7CA3" w:rsidRDefault="002E3C6C" w:rsidP="009720BA">
      <w:pPr>
        <w:pStyle w:val="Akapitzlist"/>
        <w:numPr>
          <w:ilvl w:val="0"/>
          <w:numId w:val="11"/>
        </w:numPr>
        <w:spacing w:line="480" w:lineRule="auto"/>
        <w:rPr>
          <w:sz w:val="24"/>
          <w:szCs w:val="24"/>
        </w:rPr>
      </w:pPr>
      <w:r w:rsidRPr="000C7CA3">
        <w:rPr>
          <w:sz w:val="24"/>
          <w:szCs w:val="24"/>
        </w:rPr>
        <w:t>Przebieg trasy ścieżki osadzon</w:t>
      </w:r>
      <w:r w:rsidR="00CC7E27">
        <w:rPr>
          <w:sz w:val="24"/>
          <w:szCs w:val="24"/>
        </w:rPr>
        <w:t>y w terenie – Rysunek, zał. nr 8</w:t>
      </w:r>
    </w:p>
    <w:p w14:paraId="137862E8" w14:textId="77777777" w:rsidR="002E3C6C" w:rsidRPr="00886BB6" w:rsidRDefault="002E3C6C">
      <w:pPr>
        <w:rPr>
          <w:sz w:val="28"/>
          <w:szCs w:val="28"/>
        </w:rPr>
      </w:pPr>
    </w:p>
    <w:p w14:paraId="0C771DAD" w14:textId="77777777" w:rsidR="00886BB6" w:rsidRPr="00886BB6" w:rsidRDefault="00886BB6">
      <w:pPr>
        <w:rPr>
          <w:sz w:val="28"/>
          <w:szCs w:val="28"/>
        </w:rPr>
      </w:pPr>
    </w:p>
    <w:p w14:paraId="50BA1C96" w14:textId="77777777" w:rsidR="00886BB6" w:rsidRDefault="00886BB6" w:rsidP="009720BA">
      <w:pPr>
        <w:pStyle w:val="Akapitzlist"/>
        <w:numPr>
          <w:ilvl w:val="0"/>
          <w:numId w:val="11"/>
        </w:numPr>
      </w:pPr>
      <w:r>
        <w:br w:type="page"/>
      </w:r>
    </w:p>
    <w:sdt>
      <w:sdtPr>
        <w:id w:val="1227041132"/>
        <w:docPartObj>
          <w:docPartGallery w:val="Table of Contents"/>
          <w:docPartUnique/>
        </w:docPartObj>
      </w:sdtPr>
      <w:sdtEndPr>
        <w:rPr>
          <w:bCs/>
        </w:rPr>
      </w:sdtEndPr>
      <w:sdtContent>
        <w:p w14:paraId="0EE77CD0" w14:textId="77777777" w:rsidR="00181F40" w:rsidRDefault="00181F40" w:rsidP="00181F40"/>
        <w:p w14:paraId="36C6B4B3" w14:textId="5B7BE6B7" w:rsidR="005B77BF" w:rsidRDefault="00181F40">
          <w:pPr>
            <w:pStyle w:val="Spistreci1"/>
            <w:rPr>
              <w:rFonts w:asciiTheme="minorHAnsi" w:eastAsiaTheme="minorEastAsia" w:hAnsiTheme="minorHAnsi"/>
              <w:sz w:val="22"/>
              <w:szCs w:val="22"/>
              <w:lang w:eastAsia="pl-PL"/>
            </w:rPr>
          </w:pPr>
          <w:r>
            <w:rPr>
              <w:b/>
              <w:bCs/>
              <w:sz w:val="18"/>
              <w:szCs w:val="18"/>
            </w:rPr>
            <w:fldChar w:fldCharType="begin"/>
          </w:r>
          <w:r>
            <w:rPr>
              <w:b/>
              <w:bCs/>
              <w:sz w:val="18"/>
              <w:szCs w:val="18"/>
            </w:rPr>
            <w:instrText xml:space="preserve"> TOC \o "1-1" \h \z \u </w:instrText>
          </w:r>
          <w:r>
            <w:rPr>
              <w:b/>
              <w:bCs/>
              <w:sz w:val="18"/>
              <w:szCs w:val="18"/>
            </w:rPr>
            <w:fldChar w:fldCharType="separate"/>
          </w:r>
          <w:hyperlink w:anchor="_Toc126786606" w:history="1">
            <w:r w:rsidR="005B77BF" w:rsidRPr="004007BA">
              <w:rPr>
                <w:rStyle w:val="Hipercze"/>
              </w:rPr>
              <w:t>0.</w:t>
            </w:r>
            <w:r w:rsidR="005B77BF">
              <w:rPr>
                <w:rFonts w:asciiTheme="minorHAnsi" w:eastAsiaTheme="minorEastAsia" w:hAnsiTheme="minorHAnsi"/>
                <w:sz w:val="22"/>
                <w:szCs w:val="22"/>
                <w:lang w:eastAsia="pl-PL"/>
              </w:rPr>
              <w:tab/>
            </w:r>
            <w:r w:rsidR="005B77BF" w:rsidRPr="004007BA">
              <w:rPr>
                <w:rStyle w:val="Hipercze"/>
              </w:rPr>
              <w:t>Generalne Wymagania Techniczne dla urządzeń edukacji ekologicznej</w:t>
            </w:r>
            <w:r w:rsidR="005B77BF">
              <w:rPr>
                <w:webHidden/>
              </w:rPr>
              <w:tab/>
            </w:r>
            <w:r w:rsidR="005B77BF">
              <w:rPr>
                <w:webHidden/>
              </w:rPr>
              <w:fldChar w:fldCharType="begin"/>
            </w:r>
            <w:r w:rsidR="005B77BF">
              <w:rPr>
                <w:webHidden/>
              </w:rPr>
              <w:instrText xml:space="preserve"> PAGEREF _Toc126786606 \h </w:instrText>
            </w:r>
            <w:r w:rsidR="005B77BF">
              <w:rPr>
                <w:webHidden/>
              </w:rPr>
            </w:r>
            <w:r w:rsidR="005B77BF">
              <w:rPr>
                <w:webHidden/>
              </w:rPr>
              <w:fldChar w:fldCharType="separate"/>
            </w:r>
            <w:r w:rsidR="009A2AF3">
              <w:rPr>
                <w:webHidden/>
              </w:rPr>
              <w:t>3</w:t>
            </w:r>
            <w:r w:rsidR="005B77BF">
              <w:rPr>
                <w:webHidden/>
              </w:rPr>
              <w:fldChar w:fldCharType="end"/>
            </w:r>
          </w:hyperlink>
        </w:p>
        <w:p w14:paraId="000F0076" w14:textId="6169056A" w:rsidR="005B77BF" w:rsidRDefault="00E04B2D">
          <w:pPr>
            <w:pStyle w:val="Spistreci1"/>
            <w:rPr>
              <w:rFonts w:asciiTheme="minorHAnsi" w:eastAsiaTheme="minorEastAsia" w:hAnsiTheme="minorHAnsi"/>
              <w:sz w:val="22"/>
              <w:szCs w:val="22"/>
              <w:lang w:eastAsia="pl-PL"/>
            </w:rPr>
          </w:pPr>
          <w:hyperlink w:anchor="_Toc126786607" w:history="1">
            <w:r w:rsidR="005B77BF" w:rsidRPr="004007BA">
              <w:rPr>
                <w:rStyle w:val="Hipercze"/>
              </w:rPr>
              <w:t>0.1.</w:t>
            </w:r>
            <w:r w:rsidR="005B77BF">
              <w:rPr>
                <w:rFonts w:asciiTheme="minorHAnsi" w:eastAsiaTheme="minorEastAsia" w:hAnsiTheme="minorHAnsi"/>
                <w:sz w:val="22"/>
                <w:szCs w:val="22"/>
                <w:lang w:eastAsia="pl-PL"/>
              </w:rPr>
              <w:tab/>
            </w:r>
            <w:r w:rsidR="005B77BF" w:rsidRPr="004007BA">
              <w:rPr>
                <w:rStyle w:val="Hipercze"/>
              </w:rPr>
              <w:t>Konstrukcja elementów obrotowych urządzeń (prostopadłościany):</w:t>
            </w:r>
            <w:r w:rsidR="005B77BF">
              <w:rPr>
                <w:webHidden/>
              </w:rPr>
              <w:tab/>
            </w:r>
            <w:r w:rsidR="005B77BF">
              <w:rPr>
                <w:webHidden/>
              </w:rPr>
              <w:fldChar w:fldCharType="begin"/>
            </w:r>
            <w:r w:rsidR="005B77BF">
              <w:rPr>
                <w:webHidden/>
              </w:rPr>
              <w:instrText xml:space="preserve"> PAGEREF _Toc126786607 \h </w:instrText>
            </w:r>
            <w:r w:rsidR="005B77BF">
              <w:rPr>
                <w:webHidden/>
              </w:rPr>
            </w:r>
            <w:r w:rsidR="005B77BF">
              <w:rPr>
                <w:webHidden/>
              </w:rPr>
              <w:fldChar w:fldCharType="separate"/>
            </w:r>
            <w:r w:rsidR="009A2AF3">
              <w:rPr>
                <w:webHidden/>
              </w:rPr>
              <w:t>3</w:t>
            </w:r>
            <w:r w:rsidR="005B77BF">
              <w:rPr>
                <w:webHidden/>
              </w:rPr>
              <w:fldChar w:fldCharType="end"/>
            </w:r>
          </w:hyperlink>
        </w:p>
        <w:p w14:paraId="5A9162A4" w14:textId="3EF24280" w:rsidR="005B77BF" w:rsidRDefault="00E04B2D">
          <w:pPr>
            <w:pStyle w:val="Spistreci1"/>
            <w:rPr>
              <w:rFonts w:asciiTheme="minorHAnsi" w:eastAsiaTheme="minorEastAsia" w:hAnsiTheme="minorHAnsi"/>
              <w:sz w:val="22"/>
              <w:szCs w:val="22"/>
              <w:lang w:eastAsia="pl-PL"/>
            </w:rPr>
          </w:pPr>
          <w:hyperlink w:anchor="_Toc126786608" w:history="1">
            <w:r w:rsidR="005B77BF" w:rsidRPr="004007BA">
              <w:rPr>
                <w:rStyle w:val="Hipercze"/>
              </w:rPr>
              <w:t>0.2.</w:t>
            </w:r>
            <w:r w:rsidR="005B77BF">
              <w:rPr>
                <w:rFonts w:asciiTheme="minorHAnsi" w:eastAsiaTheme="minorEastAsia" w:hAnsiTheme="minorHAnsi"/>
                <w:sz w:val="22"/>
                <w:szCs w:val="22"/>
                <w:lang w:eastAsia="pl-PL"/>
              </w:rPr>
              <w:tab/>
            </w:r>
            <w:r w:rsidR="005B77BF" w:rsidRPr="004007BA">
              <w:rPr>
                <w:rStyle w:val="Hipercze"/>
              </w:rPr>
              <w:t>Aluminium</w:t>
            </w:r>
            <w:r w:rsidR="005B77BF">
              <w:rPr>
                <w:webHidden/>
              </w:rPr>
              <w:tab/>
            </w:r>
            <w:r w:rsidR="005B77BF">
              <w:rPr>
                <w:webHidden/>
              </w:rPr>
              <w:fldChar w:fldCharType="begin"/>
            </w:r>
            <w:r w:rsidR="005B77BF">
              <w:rPr>
                <w:webHidden/>
              </w:rPr>
              <w:instrText xml:space="preserve"> PAGEREF _Toc126786608 \h </w:instrText>
            </w:r>
            <w:r w:rsidR="005B77BF">
              <w:rPr>
                <w:webHidden/>
              </w:rPr>
            </w:r>
            <w:r w:rsidR="005B77BF">
              <w:rPr>
                <w:webHidden/>
              </w:rPr>
              <w:fldChar w:fldCharType="separate"/>
            </w:r>
            <w:r w:rsidR="009A2AF3">
              <w:rPr>
                <w:webHidden/>
              </w:rPr>
              <w:t>3</w:t>
            </w:r>
            <w:r w:rsidR="005B77BF">
              <w:rPr>
                <w:webHidden/>
              </w:rPr>
              <w:fldChar w:fldCharType="end"/>
            </w:r>
          </w:hyperlink>
        </w:p>
        <w:p w14:paraId="16821B21" w14:textId="0CEE45F4" w:rsidR="005B77BF" w:rsidRDefault="00E04B2D">
          <w:pPr>
            <w:pStyle w:val="Spistreci1"/>
            <w:rPr>
              <w:rFonts w:asciiTheme="minorHAnsi" w:eastAsiaTheme="minorEastAsia" w:hAnsiTheme="minorHAnsi"/>
              <w:sz w:val="22"/>
              <w:szCs w:val="22"/>
              <w:lang w:eastAsia="pl-PL"/>
            </w:rPr>
          </w:pPr>
          <w:hyperlink w:anchor="_Toc126786609" w:history="1">
            <w:r w:rsidR="005B77BF" w:rsidRPr="004007BA">
              <w:rPr>
                <w:rStyle w:val="Hipercze"/>
              </w:rPr>
              <w:t>0.3.</w:t>
            </w:r>
            <w:r w:rsidR="005B77BF">
              <w:rPr>
                <w:rFonts w:asciiTheme="minorHAnsi" w:eastAsiaTheme="minorEastAsia" w:hAnsiTheme="minorHAnsi"/>
                <w:sz w:val="22"/>
                <w:szCs w:val="22"/>
                <w:lang w:eastAsia="pl-PL"/>
              </w:rPr>
              <w:tab/>
            </w:r>
            <w:r w:rsidR="005B77BF" w:rsidRPr="004007BA">
              <w:rPr>
                <w:rStyle w:val="Hipercze"/>
              </w:rPr>
              <w:t>Nadruk na elementach gier obrotowych (prostopadłościany z tablicami) oraz oparć ławek i blatów stołów.</w:t>
            </w:r>
            <w:r w:rsidR="005B77BF">
              <w:rPr>
                <w:webHidden/>
              </w:rPr>
              <w:tab/>
            </w:r>
            <w:r w:rsidR="005B77BF">
              <w:rPr>
                <w:webHidden/>
              </w:rPr>
              <w:fldChar w:fldCharType="begin"/>
            </w:r>
            <w:r w:rsidR="005B77BF">
              <w:rPr>
                <w:webHidden/>
              </w:rPr>
              <w:instrText xml:space="preserve"> PAGEREF _Toc126786609 \h </w:instrText>
            </w:r>
            <w:r w:rsidR="005B77BF">
              <w:rPr>
                <w:webHidden/>
              </w:rPr>
            </w:r>
            <w:r w:rsidR="005B77BF">
              <w:rPr>
                <w:webHidden/>
              </w:rPr>
              <w:fldChar w:fldCharType="separate"/>
            </w:r>
            <w:r w:rsidR="009A2AF3">
              <w:rPr>
                <w:webHidden/>
              </w:rPr>
              <w:t>3</w:t>
            </w:r>
            <w:r w:rsidR="005B77BF">
              <w:rPr>
                <w:webHidden/>
              </w:rPr>
              <w:fldChar w:fldCharType="end"/>
            </w:r>
          </w:hyperlink>
        </w:p>
        <w:p w14:paraId="1857712C" w14:textId="77DE3029" w:rsidR="005B77BF" w:rsidRDefault="00E04B2D">
          <w:pPr>
            <w:pStyle w:val="Spistreci1"/>
            <w:rPr>
              <w:rFonts w:asciiTheme="minorHAnsi" w:eastAsiaTheme="minorEastAsia" w:hAnsiTheme="minorHAnsi"/>
              <w:sz w:val="22"/>
              <w:szCs w:val="22"/>
              <w:lang w:eastAsia="pl-PL"/>
            </w:rPr>
          </w:pPr>
          <w:hyperlink w:anchor="_Toc126786610" w:history="1">
            <w:r w:rsidR="005B77BF" w:rsidRPr="004007BA">
              <w:rPr>
                <w:rStyle w:val="Hipercze"/>
              </w:rPr>
              <w:t>0.4.</w:t>
            </w:r>
            <w:r w:rsidR="005B77BF">
              <w:rPr>
                <w:rFonts w:asciiTheme="minorHAnsi" w:eastAsiaTheme="minorEastAsia" w:hAnsiTheme="minorHAnsi"/>
                <w:sz w:val="22"/>
                <w:szCs w:val="22"/>
                <w:lang w:eastAsia="pl-PL"/>
              </w:rPr>
              <w:tab/>
            </w:r>
            <w:r w:rsidR="005B77BF" w:rsidRPr="004007BA">
              <w:rPr>
                <w:rStyle w:val="Hipercze"/>
              </w:rPr>
              <w:t>Nadruk na innych tablicach edukacyjnych i informacyjnych.</w:t>
            </w:r>
            <w:r w:rsidR="005B77BF">
              <w:rPr>
                <w:webHidden/>
              </w:rPr>
              <w:tab/>
            </w:r>
            <w:r w:rsidR="005B77BF">
              <w:rPr>
                <w:webHidden/>
              </w:rPr>
              <w:fldChar w:fldCharType="begin"/>
            </w:r>
            <w:r w:rsidR="005B77BF">
              <w:rPr>
                <w:webHidden/>
              </w:rPr>
              <w:instrText xml:space="preserve"> PAGEREF _Toc126786610 \h </w:instrText>
            </w:r>
            <w:r w:rsidR="005B77BF">
              <w:rPr>
                <w:webHidden/>
              </w:rPr>
            </w:r>
            <w:r w:rsidR="005B77BF">
              <w:rPr>
                <w:webHidden/>
              </w:rPr>
              <w:fldChar w:fldCharType="separate"/>
            </w:r>
            <w:r w:rsidR="009A2AF3">
              <w:rPr>
                <w:webHidden/>
              </w:rPr>
              <w:t>3</w:t>
            </w:r>
            <w:r w:rsidR="005B77BF">
              <w:rPr>
                <w:webHidden/>
              </w:rPr>
              <w:fldChar w:fldCharType="end"/>
            </w:r>
          </w:hyperlink>
        </w:p>
        <w:p w14:paraId="6D9D5097" w14:textId="44BD20FD" w:rsidR="005B77BF" w:rsidRDefault="00E04B2D">
          <w:pPr>
            <w:pStyle w:val="Spistreci1"/>
            <w:rPr>
              <w:rFonts w:asciiTheme="minorHAnsi" w:eastAsiaTheme="minorEastAsia" w:hAnsiTheme="minorHAnsi"/>
              <w:sz w:val="22"/>
              <w:szCs w:val="22"/>
              <w:lang w:eastAsia="pl-PL"/>
            </w:rPr>
          </w:pPr>
          <w:hyperlink w:anchor="_Toc126786611" w:history="1">
            <w:r w:rsidR="005B77BF" w:rsidRPr="004007BA">
              <w:rPr>
                <w:rStyle w:val="Hipercze"/>
              </w:rPr>
              <w:t>0.5.</w:t>
            </w:r>
            <w:r w:rsidR="005B77BF">
              <w:rPr>
                <w:rFonts w:asciiTheme="minorHAnsi" w:eastAsiaTheme="minorEastAsia" w:hAnsiTheme="minorHAnsi"/>
                <w:sz w:val="22"/>
                <w:szCs w:val="22"/>
                <w:lang w:eastAsia="pl-PL"/>
              </w:rPr>
              <w:tab/>
            </w:r>
            <w:r w:rsidR="005B77BF" w:rsidRPr="004007BA">
              <w:rPr>
                <w:rStyle w:val="Hipercze"/>
              </w:rPr>
              <w:t>Normy.</w:t>
            </w:r>
            <w:r w:rsidR="005B77BF">
              <w:rPr>
                <w:webHidden/>
              </w:rPr>
              <w:tab/>
            </w:r>
            <w:r w:rsidR="005B77BF">
              <w:rPr>
                <w:webHidden/>
              </w:rPr>
              <w:fldChar w:fldCharType="begin"/>
            </w:r>
            <w:r w:rsidR="005B77BF">
              <w:rPr>
                <w:webHidden/>
              </w:rPr>
              <w:instrText xml:space="preserve"> PAGEREF _Toc126786611 \h </w:instrText>
            </w:r>
            <w:r w:rsidR="005B77BF">
              <w:rPr>
                <w:webHidden/>
              </w:rPr>
            </w:r>
            <w:r w:rsidR="005B77BF">
              <w:rPr>
                <w:webHidden/>
              </w:rPr>
              <w:fldChar w:fldCharType="separate"/>
            </w:r>
            <w:r w:rsidR="009A2AF3">
              <w:rPr>
                <w:webHidden/>
              </w:rPr>
              <w:t>3</w:t>
            </w:r>
            <w:r w:rsidR="005B77BF">
              <w:rPr>
                <w:webHidden/>
              </w:rPr>
              <w:fldChar w:fldCharType="end"/>
            </w:r>
          </w:hyperlink>
        </w:p>
        <w:p w14:paraId="4729A61E" w14:textId="0FCC02B8" w:rsidR="005B77BF" w:rsidRDefault="00E04B2D">
          <w:pPr>
            <w:pStyle w:val="Spistreci1"/>
            <w:rPr>
              <w:rFonts w:asciiTheme="minorHAnsi" w:eastAsiaTheme="minorEastAsia" w:hAnsiTheme="minorHAnsi"/>
              <w:sz w:val="22"/>
              <w:szCs w:val="22"/>
              <w:lang w:eastAsia="pl-PL"/>
            </w:rPr>
          </w:pPr>
          <w:hyperlink w:anchor="_Toc126786612" w:history="1">
            <w:r w:rsidR="005B77BF" w:rsidRPr="004007BA">
              <w:rPr>
                <w:rStyle w:val="Hipercze"/>
              </w:rPr>
              <w:t>0.6.</w:t>
            </w:r>
            <w:r w:rsidR="005B77BF">
              <w:rPr>
                <w:rFonts w:asciiTheme="minorHAnsi" w:eastAsiaTheme="minorEastAsia" w:hAnsiTheme="minorHAnsi"/>
                <w:sz w:val="22"/>
                <w:szCs w:val="22"/>
                <w:lang w:eastAsia="pl-PL"/>
              </w:rPr>
              <w:tab/>
            </w:r>
            <w:r w:rsidR="005B77BF" w:rsidRPr="004007BA">
              <w:rPr>
                <w:rStyle w:val="Hipercze"/>
              </w:rPr>
              <w:t>Opieka merytoryczna</w:t>
            </w:r>
            <w:r w:rsidR="005B77BF">
              <w:rPr>
                <w:webHidden/>
              </w:rPr>
              <w:tab/>
            </w:r>
            <w:r w:rsidR="005B77BF">
              <w:rPr>
                <w:webHidden/>
              </w:rPr>
              <w:fldChar w:fldCharType="begin"/>
            </w:r>
            <w:r w:rsidR="005B77BF">
              <w:rPr>
                <w:webHidden/>
              </w:rPr>
              <w:instrText xml:space="preserve"> PAGEREF _Toc126786612 \h </w:instrText>
            </w:r>
            <w:r w:rsidR="005B77BF">
              <w:rPr>
                <w:webHidden/>
              </w:rPr>
            </w:r>
            <w:r w:rsidR="005B77BF">
              <w:rPr>
                <w:webHidden/>
              </w:rPr>
              <w:fldChar w:fldCharType="separate"/>
            </w:r>
            <w:r w:rsidR="009A2AF3">
              <w:rPr>
                <w:webHidden/>
              </w:rPr>
              <w:t>3</w:t>
            </w:r>
            <w:r w:rsidR="005B77BF">
              <w:rPr>
                <w:webHidden/>
              </w:rPr>
              <w:fldChar w:fldCharType="end"/>
            </w:r>
          </w:hyperlink>
        </w:p>
        <w:p w14:paraId="23D6B114" w14:textId="20CB6092" w:rsidR="005B77BF" w:rsidRDefault="00E04B2D">
          <w:pPr>
            <w:pStyle w:val="Spistreci1"/>
            <w:rPr>
              <w:rStyle w:val="Hipercze"/>
            </w:rPr>
          </w:pPr>
          <w:hyperlink w:anchor="_Toc126786613" w:history="1">
            <w:r w:rsidR="005B77BF" w:rsidRPr="004007BA">
              <w:rPr>
                <w:rStyle w:val="Hipercze"/>
              </w:rPr>
              <w:t>0.7.</w:t>
            </w:r>
            <w:r w:rsidR="005B77BF">
              <w:rPr>
                <w:rFonts w:asciiTheme="minorHAnsi" w:eastAsiaTheme="minorEastAsia" w:hAnsiTheme="minorHAnsi"/>
                <w:sz w:val="22"/>
                <w:szCs w:val="22"/>
                <w:lang w:eastAsia="pl-PL"/>
              </w:rPr>
              <w:tab/>
            </w:r>
            <w:r w:rsidR="005B77BF" w:rsidRPr="004007BA">
              <w:rPr>
                <w:rStyle w:val="Hipercze"/>
              </w:rPr>
              <w:t>Tolerancje.</w:t>
            </w:r>
            <w:r w:rsidR="005B77BF">
              <w:rPr>
                <w:webHidden/>
              </w:rPr>
              <w:tab/>
            </w:r>
            <w:r w:rsidR="005B77BF">
              <w:rPr>
                <w:webHidden/>
              </w:rPr>
              <w:fldChar w:fldCharType="begin"/>
            </w:r>
            <w:r w:rsidR="005B77BF">
              <w:rPr>
                <w:webHidden/>
              </w:rPr>
              <w:instrText xml:space="preserve"> PAGEREF _Toc126786613 \h </w:instrText>
            </w:r>
            <w:r w:rsidR="005B77BF">
              <w:rPr>
                <w:webHidden/>
              </w:rPr>
            </w:r>
            <w:r w:rsidR="005B77BF">
              <w:rPr>
                <w:webHidden/>
              </w:rPr>
              <w:fldChar w:fldCharType="separate"/>
            </w:r>
            <w:r w:rsidR="009A2AF3">
              <w:rPr>
                <w:webHidden/>
              </w:rPr>
              <w:t>3</w:t>
            </w:r>
            <w:r w:rsidR="005B77BF">
              <w:rPr>
                <w:webHidden/>
              </w:rPr>
              <w:fldChar w:fldCharType="end"/>
            </w:r>
          </w:hyperlink>
        </w:p>
        <w:p w14:paraId="7361D4AE" w14:textId="77777777" w:rsidR="005B77BF" w:rsidRPr="005B77BF" w:rsidRDefault="005B77BF" w:rsidP="005B77BF"/>
        <w:p w14:paraId="7E54207B" w14:textId="130CBFEF" w:rsidR="005B77BF" w:rsidRDefault="00E04B2D">
          <w:pPr>
            <w:pStyle w:val="Spistreci1"/>
            <w:rPr>
              <w:rFonts w:asciiTheme="minorHAnsi" w:eastAsiaTheme="minorEastAsia" w:hAnsiTheme="minorHAnsi"/>
              <w:sz w:val="22"/>
              <w:szCs w:val="22"/>
              <w:lang w:eastAsia="pl-PL"/>
            </w:rPr>
          </w:pPr>
          <w:hyperlink w:anchor="_Toc126786614" w:history="1">
            <w:r w:rsidR="005B77BF" w:rsidRPr="004007BA">
              <w:rPr>
                <w:rStyle w:val="Hipercze"/>
              </w:rPr>
              <w:t>1.</w:t>
            </w:r>
            <w:r w:rsidR="005B77BF">
              <w:rPr>
                <w:rFonts w:asciiTheme="minorHAnsi" w:eastAsiaTheme="minorEastAsia" w:hAnsiTheme="minorHAnsi"/>
                <w:sz w:val="22"/>
                <w:szCs w:val="22"/>
                <w:lang w:eastAsia="pl-PL"/>
              </w:rPr>
              <w:tab/>
            </w:r>
            <w:r w:rsidR="005B77BF" w:rsidRPr="004007BA">
              <w:rPr>
                <w:rStyle w:val="Hipercze"/>
              </w:rPr>
              <w:t>Gra edukacyjna MENSA - Tablica pozioma</w:t>
            </w:r>
            <w:r w:rsidR="005B77BF">
              <w:rPr>
                <w:webHidden/>
              </w:rPr>
              <w:tab/>
            </w:r>
            <w:r w:rsidR="005B77BF">
              <w:rPr>
                <w:webHidden/>
              </w:rPr>
              <w:fldChar w:fldCharType="begin"/>
            </w:r>
            <w:r w:rsidR="005B77BF">
              <w:rPr>
                <w:webHidden/>
              </w:rPr>
              <w:instrText xml:space="preserve"> PAGEREF _Toc126786614 \h </w:instrText>
            </w:r>
            <w:r w:rsidR="005B77BF">
              <w:rPr>
                <w:webHidden/>
              </w:rPr>
            </w:r>
            <w:r w:rsidR="005B77BF">
              <w:rPr>
                <w:webHidden/>
              </w:rPr>
              <w:fldChar w:fldCharType="separate"/>
            </w:r>
            <w:r w:rsidR="009A2AF3">
              <w:rPr>
                <w:webHidden/>
              </w:rPr>
              <w:t>4</w:t>
            </w:r>
            <w:r w:rsidR="005B77BF">
              <w:rPr>
                <w:webHidden/>
              </w:rPr>
              <w:fldChar w:fldCharType="end"/>
            </w:r>
          </w:hyperlink>
        </w:p>
        <w:p w14:paraId="7C6F152D" w14:textId="700EA566" w:rsidR="005B77BF" w:rsidRDefault="00E04B2D">
          <w:pPr>
            <w:pStyle w:val="Spistreci1"/>
            <w:rPr>
              <w:rFonts w:asciiTheme="minorHAnsi" w:eastAsiaTheme="minorEastAsia" w:hAnsiTheme="minorHAnsi"/>
              <w:sz w:val="22"/>
              <w:szCs w:val="22"/>
              <w:lang w:eastAsia="pl-PL"/>
            </w:rPr>
          </w:pPr>
          <w:hyperlink w:anchor="_Toc126786615"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Miko szachy</w:t>
            </w:r>
            <w:r w:rsidR="005B77BF">
              <w:rPr>
                <w:webHidden/>
              </w:rPr>
              <w:tab/>
            </w:r>
            <w:r w:rsidR="005B77BF">
              <w:rPr>
                <w:webHidden/>
              </w:rPr>
              <w:fldChar w:fldCharType="begin"/>
            </w:r>
            <w:r w:rsidR="005B77BF">
              <w:rPr>
                <w:webHidden/>
              </w:rPr>
              <w:instrText xml:space="preserve"> PAGEREF _Toc126786615 \h </w:instrText>
            </w:r>
            <w:r w:rsidR="005B77BF">
              <w:rPr>
                <w:webHidden/>
              </w:rPr>
            </w:r>
            <w:r w:rsidR="005B77BF">
              <w:rPr>
                <w:webHidden/>
              </w:rPr>
              <w:fldChar w:fldCharType="separate"/>
            </w:r>
            <w:r w:rsidR="009A2AF3">
              <w:rPr>
                <w:webHidden/>
              </w:rPr>
              <w:t>5</w:t>
            </w:r>
            <w:r w:rsidR="005B77BF">
              <w:rPr>
                <w:webHidden/>
              </w:rPr>
              <w:fldChar w:fldCharType="end"/>
            </w:r>
          </w:hyperlink>
        </w:p>
        <w:p w14:paraId="4C8C6159" w14:textId="0DBB3B79" w:rsidR="005B77BF" w:rsidRDefault="00E04B2D">
          <w:pPr>
            <w:pStyle w:val="Spistreci1"/>
            <w:rPr>
              <w:rFonts w:asciiTheme="minorHAnsi" w:eastAsiaTheme="minorEastAsia" w:hAnsiTheme="minorHAnsi"/>
              <w:sz w:val="22"/>
              <w:szCs w:val="22"/>
              <w:lang w:eastAsia="pl-PL"/>
            </w:rPr>
          </w:pPr>
          <w:hyperlink w:anchor="_Toc126786616" w:history="1">
            <w:r w:rsidR="005B77BF" w:rsidRPr="004007BA">
              <w:rPr>
                <w:rStyle w:val="Hipercze"/>
              </w:rPr>
              <w:t>2.</w:t>
            </w:r>
            <w:r w:rsidR="005B77BF">
              <w:rPr>
                <w:rFonts w:asciiTheme="minorHAnsi" w:eastAsiaTheme="minorEastAsia" w:hAnsiTheme="minorHAnsi"/>
                <w:sz w:val="22"/>
                <w:szCs w:val="22"/>
                <w:lang w:eastAsia="pl-PL"/>
              </w:rPr>
              <w:tab/>
            </w:r>
            <w:r w:rsidR="005B77BF" w:rsidRPr="004007BA">
              <w:rPr>
                <w:rStyle w:val="Hipercze"/>
              </w:rPr>
              <w:t>Gra edukacyjna ORDO - 3 x 3 kostki</w:t>
            </w:r>
            <w:r w:rsidR="005B77BF">
              <w:rPr>
                <w:webHidden/>
              </w:rPr>
              <w:tab/>
            </w:r>
            <w:r w:rsidR="005B77BF">
              <w:rPr>
                <w:webHidden/>
              </w:rPr>
              <w:fldChar w:fldCharType="begin"/>
            </w:r>
            <w:r w:rsidR="005B77BF">
              <w:rPr>
                <w:webHidden/>
              </w:rPr>
              <w:instrText xml:space="preserve"> PAGEREF _Toc126786616 \h </w:instrText>
            </w:r>
            <w:r w:rsidR="005B77BF">
              <w:rPr>
                <w:webHidden/>
              </w:rPr>
            </w:r>
            <w:r w:rsidR="005B77BF">
              <w:rPr>
                <w:webHidden/>
              </w:rPr>
              <w:fldChar w:fldCharType="separate"/>
            </w:r>
            <w:r w:rsidR="009A2AF3">
              <w:rPr>
                <w:webHidden/>
              </w:rPr>
              <w:t>5</w:t>
            </w:r>
            <w:r w:rsidR="005B77BF">
              <w:rPr>
                <w:webHidden/>
              </w:rPr>
              <w:fldChar w:fldCharType="end"/>
            </w:r>
          </w:hyperlink>
        </w:p>
        <w:p w14:paraId="407F72DE" w14:textId="33D16F55" w:rsidR="005B77BF" w:rsidRDefault="00E04B2D">
          <w:pPr>
            <w:pStyle w:val="Spistreci1"/>
            <w:rPr>
              <w:rFonts w:asciiTheme="minorHAnsi" w:eastAsiaTheme="minorEastAsia" w:hAnsiTheme="minorHAnsi"/>
              <w:sz w:val="22"/>
              <w:szCs w:val="22"/>
              <w:lang w:eastAsia="pl-PL"/>
            </w:rPr>
          </w:pPr>
          <w:hyperlink w:anchor="_Toc126786617"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Grzyby chronione</w:t>
            </w:r>
            <w:r w:rsidR="005B77BF">
              <w:rPr>
                <w:webHidden/>
              </w:rPr>
              <w:tab/>
            </w:r>
            <w:r w:rsidR="005B77BF">
              <w:rPr>
                <w:webHidden/>
              </w:rPr>
              <w:fldChar w:fldCharType="begin"/>
            </w:r>
            <w:r w:rsidR="005B77BF">
              <w:rPr>
                <w:webHidden/>
              </w:rPr>
              <w:instrText xml:space="preserve"> PAGEREF _Toc126786617 \h </w:instrText>
            </w:r>
            <w:r w:rsidR="005B77BF">
              <w:rPr>
                <w:webHidden/>
              </w:rPr>
            </w:r>
            <w:r w:rsidR="005B77BF">
              <w:rPr>
                <w:webHidden/>
              </w:rPr>
              <w:fldChar w:fldCharType="separate"/>
            </w:r>
            <w:r w:rsidR="009A2AF3">
              <w:rPr>
                <w:webHidden/>
              </w:rPr>
              <w:t>6</w:t>
            </w:r>
            <w:r w:rsidR="005B77BF">
              <w:rPr>
                <w:webHidden/>
              </w:rPr>
              <w:fldChar w:fldCharType="end"/>
            </w:r>
          </w:hyperlink>
        </w:p>
        <w:p w14:paraId="746678D3" w14:textId="722F3EC7" w:rsidR="005B77BF" w:rsidRDefault="00E04B2D">
          <w:pPr>
            <w:pStyle w:val="Spistreci1"/>
            <w:rPr>
              <w:rFonts w:asciiTheme="minorHAnsi" w:eastAsiaTheme="minorEastAsia" w:hAnsiTheme="minorHAnsi"/>
              <w:sz w:val="22"/>
              <w:szCs w:val="22"/>
              <w:lang w:eastAsia="pl-PL"/>
            </w:rPr>
          </w:pPr>
          <w:hyperlink w:anchor="_Toc126786618" w:history="1">
            <w:r w:rsidR="005B77BF" w:rsidRPr="004007BA">
              <w:rPr>
                <w:rStyle w:val="Hipercze"/>
                <w:bCs/>
              </w:rPr>
              <w:t>b.</w:t>
            </w:r>
            <w:r w:rsidR="005B77BF">
              <w:rPr>
                <w:rFonts w:asciiTheme="minorHAnsi" w:eastAsiaTheme="minorEastAsia" w:hAnsiTheme="minorHAnsi"/>
                <w:sz w:val="22"/>
                <w:szCs w:val="22"/>
                <w:lang w:eastAsia="pl-PL"/>
              </w:rPr>
              <w:tab/>
            </w:r>
            <w:r w:rsidR="005B77BF" w:rsidRPr="004007BA">
              <w:rPr>
                <w:rStyle w:val="Hipercze"/>
                <w:bCs/>
              </w:rPr>
              <w:t>Grzyby jadalne</w:t>
            </w:r>
            <w:r w:rsidR="005B77BF">
              <w:rPr>
                <w:webHidden/>
              </w:rPr>
              <w:tab/>
            </w:r>
            <w:r w:rsidR="005B77BF">
              <w:rPr>
                <w:webHidden/>
              </w:rPr>
              <w:fldChar w:fldCharType="begin"/>
            </w:r>
            <w:r w:rsidR="005B77BF">
              <w:rPr>
                <w:webHidden/>
              </w:rPr>
              <w:instrText xml:space="preserve"> PAGEREF _Toc126786618 \h </w:instrText>
            </w:r>
            <w:r w:rsidR="005B77BF">
              <w:rPr>
                <w:webHidden/>
              </w:rPr>
            </w:r>
            <w:r w:rsidR="005B77BF">
              <w:rPr>
                <w:webHidden/>
              </w:rPr>
              <w:fldChar w:fldCharType="separate"/>
            </w:r>
            <w:r w:rsidR="009A2AF3">
              <w:rPr>
                <w:webHidden/>
              </w:rPr>
              <w:t>6</w:t>
            </w:r>
            <w:r w:rsidR="005B77BF">
              <w:rPr>
                <w:webHidden/>
              </w:rPr>
              <w:fldChar w:fldCharType="end"/>
            </w:r>
          </w:hyperlink>
        </w:p>
        <w:p w14:paraId="1A36301D" w14:textId="2AD668B9" w:rsidR="005B77BF" w:rsidRDefault="00E04B2D">
          <w:pPr>
            <w:pStyle w:val="Spistreci1"/>
            <w:rPr>
              <w:rFonts w:asciiTheme="minorHAnsi" w:eastAsiaTheme="minorEastAsia" w:hAnsiTheme="minorHAnsi"/>
              <w:sz w:val="22"/>
              <w:szCs w:val="22"/>
              <w:lang w:eastAsia="pl-PL"/>
            </w:rPr>
          </w:pPr>
          <w:hyperlink w:anchor="_Toc126786619" w:history="1">
            <w:r w:rsidR="005B77BF" w:rsidRPr="004007BA">
              <w:rPr>
                <w:rStyle w:val="Hipercze"/>
                <w:bCs/>
              </w:rPr>
              <w:t>c.</w:t>
            </w:r>
            <w:r w:rsidR="005B77BF">
              <w:rPr>
                <w:rFonts w:asciiTheme="minorHAnsi" w:eastAsiaTheme="minorEastAsia" w:hAnsiTheme="minorHAnsi"/>
                <w:sz w:val="22"/>
                <w:szCs w:val="22"/>
                <w:lang w:eastAsia="pl-PL"/>
              </w:rPr>
              <w:tab/>
            </w:r>
            <w:r w:rsidR="005B77BF" w:rsidRPr="004007BA">
              <w:rPr>
                <w:rStyle w:val="Hipercze"/>
                <w:bCs/>
              </w:rPr>
              <w:t>Grzyby trujące</w:t>
            </w:r>
            <w:r w:rsidR="005B77BF">
              <w:rPr>
                <w:webHidden/>
              </w:rPr>
              <w:tab/>
            </w:r>
            <w:r w:rsidR="005B77BF">
              <w:rPr>
                <w:webHidden/>
              </w:rPr>
              <w:fldChar w:fldCharType="begin"/>
            </w:r>
            <w:r w:rsidR="005B77BF">
              <w:rPr>
                <w:webHidden/>
              </w:rPr>
              <w:instrText xml:space="preserve"> PAGEREF _Toc126786619 \h </w:instrText>
            </w:r>
            <w:r w:rsidR="005B77BF">
              <w:rPr>
                <w:webHidden/>
              </w:rPr>
            </w:r>
            <w:r w:rsidR="005B77BF">
              <w:rPr>
                <w:webHidden/>
              </w:rPr>
              <w:fldChar w:fldCharType="separate"/>
            </w:r>
            <w:r w:rsidR="009A2AF3">
              <w:rPr>
                <w:webHidden/>
              </w:rPr>
              <w:t>6</w:t>
            </w:r>
            <w:r w:rsidR="005B77BF">
              <w:rPr>
                <w:webHidden/>
              </w:rPr>
              <w:fldChar w:fldCharType="end"/>
            </w:r>
          </w:hyperlink>
        </w:p>
        <w:p w14:paraId="2BE08CF2" w14:textId="08FD69F5" w:rsidR="005B77BF" w:rsidRDefault="00E04B2D">
          <w:pPr>
            <w:pStyle w:val="Spistreci1"/>
            <w:rPr>
              <w:rFonts w:asciiTheme="minorHAnsi" w:eastAsiaTheme="minorEastAsia" w:hAnsiTheme="minorHAnsi"/>
              <w:sz w:val="22"/>
              <w:szCs w:val="22"/>
              <w:lang w:eastAsia="pl-PL"/>
            </w:rPr>
          </w:pPr>
          <w:hyperlink w:anchor="_Toc126786620" w:history="1">
            <w:r w:rsidR="005B77BF" w:rsidRPr="004007BA">
              <w:rPr>
                <w:rStyle w:val="Hipercze"/>
              </w:rPr>
              <w:t>3.</w:t>
            </w:r>
            <w:r w:rsidR="005B77BF">
              <w:rPr>
                <w:rFonts w:asciiTheme="minorHAnsi" w:eastAsiaTheme="minorEastAsia" w:hAnsiTheme="minorHAnsi"/>
                <w:sz w:val="22"/>
                <w:szCs w:val="22"/>
                <w:lang w:eastAsia="pl-PL"/>
              </w:rPr>
              <w:tab/>
            </w:r>
            <w:r w:rsidR="005B77BF" w:rsidRPr="004007BA">
              <w:rPr>
                <w:rStyle w:val="Hipercze"/>
              </w:rPr>
              <w:t>Gra edukacyjna MNEMOS - Pamięciówka (16 tabl. obrotowych)</w:t>
            </w:r>
            <w:r w:rsidR="005B77BF">
              <w:rPr>
                <w:webHidden/>
              </w:rPr>
              <w:tab/>
            </w:r>
            <w:r w:rsidR="005B77BF">
              <w:rPr>
                <w:webHidden/>
              </w:rPr>
              <w:fldChar w:fldCharType="begin"/>
            </w:r>
            <w:r w:rsidR="005B77BF">
              <w:rPr>
                <w:webHidden/>
              </w:rPr>
              <w:instrText xml:space="preserve"> PAGEREF _Toc126786620 \h </w:instrText>
            </w:r>
            <w:r w:rsidR="005B77BF">
              <w:rPr>
                <w:webHidden/>
              </w:rPr>
            </w:r>
            <w:r w:rsidR="005B77BF">
              <w:rPr>
                <w:webHidden/>
              </w:rPr>
              <w:fldChar w:fldCharType="separate"/>
            </w:r>
            <w:r w:rsidR="009A2AF3">
              <w:rPr>
                <w:webHidden/>
              </w:rPr>
              <w:t>6</w:t>
            </w:r>
            <w:r w:rsidR="005B77BF">
              <w:rPr>
                <w:webHidden/>
              </w:rPr>
              <w:fldChar w:fldCharType="end"/>
            </w:r>
          </w:hyperlink>
        </w:p>
        <w:p w14:paraId="608BF388" w14:textId="051B7DC1" w:rsidR="005B77BF" w:rsidRDefault="00E04B2D">
          <w:pPr>
            <w:pStyle w:val="Spistreci1"/>
            <w:rPr>
              <w:rFonts w:asciiTheme="minorHAnsi" w:eastAsiaTheme="minorEastAsia" w:hAnsiTheme="minorHAnsi"/>
              <w:sz w:val="22"/>
              <w:szCs w:val="22"/>
              <w:lang w:eastAsia="pl-PL"/>
            </w:rPr>
          </w:pPr>
          <w:hyperlink w:anchor="_Toc126786621"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Grzyby jadalne i ich niebezpieczne sobowtóry</w:t>
            </w:r>
            <w:r w:rsidR="005B77BF">
              <w:rPr>
                <w:webHidden/>
              </w:rPr>
              <w:tab/>
            </w:r>
            <w:r w:rsidR="005B77BF">
              <w:rPr>
                <w:webHidden/>
              </w:rPr>
              <w:fldChar w:fldCharType="begin"/>
            </w:r>
            <w:r w:rsidR="005B77BF">
              <w:rPr>
                <w:webHidden/>
              </w:rPr>
              <w:instrText xml:space="preserve"> PAGEREF _Toc126786621 \h </w:instrText>
            </w:r>
            <w:r w:rsidR="005B77BF">
              <w:rPr>
                <w:webHidden/>
              </w:rPr>
            </w:r>
            <w:r w:rsidR="005B77BF">
              <w:rPr>
                <w:webHidden/>
              </w:rPr>
              <w:fldChar w:fldCharType="separate"/>
            </w:r>
            <w:r w:rsidR="009A2AF3">
              <w:rPr>
                <w:webHidden/>
              </w:rPr>
              <w:t>7</w:t>
            </w:r>
            <w:r w:rsidR="005B77BF">
              <w:rPr>
                <w:webHidden/>
              </w:rPr>
              <w:fldChar w:fldCharType="end"/>
            </w:r>
          </w:hyperlink>
        </w:p>
        <w:p w14:paraId="740A9D84" w14:textId="735D1462" w:rsidR="005B77BF" w:rsidRDefault="00E04B2D">
          <w:pPr>
            <w:pStyle w:val="Spistreci1"/>
            <w:rPr>
              <w:rFonts w:asciiTheme="minorHAnsi" w:eastAsiaTheme="minorEastAsia" w:hAnsiTheme="minorHAnsi"/>
              <w:sz w:val="22"/>
              <w:szCs w:val="22"/>
              <w:lang w:eastAsia="pl-PL"/>
            </w:rPr>
          </w:pPr>
          <w:hyperlink w:anchor="_Toc126786622" w:history="1">
            <w:r w:rsidR="005B77BF" w:rsidRPr="004007BA">
              <w:rPr>
                <w:rStyle w:val="Hipercze"/>
              </w:rPr>
              <w:t>4.</w:t>
            </w:r>
            <w:r w:rsidR="005B77BF">
              <w:rPr>
                <w:rFonts w:asciiTheme="minorHAnsi" w:eastAsiaTheme="minorEastAsia" w:hAnsiTheme="minorHAnsi"/>
                <w:sz w:val="22"/>
                <w:szCs w:val="22"/>
                <w:lang w:eastAsia="pl-PL"/>
              </w:rPr>
              <w:tab/>
            </w:r>
            <w:r w:rsidR="005B77BF" w:rsidRPr="004007BA">
              <w:rPr>
                <w:rStyle w:val="Hipercze"/>
              </w:rPr>
              <w:t>Gra edukacyjna DENDRO – Czas zaklęty w drzewach</w:t>
            </w:r>
            <w:r w:rsidR="005B77BF">
              <w:rPr>
                <w:webHidden/>
              </w:rPr>
              <w:tab/>
            </w:r>
            <w:r w:rsidR="005B77BF">
              <w:rPr>
                <w:webHidden/>
              </w:rPr>
              <w:fldChar w:fldCharType="begin"/>
            </w:r>
            <w:r w:rsidR="005B77BF">
              <w:rPr>
                <w:webHidden/>
              </w:rPr>
              <w:instrText xml:space="preserve"> PAGEREF _Toc126786622 \h </w:instrText>
            </w:r>
            <w:r w:rsidR="005B77BF">
              <w:rPr>
                <w:webHidden/>
              </w:rPr>
            </w:r>
            <w:r w:rsidR="005B77BF">
              <w:rPr>
                <w:webHidden/>
              </w:rPr>
              <w:fldChar w:fldCharType="separate"/>
            </w:r>
            <w:r w:rsidR="009A2AF3">
              <w:rPr>
                <w:webHidden/>
              </w:rPr>
              <w:t>7</w:t>
            </w:r>
            <w:r w:rsidR="005B77BF">
              <w:rPr>
                <w:webHidden/>
              </w:rPr>
              <w:fldChar w:fldCharType="end"/>
            </w:r>
          </w:hyperlink>
        </w:p>
        <w:p w14:paraId="5649CD7C" w14:textId="20C35835" w:rsidR="005B77BF" w:rsidRDefault="00E04B2D">
          <w:pPr>
            <w:pStyle w:val="Spistreci1"/>
            <w:rPr>
              <w:rFonts w:asciiTheme="minorHAnsi" w:eastAsiaTheme="minorEastAsia" w:hAnsiTheme="minorHAnsi"/>
              <w:sz w:val="22"/>
              <w:szCs w:val="22"/>
              <w:lang w:eastAsia="pl-PL"/>
            </w:rPr>
          </w:pPr>
          <w:hyperlink w:anchor="_Toc126786623" w:history="1">
            <w:r w:rsidR="005B77BF" w:rsidRPr="004007BA">
              <w:rPr>
                <w:rStyle w:val="Hipercze"/>
              </w:rPr>
              <w:t>5.</w:t>
            </w:r>
            <w:r w:rsidR="005B77BF">
              <w:rPr>
                <w:rFonts w:asciiTheme="minorHAnsi" w:eastAsiaTheme="minorEastAsia" w:hAnsiTheme="minorHAnsi"/>
                <w:sz w:val="22"/>
                <w:szCs w:val="22"/>
                <w:lang w:eastAsia="pl-PL"/>
              </w:rPr>
              <w:tab/>
            </w:r>
            <w:r w:rsidR="005B77BF" w:rsidRPr="004007BA">
              <w:rPr>
                <w:rStyle w:val="Hipercze"/>
              </w:rPr>
              <w:t>Columbus – edukacyjna gra</w:t>
            </w:r>
            <w:r w:rsidR="005B77BF">
              <w:rPr>
                <w:webHidden/>
              </w:rPr>
              <w:tab/>
            </w:r>
            <w:r w:rsidR="005B77BF">
              <w:rPr>
                <w:webHidden/>
              </w:rPr>
              <w:fldChar w:fldCharType="begin"/>
            </w:r>
            <w:r w:rsidR="005B77BF">
              <w:rPr>
                <w:webHidden/>
              </w:rPr>
              <w:instrText xml:space="preserve"> PAGEREF _Toc126786623 \h </w:instrText>
            </w:r>
            <w:r w:rsidR="005B77BF">
              <w:rPr>
                <w:webHidden/>
              </w:rPr>
            </w:r>
            <w:r w:rsidR="005B77BF">
              <w:rPr>
                <w:webHidden/>
              </w:rPr>
              <w:fldChar w:fldCharType="separate"/>
            </w:r>
            <w:r w:rsidR="009A2AF3">
              <w:rPr>
                <w:webHidden/>
              </w:rPr>
              <w:t>8</w:t>
            </w:r>
            <w:r w:rsidR="005B77BF">
              <w:rPr>
                <w:webHidden/>
              </w:rPr>
              <w:fldChar w:fldCharType="end"/>
            </w:r>
          </w:hyperlink>
        </w:p>
        <w:p w14:paraId="685CE3B0" w14:textId="6210A147" w:rsidR="005B77BF" w:rsidRDefault="00E04B2D">
          <w:pPr>
            <w:pStyle w:val="Spistreci1"/>
            <w:rPr>
              <w:rFonts w:asciiTheme="minorHAnsi" w:eastAsiaTheme="minorEastAsia" w:hAnsiTheme="minorHAnsi"/>
              <w:sz w:val="22"/>
              <w:szCs w:val="22"/>
              <w:lang w:eastAsia="pl-PL"/>
            </w:rPr>
          </w:pPr>
          <w:hyperlink w:anchor="_Toc126786624"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Dendrolog</w:t>
            </w:r>
            <w:r w:rsidR="005B77BF">
              <w:rPr>
                <w:webHidden/>
              </w:rPr>
              <w:tab/>
            </w:r>
            <w:r w:rsidR="005B77BF">
              <w:rPr>
                <w:webHidden/>
              </w:rPr>
              <w:fldChar w:fldCharType="begin"/>
            </w:r>
            <w:r w:rsidR="005B77BF">
              <w:rPr>
                <w:webHidden/>
              </w:rPr>
              <w:instrText xml:space="preserve"> PAGEREF _Toc126786624 \h </w:instrText>
            </w:r>
            <w:r w:rsidR="005B77BF">
              <w:rPr>
                <w:webHidden/>
              </w:rPr>
            </w:r>
            <w:r w:rsidR="005B77BF">
              <w:rPr>
                <w:webHidden/>
              </w:rPr>
              <w:fldChar w:fldCharType="separate"/>
            </w:r>
            <w:r w:rsidR="009A2AF3">
              <w:rPr>
                <w:webHidden/>
              </w:rPr>
              <w:t>9</w:t>
            </w:r>
            <w:r w:rsidR="005B77BF">
              <w:rPr>
                <w:webHidden/>
              </w:rPr>
              <w:fldChar w:fldCharType="end"/>
            </w:r>
          </w:hyperlink>
        </w:p>
        <w:p w14:paraId="4E97C861" w14:textId="20E4921F" w:rsidR="005B77BF" w:rsidRDefault="00E04B2D">
          <w:pPr>
            <w:pStyle w:val="Spistreci1"/>
            <w:rPr>
              <w:rFonts w:asciiTheme="minorHAnsi" w:eastAsiaTheme="minorEastAsia" w:hAnsiTheme="minorHAnsi"/>
              <w:sz w:val="22"/>
              <w:szCs w:val="22"/>
              <w:lang w:eastAsia="pl-PL"/>
            </w:rPr>
          </w:pPr>
          <w:hyperlink w:anchor="_Toc126786625" w:history="1">
            <w:r w:rsidR="005B77BF" w:rsidRPr="004007BA">
              <w:rPr>
                <w:rStyle w:val="Hipercze"/>
              </w:rPr>
              <w:t>6.</w:t>
            </w:r>
            <w:r w:rsidR="005B77BF">
              <w:rPr>
                <w:rFonts w:asciiTheme="minorHAnsi" w:eastAsiaTheme="minorEastAsia" w:hAnsiTheme="minorHAnsi"/>
                <w:sz w:val="22"/>
                <w:szCs w:val="22"/>
                <w:lang w:eastAsia="pl-PL"/>
              </w:rPr>
              <w:tab/>
            </w:r>
            <w:r w:rsidR="005B77BF" w:rsidRPr="004007BA">
              <w:rPr>
                <w:rStyle w:val="Hipercze"/>
              </w:rPr>
              <w:t>Cubus – edukacyjna gra</w:t>
            </w:r>
            <w:r w:rsidR="005B77BF">
              <w:rPr>
                <w:webHidden/>
              </w:rPr>
              <w:tab/>
            </w:r>
            <w:r w:rsidR="005B77BF">
              <w:rPr>
                <w:webHidden/>
              </w:rPr>
              <w:fldChar w:fldCharType="begin"/>
            </w:r>
            <w:r w:rsidR="005B77BF">
              <w:rPr>
                <w:webHidden/>
              </w:rPr>
              <w:instrText xml:space="preserve"> PAGEREF _Toc126786625 \h </w:instrText>
            </w:r>
            <w:r w:rsidR="005B77BF">
              <w:rPr>
                <w:webHidden/>
              </w:rPr>
            </w:r>
            <w:r w:rsidR="005B77BF">
              <w:rPr>
                <w:webHidden/>
              </w:rPr>
              <w:fldChar w:fldCharType="separate"/>
            </w:r>
            <w:r w:rsidR="009A2AF3">
              <w:rPr>
                <w:webHidden/>
              </w:rPr>
              <w:t>9</w:t>
            </w:r>
            <w:r w:rsidR="005B77BF">
              <w:rPr>
                <w:webHidden/>
              </w:rPr>
              <w:fldChar w:fldCharType="end"/>
            </w:r>
          </w:hyperlink>
        </w:p>
        <w:p w14:paraId="2FEF0B3A" w14:textId="78AF8D2D" w:rsidR="005B77BF" w:rsidRDefault="00E04B2D">
          <w:pPr>
            <w:pStyle w:val="Spistreci1"/>
            <w:rPr>
              <w:rFonts w:asciiTheme="minorHAnsi" w:eastAsiaTheme="minorEastAsia" w:hAnsiTheme="minorHAnsi"/>
              <w:sz w:val="22"/>
              <w:szCs w:val="22"/>
              <w:lang w:eastAsia="pl-PL"/>
            </w:rPr>
          </w:pPr>
          <w:hyperlink w:anchor="_Toc126786626"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Poznajemy drzewa</w:t>
            </w:r>
            <w:r w:rsidR="005B77BF">
              <w:rPr>
                <w:webHidden/>
              </w:rPr>
              <w:tab/>
            </w:r>
            <w:r w:rsidR="005B77BF">
              <w:rPr>
                <w:webHidden/>
              </w:rPr>
              <w:fldChar w:fldCharType="begin"/>
            </w:r>
            <w:r w:rsidR="005B77BF">
              <w:rPr>
                <w:webHidden/>
              </w:rPr>
              <w:instrText xml:space="preserve"> PAGEREF _Toc126786626 \h </w:instrText>
            </w:r>
            <w:r w:rsidR="005B77BF">
              <w:rPr>
                <w:webHidden/>
              </w:rPr>
            </w:r>
            <w:r w:rsidR="005B77BF">
              <w:rPr>
                <w:webHidden/>
              </w:rPr>
              <w:fldChar w:fldCharType="separate"/>
            </w:r>
            <w:r w:rsidR="009A2AF3">
              <w:rPr>
                <w:webHidden/>
              </w:rPr>
              <w:t>10</w:t>
            </w:r>
            <w:r w:rsidR="005B77BF">
              <w:rPr>
                <w:webHidden/>
              </w:rPr>
              <w:fldChar w:fldCharType="end"/>
            </w:r>
          </w:hyperlink>
        </w:p>
        <w:p w14:paraId="008E8FAF" w14:textId="2807423D" w:rsidR="005B77BF" w:rsidRDefault="00E04B2D">
          <w:pPr>
            <w:pStyle w:val="Spistreci1"/>
            <w:rPr>
              <w:rFonts w:asciiTheme="minorHAnsi" w:eastAsiaTheme="minorEastAsia" w:hAnsiTheme="minorHAnsi"/>
              <w:sz w:val="22"/>
              <w:szCs w:val="22"/>
              <w:lang w:eastAsia="pl-PL"/>
            </w:rPr>
          </w:pPr>
          <w:hyperlink w:anchor="_Toc126786627" w:history="1">
            <w:r w:rsidR="005B77BF" w:rsidRPr="004007BA">
              <w:rPr>
                <w:rStyle w:val="Hipercze"/>
              </w:rPr>
              <w:t>7.</w:t>
            </w:r>
            <w:r w:rsidR="005B77BF">
              <w:rPr>
                <w:rFonts w:asciiTheme="minorHAnsi" w:eastAsiaTheme="minorEastAsia" w:hAnsiTheme="minorHAnsi"/>
                <w:sz w:val="22"/>
                <w:szCs w:val="22"/>
                <w:lang w:eastAsia="pl-PL"/>
              </w:rPr>
              <w:tab/>
            </w:r>
            <w:r w:rsidR="005B77BF" w:rsidRPr="004007BA">
              <w:rPr>
                <w:rStyle w:val="Hipercze"/>
              </w:rPr>
              <w:t>Sofia – edukacyjna gra terenowa</w:t>
            </w:r>
            <w:r w:rsidR="005B77BF">
              <w:rPr>
                <w:webHidden/>
              </w:rPr>
              <w:tab/>
            </w:r>
            <w:r w:rsidR="005B77BF">
              <w:rPr>
                <w:webHidden/>
              </w:rPr>
              <w:fldChar w:fldCharType="begin"/>
            </w:r>
            <w:r w:rsidR="005B77BF">
              <w:rPr>
                <w:webHidden/>
              </w:rPr>
              <w:instrText xml:space="preserve"> PAGEREF _Toc126786627 \h </w:instrText>
            </w:r>
            <w:r w:rsidR="005B77BF">
              <w:rPr>
                <w:webHidden/>
              </w:rPr>
            </w:r>
            <w:r w:rsidR="005B77BF">
              <w:rPr>
                <w:webHidden/>
              </w:rPr>
              <w:fldChar w:fldCharType="separate"/>
            </w:r>
            <w:r w:rsidR="009A2AF3">
              <w:rPr>
                <w:webHidden/>
              </w:rPr>
              <w:t>10</w:t>
            </w:r>
            <w:r w:rsidR="005B77BF">
              <w:rPr>
                <w:webHidden/>
              </w:rPr>
              <w:fldChar w:fldCharType="end"/>
            </w:r>
          </w:hyperlink>
        </w:p>
        <w:p w14:paraId="782AD75B" w14:textId="05DA18C4" w:rsidR="005B77BF" w:rsidRDefault="00E04B2D">
          <w:pPr>
            <w:pStyle w:val="Spistreci1"/>
            <w:rPr>
              <w:rFonts w:asciiTheme="minorHAnsi" w:eastAsiaTheme="minorEastAsia" w:hAnsiTheme="minorHAnsi"/>
              <w:sz w:val="22"/>
              <w:szCs w:val="22"/>
              <w:lang w:eastAsia="pl-PL"/>
            </w:rPr>
          </w:pPr>
          <w:hyperlink w:anchor="_Toc126786628"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Co nam daje las?</w:t>
            </w:r>
            <w:r w:rsidR="005B77BF">
              <w:rPr>
                <w:webHidden/>
              </w:rPr>
              <w:tab/>
            </w:r>
            <w:r w:rsidR="005B77BF">
              <w:rPr>
                <w:webHidden/>
              </w:rPr>
              <w:fldChar w:fldCharType="begin"/>
            </w:r>
            <w:r w:rsidR="005B77BF">
              <w:rPr>
                <w:webHidden/>
              </w:rPr>
              <w:instrText xml:space="preserve"> PAGEREF _Toc126786628 \h </w:instrText>
            </w:r>
            <w:r w:rsidR="005B77BF">
              <w:rPr>
                <w:webHidden/>
              </w:rPr>
            </w:r>
            <w:r w:rsidR="005B77BF">
              <w:rPr>
                <w:webHidden/>
              </w:rPr>
              <w:fldChar w:fldCharType="separate"/>
            </w:r>
            <w:r w:rsidR="009A2AF3">
              <w:rPr>
                <w:webHidden/>
              </w:rPr>
              <w:t>11</w:t>
            </w:r>
            <w:r w:rsidR="005B77BF">
              <w:rPr>
                <w:webHidden/>
              </w:rPr>
              <w:fldChar w:fldCharType="end"/>
            </w:r>
          </w:hyperlink>
        </w:p>
        <w:p w14:paraId="1E94B366" w14:textId="749F13FB" w:rsidR="005B77BF" w:rsidRDefault="00E04B2D">
          <w:pPr>
            <w:pStyle w:val="Spistreci1"/>
            <w:rPr>
              <w:rFonts w:asciiTheme="minorHAnsi" w:eastAsiaTheme="minorEastAsia" w:hAnsiTheme="minorHAnsi"/>
              <w:sz w:val="22"/>
              <w:szCs w:val="22"/>
              <w:lang w:eastAsia="pl-PL"/>
            </w:rPr>
          </w:pPr>
          <w:hyperlink w:anchor="_Toc126786629" w:history="1">
            <w:r w:rsidR="005B77BF" w:rsidRPr="004007BA">
              <w:rPr>
                <w:rStyle w:val="Hipercze"/>
              </w:rPr>
              <w:t>8.</w:t>
            </w:r>
            <w:r w:rsidR="005B77BF">
              <w:rPr>
                <w:rFonts w:asciiTheme="minorHAnsi" w:eastAsiaTheme="minorEastAsia" w:hAnsiTheme="minorHAnsi"/>
                <w:sz w:val="22"/>
                <w:szCs w:val="22"/>
                <w:lang w:eastAsia="pl-PL"/>
              </w:rPr>
              <w:tab/>
            </w:r>
            <w:r w:rsidR="005B77BF" w:rsidRPr="004007BA">
              <w:rPr>
                <w:rStyle w:val="Hipercze"/>
              </w:rPr>
              <w:t>Maze- eduakcyjna gra terenowa</w:t>
            </w:r>
            <w:r w:rsidR="005B77BF">
              <w:rPr>
                <w:webHidden/>
              </w:rPr>
              <w:tab/>
            </w:r>
            <w:r w:rsidR="005B77BF">
              <w:rPr>
                <w:webHidden/>
              </w:rPr>
              <w:fldChar w:fldCharType="begin"/>
            </w:r>
            <w:r w:rsidR="005B77BF">
              <w:rPr>
                <w:webHidden/>
              </w:rPr>
              <w:instrText xml:space="preserve"> PAGEREF _Toc126786629 \h </w:instrText>
            </w:r>
            <w:r w:rsidR="005B77BF">
              <w:rPr>
                <w:webHidden/>
              </w:rPr>
            </w:r>
            <w:r w:rsidR="005B77BF">
              <w:rPr>
                <w:webHidden/>
              </w:rPr>
              <w:fldChar w:fldCharType="separate"/>
            </w:r>
            <w:r w:rsidR="009A2AF3">
              <w:rPr>
                <w:webHidden/>
              </w:rPr>
              <w:t>11</w:t>
            </w:r>
            <w:r w:rsidR="005B77BF">
              <w:rPr>
                <w:webHidden/>
              </w:rPr>
              <w:fldChar w:fldCharType="end"/>
            </w:r>
          </w:hyperlink>
        </w:p>
        <w:p w14:paraId="49B3204D" w14:textId="54FC70D8" w:rsidR="005B77BF" w:rsidRDefault="00E04B2D">
          <w:pPr>
            <w:pStyle w:val="Spistreci1"/>
            <w:rPr>
              <w:rFonts w:asciiTheme="minorHAnsi" w:eastAsiaTheme="minorEastAsia" w:hAnsiTheme="minorHAnsi"/>
              <w:sz w:val="22"/>
              <w:szCs w:val="22"/>
              <w:lang w:eastAsia="pl-PL"/>
            </w:rPr>
          </w:pPr>
          <w:hyperlink w:anchor="_Toc126786630" w:history="1">
            <w:r w:rsidR="005B77BF" w:rsidRPr="004007BA">
              <w:rPr>
                <w:rStyle w:val="Hipercze"/>
                <w:bCs/>
              </w:rPr>
              <w:t>a.</w:t>
            </w:r>
            <w:r w:rsidR="005B77BF">
              <w:rPr>
                <w:rFonts w:asciiTheme="minorHAnsi" w:eastAsiaTheme="minorEastAsia" w:hAnsiTheme="minorHAnsi"/>
                <w:sz w:val="22"/>
                <w:szCs w:val="22"/>
                <w:lang w:eastAsia="pl-PL"/>
              </w:rPr>
              <w:tab/>
            </w:r>
            <w:r w:rsidR="005B77BF" w:rsidRPr="004007BA">
              <w:rPr>
                <w:rStyle w:val="Hipercze"/>
                <w:bCs/>
              </w:rPr>
              <w:t>Jaki to grzyb?</w:t>
            </w:r>
            <w:r w:rsidR="005B77BF">
              <w:rPr>
                <w:webHidden/>
              </w:rPr>
              <w:tab/>
            </w:r>
            <w:r w:rsidR="005B77BF">
              <w:rPr>
                <w:webHidden/>
              </w:rPr>
              <w:fldChar w:fldCharType="begin"/>
            </w:r>
            <w:r w:rsidR="005B77BF">
              <w:rPr>
                <w:webHidden/>
              </w:rPr>
              <w:instrText xml:space="preserve"> PAGEREF _Toc126786630 \h </w:instrText>
            </w:r>
            <w:r w:rsidR="005B77BF">
              <w:rPr>
                <w:webHidden/>
              </w:rPr>
            </w:r>
            <w:r w:rsidR="005B77BF">
              <w:rPr>
                <w:webHidden/>
              </w:rPr>
              <w:fldChar w:fldCharType="separate"/>
            </w:r>
            <w:r w:rsidR="009A2AF3">
              <w:rPr>
                <w:webHidden/>
              </w:rPr>
              <w:t>12</w:t>
            </w:r>
            <w:r w:rsidR="005B77BF">
              <w:rPr>
                <w:webHidden/>
              </w:rPr>
              <w:fldChar w:fldCharType="end"/>
            </w:r>
          </w:hyperlink>
        </w:p>
        <w:p w14:paraId="77EB186A" w14:textId="7224E1C1" w:rsidR="005B77BF" w:rsidRDefault="00E04B2D">
          <w:pPr>
            <w:pStyle w:val="Spistreci1"/>
            <w:rPr>
              <w:rStyle w:val="Hipercze"/>
            </w:rPr>
          </w:pPr>
          <w:hyperlink w:anchor="_Toc126786631" w:history="1">
            <w:r w:rsidR="005B77BF" w:rsidRPr="004007BA">
              <w:rPr>
                <w:rStyle w:val="Hipercze"/>
              </w:rPr>
              <w:t>9.</w:t>
            </w:r>
            <w:r w:rsidR="005B77BF">
              <w:rPr>
                <w:rFonts w:asciiTheme="minorHAnsi" w:eastAsiaTheme="minorEastAsia" w:hAnsiTheme="minorHAnsi"/>
                <w:sz w:val="22"/>
                <w:szCs w:val="22"/>
                <w:lang w:eastAsia="pl-PL"/>
              </w:rPr>
              <w:tab/>
            </w:r>
            <w:r w:rsidR="005B77BF" w:rsidRPr="004007BA">
              <w:rPr>
                <w:rStyle w:val="Hipercze"/>
              </w:rPr>
              <w:t>Wiata – edukacyjna architektura terenowa</w:t>
            </w:r>
            <w:r w:rsidR="005B77BF">
              <w:rPr>
                <w:webHidden/>
              </w:rPr>
              <w:tab/>
            </w:r>
            <w:r w:rsidR="005B77BF">
              <w:rPr>
                <w:webHidden/>
              </w:rPr>
              <w:fldChar w:fldCharType="begin"/>
            </w:r>
            <w:r w:rsidR="005B77BF">
              <w:rPr>
                <w:webHidden/>
              </w:rPr>
              <w:instrText xml:space="preserve"> PAGEREF _Toc126786631 \h </w:instrText>
            </w:r>
            <w:r w:rsidR="005B77BF">
              <w:rPr>
                <w:webHidden/>
              </w:rPr>
            </w:r>
            <w:r w:rsidR="005B77BF">
              <w:rPr>
                <w:webHidden/>
              </w:rPr>
              <w:fldChar w:fldCharType="separate"/>
            </w:r>
            <w:r w:rsidR="009A2AF3">
              <w:rPr>
                <w:webHidden/>
              </w:rPr>
              <w:t>12</w:t>
            </w:r>
            <w:r w:rsidR="005B77BF">
              <w:rPr>
                <w:webHidden/>
              </w:rPr>
              <w:fldChar w:fldCharType="end"/>
            </w:r>
          </w:hyperlink>
        </w:p>
        <w:p w14:paraId="435A04E9" w14:textId="77777777" w:rsidR="005B77BF" w:rsidRPr="005B77BF" w:rsidRDefault="005B77BF" w:rsidP="005B77BF"/>
        <w:p w14:paraId="111490AC" w14:textId="4D62A060" w:rsidR="005B77BF" w:rsidRDefault="00E04B2D">
          <w:pPr>
            <w:pStyle w:val="Spistreci1"/>
            <w:rPr>
              <w:rFonts w:asciiTheme="minorHAnsi" w:eastAsiaTheme="minorEastAsia" w:hAnsiTheme="minorHAnsi"/>
              <w:sz w:val="22"/>
              <w:szCs w:val="22"/>
              <w:lang w:eastAsia="pl-PL"/>
            </w:rPr>
          </w:pPr>
          <w:hyperlink w:anchor="_Toc126786632" w:history="1">
            <w:r w:rsidR="005B77BF" w:rsidRPr="004007BA">
              <w:rPr>
                <w:rStyle w:val="Hipercze"/>
              </w:rPr>
              <w:t>10.</w:t>
            </w:r>
            <w:r w:rsidR="005B77BF">
              <w:rPr>
                <w:rFonts w:asciiTheme="minorHAnsi" w:eastAsiaTheme="minorEastAsia" w:hAnsiTheme="minorHAnsi"/>
                <w:sz w:val="22"/>
                <w:szCs w:val="22"/>
                <w:lang w:eastAsia="pl-PL"/>
              </w:rPr>
              <w:tab/>
            </w:r>
            <w:r w:rsidR="005B77BF" w:rsidRPr="004007BA">
              <w:rPr>
                <w:rStyle w:val="Hipercze"/>
              </w:rPr>
              <w:t>Wizualizacja - lokalizacji elementów projektowanej ścieżki,</w:t>
            </w:r>
            <w:r w:rsidR="005B77BF">
              <w:rPr>
                <w:webHidden/>
              </w:rPr>
              <w:tab/>
            </w:r>
            <w:r w:rsidR="005B77BF">
              <w:rPr>
                <w:webHidden/>
              </w:rPr>
              <w:fldChar w:fldCharType="begin"/>
            </w:r>
            <w:r w:rsidR="005B77BF">
              <w:rPr>
                <w:webHidden/>
              </w:rPr>
              <w:instrText xml:space="preserve"> PAGEREF _Toc126786632 \h </w:instrText>
            </w:r>
            <w:r w:rsidR="005B77BF">
              <w:rPr>
                <w:webHidden/>
              </w:rPr>
            </w:r>
            <w:r w:rsidR="005B77BF">
              <w:rPr>
                <w:webHidden/>
              </w:rPr>
              <w:fldChar w:fldCharType="separate"/>
            </w:r>
            <w:r w:rsidR="009A2AF3">
              <w:rPr>
                <w:webHidden/>
              </w:rPr>
              <w:t>13</w:t>
            </w:r>
            <w:r w:rsidR="005B77BF">
              <w:rPr>
                <w:webHidden/>
              </w:rPr>
              <w:fldChar w:fldCharType="end"/>
            </w:r>
          </w:hyperlink>
        </w:p>
        <w:p w14:paraId="588F0A92" w14:textId="5CFEDB31" w:rsidR="00181F40" w:rsidRPr="00876148" w:rsidRDefault="00181F40" w:rsidP="00181F40">
          <w:pPr>
            <w:rPr>
              <w:rFonts w:ascii="Myriad Pro" w:hAnsi="Myriad Pro"/>
              <w:b/>
              <w:bCs/>
              <w:sz w:val="18"/>
              <w:szCs w:val="18"/>
            </w:rPr>
          </w:pPr>
          <w:r>
            <w:rPr>
              <w:rFonts w:ascii="Myriad Pro" w:hAnsi="Myriad Pro"/>
              <w:b/>
              <w:bCs/>
              <w:sz w:val="18"/>
              <w:szCs w:val="18"/>
            </w:rPr>
            <w:fldChar w:fldCharType="end"/>
          </w:r>
        </w:p>
      </w:sdtContent>
    </w:sdt>
    <w:p w14:paraId="029555C4" w14:textId="77777777" w:rsidR="00181F40" w:rsidRDefault="00181F40">
      <w:r>
        <w:br w:type="page"/>
      </w:r>
    </w:p>
    <w:p w14:paraId="3607E1B2" w14:textId="77777777" w:rsidR="00181F40" w:rsidRDefault="00181F40"/>
    <w:p w14:paraId="587B4FFC" w14:textId="77777777" w:rsidR="007A08C0" w:rsidRPr="00D06D93" w:rsidRDefault="007A08C0" w:rsidP="006B4730">
      <w:pPr>
        <w:pStyle w:val="Nagwek1"/>
        <w:numPr>
          <w:ilvl w:val="0"/>
          <w:numId w:val="6"/>
        </w:numPr>
      </w:pPr>
      <w:bookmarkStart w:id="1" w:name="_Toc109220908"/>
      <w:bookmarkStart w:id="2" w:name="_Toc126786606"/>
      <w:r w:rsidRPr="00D06D93">
        <w:t>Generalne Wymagania Techniczne dla urządzeń edukacji ekologicznej</w:t>
      </w:r>
      <w:bookmarkEnd w:id="1"/>
      <w:bookmarkEnd w:id="2"/>
    </w:p>
    <w:p w14:paraId="0DB85975" w14:textId="41523291" w:rsidR="007A08C0" w:rsidRPr="00D06D93" w:rsidRDefault="007A08C0" w:rsidP="006B4730">
      <w:pPr>
        <w:pStyle w:val="Nagwek1"/>
        <w:numPr>
          <w:ilvl w:val="1"/>
          <w:numId w:val="6"/>
        </w:numPr>
      </w:pPr>
      <w:bookmarkStart w:id="3" w:name="_Toc14388638"/>
      <w:bookmarkStart w:id="4" w:name="_Toc109220909"/>
      <w:bookmarkStart w:id="5" w:name="_Toc126786607"/>
      <w:r w:rsidRPr="00D06D93">
        <w:t>Konstrukcja elementów obrotowych urządzeń (</w:t>
      </w:r>
      <w:r>
        <w:t>prostopadłościany</w:t>
      </w:r>
      <w:r w:rsidRPr="00D06D93">
        <w:t>):</w:t>
      </w:r>
      <w:bookmarkEnd w:id="3"/>
      <w:bookmarkEnd w:id="4"/>
      <w:bookmarkEnd w:id="5"/>
    </w:p>
    <w:p w14:paraId="744C87FC" w14:textId="77777777" w:rsidR="007A08C0" w:rsidRPr="00AE7A20" w:rsidRDefault="007A08C0" w:rsidP="007A08C0">
      <w:pPr>
        <w:numPr>
          <w:ilvl w:val="0"/>
          <w:numId w:val="1"/>
        </w:numPr>
        <w:autoSpaceDE w:val="0"/>
        <w:autoSpaceDN w:val="0"/>
        <w:adjustRightInd w:val="0"/>
        <w:spacing w:after="0" w:line="240" w:lineRule="auto"/>
        <w:ind w:left="1134" w:right="112"/>
        <w:jc w:val="both"/>
        <w:rPr>
          <w:rFonts w:cs="Arial"/>
          <w:sz w:val="20"/>
          <w:szCs w:val="20"/>
        </w:rPr>
      </w:pPr>
      <w:r w:rsidRPr="00AE7A20">
        <w:rPr>
          <w:rFonts w:cs="Arial"/>
          <w:sz w:val="20"/>
          <w:szCs w:val="20"/>
        </w:rPr>
        <w:t>elementy obrotowe wykonane powinny być z tworzywa ślizgowego HDPE i litej blachy aluminiowej o obłych krawędziach,</w:t>
      </w:r>
    </w:p>
    <w:p w14:paraId="3709CE60" w14:textId="77777777" w:rsidR="007A08C0" w:rsidRPr="00AE7A20" w:rsidRDefault="007A08C0" w:rsidP="007A08C0">
      <w:pPr>
        <w:numPr>
          <w:ilvl w:val="0"/>
          <w:numId w:val="1"/>
        </w:numPr>
        <w:autoSpaceDE w:val="0"/>
        <w:autoSpaceDN w:val="0"/>
        <w:adjustRightInd w:val="0"/>
        <w:spacing w:after="0" w:line="240" w:lineRule="auto"/>
        <w:ind w:left="1134" w:right="112"/>
        <w:jc w:val="both"/>
        <w:rPr>
          <w:rFonts w:cs="Arial"/>
          <w:sz w:val="20"/>
          <w:szCs w:val="20"/>
        </w:rPr>
      </w:pPr>
      <w:r w:rsidRPr="00AE7A20">
        <w:rPr>
          <w:rFonts w:cs="Arial"/>
          <w:sz w:val="20"/>
          <w:szCs w:val="20"/>
        </w:rPr>
        <w:t>Wszystkie krawędzie elementów obrotowych powinny być bezpieczne. Połączenia blach aluminiowych powinny być dodatkowo zabezpieczone litymi, obłymi kształtownikami aluminiowymi grubości min 1,5 mm malowanymi proszkowo, powłoka farby ma mieć grubość min 80 μm,</w:t>
      </w:r>
    </w:p>
    <w:p w14:paraId="0E3F0E39" w14:textId="77777777" w:rsidR="007A08C0" w:rsidRPr="00AE7A20" w:rsidRDefault="007A08C0" w:rsidP="007A08C0">
      <w:pPr>
        <w:numPr>
          <w:ilvl w:val="0"/>
          <w:numId w:val="1"/>
        </w:numPr>
        <w:autoSpaceDE w:val="0"/>
        <w:autoSpaceDN w:val="0"/>
        <w:adjustRightInd w:val="0"/>
        <w:spacing w:after="120" w:line="240" w:lineRule="auto"/>
        <w:ind w:left="1134" w:right="112"/>
        <w:jc w:val="both"/>
        <w:rPr>
          <w:rFonts w:cs="Arial"/>
          <w:sz w:val="20"/>
          <w:szCs w:val="20"/>
        </w:rPr>
      </w:pPr>
      <w:r w:rsidRPr="00AE7A20">
        <w:rPr>
          <w:rFonts w:cs="Arial"/>
          <w:sz w:val="20"/>
          <w:szCs w:val="20"/>
        </w:rPr>
        <w:t xml:space="preserve">Nie powinno być widocznych śrub montażowych. </w:t>
      </w:r>
    </w:p>
    <w:p w14:paraId="24114FEA" w14:textId="77777777" w:rsidR="007A08C0" w:rsidRPr="00AE7A20" w:rsidRDefault="007A08C0" w:rsidP="006B4730">
      <w:pPr>
        <w:pStyle w:val="Nagwek1"/>
        <w:numPr>
          <w:ilvl w:val="1"/>
          <w:numId w:val="6"/>
        </w:numPr>
      </w:pPr>
      <w:bookmarkStart w:id="6" w:name="_Toc14388639"/>
      <w:bookmarkStart w:id="7" w:name="_Toc109220910"/>
      <w:bookmarkStart w:id="8" w:name="_Toc126786608"/>
      <w:r w:rsidRPr="00AE7A20">
        <w:t>Aluminium</w:t>
      </w:r>
      <w:bookmarkEnd w:id="6"/>
      <w:bookmarkEnd w:id="7"/>
      <w:bookmarkEnd w:id="8"/>
    </w:p>
    <w:p w14:paraId="4733881E" w14:textId="77777777" w:rsidR="007A08C0" w:rsidRPr="00625A06" w:rsidRDefault="007A08C0" w:rsidP="009720BA">
      <w:pPr>
        <w:numPr>
          <w:ilvl w:val="0"/>
          <w:numId w:val="12"/>
        </w:numPr>
        <w:autoSpaceDE w:val="0"/>
        <w:autoSpaceDN w:val="0"/>
        <w:adjustRightInd w:val="0"/>
        <w:spacing w:after="120" w:line="240" w:lineRule="auto"/>
        <w:ind w:left="1134" w:right="112"/>
        <w:jc w:val="both"/>
        <w:rPr>
          <w:rFonts w:cs="Arial"/>
          <w:sz w:val="20"/>
          <w:szCs w:val="20"/>
        </w:rPr>
      </w:pPr>
      <w:r w:rsidRPr="00AE7A20">
        <w:rPr>
          <w:rFonts w:cs="Arial"/>
          <w:sz w:val="20"/>
          <w:szCs w:val="20"/>
        </w:rPr>
        <w:t xml:space="preserve">Do wyprodukowania  elementów konstrukcji użyć aluminium  o właściwościach stopu 1050 </w:t>
      </w:r>
      <w:r w:rsidRPr="00625A06">
        <w:rPr>
          <w:rFonts w:cs="Arial"/>
          <w:sz w:val="20"/>
          <w:szCs w:val="20"/>
        </w:rPr>
        <w:t>H14/H24 EN 573/485 i 6060 T6 EN 10204 cert. 3.1</w:t>
      </w:r>
    </w:p>
    <w:p w14:paraId="1EF9C503" w14:textId="21FB4738" w:rsidR="007A08C0" w:rsidRPr="00625A06" w:rsidRDefault="007A08C0" w:rsidP="006B4730">
      <w:pPr>
        <w:pStyle w:val="Nagwek1"/>
        <w:numPr>
          <w:ilvl w:val="1"/>
          <w:numId w:val="6"/>
        </w:numPr>
      </w:pPr>
      <w:bookmarkStart w:id="9" w:name="_Toc14388640"/>
      <w:bookmarkStart w:id="10" w:name="_Toc109220911"/>
      <w:bookmarkStart w:id="11" w:name="_Toc126786609"/>
      <w:r w:rsidRPr="00625A06">
        <w:t>Nadruk na elementach gier obrotowych</w:t>
      </w:r>
      <w:bookmarkEnd w:id="9"/>
      <w:bookmarkEnd w:id="10"/>
      <w:r w:rsidRPr="00625A06">
        <w:t xml:space="preserve"> (prostopadłościany z tablicami)</w:t>
      </w:r>
      <w:r w:rsidR="00AE7A20" w:rsidRPr="00625A06">
        <w:t xml:space="preserve"> oraz oparć ławek i blatów stołów.</w:t>
      </w:r>
      <w:bookmarkEnd w:id="11"/>
    </w:p>
    <w:p w14:paraId="6F07BCF5" w14:textId="77777777" w:rsidR="007A08C0" w:rsidRPr="00625A06" w:rsidRDefault="007A08C0" w:rsidP="009720BA">
      <w:pPr>
        <w:numPr>
          <w:ilvl w:val="0"/>
          <w:numId w:val="10"/>
        </w:numPr>
        <w:autoSpaceDE w:val="0"/>
        <w:autoSpaceDN w:val="0"/>
        <w:adjustRightInd w:val="0"/>
        <w:spacing w:after="0" w:line="240" w:lineRule="auto"/>
        <w:ind w:left="1134" w:right="112"/>
        <w:jc w:val="both"/>
        <w:rPr>
          <w:rFonts w:cs="Arial"/>
          <w:sz w:val="20"/>
          <w:szCs w:val="20"/>
        </w:rPr>
      </w:pPr>
      <w:r w:rsidRPr="00625A06">
        <w:rPr>
          <w:rFonts w:cs="Arial"/>
          <w:sz w:val="20"/>
          <w:szCs w:val="20"/>
        </w:rPr>
        <w:t xml:space="preserve">Nadruk grafik lub fotografii w pełnej przestrzeni barw CMYK, powinien  być wykonywany bezpośrednio na aluminiowe powierzchnie konstrukcyjne elementów obrotowych, metodą umożliwiającą zastosowanie lakieru utwardzonego w wysokiej temperaturze,  </w:t>
      </w:r>
    </w:p>
    <w:p w14:paraId="16E8FE0A" w14:textId="3F7A5188" w:rsidR="007A08C0" w:rsidRPr="00625A06" w:rsidRDefault="007A08C0" w:rsidP="009720BA">
      <w:pPr>
        <w:numPr>
          <w:ilvl w:val="0"/>
          <w:numId w:val="10"/>
        </w:numPr>
        <w:autoSpaceDE w:val="0"/>
        <w:autoSpaceDN w:val="0"/>
        <w:adjustRightInd w:val="0"/>
        <w:spacing w:after="0" w:line="240" w:lineRule="auto"/>
        <w:ind w:left="1134" w:right="112"/>
        <w:jc w:val="both"/>
        <w:rPr>
          <w:rFonts w:cs="Arial"/>
          <w:sz w:val="20"/>
          <w:szCs w:val="20"/>
        </w:rPr>
      </w:pPr>
      <w:r w:rsidRPr="00625A06">
        <w:rPr>
          <w:rFonts w:cs="Arial"/>
          <w:sz w:val="20"/>
          <w:szCs w:val="20"/>
        </w:rPr>
        <w:t>Nadruk powinien być zabezpieczony lakierem utwardzonym ogniotrwałym</w:t>
      </w:r>
      <w:r w:rsidR="00AE7A20" w:rsidRPr="00625A06">
        <w:rPr>
          <w:rFonts w:cs="Arial"/>
          <w:sz w:val="20"/>
          <w:szCs w:val="20"/>
        </w:rPr>
        <w:t xml:space="preserve"> – min 80 μm</w:t>
      </w:r>
    </w:p>
    <w:p w14:paraId="03668301" w14:textId="77BEE23F" w:rsidR="007A08C0" w:rsidRPr="00625A06" w:rsidRDefault="007A08C0" w:rsidP="009720BA">
      <w:pPr>
        <w:numPr>
          <w:ilvl w:val="0"/>
          <w:numId w:val="10"/>
        </w:numPr>
        <w:autoSpaceDE w:val="0"/>
        <w:autoSpaceDN w:val="0"/>
        <w:adjustRightInd w:val="0"/>
        <w:spacing w:after="0" w:line="240" w:lineRule="auto"/>
        <w:ind w:left="1134" w:right="112"/>
        <w:rPr>
          <w:rFonts w:cs="Arial"/>
          <w:sz w:val="20"/>
          <w:szCs w:val="20"/>
        </w:rPr>
      </w:pPr>
      <w:r w:rsidRPr="00625A06">
        <w:rPr>
          <w:rFonts w:cs="Arial"/>
          <w:sz w:val="20"/>
          <w:szCs w:val="20"/>
        </w:rPr>
        <w:t>Nie dopuszcza się  stosowania laminatów samoprzylepnych.</w:t>
      </w:r>
    </w:p>
    <w:p w14:paraId="1AB442AE" w14:textId="77777777" w:rsidR="00B25ADF" w:rsidRPr="00625A06" w:rsidRDefault="00B25ADF" w:rsidP="00B25ADF">
      <w:pPr>
        <w:autoSpaceDE w:val="0"/>
        <w:autoSpaceDN w:val="0"/>
        <w:adjustRightInd w:val="0"/>
        <w:spacing w:after="0" w:line="240" w:lineRule="auto"/>
        <w:ind w:left="1134" w:right="112"/>
        <w:rPr>
          <w:rFonts w:cs="Arial"/>
          <w:sz w:val="20"/>
          <w:szCs w:val="20"/>
        </w:rPr>
      </w:pPr>
    </w:p>
    <w:p w14:paraId="0EBC67C7" w14:textId="77777777" w:rsidR="007A08C0" w:rsidRPr="00625A06" w:rsidRDefault="007A08C0" w:rsidP="006B4730">
      <w:pPr>
        <w:pStyle w:val="Nagwek1"/>
        <w:numPr>
          <w:ilvl w:val="1"/>
          <w:numId w:val="6"/>
        </w:numPr>
      </w:pPr>
      <w:bookmarkStart w:id="12" w:name="_Toc14388641"/>
      <w:bookmarkStart w:id="13" w:name="_Toc109220912"/>
      <w:bookmarkStart w:id="14" w:name="_Toc126786610"/>
      <w:r w:rsidRPr="00625A06">
        <w:t xml:space="preserve">Nadruk na </w:t>
      </w:r>
      <w:bookmarkEnd w:id="12"/>
      <w:bookmarkEnd w:id="13"/>
      <w:r w:rsidRPr="00625A06">
        <w:t>innych tablicach edukacyjnych i informacyjnych.</w:t>
      </w:r>
      <w:bookmarkEnd w:id="14"/>
    </w:p>
    <w:p w14:paraId="6CE5E96C" w14:textId="77777777" w:rsidR="007A08C0" w:rsidRPr="00625A06" w:rsidRDefault="007A08C0" w:rsidP="009720BA">
      <w:pPr>
        <w:numPr>
          <w:ilvl w:val="0"/>
          <w:numId w:val="13"/>
        </w:numPr>
        <w:autoSpaceDE w:val="0"/>
        <w:autoSpaceDN w:val="0"/>
        <w:adjustRightInd w:val="0"/>
        <w:spacing w:after="0" w:line="240" w:lineRule="auto"/>
        <w:ind w:left="1134" w:right="112"/>
        <w:jc w:val="both"/>
        <w:rPr>
          <w:rFonts w:cs="Arial"/>
          <w:sz w:val="20"/>
          <w:szCs w:val="20"/>
        </w:rPr>
      </w:pPr>
      <w:r w:rsidRPr="00625A06">
        <w:rPr>
          <w:rFonts w:cs="Arial"/>
          <w:sz w:val="20"/>
          <w:szCs w:val="20"/>
        </w:rPr>
        <w:t xml:space="preserve">Nadruk w pełnej przestrzeni barw CMYK, powinien  być wykonywany bezpośrednio na zastosowane materiały, metodą umożliwiającą zastosowanie lakieru utwardzonego w wysokiej temperaturze,  </w:t>
      </w:r>
    </w:p>
    <w:p w14:paraId="4B38D3E9" w14:textId="5B870DF0" w:rsidR="007A08C0" w:rsidRPr="00625A06" w:rsidRDefault="007A08C0" w:rsidP="009720BA">
      <w:pPr>
        <w:numPr>
          <w:ilvl w:val="0"/>
          <w:numId w:val="13"/>
        </w:numPr>
        <w:autoSpaceDE w:val="0"/>
        <w:autoSpaceDN w:val="0"/>
        <w:adjustRightInd w:val="0"/>
        <w:spacing w:after="0" w:line="240" w:lineRule="auto"/>
        <w:ind w:left="1134" w:right="112"/>
        <w:jc w:val="both"/>
        <w:rPr>
          <w:rFonts w:cs="Arial"/>
          <w:sz w:val="20"/>
          <w:szCs w:val="20"/>
        </w:rPr>
      </w:pPr>
      <w:r w:rsidRPr="00625A06">
        <w:rPr>
          <w:rFonts w:cs="Arial"/>
          <w:sz w:val="20"/>
          <w:szCs w:val="20"/>
        </w:rPr>
        <w:t>Nadruk powinien być zabezpieczony lakierem</w:t>
      </w:r>
      <w:r w:rsidR="00AE7A20" w:rsidRPr="00625A06">
        <w:rPr>
          <w:rFonts w:cs="Arial"/>
          <w:sz w:val="20"/>
          <w:szCs w:val="20"/>
        </w:rPr>
        <w:t xml:space="preserve"> min 80 μm</w:t>
      </w:r>
    </w:p>
    <w:p w14:paraId="5E267F43" w14:textId="77777777" w:rsidR="007A08C0" w:rsidRPr="00BF1D4A" w:rsidRDefault="007A08C0" w:rsidP="009720BA">
      <w:pPr>
        <w:numPr>
          <w:ilvl w:val="0"/>
          <w:numId w:val="13"/>
        </w:numPr>
        <w:autoSpaceDE w:val="0"/>
        <w:autoSpaceDN w:val="0"/>
        <w:adjustRightInd w:val="0"/>
        <w:spacing w:after="120" w:line="240" w:lineRule="auto"/>
        <w:ind w:left="1134" w:right="112"/>
        <w:jc w:val="both"/>
        <w:rPr>
          <w:rFonts w:cs="Arial"/>
          <w:sz w:val="20"/>
          <w:szCs w:val="20"/>
        </w:rPr>
      </w:pPr>
      <w:r w:rsidRPr="00BF1D4A">
        <w:rPr>
          <w:rFonts w:cs="Arial"/>
          <w:sz w:val="20"/>
          <w:szCs w:val="20"/>
        </w:rPr>
        <w:t>nie dopuszcza się  stosowania laminatów samoprzylepnych.</w:t>
      </w:r>
    </w:p>
    <w:p w14:paraId="05ED2395" w14:textId="77777777" w:rsidR="007A08C0" w:rsidRPr="00BF1D4A" w:rsidRDefault="007A08C0" w:rsidP="006B4730">
      <w:pPr>
        <w:pStyle w:val="Nagwek1"/>
        <w:numPr>
          <w:ilvl w:val="1"/>
          <w:numId w:val="6"/>
        </w:numPr>
      </w:pPr>
      <w:bookmarkStart w:id="15" w:name="_Toc14388642"/>
      <w:bookmarkStart w:id="16" w:name="_Toc109220913"/>
      <w:bookmarkStart w:id="17" w:name="_Toc126786611"/>
      <w:r w:rsidRPr="00BF1D4A">
        <w:t>Normy.</w:t>
      </w:r>
      <w:bookmarkEnd w:id="15"/>
      <w:bookmarkEnd w:id="16"/>
      <w:bookmarkEnd w:id="17"/>
    </w:p>
    <w:p w14:paraId="757AB05E" w14:textId="77777777" w:rsidR="007A08C0" w:rsidRPr="00162A21" w:rsidRDefault="007A08C0" w:rsidP="009720BA">
      <w:pPr>
        <w:numPr>
          <w:ilvl w:val="0"/>
          <w:numId w:val="7"/>
        </w:numPr>
        <w:autoSpaceDE w:val="0"/>
        <w:autoSpaceDN w:val="0"/>
        <w:adjustRightInd w:val="0"/>
        <w:spacing w:after="0" w:line="240" w:lineRule="auto"/>
        <w:ind w:left="1134" w:right="112"/>
        <w:jc w:val="both"/>
        <w:rPr>
          <w:rFonts w:cs="Arial"/>
          <w:sz w:val="20"/>
          <w:szCs w:val="20"/>
        </w:rPr>
      </w:pPr>
      <w:r w:rsidRPr="00162A21">
        <w:rPr>
          <w:rFonts w:cs="Arial"/>
          <w:sz w:val="20"/>
          <w:szCs w:val="20"/>
        </w:rPr>
        <w:t>Wszystkie elementy ruchome muszą posiadać obłe krawędzie i być wykonane w taki sposób, by uniemożliwić zakleszczenie oraz zapewnić bezpieczne użytkowanie w odniesieniu do normy:</w:t>
      </w:r>
    </w:p>
    <w:p w14:paraId="7ECCEA8D" w14:textId="77777777" w:rsidR="007A08C0" w:rsidRPr="00162A21" w:rsidRDefault="007A08C0" w:rsidP="009720BA">
      <w:pPr>
        <w:numPr>
          <w:ilvl w:val="1"/>
          <w:numId w:val="9"/>
        </w:numPr>
        <w:autoSpaceDE w:val="0"/>
        <w:autoSpaceDN w:val="0"/>
        <w:adjustRightInd w:val="0"/>
        <w:spacing w:after="0" w:line="240" w:lineRule="auto"/>
        <w:ind w:left="1701" w:right="112"/>
        <w:jc w:val="both"/>
        <w:rPr>
          <w:rFonts w:cs="Arial"/>
          <w:sz w:val="20"/>
          <w:szCs w:val="20"/>
        </w:rPr>
      </w:pPr>
      <w:r w:rsidRPr="00162A21">
        <w:rPr>
          <w:rFonts w:cs="Arial"/>
          <w:sz w:val="20"/>
          <w:szCs w:val="20"/>
        </w:rPr>
        <w:t>PN-EN 1176-1:2009</w:t>
      </w:r>
    </w:p>
    <w:p w14:paraId="164F0C5A" w14:textId="23C30315" w:rsidR="007A08C0" w:rsidRPr="00162A21" w:rsidRDefault="007A08C0" w:rsidP="009720BA">
      <w:pPr>
        <w:numPr>
          <w:ilvl w:val="1"/>
          <w:numId w:val="9"/>
        </w:numPr>
        <w:autoSpaceDE w:val="0"/>
        <w:autoSpaceDN w:val="0"/>
        <w:adjustRightInd w:val="0"/>
        <w:spacing w:after="120" w:line="240" w:lineRule="auto"/>
        <w:ind w:left="1701" w:right="112"/>
        <w:jc w:val="both"/>
        <w:rPr>
          <w:rFonts w:cs="Arial"/>
          <w:sz w:val="20"/>
          <w:szCs w:val="20"/>
        </w:rPr>
      </w:pPr>
      <w:r w:rsidRPr="00162A21">
        <w:rPr>
          <w:rFonts w:cs="Arial"/>
          <w:sz w:val="20"/>
          <w:szCs w:val="20"/>
        </w:rPr>
        <w:t>PN-EN 16630:2015</w:t>
      </w:r>
    </w:p>
    <w:p w14:paraId="3BA270CE" w14:textId="1B10DBBD" w:rsidR="007A08C0" w:rsidRDefault="007A08C0" w:rsidP="006B4730">
      <w:pPr>
        <w:pStyle w:val="Nagwek1"/>
        <w:numPr>
          <w:ilvl w:val="1"/>
          <w:numId w:val="6"/>
        </w:numPr>
      </w:pPr>
      <w:bookmarkStart w:id="18" w:name="_Toc126786612"/>
      <w:bookmarkStart w:id="19" w:name="_Toc14388643"/>
      <w:bookmarkStart w:id="20" w:name="_Toc109220914"/>
      <w:r w:rsidRPr="007A08C0">
        <w:t>Opieka merytoryczna</w:t>
      </w:r>
      <w:bookmarkEnd w:id="18"/>
    </w:p>
    <w:p w14:paraId="3CE62E30" w14:textId="77777777" w:rsidR="007A08C0" w:rsidRDefault="007A08C0" w:rsidP="009720BA">
      <w:pPr>
        <w:numPr>
          <w:ilvl w:val="0"/>
          <w:numId w:val="14"/>
        </w:numPr>
        <w:autoSpaceDE w:val="0"/>
        <w:autoSpaceDN w:val="0"/>
        <w:spacing w:after="120" w:line="240" w:lineRule="auto"/>
        <w:ind w:left="1134" w:right="112"/>
        <w:jc w:val="both"/>
        <w:rPr>
          <w:sz w:val="20"/>
          <w:szCs w:val="20"/>
        </w:rPr>
      </w:pPr>
      <w:r>
        <w:rPr>
          <w:sz w:val="20"/>
          <w:szCs w:val="20"/>
        </w:rPr>
        <w:t>Zamawiający wymaga, by ze względu na edukacyjny charakter ścieżki, Wykonawca zapewnił nadzór merytoryczny nad realizacją zamówienia poprzez autoryzację wszystkich tekstów oraz grafik przez osobę z wyższym wykształceniem, posiadającą tytuł doktora nauk przyrodniczych (stosownie do wymaganej dziedziny nauki np. ichtiologia, ornitologia, dendrologia, mikologia, pszczelarstwo, etc.), celem zachowania poprawności i rzetelności prezentowanych treści.</w:t>
      </w:r>
    </w:p>
    <w:p w14:paraId="70CA944F" w14:textId="2BBDEBC8" w:rsidR="007A08C0" w:rsidRPr="007A08C0" w:rsidRDefault="007A08C0" w:rsidP="009720BA">
      <w:pPr>
        <w:numPr>
          <w:ilvl w:val="0"/>
          <w:numId w:val="14"/>
        </w:numPr>
        <w:autoSpaceDE w:val="0"/>
        <w:autoSpaceDN w:val="0"/>
        <w:spacing w:after="120" w:line="240" w:lineRule="auto"/>
        <w:ind w:left="1134" w:right="112"/>
        <w:jc w:val="both"/>
        <w:rPr>
          <w:sz w:val="20"/>
          <w:szCs w:val="20"/>
        </w:rPr>
      </w:pPr>
      <w:r>
        <w:rPr>
          <w:sz w:val="20"/>
          <w:szCs w:val="20"/>
        </w:rPr>
        <w:t>Zamawiający może wymagać przedłożenia wraz z ofertą świadectwa kwalifikacji potwierdzającego wykształcenie osoby merytorycznie nadzorującej zadanie (np. dyplom) wraz z jej oświadczeniem potwierdzającym gotowość do wykonania nadzoru merytorycznego na potrzeby niniejszego postępowania.</w:t>
      </w:r>
    </w:p>
    <w:p w14:paraId="7199862D" w14:textId="3BE8CDB5" w:rsidR="007A08C0" w:rsidRPr="00162A21" w:rsidRDefault="007A08C0" w:rsidP="006B4730">
      <w:pPr>
        <w:pStyle w:val="Nagwek1"/>
        <w:numPr>
          <w:ilvl w:val="1"/>
          <w:numId w:val="6"/>
        </w:numPr>
      </w:pPr>
      <w:bookmarkStart w:id="21" w:name="_Toc126786613"/>
      <w:r w:rsidRPr="00162A21">
        <w:t>Tolerancje.</w:t>
      </w:r>
      <w:bookmarkEnd w:id="19"/>
      <w:bookmarkEnd w:id="20"/>
      <w:bookmarkEnd w:id="21"/>
    </w:p>
    <w:p w14:paraId="29BD5001" w14:textId="77777777" w:rsidR="007A08C0" w:rsidRDefault="007A08C0" w:rsidP="009720BA">
      <w:pPr>
        <w:numPr>
          <w:ilvl w:val="0"/>
          <w:numId w:val="8"/>
        </w:numPr>
        <w:autoSpaceDE w:val="0"/>
        <w:autoSpaceDN w:val="0"/>
        <w:adjustRightInd w:val="0"/>
        <w:spacing w:after="120" w:line="240" w:lineRule="auto"/>
        <w:ind w:left="1134" w:right="112"/>
        <w:jc w:val="both"/>
        <w:rPr>
          <w:sz w:val="20"/>
          <w:szCs w:val="20"/>
        </w:rPr>
      </w:pPr>
      <w:r w:rsidRPr="00162A21">
        <w:rPr>
          <w:rFonts w:cs="Arial"/>
          <w:sz w:val="20"/>
          <w:szCs w:val="20"/>
        </w:rPr>
        <w:t>Wymiary elementów pomocy edukacyjnych są podane jako przykładowe za wyjątkiem wymiarów oznaczonych jako maksymalne lub minimalne. Dopuszczalna jest tolerancja wymiarów podanych jako przykładowe w granicy +/- 5%.</w:t>
      </w:r>
    </w:p>
    <w:p w14:paraId="735F05AA" w14:textId="77777777" w:rsidR="00813741" w:rsidRPr="00162A21" w:rsidRDefault="00813741" w:rsidP="00813741">
      <w:pPr>
        <w:spacing w:after="120"/>
        <w:ind w:left="426"/>
        <w:jc w:val="both"/>
        <w:rPr>
          <w:sz w:val="20"/>
          <w:szCs w:val="20"/>
        </w:rPr>
      </w:pPr>
    </w:p>
    <w:p w14:paraId="1F69420C" w14:textId="77777777" w:rsidR="000F1891" w:rsidRDefault="000F1891">
      <w:pPr>
        <w:rPr>
          <w:rFonts w:ascii="Myriad Pro" w:eastAsiaTheme="majorEastAsia" w:hAnsi="Myriad Pro" w:cstheme="majorBidi"/>
          <w:sz w:val="20"/>
          <w:szCs w:val="20"/>
        </w:rPr>
      </w:pPr>
      <w:r w:rsidRPr="00162A21">
        <w:rPr>
          <w:rFonts w:ascii="Myriad Pro" w:eastAsiaTheme="majorEastAsia" w:hAnsi="Myriad Pro" w:cstheme="majorBidi"/>
          <w:sz w:val="20"/>
          <w:szCs w:val="20"/>
        </w:rPr>
        <w:br w:type="page"/>
      </w:r>
    </w:p>
    <w:p w14:paraId="2417806E" w14:textId="77777777" w:rsidR="00C22DF2" w:rsidRPr="00FB27B9" w:rsidRDefault="00AF4AC4" w:rsidP="006B4730">
      <w:pPr>
        <w:pStyle w:val="Nagwek1"/>
        <w:numPr>
          <w:ilvl w:val="0"/>
          <w:numId w:val="6"/>
        </w:numPr>
      </w:pPr>
      <w:bookmarkStart w:id="22" w:name="_Toc126786614"/>
      <w:r w:rsidRPr="00FB27B9">
        <w:lastRenderedPageBreak/>
        <w:t xml:space="preserve">Gra edukacyjna </w:t>
      </w:r>
      <w:r w:rsidR="00C63029" w:rsidRPr="00FB27B9">
        <w:t>MENSA - Tablica pozioma</w:t>
      </w:r>
      <w:bookmarkEnd w:id="22"/>
    </w:p>
    <w:p w14:paraId="41225612" w14:textId="77777777" w:rsidR="00DF6CF0" w:rsidRPr="00FB27B9" w:rsidRDefault="00DF6CF0" w:rsidP="00DF6CF0">
      <w:pPr>
        <w:autoSpaceDE w:val="0"/>
        <w:autoSpaceDN w:val="0"/>
        <w:adjustRightInd w:val="0"/>
        <w:spacing w:after="0" w:line="240" w:lineRule="auto"/>
        <w:jc w:val="both"/>
        <w:rPr>
          <w:rFonts w:cstheme="minorHAnsi"/>
          <w:color w:val="294B6A"/>
          <w:sz w:val="20"/>
          <w:szCs w:val="20"/>
        </w:rPr>
      </w:pPr>
    </w:p>
    <w:p w14:paraId="34A6CD09" w14:textId="48E97C21" w:rsidR="001A5392" w:rsidRDefault="00362AED" w:rsidP="0095175B">
      <w:pPr>
        <w:autoSpaceDE w:val="0"/>
        <w:autoSpaceDN w:val="0"/>
        <w:adjustRightInd w:val="0"/>
        <w:spacing w:after="0" w:line="240" w:lineRule="auto"/>
        <w:jc w:val="both"/>
        <w:rPr>
          <w:rFonts w:cstheme="minorHAnsi"/>
          <w:b/>
          <w:bCs/>
          <w:color w:val="294B6A"/>
          <w:sz w:val="20"/>
          <w:szCs w:val="20"/>
        </w:rPr>
      </w:pPr>
      <w:r w:rsidRPr="00FB27B9">
        <w:rPr>
          <w:rFonts w:cstheme="minorHAnsi"/>
          <w:b/>
          <w:bCs/>
          <w:noProof/>
          <w:color w:val="294B6A"/>
          <w:sz w:val="20"/>
          <w:szCs w:val="20"/>
          <w:lang w:eastAsia="pl-PL"/>
        </w:rPr>
        <w:drawing>
          <wp:inline distT="0" distB="0" distL="0" distR="0" wp14:anchorId="77B7500F" wp14:editId="69504EBC">
            <wp:extent cx="1422560" cy="906448"/>
            <wp:effectExtent l="0" t="0" r="6350" b="8255"/>
            <wp:docPr id="3" name="Obraz 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stół&#10;&#10;Opis wygenerowany automatycznie"/>
                    <pic:cNvPicPr/>
                  </pic:nvPicPr>
                  <pic:blipFill>
                    <a:blip r:embed="rId9"/>
                    <a:stretch>
                      <a:fillRect/>
                    </a:stretch>
                  </pic:blipFill>
                  <pic:spPr>
                    <a:xfrm>
                      <a:off x="0" y="0"/>
                      <a:ext cx="1433931" cy="913693"/>
                    </a:xfrm>
                    <a:prstGeom prst="rect">
                      <a:avLst/>
                    </a:prstGeom>
                  </pic:spPr>
                </pic:pic>
              </a:graphicData>
            </a:graphic>
          </wp:inline>
        </w:drawing>
      </w:r>
    </w:p>
    <w:p w14:paraId="792BE9B1" w14:textId="3284DA8C" w:rsidR="000637BE" w:rsidRPr="00CA4B4D" w:rsidRDefault="00CA4B4D" w:rsidP="0095175B">
      <w:pPr>
        <w:autoSpaceDE w:val="0"/>
        <w:autoSpaceDN w:val="0"/>
        <w:adjustRightInd w:val="0"/>
        <w:spacing w:after="0" w:line="240" w:lineRule="auto"/>
        <w:jc w:val="both"/>
        <w:rPr>
          <w:rFonts w:cstheme="minorHAnsi"/>
          <w:color w:val="294B6A"/>
          <w:sz w:val="20"/>
          <w:szCs w:val="20"/>
        </w:rPr>
      </w:pPr>
      <w:r w:rsidRPr="00CA4B4D">
        <w:rPr>
          <w:rFonts w:cstheme="minorHAnsi"/>
          <w:color w:val="294B6A"/>
          <w:sz w:val="20"/>
          <w:szCs w:val="20"/>
        </w:rPr>
        <w:t>Ogólny widok Tablicy poziomej</w:t>
      </w:r>
    </w:p>
    <w:p w14:paraId="392A04DA" w14:textId="77777777" w:rsidR="000637BE" w:rsidRDefault="000637BE" w:rsidP="0095175B">
      <w:pPr>
        <w:autoSpaceDE w:val="0"/>
        <w:autoSpaceDN w:val="0"/>
        <w:adjustRightInd w:val="0"/>
        <w:spacing w:after="0" w:line="240" w:lineRule="auto"/>
        <w:jc w:val="both"/>
        <w:rPr>
          <w:rFonts w:cstheme="minorHAnsi"/>
          <w:b/>
          <w:bCs/>
          <w:color w:val="294B6A"/>
          <w:sz w:val="20"/>
          <w:szCs w:val="20"/>
        </w:rPr>
      </w:pPr>
    </w:p>
    <w:p w14:paraId="20A83009" w14:textId="77777777" w:rsidR="000637BE" w:rsidRDefault="000637BE" w:rsidP="0095175B">
      <w:pPr>
        <w:autoSpaceDE w:val="0"/>
        <w:autoSpaceDN w:val="0"/>
        <w:adjustRightInd w:val="0"/>
        <w:spacing w:after="0" w:line="240" w:lineRule="auto"/>
        <w:jc w:val="both"/>
        <w:rPr>
          <w:rFonts w:cstheme="minorHAnsi"/>
          <w:b/>
          <w:bCs/>
          <w:color w:val="294B6A"/>
          <w:sz w:val="20"/>
          <w:szCs w:val="20"/>
        </w:rPr>
      </w:pPr>
    </w:p>
    <w:p w14:paraId="28FEA9B8" w14:textId="6C83E45E" w:rsidR="000637BE" w:rsidRDefault="0055025A" w:rsidP="0095175B">
      <w:pPr>
        <w:autoSpaceDE w:val="0"/>
        <w:autoSpaceDN w:val="0"/>
        <w:adjustRightInd w:val="0"/>
        <w:spacing w:after="0" w:line="240" w:lineRule="auto"/>
        <w:jc w:val="both"/>
        <w:rPr>
          <w:rFonts w:cstheme="minorHAnsi"/>
          <w:b/>
          <w:bCs/>
          <w:color w:val="294B6A"/>
          <w:sz w:val="20"/>
          <w:szCs w:val="20"/>
        </w:rPr>
      </w:pPr>
      <w:r>
        <w:rPr>
          <w:noProof/>
          <w:lang w:eastAsia="pl-PL"/>
        </w:rPr>
        <w:drawing>
          <wp:inline distT="0" distB="0" distL="0" distR="0" wp14:anchorId="1ADCE243" wp14:editId="4967B92A">
            <wp:extent cx="4934197" cy="1834600"/>
            <wp:effectExtent l="0" t="0" r="0" b="0"/>
            <wp:docPr id="2" name="Obraz 2" descr="Obraz zawierający tekst, krzyż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krzyżówk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4632" cy="1842198"/>
                    </a:xfrm>
                    <a:prstGeom prst="rect">
                      <a:avLst/>
                    </a:prstGeom>
                    <a:noFill/>
                    <a:ln>
                      <a:noFill/>
                    </a:ln>
                  </pic:spPr>
                </pic:pic>
              </a:graphicData>
            </a:graphic>
          </wp:inline>
        </w:drawing>
      </w:r>
    </w:p>
    <w:p w14:paraId="5D707DA2" w14:textId="0224B13C" w:rsidR="00CA4B4D" w:rsidRPr="00290CE8" w:rsidRDefault="005D2951" w:rsidP="0095175B">
      <w:pPr>
        <w:autoSpaceDE w:val="0"/>
        <w:autoSpaceDN w:val="0"/>
        <w:adjustRightInd w:val="0"/>
        <w:spacing w:after="0" w:line="240" w:lineRule="auto"/>
        <w:jc w:val="both"/>
        <w:rPr>
          <w:rFonts w:cstheme="minorHAnsi"/>
          <w:color w:val="294B6A"/>
          <w:sz w:val="20"/>
          <w:szCs w:val="20"/>
        </w:rPr>
      </w:pPr>
      <w:r w:rsidRPr="00290CE8">
        <w:rPr>
          <w:rFonts w:cstheme="minorHAnsi"/>
          <w:color w:val="294B6A"/>
          <w:sz w:val="20"/>
          <w:szCs w:val="20"/>
        </w:rPr>
        <w:t xml:space="preserve">Szczegółowy widok Tablicy. W środkowej części </w:t>
      </w:r>
      <w:r w:rsidR="00657B65" w:rsidRPr="00290CE8">
        <w:rPr>
          <w:rFonts w:cstheme="minorHAnsi"/>
          <w:color w:val="294B6A"/>
          <w:sz w:val="20"/>
          <w:szCs w:val="20"/>
        </w:rPr>
        <w:t>rozwinięte są dwa tematy:</w:t>
      </w:r>
    </w:p>
    <w:p w14:paraId="010ABA78" w14:textId="6FA6682C" w:rsidR="00657B65" w:rsidRPr="00290CE8" w:rsidRDefault="00D13D11" w:rsidP="00290CE8">
      <w:pPr>
        <w:pStyle w:val="Akapitzlist"/>
        <w:numPr>
          <w:ilvl w:val="0"/>
          <w:numId w:val="47"/>
        </w:numPr>
        <w:autoSpaceDE w:val="0"/>
        <w:autoSpaceDN w:val="0"/>
        <w:adjustRightInd w:val="0"/>
        <w:spacing w:after="0" w:line="240" w:lineRule="auto"/>
        <w:jc w:val="both"/>
        <w:rPr>
          <w:rFonts w:cstheme="minorHAnsi"/>
          <w:color w:val="294B6A"/>
          <w:sz w:val="20"/>
          <w:szCs w:val="20"/>
        </w:rPr>
      </w:pPr>
      <w:r w:rsidRPr="00290CE8">
        <w:rPr>
          <w:rFonts w:cstheme="minorHAnsi"/>
          <w:color w:val="294B6A"/>
          <w:sz w:val="20"/>
          <w:szCs w:val="20"/>
        </w:rPr>
        <w:t>Mikoryza – symbiotyczna zależność,</w:t>
      </w:r>
    </w:p>
    <w:p w14:paraId="7629437F" w14:textId="0FA29151" w:rsidR="00D13D11" w:rsidRPr="00290CE8" w:rsidRDefault="00290CE8" w:rsidP="00290CE8">
      <w:pPr>
        <w:pStyle w:val="Akapitzlist"/>
        <w:numPr>
          <w:ilvl w:val="0"/>
          <w:numId w:val="47"/>
        </w:numPr>
        <w:autoSpaceDE w:val="0"/>
        <w:autoSpaceDN w:val="0"/>
        <w:adjustRightInd w:val="0"/>
        <w:spacing w:after="0" w:line="240" w:lineRule="auto"/>
        <w:jc w:val="both"/>
        <w:rPr>
          <w:rFonts w:cstheme="minorHAnsi"/>
          <w:color w:val="294B6A"/>
          <w:sz w:val="20"/>
          <w:szCs w:val="20"/>
        </w:rPr>
      </w:pPr>
      <w:r w:rsidRPr="00290CE8">
        <w:rPr>
          <w:rFonts w:cstheme="minorHAnsi"/>
          <w:color w:val="294B6A"/>
          <w:sz w:val="20"/>
          <w:szCs w:val="20"/>
        </w:rPr>
        <w:t>Poradnik grzybiarza</w:t>
      </w:r>
    </w:p>
    <w:p w14:paraId="693BC681" w14:textId="77777777" w:rsidR="00441635" w:rsidRPr="00FB27B9" w:rsidRDefault="00441635" w:rsidP="00385E08">
      <w:pPr>
        <w:autoSpaceDE w:val="0"/>
        <w:autoSpaceDN w:val="0"/>
        <w:adjustRightInd w:val="0"/>
        <w:spacing w:after="0" w:line="240" w:lineRule="auto"/>
        <w:jc w:val="both"/>
        <w:rPr>
          <w:rFonts w:cstheme="minorHAnsi"/>
          <w:bCs/>
          <w:color w:val="294B6A"/>
          <w:sz w:val="20"/>
          <w:szCs w:val="20"/>
        </w:rPr>
      </w:pPr>
    </w:p>
    <w:p w14:paraId="7E149A46" w14:textId="6D1F6A3E" w:rsidR="00385E08" w:rsidRPr="00FB27B9" w:rsidRDefault="00385E08" w:rsidP="00385E08">
      <w:pPr>
        <w:autoSpaceDE w:val="0"/>
        <w:autoSpaceDN w:val="0"/>
        <w:adjustRightInd w:val="0"/>
        <w:spacing w:after="0" w:line="240" w:lineRule="auto"/>
        <w:jc w:val="both"/>
        <w:rPr>
          <w:rFonts w:cstheme="minorHAnsi"/>
          <w:bCs/>
          <w:color w:val="294B6A"/>
          <w:sz w:val="20"/>
          <w:szCs w:val="20"/>
        </w:rPr>
      </w:pPr>
      <w:r w:rsidRPr="00FB27B9">
        <w:rPr>
          <w:rFonts w:cstheme="minorHAnsi"/>
          <w:bCs/>
          <w:color w:val="294B6A"/>
          <w:sz w:val="20"/>
          <w:szCs w:val="20"/>
        </w:rPr>
        <w:t>OPIS PRODUKTU</w:t>
      </w:r>
    </w:p>
    <w:p w14:paraId="776F5E9F" w14:textId="551C39E9" w:rsidR="00385E08" w:rsidRPr="00FB27B9" w:rsidRDefault="00385E08" w:rsidP="00764301">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Stół MENSA to nowoczesna forma tablic edukacyjnych</w:t>
      </w:r>
      <w:r w:rsidR="00623AC1" w:rsidRPr="00FB27B9">
        <w:rPr>
          <w:rFonts w:cstheme="minorHAnsi"/>
          <w:color w:val="294B6A"/>
          <w:sz w:val="20"/>
          <w:szCs w:val="20"/>
        </w:rPr>
        <w:t>, n</w:t>
      </w:r>
      <w:r w:rsidRPr="00FB27B9">
        <w:rPr>
          <w:rFonts w:cstheme="minorHAnsi"/>
          <w:color w:val="294B6A"/>
          <w:sz w:val="20"/>
          <w:szCs w:val="20"/>
        </w:rPr>
        <w:t xml:space="preserve">ośnik przydatnych informacji na temat otoczenia, a także polem do zamieszczenia gier planszowych, reklam i wielu innych projektów graficznych (w tym gotowych szablonów). Produkt jest odporny na uszkodzenia, w tym nawet podpalenia! </w:t>
      </w:r>
    </w:p>
    <w:p w14:paraId="068DE8E2" w14:textId="4B8E2CCF" w:rsidR="00385E08" w:rsidRPr="00FB27B9" w:rsidRDefault="00385E08" w:rsidP="001A5392">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Stół MENSA występuje w</w:t>
      </w:r>
      <w:r w:rsidR="00223ED2" w:rsidRPr="00FB27B9">
        <w:rPr>
          <w:rFonts w:cstheme="minorHAnsi"/>
          <w:color w:val="294B6A"/>
          <w:sz w:val="20"/>
          <w:szCs w:val="20"/>
        </w:rPr>
        <w:t xml:space="preserve"> </w:t>
      </w:r>
      <w:r w:rsidRPr="00FB27B9">
        <w:rPr>
          <w:rFonts w:cstheme="minorHAnsi"/>
          <w:color w:val="294B6A"/>
          <w:sz w:val="20"/>
          <w:szCs w:val="20"/>
        </w:rPr>
        <w:t xml:space="preserve"> tym wariancie </w:t>
      </w:r>
      <w:r w:rsidR="001A5392" w:rsidRPr="00FB27B9">
        <w:rPr>
          <w:rFonts w:cstheme="minorHAnsi"/>
          <w:color w:val="294B6A"/>
          <w:sz w:val="20"/>
          <w:szCs w:val="20"/>
        </w:rPr>
        <w:t>bez</w:t>
      </w:r>
      <w:r w:rsidRPr="00FB27B9">
        <w:rPr>
          <w:rFonts w:cstheme="minorHAnsi"/>
          <w:color w:val="294B6A"/>
          <w:sz w:val="20"/>
          <w:szCs w:val="20"/>
        </w:rPr>
        <w:t xml:space="preserve"> opar</w:t>
      </w:r>
      <w:r w:rsidR="001A5392" w:rsidRPr="00FB27B9">
        <w:rPr>
          <w:rFonts w:cstheme="minorHAnsi"/>
          <w:color w:val="294B6A"/>
          <w:sz w:val="20"/>
          <w:szCs w:val="20"/>
        </w:rPr>
        <w:t>ć</w:t>
      </w:r>
      <w:r w:rsidRPr="00FB27B9">
        <w:rPr>
          <w:rFonts w:cstheme="minorHAnsi"/>
          <w:color w:val="294B6A"/>
          <w:sz w:val="20"/>
          <w:szCs w:val="20"/>
        </w:rPr>
        <w:t xml:space="preserve"> </w:t>
      </w:r>
      <w:r w:rsidR="001A5392" w:rsidRPr="00FB27B9">
        <w:rPr>
          <w:rFonts w:cstheme="minorHAnsi"/>
          <w:color w:val="294B6A"/>
          <w:sz w:val="20"/>
          <w:szCs w:val="20"/>
        </w:rPr>
        <w:t>obu</w:t>
      </w:r>
      <w:r w:rsidRPr="00FB27B9">
        <w:rPr>
          <w:rFonts w:cstheme="minorHAnsi"/>
          <w:color w:val="294B6A"/>
          <w:sz w:val="20"/>
          <w:szCs w:val="20"/>
        </w:rPr>
        <w:t xml:space="preserve"> siedzisk </w:t>
      </w:r>
      <w:r w:rsidR="00F12D1F" w:rsidRPr="00FB27B9">
        <w:rPr>
          <w:rFonts w:cstheme="minorHAnsi"/>
          <w:color w:val="294B6A"/>
          <w:sz w:val="20"/>
          <w:szCs w:val="20"/>
        </w:rPr>
        <w:t>.</w:t>
      </w:r>
    </w:p>
    <w:p w14:paraId="0D2BE7F8" w14:textId="77777777" w:rsidR="00385E08" w:rsidRPr="00FB27B9" w:rsidRDefault="00385E08" w:rsidP="00385E08">
      <w:pPr>
        <w:autoSpaceDE w:val="0"/>
        <w:autoSpaceDN w:val="0"/>
        <w:adjustRightInd w:val="0"/>
        <w:spacing w:after="0" w:line="240" w:lineRule="auto"/>
        <w:jc w:val="both"/>
        <w:rPr>
          <w:rFonts w:cstheme="minorHAnsi"/>
          <w:bCs/>
          <w:color w:val="294B6A"/>
          <w:sz w:val="20"/>
          <w:szCs w:val="20"/>
        </w:rPr>
      </w:pPr>
      <w:r w:rsidRPr="00FB27B9">
        <w:rPr>
          <w:rFonts w:cstheme="minorHAnsi"/>
          <w:bCs/>
          <w:color w:val="294B6A"/>
          <w:sz w:val="20"/>
          <w:szCs w:val="20"/>
        </w:rPr>
        <w:t>OPIS DANYCH TECHNICZNYCH</w:t>
      </w:r>
    </w:p>
    <w:p w14:paraId="686EBB9B" w14:textId="6362B0BA" w:rsidR="00385E08" w:rsidRPr="00FB27B9" w:rsidRDefault="00385E08" w:rsidP="001A5392">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Konstrukcj</w:t>
      </w:r>
      <w:r w:rsidR="00223ED2" w:rsidRPr="00FB27B9">
        <w:rPr>
          <w:rFonts w:cstheme="minorHAnsi"/>
          <w:color w:val="294B6A"/>
          <w:sz w:val="20"/>
          <w:szCs w:val="20"/>
        </w:rPr>
        <w:t xml:space="preserve">a </w:t>
      </w:r>
      <w:r w:rsidRPr="00FB27B9">
        <w:rPr>
          <w:rFonts w:cstheme="minorHAnsi"/>
          <w:color w:val="294B6A"/>
          <w:sz w:val="20"/>
          <w:szCs w:val="20"/>
        </w:rPr>
        <w:t>wykon</w:t>
      </w:r>
      <w:r w:rsidR="00223ED2" w:rsidRPr="00FB27B9">
        <w:rPr>
          <w:rFonts w:cstheme="minorHAnsi"/>
          <w:color w:val="294B6A"/>
          <w:sz w:val="20"/>
          <w:szCs w:val="20"/>
        </w:rPr>
        <w:t xml:space="preserve">ana </w:t>
      </w:r>
      <w:r w:rsidRPr="00FB27B9">
        <w:rPr>
          <w:rFonts w:cstheme="minorHAnsi"/>
          <w:color w:val="294B6A"/>
          <w:sz w:val="20"/>
          <w:szCs w:val="20"/>
        </w:rPr>
        <w:t>z aluminium i stali nierdzewnej, powierzchni</w:t>
      </w:r>
      <w:r w:rsidR="00223ED2" w:rsidRPr="00FB27B9">
        <w:rPr>
          <w:rFonts w:cstheme="minorHAnsi"/>
          <w:color w:val="294B6A"/>
          <w:sz w:val="20"/>
          <w:szCs w:val="20"/>
        </w:rPr>
        <w:t>a</w:t>
      </w:r>
      <w:r w:rsidRPr="00FB27B9">
        <w:rPr>
          <w:rFonts w:cstheme="minorHAnsi"/>
          <w:color w:val="294B6A"/>
          <w:sz w:val="20"/>
          <w:szCs w:val="20"/>
        </w:rPr>
        <w:t xml:space="preserve"> </w:t>
      </w:r>
      <w:r w:rsidR="006B1018">
        <w:rPr>
          <w:rFonts w:cstheme="minorHAnsi"/>
          <w:color w:val="294B6A"/>
          <w:sz w:val="20"/>
          <w:szCs w:val="20"/>
        </w:rPr>
        <w:t>tablicy</w:t>
      </w:r>
      <w:r w:rsidRPr="00FB27B9">
        <w:rPr>
          <w:rFonts w:cstheme="minorHAnsi"/>
          <w:color w:val="294B6A"/>
          <w:sz w:val="20"/>
          <w:szCs w:val="20"/>
        </w:rPr>
        <w:t xml:space="preserve"> zadrukow</w:t>
      </w:r>
      <w:r w:rsidR="00223ED2" w:rsidRPr="00FB27B9">
        <w:rPr>
          <w:rFonts w:cstheme="minorHAnsi"/>
          <w:color w:val="294B6A"/>
          <w:sz w:val="20"/>
          <w:szCs w:val="20"/>
        </w:rPr>
        <w:t>ana</w:t>
      </w:r>
      <w:r w:rsidRPr="00FB27B9">
        <w:rPr>
          <w:rFonts w:cstheme="minorHAnsi"/>
          <w:color w:val="294B6A"/>
          <w:sz w:val="20"/>
          <w:szCs w:val="20"/>
        </w:rPr>
        <w:t xml:space="preserve"> wybranym wzorem graficznym. </w:t>
      </w:r>
      <w:r w:rsidR="004D703E" w:rsidRPr="00FB27B9">
        <w:rPr>
          <w:rFonts w:cstheme="minorHAnsi"/>
          <w:color w:val="294B6A"/>
          <w:sz w:val="20"/>
          <w:szCs w:val="20"/>
        </w:rPr>
        <w:t>Nadruk</w:t>
      </w:r>
      <w:r w:rsidR="005D277F" w:rsidRPr="00FB27B9">
        <w:rPr>
          <w:rFonts w:cstheme="minorHAnsi"/>
          <w:color w:val="294B6A"/>
          <w:sz w:val="20"/>
          <w:szCs w:val="20"/>
        </w:rPr>
        <w:t xml:space="preserve"> </w:t>
      </w:r>
      <w:r w:rsidR="004D703E" w:rsidRPr="00FB27B9">
        <w:rPr>
          <w:rFonts w:cstheme="minorHAnsi"/>
          <w:color w:val="294B6A"/>
          <w:sz w:val="20"/>
          <w:szCs w:val="20"/>
        </w:rPr>
        <w:t>z</w:t>
      </w:r>
      <w:r w:rsidRPr="00FB27B9">
        <w:rPr>
          <w:rFonts w:cstheme="minorHAnsi"/>
          <w:color w:val="294B6A"/>
          <w:sz w:val="20"/>
          <w:szCs w:val="20"/>
        </w:rPr>
        <w:t>abezpiecz</w:t>
      </w:r>
      <w:r w:rsidR="00215B3C" w:rsidRPr="00FB27B9">
        <w:rPr>
          <w:rFonts w:cstheme="minorHAnsi"/>
          <w:color w:val="294B6A"/>
          <w:sz w:val="20"/>
          <w:szCs w:val="20"/>
        </w:rPr>
        <w:t>on</w:t>
      </w:r>
      <w:r w:rsidR="004D703E" w:rsidRPr="00FB27B9">
        <w:rPr>
          <w:rFonts w:cstheme="minorHAnsi"/>
          <w:color w:val="294B6A"/>
          <w:sz w:val="20"/>
          <w:szCs w:val="20"/>
        </w:rPr>
        <w:t>a</w:t>
      </w:r>
      <w:r w:rsidR="00215B3C" w:rsidRPr="00FB27B9">
        <w:rPr>
          <w:rFonts w:cstheme="minorHAnsi"/>
          <w:color w:val="294B6A"/>
          <w:sz w:val="20"/>
          <w:szCs w:val="20"/>
        </w:rPr>
        <w:t xml:space="preserve"> </w:t>
      </w:r>
      <w:r w:rsidRPr="00FB27B9">
        <w:rPr>
          <w:rFonts w:cstheme="minorHAnsi"/>
          <w:color w:val="294B6A"/>
          <w:sz w:val="20"/>
          <w:szCs w:val="20"/>
        </w:rPr>
        <w:t xml:space="preserve">utwardzanym lakierem w procesie zabezpieczania druku. Aluminium jest w standardzie malowane w kolorze RAL 7012. Oparcie oraz siedziska wykonane z najwyższą dbałością dostępne w standardowych kolorach (niebieskim, zielonym, pomarańczowym oraz szarym). </w:t>
      </w:r>
      <w:r w:rsidR="00BC682B" w:rsidRPr="00FB27B9">
        <w:rPr>
          <w:rFonts w:cstheme="minorHAnsi"/>
          <w:color w:val="294B6A"/>
          <w:sz w:val="20"/>
          <w:szCs w:val="20"/>
        </w:rPr>
        <w:t>Konstrukcja</w:t>
      </w:r>
      <w:r w:rsidRPr="00FB27B9">
        <w:rPr>
          <w:rFonts w:cstheme="minorHAnsi"/>
          <w:color w:val="294B6A"/>
          <w:sz w:val="20"/>
          <w:szCs w:val="20"/>
        </w:rPr>
        <w:t xml:space="preserve"> odporna na ogień, zabrudzenia i zadrapania.</w:t>
      </w:r>
    </w:p>
    <w:p w14:paraId="7B201115" w14:textId="77777777" w:rsidR="00C63029" w:rsidRPr="00FB27B9" w:rsidRDefault="00C63029" w:rsidP="0095175B">
      <w:pPr>
        <w:autoSpaceDE w:val="0"/>
        <w:autoSpaceDN w:val="0"/>
        <w:adjustRightInd w:val="0"/>
        <w:spacing w:after="0" w:line="240" w:lineRule="auto"/>
        <w:jc w:val="both"/>
        <w:rPr>
          <w:rFonts w:cstheme="minorHAnsi"/>
          <w:bCs/>
          <w:color w:val="FFFFFF"/>
          <w:sz w:val="20"/>
          <w:szCs w:val="20"/>
        </w:rPr>
      </w:pPr>
      <w:r w:rsidRPr="00FB27B9">
        <w:rPr>
          <w:rFonts w:cstheme="minorHAnsi"/>
          <w:bCs/>
          <w:color w:val="294B6A"/>
          <w:sz w:val="20"/>
          <w:szCs w:val="20"/>
        </w:rPr>
        <w:t xml:space="preserve">TECHNOLOGIA WYKONANIA </w:t>
      </w:r>
      <w:r w:rsidRPr="00FB27B9">
        <w:rPr>
          <w:rFonts w:cstheme="minorHAnsi"/>
          <w:bCs/>
          <w:color w:val="FFFFFF"/>
          <w:sz w:val="20"/>
          <w:szCs w:val="20"/>
        </w:rPr>
        <w:t>.</w:t>
      </w:r>
    </w:p>
    <w:p w14:paraId="183C426D" w14:textId="3FEBECFB" w:rsidR="00C63029" w:rsidRPr="00FB27B9" w:rsidRDefault="00C63029" w:rsidP="0095175B">
      <w:pPr>
        <w:autoSpaceDE w:val="0"/>
        <w:autoSpaceDN w:val="0"/>
        <w:adjustRightInd w:val="0"/>
        <w:spacing w:after="0" w:line="240" w:lineRule="auto"/>
        <w:jc w:val="both"/>
        <w:rPr>
          <w:rFonts w:cstheme="minorHAnsi"/>
          <w:color w:val="244464"/>
          <w:sz w:val="20"/>
          <w:szCs w:val="20"/>
        </w:rPr>
      </w:pPr>
      <w:r w:rsidRPr="00FB27B9">
        <w:rPr>
          <w:rFonts w:cstheme="minorHAnsi"/>
          <w:color w:val="244464"/>
          <w:sz w:val="20"/>
          <w:szCs w:val="20"/>
        </w:rPr>
        <w:t>Konstrukcja wykonana z aluminium, stali nierdzewnej i tworzywa HP</w:t>
      </w:r>
      <w:r w:rsidR="00AE7A20" w:rsidRPr="00FB27B9">
        <w:rPr>
          <w:rFonts w:cstheme="minorHAnsi"/>
          <w:color w:val="244464"/>
          <w:sz w:val="20"/>
          <w:szCs w:val="20"/>
        </w:rPr>
        <w:t>L</w:t>
      </w:r>
      <w:r w:rsidRPr="00FB27B9">
        <w:rPr>
          <w:rFonts w:cstheme="minorHAnsi"/>
          <w:color w:val="244464"/>
          <w:sz w:val="20"/>
          <w:szCs w:val="20"/>
        </w:rPr>
        <w:t>.</w:t>
      </w:r>
    </w:p>
    <w:p w14:paraId="06074110" w14:textId="1086456F" w:rsidR="00C63029" w:rsidRPr="00FB27B9" w:rsidRDefault="00C63029" w:rsidP="0095175B">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 xml:space="preserve">Wymiary zewnętrzne </w:t>
      </w:r>
      <w:r w:rsidR="00943653">
        <w:rPr>
          <w:rFonts w:cstheme="minorHAnsi"/>
          <w:color w:val="294B6A"/>
          <w:sz w:val="20"/>
          <w:szCs w:val="20"/>
        </w:rPr>
        <w:t>Tablicy</w:t>
      </w:r>
      <w:r w:rsidRPr="00FB27B9">
        <w:rPr>
          <w:rFonts w:cstheme="minorHAnsi"/>
          <w:color w:val="294B6A"/>
          <w:sz w:val="20"/>
          <w:szCs w:val="20"/>
        </w:rPr>
        <w:t xml:space="preserve"> około 1980x1700x750 mm.</w:t>
      </w:r>
      <w:r w:rsidR="00621455" w:rsidRPr="00FB27B9">
        <w:rPr>
          <w:rFonts w:cstheme="minorHAnsi"/>
          <w:color w:val="294B6A"/>
          <w:sz w:val="20"/>
          <w:szCs w:val="20"/>
        </w:rPr>
        <w:t xml:space="preserve"> </w:t>
      </w:r>
      <w:r w:rsidRPr="00FB27B9">
        <w:rPr>
          <w:rFonts w:cstheme="minorHAnsi"/>
          <w:bCs/>
          <w:color w:val="294B6A"/>
          <w:sz w:val="20"/>
          <w:szCs w:val="20"/>
        </w:rPr>
        <w:t xml:space="preserve">Oprawy </w:t>
      </w:r>
      <w:r w:rsidRPr="00FB27B9">
        <w:rPr>
          <w:rFonts w:cstheme="minorHAnsi"/>
          <w:color w:val="294B6A"/>
          <w:sz w:val="20"/>
          <w:szCs w:val="20"/>
        </w:rPr>
        <w:t>siedzisk i blatu wykonane z profili aluminiowych</w:t>
      </w:r>
      <w:r w:rsidR="00015AE2" w:rsidRPr="00FB27B9">
        <w:rPr>
          <w:rFonts w:cstheme="minorHAnsi"/>
          <w:color w:val="294B6A"/>
          <w:sz w:val="20"/>
          <w:szCs w:val="20"/>
        </w:rPr>
        <w:t xml:space="preserve"> </w:t>
      </w:r>
      <w:r w:rsidRPr="00FB27B9">
        <w:rPr>
          <w:rFonts w:cstheme="minorHAnsi"/>
          <w:color w:val="294B6A"/>
          <w:sz w:val="20"/>
          <w:szCs w:val="20"/>
        </w:rPr>
        <w:t xml:space="preserve">malowanych proszkowo w kolorze RAL 7012 o wymiarach </w:t>
      </w:r>
      <w:r w:rsidR="00AE7A20" w:rsidRPr="00FB27B9">
        <w:rPr>
          <w:rFonts w:cstheme="minorHAnsi"/>
          <w:color w:val="294B6A"/>
          <w:sz w:val="20"/>
          <w:szCs w:val="20"/>
        </w:rPr>
        <w:t xml:space="preserve">min. </w:t>
      </w:r>
      <w:r w:rsidRPr="00FB27B9">
        <w:rPr>
          <w:rFonts w:cstheme="minorHAnsi"/>
          <w:color w:val="294B6A"/>
          <w:sz w:val="20"/>
          <w:szCs w:val="20"/>
        </w:rPr>
        <w:t>80x40x</w:t>
      </w:r>
      <w:r w:rsidR="00AE7A20" w:rsidRPr="00FB27B9">
        <w:rPr>
          <w:rFonts w:cstheme="minorHAnsi"/>
          <w:color w:val="294B6A"/>
          <w:sz w:val="20"/>
          <w:szCs w:val="20"/>
        </w:rPr>
        <w:t>2</w:t>
      </w:r>
      <w:r w:rsidRPr="00FB27B9">
        <w:rPr>
          <w:rFonts w:cstheme="minorHAnsi"/>
          <w:color w:val="294B6A"/>
          <w:sz w:val="20"/>
          <w:szCs w:val="20"/>
        </w:rPr>
        <w:t xml:space="preserve"> mm.</w:t>
      </w:r>
      <w:r w:rsidR="00764301" w:rsidRPr="00FB27B9">
        <w:rPr>
          <w:rFonts w:cstheme="minorHAnsi"/>
          <w:color w:val="294B6A"/>
          <w:sz w:val="20"/>
          <w:szCs w:val="20"/>
        </w:rPr>
        <w:t xml:space="preserve"> </w:t>
      </w:r>
      <w:r w:rsidRPr="00FB27B9">
        <w:rPr>
          <w:rFonts w:cstheme="minorHAnsi"/>
          <w:bCs/>
          <w:color w:val="294B6A"/>
          <w:sz w:val="20"/>
          <w:szCs w:val="20"/>
        </w:rPr>
        <w:t xml:space="preserve">Blat </w:t>
      </w:r>
      <w:r w:rsidRPr="00FB27B9">
        <w:rPr>
          <w:rFonts w:cstheme="minorHAnsi"/>
          <w:color w:val="294B6A"/>
          <w:sz w:val="20"/>
          <w:szCs w:val="20"/>
        </w:rPr>
        <w:t xml:space="preserve">stołu wykonany z blachy aluminiowej o grubości minimum </w:t>
      </w:r>
      <w:r w:rsidR="00764301" w:rsidRPr="00FB27B9">
        <w:rPr>
          <w:rFonts w:cstheme="minorHAnsi"/>
          <w:color w:val="294B6A"/>
          <w:sz w:val="20"/>
          <w:szCs w:val="20"/>
        </w:rPr>
        <w:t>3 mm</w:t>
      </w:r>
      <w:r w:rsidR="00AE7A20" w:rsidRPr="00FB27B9">
        <w:rPr>
          <w:rFonts w:cstheme="minorHAnsi"/>
          <w:color w:val="294B6A"/>
          <w:sz w:val="20"/>
          <w:szCs w:val="20"/>
        </w:rPr>
        <w:t>. Oparcie ławki</w:t>
      </w:r>
      <w:r w:rsidR="00764301" w:rsidRPr="00FB27B9">
        <w:rPr>
          <w:rFonts w:cstheme="minorHAnsi"/>
          <w:color w:val="294B6A"/>
          <w:sz w:val="20"/>
          <w:szCs w:val="20"/>
        </w:rPr>
        <w:t xml:space="preserve"> </w:t>
      </w:r>
      <w:r w:rsidR="00AE7A20" w:rsidRPr="00FB27B9">
        <w:rPr>
          <w:rFonts w:cstheme="minorHAnsi"/>
          <w:color w:val="294B6A"/>
          <w:sz w:val="20"/>
          <w:szCs w:val="20"/>
        </w:rPr>
        <w:t xml:space="preserve">wykonane z blachy aluminiowej o grubości minimum 2 mm. Blacha blatu oraz oparcia z czterostronnie zawiniętymi brzegami. </w:t>
      </w:r>
      <w:r w:rsidRPr="00FB27B9">
        <w:rPr>
          <w:rFonts w:cstheme="minorHAnsi"/>
          <w:bCs/>
          <w:color w:val="294B6A"/>
          <w:sz w:val="20"/>
          <w:szCs w:val="20"/>
        </w:rPr>
        <w:t xml:space="preserve">Podstawy </w:t>
      </w:r>
      <w:r w:rsidRPr="00FB27B9">
        <w:rPr>
          <w:rFonts w:cstheme="minorHAnsi"/>
          <w:color w:val="294B6A"/>
          <w:sz w:val="20"/>
          <w:szCs w:val="20"/>
        </w:rPr>
        <w:t>stołu wykonane z wysokogatunkowej, polerowanej</w:t>
      </w:r>
      <w:r w:rsidR="00015AE2" w:rsidRPr="00FB27B9">
        <w:rPr>
          <w:rFonts w:cstheme="minorHAnsi"/>
          <w:color w:val="294B6A"/>
          <w:sz w:val="20"/>
          <w:szCs w:val="20"/>
        </w:rPr>
        <w:t xml:space="preserve"> </w:t>
      </w:r>
      <w:r w:rsidRPr="00FB27B9">
        <w:rPr>
          <w:rFonts w:cstheme="minorHAnsi"/>
          <w:color w:val="294B6A"/>
          <w:sz w:val="20"/>
          <w:szCs w:val="20"/>
        </w:rPr>
        <w:t>szlifowanej, niemalowanej stali nierdze</w:t>
      </w:r>
      <w:r w:rsidR="00764301" w:rsidRPr="00FB27B9">
        <w:rPr>
          <w:rFonts w:cstheme="minorHAnsi"/>
          <w:color w:val="294B6A"/>
          <w:sz w:val="20"/>
          <w:szCs w:val="20"/>
        </w:rPr>
        <w:t xml:space="preserve">wnej gat. 0H18N9 / 1.4301 / 304, </w:t>
      </w:r>
      <w:r w:rsidRPr="00FB27B9">
        <w:rPr>
          <w:rFonts w:cstheme="minorHAnsi"/>
          <w:bCs/>
          <w:color w:val="294B6A"/>
          <w:sz w:val="20"/>
          <w:szCs w:val="20"/>
        </w:rPr>
        <w:t xml:space="preserve">Siedziska </w:t>
      </w:r>
      <w:r w:rsidRPr="00FB27B9">
        <w:rPr>
          <w:rFonts w:cstheme="minorHAnsi"/>
          <w:color w:val="294B6A"/>
          <w:sz w:val="20"/>
          <w:szCs w:val="20"/>
        </w:rPr>
        <w:t>wykonane z płyty H</w:t>
      </w:r>
      <w:r w:rsidR="00AE7A20" w:rsidRPr="00FB27B9">
        <w:rPr>
          <w:rFonts w:cstheme="minorHAnsi"/>
          <w:color w:val="294B6A"/>
          <w:sz w:val="20"/>
          <w:szCs w:val="20"/>
        </w:rPr>
        <w:t>PL</w:t>
      </w:r>
      <w:r w:rsidRPr="00FB27B9">
        <w:rPr>
          <w:rFonts w:cstheme="minorHAnsi"/>
          <w:color w:val="294B6A"/>
          <w:sz w:val="20"/>
          <w:szCs w:val="20"/>
        </w:rPr>
        <w:t xml:space="preserve"> UV grubości minimum 1</w:t>
      </w:r>
      <w:r w:rsidR="00443D23" w:rsidRPr="00FB27B9">
        <w:rPr>
          <w:rFonts w:cstheme="minorHAnsi"/>
          <w:color w:val="294B6A"/>
          <w:sz w:val="20"/>
          <w:szCs w:val="20"/>
        </w:rPr>
        <w:t>0</w:t>
      </w:r>
      <w:r w:rsidRPr="00FB27B9">
        <w:rPr>
          <w:rFonts w:cstheme="minorHAnsi"/>
          <w:color w:val="294B6A"/>
          <w:sz w:val="20"/>
          <w:szCs w:val="20"/>
        </w:rPr>
        <w:t xml:space="preserve"> mm.</w:t>
      </w:r>
      <w:r w:rsidR="00764301" w:rsidRPr="00FB27B9">
        <w:rPr>
          <w:rFonts w:cstheme="minorHAnsi"/>
          <w:color w:val="294B6A"/>
          <w:sz w:val="20"/>
          <w:szCs w:val="20"/>
        </w:rPr>
        <w:t xml:space="preserve"> </w:t>
      </w:r>
      <w:r w:rsidRPr="00FB27B9">
        <w:rPr>
          <w:rFonts w:cstheme="minorHAnsi"/>
          <w:color w:val="294B6A"/>
          <w:sz w:val="20"/>
          <w:szCs w:val="20"/>
        </w:rPr>
        <w:t>Dla bezpieczeństwa użytkowników konstrukcja posiada obłe</w:t>
      </w:r>
      <w:r w:rsidR="00015AE2" w:rsidRPr="00FB27B9">
        <w:rPr>
          <w:rFonts w:cstheme="minorHAnsi"/>
          <w:color w:val="294B6A"/>
          <w:sz w:val="20"/>
          <w:szCs w:val="20"/>
        </w:rPr>
        <w:t xml:space="preserve"> </w:t>
      </w:r>
      <w:r w:rsidRPr="00FB27B9">
        <w:rPr>
          <w:rFonts w:cstheme="minorHAnsi"/>
          <w:color w:val="294B6A"/>
          <w:sz w:val="20"/>
          <w:szCs w:val="20"/>
        </w:rPr>
        <w:t xml:space="preserve">krawędzie. Wersja podstawowa nie posiada oparć ławek. </w:t>
      </w:r>
      <w:r w:rsidRPr="00FB27B9">
        <w:rPr>
          <w:rFonts w:cstheme="minorHAnsi"/>
          <w:color w:val="FFFFFF"/>
          <w:sz w:val="20"/>
          <w:szCs w:val="20"/>
        </w:rPr>
        <w:t>.</w:t>
      </w:r>
    </w:p>
    <w:p w14:paraId="7932886D" w14:textId="77777777" w:rsidR="00A8315A" w:rsidRPr="00FB27B9" w:rsidRDefault="00A8315A" w:rsidP="0095175B">
      <w:pPr>
        <w:autoSpaceDE w:val="0"/>
        <w:autoSpaceDN w:val="0"/>
        <w:adjustRightInd w:val="0"/>
        <w:spacing w:after="0" w:line="240" w:lineRule="auto"/>
        <w:jc w:val="both"/>
        <w:rPr>
          <w:rFonts w:cstheme="minorHAnsi"/>
          <w:bCs/>
          <w:color w:val="294B6A"/>
          <w:sz w:val="20"/>
          <w:szCs w:val="20"/>
        </w:rPr>
      </w:pPr>
    </w:p>
    <w:p w14:paraId="5F57A55A" w14:textId="14CC35A4" w:rsidR="00C63029" w:rsidRPr="00FB27B9" w:rsidRDefault="00C63029" w:rsidP="0095175B">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406F63C8" w14:textId="61A603CA" w:rsidR="00C63029" w:rsidRPr="00FB27B9" w:rsidRDefault="00AE7A20" w:rsidP="0095175B">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W</w:t>
      </w:r>
      <w:r w:rsidR="00C63029" w:rsidRPr="00FB27B9">
        <w:rPr>
          <w:rFonts w:cstheme="minorHAnsi"/>
          <w:color w:val="294B6A"/>
          <w:sz w:val="20"/>
          <w:szCs w:val="20"/>
        </w:rPr>
        <w:t>ydruk UV SMP</w:t>
      </w:r>
      <w:r w:rsidRPr="00FB27B9">
        <w:rPr>
          <w:rFonts w:cstheme="minorHAnsi"/>
          <w:color w:val="294B6A"/>
          <w:sz w:val="20"/>
          <w:szCs w:val="20"/>
        </w:rPr>
        <w:t xml:space="preserve"> (ogniotrwały)</w:t>
      </w:r>
      <w:r w:rsidR="009968E5" w:rsidRPr="00FB27B9">
        <w:rPr>
          <w:rFonts w:cstheme="minorHAnsi"/>
          <w:color w:val="294B6A"/>
          <w:sz w:val="20"/>
          <w:szCs w:val="20"/>
        </w:rPr>
        <w:t xml:space="preserve"> bezpośrednio na litej blasze aluminiowej. </w:t>
      </w:r>
      <w:r w:rsidR="00C63029" w:rsidRPr="00FB27B9">
        <w:rPr>
          <w:rFonts w:cstheme="minorHAnsi"/>
          <w:color w:val="294B6A"/>
          <w:sz w:val="20"/>
          <w:szCs w:val="20"/>
        </w:rPr>
        <w:t>Druk utwardzany</w:t>
      </w:r>
      <w:r w:rsidR="00015AE2" w:rsidRPr="00FB27B9">
        <w:rPr>
          <w:rFonts w:cstheme="minorHAnsi"/>
          <w:color w:val="294B6A"/>
          <w:sz w:val="20"/>
          <w:szCs w:val="20"/>
        </w:rPr>
        <w:t xml:space="preserve"> </w:t>
      </w:r>
      <w:r w:rsidR="00C63029" w:rsidRPr="00FB27B9">
        <w:rPr>
          <w:rFonts w:cstheme="minorHAnsi"/>
          <w:color w:val="294B6A"/>
          <w:sz w:val="20"/>
          <w:szCs w:val="20"/>
        </w:rPr>
        <w:t>lakierem, który tworzy bezpieczną powłokę grubości min. 80 μm</w:t>
      </w:r>
      <w:r w:rsidR="00C7522D" w:rsidRPr="00FB27B9">
        <w:rPr>
          <w:rFonts w:cstheme="minorHAnsi"/>
          <w:color w:val="294B6A"/>
          <w:sz w:val="20"/>
          <w:szCs w:val="20"/>
        </w:rPr>
        <w:t>,</w:t>
      </w:r>
      <w:r w:rsidR="00015AE2" w:rsidRPr="00FB27B9">
        <w:rPr>
          <w:rFonts w:cstheme="minorHAnsi"/>
          <w:color w:val="294B6A"/>
          <w:sz w:val="20"/>
          <w:szCs w:val="20"/>
        </w:rPr>
        <w:t xml:space="preserve"> </w:t>
      </w:r>
      <w:r w:rsidR="00C63029" w:rsidRPr="00FB27B9">
        <w:rPr>
          <w:rFonts w:cstheme="minorHAnsi"/>
          <w:color w:val="294B6A"/>
          <w:sz w:val="20"/>
          <w:szCs w:val="20"/>
        </w:rPr>
        <w:t>imitującym „taflę szkła” - odporną na nieinwazyjne uderzenia,</w:t>
      </w:r>
      <w:r w:rsidR="00015AE2" w:rsidRPr="00FB27B9">
        <w:rPr>
          <w:rFonts w:cstheme="minorHAnsi"/>
          <w:color w:val="294B6A"/>
          <w:sz w:val="20"/>
          <w:szCs w:val="20"/>
        </w:rPr>
        <w:t xml:space="preserve"> </w:t>
      </w:r>
      <w:r w:rsidR="00C63029" w:rsidRPr="00FB27B9">
        <w:rPr>
          <w:rFonts w:cstheme="minorHAnsi"/>
          <w:color w:val="294B6A"/>
          <w:sz w:val="20"/>
          <w:szCs w:val="20"/>
        </w:rPr>
        <w:t>zarysowania, ogień, czynniki chemiczne</w:t>
      </w:r>
      <w:r w:rsidRPr="00FB27B9">
        <w:rPr>
          <w:rFonts w:cstheme="minorHAnsi"/>
          <w:color w:val="294B6A"/>
          <w:sz w:val="20"/>
          <w:szCs w:val="20"/>
        </w:rPr>
        <w:t xml:space="preserve"> </w:t>
      </w:r>
      <w:r w:rsidR="00C63029" w:rsidRPr="00FB27B9">
        <w:rPr>
          <w:rFonts w:cstheme="minorHAnsi"/>
          <w:color w:val="294B6A"/>
          <w:sz w:val="20"/>
          <w:szCs w:val="20"/>
        </w:rPr>
        <w:t>i klimatyczne oraz UV i H2O.</w:t>
      </w:r>
    </w:p>
    <w:p w14:paraId="0CB47C29" w14:textId="77777777" w:rsidR="0085738B" w:rsidRPr="00FB27B9" w:rsidRDefault="0085738B" w:rsidP="0095175B">
      <w:pPr>
        <w:autoSpaceDE w:val="0"/>
        <w:autoSpaceDN w:val="0"/>
        <w:adjustRightInd w:val="0"/>
        <w:spacing w:after="0" w:line="240" w:lineRule="auto"/>
        <w:jc w:val="both"/>
        <w:rPr>
          <w:rFonts w:cstheme="minorHAnsi"/>
          <w:bCs/>
          <w:color w:val="244464"/>
          <w:sz w:val="20"/>
          <w:szCs w:val="20"/>
        </w:rPr>
      </w:pPr>
    </w:p>
    <w:p w14:paraId="0C53D3B0" w14:textId="6A1A4420" w:rsidR="00C63029" w:rsidRPr="00FB27B9" w:rsidRDefault="0085738B" w:rsidP="0095175B">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T</w:t>
      </w:r>
      <w:r w:rsidR="00C63029" w:rsidRPr="00FB27B9">
        <w:rPr>
          <w:rFonts w:cstheme="minorHAnsi"/>
          <w:bCs/>
          <w:color w:val="244464"/>
          <w:sz w:val="20"/>
          <w:szCs w:val="20"/>
        </w:rPr>
        <w:t xml:space="preserve">RWAŁOŚĆ, BEZPIECZEŃSTWO, MONTAŻ </w:t>
      </w:r>
      <w:r w:rsidR="00C63029" w:rsidRPr="00FB27B9">
        <w:rPr>
          <w:rFonts w:cstheme="minorHAnsi"/>
          <w:bCs/>
          <w:color w:val="FFFFFF"/>
          <w:sz w:val="20"/>
          <w:szCs w:val="20"/>
        </w:rPr>
        <w:t>.</w:t>
      </w:r>
    </w:p>
    <w:p w14:paraId="06ECCD39" w14:textId="03D75D62" w:rsidR="00C63029" w:rsidRPr="00FB27B9" w:rsidRDefault="00C63029" w:rsidP="0095175B">
      <w:pPr>
        <w:autoSpaceDE w:val="0"/>
        <w:autoSpaceDN w:val="0"/>
        <w:adjustRightInd w:val="0"/>
        <w:spacing w:after="0" w:line="240" w:lineRule="auto"/>
        <w:jc w:val="both"/>
        <w:rPr>
          <w:rFonts w:cstheme="minorHAnsi"/>
          <w:color w:val="FFFFFF"/>
          <w:sz w:val="20"/>
          <w:szCs w:val="20"/>
        </w:rPr>
      </w:pPr>
      <w:r w:rsidRPr="00FB27B9">
        <w:rPr>
          <w:rFonts w:cstheme="minorHAnsi"/>
          <w:color w:val="244464"/>
          <w:sz w:val="20"/>
          <w:szCs w:val="20"/>
        </w:rPr>
        <w:t>W celu zachowania jakości, trwałości oraz odporności na korozję,</w:t>
      </w:r>
      <w:r w:rsidR="00015AE2" w:rsidRPr="00FB27B9">
        <w:rPr>
          <w:rFonts w:cstheme="minorHAnsi"/>
          <w:color w:val="244464"/>
          <w:sz w:val="20"/>
          <w:szCs w:val="20"/>
        </w:rPr>
        <w:t xml:space="preserve"> </w:t>
      </w:r>
      <w:r w:rsidRPr="00FB27B9">
        <w:rPr>
          <w:rFonts w:cstheme="minorHAnsi"/>
          <w:color w:val="244464"/>
          <w:sz w:val="20"/>
          <w:szCs w:val="20"/>
        </w:rPr>
        <w:t xml:space="preserve">całkowicie </w:t>
      </w:r>
      <w:r w:rsidRPr="00FB27B9">
        <w:rPr>
          <w:rFonts w:cstheme="minorHAnsi"/>
          <w:bCs/>
          <w:color w:val="244464"/>
          <w:sz w:val="20"/>
          <w:szCs w:val="20"/>
        </w:rPr>
        <w:t xml:space="preserve">wyklucza się użycie stali węglowej </w:t>
      </w:r>
      <w:r w:rsidRPr="00FB27B9">
        <w:rPr>
          <w:rFonts w:cstheme="minorHAnsi"/>
          <w:color w:val="244464"/>
          <w:sz w:val="20"/>
          <w:szCs w:val="20"/>
        </w:rPr>
        <w:t>(stali czarnej).</w:t>
      </w:r>
      <w:r w:rsidR="00764301" w:rsidRPr="00FB27B9">
        <w:rPr>
          <w:rFonts w:cstheme="minorHAnsi"/>
          <w:color w:val="244464"/>
          <w:sz w:val="20"/>
          <w:szCs w:val="20"/>
        </w:rPr>
        <w:t xml:space="preserve"> </w:t>
      </w:r>
      <w:r w:rsidRPr="00FB27B9">
        <w:rPr>
          <w:rFonts w:cstheme="minorHAnsi"/>
          <w:color w:val="244464"/>
          <w:sz w:val="20"/>
          <w:szCs w:val="20"/>
        </w:rPr>
        <w:t>W procesie produkcji dopuszcza</w:t>
      </w:r>
      <w:r w:rsidR="00431DF0" w:rsidRPr="00FB27B9">
        <w:rPr>
          <w:rFonts w:cstheme="minorHAnsi"/>
          <w:color w:val="244464"/>
          <w:sz w:val="20"/>
          <w:szCs w:val="20"/>
        </w:rPr>
        <w:t xml:space="preserve"> się</w:t>
      </w:r>
      <w:r w:rsidRPr="00FB27B9">
        <w:rPr>
          <w:rFonts w:cstheme="minorHAnsi"/>
          <w:color w:val="244464"/>
          <w:sz w:val="20"/>
          <w:szCs w:val="20"/>
        </w:rPr>
        <w:t xml:space="preserve"> zamienne stosowanie stali</w:t>
      </w:r>
      <w:r w:rsidR="00015AE2" w:rsidRPr="00FB27B9">
        <w:rPr>
          <w:rFonts w:cstheme="minorHAnsi"/>
          <w:color w:val="244464"/>
          <w:sz w:val="20"/>
          <w:szCs w:val="20"/>
        </w:rPr>
        <w:t xml:space="preserve"> </w:t>
      </w:r>
      <w:r w:rsidRPr="00FB27B9">
        <w:rPr>
          <w:rFonts w:cstheme="minorHAnsi"/>
          <w:color w:val="244464"/>
          <w:sz w:val="20"/>
          <w:szCs w:val="20"/>
        </w:rPr>
        <w:t xml:space="preserve">nierdzewnej i </w:t>
      </w:r>
      <w:r w:rsidRPr="00FB27B9">
        <w:rPr>
          <w:rFonts w:cstheme="minorHAnsi"/>
          <w:color w:val="244464"/>
          <w:sz w:val="20"/>
          <w:szCs w:val="20"/>
        </w:rPr>
        <w:lastRenderedPageBreak/>
        <w:t>aluminium. Dla bezpieczeństwa użytkowników elementy</w:t>
      </w:r>
      <w:r w:rsidR="00015AE2" w:rsidRPr="00FB27B9">
        <w:rPr>
          <w:rFonts w:cstheme="minorHAnsi"/>
          <w:color w:val="244464"/>
          <w:sz w:val="20"/>
          <w:szCs w:val="20"/>
        </w:rPr>
        <w:t xml:space="preserve"> </w:t>
      </w:r>
      <w:r w:rsidRPr="00FB27B9">
        <w:rPr>
          <w:rFonts w:cstheme="minorHAnsi"/>
          <w:color w:val="244464"/>
          <w:sz w:val="20"/>
          <w:szCs w:val="20"/>
        </w:rPr>
        <w:t xml:space="preserve">posiadają obłe aluminiowe krawędzie. </w:t>
      </w:r>
      <w:r w:rsidRPr="00FB27B9">
        <w:rPr>
          <w:rFonts w:cstheme="minorHAnsi"/>
          <w:color w:val="294B6A"/>
          <w:sz w:val="20"/>
          <w:szCs w:val="20"/>
        </w:rPr>
        <w:t>Montaż polega na zabetonowaniu</w:t>
      </w:r>
      <w:r w:rsidR="00015AE2" w:rsidRPr="00FB27B9">
        <w:rPr>
          <w:rFonts w:cstheme="minorHAnsi"/>
          <w:color w:val="294B6A"/>
          <w:sz w:val="20"/>
          <w:szCs w:val="20"/>
        </w:rPr>
        <w:t xml:space="preserve"> </w:t>
      </w:r>
      <w:r w:rsidRPr="00FB27B9">
        <w:rPr>
          <w:rFonts w:cstheme="minorHAnsi"/>
          <w:color w:val="294B6A"/>
          <w:sz w:val="20"/>
          <w:szCs w:val="20"/>
        </w:rPr>
        <w:t xml:space="preserve">nierdzewnych lub aluminiowych przedłużanych kotew. </w:t>
      </w:r>
      <w:r w:rsidRPr="00FB27B9">
        <w:rPr>
          <w:rFonts w:cstheme="minorHAnsi"/>
          <w:color w:val="FFFFFF"/>
          <w:sz w:val="20"/>
          <w:szCs w:val="20"/>
        </w:rPr>
        <w:t>.</w:t>
      </w:r>
    </w:p>
    <w:p w14:paraId="18EB4111" w14:textId="77777777" w:rsidR="00237C2E" w:rsidRPr="00FB27B9" w:rsidRDefault="00237C2E" w:rsidP="0095175B">
      <w:pPr>
        <w:autoSpaceDE w:val="0"/>
        <w:autoSpaceDN w:val="0"/>
        <w:adjustRightInd w:val="0"/>
        <w:spacing w:after="0" w:line="240" w:lineRule="auto"/>
        <w:jc w:val="both"/>
        <w:rPr>
          <w:rFonts w:cstheme="minorHAnsi"/>
          <w:bCs/>
          <w:color w:val="294B6A"/>
          <w:sz w:val="20"/>
          <w:szCs w:val="20"/>
        </w:rPr>
      </w:pPr>
    </w:p>
    <w:p w14:paraId="4589C5B8" w14:textId="5CD956FE" w:rsidR="00C63029" w:rsidRPr="00FB27B9" w:rsidRDefault="00C63029" w:rsidP="0095175B">
      <w:pPr>
        <w:autoSpaceDE w:val="0"/>
        <w:autoSpaceDN w:val="0"/>
        <w:adjustRightInd w:val="0"/>
        <w:spacing w:after="0" w:line="240" w:lineRule="auto"/>
        <w:jc w:val="both"/>
        <w:rPr>
          <w:rFonts w:cstheme="minorHAnsi"/>
          <w:bCs/>
          <w:color w:val="FFFFFF"/>
          <w:sz w:val="20"/>
          <w:szCs w:val="20"/>
        </w:rPr>
      </w:pPr>
      <w:r w:rsidRPr="00FB27B9">
        <w:rPr>
          <w:rFonts w:cstheme="minorHAnsi"/>
          <w:bCs/>
          <w:color w:val="294B6A"/>
          <w:sz w:val="20"/>
          <w:szCs w:val="20"/>
        </w:rPr>
        <w:t xml:space="preserve">WARTOŚĆ DYDAKTYCZNA </w:t>
      </w:r>
      <w:r w:rsidRPr="00FB27B9">
        <w:rPr>
          <w:rFonts w:cstheme="minorHAnsi"/>
          <w:bCs/>
          <w:color w:val="FFFFFF"/>
          <w:sz w:val="20"/>
          <w:szCs w:val="20"/>
        </w:rPr>
        <w:t>.</w:t>
      </w:r>
    </w:p>
    <w:p w14:paraId="5172FEA8" w14:textId="77777777" w:rsidR="00C63029" w:rsidRPr="00FB27B9" w:rsidRDefault="00C63029" w:rsidP="00385E08">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 xml:space="preserve">Stół edukacyjny </w:t>
      </w:r>
      <w:r w:rsidRPr="00FB27B9">
        <w:rPr>
          <w:rFonts w:cstheme="minorHAnsi"/>
          <w:bCs/>
          <w:color w:val="294B6A"/>
          <w:sz w:val="20"/>
          <w:szCs w:val="20"/>
        </w:rPr>
        <w:t>MENSA</w:t>
      </w:r>
      <w:r w:rsidRPr="00FB27B9">
        <w:rPr>
          <w:rFonts w:cstheme="minorHAnsi"/>
          <w:b/>
          <w:bCs/>
          <w:color w:val="294B6A"/>
          <w:sz w:val="20"/>
          <w:szCs w:val="20"/>
        </w:rPr>
        <w:t xml:space="preserve"> </w:t>
      </w:r>
      <w:r w:rsidRPr="00FB27B9">
        <w:rPr>
          <w:rFonts w:cstheme="minorHAnsi"/>
          <w:color w:val="294B6A"/>
          <w:sz w:val="20"/>
          <w:szCs w:val="20"/>
        </w:rPr>
        <w:t>do zamontowania w terenie, poza swoją standardową funkcją wypoczynkową, umożliwia</w:t>
      </w:r>
      <w:r w:rsidR="00015AE2" w:rsidRPr="00FB27B9">
        <w:rPr>
          <w:rFonts w:cstheme="minorHAnsi"/>
          <w:color w:val="294B6A"/>
          <w:sz w:val="20"/>
          <w:szCs w:val="20"/>
        </w:rPr>
        <w:t xml:space="preserve"> </w:t>
      </w:r>
      <w:r w:rsidRPr="00FB27B9">
        <w:rPr>
          <w:rFonts w:cstheme="minorHAnsi"/>
          <w:color w:val="294B6A"/>
          <w:sz w:val="20"/>
          <w:szCs w:val="20"/>
        </w:rPr>
        <w:t>prezentowanie dowolnych treści na blacie dzięki zastosowaniu autorskiej technologii zabezpieczenia druku. Blaty stołów</w:t>
      </w:r>
      <w:r w:rsidR="00015AE2" w:rsidRPr="00FB27B9">
        <w:rPr>
          <w:rFonts w:cstheme="minorHAnsi"/>
          <w:color w:val="294B6A"/>
          <w:sz w:val="20"/>
          <w:szCs w:val="20"/>
        </w:rPr>
        <w:t xml:space="preserve"> </w:t>
      </w:r>
      <w:r w:rsidRPr="00FB27B9">
        <w:rPr>
          <w:rFonts w:cstheme="minorHAnsi"/>
          <w:color w:val="294B6A"/>
          <w:sz w:val="20"/>
          <w:szCs w:val="20"/>
        </w:rPr>
        <w:t>doskonale sprawdzą się jako nośnik map, treści edukacyjnych, informacyjnych, historycznych, a także gier planszowych lub innych indywidualnie projektowanych treści.</w:t>
      </w:r>
    </w:p>
    <w:p w14:paraId="43A05291" w14:textId="75F5EAD8" w:rsidR="00385E08" w:rsidRPr="00FB27B9" w:rsidRDefault="00385E08" w:rsidP="00D7066E">
      <w:pPr>
        <w:pStyle w:val="Akapitzlist"/>
        <w:spacing w:after="0" w:line="240" w:lineRule="auto"/>
        <w:ind w:left="0"/>
        <w:jc w:val="both"/>
        <w:rPr>
          <w:color w:val="44546A" w:themeColor="text2"/>
          <w:sz w:val="20"/>
          <w:szCs w:val="20"/>
        </w:rPr>
      </w:pPr>
      <w:r w:rsidRPr="00FB27B9">
        <w:rPr>
          <w:color w:val="44546A" w:themeColor="text2"/>
          <w:sz w:val="20"/>
          <w:szCs w:val="20"/>
        </w:rPr>
        <w:t>Tematyka merytoryczna rozwinięta w zadaniu:</w:t>
      </w:r>
    </w:p>
    <w:p w14:paraId="6789EDBF" w14:textId="70CBCACB" w:rsidR="00172600" w:rsidRPr="00FB27B9" w:rsidRDefault="00172600" w:rsidP="000A78B0">
      <w:pPr>
        <w:pStyle w:val="Akapitzlist"/>
        <w:spacing w:after="0" w:line="240" w:lineRule="auto"/>
        <w:ind w:left="709"/>
        <w:jc w:val="both"/>
        <w:rPr>
          <w:color w:val="44546A" w:themeColor="text2"/>
          <w:sz w:val="20"/>
          <w:szCs w:val="20"/>
        </w:rPr>
      </w:pPr>
    </w:p>
    <w:p w14:paraId="3BC8F04F" w14:textId="77777777" w:rsidR="006B4730" w:rsidRPr="00FB27B9" w:rsidRDefault="006B4730" w:rsidP="009C0E6A">
      <w:pPr>
        <w:pStyle w:val="Nagwekkonstrukcje"/>
        <w:ind w:left="709"/>
        <w:rPr>
          <w:b w:val="0"/>
          <w:bCs/>
          <w:sz w:val="20"/>
          <w:szCs w:val="20"/>
        </w:rPr>
      </w:pPr>
      <w:bookmarkStart w:id="23" w:name="_Toc126786615"/>
      <w:r w:rsidRPr="00FB27B9">
        <w:rPr>
          <w:b w:val="0"/>
          <w:bCs/>
          <w:sz w:val="20"/>
          <w:szCs w:val="20"/>
        </w:rPr>
        <w:t>Miko szachy</w:t>
      </w:r>
      <w:bookmarkEnd w:id="23"/>
    </w:p>
    <w:p w14:paraId="26B7E449" w14:textId="382BE7C2" w:rsidR="006B4730" w:rsidRPr="00FB27B9" w:rsidRDefault="006B4730" w:rsidP="009C0E6A">
      <w:pPr>
        <w:pStyle w:val="Akapitzlist"/>
        <w:spacing w:after="0" w:line="240" w:lineRule="auto"/>
        <w:ind w:left="709"/>
        <w:jc w:val="both"/>
        <w:rPr>
          <w:color w:val="44546A" w:themeColor="text2"/>
          <w:sz w:val="20"/>
          <w:szCs w:val="20"/>
        </w:rPr>
      </w:pPr>
      <w:r w:rsidRPr="00FB27B9">
        <w:rPr>
          <w:color w:val="44546A" w:themeColor="text2"/>
          <w:sz w:val="20"/>
          <w:szCs w:val="20"/>
        </w:rPr>
        <w:t xml:space="preserve">Zgodnie z tytułem nadruku </w:t>
      </w:r>
      <w:r w:rsidR="0022631E">
        <w:rPr>
          <w:color w:val="44546A" w:themeColor="text2"/>
          <w:sz w:val="20"/>
          <w:szCs w:val="20"/>
        </w:rPr>
        <w:t>tablicy</w:t>
      </w:r>
    </w:p>
    <w:p w14:paraId="1805C1C8" w14:textId="03E99342" w:rsidR="00EE3E8B" w:rsidRPr="00FB27B9" w:rsidRDefault="00EE3E8B" w:rsidP="00EE3E8B">
      <w:pPr>
        <w:spacing w:line="240" w:lineRule="auto"/>
        <w:jc w:val="both"/>
        <w:rPr>
          <w:sz w:val="20"/>
          <w:szCs w:val="20"/>
        </w:rPr>
      </w:pPr>
    </w:p>
    <w:p w14:paraId="218D4809" w14:textId="77777777" w:rsidR="00FD3B5E" w:rsidRPr="00FB27B9" w:rsidRDefault="00FD3B5E" w:rsidP="00EE3E8B">
      <w:pPr>
        <w:spacing w:line="240" w:lineRule="auto"/>
        <w:jc w:val="both"/>
        <w:rPr>
          <w:sz w:val="20"/>
          <w:szCs w:val="20"/>
        </w:rPr>
      </w:pPr>
    </w:p>
    <w:p w14:paraId="658B5940" w14:textId="77777777" w:rsidR="00FD3B5E" w:rsidRPr="00FB27B9" w:rsidRDefault="00FD3B5E" w:rsidP="00EE3E8B">
      <w:pPr>
        <w:spacing w:line="240" w:lineRule="auto"/>
        <w:jc w:val="both"/>
        <w:rPr>
          <w:sz w:val="20"/>
          <w:szCs w:val="20"/>
        </w:rPr>
      </w:pPr>
    </w:p>
    <w:p w14:paraId="753E7FF3" w14:textId="48A237CE" w:rsidR="00C22DF2" w:rsidRPr="00FB27B9" w:rsidRDefault="00C63029" w:rsidP="00D7066E">
      <w:pPr>
        <w:pStyle w:val="Nagwek1"/>
        <w:numPr>
          <w:ilvl w:val="0"/>
          <w:numId w:val="6"/>
        </w:numPr>
      </w:pPr>
      <w:bookmarkStart w:id="24" w:name="_Toc126786616"/>
      <w:r w:rsidRPr="00FB27B9">
        <w:t>Gra edukacyjna ORDO - 3 x 3 kostki</w:t>
      </w:r>
      <w:bookmarkEnd w:id="24"/>
    </w:p>
    <w:p w14:paraId="056F5136" w14:textId="77777777" w:rsidR="009324DA" w:rsidRPr="00FB27B9" w:rsidRDefault="009324DA" w:rsidP="009324DA">
      <w:pPr>
        <w:autoSpaceDE w:val="0"/>
        <w:autoSpaceDN w:val="0"/>
        <w:adjustRightInd w:val="0"/>
        <w:spacing w:after="0" w:line="240" w:lineRule="auto"/>
        <w:jc w:val="both"/>
        <w:rPr>
          <w:rFonts w:cstheme="minorHAnsi"/>
          <w:color w:val="294B6A"/>
          <w:sz w:val="20"/>
          <w:szCs w:val="20"/>
        </w:rPr>
      </w:pPr>
    </w:p>
    <w:p w14:paraId="79BF8DA0" w14:textId="3FCC3538" w:rsidR="00C22DF2" w:rsidRPr="00FB27B9" w:rsidRDefault="007A08C0" w:rsidP="00C22DF2">
      <w:pPr>
        <w:pStyle w:val="Akapitzlist"/>
        <w:ind w:left="284"/>
        <w:jc w:val="both"/>
      </w:pPr>
      <w:r w:rsidRPr="00FB27B9">
        <w:rPr>
          <w:noProof/>
          <w:lang w:eastAsia="pl-PL"/>
        </w:rPr>
        <w:drawing>
          <wp:inline distT="0" distB="0" distL="0" distR="0" wp14:anchorId="18228A93" wp14:editId="12F88287">
            <wp:extent cx="833161" cy="1000800"/>
            <wp:effectExtent l="0" t="0" r="508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3908" cy="1013709"/>
                    </a:xfrm>
                    <a:prstGeom prst="rect">
                      <a:avLst/>
                    </a:prstGeom>
                  </pic:spPr>
                </pic:pic>
              </a:graphicData>
            </a:graphic>
          </wp:inline>
        </w:drawing>
      </w:r>
    </w:p>
    <w:p w14:paraId="44A9392C" w14:textId="02E4CEAA" w:rsidR="00385E08" w:rsidRPr="00FB27B9" w:rsidRDefault="00385E08" w:rsidP="00385E08">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OPIS PRODUKTU</w:t>
      </w:r>
      <w:r w:rsidR="009324DA" w:rsidRPr="00FB27B9">
        <w:rPr>
          <w:rFonts w:cstheme="minorHAnsi"/>
          <w:color w:val="294B6A"/>
          <w:sz w:val="20"/>
          <w:szCs w:val="20"/>
        </w:rPr>
        <w:t xml:space="preserve"> </w:t>
      </w:r>
    </w:p>
    <w:p w14:paraId="3EF784A9" w14:textId="260CB352" w:rsidR="002E50D7" w:rsidRPr="00FB27B9" w:rsidRDefault="002E50D7" w:rsidP="0058107F">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ORDO to edukacyjna gra</w:t>
      </w:r>
      <w:r w:rsidR="000F2505" w:rsidRPr="00FB27B9">
        <w:rPr>
          <w:rFonts w:cstheme="minorHAnsi"/>
          <w:color w:val="294B6A"/>
          <w:sz w:val="20"/>
          <w:szCs w:val="20"/>
        </w:rPr>
        <w:t xml:space="preserve"> </w:t>
      </w:r>
      <w:r w:rsidRPr="00FB27B9">
        <w:rPr>
          <w:rFonts w:cstheme="minorHAnsi"/>
          <w:color w:val="294B6A"/>
          <w:sz w:val="20"/>
          <w:szCs w:val="20"/>
        </w:rPr>
        <w:t>– rozbudowana wersja TOTEMu. Produkt zapewnia możliwość edukacji przyrodniczej za sprawą systemu dziewięciu obrotowych kości z nadrukowanymi informacjami i ilustracjami, które po ułożeniu tworzą logiczny ciąg. Forma ORDO sprawia, że produkt wpasowuje się w otoczenie nowoczesnych miast, a ponadto tworzy przy tym integralną część infrastruktury miejskiej.</w:t>
      </w:r>
    </w:p>
    <w:p w14:paraId="3EEBF143" w14:textId="65A4AF7D" w:rsidR="00385E08" w:rsidRPr="00FB27B9" w:rsidRDefault="00385E08" w:rsidP="00385E08">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OPIS DANYCH TECHNICZNYCH</w:t>
      </w:r>
    </w:p>
    <w:p w14:paraId="7C9363D7" w14:textId="10552CE9" w:rsidR="00385E08" w:rsidRPr="00FB27B9" w:rsidRDefault="00385E08" w:rsidP="00385E08">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 xml:space="preserve">Konstrukcja wykonana z aluminium z nadrukiem UV zabezpieczonym utwardzanym lakierem nadającym odporność na warunki atmosferyczne. Zadrukowane kostki wykonane z aluminium w ramkach z wysokogatunkowego tworzywa. Możliwość zadrukowania płaskich powierzchni ścian </w:t>
      </w:r>
      <w:r w:rsidR="007F7919" w:rsidRPr="00FB27B9">
        <w:rPr>
          <w:rFonts w:cstheme="minorHAnsi"/>
          <w:color w:val="294B6A"/>
          <w:sz w:val="20"/>
          <w:szCs w:val="20"/>
        </w:rPr>
        <w:t>pojemnika</w:t>
      </w:r>
      <w:r w:rsidRPr="00FB27B9">
        <w:rPr>
          <w:rFonts w:cstheme="minorHAnsi"/>
          <w:color w:val="294B6A"/>
          <w:sz w:val="20"/>
          <w:szCs w:val="20"/>
        </w:rPr>
        <w:t xml:space="preserve">. Aluminium jest w standardzie malowane w kolorze RAL 7012. </w:t>
      </w:r>
      <w:r w:rsidR="00BC682B" w:rsidRPr="00FB27B9">
        <w:rPr>
          <w:rFonts w:cstheme="minorHAnsi"/>
          <w:color w:val="294B6A"/>
          <w:sz w:val="20"/>
          <w:szCs w:val="20"/>
        </w:rPr>
        <w:t>Konstrukcja</w:t>
      </w:r>
      <w:r w:rsidRPr="00FB27B9">
        <w:rPr>
          <w:rFonts w:cstheme="minorHAnsi"/>
          <w:color w:val="294B6A"/>
          <w:sz w:val="20"/>
          <w:szCs w:val="20"/>
        </w:rPr>
        <w:t xml:space="preserve"> odporna na ogień, zabrudzenia i zadrapania.</w:t>
      </w:r>
    </w:p>
    <w:p w14:paraId="3D6A1A67" w14:textId="77777777" w:rsidR="00385E08" w:rsidRPr="00FB27B9" w:rsidRDefault="00385E08" w:rsidP="00385E08">
      <w:pPr>
        <w:autoSpaceDE w:val="0"/>
        <w:autoSpaceDN w:val="0"/>
        <w:adjustRightInd w:val="0"/>
        <w:spacing w:after="0" w:line="240" w:lineRule="auto"/>
        <w:rPr>
          <w:rFonts w:cstheme="minorHAnsi"/>
          <w:bCs/>
          <w:color w:val="FFFFFF"/>
          <w:sz w:val="20"/>
          <w:szCs w:val="20"/>
        </w:rPr>
      </w:pPr>
      <w:r w:rsidRPr="00FB27B9">
        <w:rPr>
          <w:rFonts w:cstheme="minorHAnsi"/>
          <w:bCs/>
          <w:color w:val="244464"/>
          <w:sz w:val="20"/>
          <w:szCs w:val="20"/>
        </w:rPr>
        <w:t xml:space="preserve">TECHNOLOGIA WYKONANIA </w:t>
      </w:r>
      <w:r w:rsidRPr="00FB27B9">
        <w:rPr>
          <w:rFonts w:cstheme="minorHAnsi"/>
          <w:bCs/>
          <w:color w:val="FFFFFF"/>
          <w:sz w:val="20"/>
          <w:szCs w:val="20"/>
        </w:rPr>
        <w:t>.</w:t>
      </w:r>
    </w:p>
    <w:p w14:paraId="2A83BF74" w14:textId="35BCBC2B" w:rsidR="00DC7B1F" w:rsidRPr="00FB27B9" w:rsidRDefault="00DC7B1F" w:rsidP="0095175B">
      <w:pPr>
        <w:autoSpaceDE w:val="0"/>
        <w:autoSpaceDN w:val="0"/>
        <w:adjustRightInd w:val="0"/>
        <w:spacing w:after="0" w:line="240" w:lineRule="auto"/>
        <w:jc w:val="both"/>
        <w:rPr>
          <w:rFonts w:cstheme="minorHAnsi"/>
          <w:color w:val="294B6A"/>
          <w:sz w:val="20"/>
          <w:szCs w:val="20"/>
        </w:rPr>
      </w:pPr>
      <w:r w:rsidRPr="00FB27B9">
        <w:rPr>
          <w:rFonts w:cstheme="minorHAnsi"/>
          <w:color w:val="294B6A"/>
          <w:sz w:val="20"/>
          <w:szCs w:val="20"/>
        </w:rPr>
        <w:t xml:space="preserve">Konstrukcja wykonana z aluminium, stali nierdzewnej i tworzywa </w:t>
      </w:r>
      <w:r w:rsidR="00AE7A20" w:rsidRPr="00FB27B9">
        <w:rPr>
          <w:rFonts w:cstheme="minorHAnsi"/>
          <w:color w:val="294B6A"/>
          <w:sz w:val="20"/>
          <w:szCs w:val="20"/>
        </w:rPr>
        <w:t>HD</w:t>
      </w:r>
      <w:r w:rsidRPr="00FB27B9">
        <w:rPr>
          <w:rFonts w:cstheme="minorHAnsi"/>
          <w:color w:val="294B6A"/>
          <w:sz w:val="20"/>
          <w:szCs w:val="20"/>
        </w:rPr>
        <w:t>PE</w:t>
      </w:r>
      <w:r w:rsidR="00AE7A20" w:rsidRPr="00FB27B9">
        <w:rPr>
          <w:rFonts w:cstheme="minorHAnsi"/>
          <w:color w:val="294B6A"/>
          <w:sz w:val="20"/>
          <w:szCs w:val="20"/>
        </w:rPr>
        <w:t>/PE</w:t>
      </w:r>
      <w:r w:rsidRPr="00FB27B9">
        <w:rPr>
          <w:rFonts w:cstheme="minorHAnsi"/>
          <w:color w:val="294B6A"/>
          <w:sz w:val="20"/>
          <w:szCs w:val="20"/>
        </w:rPr>
        <w:t>.</w:t>
      </w:r>
    </w:p>
    <w:p w14:paraId="1B549D69" w14:textId="4645B80C" w:rsidR="00DC7B1F" w:rsidRPr="00FB27B9" w:rsidRDefault="00DC7B1F" w:rsidP="0095175B">
      <w:pPr>
        <w:autoSpaceDE w:val="0"/>
        <w:autoSpaceDN w:val="0"/>
        <w:adjustRightInd w:val="0"/>
        <w:spacing w:after="0" w:line="240" w:lineRule="auto"/>
        <w:jc w:val="both"/>
        <w:rPr>
          <w:rFonts w:cstheme="minorHAnsi"/>
          <w:color w:val="FFFFFF"/>
          <w:sz w:val="20"/>
          <w:szCs w:val="20"/>
        </w:rPr>
      </w:pPr>
      <w:r w:rsidRPr="00FB27B9">
        <w:rPr>
          <w:rFonts w:cstheme="minorHAnsi"/>
          <w:color w:val="294B6A"/>
          <w:sz w:val="20"/>
          <w:szCs w:val="20"/>
        </w:rPr>
        <w:t>Wymiary wersji potrójnej około 1180x420x1990 mm wykonan</w:t>
      </w:r>
      <w:r w:rsidR="002E50D7" w:rsidRPr="00FB27B9">
        <w:rPr>
          <w:rFonts w:cstheme="minorHAnsi"/>
          <w:color w:val="294B6A"/>
          <w:sz w:val="20"/>
          <w:szCs w:val="20"/>
        </w:rPr>
        <w:t xml:space="preserve">ej </w:t>
      </w:r>
      <w:r w:rsidRPr="00FB27B9">
        <w:rPr>
          <w:rFonts w:cstheme="minorHAnsi"/>
          <w:color w:val="294B6A"/>
          <w:sz w:val="20"/>
          <w:szCs w:val="20"/>
        </w:rPr>
        <w:t>z profili</w:t>
      </w:r>
      <w:r w:rsidR="00015AE2" w:rsidRPr="00FB27B9">
        <w:rPr>
          <w:rFonts w:cstheme="minorHAnsi"/>
          <w:color w:val="294B6A"/>
          <w:sz w:val="20"/>
          <w:szCs w:val="20"/>
        </w:rPr>
        <w:t xml:space="preserve"> </w:t>
      </w:r>
      <w:r w:rsidRPr="00FB27B9">
        <w:rPr>
          <w:rFonts w:cstheme="minorHAnsi"/>
          <w:color w:val="294B6A"/>
          <w:sz w:val="20"/>
          <w:szCs w:val="20"/>
        </w:rPr>
        <w:t>aluminiowych malowanych proszkowo w kolorze RAL 7012 o wymiarach</w:t>
      </w:r>
      <w:r w:rsidR="00015AE2" w:rsidRPr="00FB27B9">
        <w:rPr>
          <w:rFonts w:cstheme="minorHAnsi"/>
          <w:color w:val="294B6A"/>
          <w:sz w:val="20"/>
          <w:szCs w:val="20"/>
        </w:rPr>
        <w:t xml:space="preserve"> </w:t>
      </w:r>
      <w:r w:rsidR="00AE7A20" w:rsidRPr="00FB27B9">
        <w:rPr>
          <w:rFonts w:cstheme="minorHAnsi"/>
          <w:color w:val="294B6A"/>
          <w:sz w:val="20"/>
          <w:szCs w:val="20"/>
        </w:rPr>
        <w:t xml:space="preserve">min. </w:t>
      </w:r>
      <w:r w:rsidRPr="00FB27B9">
        <w:rPr>
          <w:rFonts w:cstheme="minorHAnsi"/>
          <w:color w:val="294B6A"/>
          <w:sz w:val="20"/>
          <w:szCs w:val="20"/>
        </w:rPr>
        <w:t>80x40x</w:t>
      </w:r>
      <w:r w:rsidR="00AE7A20" w:rsidRPr="00FB27B9">
        <w:rPr>
          <w:rFonts w:cstheme="minorHAnsi"/>
          <w:color w:val="294B6A"/>
          <w:sz w:val="20"/>
          <w:szCs w:val="20"/>
        </w:rPr>
        <w:t>2</w:t>
      </w:r>
      <w:r w:rsidRPr="00FB27B9">
        <w:rPr>
          <w:rFonts w:cstheme="minorHAnsi"/>
          <w:color w:val="294B6A"/>
          <w:sz w:val="20"/>
          <w:szCs w:val="20"/>
        </w:rPr>
        <w:t xml:space="preserve"> mm oraz </w:t>
      </w:r>
      <w:r w:rsidR="00AE7A20" w:rsidRPr="00FB27B9">
        <w:rPr>
          <w:rFonts w:cstheme="minorHAnsi"/>
          <w:color w:val="294B6A"/>
          <w:sz w:val="20"/>
          <w:szCs w:val="20"/>
        </w:rPr>
        <w:t xml:space="preserve">litej </w:t>
      </w:r>
      <w:r w:rsidRPr="00FB27B9">
        <w:rPr>
          <w:rFonts w:cstheme="minorHAnsi"/>
          <w:color w:val="294B6A"/>
          <w:sz w:val="20"/>
          <w:szCs w:val="20"/>
        </w:rPr>
        <w:t xml:space="preserve">blachy aluminiowej grubości min 2 mm. </w:t>
      </w:r>
    </w:p>
    <w:p w14:paraId="3BA4E183" w14:textId="48DF8022" w:rsidR="00AE7A20" w:rsidRPr="00FB27B9" w:rsidRDefault="00DC7B1F" w:rsidP="0058107F">
      <w:pPr>
        <w:autoSpaceDE w:val="0"/>
        <w:autoSpaceDN w:val="0"/>
        <w:adjustRightInd w:val="0"/>
        <w:spacing w:after="120" w:line="240" w:lineRule="auto"/>
        <w:jc w:val="both"/>
        <w:rPr>
          <w:rFonts w:cstheme="minorHAnsi"/>
          <w:color w:val="FFFFFF"/>
          <w:sz w:val="20"/>
          <w:szCs w:val="20"/>
        </w:rPr>
      </w:pPr>
      <w:r w:rsidRPr="00FB27B9">
        <w:rPr>
          <w:rFonts w:cstheme="minorHAnsi"/>
          <w:color w:val="294B6A"/>
          <w:sz w:val="20"/>
          <w:szCs w:val="20"/>
        </w:rPr>
        <w:t>W konstrukcji na pręcie ze stali nierdzewnej średnicy 34 mm zamontowano</w:t>
      </w:r>
      <w:r w:rsidR="00015AE2" w:rsidRPr="00FB27B9">
        <w:rPr>
          <w:rFonts w:cstheme="minorHAnsi"/>
          <w:color w:val="294B6A"/>
          <w:sz w:val="20"/>
          <w:szCs w:val="20"/>
        </w:rPr>
        <w:t xml:space="preserve"> </w:t>
      </w:r>
      <w:r w:rsidR="00410988" w:rsidRPr="00FB27B9">
        <w:rPr>
          <w:rFonts w:cstheme="minorHAnsi"/>
          <w:color w:val="294B6A"/>
          <w:sz w:val="20"/>
          <w:szCs w:val="20"/>
        </w:rPr>
        <w:t xml:space="preserve"> </w:t>
      </w:r>
      <w:r w:rsidRPr="00FB27B9">
        <w:rPr>
          <w:rFonts w:cstheme="minorHAnsi"/>
          <w:color w:val="294B6A"/>
          <w:sz w:val="20"/>
          <w:szCs w:val="20"/>
        </w:rPr>
        <w:t>9 obracanych prostopadłościanów o wymiarach</w:t>
      </w:r>
      <w:r w:rsidR="00B22D50" w:rsidRPr="00FB27B9">
        <w:rPr>
          <w:rFonts w:cstheme="minorHAnsi"/>
          <w:color w:val="294B6A"/>
          <w:sz w:val="20"/>
          <w:szCs w:val="20"/>
        </w:rPr>
        <w:t xml:space="preserve"> </w:t>
      </w:r>
      <w:r w:rsidRPr="00FB27B9">
        <w:rPr>
          <w:rFonts w:cstheme="minorHAnsi"/>
          <w:color w:val="294B6A"/>
          <w:sz w:val="20"/>
          <w:szCs w:val="20"/>
        </w:rPr>
        <w:t>około 250x250x225 mm każdy. Prostopadłościany wykonane z</w:t>
      </w:r>
      <w:r w:rsidR="00987AD6" w:rsidRPr="00FB27B9">
        <w:rPr>
          <w:rFonts w:cstheme="minorHAnsi"/>
          <w:color w:val="294B6A"/>
          <w:sz w:val="20"/>
          <w:szCs w:val="20"/>
        </w:rPr>
        <w:t xml:space="preserve"> </w:t>
      </w:r>
      <w:r w:rsidRPr="00FB27B9">
        <w:rPr>
          <w:rFonts w:cstheme="minorHAnsi"/>
          <w:color w:val="294B6A"/>
          <w:sz w:val="20"/>
          <w:szCs w:val="20"/>
        </w:rPr>
        <w:t>blachy</w:t>
      </w:r>
      <w:r w:rsidR="00B22D50" w:rsidRPr="00FB27B9">
        <w:rPr>
          <w:rFonts w:cstheme="minorHAnsi"/>
          <w:color w:val="294B6A"/>
          <w:sz w:val="20"/>
          <w:szCs w:val="20"/>
        </w:rPr>
        <w:t xml:space="preserve"> </w:t>
      </w:r>
      <w:r w:rsidRPr="00FB27B9">
        <w:rPr>
          <w:rFonts w:cstheme="minorHAnsi"/>
          <w:color w:val="294B6A"/>
          <w:sz w:val="20"/>
          <w:szCs w:val="20"/>
        </w:rPr>
        <w:t xml:space="preserve">aluminiowej oraz tworzywa </w:t>
      </w:r>
      <w:r w:rsidR="00AE7A20" w:rsidRPr="00FB27B9">
        <w:rPr>
          <w:rFonts w:cstheme="minorHAnsi"/>
          <w:color w:val="294B6A"/>
          <w:sz w:val="20"/>
          <w:szCs w:val="20"/>
        </w:rPr>
        <w:t>HDPE/</w:t>
      </w:r>
      <w:r w:rsidRPr="00FB27B9">
        <w:rPr>
          <w:rFonts w:cstheme="minorHAnsi"/>
          <w:color w:val="294B6A"/>
          <w:sz w:val="20"/>
          <w:szCs w:val="20"/>
        </w:rPr>
        <w:t xml:space="preserve">PE. </w:t>
      </w:r>
      <w:r w:rsidR="002E50D7" w:rsidRPr="00FB27B9">
        <w:rPr>
          <w:rFonts w:cstheme="minorHAnsi"/>
          <w:color w:val="294B6A"/>
          <w:sz w:val="20"/>
          <w:szCs w:val="20"/>
        </w:rPr>
        <w:t>Pod prostopadłościanami, jako d</w:t>
      </w:r>
      <w:r w:rsidR="00AE7A20" w:rsidRPr="00FB27B9">
        <w:rPr>
          <w:rFonts w:cstheme="minorHAnsi"/>
          <w:color w:val="294B6A"/>
          <w:sz w:val="20"/>
          <w:szCs w:val="20"/>
        </w:rPr>
        <w:t>odatkowy atut konstrukcji</w:t>
      </w:r>
      <w:r w:rsidR="002E50D7" w:rsidRPr="00FB27B9">
        <w:rPr>
          <w:rFonts w:cstheme="minorHAnsi"/>
          <w:color w:val="294B6A"/>
          <w:sz w:val="20"/>
          <w:szCs w:val="20"/>
        </w:rPr>
        <w:t>, umieszczono</w:t>
      </w:r>
      <w:r w:rsidR="00AE7A20" w:rsidRPr="00FB27B9">
        <w:rPr>
          <w:rFonts w:cstheme="minorHAnsi"/>
          <w:color w:val="294B6A"/>
          <w:sz w:val="20"/>
          <w:szCs w:val="20"/>
        </w:rPr>
        <w:t xml:space="preserve"> pojemniki</w:t>
      </w:r>
      <w:r w:rsidR="002E50D7" w:rsidRPr="00FB27B9">
        <w:rPr>
          <w:rFonts w:cstheme="minorHAnsi"/>
          <w:color w:val="294B6A"/>
          <w:sz w:val="20"/>
          <w:szCs w:val="20"/>
        </w:rPr>
        <w:t xml:space="preserve"> </w:t>
      </w:r>
      <w:r w:rsidR="00AE7A20" w:rsidRPr="00FB27B9">
        <w:rPr>
          <w:rFonts w:cstheme="minorHAnsi"/>
          <w:color w:val="294B6A"/>
          <w:sz w:val="20"/>
          <w:szCs w:val="20"/>
        </w:rPr>
        <w:t xml:space="preserve">z wyjmowanymi wkładami wykonanymi z blachy ocynkowanej </w:t>
      </w:r>
      <w:r w:rsidR="002E50D7" w:rsidRPr="00FB27B9">
        <w:rPr>
          <w:rFonts w:cstheme="minorHAnsi"/>
          <w:color w:val="294B6A"/>
          <w:sz w:val="20"/>
          <w:szCs w:val="20"/>
        </w:rPr>
        <w:t>do wkładania przedmiotów.</w:t>
      </w:r>
    </w:p>
    <w:p w14:paraId="3D22FF3F" w14:textId="09D4E91A" w:rsidR="00DC7B1F" w:rsidRPr="00FB27B9" w:rsidRDefault="00DC7B1F" w:rsidP="0095175B">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02A6DA40" w14:textId="1F888689" w:rsidR="00DC7B1F" w:rsidRPr="00FB27B9" w:rsidRDefault="002E50D7" w:rsidP="0058107F">
      <w:pPr>
        <w:autoSpaceDE w:val="0"/>
        <w:autoSpaceDN w:val="0"/>
        <w:adjustRightInd w:val="0"/>
        <w:spacing w:after="120" w:line="240" w:lineRule="auto"/>
        <w:jc w:val="both"/>
        <w:rPr>
          <w:rFonts w:cstheme="minorHAnsi"/>
          <w:color w:val="294B6A"/>
          <w:sz w:val="20"/>
          <w:szCs w:val="20"/>
        </w:rPr>
      </w:pPr>
      <w:r w:rsidRPr="00FB27B9">
        <w:rPr>
          <w:rFonts w:cstheme="minorHAnsi"/>
          <w:color w:val="294B6A"/>
          <w:sz w:val="20"/>
          <w:szCs w:val="20"/>
        </w:rPr>
        <w:t>W</w:t>
      </w:r>
      <w:r w:rsidR="00DC7B1F" w:rsidRPr="00FB27B9">
        <w:rPr>
          <w:rFonts w:cstheme="minorHAnsi"/>
          <w:color w:val="294B6A"/>
          <w:sz w:val="20"/>
          <w:szCs w:val="20"/>
        </w:rPr>
        <w:t xml:space="preserve">ydruk UV SMP </w:t>
      </w:r>
      <w:r w:rsidRPr="00FB27B9">
        <w:rPr>
          <w:rFonts w:cstheme="minorHAnsi"/>
          <w:color w:val="294B6A"/>
          <w:sz w:val="20"/>
          <w:szCs w:val="20"/>
        </w:rPr>
        <w:t xml:space="preserve">(ogniotrwały) </w:t>
      </w:r>
      <w:r w:rsidR="00DC7B1F" w:rsidRPr="00FB27B9">
        <w:rPr>
          <w:rFonts w:cstheme="minorHAnsi"/>
          <w:color w:val="294B6A"/>
          <w:sz w:val="20"/>
          <w:szCs w:val="20"/>
        </w:rPr>
        <w:t>bezpośrednio na litej blasze aluminiowej</w:t>
      </w:r>
      <w:r w:rsidR="00B22D50" w:rsidRPr="00FB27B9">
        <w:rPr>
          <w:rFonts w:cstheme="minorHAnsi"/>
          <w:color w:val="294B6A"/>
          <w:sz w:val="20"/>
          <w:szCs w:val="20"/>
        </w:rPr>
        <w:t xml:space="preserve"> </w:t>
      </w:r>
      <w:r w:rsidR="00DC7B1F" w:rsidRPr="00FB27B9">
        <w:rPr>
          <w:rFonts w:cstheme="minorHAnsi"/>
          <w:color w:val="294B6A"/>
          <w:sz w:val="20"/>
          <w:szCs w:val="20"/>
        </w:rPr>
        <w:t>grubości min. 2 mm. Druk utwardzany lakierem, który tworzy bezpieczną</w:t>
      </w:r>
      <w:r w:rsidR="00B22D50" w:rsidRPr="00FB27B9">
        <w:rPr>
          <w:rFonts w:cstheme="minorHAnsi"/>
          <w:color w:val="294B6A"/>
          <w:sz w:val="20"/>
          <w:szCs w:val="20"/>
        </w:rPr>
        <w:t xml:space="preserve"> </w:t>
      </w:r>
      <w:r w:rsidR="00DC7B1F" w:rsidRPr="00FB27B9">
        <w:rPr>
          <w:rFonts w:cstheme="minorHAnsi"/>
          <w:color w:val="294B6A"/>
          <w:sz w:val="20"/>
          <w:szCs w:val="20"/>
        </w:rPr>
        <w:t>powłokę grubości min. 80μm imitującym „taflę szkła” - odporną na nieinwazyjne</w:t>
      </w:r>
      <w:r w:rsidR="00B22D50" w:rsidRPr="00FB27B9">
        <w:rPr>
          <w:rFonts w:cstheme="minorHAnsi"/>
          <w:color w:val="294B6A"/>
          <w:sz w:val="20"/>
          <w:szCs w:val="20"/>
        </w:rPr>
        <w:t xml:space="preserve"> </w:t>
      </w:r>
      <w:r w:rsidR="00DC7B1F" w:rsidRPr="00FB27B9">
        <w:rPr>
          <w:rFonts w:cstheme="minorHAnsi"/>
          <w:color w:val="294B6A"/>
          <w:sz w:val="20"/>
          <w:szCs w:val="20"/>
        </w:rPr>
        <w:t>uderzenia, zarysowania, ogień, czynniki chemiczne i klimatyczne oraz UV i H2O.</w:t>
      </w:r>
    </w:p>
    <w:p w14:paraId="28A9FA58" w14:textId="18680CEB" w:rsidR="00DC7B1F" w:rsidRPr="00FB27B9" w:rsidRDefault="00DC7B1F" w:rsidP="0095175B">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TRWAŁOŚĆ, BEZPIECZEŃSTWO, MONTAŻ </w:t>
      </w:r>
      <w:r w:rsidRPr="00FB27B9">
        <w:rPr>
          <w:rFonts w:cstheme="minorHAnsi"/>
          <w:bCs/>
          <w:color w:val="FFFFFF"/>
          <w:sz w:val="20"/>
          <w:szCs w:val="20"/>
        </w:rPr>
        <w:t>.</w:t>
      </w:r>
    </w:p>
    <w:p w14:paraId="1BF5D285" w14:textId="77777777" w:rsidR="00C63029" w:rsidRPr="00FB27B9" w:rsidRDefault="00DC7B1F" w:rsidP="00385E08">
      <w:pPr>
        <w:autoSpaceDE w:val="0"/>
        <w:autoSpaceDN w:val="0"/>
        <w:adjustRightInd w:val="0"/>
        <w:spacing w:after="120" w:line="240" w:lineRule="auto"/>
        <w:jc w:val="both"/>
        <w:rPr>
          <w:rFonts w:cstheme="minorHAnsi"/>
          <w:color w:val="294B6A"/>
          <w:sz w:val="20"/>
          <w:szCs w:val="20"/>
        </w:rPr>
      </w:pPr>
      <w:r w:rsidRPr="00FB27B9">
        <w:rPr>
          <w:rFonts w:cstheme="minorHAnsi"/>
          <w:color w:val="244464"/>
          <w:sz w:val="20"/>
          <w:szCs w:val="20"/>
        </w:rPr>
        <w:t>W celu zachowania jakości, trwałości oraz odporności na korozję i uszkodzenia,</w:t>
      </w:r>
      <w:r w:rsidR="00B22D50" w:rsidRPr="00FB27B9">
        <w:rPr>
          <w:rFonts w:cstheme="minorHAnsi"/>
          <w:color w:val="244464"/>
          <w:sz w:val="20"/>
          <w:szCs w:val="20"/>
        </w:rPr>
        <w:t xml:space="preserve"> </w:t>
      </w:r>
      <w:r w:rsidRPr="00FB27B9">
        <w:rPr>
          <w:rFonts w:cstheme="minorHAnsi"/>
          <w:color w:val="244464"/>
          <w:sz w:val="20"/>
          <w:szCs w:val="20"/>
        </w:rPr>
        <w:t>całkowicie wyklucza się użycie stali węglowej (stali czarnej) oraz druku na foliach</w:t>
      </w:r>
      <w:r w:rsidR="00B22D50" w:rsidRPr="00FB27B9">
        <w:rPr>
          <w:rFonts w:cstheme="minorHAnsi"/>
          <w:color w:val="244464"/>
          <w:sz w:val="20"/>
          <w:szCs w:val="20"/>
        </w:rPr>
        <w:t xml:space="preserve"> </w:t>
      </w:r>
      <w:r w:rsidRPr="00FB27B9">
        <w:rPr>
          <w:rFonts w:cstheme="minorHAnsi"/>
          <w:color w:val="244464"/>
          <w:sz w:val="20"/>
          <w:szCs w:val="20"/>
        </w:rPr>
        <w:t>samoprzylepnych, laminatach itp. W procesie produkcji dopuszcza się równoważnie</w:t>
      </w:r>
      <w:r w:rsidR="00B22D50" w:rsidRPr="00FB27B9">
        <w:rPr>
          <w:rFonts w:cstheme="minorHAnsi"/>
          <w:color w:val="244464"/>
          <w:sz w:val="20"/>
          <w:szCs w:val="20"/>
        </w:rPr>
        <w:t xml:space="preserve"> </w:t>
      </w:r>
      <w:r w:rsidRPr="00FB27B9">
        <w:rPr>
          <w:rFonts w:cstheme="minorHAnsi"/>
          <w:color w:val="244464"/>
          <w:sz w:val="20"/>
          <w:szCs w:val="20"/>
        </w:rPr>
        <w:t>stosowanie stali nierdzewnej i aluminium. Dla bezpieczeństwa użytkowników</w:t>
      </w:r>
      <w:r w:rsidR="00B22D50" w:rsidRPr="00FB27B9">
        <w:rPr>
          <w:rFonts w:cstheme="minorHAnsi"/>
          <w:color w:val="244464"/>
          <w:sz w:val="20"/>
          <w:szCs w:val="20"/>
        </w:rPr>
        <w:t xml:space="preserve"> </w:t>
      </w:r>
      <w:r w:rsidRPr="00FB27B9">
        <w:rPr>
          <w:rFonts w:cstheme="minorHAnsi"/>
          <w:color w:val="244464"/>
          <w:sz w:val="20"/>
          <w:szCs w:val="20"/>
        </w:rPr>
        <w:lastRenderedPageBreak/>
        <w:t xml:space="preserve">ruchome elementy posiadają obłe aluminiowe krawędzie. </w:t>
      </w:r>
      <w:r w:rsidRPr="00FB27B9">
        <w:rPr>
          <w:rFonts w:cstheme="minorHAnsi"/>
          <w:color w:val="294B6A"/>
          <w:sz w:val="20"/>
          <w:szCs w:val="20"/>
        </w:rPr>
        <w:t>Montaż polega</w:t>
      </w:r>
      <w:r w:rsidR="00B22D50" w:rsidRPr="00FB27B9">
        <w:rPr>
          <w:rFonts w:cstheme="minorHAnsi"/>
          <w:color w:val="294B6A"/>
          <w:sz w:val="20"/>
          <w:szCs w:val="20"/>
        </w:rPr>
        <w:t xml:space="preserve"> </w:t>
      </w:r>
      <w:r w:rsidRPr="00FB27B9">
        <w:rPr>
          <w:rFonts w:cstheme="minorHAnsi"/>
          <w:color w:val="294B6A"/>
          <w:sz w:val="20"/>
          <w:szCs w:val="20"/>
        </w:rPr>
        <w:t>na zabetonowaniu nierdzewnych lub aluminiowych przedłużanych kotew.</w:t>
      </w:r>
    </w:p>
    <w:p w14:paraId="4099F5E8" w14:textId="77777777" w:rsidR="00C322E0" w:rsidRPr="00FB27B9" w:rsidRDefault="00C322E0" w:rsidP="008B3EFB">
      <w:pPr>
        <w:pStyle w:val="Bezodstpw"/>
        <w:rPr>
          <w:color w:val="44546A" w:themeColor="text2"/>
          <w:sz w:val="20"/>
          <w:szCs w:val="20"/>
        </w:rPr>
      </w:pPr>
      <w:r w:rsidRPr="00FB27B9">
        <w:rPr>
          <w:color w:val="44546A" w:themeColor="text2"/>
          <w:sz w:val="20"/>
          <w:szCs w:val="20"/>
        </w:rPr>
        <w:t>Tematyka merytoryczna rozwinięta w zadaniu:</w:t>
      </w:r>
    </w:p>
    <w:p w14:paraId="0BADD578" w14:textId="77777777" w:rsidR="00FD1519" w:rsidRPr="00FB27B9" w:rsidRDefault="00FD1519" w:rsidP="008B3EFB">
      <w:pPr>
        <w:pStyle w:val="Bezodstpw"/>
        <w:rPr>
          <w:color w:val="44546A" w:themeColor="text2"/>
          <w:sz w:val="20"/>
          <w:szCs w:val="20"/>
        </w:rPr>
      </w:pPr>
    </w:p>
    <w:p w14:paraId="292D6F37" w14:textId="77777777" w:rsidR="003416FC" w:rsidRPr="00FB27B9" w:rsidRDefault="003416FC" w:rsidP="003416FC">
      <w:pPr>
        <w:pStyle w:val="Nagwekkonstrukcje"/>
        <w:numPr>
          <w:ilvl w:val="0"/>
          <w:numId w:val="16"/>
        </w:numPr>
        <w:rPr>
          <w:b w:val="0"/>
          <w:bCs/>
          <w:sz w:val="20"/>
          <w:szCs w:val="20"/>
        </w:rPr>
      </w:pPr>
      <w:bookmarkStart w:id="25" w:name="_Toc126786617"/>
      <w:r w:rsidRPr="00FB27B9">
        <w:rPr>
          <w:b w:val="0"/>
          <w:bCs/>
          <w:sz w:val="20"/>
          <w:szCs w:val="20"/>
        </w:rPr>
        <w:t>Grzyby chronione</w:t>
      </w:r>
      <w:bookmarkEnd w:id="25"/>
    </w:p>
    <w:p w14:paraId="4F106BB8" w14:textId="77777777" w:rsidR="003416FC" w:rsidRPr="00FB27B9" w:rsidRDefault="003416FC" w:rsidP="003416FC">
      <w:pPr>
        <w:pStyle w:val="Akapitzlist"/>
        <w:spacing w:after="0" w:line="240" w:lineRule="auto"/>
        <w:ind w:left="709"/>
        <w:jc w:val="both"/>
        <w:rPr>
          <w:color w:val="44546A" w:themeColor="text2"/>
          <w:sz w:val="20"/>
          <w:szCs w:val="20"/>
        </w:rPr>
      </w:pPr>
      <w:r w:rsidRPr="00FB27B9">
        <w:rPr>
          <w:color w:val="44546A" w:themeColor="text2"/>
          <w:sz w:val="20"/>
          <w:szCs w:val="20"/>
        </w:rPr>
        <w:t>Gra uczy rozpoznawania chronionych, rzadkich i cennych gatunków grzybów zarówno jadalnych, jak  i niejadalnych. Prezentuje również grzyby zlichenizowane, czyli porosty oraz grzyby nadrzewne.</w:t>
      </w:r>
    </w:p>
    <w:p w14:paraId="5F112321" w14:textId="77777777" w:rsidR="003416FC" w:rsidRPr="00FB27B9" w:rsidRDefault="003416FC" w:rsidP="003416FC">
      <w:pPr>
        <w:pStyle w:val="Nagwekkonstrukcje"/>
        <w:numPr>
          <w:ilvl w:val="0"/>
          <w:numId w:val="16"/>
        </w:numPr>
        <w:rPr>
          <w:b w:val="0"/>
          <w:bCs/>
          <w:sz w:val="20"/>
          <w:szCs w:val="20"/>
        </w:rPr>
      </w:pPr>
      <w:bookmarkStart w:id="26" w:name="_Toc126786618"/>
      <w:r w:rsidRPr="00FB27B9">
        <w:rPr>
          <w:b w:val="0"/>
          <w:bCs/>
          <w:sz w:val="20"/>
          <w:szCs w:val="20"/>
        </w:rPr>
        <w:t>Grzyby jadalne</w:t>
      </w:r>
      <w:bookmarkEnd w:id="26"/>
    </w:p>
    <w:p w14:paraId="2F7D96D6" w14:textId="77777777" w:rsidR="003416FC" w:rsidRPr="00FB27B9" w:rsidRDefault="003416FC" w:rsidP="003416FC">
      <w:pPr>
        <w:pStyle w:val="Akapitzlist"/>
        <w:spacing w:after="0" w:line="240" w:lineRule="auto"/>
        <w:ind w:left="709"/>
        <w:jc w:val="both"/>
        <w:rPr>
          <w:color w:val="44546A" w:themeColor="text2"/>
          <w:sz w:val="20"/>
          <w:szCs w:val="20"/>
        </w:rPr>
      </w:pPr>
      <w:r w:rsidRPr="00FB27B9">
        <w:rPr>
          <w:color w:val="44546A" w:themeColor="text2"/>
          <w:sz w:val="20"/>
          <w:szCs w:val="20"/>
        </w:rPr>
        <w:t>W grze zaprezentowano najbardziej popularne gatunki grzybów jadalnych.</w:t>
      </w:r>
    </w:p>
    <w:p w14:paraId="1E513D63" w14:textId="4CC35C45" w:rsidR="00EE3E8B" w:rsidRPr="00FB27B9" w:rsidRDefault="00EE3E8B" w:rsidP="009720BA">
      <w:pPr>
        <w:pStyle w:val="Nagwekkonstrukcje"/>
        <w:numPr>
          <w:ilvl w:val="0"/>
          <w:numId w:val="16"/>
        </w:numPr>
        <w:rPr>
          <w:b w:val="0"/>
          <w:bCs/>
          <w:sz w:val="20"/>
          <w:szCs w:val="20"/>
        </w:rPr>
      </w:pPr>
      <w:bookmarkStart w:id="27" w:name="_Toc126786619"/>
      <w:r w:rsidRPr="00FB27B9">
        <w:rPr>
          <w:b w:val="0"/>
          <w:bCs/>
          <w:sz w:val="20"/>
          <w:szCs w:val="20"/>
        </w:rPr>
        <w:t>Grzyby trujące</w:t>
      </w:r>
      <w:bookmarkEnd w:id="27"/>
      <w:r w:rsidRPr="00FB27B9">
        <w:rPr>
          <w:b w:val="0"/>
          <w:bCs/>
          <w:sz w:val="20"/>
          <w:szCs w:val="20"/>
        </w:rPr>
        <w:t xml:space="preserve"> </w:t>
      </w:r>
    </w:p>
    <w:p w14:paraId="2DACCD58" w14:textId="2609471B" w:rsidR="00EE3E8B" w:rsidRPr="00FB27B9" w:rsidRDefault="00EE3E8B" w:rsidP="009C0E6A">
      <w:pPr>
        <w:pStyle w:val="Akapitzlist"/>
        <w:spacing w:after="0" w:line="240" w:lineRule="auto"/>
        <w:ind w:left="709"/>
        <w:jc w:val="both"/>
        <w:rPr>
          <w:color w:val="44546A" w:themeColor="text2"/>
          <w:sz w:val="20"/>
          <w:szCs w:val="20"/>
        </w:rPr>
      </w:pPr>
      <w:r w:rsidRPr="00FB27B9">
        <w:rPr>
          <w:color w:val="44546A" w:themeColor="text2"/>
          <w:sz w:val="20"/>
          <w:szCs w:val="20"/>
        </w:rPr>
        <w:t>W grze zaprezentowano najbardziej popularne gatunki grzybów trujących.</w:t>
      </w:r>
    </w:p>
    <w:p w14:paraId="7DEEA842" w14:textId="56EFBD70" w:rsidR="00FD1519" w:rsidRPr="00FB27B9" w:rsidRDefault="001A5A55" w:rsidP="001A5A55">
      <w:pPr>
        <w:pStyle w:val="Akapitzlist"/>
        <w:spacing w:after="0" w:line="240" w:lineRule="auto"/>
        <w:ind w:left="709"/>
        <w:jc w:val="both"/>
        <w:rPr>
          <w:color w:val="44546A" w:themeColor="text2"/>
          <w:sz w:val="20"/>
          <w:szCs w:val="20"/>
        </w:rPr>
      </w:pPr>
      <w:r w:rsidRPr="00FB27B9">
        <w:rPr>
          <w:color w:val="44546A" w:themeColor="text2"/>
          <w:sz w:val="20"/>
          <w:szCs w:val="20"/>
        </w:rPr>
        <w:t xml:space="preserve">nierozważnymi działaniami człowieka.  </w:t>
      </w:r>
    </w:p>
    <w:p w14:paraId="40DD66F2" w14:textId="77777777" w:rsidR="00FD1519" w:rsidRPr="00FB27B9" w:rsidRDefault="00FD1519" w:rsidP="009C0E6A">
      <w:pPr>
        <w:pStyle w:val="Akapitzlist"/>
        <w:spacing w:after="0" w:line="240" w:lineRule="auto"/>
        <w:ind w:left="709"/>
        <w:jc w:val="both"/>
        <w:rPr>
          <w:color w:val="44546A" w:themeColor="text2"/>
          <w:sz w:val="20"/>
          <w:szCs w:val="20"/>
        </w:rPr>
      </w:pPr>
    </w:p>
    <w:p w14:paraId="466B0DA0" w14:textId="77777777" w:rsidR="00380966" w:rsidRPr="00FB27B9" w:rsidRDefault="00380966" w:rsidP="00380966">
      <w:pPr>
        <w:ind w:left="426"/>
        <w:rPr>
          <w:sz w:val="20"/>
          <w:szCs w:val="20"/>
        </w:rPr>
      </w:pPr>
    </w:p>
    <w:p w14:paraId="13F69FD9" w14:textId="07E18CE3" w:rsidR="000C7CA3" w:rsidRPr="00FB27B9" w:rsidRDefault="00C63029" w:rsidP="000D0FAC">
      <w:pPr>
        <w:pStyle w:val="Nagwek1"/>
        <w:numPr>
          <w:ilvl w:val="0"/>
          <w:numId w:val="6"/>
        </w:numPr>
      </w:pPr>
      <w:bookmarkStart w:id="28" w:name="_Toc126786620"/>
      <w:r w:rsidRPr="00FB27B9">
        <w:t>Gra edukacyjna MNEMOS - Pamięciówka (16 tabl. obrotowych)</w:t>
      </w:r>
      <w:bookmarkEnd w:id="28"/>
    </w:p>
    <w:p w14:paraId="775F10CF" w14:textId="44C9B01D" w:rsidR="000C7CA3" w:rsidRPr="00FB27B9" w:rsidRDefault="000C7CA3" w:rsidP="000C7CA3">
      <w:pPr>
        <w:rPr>
          <w:sz w:val="20"/>
          <w:szCs w:val="20"/>
        </w:rPr>
      </w:pPr>
      <w:r w:rsidRPr="00FB27B9">
        <w:rPr>
          <w:noProof/>
          <w:lang w:eastAsia="pl-PL"/>
        </w:rPr>
        <w:drawing>
          <wp:inline distT="0" distB="0" distL="0" distR="0" wp14:anchorId="5E396295" wp14:editId="7C3971B4">
            <wp:extent cx="1411200" cy="1411200"/>
            <wp:effectExtent l="0" t="0" r="0" b="0"/>
            <wp:docPr id="49" name="Obraz 49" descr="https://mentorpremium.com/wp-content/themes/mentor-alu/images/site/produc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ntorpremium.com/wp-content/themes/mentor-alu/images/site/product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5828" cy="1415828"/>
                    </a:xfrm>
                    <a:prstGeom prst="rect">
                      <a:avLst/>
                    </a:prstGeom>
                    <a:noFill/>
                    <a:ln>
                      <a:noFill/>
                    </a:ln>
                  </pic:spPr>
                </pic:pic>
              </a:graphicData>
            </a:graphic>
          </wp:inline>
        </w:drawing>
      </w:r>
      <w:r w:rsidR="00B619ED" w:rsidRPr="00FB27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14D242" w14:textId="77777777" w:rsidR="00940FA0" w:rsidRPr="00FB27B9" w:rsidRDefault="00940FA0" w:rsidP="00C322E0">
      <w:pPr>
        <w:autoSpaceDE w:val="0"/>
        <w:autoSpaceDN w:val="0"/>
        <w:adjustRightInd w:val="0"/>
        <w:spacing w:after="0" w:line="240" w:lineRule="auto"/>
        <w:jc w:val="both"/>
        <w:rPr>
          <w:rFonts w:cstheme="minorHAnsi"/>
          <w:sz w:val="20"/>
          <w:szCs w:val="20"/>
        </w:rPr>
      </w:pPr>
      <w:r w:rsidRPr="00FB27B9">
        <w:rPr>
          <w:rFonts w:cstheme="minorHAnsi"/>
          <w:sz w:val="20"/>
          <w:szCs w:val="20"/>
        </w:rPr>
        <w:t>OPIS PRODUKTU</w:t>
      </w:r>
    </w:p>
    <w:p w14:paraId="5AD2E798" w14:textId="0D6CB8EA" w:rsidR="00940FA0" w:rsidRPr="00FB27B9" w:rsidRDefault="00940FA0" w:rsidP="00C322E0">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MNEMOS to edukacyjna gra, której cel to połączenie w pary elementów graficznych umieszczonych na obrotowych panelach. To świetna zabawa dla dzieci, podczas której można uczyć się poprzez zabawę z wykorzystaniem własnej koncentracji i spostrzegawczości. Ponadto, jest to także doskonała pomoc dydaktyczna dla nauczycieli, którzy z wykorzystaniem gry przedstawią dzieciom wiedzę przyrodniczą  ekologiczną w terenie.</w:t>
      </w:r>
    </w:p>
    <w:p w14:paraId="680BA635" w14:textId="77777777" w:rsidR="00940FA0" w:rsidRPr="00FB27B9" w:rsidRDefault="00940FA0" w:rsidP="00C322E0">
      <w:pPr>
        <w:autoSpaceDE w:val="0"/>
        <w:autoSpaceDN w:val="0"/>
        <w:adjustRightInd w:val="0"/>
        <w:spacing w:after="0" w:line="240" w:lineRule="auto"/>
        <w:jc w:val="both"/>
        <w:rPr>
          <w:rFonts w:cstheme="minorHAnsi"/>
          <w:sz w:val="20"/>
          <w:szCs w:val="20"/>
        </w:rPr>
      </w:pPr>
      <w:r w:rsidRPr="00FB27B9">
        <w:rPr>
          <w:rFonts w:cstheme="minorHAnsi"/>
          <w:sz w:val="20"/>
          <w:szCs w:val="20"/>
        </w:rPr>
        <w:t>OPIS DANYCH TECHNICZNYCH</w:t>
      </w:r>
    </w:p>
    <w:p w14:paraId="21F41FFD" w14:textId="3004A2BE" w:rsidR="00940FA0" w:rsidRPr="00FB27B9" w:rsidRDefault="00940FA0" w:rsidP="00C322E0">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Cał</w:t>
      </w:r>
      <w:r w:rsidR="00B96CA7" w:rsidRPr="00FB27B9">
        <w:rPr>
          <w:rFonts w:cstheme="minorHAnsi"/>
          <w:bCs/>
          <w:color w:val="244464"/>
          <w:sz w:val="20"/>
          <w:szCs w:val="20"/>
        </w:rPr>
        <w:t>a</w:t>
      </w:r>
      <w:r w:rsidRPr="00FB27B9">
        <w:rPr>
          <w:rFonts w:cstheme="minorHAnsi"/>
          <w:bCs/>
          <w:color w:val="244464"/>
          <w:sz w:val="20"/>
          <w:szCs w:val="20"/>
        </w:rPr>
        <w:t xml:space="preserve"> konstrukcj</w:t>
      </w:r>
      <w:r w:rsidR="00B96CA7" w:rsidRPr="00FB27B9">
        <w:rPr>
          <w:rFonts w:cstheme="minorHAnsi"/>
          <w:bCs/>
          <w:color w:val="244464"/>
          <w:sz w:val="20"/>
          <w:szCs w:val="20"/>
        </w:rPr>
        <w:t>a</w:t>
      </w:r>
      <w:r w:rsidRPr="00FB27B9">
        <w:rPr>
          <w:rFonts w:cstheme="minorHAnsi"/>
          <w:bCs/>
          <w:color w:val="244464"/>
          <w:sz w:val="20"/>
          <w:szCs w:val="20"/>
        </w:rPr>
        <w:t xml:space="preserve"> wykon</w:t>
      </w:r>
      <w:r w:rsidR="00B96CA7" w:rsidRPr="00FB27B9">
        <w:rPr>
          <w:rFonts w:cstheme="minorHAnsi"/>
          <w:bCs/>
          <w:color w:val="244464"/>
          <w:sz w:val="20"/>
          <w:szCs w:val="20"/>
        </w:rPr>
        <w:t>ana</w:t>
      </w:r>
      <w:r w:rsidRPr="00FB27B9">
        <w:rPr>
          <w:rFonts w:cstheme="minorHAnsi"/>
          <w:bCs/>
          <w:color w:val="244464"/>
          <w:sz w:val="20"/>
          <w:szCs w:val="20"/>
        </w:rPr>
        <w:t xml:space="preserve"> z aluminium malowanego proszkowo, a tabliczki zabezpiecz</w:t>
      </w:r>
      <w:r w:rsidR="00830365" w:rsidRPr="00FB27B9">
        <w:rPr>
          <w:rFonts w:cstheme="minorHAnsi"/>
          <w:bCs/>
          <w:color w:val="244464"/>
          <w:sz w:val="20"/>
          <w:szCs w:val="20"/>
        </w:rPr>
        <w:t>one</w:t>
      </w:r>
      <w:r w:rsidRPr="00FB27B9">
        <w:rPr>
          <w:rFonts w:cstheme="minorHAnsi"/>
          <w:bCs/>
          <w:color w:val="244464"/>
          <w:sz w:val="20"/>
          <w:szCs w:val="20"/>
        </w:rPr>
        <w:t xml:space="preserve"> dodatkowo utwardzanym lakierem. Aluminium jest w standardzie malowane w kolorze RAL 7012. Tabliczki można zadrukować informacjami z wybranych obszarów tematycznych. </w:t>
      </w:r>
      <w:r w:rsidR="00BC682B" w:rsidRPr="00FB27B9">
        <w:rPr>
          <w:rFonts w:cstheme="minorHAnsi"/>
          <w:color w:val="294B6A"/>
          <w:sz w:val="20"/>
          <w:szCs w:val="20"/>
        </w:rPr>
        <w:t>Konstrukcja</w:t>
      </w:r>
      <w:r w:rsidRPr="00FB27B9">
        <w:rPr>
          <w:rFonts w:cstheme="minorHAnsi"/>
          <w:bCs/>
          <w:color w:val="244464"/>
          <w:sz w:val="20"/>
          <w:szCs w:val="20"/>
        </w:rPr>
        <w:t xml:space="preserve"> odporna na ogień, zabrudzenia i zadrapania. </w:t>
      </w:r>
    </w:p>
    <w:p w14:paraId="2D7BF37E" w14:textId="77777777" w:rsidR="00DC7B1F" w:rsidRPr="00FB27B9" w:rsidRDefault="00DC7B1F" w:rsidP="00C322E0">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TECHNOLOGIA WYKONANIA </w:t>
      </w:r>
      <w:r w:rsidRPr="00FB27B9">
        <w:rPr>
          <w:rFonts w:cstheme="minorHAnsi"/>
          <w:bCs/>
          <w:color w:val="FFFFFF"/>
          <w:sz w:val="20"/>
          <w:szCs w:val="20"/>
        </w:rPr>
        <w:t>.</w:t>
      </w:r>
    </w:p>
    <w:p w14:paraId="073906AA" w14:textId="2DE5D159" w:rsidR="00C322E0" w:rsidRPr="00FB27B9" w:rsidRDefault="00C322E0" w:rsidP="00C322E0">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Konstrukcja z dachem o wymiarach około 1290x240x1990 mm wykonana z malowanych proszkowo profili aluminiowych o wymiarach: </w:t>
      </w:r>
    </w:p>
    <w:p w14:paraId="31C14BB9" w14:textId="4E98AF91" w:rsidR="00C322E0" w:rsidRPr="00FB27B9" w:rsidRDefault="00C322E0" w:rsidP="00C322E0">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słupów </w:t>
      </w:r>
      <w:r w:rsidR="00356F27" w:rsidRPr="00FB27B9">
        <w:rPr>
          <w:rFonts w:cstheme="minorHAnsi"/>
          <w:bCs/>
          <w:color w:val="244464"/>
          <w:sz w:val="20"/>
          <w:szCs w:val="20"/>
        </w:rPr>
        <w:t xml:space="preserve">min. </w:t>
      </w:r>
      <w:r w:rsidRPr="00FB27B9">
        <w:rPr>
          <w:rFonts w:cstheme="minorHAnsi"/>
          <w:bCs/>
          <w:color w:val="244464"/>
          <w:sz w:val="20"/>
          <w:szCs w:val="20"/>
        </w:rPr>
        <w:t>80x80x</w:t>
      </w:r>
      <w:r w:rsidR="00356F27" w:rsidRPr="00FB27B9">
        <w:rPr>
          <w:rFonts w:cstheme="minorHAnsi"/>
          <w:bCs/>
          <w:color w:val="244464"/>
          <w:sz w:val="20"/>
          <w:szCs w:val="20"/>
        </w:rPr>
        <w:t>2</w:t>
      </w:r>
      <w:r w:rsidRPr="00FB27B9">
        <w:rPr>
          <w:rFonts w:cstheme="minorHAnsi"/>
          <w:bCs/>
          <w:color w:val="244464"/>
          <w:sz w:val="20"/>
          <w:szCs w:val="20"/>
        </w:rPr>
        <w:t xml:space="preserve"> mm</w:t>
      </w:r>
    </w:p>
    <w:p w14:paraId="5F82D93D" w14:textId="6595C01B" w:rsidR="00C322E0" w:rsidRPr="00FB27B9" w:rsidRDefault="00C322E0" w:rsidP="00C322E0">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w:t>
      </w:r>
      <w:r w:rsidR="00356F27" w:rsidRPr="00FB27B9">
        <w:rPr>
          <w:rFonts w:cstheme="minorHAnsi"/>
          <w:bCs/>
          <w:color w:val="244464"/>
          <w:sz w:val="20"/>
          <w:szCs w:val="20"/>
        </w:rPr>
        <w:t xml:space="preserve">min. </w:t>
      </w:r>
      <w:r w:rsidRPr="00FB27B9">
        <w:rPr>
          <w:rFonts w:cstheme="minorHAnsi"/>
          <w:bCs/>
          <w:color w:val="244464"/>
          <w:sz w:val="20"/>
          <w:szCs w:val="20"/>
        </w:rPr>
        <w:t>80x40x</w:t>
      </w:r>
      <w:r w:rsidR="00356F27" w:rsidRPr="00FB27B9">
        <w:rPr>
          <w:rFonts w:cstheme="minorHAnsi"/>
          <w:bCs/>
          <w:color w:val="244464"/>
          <w:sz w:val="20"/>
          <w:szCs w:val="20"/>
        </w:rPr>
        <w:t>2</w:t>
      </w:r>
      <w:r w:rsidRPr="00FB27B9">
        <w:rPr>
          <w:rFonts w:cstheme="minorHAnsi"/>
          <w:bCs/>
          <w:color w:val="244464"/>
          <w:sz w:val="20"/>
          <w:szCs w:val="20"/>
        </w:rPr>
        <w:t xml:space="preserve"> mm. </w:t>
      </w:r>
    </w:p>
    <w:p w14:paraId="39D4DB9E" w14:textId="734CA342" w:rsidR="00C322E0" w:rsidRPr="00FB27B9" w:rsidRDefault="00C322E0" w:rsidP="000D0FAC">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 xml:space="preserve">W konstrukcji zamontowano dwustronny panel edukacyjny o wymiarach około 1050x3x350 mm oraz 16 obracanych dwustronnych tablic o wymiarach około 220x20x170 mm każdy. </w:t>
      </w:r>
      <w:r w:rsidR="00283064" w:rsidRPr="00FB27B9">
        <w:rPr>
          <w:rFonts w:cstheme="minorHAnsi"/>
          <w:bCs/>
          <w:color w:val="244464"/>
          <w:sz w:val="20"/>
          <w:szCs w:val="20"/>
        </w:rPr>
        <w:t xml:space="preserve">Prostopadłościany </w:t>
      </w:r>
      <w:r w:rsidRPr="00FB27B9">
        <w:rPr>
          <w:rFonts w:cstheme="minorHAnsi"/>
          <w:bCs/>
          <w:color w:val="244464"/>
          <w:sz w:val="20"/>
          <w:szCs w:val="20"/>
        </w:rPr>
        <w:t xml:space="preserve">wykonane są z blachy aluminiowej i tworzywa </w:t>
      </w:r>
      <w:r w:rsidR="00283064" w:rsidRPr="00FB27B9">
        <w:rPr>
          <w:rFonts w:cstheme="minorHAnsi"/>
          <w:bCs/>
          <w:color w:val="244464"/>
          <w:sz w:val="20"/>
          <w:szCs w:val="20"/>
        </w:rPr>
        <w:t>HDPE/PE</w:t>
      </w:r>
      <w:r w:rsidRPr="00FB27B9">
        <w:rPr>
          <w:rFonts w:cstheme="minorHAnsi"/>
          <w:bCs/>
          <w:color w:val="244464"/>
          <w:sz w:val="20"/>
          <w:szCs w:val="20"/>
        </w:rPr>
        <w:t xml:space="preserve">. Dla bezpieczeństwa użytkowników ruchome elementy posiadają obłe aluminiowe krawędzie. </w:t>
      </w:r>
    </w:p>
    <w:p w14:paraId="776C03B6" w14:textId="518C4A42" w:rsidR="00D8284E" w:rsidRPr="00FB27B9" w:rsidRDefault="00D8284E" w:rsidP="00C322E0">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DRUK</w:t>
      </w:r>
    </w:p>
    <w:p w14:paraId="35FA09CD" w14:textId="10ED8364" w:rsidR="00C322E0" w:rsidRPr="00FB27B9" w:rsidRDefault="00356F27" w:rsidP="000D0FAC">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Wydruk na panelu i prostopadłościanach w wysokiej rozdzielczości, pełnokolorowy, bezpośrednio na blasze aluminiowej, zabezpieczony utwardzonym lakierem tworzącym bezpieczną powłokę grubości min. 80μm imitującym „taflę szkła” - odporną na nieinwazyjne uderzenia, zarysowania, ogień, czynniki chemiczne  klimatyczne oraz UV i H2O.</w:t>
      </w:r>
      <w:r w:rsidR="00C322E0" w:rsidRPr="00FB27B9">
        <w:rPr>
          <w:rFonts w:cstheme="minorHAnsi"/>
          <w:bCs/>
          <w:color w:val="244464"/>
          <w:sz w:val="20"/>
          <w:szCs w:val="20"/>
        </w:rPr>
        <w:t xml:space="preserve"> </w:t>
      </w:r>
    </w:p>
    <w:p w14:paraId="58E49203" w14:textId="77777777" w:rsidR="00D8284E" w:rsidRPr="00FB27B9" w:rsidRDefault="00D8284E" w:rsidP="00D8284E">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TRWAŁOŚĆ, BEZPIECZEŃSTWO, MONTAŻ </w:t>
      </w:r>
      <w:r w:rsidRPr="00FB27B9">
        <w:rPr>
          <w:rFonts w:cstheme="minorHAnsi"/>
          <w:bCs/>
          <w:color w:val="FFFFFF"/>
          <w:sz w:val="20"/>
          <w:szCs w:val="20"/>
        </w:rPr>
        <w:t>.</w:t>
      </w:r>
    </w:p>
    <w:p w14:paraId="53C25F2C" w14:textId="77777777" w:rsidR="00D8284E" w:rsidRPr="00FB27B9" w:rsidRDefault="00D8284E" w:rsidP="00D8284E">
      <w:pPr>
        <w:autoSpaceDE w:val="0"/>
        <w:autoSpaceDN w:val="0"/>
        <w:adjustRightInd w:val="0"/>
        <w:spacing w:after="120" w:line="240" w:lineRule="auto"/>
        <w:jc w:val="both"/>
        <w:rPr>
          <w:rFonts w:cstheme="minorHAnsi"/>
          <w:color w:val="294B6A"/>
          <w:sz w:val="20"/>
          <w:szCs w:val="20"/>
        </w:rPr>
      </w:pPr>
      <w:r w:rsidRPr="00FB27B9">
        <w:rPr>
          <w:rFonts w:cstheme="minorHAnsi"/>
          <w:color w:val="244464"/>
          <w:sz w:val="20"/>
          <w:szCs w:val="20"/>
        </w:rPr>
        <w:t xml:space="preserve">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w:t>
      </w:r>
      <w:r w:rsidRPr="00FB27B9">
        <w:rPr>
          <w:rFonts w:cstheme="minorHAnsi"/>
          <w:color w:val="244464"/>
          <w:sz w:val="20"/>
          <w:szCs w:val="20"/>
        </w:rPr>
        <w:lastRenderedPageBreak/>
        <w:t xml:space="preserve">ruchome elementy posiadają obłe aluminiowe krawędzie. </w:t>
      </w:r>
      <w:r w:rsidRPr="00FB27B9">
        <w:rPr>
          <w:rFonts w:cstheme="minorHAnsi"/>
          <w:color w:val="294B6A"/>
          <w:sz w:val="20"/>
          <w:szCs w:val="20"/>
        </w:rPr>
        <w:t>Montaż polega na zabetonowaniu nierdzewnych lub aluminiowych przedłużanych kotew.</w:t>
      </w:r>
    </w:p>
    <w:p w14:paraId="523A5122" w14:textId="77777777" w:rsidR="00DC7B1F" w:rsidRPr="00FB27B9" w:rsidRDefault="00DC7B1F" w:rsidP="00C322E0">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WARTOŚĆ DYDAKTYCZNA </w:t>
      </w:r>
      <w:r w:rsidRPr="00FB27B9">
        <w:rPr>
          <w:rFonts w:cstheme="minorHAnsi"/>
          <w:bCs/>
          <w:color w:val="FFFFFF"/>
          <w:sz w:val="20"/>
          <w:szCs w:val="20"/>
        </w:rPr>
        <w:t>.</w:t>
      </w:r>
    </w:p>
    <w:p w14:paraId="22475A3F" w14:textId="77777777" w:rsidR="00CD3C9E" w:rsidRPr="00FB27B9" w:rsidRDefault="00CD3C9E" w:rsidP="008B3EFB">
      <w:pPr>
        <w:autoSpaceDE w:val="0"/>
        <w:autoSpaceDN w:val="0"/>
        <w:adjustRightInd w:val="0"/>
        <w:spacing w:after="0" w:line="240" w:lineRule="auto"/>
        <w:jc w:val="both"/>
        <w:rPr>
          <w:rFonts w:cstheme="minorHAnsi"/>
          <w:color w:val="244464"/>
          <w:sz w:val="20"/>
          <w:szCs w:val="20"/>
        </w:rPr>
      </w:pPr>
      <w:r w:rsidRPr="00FB27B9">
        <w:rPr>
          <w:rFonts w:cstheme="minorHAnsi"/>
          <w:color w:val="244464"/>
          <w:sz w:val="20"/>
          <w:szCs w:val="20"/>
        </w:rPr>
        <w:t>Gra polega na dobieraniu par spośród obrazków przyrodniczych, nadrukowanych na rewersach tabliczek, tematycznie związanych z tytułem gry.</w:t>
      </w:r>
    </w:p>
    <w:p w14:paraId="78CADB6A" w14:textId="4B858310" w:rsidR="00DD232B" w:rsidRPr="00FB27B9" w:rsidRDefault="00CD3C9E" w:rsidP="008B3EFB">
      <w:pPr>
        <w:autoSpaceDE w:val="0"/>
        <w:autoSpaceDN w:val="0"/>
        <w:adjustRightInd w:val="0"/>
        <w:spacing w:after="120" w:line="240" w:lineRule="auto"/>
        <w:jc w:val="both"/>
        <w:rPr>
          <w:sz w:val="20"/>
          <w:szCs w:val="20"/>
        </w:rPr>
      </w:pPr>
      <w:r w:rsidRPr="00FB27B9">
        <w:rPr>
          <w:rFonts w:cstheme="minorHAnsi"/>
          <w:color w:val="244464"/>
          <w:sz w:val="20"/>
          <w:szCs w:val="20"/>
        </w:rPr>
        <w:t xml:space="preserve">Grę należy zacząć od ustawienia wszystkich awersów ze znakiem „?”. Odkryć na stałe jeden z rewersów, po czym odkrywając na chwilę kolejne pojedyncze elementy, na zasadzie wzrokowego zapamiętywania podejrzanych obrazków, </w:t>
      </w:r>
    </w:p>
    <w:p w14:paraId="619FB553" w14:textId="77777777" w:rsidR="000275FF" w:rsidRPr="00FB27B9" w:rsidRDefault="000275FF" w:rsidP="008B3EFB">
      <w:pPr>
        <w:pStyle w:val="Bezodstpw"/>
        <w:jc w:val="both"/>
        <w:rPr>
          <w:color w:val="44546A" w:themeColor="text2"/>
          <w:sz w:val="20"/>
          <w:szCs w:val="20"/>
        </w:rPr>
      </w:pPr>
      <w:r w:rsidRPr="00FB27B9">
        <w:rPr>
          <w:color w:val="44546A" w:themeColor="text2"/>
          <w:sz w:val="20"/>
          <w:szCs w:val="20"/>
        </w:rPr>
        <w:t>Tematyka merytoryczna rozwinięta w zadaniu:</w:t>
      </w:r>
    </w:p>
    <w:p w14:paraId="33752296" w14:textId="3DD6202A" w:rsidR="0071587F" w:rsidRPr="00FB27B9" w:rsidRDefault="0071587F" w:rsidP="0071587F">
      <w:pPr>
        <w:pStyle w:val="Nagwekkonstrukcje"/>
        <w:numPr>
          <w:ilvl w:val="0"/>
          <w:numId w:val="19"/>
        </w:numPr>
        <w:rPr>
          <w:b w:val="0"/>
          <w:bCs/>
          <w:sz w:val="20"/>
          <w:szCs w:val="20"/>
        </w:rPr>
      </w:pPr>
      <w:bookmarkStart w:id="29" w:name="_Toc126786621"/>
      <w:r w:rsidRPr="00FB27B9">
        <w:rPr>
          <w:b w:val="0"/>
          <w:bCs/>
          <w:sz w:val="20"/>
          <w:szCs w:val="20"/>
        </w:rPr>
        <w:t>Grzyby jadalne i ich niebezpieczne sobowtóry</w:t>
      </w:r>
      <w:bookmarkEnd w:id="29"/>
      <w:r w:rsidRPr="00FB27B9">
        <w:rPr>
          <w:b w:val="0"/>
          <w:bCs/>
          <w:sz w:val="20"/>
          <w:szCs w:val="20"/>
        </w:rPr>
        <w:t xml:space="preserve"> </w:t>
      </w:r>
    </w:p>
    <w:p w14:paraId="6A88752E" w14:textId="2FBCA26B" w:rsidR="004E77F3" w:rsidRPr="00FB27B9" w:rsidRDefault="0071587F" w:rsidP="0071587F">
      <w:pPr>
        <w:pStyle w:val="Akapitzlist"/>
        <w:spacing w:after="0" w:line="240" w:lineRule="auto"/>
        <w:ind w:left="709"/>
        <w:jc w:val="both"/>
        <w:rPr>
          <w:color w:val="44546A" w:themeColor="text2"/>
          <w:sz w:val="20"/>
          <w:szCs w:val="20"/>
        </w:rPr>
      </w:pPr>
      <w:r w:rsidRPr="00FB27B9">
        <w:rPr>
          <w:color w:val="44546A" w:themeColor="text2"/>
          <w:sz w:val="20"/>
          <w:szCs w:val="20"/>
        </w:rPr>
        <w:t>Gra skupia się na tematyce grzybiarskiej. Wiele gatunków grzybów jadalnych trudno jest odróżnić od ich niejadalnych, a nawet trujących. Dzięki tej grze trenującej pamięć zarówno młodsi, jak i starsi użytkownicy, będą mieli okazję nauczyć się odróżniania grzybów bezpiecznych od niebezpiecznych, a także w jaki sposób należy zbierać grzyby i co robić w razie wątpliwości co do ich klasyfikacji, jakie są objawy zatrucia i co robić kiedy nastąpią.</w:t>
      </w:r>
    </w:p>
    <w:p w14:paraId="603F1DC7" w14:textId="77777777" w:rsidR="0059339E" w:rsidRPr="00FB27B9" w:rsidRDefault="0059339E" w:rsidP="003F17E0">
      <w:pPr>
        <w:pStyle w:val="Akapitzlist"/>
        <w:spacing w:after="0" w:line="240" w:lineRule="auto"/>
        <w:ind w:left="709"/>
        <w:jc w:val="both"/>
        <w:rPr>
          <w:color w:val="44546A" w:themeColor="text2"/>
          <w:sz w:val="20"/>
          <w:szCs w:val="20"/>
        </w:rPr>
      </w:pPr>
    </w:p>
    <w:p w14:paraId="02FE83AE" w14:textId="77777777" w:rsidR="00F53017" w:rsidRPr="00FB27B9" w:rsidRDefault="00F53017" w:rsidP="00F53017">
      <w:pPr>
        <w:spacing w:after="60"/>
        <w:jc w:val="both"/>
        <w:rPr>
          <w:sz w:val="20"/>
          <w:szCs w:val="20"/>
        </w:rPr>
      </w:pPr>
    </w:p>
    <w:p w14:paraId="50F9A024" w14:textId="4D238B02" w:rsidR="00F53017" w:rsidRPr="00FB27B9" w:rsidRDefault="00F53017" w:rsidP="001A17F2">
      <w:pPr>
        <w:pStyle w:val="Nagwek1"/>
        <w:numPr>
          <w:ilvl w:val="0"/>
          <w:numId w:val="6"/>
        </w:numPr>
      </w:pPr>
      <w:bookmarkStart w:id="30" w:name="_Toc96290725"/>
      <w:bookmarkStart w:id="31" w:name="_Toc126786622"/>
      <w:r w:rsidRPr="00FB27B9">
        <w:t xml:space="preserve">Gra edukacyjna DENDRO – </w:t>
      </w:r>
      <w:bookmarkEnd w:id="30"/>
      <w:r w:rsidRPr="00FB27B9">
        <w:t>Czas zaklęty w drzewach</w:t>
      </w:r>
      <w:bookmarkEnd w:id="31"/>
      <w:r w:rsidRPr="00FB27B9">
        <w:t xml:space="preserve"> </w:t>
      </w:r>
    </w:p>
    <w:p w14:paraId="58E4E995" w14:textId="77777777" w:rsidR="00362920" w:rsidRPr="00FB27B9" w:rsidRDefault="00362920" w:rsidP="00362920"/>
    <w:p w14:paraId="2412B06E" w14:textId="562176EE" w:rsidR="00F53017" w:rsidRPr="00FB27B9" w:rsidRDefault="00F53017" w:rsidP="00F53017">
      <w:pPr>
        <w:spacing w:after="60"/>
        <w:jc w:val="both"/>
        <w:rPr>
          <w:sz w:val="20"/>
          <w:szCs w:val="20"/>
        </w:rPr>
      </w:pPr>
      <w:r w:rsidRPr="00FB27B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14:anchorId="3B6739AB" wp14:editId="0061D8E0">
            <wp:extent cx="1072800" cy="1440278"/>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7008" cy="1459353"/>
                    </a:xfrm>
                    <a:prstGeom prst="rect">
                      <a:avLst/>
                    </a:prstGeom>
                  </pic:spPr>
                </pic:pic>
              </a:graphicData>
            </a:graphic>
          </wp:inline>
        </w:drawing>
      </w:r>
    </w:p>
    <w:p w14:paraId="5CDC6585" w14:textId="0E2F9016" w:rsidR="00F53017" w:rsidRPr="00FB27B9" w:rsidRDefault="00F53017" w:rsidP="00F53017">
      <w:pPr>
        <w:spacing w:after="60"/>
        <w:jc w:val="both"/>
        <w:rPr>
          <w:sz w:val="20"/>
          <w:szCs w:val="20"/>
        </w:rPr>
      </w:pPr>
    </w:p>
    <w:p w14:paraId="028FC7D4" w14:textId="77777777" w:rsidR="00F53017" w:rsidRPr="00FB27B9" w:rsidRDefault="00F53017" w:rsidP="00F53017">
      <w:pPr>
        <w:autoSpaceDE w:val="0"/>
        <w:autoSpaceDN w:val="0"/>
        <w:adjustRightInd w:val="0"/>
        <w:spacing w:after="0" w:line="240" w:lineRule="auto"/>
        <w:rPr>
          <w:rFonts w:cstheme="minorHAnsi"/>
          <w:bCs/>
          <w:color w:val="244464"/>
          <w:sz w:val="20"/>
          <w:szCs w:val="20"/>
        </w:rPr>
      </w:pPr>
      <w:r w:rsidRPr="00FB27B9">
        <w:rPr>
          <w:rFonts w:cstheme="minorHAnsi"/>
          <w:bCs/>
          <w:color w:val="244464"/>
          <w:sz w:val="20"/>
          <w:szCs w:val="20"/>
        </w:rPr>
        <w:t>OPIS PRODUKTU</w:t>
      </w:r>
    </w:p>
    <w:p w14:paraId="60F1B76D" w14:textId="7E3E111B" w:rsidR="00F53017" w:rsidRPr="00FB27B9" w:rsidRDefault="00F53017" w:rsidP="00F53017">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 xml:space="preserve">DENDRO to gra w formie rozbudowanej tablicy edukacyjnej z dwoma panelami i sześcioma obrotowymi tabliczkami dwustronnymi. </w:t>
      </w:r>
    </w:p>
    <w:p w14:paraId="3416BF45" w14:textId="77777777" w:rsidR="00F53017" w:rsidRPr="00FB27B9" w:rsidRDefault="00F53017" w:rsidP="00F53017">
      <w:pPr>
        <w:autoSpaceDE w:val="0"/>
        <w:autoSpaceDN w:val="0"/>
        <w:adjustRightInd w:val="0"/>
        <w:spacing w:after="0" w:line="240" w:lineRule="auto"/>
        <w:rPr>
          <w:rFonts w:cstheme="minorHAnsi"/>
          <w:bCs/>
          <w:color w:val="244464"/>
          <w:sz w:val="20"/>
          <w:szCs w:val="20"/>
        </w:rPr>
      </w:pPr>
      <w:r w:rsidRPr="00FB27B9">
        <w:rPr>
          <w:rFonts w:cstheme="minorHAnsi"/>
          <w:bCs/>
          <w:color w:val="244464"/>
          <w:sz w:val="20"/>
          <w:szCs w:val="20"/>
        </w:rPr>
        <w:t>OPIS DANYCH TECHNICZNYCH</w:t>
      </w:r>
    </w:p>
    <w:p w14:paraId="67B48F68" w14:textId="395C5F06" w:rsidR="00F53017" w:rsidRPr="00FB27B9" w:rsidRDefault="00F53017" w:rsidP="00F53017">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 xml:space="preserve">Konstrukcja wykonana z aluminium. Zadrukowane panele aluminiowe zabezpieczone lakierem utwardzanym, w procesie zabezpieczania druku przed czynnikami atmosferycznymi. Zadrukowane tabliczki wykonane z aluminium w ramkach z wysokogatunkowego tworzywa. Aluminium jest w standardzie malowane w kolorze RAL 7012. </w:t>
      </w:r>
      <w:r w:rsidRPr="00FB27B9">
        <w:rPr>
          <w:rFonts w:cstheme="minorHAnsi"/>
          <w:color w:val="294B6A"/>
          <w:sz w:val="20"/>
          <w:szCs w:val="20"/>
        </w:rPr>
        <w:t>Konstrukcja</w:t>
      </w:r>
      <w:r w:rsidRPr="00FB27B9">
        <w:rPr>
          <w:rFonts w:cstheme="minorHAnsi"/>
          <w:bCs/>
          <w:color w:val="244464"/>
          <w:sz w:val="20"/>
          <w:szCs w:val="20"/>
        </w:rPr>
        <w:t xml:space="preserve"> odporna na ogień, zabrudzenia i zadrapania.</w:t>
      </w:r>
    </w:p>
    <w:p w14:paraId="14EE84B7" w14:textId="77777777" w:rsidR="00F53017" w:rsidRPr="00FB27B9" w:rsidRDefault="00F53017" w:rsidP="00F53017">
      <w:pPr>
        <w:autoSpaceDE w:val="0"/>
        <w:autoSpaceDN w:val="0"/>
        <w:adjustRightInd w:val="0"/>
        <w:spacing w:after="0" w:line="240" w:lineRule="auto"/>
        <w:rPr>
          <w:rFonts w:cstheme="minorHAnsi"/>
          <w:bCs/>
          <w:color w:val="FFFFFF"/>
          <w:sz w:val="20"/>
          <w:szCs w:val="20"/>
        </w:rPr>
      </w:pPr>
      <w:r w:rsidRPr="00FB27B9">
        <w:rPr>
          <w:rFonts w:cstheme="minorHAnsi"/>
          <w:bCs/>
          <w:color w:val="244464"/>
          <w:sz w:val="20"/>
          <w:szCs w:val="20"/>
        </w:rPr>
        <w:t xml:space="preserve">TECHNOLOGIA WYKONANIA </w:t>
      </w:r>
      <w:r w:rsidRPr="00FB27B9">
        <w:rPr>
          <w:rFonts w:cstheme="minorHAnsi"/>
          <w:bCs/>
          <w:color w:val="FFFFFF"/>
          <w:sz w:val="20"/>
          <w:szCs w:val="20"/>
        </w:rPr>
        <w:t>.</w:t>
      </w:r>
    </w:p>
    <w:p w14:paraId="1D662498" w14:textId="77777777" w:rsidR="00F53017" w:rsidRPr="00FB27B9" w:rsidRDefault="00F53017" w:rsidP="00F53017">
      <w:pPr>
        <w:autoSpaceDE w:val="0"/>
        <w:autoSpaceDN w:val="0"/>
        <w:adjustRightInd w:val="0"/>
        <w:spacing w:after="0" w:line="240" w:lineRule="auto"/>
        <w:jc w:val="both"/>
        <w:rPr>
          <w:rFonts w:cstheme="minorHAnsi"/>
          <w:color w:val="FFFFFF"/>
          <w:sz w:val="20"/>
          <w:szCs w:val="20"/>
        </w:rPr>
      </w:pPr>
      <w:r w:rsidRPr="00FB27B9">
        <w:rPr>
          <w:rFonts w:cstheme="minorHAnsi"/>
          <w:color w:val="244464"/>
          <w:sz w:val="20"/>
          <w:szCs w:val="20"/>
        </w:rPr>
        <w:t xml:space="preserve">Konstrukcja z dachem o wymiarach około 1800x240x1990 mm wykonana z malowanych proszkowo profili aluminiowych o wymiarach: </w:t>
      </w:r>
      <w:r w:rsidRPr="00FB27B9">
        <w:rPr>
          <w:rFonts w:cstheme="minorHAnsi"/>
          <w:color w:val="FFFFFF"/>
          <w:sz w:val="20"/>
          <w:szCs w:val="20"/>
        </w:rPr>
        <w:t>.</w:t>
      </w:r>
    </w:p>
    <w:p w14:paraId="29C09C90"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profile słupów min. 80x80x2 mm</w:t>
      </w:r>
    </w:p>
    <w:p w14:paraId="5D431129"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min. 80x40x2 mm. </w:t>
      </w:r>
    </w:p>
    <w:p w14:paraId="73DF9479" w14:textId="27B646EB" w:rsidR="00F53017" w:rsidRPr="00FB27B9" w:rsidRDefault="00F53017" w:rsidP="00E8203A">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W konstrukcji zamontowano dwustronny panel edukacyjny o wymiarach około 1560x3x350 mm oraz 6 obracanych dwustronnych tablic o wymiarach około 220x20x170 mm każdy. Pod prostopadłościanami znajduje się drugi panel edukacyjny o wymiarze około 1560x3x650 mm.. </w:t>
      </w:r>
      <w:r w:rsidR="00283064" w:rsidRPr="00FB27B9">
        <w:rPr>
          <w:rFonts w:cstheme="minorHAnsi"/>
          <w:color w:val="244464"/>
          <w:sz w:val="20"/>
          <w:szCs w:val="20"/>
        </w:rPr>
        <w:t xml:space="preserve">Prostopadłościany wykonane są z blachy aluminiowej i tworzywa HDPE/PE. </w:t>
      </w:r>
      <w:r w:rsidRPr="00FB27B9">
        <w:rPr>
          <w:rFonts w:cstheme="minorHAnsi"/>
          <w:color w:val="244464"/>
          <w:sz w:val="20"/>
          <w:szCs w:val="20"/>
        </w:rPr>
        <w:t xml:space="preserve">Dla bezpieczeństwa użytkowników ruchome elementy posiadają obłe aluminiowe krawędzie.  Pod prostopadłościanami znajduje się drugi panel edukacyjny, </w:t>
      </w:r>
    </w:p>
    <w:p w14:paraId="07FECA18" w14:textId="77777777" w:rsidR="00F53017" w:rsidRPr="00FB27B9" w:rsidRDefault="00F53017" w:rsidP="00F53017">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75BE0B94" w14:textId="13725F1E" w:rsidR="00F53017" w:rsidRPr="00FB27B9" w:rsidRDefault="00283064" w:rsidP="00E8203A">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Wydruk na panelach i prostopadłościanach w wysokiej rozdzielczości, pełnokolorowy, bezpośrednio na blasze aluminiowej, zabezpieczony utwardzonym lakierem tworzącym bezpieczną powłokę grubości min. 80μm imitującym „taflę szkła” - odporną na nieinwazyjne uderzenia, zarysowania, ogień, czynniki chemiczne  klimatyczne oraz UV i H2O.</w:t>
      </w:r>
    </w:p>
    <w:p w14:paraId="16CF33F0" w14:textId="77777777" w:rsidR="00F53017" w:rsidRPr="00FB27B9" w:rsidRDefault="00F53017" w:rsidP="00F53017">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lastRenderedPageBreak/>
        <w:t xml:space="preserve">TRWAŁOŚĆ, BEZPIECZEŃSTWO, MONTAŻ </w:t>
      </w:r>
      <w:r w:rsidRPr="00FB27B9">
        <w:rPr>
          <w:rFonts w:cstheme="minorHAnsi"/>
          <w:bCs/>
          <w:color w:val="FFFFFF"/>
          <w:sz w:val="20"/>
          <w:szCs w:val="20"/>
        </w:rPr>
        <w:t>.</w:t>
      </w:r>
    </w:p>
    <w:p w14:paraId="26084BBD" w14:textId="77777777" w:rsidR="00F53017" w:rsidRPr="00FB27B9" w:rsidRDefault="00F53017" w:rsidP="00F53017">
      <w:pPr>
        <w:autoSpaceDE w:val="0"/>
        <w:autoSpaceDN w:val="0"/>
        <w:adjustRightInd w:val="0"/>
        <w:spacing w:after="120" w:line="240" w:lineRule="auto"/>
        <w:jc w:val="both"/>
        <w:rPr>
          <w:rFonts w:cstheme="minorHAnsi"/>
          <w:color w:val="294B6A"/>
          <w:sz w:val="20"/>
          <w:szCs w:val="20"/>
        </w:rPr>
      </w:pPr>
      <w:r w:rsidRPr="00FB27B9">
        <w:rPr>
          <w:rFonts w:cstheme="minorHAnsi"/>
          <w:color w:val="244464"/>
          <w:sz w:val="20"/>
          <w:szCs w:val="20"/>
        </w:rPr>
        <w:t xml:space="preserve">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ruchome elementy posiadają obłe aluminiowe krawędzie. </w:t>
      </w:r>
      <w:r w:rsidRPr="00FB27B9">
        <w:rPr>
          <w:rFonts w:cstheme="minorHAnsi"/>
          <w:color w:val="294B6A"/>
          <w:sz w:val="20"/>
          <w:szCs w:val="20"/>
        </w:rPr>
        <w:t>Montaż polega na zabetonowaniu nierdzewnych lub aluminiowych przedłużanych kotew.</w:t>
      </w:r>
    </w:p>
    <w:p w14:paraId="274E6B6D" w14:textId="77777777" w:rsidR="00F53017" w:rsidRPr="00FB27B9" w:rsidRDefault="00F53017" w:rsidP="00F53017">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WARTOŚĆ DYDAKTYCZNA </w:t>
      </w:r>
      <w:r w:rsidRPr="00FB27B9">
        <w:rPr>
          <w:rFonts w:cstheme="minorHAnsi"/>
          <w:bCs/>
          <w:color w:val="FFFFFF"/>
          <w:sz w:val="20"/>
          <w:szCs w:val="20"/>
        </w:rPr>
        <w:t>.</w:t>
      </w:r>
    </w:p>
    <w:p w14:paraId="5DFE0A7B" w14:textId="30DF4D5E" w:rsidR="00F53017" w:rsidRPr="00FB27B9" w:rsidRDefault="00F53017" w:rsidP="00796864">
      <w:pPr>
        <w:autoSpaceDE w:val="0"/>
        <w:autoSpaceDN w:val="0"/>
        <w:adjustRightInd w:val="0"/>
        <w:spacing w:after="120" w:line="240" w:lineRule="auto"/>
        <w:jc w:val="both"/>
        <w:rPr>
          <w:rFonts w:cstheme="minorHAnsi"/>
          <w:bCs/>
          <w:color w:val="244464"/>
          <w:sz w:val="20"/>
          <w:szCs w:val="20"/>
        </w:rPr>
      </w:pPr>
      <w:r w:rsidRPr="00FB27B9">
        <w:rPr>
          <w:rFonts w:cstheme="minorHAnsi"/>
          <w:bCs/>
          <w:color w:val="244464"/>
          <w:sz w:val="20"/>
          <w:szCs w:val="20"/>
        </w:rPr>
        <w:t>Produkt dedykowany tematyce dendrologicznej, w tym biologii gatunków, cechom diagnostycznym (typu: pokrój, liść/igła, kwiaty itd.) wraz z określeniem zasięgu występowania. Ponadto, na tablicy zawarto zagadnienia związane z życiem drzew, ich właściwościami leczniczymi, a także sposobami rozprzestrzeniania się w środowisku naturalnym.</w:t>
      </w:r>
    </w:p>
    <w:p w14:paraId="01A7D5BC" w14:textId="77777777" w:rsidR="00796864" w:rsidRPr="00FB27B9" w:rsidRDefault="00796864" w:rsidP="00796864">
      <w:pPr>
        <w:autoSpaceDE w:val="0"/>
        <w:autoSpaceDN w:val="0"/>
        <w:adjustRightInd w:val="0"/>
        <w:spacing w:after="120" w:line="240" w:lineRule="auto"/>
        <w:jc w:val="both"/>
        <w:rPr>
          <w:rFonts w:cstheme="minorHAnsi"/>
          <w:bCs/>
          <w:color w:val="244464"/>
          <w:sz w:val="20"/>
          <w:szCs w:val="20"/>
        </w:rPr>
      </w:pPr>
    </w:p>
    <w:p w14:paraId="6C31157B" w14:textId="77777777" w:rsidR="00F53017" w:rsidRPr="00FB27B9" w:rsidRDefault="00F53017" w:rsidP="00F53017">
      <w:pPr>
        <w:pStyle w:val="Akapitzlist"/>
        <w:spacing w:after="60"/>
        <w:ind w:left="426"/>
        <w:jc w:val="both"/>
        <w:rPr>
          <w:sz w:val="20"/>
          <w:szCs w:val="20"/>
        </w:rPr>
      </w:pPr>
    </w:p>
    <w:p w14:paraId="71E60E46" w14:textId="77777777" w:rsidR="008B0BB1" w:rsidRPr="00FB27B9" w:rsidRDefault="008B0BB1" w:rsidP="00F53017">
      <w:pPr>
        <w:pStyle w:val="Akapitzlist"/>
        <w:spacing w:after="60"/>
        <w:ind w:left="426"/>
        <w:jc w:val="both"/>
        <w:rPr>
          <w:sz w:val="20"/>
          <w:szCs w:val="20"/>
        </w:rPr>
      </w:pPr>
    </w:p>
    <w:p w14:paraId="135F1124" w14:textId="6F6F3581" w:rsidR="00F53017" w:rsidRPr="00FB27B9" w:rsidRDefault="00F53017" w:rsidP="00360718">
      <w:pPr>
        <w:pStyle w:val="Nagwek1"/>
        <w:numPr>
          <w:ilvl w:val="0"/>
          <w:numId w:val="6"/>
        </w:numPr>
      </w:pPr>
      <w:bookmarkStart w:id="32" w:name="_Toc126786623"/>
      <w:r w:rsidRPr="00FB27B9">
        <w:t>Columbus – edukacyjna gra</w:t>
      </w:r>
      <w:bookmarkEnd w:id="32"/>
      <w:r w:rsidRPr="00FB27B9">
        <w:t xml:space="preserve"> </w:t>
      </w:r>
    </w:p>
    <w:p w14:paraId="5FBD6149" w14:textId="77777777" w:rsidR="005C6B25" w:rsidRPr="00FB27B9" w:rsidRDefault="005C6B25" w:rsidP="00360718">
      <w:pPr>
        <w:autoSpaceDE w:val="0"/>
        <w:autoSpaceDN w:val="0"/>
        <w:adjustRightInd w:val="0"/>
        <w:spacing w:after="120" w:line="240" w:lineRule="auto"/>
        <w:jc w:val="both"/>
        <w:rPr>
          <w:rFonts w:cstheme="minorHAnsi"/>
          <w:color w:val="244464"/>
          <w:sz w:val="20"/>
          <w:szCs w:val="20"/>
        </w:rPr>
      </w:pPr>
    </w:p>
    <w:p w14:paraId="008FDB6F" w14:textId="4E07D722" w:rsidR="00F53017" w:rsidRPr="00FB27B9" w:rsidRDefault="00F53017" w:rsidP="00270ECF">
      <w:r w:rsidRPr="00FB27B9">
        <w:rPr>
          <w:noProof/>
          <w:lang w:eastAsia="pl-PL"/>
        </w:rPr>
        <w:drawing>
          <wp:inline distT="0" distB="0" distL="0" distR="0" wp14:anchorId="1DD51EA7" wp14:editId="0FCAB433">
            <wp:extent cx="1066836" cy="136800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6794" cy="1380769"/>
                    </a:xfrm>
                    <a:prstGeom prst="rect">
                      <a:avLst/>
                    </a:prstGeom>
                  </pic:spPr>
                </pic:pic>
              </a:graphicData>
            </a:graphic>
          </wp:inline>
        </w:drawing>
      </w:r>
      <w:r w:rsidRPr="00FB27B9">
        <w:t xml:space="preserve"> </w:t>
      </w:r>
    </w:p>
    <w:p w14:paraId="51B75DA1" w14:textId="7183A07A" w:rsidR="00F53017" w:rsidRPr="00FB27B9" w:rsidRDefault="00F53017" w:rsidP="00F53017">
      <w:pPr>
        <w:spacing w:after="60"/>
        <w:jc w:val="both"/>
        <w:rPr>
          <w:sz w:val="20"/>
          <w:szCs w:val="20"/>
        </w:rPr>
      </w:pPr>
    </w:p>
    <w:p w14:paraId="44599473" w14:textId="77777777" w:rsidR="00F53017" w:rsidRPr="00FB27B9" w:rsidRDefault="00F53017" w:rsidP="006004C6">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OPIS PRODUKTU</w:t>
      </w:r>
    </w:p>
    <w:p w14:paraId="235C447F" w14:textId="03A37EA2" w:rsidR="00F53017" w:rsidRPr="00FB27B9" w:rsidRDefault="00F53017" w:rsidP="001C4C1F">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COLUMBUS to edukacyjna gra, dzięki której </w:t>
      </w:r>
      <w:r w:rsidR="00901EBD" w:rsidRPr="00FB27B9">
        <w:rPr>
          <w:rFonts w:cstheme="minorHAnsi"/>
          <w:color w:val="244464"/>
          <w:sz w:val="20"/>
          <w:szCs w:val="20"/>
        </w:rPr>
        <w:t xml:space="preserve">można </w:t>
      </w:r>
      <w:r w:rsidR="00A71422" w:rsidRPr="00FB27B9">
        <w:rPr>
          <w:rFonts w:cstheme="minorHAnsi"/>
          <w:color w:val="244464"/>
          <w:sz w:val="20"/>
          <w:szCs w:val="20"/>
        </w:rPr>
        <w:t>zabawić</w:t>
      </w:r>
      <w:r w:rsidRPr="00FB27B9">
        <w:rPr>
          <w:rFonts w:cstheme="minorHAnsi"/>
          <w:color w:val="244464"/>
          <w:sz w:val="20"/>
          <w:szCs w:val="20"/>
        </w:rPr>
        <w:t xml:space="preserve"> się w odkrywcę</w:t>
      </w:r>
      <w:r w:rsidR="00B0421A" w:rsidRPr="00FB27B9">
        <w:rPr>
          <w:rFonts w:cstheme="minorHAnsi"/>
          <w:color w:val="244464"/>
          <w:sz w:val="20"/>
          <w:szCs w:val="20"/>
        </w:rPr>
        <w:t>,</w:t>
      </w:r>
      <w:r w:rsidRPr="00FB27B9">
        <w:rPr>
          <w:rFonts w:cstheme="minorHAnsi"/>
          <w:color w:val="244464"/>
          <w:sz w:val="20"/>
          <w:szCs w:val="20"/>
        </w:rPr>
        <w:t xml:space="preserve"> </w:t>
      </w:r>
      <w:r w:rsidR="00B0421A" w:rsidRPr="00FB27B9">
        <w:rPr>
          <w:rFonts w:cstheme="minorHAnsi"/>
          <w:color w:val="244464"/>
          <w:sz w:val="20"/>
          <w:szCs w:val="20"/>
        </w:rPr>
        <w:t>o</w:t>
      </w:r>
      <w:r w:rsidRPr="00FB27B9">
        <w:rPr>
          <w:rFonts w:cstheme="minorHAnsi"/>
          <w:color w:val="244464"/>
          <w:sz w:val="20"/>
          <w:szCs w:val="20"/>
        </w:rPr>
        <w:t>dkry</w:t>
      </w:r>
      <w:r w:rsidR="00B0421A" w:rsidRPr="00FB27B9">
        <w:rPr>
          <w:rFonts w:cstheme="minorHAnsi"/>
          <w:color w:val="244464"/>
          <w:sz w:val="20"/>
          <w:szCs w:val="20"/>
        </w:rPr>
        <w:t>wając</w:t>
      </w:r>
      <w:r w:rsidRPr="00FB27B9">
        <w:rPr>
          <w:rFonts w:cstheme="minorHAnsi"/>
          <w:color w:val="244464"/>
          <w:sz w:val="20"/>
          <w:szCs w:val="20"/>
        </w:rPr>
        <w:t xml:space="preserve"> tajemnice przyrody</w:t>
      </w:r>
      <w:r w:rsidR="00A71422" w:rsidRPr="00FB27B9">
        <w:rPr>
          <w:rFonts w:cstheme="minorHAnsi"/>
          <w:color w:val="244464"/>
          <w:sz w:val="20"/>
          <w:szCs w:val="20"/>
        </w:rPr>
        <w:t xml:space="preserve"> </w:t>
      </w:r>
      <w:r w:rsidRPr="00FB27B9">
        <w:rPr>
          <w:rFonts w:cstheme="minorHAnsi"/>
          <w:color w:val="244464"/>
          <w:sz w:val="20"/>
          <w:szCs w:val="20"/>
        </w:rPr>
        <w:t>z różnych dziedzin tematycznych. W górnej części konstrukcji znajd</w:t>
      </w:r>
      <w:r w:rsidR="00B0421A" w:rsidRPr="00FB27B9">
        <w:rPr>
          <w:rFonts w:cstheme="minorHAnsi"/>
          <w:color w:val="244464"/>
          <w:sz w:val="20"/>
          <w:szCs w:val="20"/>
        </w:rPr>
        <w:t>uje się</w:t>
      </w:r>
      <w:r w:rsidRPr="00FB27B9">
        <w:rPr>
          <w:rFonts w:cstheme="minorHAnsi"/>
          <w:color w:val="244464"/>
          <w:sz w:val="20"/>
          <w:szCs w:val="20"/>
        </w:rPr>
        <w:t xml:space="preserve"> panel edukacyjny, zaś poniżej sześć dodatkowych paneli edukacyjnych. Co ważne, na każdej tabliczce można umieścić poszerzone informacje na temat wybranego zagadnienia z elementem interaktywnym ze spektrum tematycznego związanego z dendrologią, zoologią lub ziołolecznictwem</w:t>
      </w:r>
    </w:p>
    <w:p w14:paraId="25BC87D1" w14:textId="77777777" w:rsidR="00F53017" w:rsidRPr="00FB27B9" w:rsidRDefault="00F53017" w:rsidP="006004C6">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OPIS DANYCH TECHNICZNYCH</w:t>
      </w:r>
    </w:p>
    <w:p w14:paraId="2F9E8FE7" w14:textId="5B22D97C" w:rsidR="00987AD6" w:rsidRPr="00FB27B9" w:rsidRDefault="00F53017" w:rsidP="001C4C1F">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Konstrukcja wykonana z aluminium. Aluminium jest w standardzie malowane w kolorze RAL 7012.</w:t>
      </w:r>
    </w:p>
    <w:p w14:paraId="36012297" w14:textId="77777777" w:rsidR="00987AD6" w:rsidRPr="00FB27B9" w:rsidRDefault="00F53017" w:rsidP="006004C6">
      <w:pPr>
        <w:pStyle w:val="Bezodstpw"/>
        <w:jc w:val="both"/>
        <w:rPr>
          <w:color w:val="1F4E79" w:themeColor="accent1" w:themeShade="80"/>
          <w:sz w:val="20"/>
          <w:szCs w:val="20"/>
        </w:rPr>
      </w:pPr>
      <w:r w:rsidRPr="00FB27B9">
        <w:rPr>
          <w:color w:val="1F4E79" w:themeColor="accent1" w:themeShade="80"/>
          <w:sz w:val="20"/>
          <w:szCs w:val="20"/>
        </w:rPr>
        <w:t>TECHNOLOGIA WYKONANIA .</w:t>
      </w:r>
    </w:p>
    <w:p w14:paraId="768AE0C7" w14:textId="2618D7D4" w:rsidR="00635B90" w:rsidRPr="00FB27B9" w:rsidRDefault="00635B90" w:rsidP="006004C6">
      <w:pPr>
        <w:pStyle w:val="Bezodstpw"/>
        <w:jc w:val="both"/>
        <w:rPr>
          <w:color w:val="1F4E79" w:themeColor="accent1" w:themeShade="80"/>
          <w:sz w:val="20"/>
          <w:szCs w:val="20"/>
        </w:rPr>
      </w:pPr>
      <w:r w:rsidRPr="00FB27B9">
        <w:rPr>
          <w:color w:val="1F4E79" w:themeColor="accent1" w:themeShade="80"/>
          <w:sz w:val="20"/>
          <w:szCs w:val="20"/>
        </w:rPr>
        <w:t>Konstrukcja z dachem o wymiarach zewnętrznych około 24</w:t>
      </w:r>
      <w:r w:rsidR="00987AD6" w:rsidRPr="00FB27B9">
        <w:rPr>
          <w:color w:val="1F4E79" w:themeColor="accent1" w:themeShade="80"/>
          <w:sz w:val="20"/>
          <w:szCs w:val="20"/>
        </w:rPr>
        <w:t>0</w:t>
      </w:r>
      <w:r w:rsidRPr="00FB27B9">
        <w:rPr>
          <w:color w:val="1F4E79" w:themeColor="accent1" w:themeShade="80"/>
          <w:sz w:val="20"/>
          <w:szCs w:val="20"/>
        </w:rPr>
        <w:t>x18</w:t>
      </w:r>
      <w:r w:rsidR="00987AD6" w:rsidRPr="00FB27B9">
        <w:rPr>
          <w:color w:val="1F4E79" w:themeColor="accent1" w:themeShade="80"/>
          <w:sz w:val="20"/>
          <w:szCs w:val="20"/>
        </w:rPr>
        <w:t>0</w:t>
      </w:r>
      <w:r w:rsidRPr="00FB27B9">
        <w:rPr>
          <w:color w:val="1F4E79" w:themeColor="accent1" w:themeShade="80"/>
          <w:sz w:val="20"/>
          <w:szCs w:val="20"/>
        </w:rPr>
        <w:t>0x199</w:t>
      </w:r>
      <w:r w:rsidR="00987AD6" w:rsidRPr="00FB27B9">
        <w:rPr>
          <w:color w:val="1F4E79" w:themeColor="accent1" w:themeShade="80"/>
          <w:sz w:val="20"/>
          <w:szCs w:val="20"/>
        </w:rPr>
        <w:t>0</w:t>
      </w:r>
      <w:r w:rsidRPr="00FB27B9">
        <w:rPr>
          <w:color w:val="1F4E79" w:themeColor="accent1" w:themeShade="80"/>
          <w:sz w:val="20"/>
          <w:szCs w:val="20"/>
        </w:rPr>
        <w:t xml:space="preserve"> </w:t>
      </w:r>
      <w:r w:rsidR="00987AD6" w:rsidRPr="00FB27B9">
        <w:rPr>
          <w:color w:val="1F4E79" w:themeColor="accent1" w:themeShade="80"/>
          <w:sz w:val="20"/>
          <w:szCs w:val="20"/>
        </w:rPr>
        <w:t>m</w:t>
      </w:r>
      <w:r w:rsidRPr="00FB27B9">
        <w:rPr>
          <w:color w:val="1F4E79" w:themeColor="accent1" w:themeShade="80"/>
          <w:sz w:val="20"/>
          <w:szCs w:val="20"/>
        </w:rPr>
        <w:t>m, wykonana z aluminium, stali nierdzewnej. Profile aluminiowe o wymiarach:</w:t>
      </w:r>
    </w:p>
    <w:p w14:paraId="59D24F69" w14:textId="77777777" w:rsidR="00356F27" w:rsidRPr="00FB27B9" w:rsidRDefault="00356F27" w:rsidP="006004C6">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profile słupów min. 80x80x2 mm</w:t>
      </w:r>
    </w:p>
    <w:p w14:paraId="743D575E" w14:textId="77777777" w:rsidR="00356F27" w:rsidRPr="00FB27B9" w:rsidRDefault="00356F27" w:rsidP="006004C6">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min. 80x40x2 mm. </w:t>
      </w:r>
    </w:p>
    <w:p w14:paraId="504195C8" w14:textId="2E113DE2" w:rsidR="00B95109" w:rsidRPr="00FB27B9" w:rsidRDefault="00B95109" w:rsidP="001C4C1F">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W konstrukcji zamontowano dwustronnie zadrukowany panel edukacyjny o wymiarach około 1560x650x3 mm, wykonany z blachy aluminiowej. Pod spodem, na dwóch poprzeczkach, zamontowano 6 zadrukowanych paneli tematycznych wykonanych </w:t>
      </w:r>
      <w:r w:rsidR="007854BB" w:rsidRPr="00FB27B9">
        <w:rPr>
          <w:rFonts w:cstheme="minorHAnsi"/>
          <w:color w:val="244464"/>
          <w:sz w:val="20"/>
          <w:szCs w:val="20"/>
        </w:rPr>
        <w:t>z tworzywa umożliwiającego bezpośredni nadruk</w:t>
      </w:r>
      <w:r w:rsidRPr="00FB27B9">
        <w:rPr>
          <w:rFonts w:cstheme="minorHAnsi"/>
          <w:color w:val="244464"/>
          <w:sz w:val="20"/>
          <w:szCs w:val="20"/>
        </w:rPr>
        <w:t>.</w:t>
      </w:r>
    </w:p>
    <w:p w14:paraId="35845EDD" w14:textId="5185066D" w:rsidR="00F53017" w:rsidRPr="00FB27B9" w:rsidRDefault="00F53017" w:rsidP="001C4C1F">
      <w:pPr>
        <w:pStyle w:val="Bezodstpw"/>
        <w:jc w:val="both"/>
        <w:rPr>
          <w:color w:val="1F4E79" w:themeColor="accent1" w:themeShade="80"/>
          <w:sz w:val="20"/>
          <w:szCs w:val="20"/>
        </w:rPr>
      </w:pPr>
      <w:r w:rsidRPr="00FB27B9">
        <w:rPr>
          <w:color w:val="1F4E79" w:themeColor="accent1" w:themeShade="80"/>
          <w:sz w:val="20"/>
          <w:szCs w:val="20"/>
        </w:rPr>
        <w:t>DRUK .</w:t>
      </w:r>
    </w:p>
    <w:p w14:paraId="6C469037" w14:textId="77777777" w:rsidR="00283064" w:rsidRPr="00FB27B9" w:rsidRDefault="00283064" w:rsidP="001C4C1F">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Wydruk na panelach w wysokiej rozdzielczości, pełnokolorowy, bezpośrednio na tworzywie sztucznym oraz blasze aluminiowej zabezpieczony utwardzonym lakierem tworzącym bezpieczną powłokę odporną na czynniki klimatyczne oraz promienie słoneczne. .</w:t>
      </w:r>
    </w:p>
    <w:p w14:paraId="7DBE2584" w14:textId="667FD639" w:rsidR="00F53017" w:rsidRPr="00FB27B9" w:rsidRDefault="00F53017" w:rsidP="006004C6">
      <w:pPr>
        <w:autoSpaceDE w:val="0"/>
        <w:autoSpaceDN w:val="0"/>
        <w:adjustRightInd w:val="0"/>
        <w:spacing w:after="0" w:line="240" w:lineRule="auto"/>
        <w:jc w:val="both"/>
        <w:rPr>
          <w:rFonts w:cstheme="minorHAnsi"/>
          <w:color w:val="FFFFFF"/>
          <w:sz w:val="20"/>
          <w:szCs w:val="20"/>
        </w:rPr>
      </w:pPr>
      <w:r w:rsidRPr="00FB27B9">
        <w:rPr>
          <w:rFonts w:cstheme="minorHAnsi"/>
          <w:color w:val="FFFFFF"/>
          <w:sz w:val="20"/>
          <w:szCs w:val="20"/>
        </w:rPr>
        <w:t>.</w:t>
      </w:r>
      <w:r w:rsidRPr="00FB27B9">
        <w:rPr>
          <w:rFonts w:cstheme="minorHAnsi"/>
          <w:bCs/>
          <w:color w:val="244464"/>
          <w:sz w:val="20"/>
          <w:szCs w:val="20"/>
        </w:rPr>
        <w:t xml:space="preserve">TRWAŁOŚĆ, BEZPIECZEŃSTWO, MONTAŻ </w:t>
      </w:r>
      <w:r w:rsidRPr="00FB27B9">
        <w:rPr>
          <w:rFonts w:cstheme="minorHAnsi"/>
          <w:bCs/>
          <w:color w:val="FFFFFF"/>
          <w:sz w:val="20"/>
          <w:szCs w:val="20"/>
        </w:rPr>
        <w:t>.</w:t>
      </w:r>
    </w:p>
    <w:p w14:paraId="61B0527E" w14:textId="37371930" w:rsidR="00F53017" w:rsidRPr="00FB27B9" w:rsidRDefault="00F53017" w:rsidP="006004C6">
      <w:pPr>
        <w:autoSpaceDE w:val="0"/>
        <w:autoSpaceDN w:val="0"/>
        <w:adjustRightInd w:val="0"/>
        <w:spacing w:after="120" w:line="240" w:lineRule="auto"/>
        <w:jc w:val="both"/>
        <w:rPr>
          <w:rFonts w:cstheme="minorHAnsi"/>
          <w:color w:val="294B6A"/>
          <w:sz w:val="20"/>
          <w:szCs w:val="20"/>
        </w:rPr>
      </w:pPr>
      <w:r w:rsidRPr="00FB27B9">
        <w:rPr>
          <w:rFonts w:cstheme="minorHAnsi"/>
          <w:color w:val="244464"/>
          <w:sz w:val="20"/>
          <w:szCs w:val="20"/>
        </w:rPr>
        <w:t xml:space="preserve">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w:t>
      </w:r>
      <w:r w:rsidRPr="00FB27B9">
        <w:rPr>
          <w:rFonts w:cstheme="minorHAnsi"/>
          <w:color w:val="244464"/>
          <w:sz w:val="20"/>
          <w:szCs w:val="20"/>
        </w:rPr>
        <w:lastRenderedPageBreak/>
        <w:t xml:space="preserve">ruchome elementy posiadają obłe aluminiowe krawędzie. </w:t>
      </w:r>
      <w:r w:rsidRPr="00FB27B9">
        <w:rPr>
          <w:rFonts w:cstheme="minorHAnsi"/>
          <w:color w:val="294B6A"/>
          <w:sz w:val="20"/>
          <w:szCs w:val="20"/>
        </w:rPr>
        <w:t>Montaż polega na zabetonowaniu nierdzewnych lub aluminiowych przedłużanych kotew.</w:t>
      </w:r>
    </w:p>
    <w:p w14:paraId="013AF4FE" w14:textId="77777777" w:rsidR="001D25AB" w:rsidRPr="00FB27B9" w:rsidRDefault="001D25AB" w:rsidP="001D25AB">
      <w:pPr>
        <w:pStyle w:val="Bezodstpw"/>
        <w:jc w:val="both"/>
        <w:rPr>
          <w:color w:val="44546A" w:themeColor="text2"/>
          <w:sz w:val="20"/>
          <w:szCs w:val="20"/>
        </w:rPr>
      </w:pPr>
      <w:r w:rsidRPr="00FB27B9">
        <w:rPr>
          <w:color w:val="44546A" w:themeColor="text2"/>
          <w:sz w:val="20"/>
          <w:szCs w:val="20"/>
        </w:rPr>
        <w:t xml:space="preserve">WARTOŚĆ DYDAKTYCZNA </w:t>
      </w:r>
    </w:p>
    <w:p w14:paraId="57CE2A2A" w14:textId="229591E1" w:rsidR="001D25AB" w:rsidRPr="00FB27B9" w:rsidRDefault="001D25AB" w:rsidP="001D25AB">
      <w:pPr>
        <w:pStyle w:val="Bezodstpw"/>
        <w:jc w:val="both"/>
        <w:rPr>
          <w:color w:val="44546A" w:themeColor="text2"/>
          <w:sz w:val="20"/>
          <w:szCs w:val="20"/>
        </w:rPr>
      </w:pPr>
      <w:r w:rsidRPr="00FB27B9">
        <w:rPr>
          <w:color w:val="44546A" w:themeColor="text2"/>
          <w:sz w:val="20"/>
          <w:szCs w:val="20"/>
        </w:rPr>
        <w:t>Zawartość merytoryczna całej konstrukcji</w:t>
      </w:r>
    </w:p>
    <w:p w14:paraId="18BAF31A" w14:textId="031C69B0" w:rsidR="005B36FB" w:rsidRPr="00FB27B9" w:rsidRDefault="005B36FB" w:rsidP="00B67A3E">
      <w:pPr>
        <w:pStyle w:val="Nagwekkonstrukcje"/>
        <w:numPr>
          <w:ilvl w:val="0"/>
          <w:numId w:val="21"/>
        </w:numPr>
        <w:rPr>
          <w:b w:val="0"/>
          <w:bCs/>
          <w:sz w:val="20"/>
          <w:szCs w:val="20"/>
        </w:rPr>
      </w:pPr>
      <w:bookmarkStart w:id="33" w:name="_Toc126786624"/>
      <w:r w:rsidRPr="00FB27B9">
        <w:rPr>
          <w:b w:val="0"/>
          <w:bCs/>
          <w:sz w:val="20"/>
          <w:szCs w:val="20"/>
        </w:rPr>
        <w:t>Dendrolog</w:t>
      </w:r>
      <w:bookmarkEnd w:id="33"/>
      <w:r w:rsidRPr="00FB27B9">
        <w:rPr>
          <w:b w:val="0"/>
          <w:bCs/>
          <w:sz w:val="20"/>
          <w:szCs w:val="20"/>
        </w:rPr>
        <w:t xml:space="preserve">  </w:t>
      </w:r>
    </w:p>
    <w:p w14:paraId="2A522F18" w14:textId="570CE22B" w:rsidR="00B23A8D" w:rsidRPr="00FB27B9" w:rsidRDefault="005B36FB" w:rsidP="005B36FB">
      <w:pPr>
        <w:pStyle w:val="Akapitzlist"/>
        <w:spacing w:after="0" w:line="240" w:lineRule="auto"/>
        <w:ind w:left="709"/>
        <w:jc w:val="both"/>
        <w:rPr>
          <w:color w:val="44546A" w:themeColor="text2"/>
          <w:sz w:val="20"/>
          <w:szCs w:val="20"/>
        </w:rPr>
      </w:pPr>
      <w:r w:rsidRPr="00FB27B9">
        <w:rPr>
          <w:color w:val="44546A" w:themeColor="text2"/>
          <w:sz w:val="20"/>
          <w:szCs w:val="20"/>
        </w:rPr>
        <w:t>Gra uczy rozpoznawania gatunków drzew i krzewów. Dowiadujemy się jaką wysokość osiągają drzewa iglaste, jaką liściaste, jakie preferują podłoże, jakie zastosowanie mają np. kwiaty, kora (aspekt leczniczy), czy też drewno (opał, przemysł meblowy itd).</w:t>
      </w:r>
    </w:p>
    <w:p w14:paraId="7DA7D937" w14:textId="77777777" w:rsidR="00B23A8D" w:rsidRPr="00FB27B9" w:rsidRDefault="00B23A8D" w:rsidP="006E27A4">
      <w:pPr>
        <w:pStyle w:val="Akapitzlist"/>
        <w:spacing w:after="0" w:line="240" w:lineRule="auto"/>
        <w:ind w:left="709"/>
        <w:jc w:val="both"/>
        <w:rPr>
          <w:color w:val="44546A" w:themeColor="text2"/>
          <w:sz w:val="20"/>
          <w:szCs w:val="20"/>
        </w:rPr>
      </w:pPr>
    </w:p>
    <w:p w14:paraId="7A394092" w14:textId="77777777" w:rsidR="00EA1519" w:rsidRPr="00FB27B9" w:rsidRDefault="00EA1519" w:rsidP="001D25AB">
      <w:pPr>
        <w:pStyle w:val="Bezodstpw"/>
        <w:ind w:left="142"/>
        <w:jc w:val="both"/>
        <w:rPr>
          <w:color w:val="44546A" w:themeColor="text2"/>
          <w:sz w:val="20"/>
          <w:szCs w:val="20"/>
        </w:rPr>
      </w:pPr>
    </w:p>
    <w:p w14:paraId="4BB819CD" w14:textId="77777777" w:rsidR="0057222B" w:rsidRPr="00FB27B9" w:rsidRDefault="0057222B" w:rsidP="001D25AB">
      <w:pPr>
        <w:pStyle w:val="Bezodstpw"/>
        <w:ind w:left="142"/>
        <w:jc w:val="both"/>
        <w:rPr>
          <w:color w:val="44546A" w:themeColor="text2"/>
          <w:sz w:val="20"/>
          <w:szCs w:val="20"/>
        </w:rPr>
      </w:pPr>
    </w:p>
    <w:p w14:paraId="77DE4B1E" w14:textId="77777777" w:rsidR="0057222B" w:rsidRPr="00FB27B9" w:rsidRDefault="0057222B" w:rsidP="001D25AB">
      <w:pPr>
        <w:pStyle w:val="Bezodstpw"/>
        <w:ind w:left="142"/>
        <w:jc w:val="both"/>
        <w:rPr>
          <w:color w:val="44546A" w:themeColor="text2"/>
          <w:sz w:val="20"/>
          <w:szCs w:val="20"/>
        </w:rPr>
      </w:pPr>
    </w:p>
    <w:p w14:paraId="2385DC97" w14:textId="77777777" w:rsidR="0057222B" w:rsidRPr="00FB27B9" w:rsidRDefault="0057222B" w:rsidP="001D25AB">
      <w:pPr>
        <w:pStyle w:val="Bezodstpw"/>
        <w:ind w:left="142"/>
        <w:jc w:val="both"/>
        <w:rPr>
          <w:color w:val="44546A" w:themeColor="text2"/>
          <w:sz w:val="20"/>
          <w:szCs w:val="20"/>
        </w:rPr>
      </w:pPr>
    </w:p>
    <w:p w14:paraId="6A6785BD" w14:textId="77777777" w:rsidR="0057222B" w:rsidRPr="00FB27B9" w:rsidRDefault="0057222B" w:rsidP="001D25AB">
      <w:pPr>
        <w:pStyle w:val="Bezodstpw"/>
        <w:ind w:left="142"/>
        <w:jc w:val="both"/>
        <w:rPr>
          <w:color w:val="44546A" w:themeColor="text2"/>
          <w:sz w:val="20"/>
          <w:szCs w:val="20"/>
        </w:rPr>
      </w:pPr>
    </w:p>
    <w:p w14:paraId="44A47CED" w14:textId="77777777" w:rsidR="0057222B" w:rsidRPr="00FB27B9" w:rsidRDefault="0057222B" w:rsidP="001D25AB">
      <w:pPr>
        <w:pStyle w:val="Bezodstpw"/>
        <w:ind w:left="142"/>
        <w:jc w:val="both"/>
        <w:rPr>
          <w:color w:val="44546A" w:themeColor="text2"/>
          <w:sz w:val="20"/>
          <w:szCs w:val="20"/>
        </w:rPr>
      </w:pPr>
    </w:p>
    <w:p w14:paraId="4D35A187" w14:textId="77777777" w:rsidR="0057222B" w:rsidRPr="00FB27B9" w:rsidRDefault="0057222B" w:rsidP="001D25AB">
      <w:pPr>
        <w:pStyle w:val="Bezodstpw"/>
        <w:ind w:left="142"/>
        <w:jc w:val="both"/>
        <w:rPr>
          <w:color w:val="44546A" w:themeColor="text2"/>
          <w:sz w:val="20"/>
          <w:szCs w:val="20"/>
        </w:rPr>
      </w:pPr>
    </w:p>
    <w:p w14:paraId="5F873828" w14:textId="0557E6B1" w:rsidR="00B95109" w:rsidRPr="00FB27B9" w:rsidRDefault="00B95109" w:rsidP="00360718">
      <w:pPr>
        <w:pStyle w:val="Nagwek1"/>
        <w:numPr>
          <w:ilvl w:val="0"/>
          <w:numId w:val="6"/>
        </w:numPr>
      </w:pPr>
      <w:bookmarkStart w:id="34" w:name="_Toc126786625"/>
      <w:r w:rsidRPr="00FB27B9">
        <w:t>Cubus – edukacyjna gra</w:t>
      </w:r>
      <w:bookmarkEnd w:id="34"/>
      <w:r w:rsidRPr="00FB27B9">
        <w:t xml:space="preserve"> </w:t>
      </w:r>
    </w:p>
    <w:p w14:paraId="7F58C391" w14:textId="77777777" w:rsidR="00360718" w:rsidRPr="00FB27B9" w:rsidRDefault="00360718" w:rsidP="00360718"/>
    <w:p w14:paraId="196B1B50" w14:textId="77777777" w:rsidR="007854BB" w:rsidRPr="00FB27B9" w:rsidRDefault="00B95109" w:rsidP="00B95109">
      <w:pPr>
        <w:spacing w:after="60"/>
        <w:jc w:val="both"/>
        <w:rPr>
          <w:b/>
          <w:bCs/>
          <w:sz w:val="24"/>
          <w:szCs w:val="24"/>
        </w:rPr>
      </w:pPr>
      <w:r w:rsidRPr="00FB27B9">
        <w:rPr>
          <w:b/>
          <w:bCs/>
          <w:noProof/>
          <w:sz w:val="24"/>
          <w:szCs w:val="24"/>
          <w:lang w:eastAsia="pl-PL"/>
        </w:rPr>
        <w:drawing>
          <wp:inline distT="0" distB="0" distL="0" distR="0" wp14:anchorId="5ABB5030" wp14:editId="088D9EAE">
            <wp:extent cx="864000" cy="1554000"/>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9804" cy="1564439"/>
                    </a:xfrm>
                    <a:prstGeom prst="rect">
                      <a:avLst/>
                    </a:prstGeom>
                  </pic:spPr>
                </pic:pic>
              </a:graphicData>
            </a:graphic>
          </wp:inline>
        </w:drawing>
      </w:r>
    </w:p>
    <w:p w14:paraId="0F2EE5BD" w14:textId="28C7F0BC" w:rsidR="00B95109" w:rsidRPr="00FB27B9" w:rsidRDefault="00B95109" w:rsidP="008F5364">
      <w:pPr>
        <w:pStyle w:val="Bezodstpw"/>
        <w:jc w:val="both"/>
        <w:rPr>
          <w:color w:val="1F4E79" w:themeColor="accent1" w:themeShade="80"/>
          <w:sz w:val="20"/>
          <w:szCs w:val="20"/>
        </w:rPr>
      </w:pPr>
      <w:r w:rsidRPr="00FB27B9">
        <w:rPr>
          <w:color w:val="1F4E79" w:themeColor="accent1" w:themeShade="80"/>
          <w:sz w:val="20"/>
          <w:szCs w:val="20"/>
        </w:rPr>
        <w:t xml:space="preserve">OPIS PRODUKTU </w:t>
      </w:r>
    </w:p>
    <w:p w14:paraId="15303232" w14:textId="49304842" w:rsidR="00B95109" w:rsidRPr="00FB27B9" w:rsidRDefault="00B95109" w:rsidP="008F5364">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CUBUS to edukacyjna gra terenowa, która polega na ustawieniu dziewięciu kostek w układzie horyzontalnym      i wertykalnym. Celem zabawy jest uporządkowanie informacji w logiczny ciąg, dzięki czemu najmłodsi mogą uczyć się czytania ze zrozumieniem oraz ćwiczyć spostrzegawczość. Ponadto, w większości przypadków ostatnia kostka stanowi ewaluację przyswojonych treści i daje możliwość zabawy dynamicznej poprzez postawienie pytań, udzielenie odpowiedzi i jeszcze doposażenie ich kontekstowymi ciekawostkami. </w:t>
      </w:r>
    </w:p>
    <w:p w14:paraId="755A6191" w14:textId="77777777" w:rsidR="00B95109" w:rsidRPr="00FB27B9" w:rsidRDefault="00B95109" w:rsidP="00875568">
      <w:pPr>
        <w:pStyle w:val="Bezodstpw"/>
        <w:jc w:val="both"/>
        <w:rPr>
          <w:color w:val="1F4E79" w:themeColor="accent1" w:themeShade="80"/>
          <w:sz w:val="20"/>
          <w:szCs w:val="20"/>
        </w:rPr>
      </w:pPr>
      <w:r w:rsidRPr="00FB27B9">
        <w:rPr>
          <w:color w:val="1F4E79" w:themeColor="accent1" w:themeShade="80"/>
          <w:sz w:val="20"/>
          <w:szCs w:val="20"/>
        </w:rPr>
        <w:t>OPIS DANYCH TECHNICZNYCH</w:t>
      </w:r>
    </w:p>
    <w:p w14:paraId="39448E75" w14:textId="77777777" w:rsidR="00311B07" w:rsidRPr="00FB27B9" w:rsidRDefault="00B95109" w:rsidP="00875568">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Konstrukcja wykonana z aluminium. Zadrukowany panel aluminiowy zabezpieczony lakierem w opracowanym autorskim procesie zabezpieczania druku przed czynnikami atmosferycznymi. Zadrukowane kostki wykonane     z aluminium w ramkach z wysokogatunkowego tworzywa. Aluminium jest w standardzie malowane w kolorze RAL 7012. </w:t>
      </w:r>
    </w:p>
    <w:p w14:paraId="0F61367C" w14:textId="035399EB" w:rsidR="00B95109" w:rsidRPr="00FB27B9" w:rsidRDefault="00B95109" w:rsidP="00311B07">
      <w:pPr>
        <w:pStyle w:val="Bezodstpw"/>
        <w:jc w:val="both"/>
        <w:rPr>
          <w:color w:val="1F4E79" w:themeColor="accent1" w:themeShade="80"/>
          <w:sz w:val="20"/>
          <w:szCs w:val="20"/>
        </w:rPr>
      </w:pPr>
      <w:r w:rsidRPr="00FB27B9">
        <w:rPr>
          <w:color w:val="1F4E79" w:themeColor="accent1" w:themeShade="80"/>
          <w:sz w:val="20"/>
          <w:szCs w:val="20"/>
        </w:rPr>
        <w:t>TECHNOLOGIA WYKONANIA .</w:t>
      </w:r>
    </w:p>
    <w:p w14:paraId="0A0A2830" w14:textId="28720A5F" w:rsidR="00B95109" w:rsidRPr="00FB27B9" w:rsidRDefault="00B95109" w:rsidP="00B95109">
      <w:pPr>
        <w:autoSpaceDE w:val="0"/>
        <w:autoSpaceDN w:val="0"/>
        <w:adjustRightInd w:val="0"/>
        <w:spacing w:after="0" w:line="240" w:lineRule="auto"/>
        <w:jc w:val="both"/>
        <w:rPr>
          <w:rFonts w:cstheme="minorHAnsi"/>
          <w:color w:val="244464"/>
          <w:sz w:val="20"/>
          <w:szCs w:val="20"/>
        </w:rPr>
      </w:pPr>
      <w:r w:rsidRPr="00FB27B9">
        <w:rPr>
          <w:rFonts w:cstheme="minorHAnsi"/>
          <w:color w:val="244464"/>
          <w:sz w:val="20"/>
          <w:szCs w:val="20"/>
        </w:rPr>
        <w:t xml:space="preserve">Konstrukcja z dachem o wymiarach zewnętrznych około 1150x1990x350 mm, wykonana z aluminium, stali nierdzewnej i tworzywa </w:t>
      </w:r>
      <w:r w:rsidR="007854BB" w:rsidRPr="00FB27B9">
        <w:rPr>
          <w:rFonts w:cstheme="minorHAnsi"/>
          <w:color w:val="244464"/>
          <w:sz w:val="20"/>
          <w:szCs w:val="20"/>
        </w:rPr>
        <w:t>HDPE/</w:t>
      </w:r>
      <w:r w:rsidRPr="00FB27B9">
        <w:rPr>
          <w:rFonts w:cstheme="minorHAnsi"/>
          <w:color w:val="244464"/>
          <w:sz w:val="20"/>
          <w:szCs w:val="20"/>
        </w:rPr>
        <w:t>PE. Profile aluminiowe o wymiarach:</w:t>
      </w:r>
    </w:p>
    <w:p w14:paraId="7B3EB696"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profile słupów min. 80x80x2 mm</w:t>
      </w:r>
    </w:p>
    <w:p w14:paraId="2FEF8EE1"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min. 80x40x2 mm. </w:t>
      </w:r>
    </w:p>
    <w:p w14:paraId="611D7E06" w14:textId="4383D4B6" w:rsidR="00B95109" w:rsidRPr="00FB27B9" w:rsidRDefault="00B95109" w:rsidP="008F5364">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 konstrukcji zamocowano dwustronnie zadrukowany panel edukacyjny o wymiarach około 910x350x3 mm. Poniżej, pomiędzy dwoma poprzeczkami, metodą na wpust zamontowano 3 pręty ze stali nierdzewnej o średnicy około 8 mm. Na każdym z nich zamontowano po 3 czterostronnie zadrukowane, obracane prostopadłościany o wymiarach około 190x190x170 mm</w:t>
      </w:r>
      <w:r w:rsidR="00D33A8B" w:rsidRPr="00FB27B9">
        <w:rPr>
          <w:rFonts w:cstheme="minorHAnsi"/>
          <w:color w:val="244464"/>
          <w:sz w:val="20"/>
          <w:szCs w:val="20"/>
        </w:rPr>
        <w:t xml:space="preserve">. </w:t>
      </w:r>
      <w:r w:rsidR="00283064" w:rsidRPr="00FB27B9">
        <w:rPr>
          <w:rFonts w:cstheme="minorHAnsi"/>
          <w:color w:val="244464"/>
          <w:sz w:val="20"/>
          <w:szCs w:val="20"/>
        </w:rPr>
        <w:t>Prostopadłościany wykonane są  z blachy aluminiowej i tworzywa HDPE/PE</w:t>
      </w:r>
      <w:r w:rsidR="00D33A8B" w:rsidRPr="00FB27B9">
        <w:rPr>
          <w:rFonts w:cstheme="minorHAnsi"/>
          <w:color w:val="244464"/>
          <w:sz w:val="20"/>
          <w:szCs w:val="20"/>
        </w:rPr>
        <w:t>. Dla bezpieczeństwa użytkowników ruchome elementy posiadają obłe aluminiowe krawędzie.  Po</w:t>
      </w:r>
    </w:p>
    <w:p w14:paraId="02107B9D" w14:textId="77777777" w:rsidR="00B95109" w:rsidRPr="00FB27B9" w:rsidRDefault="00B95109" w:rsidP="00B95109">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740CE2DA" w14:textId="3307377B" w:rsidR="00356F27" w:rsidRPr="00FB27B9" w:rsidRDefault="00356F27" w:rsidP="00875568">
      <w:pPr>
        <w:spacing w:after="60"/>
        <w:jc w:val="both"/>
        <w:rPr>
          <w:color w:val="1F4E79" w:themeColor="accent1" w:themeShade="80"/>
          <w:sz w:val="20"/>
          <w:szCs w:val="20"/>
        </w:rPr>
      </w:pPr>
      <w:r w:rsidRPr="00FB27B9">
        <w:rPr>
          <w:color w:val="1F4E79" w:themeColor="accent1" w:themeShade="80"/>
          <w:sz w:val="20"/>
          <w:szCs w:val="20"/>
        </w:rPr>
        <w:t xml:space="preserve">Wydruk na panelu i prostopadłościanach w wysokiej rozdzielczości, pełnokolorowy, bezpośrednio na blasze aluminiowej, zabezpieczony utwardzonym lakierem tworzącym bezpieczną powłokę grubości min. 80μm </w:t>
      </w:r>
      <w:r w:rsidRPr="00FB27B9">
        <w:rPr>
          <w:color w:val="1F4E79" w:themeColor="accent1" w:themeShade="80"/>
          <w:sz w:val="20"/>
          <w:szCs w:val="20"/>
        </w:rPr>
        <w:lastRenderedPageBreak/>
        <w:t>imitującym „taflę szkła” - odporną na nieinwazyjne uderzenia, zarysowania, ogień, czynniki chemiczne i klimatyczne oraz UV i H2O</w:t>
      </w:r>
    </w:p>
    <w:p w14:paraId="359F0FDB" w14:textId="77777777" w:rsidR="00B95109" w:rsidRPr="00FB27B9" w:rsidRDefault="00B95109" w:rsidP="00B95109">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TRWAŁOŚĆ, BEZPIECZEŃSTWO, MONTAŻ </w:t>
      </w:r>
      <w:r w:rsidRPr="00FB27B9">
        <w:rPr>
          <w:rFonts w:cstheme="minorHAnsi"/>
          <w:bCs/>
          <w:color w:val="FFFFFF"/>
          <w:sz w:val="20"/>
          <w:szCs w:val="20"/>
        </w:rPr>
        <w:t>.</w:t>
      </w:r>
    </w:p>
    <w:p w14:paraId="57030A88" w14:textId="57C1E3D4" w:rsidR="00796864" w:rsidRPr="00FB27B9" w:rsidRDefault="00B95109" w:rsidP="00B95109">
      <w:pPr>
        <w:autoSpaceDE w:val="0"/>
        <w:autoSpaceDN w:val="0"/>
        <w:adjustRightInd w:val="0"/>
        <w:spacing w:after="120" w:line="240" w:lineRule="auto"/>
        <w:jc w:val="both"/>
        <w:rPr>
          <w:rFonts w:cstheme="minorHAnsi"/>
          <w:color w:val="294B6A"/>
          <w:sz w:val="20"/>
          <w:szCs w:val="20"/>
        </w:rPr>
      </w:pPr>
      <w:r w:rsidRPr="00FB27B9">
        <w:rPr>
          <w:rFonts w:cstheme="minorHAnsi"/>
          <w:color w:val="244464"/>
          <w:sz w:val="20"/>
          <w:szCs w:val="20"/>
        </w:rPr>
        <w:t xml:space="preserve">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ruchome elementy posiadają obłe aluminiowe krawędzie. </w:t>
      </w:r>
      <w:r w:rsidRPr="00FB27B9">
        <w:rPr>
          <w:rFonts w:cstheme="minorHAnsi"/>
          <w:color w:val="294B6A"/>
          <w:sz w:val="20"/>
          <w:szCs w:val="20"/>
        </w:rPr>
        <w:t>Montaż polega na zabetonowaniu nierdzewnych lub aluminiowych przedłużanych kotew.</w:t>
      </w:r>
    </w:p>
    <w:p w14:paraId="052487A7" w14:textId="77777777" w:rsidR="001D25AB" w:rsidRPr="00FB27B9" w:rsidRDefault="001D25AB" w:rsidP="00AF1C7F">
      <w:pPr>
        <w:pStyle w:val="Bezodstpw"/>
        <w:rPr>
          <w:color w:val="44546A" w:themeColor="text2"/>
          <w:sz w:val="20"/>
          <w:szCs w:val="20"/>
        </w:rPr>
      </w:pPr>
      <w:r w:rsidRPr="00FB27B9">
        <w:rPr>
          <w:color w:val="44546A" w:themeColor="text2"/>
          <w:sz w:val="20"/>
          <w:szCs w:val="20"/>
        </w:rPr>
        <w:t xml:space="preserve">WARTOŚĆ DYDAKTYCZNA </w:t>
      </w:r>
    </w:p>
    <w:p w14:paraId="6574CEA8" w14:textId="77777777" w:rsidR="001D25AB" w:rsidRPr="00FB27B9" w:rsidRDefault="001D25AB" w:rsidP="00AF1C7F">
      <w:pPr>
        <w:pStyle w:val="Bezodstpw"/>
        <w:rPr>
          <w:color w:val="44546A" w:themeColor="text2"/>
          <w:sz w:val="20"/>
          <w:szCs w:val="20"/>
        </w:rPr>
      </w:pPr>
      <w:r w:rsidRPr="00FB27B9">
        <w:rPr>
          <w:color w:val="44546A" w:themeColor="text2"/>
          <w:sz w:val="20"/>
          <w:szCs w:val="20"/>
        </w:rPr>
        <w:t>Zawartość merytoryczna całej konstrukcji</w:t>
      </w:r>
    </w:p>
    <w:p w14:paraId="4B81DFEF" w14:textId="77777777" w:rsidR="00137900" w:rsidRPr="00FB27B9" w:rsidRDefault="00137900" w:rsidP="00137900">
      <w:pPr>
        <w:pStyle w:val="Nagwekkonstrukcje"/>
        <w:numPr>
          <w:ilvl w:val="0"/>
          <w:numId w:val="22"/>
        </w:numPr>
        <w:rPr>
          <w:b w:val="0"/>
          <w:bCs/>
          <w:sz w:val="20"/>
          <w:szCs w:val="20"/>
        </w:rPr>
      </w:pPr>
      <w:bookmarkStart w:id="35" w:name="_Toc126786626"/>
      <w:r w:rsidRPr="00FB27B9">
        <w:rPr>
          <w:b w:val="0"/>
          <w:bCs/>
          <w:sz w:val="20"/>
          <w:szCs w:val="20"/>
        </w:rPr>
        <w:t>Poznajemy drzewa</w:t>
      </w:r>
      <w:bookmarkEnd w:id="35"/>
    </w:p>
    <w:p w14:paraId="5078C09F" w14:textId="77777777" w:rsidR="00137900" w:rsidRPr="00FB27B9" w:rsidRDefault="00137900" w:rsidP="00137900">
      <w:pPr>
        <w:pStyle w:val="Akapitzlist"/>
        <w:spacing w:after="0" w:line="240" w:lineRule="auto"/>
        <w:ind w:left="709"/>
        <w:jc w:val="both"/>
        <w:rPr>
          <w:color w:val="44546A" w:themeColor="text2"/>
          <w:sz w:val="20"/>
          <w:szCs w:val="20"/>
        </w:rPr>
      </w:pPr>
      <w:r w:rsidRPr="00FB27B9">
        <w:rPr>
          <w:color w:val="44546A" w:themeColor="text2"/>
          <w:sz w:val="20"/>
          <w:szCs w:val="20"/>
        </w:rPr>
        <w:t>Gra pozwala na rozpoznanie 12 podstawowych gatunków rodzimych drzew leśnych, po takich cechach jak: pokrój, liść/igły, kwiaty, kora itd. Zacznij od pokroju - sylwetki drzewa i dobierz do niego w/w cechy, a odkryjesz jak różne są to gatunki pod względem morfologicznym.</w:t>
      </w:r>
    </w:p>
    <w:p w14:paraId="029BA851" w14:textId="77777777" w:rsidR="008E0DFE" w:rsidRPr="00FB27B9" w:rsidRDefault="008E0DFE" w:rsidP="00BC4F8A">
      <w:pPr>
        <w:pStyle w:val="Akapitzlist"/>
        <w:spacing w:after="0" w:line="240" w:lineRule="auto"/>
        <w:ind w:left="709"/>
        <w:jc w:val="both"/>
        <w:rPr>
          <w:color w:val="44546A" w:themeColor="text2"/>
          <w:sz w:val="20"/>
          <w:szCs w:val="20"/>
        </w:rPr>
      </w:pPr>
    </w:p>
    <w:p w14:paraId="1B19B7A6" w14:textId="42DCACFA" w:rsidR="00D33A8B" w:rsidRPr="00FB27B9" w:rsidRDefault="00FB4205" w:rsidP="00360718">
      <w:pPr>
        <w:pStyle w:val="Nagwek1"/>
        <w:numPr>
          <w:ilvl w:val="0"/>
          <w:numId w:val="6"/>
        </w:numPr>
      </w:pPr>
      <w:r w:rsidRPr="00FB27B9">
        <w:t xml:space="preserve"> </w:t>
      </w:r>
      <w:bookmarkStart w:id="36" w:name="_Toc126786627"/>
      <w:r w:rsidR="00D33A8B" w:rsidRPr="00FB27B9">
        <w:t>Sofia – edukacyjna gra terenowa</w:t>
      </w:r>
      <w:bookmarkEnd w:id="36"/>
    </w:p>
    <w:p w14:paraId="548F3D54" w14:textId="0D62DC5F" w:rsidR="00D33A8B" w:rsidRPr="00FB27B9" w:rsidRDefault="00D33A8B" w:rsidP="00D33A8B">
      <w:pPr>
        <w:autoSpaceDE w:val="0"/>
        <w:autoSpaceDN w:val="0"/>
        <w:adjustRightInd w:val="0"/>
        <w:spacing w:after="120" w:line="240" w:lineRule="auto"/>
        <w:jc w:val="both"/>
        <w:rPr>
          <w:rFonts w:cstheme="minorHAnsi"/>
          <w:color w:val="294B6A"/>
          <w:sz w:val="20"/>
          <w:szCs w:val="20"/>
        </w:rPr>
      </w:pPr>
      <w:r w:rsidRPr="00FB27B9">
        <w:rPr>
          <w:rFonts w:cstheme="minorHAnsi"/>
          <w:noProof/>
          <w:color w:val="294B6A"/>
          <w:sz w:val="20"/>
          <w:szCs w:val="20"/>
          <w:lang w:eastAsia="pl-PL"/>
        </w:rPr>
        <w:drawing>
          <wp:inline distT="0" distB="0" distL="0" distR="0" wp14:anchorId="24ACE6A1" wp14:editId="1618E509">
            <wp:extent cx="813600" cy="1621175"/>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0487" cy="1634899"/>
                    </a:xfrm>
                    <a:prstGeom prst="rect">
                      <a:avLst/>
                    </a:prstGeom>
                  </pic:spPr>
                </pic:pic>
              </a:graphicData>
            </a:graphic>
          </wp:inline>
        </w:drawing>
      </w:r>
    </w:p>
    <w:p w14:paraId="4459E564" w14:textId="77777777" w:rsidR="00D33A8B" w:rsidRPr="00FB27B9" w:rsidRDefault="00D33A8B" w:rsidP="00CC2779">
      <w:pPr>
        <w:autoSpaceDE w:val="0"/>
        <w:autoSpaceDN w:val="0"/>
        <w:adjustRightInd w:val="0"/>
        <w:spacing w:after="0" w:line="240" w:lineRule="auto"/>
        <w:jc w:val="both"/>
        <w:rPr>
          <w:rFonts w:cstheme="minorHAnsi"/>
          <w:bCs/>
          <w:color w:val="294B6A"/>
          <w:sz w:val="20"/>
          <w:szCs w:val="20"/>
        </w:rPr>
      </w:pPr>
      <w:r w:rsidRPr="00FB27B9">
        <w:rPr>
          <w:rFonts w:cstheme="minorHAnsi"/>
          <w:bCs/>
          <w:color w:val="294B6A"/>
          <w:sz w:val="20"/>
          <w:szCs w:val="20"/>
        </w:rPr>
        <w:t xml:space="preserve">OPIS PRODUKTU </w:t>
      </w:r>
    </w:p>
    <w:p w14:paraId="25AE1362" w14:textId="4CE4DCCE" w:rsidR="00D33A8B" w:rsidRPr="00FB27B9" w:rsidRDefault="00D33A8B" w:rsidP="00CC277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SOFIA to edukacyjna gra– idealna dla najmłodszych i nauczycieli na wycieczkach w plenerze! Na obrotowych panelach umieszczono ciekawostki (awers) i wysokiej jakości ilustracje (rewers) z różnych obszarów tematycznych. Grę można potraktować także jako zgadywankę lub jako pomoc dydaktyczną, jednak nic nie stoi na przeszkodzie, by połączyć te dwie funkcje, dzięki czemu dzieci mogą uczyć się czytania ze zrozumieniem, poszerzać wiedzę i trenować własną koncentrację. </w:t>
      </w:r>
    </w:p>
    <w:p w14:paraId="76A8B02C" w14:textId="0D6CE587" w:rsidR="00D33A8B" w:rsidRPr="00FB27B9" w:rsidRDefault="00D33A8B" w:rsidP="00CC2779">
      <w:pPr>
        <w:autoSpaceDE w:val="0"/>
        <w:autoSpaceDN w:val="0"/>
        <w:adjustRightInd w:val="0"/>
        <w:spacing w:after="0" w:line="240" w:lineRule="auto"/>
        <w:jc w:val="both"/>
        <w:rPr>
          <w:rFonts w:cstheme="minorHAnsi"/>
          <w:bCs/>
          <w:color w:val="294B6A"/>
          <w:sz w:val="20"/>
          <w:szCs w:val="20"/>
        </w:rPr>
      </w:pPr>
      <w:r w:rsidRPr="00FB27B9">
        <w:rPr>
          <w:rFonts w:cstheme="minorHAnsi"/>
          <w:bCs/>
          <w:color w:val="294B6A"/>
          <w:sz w:val="20"/>
          <w:szCs w:val="20"/>
        </w:rPr>
        <w:t>OPIS DANYCH TECHNICZNYCH</w:t>
      </w:r>
    </w:p>
    <w:p w14:paraId="407B8D48" w14:textId="329CC9F5" w:rsidR="00D33A8B" w:rsidRPr="00FB27B9" w:rsidRDefault="00D33A8B" w:rsidP="00D33A8B">
      <w:pPr>
        <w:spacing w:after="60"/>
        <w:jc w:val="both"/>
        <w:rPr>
          <w:color w:val="1F4E79" w:themeColor="accent1" w:themeShade="80"/>
          <w:sz w:val="20"/>
          <w:szCs w:val="20"/>
        </w:rPr>
      </w:pPr>
      <w:r w:rsidRPr="00FB27B9">
        <w:rPr>
          <w:color w:val="1F4E79" w:themeColor="accent1" w:themeShade="80"/>
          <w:sz w:val="20"/>
          <w:szCs w:val="20"/>
        </w:rPr>
        <w:t xml:space="preserve">Konstrukcja wykonana z aluminium. Zadrukowany panel aluminiowy zabezpieczony lakierem w procesie zabezpieczania druku przed czynnikami atmosferycznymi. Zadrukowane </w:t>
      </w:r>
      <w:r w:rsidR="009968E5" w:rsidRPr="00FB27B9">
        <w:rPr>
          <w:color w:val="1F4E79" w:themeColor="accent1" w:themeShade="80"/>
          <w:sz w:val="20"/>
          <w:szCs w:val="20"/>
        </w:rPr>
        <w:t>tabliczki</w:t>
      </w:r>
      <w:r w:rsidRPr="00FB27B9">
        <w:rPr>
          <w:color w:val="1F4E79" w:themeColor="accent1" w:themeShade="80"/>
          <w:sz w:val="20"/>
          <w:szCs w:val="20"/>
        </w:rPr>
        <w:t xml:space="preserve"> wykonane z aluminium w ramkach z wysokogatunkowego tworzywa. Aluminium jest w standardzie malowane w kolorze RAL 7012. </w:t>
      </w:r>
    </w:p>
    <w:p w14:paraId="5EE7E263" w14:textId="77777777" w:rsidR="00D33A8B" w:rsidRPr="00FB27B9" w:rsidRDefault="00D33A8B" w:rsidP="00D33A8B">
      <w:pPr>
        <w:autoSpaceDE w:val="0"/>
        <w:autoSpaceDN w:val="0"/>
        <w:adjustRightInd w:val="0"/>
        <w:spacing w:after="0" w:line="240" w:lineRule="auto"/>
        <w:rPr>
          <w:rFonts w:cstheme="minorHAnsi"/>
          <w:bCs/>
          <w:color w:val="FFFFFF"/>
          <w:sz w:val="20"/>
          <w:szCs w:val="20"/>
        </w:rPr>
      </w:pPr>
      <w:r w:rsidRPr="00FB27B9">
        <w:rPr>
          <w:rFonts w:cstheme="minorHAnsi"/>
          <w:bCs/>
          <w:color w:val="244464"/>
          <w:sz w:val="20"/>
          <w:szCs w:val="20"/>
        </w:rPr>
        <w:t xml:space="preserve">TECHNOLOGIA WYKONANIA </w:t>
      </w:r>
      <w:r w:rsidRPr="00FB27B9">
        <w:rPr>
          <w:rFonts w:cstheme="minorHAnsi"/>
          <w:bCs/>
          <w:color w:val="FFFFFF"/>
          <w:sz w:val="20"/>
          <w:szCs w:val="20"/>
        </w:rPr>
        <w:t>.</w:t>
      </w:r>
    </w:p>
    <w:p w14:paraId="00E4EB00" w14:textId="5312BC24" w:rsidR="00D33A8B" w:rsidRPr="00FB27B9" w:rsidRDefault="00D33A8B" w:rsidP="00D33A8B">
      <w:pPr>
        <w:autoSpaceDE w:val="0"/>
        <w:autoSpaceDN w:val="0"/>
        <w:adjustRightInd w:val="0"/>
        <w:spacing w:after="0" w:line="240" w:lineRule="auto"/>
        <w:jc w:val="both"/>
        <w:rPr>
          <w:rFonts w:cstheme="minorHAnsi"/>
          <w:color w:val="244464"/>
          <w:sz w:val="20"/>
          <w:szCs w:val="20"/>
        </w:rPr>
      </w:pPr>
      <w:r w:rsidRPr="00FB27B9">
        <w:rPr>
          <w:rFonts w:cstheme="minorHAnsi"/>
          <w:color w:val="244464"/>
          <w:sz w:val="20"/>
          <w:szCs w:val="20"/>
        </w:rPr>
        <w:t xml:space="preserve">Konstrukcja z dachem o wymiarach zewnętrznych około 1030x1990x240 mm, wykonana z aluminium, stali nierdzewnej i tworzywa </w:t>
      </w:r>
      <w:r w:rsidR="007854BB" w:rsidRPr="00FB27B9">
        <w:rPr>
          <w:rFonts w:cstheme="minorHAnsi"/>
          <w:color w:val="244464"/>
          <w:sz w:val="20"/>
          <w:szCs w:val="20"/>
        </w:rPr>
        <w:t>HDPE/PE</w:t>
      </w:r>
      <w:r w:rsidRPr="00FB27B9">
        <w:rPr>
          <w:rFonts w:cstheme="minorHAnsi"/>
          <w:color w:val="244464"/>
          <w:sz w:val="20"/>
          <w:szCs w:val="20"/>
        </w:rPr>
        <w:t>. Profile aluminiowe o wymiarach:</w:t>
      </w:r>
    </w:p>
    <w:p w14:paraId="14492748"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profile słupów min. 80x80x2 mm</w:t>
      </w:r>
    </w:p>
    <w:p w14:paraId="5574AAF4"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min. 80x40x2 mm. </w:t>
      </w:r>
    </w:p>
    <w:p w14:paraId="4A26F1EA" w14:textId="195BB47A" w:rsidR="00D33A8B" w:rsidRPr="00FB27B9" w:rsidRDefault="00D33A8B" w:rsidP="00CC277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W konstrukcji zamocowano dwustronnie zadrukowany panel edukacyjny o wymiarach około 790x350x3 mm, mm. Poniżej, pomiędzy dwoma poprzeczkami, metodą na wpust zamontowano 3 pręty ze stali nierdzewnej o średnicy około 8 mm. Na każdym z nich zamontowano po 3 </w:t>
      </w:r>
      <w:r w:rsidR="00796864" w:rsidRPr="00FB27B9">
        <w:rPr>
          <w:rFonts w:cstheme="minorHAnsi"/>
          <w:color w:val="244464"/>
          <w:sz w:val="20"/>
          <w:szCs w:val="20"/>
        </w:rPr>
        <w:t>dwu</w:t>
      </w:r>
      <w:r w:rsidRPr="00FB27B9">
        <w:rPr>
          <w:rFonts w:cstheme="minorHAnsi"/>
          <w:color w:val="244464"/>
          <w:sz w:val="20"/>
          <w:szCs w:val="20"/>
        </w:rPr>
        <w:t xml:space="preserve">stronnie zadrukowane, obracane prostopadłościany o wymiarach około </w:t>
      </w:r>
      <w:r w:rsidR="00796864" w:rsidRPr="00FB27B9">
        <w:rPr>
          <w:rFonts w:cstheme="minorHAnsi"/>
          <w:color w:val="244464"/>
          <w:sz w:val="20"/>
          <w:szCs w:val="20"/>
        </w:rPr>
        <w:t>220x170x20</w:t>
      </w:r>
      <w:r w:rsidRPr="00FB27B9">
        <w:rPr>
          <w:rFonts w:cstheme="minorHAnsi"/>
          <w:color w:val="244464"/>
          <w:sz w:val="20"/>
          <w:szCs w:val="20"/>
        </w:rPr>
        <w:t xml:space="preserve"> mm. </w:t>
      </w:r>
      <w:r w:rsidR="00283064" w:rsidRPr="00FB27B9">
        <w:rPr>
          <w:rFonts w:cstheme="minorHAnsi"/>
          <w:color w:val="244464"/>
          <w:sz w:val="20"/>
          <w:szCs w:val="20"/>
        </w:rPr>
        <w:t>Prostopadłościany wykonane są z blachy aluminiowej i tworzywa HDPE/PE</w:t>
      </w:r>
      <w:r w:rsidRPr="00FB27B9">
        <w:rPr>
          <w:rFonts w:cstheme="minorHAnsi"/>
          <w:color w:val="244464"/>
          <w:sz w:val="20"/>
          <w:szCs w:val="20"/>
        </w:rPr>
        <w:t xml:space="preserve">. Dla bezpieczeństwa użytkowników ruchome elementy posiadają obłe aluminiowe krawędzie. </w:t>
      </w:r>
      <w:r w:rsidR="00187539" w:rsidRPr="00FB27B9">
        <w:rPr>
          <w:rFonts w:cstheme="minorHAnsi"/>
          <w:color w:val="294B6A"/>
          <w:sz w:val="20"/>
          <w:szCs w:val="20"/>
        </w:rPr>
        <w:t>Montaż polega na zabetonowaniu nierdzewnych lub aluminiowych przedłużanych kotew.</w:t>
      </w:r>
    </w:p>
    <w:p w14:paraId="531B6E8E" w14:textId="77777777" w:rsidR="00D33A8B" w:rsidRPr="00FB27B9" w:rsidRDefault="00D33A8B" w:rsidP="00D33A8B">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0F41EA5D" w14:textId="4830F60A" w:rsidR="00356F27" w:rsidRPr="00FB27B9" w:rsidRDefault="00356F27" w:rsidP="005C7C3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Wydruk na panelu i prostopadłościanach w wysokiej rozdzielczości, pełnokolorowy, bezpośrednio na blasze aluminiowej, zabezpieczony utwardzonym lakierem tworzącym bezpieczną powłokę grubości min. 80μm imitującym „taflę szkła” - odporną na nieinwazyjne uderzenia, zarysowania, ogień, czynniki chemicznei klimatyczne oraz UV i H2O</w:t>
      </w:r>
    </w:p>
    <w:p w14:paraId="1BAC90D0" w14:textId="6065E36E" w:rsidR="00D33A8B" w:rsidRPr="00FB27B9" w:rsidRDefault="00D33A8B" w:rsidP="00D33A8B">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t xml:space="preserve">TRWAŁOŚĆ, BEZPIECZEŃSTWO, MONTAŻ </w:t>
      </w:r>
      <w:r w:rsidRPr="00FB27B9">
        <w:rPr>
          <w:rFonts w:cstheme="minorHAnsi"/>
          <w:bCs/>
          <w:color w:val="FFFFFF"/>
          <w:sz w:val="20"/>
          <w:szCs w:val="20"/>
        </w:rPr>
        <w:t>.</w:t>
      </w:r>
    </w:p>
    <w:p w14:paraId="1C3DF15D" w14:textId="02D4323E" w:rsidR="00B95109" w:rsidRPr="00FB27B9" w:rsidRDefault="00D33A8B" w:rsidP="00D33A8B">
      <w:pPr>
        <w:spacing w:after="60"/>
        <w:jc w:val="both"/>
        <w:rPr>
          <w:rFonts w:cstheme="minorHAnsi"/>
          <w:color w:val="294B6A"/>
          <w:sz w:val="20"/>
          <w:szCs w:val="20"/>
        </w:rPr>
      </w:pPr>
      <w:r w:rsidRPr="00FB27B9">
        <w:rPr>
          <w:rFonts w:cstheme="minorHAnsi"/>
          <w:color w:val="244464"/>
          <w:sz w:val="20"/>
          <w:szCs w:val="20"/>
        </w:rPr>
        <w:lastRenderedPageBreak/>
        <w:t xml:space="preserve">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ruchome elementy posiadają obłe aluminiowe krawędzie. </w:t>
      </w:r>
      <w:r w:rsidRPr="00FB27B9">
        <w:rPr>
          <w:rFonts w:cstheme="minorHAnsi"/>
          <w:color w:val="294B6A"/>
          <w:sz w:val="20"/>
          <w:szCs w:val="20"/>
        </w:rPr>
        <w:t>Montaż polega na zabetonowaniu nierdzewnych lub aluminiowych przedłużanych kotew.</w:t>
      </w:r>
    </w:p>
    <w:p w14:paraId="66B3491E" w14:textId="77777777" w:rsidR="00AF1C7F" w:rsidRPr="00FB27B9" w:rsidRDefault="00AF1C7F" w:rsidP="00AF1C7F">
      <w:pPr>
        <w:pStyle w:val="Bezodstpw"/>
        <w:rPr>
          <w:color w:val="44546A" w:themeColor="text2"/>
          <w:sz w:val="20"/>
          <w:szCs w:val="20"/>
        </w:rPr>
      </w:pPr>
      <w:r w:rsidRPr="00FB27B9">
        <w:rPr>
          <w:color w:val="44546A" w:themeColor="text2"/>
          <w:sz w:val="20"/>
          <w:szCs w:val="20"/>
        </w:rPr>
        <w:t xml:space="preserve">WARTOŚĆ DYDAKTYCZNA </w:t>
      </w:r>
    </w:p>
    <w:p w14:paraId="0708FDE3" w14:textId="48BDD4E4" w:rsidR="00AF1C7F" w:rsidRPr="00FB27B9" w:rsidRDefault="00AF1C7F" w:rsidP="00AF1C7F">
      <w:pPr>
        <w:pStyle w:val="Bezodstpw"/>
        <w:rPr>
          <w:color w:val="44546A" w:themeColor="text2"/>
          <w:sz w:val="20"/>
          <w:szCs w:val="20"/>
        </w:rPr>
      </w:pPr>
      <w:r w:rsidRPr="00FB27B9">
        <w:rPr>
          <w:color w:val="44546A" w:themeColor="text2"/>
          <w:sz w:val="20"/>
          <w:szCs w:val="20"/>
        </w:rPr>
        <w:t>Zawartość merytoryczna całej konstrukcji</w:t>
      </w:r>
      <w:r w:rsidR="00B63D65" w:rsidRPr="00FB27B9">
        <w:rPr>
          <w:color w:val="44546A" w:themeColor="text2"/>
          <w:sz w:val="20"/>
          <w:szCs w:val="20"/>
        </w:rPr>
        <w:t>:</w:t>
      </w:r>
    </w:p>
    <w:p w14:paraId="4453D68D" w14:textId="773F1B1C" w:rsidR="008413E9" w:rsidRPr="00FB27B9" w:rsidRDefault="008413E9" w:rsidP="0022631E">
      <w:pPr>
        <w:pStyle w:val="Nagwekkonstrukcje"/>
        <w:numPr>
          <w:ilvl w:val="0"/>
          <w:numId w:val="23"/>
        </w:numPr>
        <w:ind w:left="426" w:hanging="426"/>
        <w:rPr>
          <w:b w:val="0"/>
          <w:bCs/>
          <w:sz w:val="20"/>
          <w:szCs w:val="20"/>
        </w:rPr>
      </w:pPr>
      <w:bookmarkStart w:id="37" w:name="_Toc126786628"/>
      <w:r w:rsidRPr="00FB27B9">
        <w:rPr>
          <w:b w:val="0"/>
          <w:bCs/>
          <w:sz w:val="20"/>
          <w:szCs w:val="20"/>
        </w:rPr>
        <w:t>Co nam daje las?</w:t>
      </w:r>
      <w:bookmarkEnd w:id="37"/>
      <w:r w:rsidRPr="00FB27B9">
        <w:rPr>
          <w:b w:val="0"/>
          <w:bCs/>
          <w:sz w:val="20"/>
          <w:szCs w:val="20"/>
        </w:rPr>
        <w:t xml:space="preserve"> </w:t>
      </w:r>
    </w:p>
    <w:p w14:paraId="64DDF43B" w14:textId="5F5ABF5B" w:rsidR="00B63D65" w:rsidRPr="00FB27B9" w:rsidRDefault="008413E9" w:rsidP="0022631E">
      <w:pPr>
        <w:pStyle w:val="Akapitzlist"/>
        <w:spacing w:after="0" w:line="240" w:lineRule="auto"/>
        <w:ind w:left="426"/>
        <w:jc w:val="both"/>
        <w:rPr>
          <w:color w:val="44546A" w:themeColor="text2"/>
          <w:sz w:val="20"/>
          <w:szCs w:val="20"/>
        </w:rPr>
      </w:pPr>
      <w:r w:rsidRPr="00FB27B9">
        <w:rPr>
          <w:color w:val="44546A" w:themeColor="text2"/>
          <w:sz w:val="20"/>
          <w:szCs w:val="20"/>
        </w:rPr>
        <w:t>Gra wskazuje na istotne korzyści jakie czerpiemy z dobrodziejstw Natury. Las to wyjątkowe miejsce, gdzie możesz pooddychać czystym powietrzem, z cennymi olejkami eterycznymi i fitoncydami, spędzić świetnie czas na wypoczynku i rekreacji, skorzystać z pysznych przysmaków (jagody, poziomki, maliny, grzyby), czy też świetnej infrastruktury turystyczno - edukacyjnej. Stąd też pochodzi cenny surowiec ekologiczny - drewno, znajdujący szereg zastosowań w naszym życiu codziennym</w:t>
      </w:r>
    </w:p>
    <w:p w14:paraId="58B0D33F" w14:textId="77777777" w:rsidR="00AF1C7F" w:rsidRPr="00FB27B9" w:rsidRDefault="00AF1C7F" w:rsidP="00AF1C7F">
      <w:pPr>
        <w:spacing w:after="60"/>
        <w:ind w:left="142"/>
        <w:jc w:val="both"/>
        <w:rPr>
          <w:rFonts w:cstheme="minorHAnsi"/>
          <w:color w:val="294B6A"/>
          <w:sz w:val="20"/>
          <w:szCs w:val="20"/>
        </w:rPr>
      </w:pPr>
    </w:p>
    <w:p w14:paraId="5F1BE26A" w14:textId="3835F6BB" w:rsidR="00796864" w:rsidRPr="00FB27B9" w:rsidRDefault="00796864" w:rsidP="00360718">
      <w:pPr>
        <w:pStyle w:val="Nagwek1"/>
        <w:numPr>
          <w:ilvl w:val="0"/>
          <w:numId w:val="6"/>
        </w:numPr>
      </w:pPr>
      <w:bookmarkStart w:id="38" w:name="_Toc126786629"/>
      <w:r w:rsidRPr="00FB27B9">
        <w:t>Maze- eduakcyjna gra terenowa</w:t>
      </w:r>
      <w:bookmarkEnd w:id="38"/>
    </w:p>
    <w:p w14:paraId="72FD1295" w14:textId="77777777" w:rsidR="005A10B5" w:rsidRPr="00FB27B9" w:rsidRDefault="005A10B5" w:rsidP="005A10B5"/>
    <w:p w14:paraId="2CC06A2E" w14:textId="44ECAD20" w:rsidR="00796864" w:rsidRPr="00FB27B9" w:rsidRDefault="00796864" w:rsidP="00796864">
      <w:pPr>
        <w:spacing w:after="60"/>
        <w:jc w:val="both"/>
        <w:rPr>
          <w:rFonts w:cstheme="minorHAnsi"/>
          <w:b/>
          <w:bCs/>
          <w:sz w:val="24"/>
          <w:szCs w:val="24"/>
        </w:rPr>
      </w:pPr>
      <w:r w:rsidRPr="00FB27B9">
        <w:rPr>
          <w:rFonts w:cstheme="minorHAnsi"/>
          <w:b/>
          <w:bCs/>
          <w:noProof/>
          <w:sz w:val="24"/>
          <w:szCs w:val="24"/>
          <w:lang w:eastAsia="pl-PL"/>
        </w:rPr>
        <w:drawing>
          <wp:inline distT="0" distB="0" distL="0" distR="0" wp14:anchorId="59444136" wp14:editId="1E740D11">
            <wp:extent cx="864000" cy="158706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7039" cy="1592647"/>
                    </a:xfrm>
                    <a:prstGeom prst="rect">
                      <a:avLst/>
                    </a:prstGeom>
                  </pic:spPr>
                </pic:pic>
              </a:graphicData>
            </a:graphic>
          </wp:inline>
        </w:drawing>
      </w:r>
    </w:p>
    <w:p w14:paraId="47AB382D" w14:textId="77777777" w:rsidR="00CC2779" w:rsidRPr="00FB27B9" w:rsidRDefault="00CC2779" w:rsidP="00796864">
      <w:pPr>
        <w:spacing w:after="60"/>
        <w:jc w:val="both"/>
        <w:rPr>
          <w:rFonts w:cstheme="minorHAnsi"/>
          <w:b/>
          <w:bCs/>
          <w:sz w:val="24"/>
          <w:szCs w:val="24"/>
        </w:rPr>
      </w:pPr>
    </w:p>
    <w:p w14:paraId="0292E6BE" w14:textId="77777777" w:rsidR="00796864" w:rsidRPr="00FB27B9" w:rsidRDefault="00796864" w:rsidP="00CC2779">
      <w:pPr>
        <w:autoSpaceDE w:val="0"/>
        <w:autoSpaceDN w:val="0"/>
        <w:adjustRightInd w:val="0"/>
        <w:spacing w:after="0" w:line="240" w:lineRule="auto"/>
        <w:rPr>
          <w:rFonts w:cstheme="minorHAnsi"/>
          <w:bCs/>
          <w:color w:val="244464"/>
          <w:sz w:val="20"/>
          <w:szCs w:val="20"/>
        </w:rPr>
      </w:pPr>
      <w:r w:rsidRPr="00FB27B9">
        <w:rPr>
          <w:rFonts w:cstheme="minorHAnsi"/>
          <w:bCs/>
          <w:color w:val="244464"/>
          <w:sz w:val="20"/>
          <w:szCs w:val="20"/>
        </w:rPr>
        <w:t>OPIS PRODUKTU</w:t>
      </w:r>
    </w:p>
    <w:p w14:paraId="1C0CA090" w14:textId="084CEB86" w:rsidR="00796864" w:rsidRPr="00FB27B9" w:rsidRDefault="00796864" w:rsidP="00CC277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MAZE to edukacyjna gra, polegająca na doborze odpowiednich treści w pary poprzez przesunięcie ruchowych elementów umieszczonych w prowadnicach. Poprawność doboru można zweryfikować po zapoznaniu się z informacjami umieszczonymi po drugiej stronie tablicy z labiryntem. Poprzez zabawę najmłodsi mogą uczyć się czytania ze zrozumieniem, koncentracji, spostrzegawczości. Z kolei nauczyciele, a także rodzice, mogą potraktować tablicę jako przydatny element dydaktyczny dopasowany do otoczenia.</w:t>
      </w:r>
    </w:p>
    <w:p w14:paraId="2B78683D" w14:textId="77777777" w:rsidR="00796864" w:rsidRPr="00FB27B9" w:rsidRDefault="00796864" w:rsidP="00CC2779">
      <w:pPr>
        <w:autoSpaceDE w:val="0"/>
        <w:autoSpaceDN w:val="0"/>
        <w:adjustRightInd w:val="0"/>
        <w:spacing w:after="0" w:line="240" w:lineRule="auto"/>
        <w:rPr>
          <w:rFonts w:cstheme="minorHAnsi"/>
          <w:bCs/>
          <w:color w:val="244464"/>
          <w:sz w:val="20"/>
          <w:szCs w:val="20"/>
        </w:rPr>
      </w:pPr>
      <w:r w:rsidRPr="00FB27B9">
        <w:rPr>
          <w:rFonts w:cstheme="minorHAnsi"/>
          <w:bCs/>
          <w:color w:val="244464"/>
          <w:sz w:val="20"/>
          <w:szCs w:val="20"/>
        </w:rPr>
        <w:t>OPIS DANYCH TECHNICZNYCH</w:t>
      </w:r>
    </w:p>
    <w:p w14:paraId="46BA7985" w14:textId="116DEDE1" w:rsidR="00796864" w:rsidRPr="00FB27B9" w:rsidRDefault="00796864" w:rsidP="00CC277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Konstrukcj</w:t>
      </w:r>
      <w:r w:rsidR="00A210F0" w:rsidRPr="00FB27B9">
        <w:rPr>
          <w:rFonts w:cstheme="minorHAnsi"/>
          <w:color w:val="244464"/>
          <w:sz w:val="20"/>
          <w:szCs w:val="20"/>
        </w:rPr>
        <w:t>a</w:t>
      </w:r>
      <w:r w:rsidRPr="00FB27B9">
        <w:rPr>
          <w:rFonts w:cstheme="minorHAnsi"/>
          <w:color w:val="244464"/>
          <w:sz w:val="20"/>
          <w:szCs w:val="20"/>
        </w:rPr>
        <w:t xml:space="preserve"> wykon</w:t>
      </w:r>
      <w:r w:rsidR="00A210F0" w:rsidRPr="00FB27B9">
        <w:rPr>
          <w:rFonts w:cstheme="minorHAnsi"/>
          <w:color w:val="244464"/>
          <w:sz w:val="20"/>
          <w:szCs w:val="20"/>
        </w:rPr>
        <w:t>ana</w:t>
      </w:r>
      <w:r w:rsidRPr="00FB27B9">
        <w:rPr>
          <w:rFonts w:cstheme="minorHAnsi"/>
          <w:color w:val="244464"/>
          <w:sz w:val="20"/>
          <w:szCs w:val="20"/>
        </w:rPr>
        <w:t xml:space="preserve"> z aluminium, labirynt zabezpiecz</w:t>
      </w:r>
      <w:r w:rsidR="00A210F0" w:rsidRPr="00FB27B9">
        <w:rPr>
          <w:rFonts w:cstheme="minorHAnsi"/>
          <w:color w:val="244464"/>
          <w:sz w:val="20"/>
          <w:szCs w:val="20"/>
        </w:rPr>
        <w:t>ony</w:t>
      </w:r>
      <w:r w:rsidRPr="00FB27B9">
        <w:rPr>
          <w:rFonts w:cstheme="minorHAnsi"/>
          <w:color w:val="244464"/>
          <w:sz w:val="20"/>
          <w:szCs w:val="20"/>
        </w:rPr>
        <w:t xml:space="preserve"> lakierem w procesie zabezpieczania druku. Aluminium jest w standardzie malowane w kolorze RAL 7012. </w:t>
      </w:r>
    </w:p>
    <w:p w14:paraId="551FD0C2" w14:textId="77777777" w:rsidR="00796864" w:rsidRPr="00FB27B9" w:rsidRDefault="00796864" w:rsidP="00796864">
      <w:pPr>
        <w:autoSpaceDE w:val="0"/>
        <w:autoSpaceDN w:val="0"/>
        <w:adjustRightInd w:val="0"/>
        <w:spacing w:after="0" w:line="240" w:lineRule="auto"/>
        <w:jc w:val="both"/>
        <w:rPr>
          <w:rFonts w:cstheme="minorHAnsi"/>
          <w:bCs/>
          <w:color w:val="FFFFFF"/>
          <w:sz w:val="20"/>
          <w:szCs w:val="20"/>
        </w:rPr>
      </w:pPr>
      <w:r w:rsidRPr="00FB27B9">
        <w:rPr>
          <w:rFonts w:cstheme="minorHAnsi"/>
          <w:bCs/>
          <w:color w:val="294B6A"/>
          <w:sz w:val="20"/>
          <w:szCs w:val="20"/>
        </w:rPr>
        <w:t xml:space="preserve">TECHNOLOGIA WYKONANIA </w:t>
      </w:r>
      <w:r w:rsidRPr="00FB27B9">
        <w:rPr>
          <w:rFonts w:cstheme="minorHAnsi"/>
          <w:bCs/>
          <w:color w:val="FFFFFF"/>
          <w:sz w:val="20"/>
          <w:szCs w:val="20"/>
        </w:rPr>
        <w:t>.</w:t>
      </w:r>
    </w:p>
    <w:p w14:paraId="40987DBD" w14:textId="6E6A0ADC" w:rsidR="00796864" w:rsidRPr="00FB27B9" w:rsidRDefault="00796864" w:rsidP="00796864">
      <w:pPr>
        <w:autoSpaceDE w:val="0"/>
        <w:autoSpaceDN w:val="0"/>
        <w:adjustRightInd w:val="0"/>
        <w:spacing w:after="0" w:line="240" w:lineRule="auto"/>
        <w:jc w:val="both"/>
        <w:rPr>
          <w:rFonts w:cstheme="minorHAnsi"/>
          <w:color w:val="244464"/>
          <w:sz w:val="20"/>
          <w:szCs w:val="20"/>
        </w:rPr>
      </w:pPr>
      <w:r w:rsidRPr="00FB27B9">
        <w:rPr>
          <w:rFonts w:cstheme="minorHAnsi"/>
          <w:color w:val="244464"/>
          <w:sz w:val="20"/>
          <w:szCs w:val="20"/>
        </w:rPr>
        <w:t>Konstrukcja z dachem o wymiarach zewnętrznych około 1050x1990x240 mm, wykonana z aluminium i stali nierdzewnej. Profile aluminiowe o wymiarach:</w:t>
      </w:r>
    </w:p>
    <w:p w14:paraId="77CF3C83"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profile słupów min. 80x80x2 mm</w:t>
      </w:r>
    </w:p>
    <w:p w14:paraId="645160AE" w14:textId="77777777" w:rsidR="00356F27" w:rsidRPr="00FB27B9" w:rsidRDefault="00356F27" w:rsidP="00356F27">
      <w:pPr>
        <w:autoSpaceDE w:val="0"/>
        <w:autoSpaceDN w:val="0"/>
        <w:adjustRightInd w:val="0"/>
        <w:spacing w:after="0" w:line="240" w:lineRule="auto"/>
        <w:jc w:val="both"/>
        <w:rPr>
          <w:rFonts w:cstheme="minorHAnsi"/>
          <w:bCs/>
          <w:color w:val="244464"/>
          <w:sz w:val="20"/>
          <w:szCs w:val="20"/>
        </w:rPr>
      </w:pPr>
      <w:r w:rsidRPr="00FB27B9">
        <w:rPr>
          <w:rFonts w:cstheme="minorHAnsi"/>
          <w:bCs/>
          <w:color w:val="244464"/>
          <w:sz w:val="20"/>
          <w:szCs w:val="20"/>
        </w:rPr>
        <w:t xml:space="preserve">- profile łączeń poprzecznych oraz profile, z których wykonano dach min. 80x40x2 mm. </w:t>
      </w:r>
    </w:p>
    <w:p w14:paraId="7F665FD6" w14:textId="6C058086" w:rsidR="00796864" w:rsidRPr="00FB27B9" w:rsidRDefault="00796864" w:rsidP="00CC2779">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 xml:space="preserve">W konstrukcji zamocowano dwustronnie zadrukowany panel edukacyjny o wymiarach około 800x1000x250 mm. </w:t>
      </w:r>
      <w:r w:rsidRPr="00FB27B9">
        <w:rPr>
          <w:rFonts w:cstheme="minorHAnsi"/>
          <w:bCs/>
          <w:color w:val="244464"/>
          <w:sz w:val="20"/>
          <w:szCs w:val="20"/>
        </w:rPr>
        <w:t>Awers panelu wykonany z tworzywa umożliwiającego bezpośrednio nadruk</w:t>
      </w:r>
      <w:r w:rsidRPr="00FB27B9">
        <w:rPr>
          <w:rFonts w:cstheme="minorHAnsi"/>
          <w:color w:val="244464"/>
          <w:sz w:val="20"/>
          <w:szCs w:val="20"/>
        </w:rPr>
        <w:t>, na którym zamontowano od 3 do 12 monolitycznych kółek (w zależności od tematyki) o średnicy około 50 mm, wykonanych metodą termoformowania z tworzywa typu ABS o dużej gęstości, udarności, trwałości oraz odporności na zarysowania. Są one umieszczone w prowadnicach tworzących tzw. „labirynt”, w którym można je dopasować do nadrukowanych zdjęć lub grafik. Na rewersie panelu, wykonanego</w:t>
      </w:r>
      <w:r w:rsidR="007854BB" w:rsidRPr="00FB27B9">
        <w:rPr>
          <w:rFonts w:cstheme="minorHAnsi"/>
          <w:color w:val="244464"/>
          <w:sz w:val="20"/>
          <w:szCs w:val="20"/>
        </w:rPr>
        <w:t xml:space="preserve"> </w:t>
      </w:r>
      <w:r w:rsidRPr="00FB27B9">
        <w:rPr>
          <w:rFonts w:cstheme="minorHAnsi"/>
          <w:color w:val="244464"/>
          <w:sz w:val="20"/>
          <w:szCs w:val="20"/>
        </w:rPr>
        <w:t>z blachy aluminiowej, umieszczono zadrukowaną tablicę edukacyjną nawiązującą tematycznie do labiryntu na awersie.</w:t>
      </w:r>
    </w:p>
    <w:p w14:paraId="24583F2B" w14:textId="77777777" w:rsidR="00796864" w:rsidRPr="00FB27B9" w:rsidRDefault="00796864" w:rsidP="00796864">
      <w:pPr>
        <w:autoSpaceDE w:val="0"/>
        <w:autoSpaceDN w:val="0"/>
        <w:adjustRightInd w:val="0"/>
        <w:spacing w:after="0" w:line="240" w:lineRule="auto"/>
        <w:jc w:val="both"/>
        <w:rPr>
          <w:rFonts w:cstheme="minorHAnsi"/>
          <w:color w:val="FFFFFF"/>
          <w:sz w:val="20"/>
          <w:szCs w:val="20"/>
        </w:rPr>
      </w:pPr>
      <w:r w:rsidRPr="00FB27B9">
        <w:rPr>
          <w:rFonts w:cstheme="minorHAnsi"/>
          <w:bCs/>
          <w:color w:val="294B6A"/>
          <w:sz w:val="20"/>
          <w:szCs w:val="20"/>
        </w:rPr>
        <w:t xml:space="preserve">DRUK </w:t>
      </w:r>
      <w:r w:rsidRPr="00FB27B9">
        <w:rPr>
          <w:rFonts w:cstheme="minorHAnsi"/>
          <w:color w:val="FFFFFF"/>
          <w:sz w:val="20"/>
          <w:szCs w:val="20"/>
        </w:rPr>
        <w:t>.</w:t>
      </w:r>
    </w:p>
    <w:p w14:paraId="687C1475" w14:textId="7A956E36" w:rsidR="00796864" w:rsidRPr="00FB27B9" w:rsidRDefault="00796864" w:rsidP="00175F52">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Wydruk na panelach w wysokiej rozdzielczości, pełnokolorowy, bezpośrednio na tworzywie sztucznym oraz blasze aluminiowej zabezpieczony utwardzonym lakierem tworzącym bezpieczną powłokę odporną na czynniki klimatyczne oraz promienie słoneczne. .</w:t>
      </w:r>
    </w:p>
    <w:p w14:paraId="0C3A9D77" w14:textId="16C2523B" w:rsidR="00796864" w:rsidRPr="00FB27B9" w:rsidRDefault="00796864" w:rsidP="00796864">
      <w:pPr>
        <w:autoSpaceDE w:val="0"/>
        <w:autoSpaceDN w:val="0"/>
        <w:adjustRightInd w:val="0"/>
        <w:spacing w:after="0" w:line="240" w:lineRule="auto"/>
        <w:jc w:val="both"/>
        <w:rPr>
          <w:rFonts w:cstheme="minorHAnsi"/>
          <w:bCs/>
          <w:color w:val="FFFFFF"/>
          <w:sz w:val="20"/>
          <w:szCs w:val="20"/>
        </w:rPr>
      </w:pPr>
      <w:r w:rsidRPr="00FB27B9">
        <w:rPr>
          <w:rFonts w:cstheme="minorHAnsi"/>
          <w:bCs/>
          <w:color w:val="244464"/>
          <w:sz w:val="20"/>
          <w:szCs w:val="20"/>
        </w:rPr>
        <w:lastRenderedPageBreak/>
        <w:t xml:space="preserve">TRWAŁOŚĆ, BEZPIECZEŃSTWO, MONTAŻ </w:t>
      </w:r>
      <w:r w:rsidRPr="00FB27B9">
        <w:rPr>
          <w:rFonts w:cstheme="minorHAnsi"/>
          <w:bCs/>
          <w:color w:val="FFFFFF"/>
          <w:sz w:val="20"/>
          <w:szCs w:val="20"/>
        </w:rPr>
        <w:t>.</w:t>
      </w:r>
    </w:p>
    <w:p w14:paraId="3FB79DB2" w14:textId="29467C5E" w:rsidR="00796864" w:rsidRPr="00FB27B9" w:rsidRDefault="00796864" w:rsidP="00175F52">
      <w:pPr>
        <w:autoSpaceDE w:val="0"/>
        <w:autoSpaceDN w:val="0"/>
        <w:adjustRightInd w:val="0"/>
        <w:spacing w:after="120" w:line="240" w:lineRule="auto"/>
        <w:jc w:val="both"/>
        <w:rPr>
          <w:rFonts w:cstheme="minorHAnsi"/>
          <w:color w:val="244464"/>
          <w:sz w:val="20"/>
          <w:szCs w:val="20"/>
        </w:rPr>
      </w:pPr>
      <w:r w:rsidRPr="00FB27B9">
        <w:rPr>
          <w:rFonts w:cstheme="minorHAnsi"/>
          <w:color w:val="244464"/>
          <w:sz w:val="20"/>
          <w:szCs w:val="20"/>
        </w:rPr>
        <w:t>W celu zachowania jakości, trwałości oraz odporności na korozję, całkowicie wyklucza się użycie stali węglowej (stali czarnej). W procesie produkcji dopuszczamy zamienne stosowanie stali nierdzewnej i aluminium. Dla bezpieczeństwa użytkowników elementy posiadają obłe aluminiowe krawędzie. Montaż polega na zabetonowaniu nierdzewnych lub aluminiowych przedłużanych kotew. .</w:t>
      </w:r>
    </w:p>
    <w:p w14:paraId="67E8FB22" w14:textId="77777777" w:rsidR="00232469" w:rsidRPr="00FB27B9" w:rsidRDefault="00232469" w:rsidP="00232469">
      <w:pPr>
        <w:pStyle w:val="Bezodstpw"/>
        <w:rPr>
          <w:color w:val="44546A" w:themeColor="text2"/>
          <w:sz w:val="20"/>
          <w:szCs w:val="20"/>
        </w:rPr>
      </w:pPr>
      <w:r w:rsidRPr="00FB27B9">
        <w:rPr>
          <w:color w:val="44546A" w:themeColor="text2"/>
          <w:sz w:val="20"/>
          <w:szCs w:val="20"/>
        </w:rPr>
        <w:t xml:space="preserve">WARTOŚĆ DYDAKTYCZNA </w:t>
      </w:r>
    </w:p>
    <w:p w14:paraId="6FF73D83" w14:textId="77777777" w:rsidR="00232469" w:rsidRPr="00FB27B9" w:rsidRDefault="00232469" w:rsidP="00232469">
      <w:pPr>
        <w:pStyle w:val="Bezodstpw"/>
        <w:rPr>
          <w:color w:val="44546A" w:themeColor="text2"/>
          <w:sz w:val="20"/>
          <w:szCs w:val="20"/>
        </w:rPr>
      </w:pPr>
      <w:r w:rsidRPr="00FB27B9">
        <w:rPr>
          <w:color w:val="44546A" w:themeColor="text2"/>
          <w:sz w:val="20"/>
          <w:szCs w:val="20"/>
        </w:rPr>
        <w:t>Zawartość merytoryczna całej konstrukcji</w:t>
      </w:r>
    </w:p>
    <w:p w14:paraId="774D6157" w14:textId="72D0EBF3" w:rsidR="0000332A" w:rsidRPr="00FB27B9" w:rsidRDefault="0000332A" w:rsidP="0000332A">
      <w:pPr>
        <w:pStyle w:val="Nagwekkonstrukcje"/>
        <w:numPr>
          <w:ilvl w:val="0"/>
          <w:numId w:val="24"/>
        </w:numPr>
        <w:rPr>
          <w:b w:val="0"/>
          <w:bCs/>
          <w:sz w:val="20"/>
          <w:szCs w:val="20"/>
        </w:rPr>
      </w:pPr>
      <w:bookmarkStart w:id="39" w:name="_Toc126786630"/>
      <w:r w:rsidRPr="00FB27B9">
        <w:rPr>
          <w:b w:val="0"/>
          <w:bCs/>
          <w:sz w:val="20"/>
          <w:szCs w:val="20"/>
        </w:rPr>
        <w:t>Jaki to grzyb?</w:t>
      </w:r>
      <w:bookmarkEnd w:id="39"/>
    </w:p>
    <w:p w14:paraId="5D30C47E" w14:textId="6E9C2BAE" w:rsidR="00BA6145" w:rsidRPr="00FB27B9" w:rsidRDefault="0000332A" w:rsidP="0000332A">
      <w:pPr>
        <w:pStyle w:val="Akapitzlist"/>
        <w:spacing w:after="0" w:line="240" w:lineRule="auto"/>
        <w:ind w:left="709"/>
        <w:jc w:val="both"/>
        <w:rPr>
          <w:color w:val="44546A" w:themeColor="text2"/>
          <w:sz w:val="20"/>
          <w:szCs w:val="20"/>
        </w:rPr>
      </w:pPr>
      <w:r w:rsidRPr="00FB27B9">
        <w:rPr>
          <w:color w:val="44546A" w:themeColor="text2"/>
          <w:sz w:val="20"/>
          <w:szCs w:val="20"/>
        </w:rPr>
        <w:t>Gra pozwala poznać gatunki grzybów jadalnych oraz niejadalnych. Porusza ścisłą symbiozę (mikoryzę) drzew z grzybami, mówiąc o wielkich korzyściach dla obu partnerów. Daje wskazówki kiedy i gdzie należy szukać potencjalnych gatunków oraz porusza zasady prawidłowego zbioru tych leśnych przysmaków. Przybliża także gatunki objęte ochroną gatunkową oraz krótko omawia podstawowe formy życiowe występujące w pięknym i bogatym królestwie grzybów.</w:t>
      </w:r>
    </w:p>
    <w:p w14:paraId="2312DB9A" w14:textId="545385FA" w:rsidR="00796864" w:rsidRPr="00FB27B9" w:rsidRDefault="00796864" w:rsidP="00796864">
      <w:pPr>
        <w:spacing w:after="60"/>
        <w:jc w:val="both"/>
        <w:rPr>
          <w:rFonts w:cstheme="minorHAnsi"/>
          <w:b/>
          <w:bCs/>
          <w:sz w:val="24"/>
          <w:szCs w:val="24"/>
        </w:rPr>
      </w:pPr>
    </w:p>
    <w:p w14:paraId="02DC7330" w14:textId="2FC7BF4C" w:rsidR="00720013" w:rsidRPr="00FB27B9" w:rsidRDefault="00720013" w:rsidP="007D632F">
      <w:pPr>
        <w:autoSpaceDE w:val="0"/>
        <w:autoSpaceDN w:val="0"/>
        <w:adjustRightInd w:val="0"/>
        <w:spacing w:after="0" w:line="240" w:lineRule="auto"/>
        <w:jc w:val="both"/>
        <w:rPr>
          <w:rFonts w:cstheme="minorHAnsi"/>
          <w:color w:val="FFFFFF"/>
          <w:sz w:val="20"/>
          <w:szCs w:val="20"/>
        </w:rPr>
      </w:pPr>
    </w:p>
    <w:p w14:paraId="1D02A1E0" w14:textId="5DD183D4" w:rsidR="00720013" w:rsidRPr="00FB27B9" w:rsidRDefault="00720013" w:rsidP="005A10B5">
      <w:pPr>
        <w:pStyle w:val="Nagwek1"/>
        <w:numPr>
          <w:ilvl w:val="0"/>
          <w:numId w:val="6"/>
        </w:numPr>
      </w:pPr>
      <w:bookmarkStart w:id="40" w:name="_Toc126786631"/>
      <w:r w:rsidRPr="00FB27B9">
        <w:t>Wiata – edukacyjna architektura terenowa</w:t>
      </w:r>
      <w:bookmarkEnd w:id="40"/>
    </w:p>
    <w:p w14:paraId="14C1501B" w14:textId="77777777" w:rsidR="005A10B5" w:rsidRPr="00FB27B9" w:rsidRDefault="005A10B5" w:rsidP="005A10B5"/>
    <w:p w14:paraId="59E37D8A" w14:textId="4FF3E98A" w:rsidR="004A5814" w:rsidRPr="00FB27B9" w:rsidRDefault="00F028F8" w:rsidP="004A5814">
      <w:pPr>
        <w:spacing w:after="60"/>
        <w:jc w:val="both"/>
        <w:rPr>
          <w:rFonts w:cstheme="minorHAnsi"/>
          <w:b/>
          <w:bCs/>
          <w:sz w:val="24"/>
          <w:szCs w:val="24"/>
        </w:rPr>
      </w:pPr>
      <w:r w:rsidRPr="00B62C5A">
        <w:rPr>
          <w:noProof/>
          <w:lang w:eastAsia="pl-PL"/>
        </w:rPr>
        <w:drawing>
          <wp:inline distT="0" distB="0" distL="0" distR="0" wp14:anchorId="3371DAD8" wp14:editId="5B532806">
            <wp:extent cx="1977242" cy="1816614"/>
            <wp:effectExtent l="0" t="0" r="4445" b="0"/>
            <wp:docPr id="1" name="Obraz 1" descr="Obraz zawierający stół, meble, stół robocz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tół, meble, stół roboczy&#10;&#10;Opis wygenerowany automatycznie"/>
                    <pic:cNvPicPr/>
                  </pic:nvPicPr>
                  <pic:blipFill>
                    <a:blip r:embed="rId18"/>
                    <a:stretch>
                      <a:fillRect/>
                    </a:stretch>
                  </pic:blipFill>
                  <pic:spPr>
                    <a:xfrm>
                      <a:off x="0" y="0"/>
                      <a:ext cx="2009949" cy="1846664"/>
                    </a:xfrm>
                    <a:prstGeom prst="rect">
                      <a:avLst/>
                    </a:prstGeom>
                  </pic:spPr>
                </pic:pic>
              </a:graphicData>
            </a:graphic>
          </wp:inline>
        </w:drawing>
      </w:r>
    </w:p>
    <w:p w14:paraId="5C86E8EF" w14:textId="77777777" w:rsidR="004D303F" w:rsidRPr="00FB27B9" w:rsidRDefault="004D303F" w:rsidP="004A5814">
      <w:pPr>
        <w:spacing w:after="60"/>
        <w:jc w:val="both"/>
        <w:rPr>
          <w:rFonts w:cstheme="minorHAnsi"/>
          <w:b/>
          <w:bCs/>
          <w:sz w:val="24"/>
          <w:szCs w:val="24"/>
        </w:rPr>
      </w:pPr>
    </w:p>
    <w:p w14:paraId="7D522D41" w14:textId="77777777" w:rsidR="00F24E12" w:rsidRPr="00F24E12" w:rsidRDefault="00F24E12" w:rsidP="00F24E12">
      <w:pPr>
        <w:pStyle w:val="Bezodstpw"/>
        <w:rPr>
          <w:color w:val="44546A" w:themeColor="text2"/>
          <w:sz w:val="20"/>
          <w:szCs w:val="20"/>
        </w:rPr>
      </w:pPr>
      <w:r w:rsidRPr="00F24E12">
        <w:rPr>
          <w:color w:val="44546A" w:themeColor="text2"/>
          <w:sz w:val="20"/>
          <w:szCs w:val="20"/>
        </w:rPr>
        <w:t>OPIS DANYCH TECHNICZNYCH</w:t>
      </w:r>
    </w:p>
    <w:p w14:paraId="549F2114" w14:textId="417B280E" w:rsidR="00F24E12" w:rsidRPr="00F24E12" w:rsidRDefault="00F24E12" w:rsidP="00F24E12">
      <w:pPr>
        <w:autoSpaceDE w:val="0"/>
        <w:autoSpaceDN w:val="0"/>
        <w:adjustRightInd w:val="0"/>
        <w:spacing w:after="120" w:line="240" w:lineRule="auto"/>
        <w:jc w:val="both"/>
        <w:rPr>
          <w:rFonts w:cstheme="minorHAnsi"/>
          <w:color w:val="244464"/>
          <w:sz w:val="20"/>
          <w:szCs w:val="20"/>
        </w:rPr>
      </w:pPr>
      <w:r w:rsidRPr="00F24E12">
        <w:rPr>
          <w:rFonts w:cstheme="minorHAnsi"/>
          <w:color w:val="244464"/>
          <w:sz w:val="20"/>
          <w:szCs w:val="20"/>
        </w:rPr>
        <w:t>Konstrukcja wykonana z aluminium malowanego proszkowo gwarantującego odporność na warunki atmosferyczne. Aluminium w standardzie malowane w kolorze RAL 7012. Zadaszenie wiaty wykonane jest z wysokogatunkowego tworzywa HPL, które jest dostępne w 4 kolorach.</w:t>
      </w:r>
    </w:p>
    <w:p w14:paraId="77C4EFE0" w14:textId="77777777" w:rsidR="00F24E12" w:rsidRPr="00F24E12" w:rsidRDefault="00F24E12" w:rsidP="00F24E12">
      <w:pPr>
        <w:pStyle w:val="Bezodstpw"/>
        <w:rPr>
          <w:color w:val="44546A" w:themeColor="text2"/>
          <w:sz w:val="20"/>
          <w:szCs w:val="20"/>
        </w:rPr>
      </w:pPr>
      <w:r w:rsidRPr="00F24E12">
        <w:rPr>
          <w:color w:val="44546A" w:themeColor="text2"/>
          <w:sz w:val="20"/>
          <w:szCs w:val="20"/>
        </w:rPr>
        <w:t>TECHNOLOGIA WYKONANIA</w:t>
      </w:r>
    </w:p>
    <w:p w14:paraId="59336EFE" w14:textId="77777777" w:rsidR="00F24E12" w:rsidRPr="00F24E12" w:rsidRDefault="00F24E12" w:rsidP="00F24E12">
      <w:pPr>
        <w:autoSpaceDE w:val="0"/>
        <w:autoSpaceDN w:val="0"/>
        <w:adjustRightInd w:val="0"/>
        <w:spacing w:after="120" w:line="240" w:lineRule="auto"/>
        <w:jc w:val="both"/>
        <w:rPr>
          <w:rFonts w:cstheme="minorHAnsi"/>
          <w:color w:val="244464"/>
          <w:sz w:val="20"/>
          <w:szCs w:val="20"/>
        </w:rPr>
      </w:pPr>
      <w:r w:rsidRPr="00F24E12">
        <w:rPr>
          <w:rFonts w:cstheme="minorHAnsi"/>
          <w:color w:val="244464"/>
          <w:sz w:val="20"/>
          <w:szCs w:val="20"/>
        </w:rPr>
        <w:t>Konstrukcja z dachem o wymiarach zewnętrznych około 3000x2500x2600 mm (powierzchnia pod dachem), wykonana z aluminium, stali nierdzewnej, tworzywa HDPE/PE i płyty HPL. Wiata posadowiona na pięciu pionowych profilach. Profile aluminiowe o wymiarach:</w:t>
      </w:r>
    </w:p>
    <w:p w14:paraId="2535E19D" w14:textId="77777777" w:rsidR="00F24E12" w:rsidRPr="00F24E12" w:rsidRDefault="00F24E12" w:rsidP="00F24E12">
      <w:pPr>
        <w:autoSpaceDE w:val="0"/>
        <w:autoSpaceDN w:val="0"/>
        <w:adjustRightInd w:val="0"/>
        <w:spacing w:after="120" w:line="240" w:lineRule="auto"/>
        <w:jc w:val="both"/>
        <w:rPr>
          <w:rFonts w:cstheme="minorHAnsi"/>
          <w:color w:val="244464"/>
          <w:sz w:val="20"/>
          <w:szCs w:val="20"/>
        </w:rPr>
      </w:pPr>
      <w:r w:rsidRPr="00F24E12">
        <w:rPr>
          <w:rFonts w:cstheme="minorHAnsi"/>
          <w:color w:val="244464"/>
          <w:sz w:val="20"/>
          <w:szCs w:val="20"/>
        </w:rPr>
        <w:t>a) profile słupów nośnych i wieńca min. 80x80x2 mm,</w:t>
      </w:r>
    </w:p>
    <w:p w14:paraId="1F1D079F" w14:textId="77777777" w:rsidR="00F24E12" w:rsidRPr="00F24E12" w:rsidRDefault="00F24E12" w:rsidP="00F24E12">
      <w:pPr>
        <w:autoSpaceDE w:val="0"/>
        <w:autoSpaceDN w:val="0"/>
        <w:adjustRightInd w:val="0"/>
        <w:spacing w:after="120" w:line="240" w:lineRule="auto"/>
        <w:jc w:val="both"/>
        <w:rPr>
          <w:rFonts w:cstheme="minorHAnsi"/>
          <w:color w:val="244464"/>
          <w:sz w:val="20"/>
          <w:szCs w:val="20"/>
        </w:rPr>
      </w:pPr>
      <w:r w:rsidRPr="00F24E12">
        <w:rPr>
          <w:rFonts w:cstheme="minorHAnsi"/>
          <w:color w:val="244464"/>
          <w:sz w:val="20"/>
          <w:szCs w:val="20"/>
        </w:rPr>
        <w:t>b) profile łączeń poprzecznych i krokwi min. 80x40x2 mm.</w:t>
      </w:r>
    </w:p>
    <w:p w14:paraId="37BA3275" w14:textId="77777777" w:rsidR="00F24E12" w:rsidRPr="00F24E12" w:rsidRDefault="00F24E12" w:rsidP="00F24E12">
      <w:pPr>
        <w:pStyle w:val="Bezodstpw"/>
        <w:rPr>
          <w:color w:val="44546A" w:themeColor="text2"/>
          <w:sz w:val="20"/>
          <w:szCs w:val="20"/>
        </w:rPr>
      </w:pPr>
      <w:r w:rsidRPr="00F24E12">
        <w:rPr>
          <w:color w:val="44546A" w:themeColor="text2"/>
          <w:sz w:val="20"/>
          <w:szCs w:val="20"/>
        </w:rPr>
        <w:t>TRWAŁOŚĆ, BEZPIECZEŃSTWO, MONTAŻ .</w:t>
      </w:r>
    </w:p>
    <w:p w14:paraId="016F3E6E" w14:textId="7D2E8838" w:rsidR="002F659F" w:rsidRPr="00F24E12" w:rsidRDefault="00F24E12" w:rsidP="00F24E12">
      <w:pPr>
        <w:autoSpaceDE w:val="0"/>
        <w:autoSpaceDN w:val="0"/>
        <w:adjustRightInd w:val="0"/>
        <w:spacing w:after="120" w:line="240" w:lineRule="auto"/>
        <w:jc w:val="both"/>
        <w:rPr>
          <w:rFonts w:cstheme="minorHAnsi"/>
          <w:color w:val="244464"/>
          <w:sz w:val="20"/>
          <w:szCs w:val="20"/>
        </w:rPr>
      </w:pPr>
      <w:r w:rsidRPr="00F24E12">
        <w:rPr>
          <w:rFonts w:cstheme="minorHAnsi"/>
          <w:color w:val="244464"/>
          <w:sz w:val="20"/>
          <w:szCs w:val="20"/>
        </w:rPr>
        <w:t>W celu zachowania jakości, trwałości oraz odporności na korozję i uszkodzenia, całkowicie wyklucza się użycie stali węglowej (stali czarnej) oraz druku na foliach samoprzylepnych, laminatach itp. W procesie produkcji dopuszcza się równoważnie stosowanie stali nierdzewnej i aluminium. Dla bezpieczeństwa użytkowników ruchome elementy posiadają obłe aluminiowe krawędzie. Montaż polega na zabetonowaniu nierdzewnych lub aluminiowych przedłużanych kotew.</w:t>
      </w:r>
    </w:p>
    <w:p w14:paraId="1CF79B54" w14:textId="05168D3C" w:rsidR="005B77BF" w:rsidRDefault="005B77BF">
      <w:pPr>
        <w:rPr>
          <w:color w:val="44546A" w:themeColor="text2"/>
          <w:sz w:val="20"/>
          <w:szCs w:val="20"/>
        </w:rPr>
      </w:pPr>
      <w:r>
        <w:rPr>
          <w:color w:val="44546A" w:themeColor="text2"/>
          <w:sz w:val="20"/>
          <w:szCs w:val="20"/>
        </w:rPr>
        <w:br w:type="page"/>
      </w:r>
    </w:p>
    <w:p w14:paraId="4D34DD89" w14:textId="77777777" w:rsidR="00F24E12" w:rsidRDefault="00F24E12" w:rsidP="00F24E12">
      <w:pPr>
        <w:pStyle w:val="Bezodstpw"/>
        <w:rPr>
          <w:color w:val="44546A" w:themeColor="text2"/>
          <w:sz w:val="20"/>
          <w:szCs w:val="20"/>
        </w:rPr>
      </w:pPr>
    </w:p>
    <w:p w14:paraId="5396834A" w14:textId="77777777" w:rsidR="00F24E12" w:rsidRDefault="00F24E12" w:rsidP="00F24E12">
      <w:pPr>
        <w:pStyle w:val="Bezodstpw"/>
        <w:rPr>
          <w:color w:val="44546A" w:themeColor="text2"/>
          <w:sz w:val="20"/>
          <w:szCs w:val="20"/>
        </w:rPr>
      </w:pPr>
    </w:p>
    <w:p w14:paraId="14AB452F" w14:textId="77777777" w:rsidR="00582194" w:rsidRPr="005D4DF0" w:rsidRDefault="00582194" w:rsidP="00582194">
      <w:pPr>
        <w:pStyle w:val="Nagwek1"/>
        <w:numPr>
          <w:ilvl w:val="0"/>
          <w:numId w:val="6"/>
        </w:numPr>
      </w:pPr>
      <w:bookmarkStart w:id="41" w:name="_Toc125701088"/>
      <w:bookmarkStart w:id="42" w:name="_Toc126786632"/>
      <w:r w:rsidRPr="005D4DF0">
        <w:t>Wizualizacja - lokalizacji elementów projektowanej ścieżki,</w:t>
      </w:r>
      <w:bookmarkEnd w:id="41"/>
      <w:bookmarkEnd w:id="42"/>
    </w:p>
    <w:p w14:paraId="0989CD9B" w14:textId="77777777" w:rsidR="00582194" w:rsidRPr="005D4DF0" w:rsidRDefault="00582194" w:rsidP="00582194">
      <w:pPr>
        <w:pStyle w:val="Bezodstpw"/>
        <w:rPr>
          <w:color w:val="44546A" w:themeColor="text2"/>
          <w:sz w:val="20"/>
          <w:szCs w:val="20"/>
        </w:rPr>
      </w:pPr>
    </w:p>
    <w:p w14:paraId="06A16943" w14:textId="77777777" w:rsidR="00582194" w:rsidRPr="005D4DF0" w:rsidRDefault="00582194" w:rsidP="00582194">
      <w:pPr>
        <w:pStyle w:val="Bezodstpw"/>
        <w:rPr>
          <w:color w:val="44546A" w:themeColor="text2"/>
          <w:sz w:val="20"/>
          <w:szCs w:val="20"/>
        </w:rPr>
      </w:pPr>
    </w:p>
    <w:p w14:paraId="794FDA6C" w14:textId="77777777" w:rsidR="00582194" w:rsidRDefault="00582194" w:rsidP="00582194">
      <w:pPr>
        <w:pStyle w:val="Bezodstpw"/>
        <w:rPr>
          <w:color w:val="44546A" w:themeColor="text2"/>
          <w:sz w:val="20"/>
          <w:szCs w:val="20"/>
        </w:rPr>
      </w:pPr>
      <w:r w:rsidRPr="005D4DF0">
        <w:rPr>
          <w:color w:val="44546A" w:themeColor="text2"/>
          <w:sz w:val="20"/>
          <w:szCs w:val="20"/>
        </w:rPr>
        <w:t>Foto</w:t>
      </w:r>
    </w:p>
    <w:p w14:paraId="077B4C16" w14:textId="77777777" w:rsidR="00582194" w:rsidRDefault="00582194" w:rsidP="00582194">
      <w:pPr>
        <w:pStyle w:val="Bezodstpw"/>
        <w:rPr>
          <w:color w:val="44546A" w:themeColor="text2"/>
          <w:sz w:val="20"/>
          <w:szCs w:val="20"/>
        </w:rPr>
      </w:pPr>
    </w:p>
    <w:p w14:paraId="3117BFFC" w14:textId="77777777" w:rsidR="00582194" w:rsidRPr="002F659F" w:rsidRDefault="00582194" w:rsidP="002F659F">
      <w:pPr>
        <w:pStyle w:val="Bezodstpw"/>
        <w:rPr>
          <w:color w:val="44546A" w:themeColor="text2"/>
          <w:sz w:val="20"/>
          <w:szCs w:val="20"/>
        </w:rPr>
      </w:pPr>
    </w:p>
    <w:sectPr w:rsidR="00582194" w:rsidRPr="002F659F" w:rsidSect="00C70017">
      <w:headerReference w:type="default" r:id="rId19"/>
      <w:footerReference w:type="default" r:id="rId20"/>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E28C5" w14:textId="77777777" w:rsidR="00E04B2D" w:rsidRDefault="00E04B2D" w:rsidP="00DC0C5B">
      <w:pPr>
        <w:spacing w:after="0" w:line="240" w:lineRule="auto"/>
      </w:pPr>
      <w:r>
        <w:separator/>
      </w:r>
    </w:p>
  </w:endnote>
  <w:endnote w:type="continuationSeparator" w:id="0">
    <w:p w14:paraId="0F6E2F5B" w14:textId="77777777" w:rsidR="00E04B2D" w:rsidRDefault="00E04B2D" w:rsidP="00DC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10022FF" w:usb1="C000E47F" w:usb2="00000029" w:usb3="00000000" w:csb0="000001DF" w:csb1="00000000"/>
  </w:font>
  <w:font w:name="Exo">
    <w:altName w:val="Arial"/>
    <w:panose1 w:val="00000000000000000000"/>
    <w:charset w:val="00"/>
    <w:family w:val="modern"/>
    <w:notTrueType/>
    <w:pitch w:val="variable"/>
    <w:sig w:usb0="A00000EF" w:usb1="4000204B" w:usb2="00000000" w:usb3="00000000" w:csb0="00000093"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631309"/>
      <w:docPartObj>
        <w:docPartGallery w:val="Page Numbers (Bottom of Page)"/>
        <w:docPartUnique/>
      </w:docPartObj>
    </w:sdtPr>
    <w:sdtEndPr/>
    <w:sdtContent>
      <w:sdt>
        <w:sdtPr>
          <w:id w:val="-2014603018"/>
          <w:docPartObj>
            <w:docPartGallery w:val="Page Numbers (Top of Page)"/>
            <w:docPartUnique/>
          </w:docPartObj>
        </w:sdtPr>
        <w:sdtEndPr/>
        <w:sdtContent>
          <w:p w14:paraId="79C145DF" w14:textId="77777777" w:rsidR="00DC7B1F" w:rsidRDefault="00DC7B1F">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9A2AF3">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A2AF3">
              <w:rPr>
                <w:b/>
                <w:bCs/>
                <w:noProof/>
              </w:rPr>
              <w:t>13</w:t>
            </w:r>
            <w:r>
              <w:rPr>
                <w:b/>
                <w:bCs/>
                <w:sz w:val="24"/>
                <w:szCs w:val="24"/>
              </w:rPr>
              <w:fldChar w:fldCharType="end"/>
            </w:r>
          </w:p>
        </w:sdtContent>
      </w:sdt>
    </w:sdtContent>
  </w:sdt>
  <w:p w14:paraId="06A26F7B" w14:textId="77777777" w:rsidR="00DC7B1F" w:rsidRDefault="00DC7B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FE56A" w14:textId="77777777" w:rsidR="00E04B2D" w:rsidRDefault="00E04B2D" w:rsidP="00DC0C5B">
      <w:pPr>
        <w:spacing w:after="0" w:line="240" w:lineRule="auto"/>
      </w:pPr>
      <w:r>
        <w:separator/>
      </w:r>
    </w:p>
  </w:footnote>
  <w:footnote w:type="continuationSeparator" w:id="0">
    <w:p w14:paraId="0F60BF75" w14:textId="77777777" w:rsidR="00E04B2D" w:rsidRDefault="00E04B2D" w:rsidP="00DC0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A2713" w14:textId="22E2CE05" w:rsidR="00DC7B1F" w:rsidRDefault="00DC7B1F" w:rsidP="002F659F">
    <w:pPr>
      <w:pStyle w:val="Nagwek"/>
      <w:jc w:val="center"/>
    </w:pPr>
    <w:r>
      <w:rPr>
        <w:b/>
      </w:rPr>
      <w:t xml:space="preserve">OPIS URZĄDZEŃ </w:t>
    </w:r>
    <w:r w:rsidR="002F659F">
      <w:rPr>
        <w:b/>
      </w:rPr>
      <w:t>ALUMINIOWYCH</w:t>
    </w:r>
    <w:r w:rsidR="00747DDE">
      <w:rPr>
        <w:b/>
      </w:rPr>
      <w:t xml:space="preserve"> – REGIMIN Grzybowo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781B"/>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B07803"/>
    <w:multiLevelType w:val="hybridMultilevel"/>
    <w:tmpl w:val="85A0A9E2"/>
    <w:lvl w:ilvl="0" w:tplc="04150019">
      <w:start w:val="1"/>
      <w:numFmt w:val="lowerLetter"/>
      <w:pStyle w:val="Nagwekkonstrukcj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6513A6"/>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0F2F91"/>
    <w:multiLevelType w:val="hybridMultilevel"/>
    <w:tmpl w:val="52D62ED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nsid w:val="119542EC"/>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36076C9"/>
    <w:multiLevelType w:val="hybridMultilevel"/>
    <w:tmpl w:val="52D62ED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831EBE"/>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0C037E"/>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A1D0723"/>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96C51CE"/>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C1C5E6F"/>
    <w:multiLevelType w:val="multilevel"/>
    <w:tmpl w:val="B9905A54"/>
    <w:lvl w:ilvl="0">
      <w:numFmt w:val="decimal"/>
      <w:pStyle w:val="Nagwek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44C753D"/>
    <w:multiLevelType w:val="hybridMultilevel"/>
    <w:tmpl w:val="E5DCBEB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F66CE6"/>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C0F549D"/>
    <w:multiLevelType w:val="multilevel"/>
    <w:tmpl w:val="57582382"/>
    <w:lvl w:ilvl="0">
      <w:start w:val="1"/>
      <w:numFmt w:val="decimal"/>
      <w:suff w:val="space"/>
      <w:lvlText w:val="Rozdział %1"/>
      <w:lvlJc w:val="left"/>
      <w:pPr>
        <w:ind w:left="0" w:firstLine="0"/>
      </w:pPr>
    </w:lvl>
    <w:lvl w:ilvl="1">
      <w:start w:val="1"/>
      <w:numFmt w:val="none"/>
      <w:pStyle w:val="Nagwek2"/>
      <w:suff w:val="nothing"/>
      <w:lvlText w:val=""/>
      <w:lvlJc w:val="left"/>
      <w:pPr>
        <w:ind w:left="0" w:firstLine="0"/>
      </w:pPr>
    </w:lvl>
    <w:lvl w:ilvl="2">
      <w:start w:val="1"/>
      <w:numFmt w:val="none"/>
      <w:pStyle w:val="Nagwek3"/>
      <w:suff w:val="nothing"/>
      <w:lvlText w:val=""/>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14">
    <w:nsid w:val="3FBD7272"/>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0C80B89"/>
    <w:multiLevelType w:val="hybridMultilevel"/>
    <w:tmpl w:val="59D6BE7A"/>
    <w:lvl w:ilvl="0" w:tplc="92C877D4">
      <w:start w:val="1"/>
      <w:numFmt w:val="decimalZero"/>
      <w:pStyle w:val="Styl2"/>
      <w:lvlText w:val="%1."/>
      <w:lvlJc w:val="left"/>
      <w:pPr>
        <w:ind w:left="1117" w:hanging="360"/>
      </w:pPr>
      <w:rPr>
        <w:rFonts w:asciiTheme="minorHAnsi" w:hAnsiTheme="minorHAnsi" w:hint="default"/>
        <w:b w:val="0"/>
        <w:i w:val="0"/>
        <w:sz w:val="20"/>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6">
    <w:nsid w:val="44F772E2"/>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C0C1AB8"/>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0A2298B"/>
    <w:multiLevelType w:val="multilevel"/>
    <w:tmpl w:val="08DAE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D40E62"/>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25546BE"/>
    <w:multiLevelType w:val="hybridMultilevel"/>
    <w:tmpl w:val="29F03ED0"/>
    <w:lvl w:ilvl="0" w:tplc="04150019">
      <w:start w:val="1"/>
      <w:numFmt w:val="lowerLetter"/>
      <w:lvlText w:val="%1."/>
      <w:lvlJc w:val="left"/>
      <w:pPr>
        <w:ind w:left="720" w:hanging="360"/>
      </w:pPr>
    </w:lvl>
    <w:lvl w:ilvl="1" w:tplc="0415001B">
      <w:start w:val="1"/>
      <w:numFmt w:val="lowerRoman"/>
      <w:lvlText w:val="%2."/>
      <w:lvlJc w:val="right"/>
      <w:pPr>
        <w:ind w:left="1440" w:hanging="360"/>
      </w:pPr>
    </w:lvl>
    <w:lvl w:ilvl="2" w:tplc="37029B0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CF617F1"/>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DDC66EF"/>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FB96B00"/>
    <w:multiLevelType w:val="hybridMultilevel"/>
    <w:tmpl w:val="85A0A9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6932934"/>
    <w:multiLevelType w:val="hybridMultilevel"/>
    <w:tmpl w:val="52D62E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76D05CA1"/>
    <w:multiLevelType w:val="hybridMultilevel"/>
    <w:tmpl w:val="9DDEB8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D3F2191"/>
    <w:multiLevelType w:val="hybridMultilevel"/>
    <w:tmpl w:val="52D62E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18"/>
  </w:num>
  <w:num w:numId="3">
    <w:abstractNumId w:val="10"/>
  </w:num>
  <w:num w:numId="4">
    <w:abstractNumId w:val="15"/>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9"/>
  </w:num>
  <w:num w:numId="9">
    <w:abstractNumId w:val="20"/>
  </w:num>
  <w:num w:numId="10">
    <w:abstractNumId w:val="17"/>
  </w:num>
  <w:num w:numId="11">
    <w:abstractNumId w:val="25"/>
  </w:num>
  <w:num w:numId="12">
    <w:abstractNumId w:val="26"/>
  </w:num>
  <w:num w:numId="13">
    <w:abstractNumId w:val="24"/>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 w:numId="17">
    <w:abstractNumId w:val="22"/>
  </w:num>
  <w:num w:numId="18">
    <w:abstractNumId w:val="23"/>
  </w:num>
  <w:num w:numId="19">
    <w:abstractNumId w:val="14"/>
  </w:num>
  <w:num w:numId="20">
    <w:abstractNumId w:val="2"/>
  </w:num>
  <w:num w:numId="21">
    <w:abstractNumId w:val="6"/>
  </w:num>
  <w:num w:numId="22">
    <w:abstractNumId w:val="0"/>
  </w:num>
  <w:num w:numId="23">
    <w:abstractNumId w:val="8"/>
  </w:num>
  <w:num w:numId="24">
    <w:abstractNumId w:val="4"/>
  </w:num>
  <w:num w:numId="25">
    <w:abstractNumId w:val="1"/>
  </w:num>
  <w:num w:numId="26">
    <w:abstractNumId w:val="7"/>
  </w:num>
  <w:num w:numId="27">
    <w:abstractNumId w:val="1"/>
  </w:num>
  <w:num w:numId="28">
    <w:abstractNumId w:val="9"/>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6"/>
  </w:num>
  <w:num w:numId="46">
    <w:abstractNumId w:val="10"/>
  </w:num>
  <w:num w:numId="4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58B"/>
    <w:rsid w:val="0000332A"/>
    <w:rsid w:val="0000541E"/>
    <w:rsid w:val="00007035"/>
    <w:rsid w:val="00011B88"/>
    <w:rsid w:val="00015AE2"/>
    <w:rsid w:val="00020486"/>
    <w:rsid w:val="00020511"/>
    <w:rsid w:val="00021F19"/>
    <w:rsid w:val="0002233E"/>
    <w:rsid w:val="00025371"/>
    <w:rsid w:val="000275FF"/>
    <w:rsid w:val="000330C5"/>
    <w:rsid w:val="00042E66"/>
    <w:rsid w:val="0004389D"/>
    <w:rsid w:val="00043CA6"/>
    <w:rsid w:val="00043D62"/>
    <w:rsid w:val="000449B5"/>
    <w:rsid w:val="000469F4"/>
    <w:rsid w:val="000541A1"/>
    <w:rsid w:val="00054815"/>
    <w:rsid w:val="00054C20"/>
    <w:rsid w:val="000605EE"/>
    <w:rsid w:val="00061016"/>
    <w:rsid w:val="0006358A"/>
    <w:rsid w:val="000637BE"/>
    <w:rsid w:val="000740DB"/>
    <w:rsid w:val="00082C90"/>
    <w:rsid w:val="00084877"/>
    <w:rsid w:val="00092022"/>
    <w:rsid w:val="00094063"/>
    <w:rsid w:val="000951FD"/>
    <w:rsid w:val="000A2DAC"/>
    <w:rsid w:val="000A78B0"/>
    <w:rsid w:val="000B12A7"/>
    <w:rsid w:val="000B5FEC"/>
    <w:rsid w:val="000C1C26"/>
    <w:rsid w:val="000C1F3E"/>
    <w:rsid w:val="000C3B70"/>
    <w:rsid w:val="000C63EB"/>
    <w:rsid w:val="000C7CA3"/>
    <w:rsid w:val="000D0FAC"/>
    <w:rsid w:val="000D2B9E"/>
    <w:rsid w:val="000E1993"/>
    <w:rsid w:val="000E7148"/>
    <w:rsid w:val="000F1891"/>
    <w:rsid w:val="000F2505"/>
    <w:rsid w:val="000F2B90"/>
    <w:rsid w:val="000F3561"/>
    <w:rsid w:val="000F3720"/>
    <w:rsid w:val="000F4421"/>
    <w:rsid w:val="000F5E68"/>
    <w:rsid w:val="000F5F01"/>
    <w:rsid w:val="00101A4F"/>
    <w:rsid w:val="00101C42"/>
    <w:rsid w:val="00101D90"/>
    <w:rsid w:val="00103B19"/>
    <w:rsid w:val="00111678"/>
    <w:rsid w:val="00113818"/>
    <w:rsid w:val="00114090"/>
    <w:rsid w:val="00122E0F"/>
    <w:rsid w:val="001245D3"/>
    <w:rsid w:val="00124A2D"/>
    <w:rsid w:val="001310FE"/>
    <w:rsid w:val="00131472"/>
    <w:rsid w:val="00137900"/>
    <w:rsid w:val="0014043F"/>
    <w:rsid w:val="0014227F"/>
    <w:rsid w:val="00147902"/>
    <w:rsid w:val="001512CF"/>
    <w:rsid w:val="00156263"/>
    <w:rsid w:val="001609E2"/>
    <w:rsid w:val="00162A21"/>
    <w:rsid w:val="001650A8"/>
    <w:rsid w:val="001652DF"/>
    <w:rsid w:val="00166ECC"/>
    <w:rsid w:val="00167828"/>
    <w:rsid w:val="00172600"/>
    <w:rsid w:val="00175F52"/>
    <w:rsid w:val="0018095F"/>
    <w:rsid w:val="00181F40"/>
    <w:rsid w:val="00187035"/>
    <w:rsid w:val="00187539"/>
    <w:rsid w:val="001911CF"/>
    <w:rsid w:val="00193508"/>
    <w:rsid w:val="001935D8"/>
    <w:rsid w:val="001941D7"/>
    <w:rsid w:val="001960E0"/>
    <w:rsid w:val="001A0186"/>
    <w:rsid w:val="001A14DC"/>
    <w:rsid w:val="001A17F2"/>
    <w:rsid w:val="001A2D0D"/>
    <w:rsid w:val="001A345D"/>
    <w:rsid w:val="001A3BE8"/>
    <w:rsid w:val="001A4611"/>
    <w:rsid w:val="001A5392"/>
    <w:rsid w:val="001A54AE"/>
    <w:rsid w:val="001A5A55"/>
    <w:rsid w:val="001A6AFA"/>
    <w:rsid w:val="001A6EAE"/>
    <w:rsid w:val="001B296D"/>
    <w:rsid w:val="001B2DF8"/>
    <w:rsid w:val="001B3C21"/>
    <w:rsid w:val="001B4300"/>
    <w:rsid w:val="001C170A"/>
    <w:rsid w:val="001C4C1F"/>
    <w:rsid w:val="001C5232"/>
    <w:rsid w:val="001C59ED"/>
    <w:rsid w:val="001D25AB"/>
    <w:rsid w:val="001D3E8C"/>
    <w:rsid w:val="001E3B64"/>
    <w:rsid w:val="001E4648"/>
    <w:rsid w:val="001F0153"/>
    <w:rsid w:val="001F057F"/>
    <w:rsid w:val="001F17D2"/>
    <w:rsid w:val="001F706A"/>
    <w:rsid w:val="00202847"/>
    <w:rsid w:val="00202CEC"/>
    <w:rsid w:val="00204199"/>
    <w:rsid w:val="002066CA"/>
    <w:rsid w:val="00210643"/>
    <w:rsid w:val="00214DC7"/>
    <w:rsid w:val="00215B3C"/>
    <w:rsid w:val="00216628"/>
    <w:rsid w:val="00217E37"/>
    <w:rsid w:val="00221787"/>
    <w:rsid w:val="00221893"/>
    <w:rsid w:val="002222D8"/>
    <w:rsid w:val="00223ED2"/>
    <w:rsid w:val="002245B0"/>
    <w:rsid w:val="00224E99"/>
    <w:rsid w:val="0022561E"/>
    <w:rsid w:val="0022631E"/>
    <w:rsid w:val="00226E27"/>
    <w:rsid w:val="002278B2"/>
    <w:rsid w:val="00230141"/>
    <w:rsid w:val="00230A0B"/>
    <w:rsid w:val="00230EA8"/>
    <w:rsid w:val="00232469"/>
    <w:rsid w:val="00233C45"/>
    <w:rsid w:val="002350DE"/>
    <w:rsid w:val="00237C2E"/>
    <w:rsid w:val="00237D22"/>
    <w:rsid w:val="00241839"/>
    <w:rsid w:val="0024220E"/>
    <w:rsid w:val="0024452C"/>
    <w:rsid w:val="00245A54"/>
    <w:rsid w:val="002538A8"/>
    <w:rsid w:val="0025453F"/>
    <w:rsid w:val="00254569"/>
    <w:rsid w:val="00263CEF"/>
    <w:rsid w:val="00267CBF"/>
    <w:rsid w:val="00270ECF"/>
    <w:rsid w:val="00272F08"/>
    <w:rsid w:val="00275B18"/>
    <w:rsid w:val="00281728"/>
    <w:rsid w:val="00283064"/>
    <w:rsid w:val="00283B48"/>
    <w:rsid w:val="00286707"/>
    <w:rsid w:val="00286EA7"/>
    <w:rsid w:val="00290CE8"/>
    <w:rsid w:val="00291883"/>
    <w:rsid w:val="00292FC6"/>
    <w:rsid w:val="00294C23"/>
    <w:rsid w:val="002A0904"/>
    <w:rsid w:val="002A1C05"/>
    <w:rsid w:val="002A6F92"/>
    <w:rsid w:val="002B2150"/>
    <w:rsid w:val="002B3F27"/>
    <w:rsid w:val="002B403F"/>
    <w:rsid w:val="002C4CAE"/>
    <w:rsid w:val="002C5294"/>
    <w:rsid w:val="002C5A39"/>
    <w:rsid w:val="002C5C25"/>
    <w:rsid w:val="002D24CF"/>
    <w:rsid w:val="002D25C3"/>
    <w:rsid w:val="002D3647"/>
    <w:rsid w:val="002E1824"/>
    <w:rsid w:val="002E3C6C"/>
    <w:rsid w:val="002E50D7"/>
    <w:rsid w:val="002F1286"/>
    <w:rsid w:val="002F25D2"/>
    <w:rsid w:val="002F39BB"/>
    <w:rsid w:val="002F496E"/>
    <w:rsid w:val="002F6432"/>
    <w:rsid w:val="002F659F"/>
    <w:rsid w:val="002F663A"/>
    <w:rsid w:val="002F71F8"/>
    <w:rsid w:val="0030141D"/>
    <w:rsid w:val="0030236B"/>
    <w:rsid w:val="003023D4"/>
    <w:rsid w:val="00303671"/>
    <w:rsid w:val="00303F03"/>
    <w:rsid w:val="00304436"/>
    <w:rsid w:val="00306711"/>
    <w:rsid w:val="003073FF"/>
    <w:rsid w:val="00310ED0"/>
    <w:rsid w:val="00311B07"/>
    <w:rsid w:val="00313D4F"/>
    <w:rsid w:val="00317A26"/>
    <w:rsid w:val="003249FF"/>
    <w:rsid w:val="00325970"/>
    <w:rsid w:val="00325FA9"/>
    <w:rsid w:val="00327F7C"/>
    <w:rsid w:val="00332FEA"/>
    <w:rsid w:val="003416FC"/>
    <w:rsid w:val="003417EC"/>
    <w:rsid w:val="00342BA4"/>
    <w:rsid w:val="00344494"/>
    <w:rsid w:val="00345040"/>
    <w:rsid w:val="00351670"/>
    <w:rsid w:val="00354361"/>
    <w:rsid w:val="0035500A"/>
    <w:rsid w:val="00355B41"/>
    <w:rsid w:val="003562CD"/>
    <w:rsid w:val="00356F27"/>
    <w:rsid w:val="003604EF"/>
    <w:rsid w:val="00360718"/>
    <w:rsid w:val="00362920"/>
    <w:rsid w:val="00362ACE"/>
    <w:rsid w:val="00362AED"/>
    <w:rsid w:val="00363576"/>
    <w:rsid w:val="003662CC"/>
    <w:rsid w:val="003741AF"/>
    <w:rsid w:val="003751F1"/>
    <w:rsid w:val="0037552C"/>
    <w:rsid w:val="00380966"/>
    <w:rsid w:val="00383BD7"/>
    <w:rsid w:val="00385E08"/>
    <w:rsid w:val="003861DA"/>
    <w:rsid w:val="0039068F"/>
    <w:rsid w:val="00394802"/>
    <w:rsid w:val="00397E24"/>
    <w:rsid w:val="003A0A1D"/>
    <w:rsid w:val="003A4F2C"/>
    <w:rsid w:val="003B45B4"/>
    <w:rsid w:val="003B4C1B"/>
    <w:rsid w:val="003B75CE"/>
    <w:rsid w:val="003C12E3"/>
    <w:rsid w:val="003C1536"/>
    <w:rsid w:val="003C17B8"/>
    <w:rsid w:val="003C1BE9"/>
    <w:rsid w:val="003C4AFA"/>
    <w:rsid w:val="003D2B72"/>
    <w:rsid w:val="003D5394"/>
    <w:rsid w:val="003D58D9"/>
    <w:rsid w:val="003D6FE3"/>
    <w:rsid w:val="003D7135"/>
    <w:rsid w:val="003E3A78"/>
    <w:rsid w:val="003F0EDC"/>
    <w:rsid w:val="003F17E0"/>
    <w:rsid w:val="003F32C0"/>
    <w:rsid w:val="003F3C8B"/>
    <w:rsid w:val="003F6AF9"/>
    <w:rsid w:val="00401D94"/>
    <w:rsid w:val="00404225"/>
    <w:rsid w:val="00410988"/>
    <w:rsid w:val="00413942"/>
    <w:rsid w:val="00420C4A"/>
    <w:rsid w:val="00430DF9"/>
    <w:rsid w:val="004314C8"/>
    <w:rsid w:val="004316F3"/>
    <w:rsid w:val="00431CB4"/>
    <w:rsid w:val="00431DF0"/>
    <w:rsid w:val="00431E5E"/>
    <w:rsid w:val="00435D82"/>
    <w:rsid w:val="004374E9"/>
    <w:rsid w:val="0043796F"/>
    <w:rsid w:val="00441635"/>
    <w:rsid w:val="00442478"/>
    <w:rsid w:val="00442C94"/>
    <w:rsid w:val="00443D23"/>
    <w:rsid w:val="00443DAE"/>
    <w:rsid w:val="004440F8"/>
    <w:rsid w:val="00444CCF"/>
    <w:rsid w:val="0044560B"/>
    <w:rsid w:val="00452CB5"/>
    <w:rsid w:val="00457236"/>
    <w:rsid w:val="0045728B"/>
    <w:rsid w:val="004623B6"/>
    <w:rsid w:val="004707A0"/>
    <w:rsid w:val="004740D2"/>
    <w:rsid w:val="00476AB5"/>
    <w:rsid w:val="00477AEE"/>
    <w:rsid w:val="0048224C"/>
    <w:rsid w:val="00483D72"/>
    <w:rsid w:val="004866F8"/>
    <w:rsid w:val="00490533"/>
    <w:rsid w:val="004911A3"/>
    <w:rsid w:val="00494343"/>
    <w:rsid w:val="004943DB"/>
    <w:rsid w:val="00494D89"/>
    <w:rsid w:val="00497BE8"/>
    <w:rsid w:val="004A2AC7"/>
    <w:rsid w:val="004A5814"/>
    <w:rsid w:val="004A661B"/>
    <w:rsid w:val="004B03C7"/>
    <w:rsid w:val="004B0464"/>
    <w:rsid w:val="004B17C7"/>
    <w:rsid w:val="004B1C8E"/>
    <w:rsid w:val="004B5DFB"/>
    <w:rsid w:val="004B5EF7"/>
    <w:rsid w:val="004C0DC3"/>
    <w:rsid w:val="004C249E"/>
    <w:rsid w:val="004C5CCB"/>
    <w:rsid w:val="004C5E0E"/>
    <w:rsid w:val="004C6261"/>
    <w:rsid w:val="004C74E1"/>
    <w:rsid w:val="004D029F"/>
    <w:rsid w:val="004D0DDA"/>
    <w:rsid w:val="004D303F"/>
    <w:rsid w:val="004D5808"/>
    <w:rsid w:val="004D703E"/>
    <w:rsid w:val="004E0F5B"/>
    <w:rsid w:val="004E2123"/>
    <w:rsid w:val="004E2B60"/>
    <w:rsid w:val="004E3A34"/>
    <w:rsid w:val="004E4FAA"/>
    <w:rsid w:val="004E77F3"/>
    <w:rsid w:val="004F23BF"/>
    <w:rsid w:val="004F2D6D"/>
    <w:rsid w:val="004F435C"/>
    <w:rsid w:val="004F4BF9"/>
    <w:rsid w:val="004F4CE3"/>
    <w:rsid w:val="00502A30"/>
    <w:rsid w:val="00505D31"/>
    <w:rsid w:val="00513821"/>
    <w:rsid w:val="00514743"/>
    <w:rsid w:val="00516AAB"/>
    <w:rsid w:val="00517B39"/>
    <w:rsid w:val="005321C7"/>
    <w:rsid w:val="0053500F"/>
    <w:rsid w:val="0053544A"/>
    <w:rsid w:val="0053712B"/>
    <w:rsid w:val="00544386"/>
    <w:rsid w:val="0055025A"/>
    <w:rsid w:val="00551F10"/>
    <w:rsid w:val="00552F8A"/>
    <w:rsid w:val="00554C84"/>
    <w:rsid w:val="0055609A"/>
    <w:rsid w:val="00556FCB"/>
    <w:rsid w:val="00557D35"/>
    <w:rsid w:val="00560AF2"/>
    <w:rsid w:val="00561460"/>
    <w:rsid w:val="00561840"/>
    <w:rsid w:val="00562C38"/>
    <w:rsid w:val="005653CB"/>
    <w:rsid w:val="0056611F"/>
    <w:rsid w:val="005664D1"/>
    <w:rsid w:val="0057222B"/>
    <w:rsid w:val="00575412"/>
    <w:rsid w:val="00580000"/>
    <w:rsid w:val="0058107F"/>
    <w:rsid w:val="00582194"/>
    <w:rsid w:val="005854B0"/>
    <w:rsid w:val="00586425"/>
    <w:rsid w:val="00586D84"/>
    <w:rsid w:val="0059230B"/>
    <w:rsid w:val="0059249C"/>
    <w:rsid w:val="00592BE9"/>
    <w:rsid w:val="0059339E"/>
    <w:rsid w:val="00593505"/>
    <w:rsid w:val="00593E43"/>
    <w:rsid w:val="00594431"/>
    <w:rsid w:val="005A10B5"/>
    <w:rsid w:val="005A3B84"/>
    <w:rsid w:val="005A3D7E"/>
    <w:rsid w:val="005A5E2F"/>
    <w:rsid w:val="005A7A3D"/>
    <w:rsid w:val="005B065C"/>
    <w:rsid w:val="005B36FB"/>
    <w:rsid w:val="005B5E55"/>
    <w:rsid w:val="005B77BF"/>
    <w:rsid w:val="005C5D68"/>
    <w:rsid w:val="005C66D8"/>
    <w:rsid w:val="005C6B25"/>
    <w:rsid w:val="005C7C39"/>
    <w:rsid w:val="005D277F"/>
    <w:rsid w:val="005D2951"/>
    <w:rsid w:val="005D3B35"/>
    <w:rsid w:val="005D4259"/>
    <w:rsid w:val="005D5D2D"/>
    <w:rsid w:val="005E58E7"/>
    <w:rsid w:val="005E7AED"/>
    <w:rsid w:val="005F05CA"/>
    <w:rsid w:val="005F0BF8"/>
    <w:rsid w:val="005F16F8"/>
    <w:rsid w:val="005F2B8B"/>
    <w:rsid w:val="005F535E"/>
    <w:rsid w:val="005F732F"/>
    <w:rsid w:val="006004C6"/>
    <w:rsid w:val="006014AC"/>
    <w:rsid w:val="00601AFF"/>
    <w:rsid w:val="006023CB"/>
    <w:rsid w:val="00603607"/>
    <w:rsid w:val="00606F0D"/>
    <w:rsid w:val="0061203D"/>
    <w:rsid w:val="00613111"/>
    <w:rsid w:val="0061373B"/>
    <w:rsid w:val="0061699E"/>
    <w:rsid w:val="006177DB"/>
    <w:rsid w:val="00621455"/>
    <w:rsid w:val="00621B6B"/>
    <w:rsid w:val="00623733"/>
    <w:rsid w:val="00623AC1"/>
    <w:rsid w:val="006259B9"/>
    <w:rsid w:val="00625A06"/>
    <w:rsid w:val="006278F8"/>
    <w:rsid w:val="0063557D"/>
    <w:rsid w:val="00635B90"/>
    <w:rsid w:val="00636463"/>
    <w:rsid w:val="00640227"/>
    <w:rsid w:val="006416AA"/>
    <w:rsid w:val="00641731"/>
    <w:rsid w:val="0064208F"/>
    <w:rsid w:val="00642739"/>
    <w:rsid w:val="006431F0"/>
    <w:rsid w:val="006439AF"/>
    <w:rsid w:val="00643C47"/>
    <w:rsid w:val="00646591"/>
    <w:rsid w:val="0064661C"/>
    <w:rsid w:val="0064721E"/>
    <w:rsid w:val="00647CE3"/>
    <w:rsid w:val="006515C1"/>
    <w:rsid w:val="006526C5"/>
    <w:rsid w:val="00657B65"/>
    <w:rsid w:val="006660CD"/>
    <w:rsid w:val="0067323B"/>
    <w:rsid w:val="00673713"/>
    <w:rsid w:val="00674EE8"/>
    <w:rsid w:val="00692710"/>
    <w:rsid w:val="00692AD5"/>
    <w:rsid w:val="006960E8"/>
    <w:rsid w:val="00697929"/>
    <w:rsid w:val="006A68B9"/>
    <w:rsid w:val="006B0544"/>
    <w:rsid w:val="006B0925"/>
    <w:rsid w:val="006B1018"/>
    <w:rsid w:val="006B4730"/>
    <w:rsid w:val="006B4E5B"/>
    <w:rsid w:val="006B77E9"/>
    <w:rsid w:val="006C10F2"/>
    <w:rsid w:val="006C15B9"/>
    <w:rsid w:val="006C76E4"/>
    <w:rsid w:val="006C795E"/>
    <w:rsid w:val="006D1351"/>
    <w:rsid w:val="006D1454"/>
    <w:rsid w:val="006D3414"/>
    <w:rsid w:val="006D3C88"/>
    <w:rsid w:val="006D3CAF"/>
    <w:rsid w:val="006D7074"/>
    <w:rsid w:val="006D79DB"/>
    <w:rsid w:val="006E27A4"/>
    <w:rsid w:val="006E2BCF"/>
    <w:rsid w:val="006E34EC"/>
    <w:rsid w:val="006E4446"/>
    <w:rsid w:val="006E4687"/>
    <w:rsid w:val="006E492D"/>
    <w:rsid w:val="006E5E53"/>
    <w:rsid w:val="006F20EE"/>
    <w:rsid w:val="00710167"/>
    <w:rsid w:val="0071236B"/>
    <w:rsid w:val="0071587F"/>
    <w:rsid w:val="0071679C"/>
    <w:rsid w:val="00720013"/>
    <w:rsid w:val="00721E4E"/>
    <w:rsid w:val="00724167"/>
    <w:rsid w:val="00726089"/>
    <w:rsid w:val="007265C1"/>
    <w:rsid w:val="00732BBA"/>
    <w:rsid w:val="00735941"/>
    <w:rsid w:val="00737514"/>
    <w:rsid w:val="007439BC"/>
    <w:rsid w:val="007444BF"/>
    <w:rsid w:val="0074685D"/>
    <w:rsid w:val="00747DDE"/>
    <w:rsid w:val="0075101E"/>
    <w:rsid w:val="00751E39"/>
    <w:rsid w:val="00753C5C"/>
    <w:rsid w:val="00754FF7"/>
    <w:rsid w:val="00756FAE"/>
    <w:rsid w:val="00757513"/>
    <w:rsid w:val="00763AAB"/>
    <w:rsid w:val="00764248"/>
    <w:rsid w:val="00764301"/>
    <w:rsid w:val="00764883"/>
    <w:rsid w:val="00771773"/>
    <w:rsid w:val="00774597"/>
    <w:rsid w:val="00776E01"/>
    <w:rsid w:val="00780C55"/>
    <w:rsid w:val="007812DF"/>
    <w:rsid w:val="00784866"/>
    <w:rsid w:val="007852D7"/>
    <w:rsid w:val="007854BB"/>
    <w:rsid w:val="007877D1"/>
    <w:rsid w:val="00791435"/>
    <w:rsid w:val="00794DDA"/>
    <w:rsid w:val="00796864"/>
    <w:rsid w:val="0079745F"/>
    <w:rsid w:val="007A08C0"/>
    <w:rsid w:val="007A2E9C"/>
    <w:rsid w:val="007A36C4"/>
    <w:rsid w:val="007A79EE"/>
    <w:rsid w:val="007B312A"/>
    <w:rsid w:val="007C0922"/>
    <w:rsid w:val="007C1016"/>
    <w:rsid w:val="007C2538"/>
    <w:rsid w:val="007C2583"/>
    <w:rsid w:val="007C3D04"/>
    <w:rsid w:val="007C7E0A"/>
    <w:rsid w:val="007D2857"/>
    <w:rsid w:val="007D29D1"/>
    <w:rsid w:val="007D39C4"/>
    <w:rsid w:val="007D4ED7"/>
    <w:rsid w:val="007D632F"/>
    <w:rsid w:val="007D66AD"/>
    <w:rsid w:val="007D7976"/>
    <w:rsid w:val="007E1970"/>
    <w:rsid w:val="007F0E38"/>
    <w:rsid w:val="007F1396"/>
    <w:rsid w:val="007F31B6"/>
    <w:rsid w:val="007F4A1C"/>
    <w:rsid w:val="007F7919"/>
    <w:rsid w:val="00805B15"/>
    <w:rsid w:val="00810E9E"/>
    <w:rsid w:val="00810EEB"/>
    <w:rsid w:val="00811A7C"/>
    <w:rsid w:val="00813741"/>
    <w:rsid w:val="0082355D"/>
    <w:rsid w:val="00823AC4"/>
    <w:rsid w:val="00824572"/>
    <w:rsid w:val="00824CA7"/>
    <w:rsid w:val="00826448"/>
    <w:rsid w:val="008264C2"/>
    <w:rsid w:val="0082654C"/>
    <w:rsid w:val="00830365"/>
    <w:rsid w:val="00830C26"/>
    <w:rsid w:val="008312B5"/>
    <w:rsid w:val="008413E9"/>
    <w:rsid w:val="008421FE"/>
    <w:rsid w:val="00844979"/>
    <w:rsid w:val="00845CA7"/>
    <w:rsid w:val="0085214F"/>
    <w:rsid w:val="00852155"/>
    <w:rsid w:val="008561D6"/>
    <w:rsid w:val="00856DD7"/>
    <w:rsid w:val="008571CD"/>
    <w:rsid w:val="0085738B"/>
    <w:rsid w:val="00860944"/>
    <w:rsid w:val="00860E3E"/>
    <w:rsid w:val="008626D7"/>
    <w:rsid w:val="00870B41"/>
    <w:rsid w:val="00875568"/>
    <w:rsid w:val="00876148"/>
    <w:rsid w:val="00880487"/>
    <w:rsid w:val="00880A63"/>
    <w:rsid w:val="008814AF"/>
    <w:rsid w:val="008818BD"/>
    <w:rsid w:val="0088435F"/>
    <w:rsid w:val="00886BB6"/>
    <w:rsid w:val="0089189A"/>
    <w:rsid w:val="0089551A"/>
    <w:rsid w:val="008A0FF1"/>
    <w:rsid w:val="008A4ADC"/>
    <w:rsid w:val="008A6C6F"/>
    <w:rsid w:val="008B0BB1"/>
    <w:rsid w:val="008B3EFB"/>
    <w:rsid w:val="008B71B7"/>
    <w:rsid w:val="008C2DB7"/>
    <w:rsid w:val="008C400F"/>
    <w:rsid w:val="008C68B4"/>
    <w:rsid w:val="008D126D"/>
    <w:rsid w:val="008D2AFF"/>
    <w:rsid w:val="008D2F84"/>
    <w:rsid w:val="008D6127"/>
    <w:rsid w:val="008E0DFE"/>
    <w:rsid w:val="008E5FCC"/>
    <w:rsid w:val="008E7CB2"/>
    <w:rsid w:val="008F0430"/>
    <w:rsid w:val="008F221B"/>
    <w:rsid w:val="008F3EBE"/>
    <w:rsid w:val="008F5364"/>
    <w:rsid w:val="008F6A52"/>
    <w:rsid w:val="00900C62"/>
    <w:rsid w:val="00901805"/>
    <w:rsid w:val="00901EBD"/>
    <w:rsid w:val="009049BF"/>
    <w:rsid w:val="009067C9"/>
    <w:rsid w:val="00907BED"/>
    <w:rsid w:val="00912178"/>
    <w:rsid w:val="0091565B"/>
    <w:rsid w:val="009200CE"/>
    <w:rsid w:val="009203A9"/>
    <w:rsid w:val="00922BBF"/>
    <w:rsid w:val="00922F43"/>
    <w:rsid w:val="00924C24"/>
    <w:rsid w:val="00931F0E"/>
    <w:rsid w:val="009324DA"/>
    <w:rsid w:val="00935450"/>
    <w:rsid w:val="00935514"/>
    <w:rsid w:val="00940FA0"/>
    <w:rsid w:val="009427EB"/>
    <w:rsid w:val="0094297E"/>
    <w:rsid w:val="00943653"/>
    <w:rsid w:val="0094429F"/>
    <w:rsid w:val="0094484A"/>
    <w:rsid w:val="0094608E"/>
    <w:rsid w:val="00947A77"/>
    <w:rsid w:val="0095175B"/>
    <w:rsid w:val="00952441"/>
    <w:rsid w:val="00953E8C"/>
    <w:rsid w:val="00954905"/>
    <w:rsid w:val="0096034E"/>
    <w:rsid w:val="0096088D"/>
    <w:rsid w:val="0096146D"/>
    <w:rsid w:val="00961BFA"/>
    <w:rsid w:val="0096302D"/>
    <w:rsid w:val="0096672A"/>
    <w:rsid w:val="009720BA"/>
    <w:rsid w:val="009771A6"/>
    <w:rsid w:val="00977D97"/>
    <w:rsid w:val="009808DE"/>
    <w:rsid w:val="00981F2B"/>
    <w:rsid w:val="009837E0"/>
    <w:rsid w:val="00983AF1"/>
    <w:rsid w:val="00983B15"/>
    <w:rsid w:val="00985125"/>
    <w:rsid w:val="00985BAA"/>
    <w:rsid w:val="00986BC1"/>
    <w:rsid w:val="00986F4A"/>
    <w:rsid w:val="009877AC"/>
    <w:rsid w:val="00987AD6"/>
    <w:rsid w:val="009918CD"/>
    <w:rsid w:val="009942E4"/>
    <w:rsid w:val="009968E5"/>
    <w:rsid w:val="00996D7E"/>
    <w:rsid w:val="009A1B3F"/>
    <w:rsid w:val="009A20FC"/>
    <w:rsid w:val="009A2AF3"/>
    <w:rsid w:val="009A3B0C"/>
    <w:rsid w:val="009A4B88"/>
    <w:rsid w:val="009A5B4A"/>
    <w:rsid w:val="009B1D2B"/>
    <w:rsid w:val="009B277C"/>
    <w:rsid w:val="009B3819"/>
    <w:rsid w:val="009B6709"/>
    <w:rsid w:val="009C0E6A"/>
    <w:rsid w:val="009C2ACB"/>
    <w:rsid w:val="009D46B4"/>
    <w:rsid w:val="009D7495"/>
    <w:rsid w:val="009E2B0F"/>
    <w:rsid w:val="009E61A4"/>
    <w:rsid w:val="009E6D10"/>
    <w:rsid w:val="009E78D6"/>
    <w:rsid w:val="009E7E24"/>
    <w:rsid w:val="009F224F"/>
    <w:rsid w:val="009F5C83"/>
    <w:rsid w:val="00A00441"/>
    <w:rsid w:val="00A0434D"/>
    <w:rsid w:val="00A0523A"/>
    <w:rsid w:val="00A054E2"/>
    <w:rsid w:val="00A06ECE"/>
    <w:rsid w:val="00A07388"/>
    <w:rsid w:val="00A07C11"/>
    <w:rsid w:val="00A111E9"/>
    <w:rsid w:val="00A15C54"/>
    <w:rsid w:val="00A1643F"/>
    <w:rsid w:val="00A1713B"/>
    <w:rsid w:val="00A210F0"/>
    <w:rsid w:val="00A23B8A"/>
    <w:rsid w:val="00A252BE"/>
    <w:rsid w:val="00A300B1"/>
    <w:rsid w:val="00A33636"/>
    <w:rsid w:val="00A34A22"/>
    <w:rsid w:val="00A35B88"/>
    <w:rsid w:val="00A448F7"/>
    <w:rsid w:val="00A5222E"/>
    <w:rsid w:val="00A537E1"/>
    <w:rsid w:val="00A611FF"/>
    <w:rsid w:val="00A64F77"/>
    <w:rsid w:val="00A70398"/>
    <w:rsid w:val="00A70B3B"/>
    <w:rsid w:val="00A71422"/>
    <w:rsid w:val="00A7739B"/>
    <w:rsid w:val="00A77400"/>
    <w:rsid w:val="00A8315A"/>
    <w:rsid w:val="00A86654"/>
    <w:rsid w:val="00A91780"/>
    <w:rsid w:val="00A93EDF"/>
    <w:rsid w:val="00A979FB"/>
    <w:rsid w:val="00AA4691"/>
    <w:rsid w:val="00AA6346"/>
    <w:rsid w:val="00AA7514"/>
    <w:rsid w:val="00AB0A8B"/>
    <w:rsid w:val="00AB0F8D"/>
    <w:rsid w:val="00AB420F"/>
    <w:rsid w:val="00AB470E"/>
    <w:rsid w:val="00AB6B94"/>
    <w:rsid w:val="00AB70AB"/>
    <w:rsid w:val="00AC4354"/>
    <w:rsid w:val="00AC4CA5"/>
    <w:rsid w:val="00AC6DE5"/>
    <w:rsid w:val="00AD71EB"/>
    <w:rsid w:val="00AE343B"/>
    <w:rsid w:val="00AE379E"/>
    <w:rsid w:val="00AE454D"/>
    <w:rsid w:val="00AE6CBD"/>
    <w:rsid w:val="00AE6F7E"/>
    <w:rsid w:val="00AE7136"/>
    <w:rsid w:val="00AE7A20"/>
    <w:rsid w:val="00AF0BE9"/>
    <w:rsid w:val="00AF1C7F"/>
    <w:rsid w:val="00AF336A"/>
    <w:rsid w:val="00AF4AC4"/>
    <w:rsid w:val="00AF6D02"/>
    <w:rsid w:val="00B00552"/>
    <w:rsid w:val="00B00B91"/>
    <w:rsid w:val="00B040A1"/>
    <w:rsid w:val="00B0421A"/>
    <w:rsid w:val="00B07B65"/>
    <w:rsid w:val="00B161DE"/>
    <w:rsid w:val="00B17EBC"/>
    <w:rsid w:val="00B22D50"/>
    <w:rsid w:val="00B23A8D"/>
    <w:rsid w:val="00B25ADF"/>
    <w:rsid w:val="00B30F1E"/>
    <w:rsid w:val="00B346EE"/>
    <w:rsid w:val="00B347DF"/>
    <w:rsid w:val="00B53B0E"/>
    <w:rsid w:val="00B568C5"/>
    <w:rsid w:val="00B619ED"/>
    <w:rsid w:val="00B62733"/>
    <w:rsid w:val="00B63D65"/>
    <w:rsid w:val="00B64BA8"/>
    <w:rsid w:val="00B65019"/>
    <w:rsid w:val="00B67197"/>
    <w:rsid w:val="00B67A3E"/>
    <w:rsid w:val="00B708CE"/>
    <w:rsid w:val="00B74279"/>
    <w:rsid w:val="00B75CC8"/>
    <w:rsid w:val="00B80DDC"/>
    <w:rsid w:val="00B83EC4"/>
    <w:rsid w:val="00B87FA4"/>
    <w:rsid w:val="00B919B1"/>
    <w:rsid w:val="00B93192"/>
    <w:rsid w:val="00B943F4"/>
    <w:rsid w:val="00B94DF1"/>
    <w:rsid w:val="00B95109"/>
    <w:rsid w:val="00B951E7"/>
    <w:rsid w:val="00B9588C"/>
    <w:rsid w:val="00B9668A"/>
    <w:rsid w:val="00B96CA7"/>
    <w:rsid w:val="00BA271D"/>
    <w:rsid w:val="00BA2835"/>
    <w:rsid w:val="00BA37DB"/>
    <w:rsid w:val="00BA6145"/>
    <w:rsid w:val="00BB1457"/>
    <w:rsid w:val="00BB30F5"/>
    <w:rsid w:val="00BB3EBC"/>
    <w:rsid w:val="00BC0E90"/>
    <w:rsid w:val="00BC19F6"/>
    <w:rsid w:val="00BC3EAC"/>
    <w:rsid w:val="00BC4F8A"/>
    <w:rsid w:val="00BC529F"/>
    <w:rsid w:val="00BC682B"/>
    <w:rsid w:val="00BD04A7"/>
    <w:rsid w:val="00BD0918"/>
    <w:rsid w:val="00BD14F4"/>
    <w:rsid w:val="00BD27E6"/>
    <w:rsid w:val="00BD2C03"/>
    <w:rsid w:val="00BD35FC"/>
    <w:rsid w:val="00BD3F7A"/>
    <w:rsid w:val="00BD4717"/>
    <w:rsid w:val="00BE3EEB"/>
    <w:rsid w:val="00BE40A9"/>
    <w:rsid w:val="00BE4135"/>
    <w:rsid w:val="00BE5DD5"/>
    <w:rsid w:val="00BF07BB"/>
    <w:rsid w:val="00BF7F7E"/>
    <w:rsid w:val="00C04572"/>
    <w:rsid w:val="00C04CF2"/>
    <w:rsid w:val="00C05C12"/>
    <w:rsid w:val="00C073E0"/>
    <w:rsid w:val="00C102BD"/>
    <w:rsid w:val="00C13C54"/>
    <w:rsid w:val="00C1536B"/>
    <w:rsid w:val="00C159A2"/>
    <w:rsid w:val="00C20210"/>
    <w:rsid w:val="00C203B9"/>
    <w:rsid w:val="00C22422"/>
    <w:rsid w:val="00C22D5B"/>
    <w:rsid w:val="00C22DF2"/>
    <w:rsid w:val="00C304B1"/>
    <w:rsid w:val="00C31E7B"/>
    <w:rsid w:val="00C322E0"/>
    <w:rsid w:val="00C35BF0"/>
    <w:rsid w:val="00C42C72"/>
    <w:rsid w:val="00C50185"/>
    <w:rsid w:val="00C51EF4"/>
    <w:rsid w:val="00C55FE7"/>
    <w:rsid w:val="00C61CA1"/>
    <w:rsid w:val="00C63029"/>
    <w:rsid w:val="00C636BB"/>
    <w:rsid w:val="00C67306"/>
    <w:rsid w:val="00C70017"/>
    <w:rsid w:val="00C71F73"/>
    <w:rsid w:val="00C7303F"/>
    <w:rsid w:val="00C7522D"/>
    <w:rsid w:val="00C75EF6"/>
    <w:rsid w:val="00C80D27"/>
    <w:rsid w:val="00C82947"/>
    <w:rsid w:val="00C83260"/>
    <w:rsid w:val="00C8326A"/>
    <w:rsid w:val="00C86B98"/>
    <w:rsid w:val="00C9143E"/>
    <w:rsid w:val="00C9571D"/>
    <w:rsid w:val="00CA1E74"/>
    <w:rsid w:val="00CA3FF3"/>
    <w:rsid w:val="00CA4B4D"/>
    <w:rsid w:val="00CB1A6A"/>
    <w:rsid w:val="00CB5E71"/>
    <w:rsid w:val="00CB78D3"/>
    <w:rsid w:val="00CB7C19"/>
    <w:rsid w:val="00CC09CD"/>
    <w:rsid w:val="00CC12B6"/>
    <w:rsid w:val="00CC2779"/>
    <w:rsid w:val="00CC7E27"/>
    <w:rsid w:val="00CD1AFB"/>
    <w:rsid w:val="00CD3C9E"/>
    <w:rsid w:val="00CD45DF"/>
    <w:rsid w:val="00CD55D4"/>
    <w:rsid w:val="00CD5A9E"/>
    <w:rsid w:val="00CD6131"/>
    <w:rsid w:val="00CD737C"/>
    <w:rsid w:val="00CE0D19"/>
    <w:rsid w:val="00CE5DCB"/>
    <w:rsid w:val="00CF0C27"/>
    <w:rsid w:val="00CF2E86"/>
    <w:rsid w:val="00CF38B3"/>
    <w:rsid w:val="00CF702B"/>
    <w:rsid w:val="00CF7ADD"/>
    <w:rsid w:val="00D0484E"/>
    <w:rsid w:val="00D067D8"/>
    <w:rsid w:val="00D10E40"/>
    <w:rsid w:val="00D12F90"/>
    <w:rsid w:val="00D13D11"/>
    <w:rsid w:val="00D15960"/>
    <w:rsid w:val="00D178B2"/>
    <w:rsid w:val="00D23E46"/>
    <w:rsid w:val="00D24150"/>
    <w:rsid w:val="00D27463"/>
    <w:rsid w:val="00D3153B"/>
    <w:rsid w:val="00D33504"/>
    <w:rsid w:val="00D33607"/>
    <w:rsid w:val="00D33A8B"/>
    <w:rsid w:val="00D35F37"/>
    <w:rsid w:val="00D36865"/>
    <w:rsid w:val="00D43192"/>
    <w:rsid w:val="00D44625"/>
    <w:rsid w:val="00D4574B"/>
    <w:rsid w:val="00D5019E"/>
    <w:rsid w:val="00D518D3"/>
    <w:rsid w:val="00D54364"/>
    <w:rsid w:val="00D55019"/>
    <w:rsid w:val="00D57130"/>
    <w:rsid w:val="00D575B3"/>
    <w:rsid w:val="00D57654"/>
    <w:rsid w:val="00D611CC"/>
    <w:rsid w:val="00D61B50"/>
    <w:rsid w:val="00D6277F"/>
    <w:rsid w:val="00D63837"/>
    <w:rsid w:val="00D6556C"/>
    <w:rsid w:val="00D7066E"/>
    <w:rsid w:val="00D750A5"/>
    <w:rsid w:val="00D75303"/>
    <w:rsid w:val="00D75B84"/>
    <w:rsid w:val="00D77685"/>
    <w:rsid w:val="00D8284E"/>
    <w:rsid w:val="00D85C26"/>
    <w:rsid w:val="00D86FDE"/>
    <w:rsid w:val="00D90E3F"/>
    <w:rsid w:val="00D96BDD"/>
    <w:rsid w:val="00DA55C3"/>
    <w:rsid w:val="00DA5B54"/>
    <w:rsid w:val="00DA6BA1"/>
    <w:rsid w:val="00DB7DE5"/>
    <w:rsid w:val="00DC0C5B"/>
    <w:rsid w:val="00DC0E95"/>
    <w:rsid w:val="00DC0FE9"/>
    <w:rsid w:val="00DC4D08"/>
    <w:rsid w:val="00DC578D"/>
    <w:rsid w:val="00DC5CA9"/>
    <w:rsid w:val="00DC67A9"/>
    <w:rsid w:val="00DC7041"/>
    <w:rsid w:val="00DC7B1F"/>
    <w:rsid w:val="00DD1644"/>
    <w:rsid w:val="00DD232B"/>
    <w:rsid w:val="00DD47E1"/>
    <w:rsid w:val="00DE07AF"/>
    <w:rsid w:val="00DE34B1"/>
    <w:rsid w:val="00DE651C"/>
    <w:rsid w:val="00DF4715"/>
    <w:rsid w:val="00DF6241"/>
    <w:rsid w:val="00DF6CF0"/>
    <w:rsid w:val="00E04B2D"/>
    <w:rsid w:val="00E059AE"/>
    <w:rsid w:val="00E07E7A"/>
    <w:rsid w:val="00E1226F"/>
    <w:rsid w:val="00E1228D"/>
    <w:rsid w:val="00E134ED"/>
    <w:rsid w:val="00E14D96"/>
    <w:rsid w:val="00E155C2"/>
    <w:rsid w:val="00E202EB"/>
    <w:rsid w:val="00E251CA"/>
    <w:rsid w:val="00E25C59"/>
    <w:rsid w:val="00E25F16"/>
    <w:rsid w:val="00E2736E"/>
    <w:rsid w:val="00E32FBD"/>
    <w:rsid w:val="00E4110E"/>
    <w:rsid w:val="00E41C8C"/>
    <w:rsid w:val="00E442A0"/>
    <w:rsid w:val="00E464FC"/>
    <w:rsid w:val="00E474CC"/>
    <w:rsid w:val="00E4766A"/>
    <w:rsid w:val="00E5179C"/>
    <w:rsid w:val="00E52F15"/>
    <w:rsid w:val="00E53323"/>
    <w:rsid w:val="00E6290C"/>
    <w:rsid w:val="00E6310B"/>
    <w:rsid w:val="00E63775"/>
    <w:rsid w:val="00E70FBC"/>
    <w:rsid w:val="00E741E4"/>
    <w:rsid w:val="00E75EE0"/>
    <w:rsid w:val="00E762FA"/>
    <w:rsid w:val="00E76CB5"/>
    <w:rsid w:val="00E8203A"/>
    <w:rsid w:val="00E8749B"/>
    <w:rsid w:val="00E928CD"/>
    <w:rsid w:val="00E92EEC"/>
    <w:rsid w:val="00E941B2"/>
    <w:rsid w:val="00EA1519"/>
    <w:rsid w:val="00EA23F6"/>
    <w:rsid w:val="00EA4DEB"/>
    <w:rsid w:val="00EA6EC9"/>
    <w:rsid w:val="00EB28D6"/>
    <w:rsid w:val="00EB29E5"/>
    <w:rsid w:val="00EB2AB7"/>
    <w:rsid w:val="00EB3B57"/>
    <w:rsid w:val="00EB4A83"/>
    <w:rsid w:val="00EB592E"/>
    <w:rsid w:val="00EC1D88"/>
    <w:rsid w:val="00EC5BD6"/>
    <w:rsid w:val="00ED2AA4"/>
    <w:rsid w:val="00ED3523"/>
    <w:rsid w:val="00ED3D7C"/>
    <w:rsid w:val="00ED4EE4"/>
    <w:rsid w:val="00ED6337"/>
    <w:rsid w:val="00EE3E8B"/>
    <w:rsid w:val="00EE4660"/>
    <w:rsid w:val="00EE4FB6"/>
    <w:rsid w:val="00EF02A2"/>
    <w:rsid w:val="00EF0F33"/>
    <w:rsid w:val="00EF24C3"/>
    <w:rsid w:val="00EF4212"/>
    <w:rsid w:val="00EF6D09"/>
    <w:rsid w:val="00EF715A"/>
    <w:rsid w:val="00EF7938"/>
    <w:rsid w:val="00F028F8"/>
    <w:rsid w:val="00F02B56"/>
    <w:rsid w:val="00F12C20"/>
    <w:rsid w:val="00F12D1F"/>
    <w:rsid w:val="00F14E3B"/>
    <w:rsid w:val="00F1637F"/>
    <w:rsid w:val="00F23899"/>
    <w:rsid w:val="00F242F7"/>
    <w:rsid w:val="00F24E12"/>
    <w:rsid w:val="00F254B7"/>
    <w:rsid w:val="00F30E6A"/>
    <w:rsid w:val="00F33D54"/>
    <w:rsid w:val="00F35E23"/>
    <w:rsid w:val="00F418A3"/>
    <w:rsid w:val="00F470E2"/>
    <w:rsid w:val="00F53017"/>
    <w:rsid w:val="00F538C3"/>
    <w:rsid w:val="00F54946"/>
    <w:rsid w:val="00F55812"/>
    <w:rsid w:val="00F60E16"/>
    <w:rsid w:val="00F618AF"/>
    <w:rsid w:val="00F62004"/>
    <w:rsid w:val="00F637BD"/>
    <w:rsid w:val="00F64A96"/>
    <w:rsid w:val="00F666DF"/>
    <w:rsid w:val="00F666E4"/>
    <w:rsid w:val="00F706C2"/>
    <w:rsid w:val="00F732ED"/>
    <w:rsid w:val="00F7726D"/>
    <w:rsid w:val="00F813BA"/>
    <w:rsid w:val="00F815F9"/>
    <w:rsid w:val="00F82145"/>
    <w:rsid w:val="00F8237D"/>
    <w:rsid w:val="00F827DC"/>
    <w:rsid w:val="00F82F73"/>
    <w:rsid w:val="00F853B4"/>
    <w:rsid w:val="00F90FBE"/>
    <w:rsid w:val="00F91C22"/>
    <w:rsid w:val="00F94AA1"/>
    <w:rsid w:val="00F950CB"/>
    <w:rsid w:val="00F969DE"/>
    <w:rsid w:val="00F9758B"/>
    <w:rsid w:val="00FA16D0"/>
    <w:rsid w:val="00FA18F1"/>
    <w:rsid w:val="00FA3E81"/>
    <w:rsid w:val="00FA4BA3"/>
    <w:rsid w:val="00FA6D46"/>
    <w:rsid w:val="00FB27B9"/>
    <w:rsid w:val="00FB3F10"/>
    <w:rsid w:val="00FB414E"/>
    <w:rsid w:val="00FB4205"/>
    <w:rsid w:val="00FB54D1"/>
    <w:rsid w:val="00FC1DED"/>
    <w:rsid w:val="00FC3120"/>
    <w:rsid w:val="00FC6140"/>
    <w:rsid w:val="00FC6EFF"/>
    <w:rsid w:val="00FC7583"/>
    <w:rsid w:val="00FD1519"/>
    <w:rsid w:val="00FD18A0"/>
    <w:rsid w:val="00FD1E4B"/>
    <w:rsid w:val="00FD2404"/>
    <w:rsid w:val="00FD3638"/>
    <w:rsid w:val="00FD3B5E"/>
    <w:rsid w:val="00FD672D"/>
    <w:rsid w:val="00FD6A3C"/>
    <w:rsid w:val="00FD791A"/>
    <w:rsid w:val="00FD7A53"/>
    <w:rsid w:val="00FF1D8B"/>
    <w:rsid w:val="00FF2B85"/>
    <w:rsid w:val="00FF2BC6"/>
    <w:rsid w:val="00FF3A77"/>
    <w:rsid w:val="00FF46CD"/>
    <w:rsid w:val="00FF4749"/>
    <w:rsid w:val="00FF4DFE"/>
    <w:rsid w:val="00FF7F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2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5E08"/>
  </w:style>
  <w:style w:type="paragraph" w:styleId="Nagwek1">
    <w:name w:val="heading 1"/>
    <w:aliases w:val="AK2"/>
    <w:basedOn w:val="Normalny"/>
    <w:next w:val="Normalny"/>
    <w:link w:val="Nagwek1Znak"/>
    <w:autoRedefine/>
    <w:uiPriority w:val="9"/>
    <w:qFormat/>
    <w:rsid w:val="006B4730"/>
    <w:pPr>
      <w:keepNext/>
      <w:keepLines/>
      <w:numPr>
        <w:numId w:val="3"/>
      </w:numPr>
      <w:spacing w:after="0" w:line="240" w:lineRule="auto"/>
      <w:contextualSpacing/>
      <w:outlineLvl w:val="0"/>
    </w:pPr>
    <w:rPr>
      <w:rFonts w:eastAsiaTheme="majorEastAsia" w:cstheme="majorBidi"/>
      <w:b/>
      <w:sz w:val="24"/>
      <w:szCs w:val="24"/>
    </w:rPr>
  </w:style>
  <w:style w:type="paragraph" w:styleId="Nagwek2">
    <w:name w:val="heading 2"/>
    <w:basedOn w:val="Normalny"/>
    <w:next w:val="Normalny"/>
    <w:link w:val="Nagwek2Znak"/>
    <w:uiPriority w:val="9"/>
    <w:unhideWhenUsed/>
    <w:qFormat/>
    <w:rsid w:val="00544386"/>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44386"/>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386"/>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1"/>
    <w:next w:val="Normalny"/>
    <w:link w:val="Nagwek5Znak"/>
    <w:autoRedefine/>
    <w:uiPriority w:val="9"/>
    <w:unhideWhenUsed/>
    <w:qFormat/>
    <w:rsid w:val="00544386"/>
    <w:pPr>
      <w:widowControl w:val="0"/>
      <w:numPr>
        <w:ilvl w:val="4"/>
        <w:numId w:val="5"/>
      </w:numPr>
      <w:autoSpaceDE w:val="0"/>
      <w:autoSpaceDN w:val="0"/>
      <w:outlineLvl w:val="4"/>
    </w:pPr>
    <w:rPr>
      <w:b w:val="0"/>
      <w:szCs w:val="32"/>
    </w:rPr>
  </w:style>
  <w:style w:type="paragraph" w:styleId="Nagwek6">
    <w:name w:val="heading 6"/>
    <w:basedOn w:val="Normalny"/>
    <w:next w:val="Normalny"/>
    <w:link w:val="Nagwek6Znak"/>
    <w:uiPriority w:val="9"/>
    <w:unhideWhenUsed/>
    <w:qFormat/>
    <w:rsid w:val="00544386"/>
    <w:pPr>
      <w:keepNext/>
      <w:keepLines/>
      <w:numPr>
        <w:ilvl w:val="5"/>
        <w:numId w:val="5"/>
      </w:numPr>
      <w:spacing w:before="40" w:after="0"/>
      <w:outlineLvl w:val="5"/>
    </w:pPr>
    <w:rPr>
      <w:rFonts w:asciiTheme="majorHAnsi" w:eastAsiaTheme="majorEastAsia" w:hAnsiTheme="majorHAnsi" w:cstheme="majorBidi"/>
      <w:color w:val="1F4D78" w:themeColor="accent1" w:themeShade="7F"/>
      <w:sz w:val="20"/>
    </w:rPr>
  </w:style>
  <w:style w:type="paragraph" w:styleId="Nagwek7">
    <w:name w:val="heading 7"/>
    <w:basedOn w:val="Normalny"/>
    <w:next w:val="Normalny"/>
    <w:link w:val="Nagwek7Znak"/>
    <w:uiPriority w:val="9"/>
    <w:semiHidden/>
    <w:unhideWhenUsed/>
    <w:qFormat/>
    <w:rsid w:val="0054438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sz w:val="20"/>
    </w:rPr>
  </w:style>
  <w:style w:type="paragraph" w:styleId="Nagwek8">
    <w:name w:val="heading 8"/>
    <w:basedOn w:val="Normalny"/>
    <w:next w:val="Normalny"/>
    <w:link w:val="Nagwek8Znak"/>
    <w:uiPriority w:val="9"/>
    <w:semiHidden/>
    <w:unhideWhenUsed/>
    <w:qFormat/>
    <w:rsid w:val="0054438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4438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41E4"/>
    <w:pPr>
      <w:ind w:left="720"/>
      <w:contextualSpacing/>
    </w:pPr>
  </w:style>
  <w:style w:type="paragraph" w:styleId="NormalnyWeb">
    <w:name w:val="Normal (Web)"/>
    <w:basedOn w:val="Normalny"/>
    <w:uiPriority w:val="99"/>
    <w:semiHidden/>
    <w:unhideWhenUsed/>
    <w:rsid w:val="00F470E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470E2"/>
    <w:rPr>
      <w:b/>
      <w:bCs/>
    </w:rPr>
  </w:style>
  <w:style w:type="character" w:customStyle="1" w:styleId="Nagwek1Znak">
    <w:name w:val="Nagłówek 1 Znak"/>
    <w:aliases w:val="AK2 Znak"/>
    <w:basedOn w:val="Domylnaczcionkaakapitu"/>
    <w:link w:val="Nagwek1"/>
    <w:uiPriority w:val="9"/>
    <w:rsid w:val="006B4730"/>
    <w:rPr>
      <w:rFonts w:eastAsiaTheme="majorEastAsia" w:cstheme="majorBidi"/>
      <w:b/>
      <w:sz w:val="24"/>
      <w:szCs w:val="24"/>
    </w:rPr>
  </w:style>
  <w:style w:type="paragraph" w:styleId="Nagwekspisutreci">
    <w:name w:val="TOC Heading"/>
    <w:basedOn w:val="Nagwek1"/>
    <w:next w:val="Normalny"/>
    <w:uiPriority w:val="39"/>
    <w:unhideWhenUsed/>
    <w:qFormat/>
    <w:rsid w:val="00B040A1"/>
    <w:pPr>
      <w:outlineLvl w:val="9"/>
    </w:pPr>
    <w:rPr>
      <w:lang w:eastAsia="pl-PL"/>
    </w:rPr>
  </w:style>
  <w:style w:type="paragraph" w:styleId="Spistreci1">
    <w:name w:val="toc 1"/>
    <w:basedOn w:val="Normalny"/>
    <w:next w:val="Normalny"/>
    <w:autoRedefine/>
    <w:uiPriority w:val="39"/>
    <w:unhideWhenUsed/>
    <w:rsid w:val="00A33636"/>
    <w:pPr>
      <w:tabs>
        <w:tab w:val="right" w:leader="dot" w:pos="9062"/>
      </w:tabs>
      <w:spacing w:after="0" w:line="240" w:lineRule="auto"/>
      <w:ind w:left="426" w:hanging="426"/>
    </w:pPr>
    <w:rPr>
      <w:rFonts w:ascii="Myriad Pro" w:hAnsi="Myriad Pro"/>
      <w:noProof/>
      <w:sz w:val="20"/>
      <w:szCs w:val="20"/>
    </w:rPr>
  </w:style>
  <w:style w:type="character" w:styleId="Hipercze">
    <w:name w:val="Hyperlink"/>
    <w:basedOn w:val="Domylnaczcionkaakapitu"/>
    <w:uiPriority w:val="99"/>
    <w:unhideWhenUsed/>
    <w:rsid w:val="00B040A1"/>
    <w:rPr>
      <w:color w:val="0563C1" w:themeColor="hyperlink"/>
      <w:u w:val="single"/>
    </w:rPr>
  </w:style>
  <w:style w:type="paragraph" w:styleId="Nagwek">
    <w:name w:val="header"/>
    <w:basedOn w:val="Normalny"/>
    <w:link w:val="NagwekZnak"/>
    <w:uiPriority w:val="99"/>
    <w:unhideWhenUsed/>
    <w:rsid w:val="00DC0C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0C5B"/>
  </w:style>
  <w:style w:type="paragraph" w:styleId="Stopka">
    <w:name w:val="footer"/>
    <w:basedOn w:val="Normalny"/>
    <w:link w:val="StopkaZnak"/>
    <w:uiPriority w:val="99"/>
    <w:unhideWhenUsed/>
    <w:rsid w:val="00DC0C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0C5B"/>
  </w:style>
  <w:style w:type="paragraph" w:styleId="Tekstdymka">
    <w:name w:val="Balloon Text"/>
    <w:basedOn w:val="Normalny"/>
    <w:link w:val="TekstdymkaZnak"/>
    <w:uiPriority w:val="99"/>
    <w:semiHidden/>
    <w:unhideWhenUsed/>
    <w:rsid w:val="001C59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59ED"/>
    <w:rPr>
      <w:rFonts w:ascii="Segoe UI" w:hAnsi="Segoe UI" w:cs="Segoe UI"/>
      <w:sz w:val="18"/>
      <w:szCs w:val="18"/>
    </w:rPr>
  </w:style>
  <w:style w:type="paragraph" w:customStyle="1" w:styleId="Default">
    <w:name w:val="Default"/>
    <w:rsid w:val="003D7135"/>
    <w:pPr>
      <w:autoSpaceDE w:val="0"/>
      <w:autoSpaceDN w:val="0"/>
      <w:adjustRightInd w:val="0"/>
      <w:spacing w:after="0" w:line="240" w:lineRule="auto"/>
    </w:pPr>
    <w:rPr>
      <w:rFonts w:ascii="Exo" w:hAnsi="Exo" w:cs="Exo"/>
      <w:color w:val="000000"/>
      <w:sz w:val="24"/>
      <w:szCs w:val="24"/>
    </w:rPr>
  </w:style>
  <w:style w:type="character" w:customStyle="1" w:styleId="A5">
    <w:name w:val="A5"/>
    <w:uiPriority w:val="99"/>
    <w:rsid w:val="003D7135"/>
    <w:rPr>
      <w:rFonts w:cs="Exo"/>
      <w:color w:val="000000"/>
      <w:sz w:val="20"/>
      <w:szCs w:val="20"/>
    </w:rPr>
  </w:style>
  <w:style w:type="paragraph" w:customStyle="1" w:styleId="Akapitzlist2">
    <w:name w:val="Akapit z listą2"/>
    <w:basedOn w:val="Normalny"/>
    <w:rsid w:val="00A537E1"/>
    <w:pPr>
      <w:spacing w:after="200" w:line="276" w:lineRule="auto"/>
      <w:ind w:left="720"/>
      <w:contextualSpacing/>
    </w:pPr>
    <w:rPr>
      <w:rFonts w:ascii="Calibri" w:eastAsia="Times New Roman" w:hAnsi="Calibri" w:cs="Times New Roman"/>
    </w:rPr>
  </w:style>
  <w:style w:type="paragraph" w:customStyle="1" w:styleId="Textbody">
    <w:name w:val="Text body"/>
    <w:basedOn w:val="Normalny"/>
    <w:rsid w:val="009200CE"/>
    <w:pPr>
      <w:suppressAutoHyphens/>
      <w:autoSpaceDN w:val="0"/>
      <w:spacing w:after="0" w:line="240" w:lineRule="auto"/>
      <w:textAlignment w:val="baseline"/>
    </w:pPr>
    <w:rPr>
      <w:rFonts w:ascii="Arial" w:eastAsia="Lucida Sans Unicode" w:hAnsi="Arial" w:cs="Arial"/>
      <w:kern w:val="3"/>
      <w:sz w:val="24"/>
      <w:szCs w:val="24"/>
      <w:lang w:eastAsia="zh-CN" w:bidi="hi-IN"/>
    </w:rPr>
  </w:style>
  <w:style w:type="paragraph" w:styleId="Zwykytekst">
    <w:name w:val="Plain Text"/>
    <w:basedOn w:val="Normalny"/>
    <w:link w:val="ZwykytekstZnak"/>
    <w:uiPriority w:val="99"/>
    <w:semiHidden/>
    <w:unhideWhenUsed/>
    <w:rsid w:val="004D029F"/>
    <w:pPr>
      <w:spacing w:after="0" w:line="240" w:lineRule="auto"/>
    </w:pPr>
    <w:rPr>
      <w:rFonts w:ascii="Calibri" w:hAnsi="Calibri" w:cs="Consolas"/>
      <w:szCs w:val="21"/>
    </w:rPr>
  </w:style>
  <w:style w:type="character" w:customStyle="1" w:styleId="ZwykytekstZnak">
    <w:name w:val="Zwykły tekst Znak"/>
    <w:basedOn w:val="Domylnaczcionkaakapitu"/>
    <w:link w:val="Zwykytekst"/>
    <w:uiPriority w:val="99"/>
    <w:semiHidden/>
    <w:rsid w:val="004D029F"/>
    <w:rPr>
      <w:rFonts w:ascii="Calibri" w:hAnsi="Calibri" w:cs="Consolas"/>
      <w:szCs w:val="21"/>
    </w:rPr>
  </w:style>
  <w:style w:type="paragraph" w:customStyle="1" w:styleId="Styl1">
    <w:name w:val="Styl1"/>
    <w:basedOn w:val="Nagwek1"/>
    <w:link w:val="Styl1Znak"/>
    <w:autoRedefine/>
    <w:qFormat/>
    <w:rsid w:val="00A252BE"/>
    <w:pPr>
      <w:numPr>
        <w:ilvl w:val="2"/>
        <w:numId w:val="2"/>
      </w:numPr>
      <w:jc w:val="both"/>
    </w:pPr>
    <w:rPr>
      <w:rFonts w:cs="Arial"/>
      <w:sz w:val="16"/>
      <w:szCs w:val="16"/>
    </w:rPr>
  </w:style>
  <w:style w:type="paragraph" w:customStyle="1" w:styleId="Styl2">
    <w:name w:val="Styl2"/>
    <w:basedOn w:val="Styl1"/>
    <w:link w:val="Styl2Znak"/>
    <w:autoRedefine/>
    <w:qFormat/>
    <w:rsid w:val="00A252BE"/>
    <w:pPr>
      <w:numPr>
        <w:ilvl w:val="0"/>
        <w:numId w:val="4"/>
      </w:numPr>
    </w:pPr>
    <w:rPr>
      <w:b w:val="0"/>
      <w:sz w:val="20"/>
    </w:rPr>
  </w:style>
  <w:style w:type="character" w:customStyle="1" w:styleId="Styl1Znak">
    <w:name w:val="Styl1 Znak"/>
    <w:basedOn w:val="Nagwek1Znak"/>
    <w:link w:val="Styl1"/>
    <w:rsid w:val="00A252BE"/>
    <w:rPr>
      <w:rFonts w:eastAsiaTheme="majorEastAsia" w:cs="Arial"/>
      <w:b/>
      <w:sz w:val="16"/>
      <w:szCs w:val="16"/>
    </w:rPr>
  </w:style>
  <w:style w:type="character" w:customStyle="1" w:styleId="Styl2Znak">
    <w:name w:val="Styl2 Znak"/>
    <w:basedOn w:val="Styl1Znak"/>
    <w:link w:val="Styl2"/>
    <w:rsid w:val="00A252BE"/>
    <w:rPr>
      <w:rFonts w:eastAsiaTheme="majorEastAsia" w:cs="Arial"/>
      <w:b w:val="0"/>
      <w:sz w:val="20"/>
      <w:szCs w:val="16"/>
    </w:rPr>
  </w:style>
  <w:style w:type="character" w:customStyle="1" w:styleId="Nagwek2Znak">
    <w:name w:val="Nagłówek 2 Znak"/>
    <w:basedOn w:val="Domylnaczcionkaakapitu"/>
    <w:link w:val="Nagwek2"/>
    <w:uiPriority w:val="9"/>
    <w:rsid w:val="0054438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4438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4438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544386"/>
    <w:rPr>
      <w:rFonts w:eastAsiaTheme="majorEastAsia" w:cstheme="majorBidi"/>
      <w:sz w:val="24"/>
      <w:szCs w:val="32"/>
    </w:rPr>
  </w:style>
  <w:style w:type="character" w:customStyle="1" w:styleId="Nagwek6Znak">
    <w:name w:val="Nagłówek 6 Znak"/>
    <w:basedOn w:val="Domylnaczcionkaakapitu"/>
    <w:link w:val="Nagwek6"/>
    <w:uiPriority w:val="9"/>
    <w:rsid w:val="00544386"/>
    <w:rPr>
      <w:rFonts w:asciiTheme="majorHAnsi" w:eastAsiaTheme="majorEastAsia" w:hAnsiTheme="majorHAnsi" w:cstheme="majorBidi"/>
      <w:color w:val="1F4D78" w:themeColor="accent1" w:themeShade="7F"/>
      <w:sz w:val="20"/>
    </w:rPr>
  </w:style>
  <w:style w:type="character" w:customStyle="1" w:styleId="Nagwek7Znak">
    <w:name w:val="Nagłówek 7 Znak"/>
    <w:basedOn w:val="Domylnaczcionkaakapitu"/>
    <w:link w:val="Nagwek7"/>
    <w:uiPriority w:val="9"/>
    <w:semiHidden/>
    <w:rsid w:val="00544386"/>
    <w:rPr>
      <w:rFonts w:asciiTheme="majorHAnsi" w:eastAsiaTheme="majorEastAsia" w:hAnsiTheme="majorHAnsi" w:cstheme="majorBidi"/>
      <w:i/>
      <w:iCs/>
      <w:color w:val="1F4D78" w:themeColor="accent1" w:themeShade="7F"/>
      <w:sz w:val="20"/>
    </w:rPr>
  </w:style>
  <w:style w:type="character" w:customStyle="1" w:styleId="Nagwek8Znak">
    <w:name w:val="Nagłówek 8 Znak"/>
    <w:basedOn w:val="Domylnaczcionkaakapitu"/>
    <w:link w:val="Nagwek8"/>
    <w:uiPriority w:val="9"/>
    <w:semiHidden/>
    <w:rsid w:val="0054438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44386"/>
    <w:rPr>
      <w:rFonts w:asciiTheme="majorHAnsi" w:eastAsiaTheme="majorEastAsia" w:hAnsiTheme="majorHAnsi" w:cstheme="majorBidi"/>
      <w:i/>
      <w:iCs/>
      <w:color w:val="272727" w:themeColor="text1" w:themeTint="D8"/>
      <w:sz w:val="21"/>
      <w:szCs w:val="21"/>
    </w:rPr>
  </w:style>
  <w:style w:type="paragraph" w:styleId="Tytu">
    <w:name w:val="Title"/>
    <w:basedOn w:val="Normalny"/>
    <w:link w:val="TytuZnak"/>
    <w:qFormat/>
    <w:rsid w:val="00544386"/>
    <w:pPr>
      <w:widowControl w:val="0"/>
      <w:autoSpaceDE w:val="0"/>
      <w:autoSpaceDN w:val="0"/>
      <w:spacing w:after="60" w:line="240" w:lineRule="auto"/>
      <w:jc w:val="center"/>
    </w:pPr>
    <w:rPr>
      <w:rFonts w:ascii="Times New Roman" w:eastAsia="Times New Roman" w:hAnsi="Times New Roman" w:cs="Times New Roman"/>
      <w:b/>
      <w:bCs/>
      <w:sz w:val="28"/>
      <w:szCs w:val="20"/>
      <w:lang w:eastAsia="pl-PL"/>
    </w:rPr>
  </w:style>
  <w:style w:type="character" w:customStyle="1" w:styleId="TytuZnak">
    <w:name w:val="Tytuł Znak"/>
    <w:basedOn w:val="Domylnaczcionkaakapitu"/>
    <w:link w:val="Tytu"/>
    <w:rsid w:val="00544386"/>
    <w:rPr>
      <w:rFonts w:ascii="Times New Roman" w:eastAsia="Times New Roman" w:hAnsi="Times New Roman" w:cs="Times New Roman"/>
      <w:b/>
      <w:bCs/>
      <w:sz w:val="28"/>
      <w:szCs w:val="20"/>
      <w:lang w:eastAsia="pl-PL"/>
    </w:rPr>
  </w:style>
  <w:style w:type="paragraph" w:styleId="Spistreci2">
    <w:name w:val="toc 2"/>
    <w:basedOn w:val="Normalny"/>
    <w:next w:val="Normalny"/>
    <w:autoRedefine/>
    <w:uiPriority w:val="39"/>
    <w:unhideWhenUsed/>
    <w:rsid w:val="00442478"/>
    <w:pPr>
      <w:spacing w:after="100"/>
      <w:ind w:left="220"/>
    </w:pPr>
    <w:rPr>
      <w:rFonts w:eastAsiaTheme="minorEastAsia"/>
      <w:lang w:eastAsia="pl-PL"/>
    </w:rPr>
  </w:style>
  <w:style w:type="paragraph" w:styleId="Spistreci3">
    <w:name w:val="toc 3"/>
    <w:basedOn w:val="Normalny"/>
    <w:next w:val="Normalny"/>
    <w:autoRedefine/>
    <w:uiPriority w:val="39"/>
    <w:unhideWhenUsed/>
    <w:rsid w:val="00442478"/>
    <w:pPr>
      <w:spacing w:after="100"/>
      <w:ind w:left="440"/>
    </w:pPr>
    <w:rPr>
      <w:rFonts w:eastAsiaTheme="minorEastAsia"/>
      <w:lang w:eastAsia="pl-PL"/>
    </w:rPr>
  </w:style>
  <w:style w:type="paragraph" w:styleId="Spistreci4">
    <w:name w:val="toc 4"/>
    <w:basedOn w:val="Normalny"/>
    <w:next w:val="Normalny"/>
    <w:autoRedefine/>
    <w:uiPriority w:val="39"/>
    <w:unhideWhenUsed/>
    <w:rsid w:val="00442478"/>
    <w:pPr>
      <w:spacing w:after="100"/>
      <w:ind w:left="660"/>
    </w:pPr>
    <w:rPr>
      <w:rFonts w:eastAsiaTheme="minorEastAsia"/>
      <w:lang w:eastAsia="pl-PL"/>
    </w:rPr>
  </w:style>
  <w:style w:type="paragraph" w:styleId="Spistreci5">
    <w:name w:val="toc 5"/>
    <w:basedOn w:val="Normalny"/>
    <w:next w:val="Normalny"/>
    <w:autoRedefine/>
    <w:uiPriority w:val="39"/>
    <w:unhideWhenUsed/>
    <w:rsid w:val="00442478"/>
    <w:pPr>
      <w:spacing w:after="100"/>
      <w:ind w:left="880"/>
    </w:pPr>
    <w:rPr>
      <w:rFonts w:eastAsiaTheme="minorEastAsia"/>
      <w:lang w:eastAsia="pl-PL"/>
    </w:rPr>
  </w:style>
  <w:style w:type="paragraph" w:styleId="Spistreci6">
    <w:name w:val="toc 6"/>
    <w:basedOn w:val="Normalny"/>
    <w:next w:val="Normalny"/>
    <w:autoRedefine/>
    <w:uiPriority w:val="39"/>
    <w:unhideWhenUsed/>
    <w:rsid w:val="00442478"/>
    <w:pPr>
      <w:spacing w:after="100"/>
      <w:ind w:left="1100"/>
    </w:pPr>
    <w:rPr>
      <w:rFonts w:eastAsiaTheme="minorEastAsia"/>
      <w:lang w:eastAsia="pl-PL"/>
    </w:rPr>
  </w:style>
  <w:style w:type="paragraph" w:styleId="Spistreci7">
    <w:name w:val="toc 7"/>
    <w:basedOn w:val="Normalny"/>
    <w:next w:val="Normalny"/>
    <w:autoRedefine/>
    <w:uiPriority w:val="39"/>
    <w:unhideWhenUsed/>
    <w:rsid w:val="00442478"/>
    <w:pPr>
      <w:spacing w:after="100"/>
      <w:ind w:left="1320"/>
    </w:pPr>
    <w:rPr>
      <w:rFonts w:eastAsiaTheme="minorEastAsia"/>
      <w:lang w:eastAsia="pl-PL"/>
    </w:rPr>
  </w:style>
  <w:style w:type="paragraph" w:styleId="Spistreci8">
    <w:name w:val="toc 8"/>
    <w:basedOn w:val="Normalny"/>
    <w:next w:val="Normalny"/>
    <w:autoRedefine/>
    <w:uiPriority w:val="39"/>
    <w:unhideWhenUsed/>
    <w:rsid w:val="00442478"/>
    <w:pPr>
      <w:spacing w:after="100"/>
      <w:ind w:left="1540"/>
    </w:pPr>
    <w:rPr>
      <w:rFonts w:eastAsiaTheme="minorEastAsia"/>
      <w:lang w:eastAsia="pl-PL"/>
    </w:rPr>
  </w:style>
  <w:style w:type="paragraph" w:styleId="Spistreci9">
    <w:name w:val="toc 9"/>
    <w:basedOn w:val="Normalny"/>
    <w:next w:val="Normalny"/>
    <w:autoRedefine/>
    <w:uiPriority w:val="39"/>
    <w:unhideWhenUsed/>
    <w:rsid w:val="00442478"/>
    <w:pPr>
      <w:spacing w:after="100"/>
      <w:ind w:left="1760"/>
    </w:pPr>
    <w:rPr>
      <w:rFonts w:eastAsiaTheme="minorEastAsia"/>
      <w:lang w:eastAsia="pl-PL"/>
    </w:rPr>
  </w:style>
  <w:style w:type="table" w:styleId="Tabela-Siatka">
    <w:name w:val="Table Grid"/>
    <w:basedOn w:val="Standardowy"/>
    <w:rsid w:val="003604E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987AD6"/>
    <w:pPr>
      <w:spacing w:after="0" w:line="240" w:lineRule="auto"/>
    </w:pPr>
  </w:style>
  <w:style w:type="character" w:styleId="Odwoaniedokomentarza">
    <w:name w:val="annotation reference"/>
    <w:basedOn w:val="Domylnaczcionkaakapitu"/>
    <w:uiPriority w:val="99"/>
    <w:semiHidden/>
    <w:unhideWhenUsed/>
    <w:rsid w:val="00621455"/>
    <w:rPr>
      <w:sz w:val="16"/>
      <w:szCs w:val="16"/>
    </w:rPr>
  </w:style>
  <w:style w:type="paragraph" w:styleId="Tekstkomentarza">
    <w:name w:val="annotation text"/>
    <w:basedOn w:val="Normalny"/>
    <w:link w:val="TekstkomentarzaZnak"/>
    <w:uiPriority w:val="99"/>
    <w:semiHidden/>
    <w:unhideWhenUsed/>
    <w:rsid w:val="0062145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21455"/>
    <w:rPr>
      <w:sz w:val="20"/>
      <w:szCs w:val="20"/>
    </w:rPr>
  </w:style>
  <w:style w:type="paragraph" w:styleId="Tematkomentarza">
    <w:name w:val="annotation subject"/>
    <w:basedOn w:val="Tekstkomentarza"/>
    <w:next w:val="Tekstkomentarza"/>
    <w:link w:val="TematkomentarzaZnak"/>
    <w:uiPriority w:val="99"/>
    <w:semiHidden/>
    <w:unhideWhenUsed/>
    <w:rsid w:val="00621455"/>
    <w:rPr>
      <w:b/>
      <w:bCs/>
    </w:rPr>
  </w:style>
  <w:style w:type="character" w:customStyle="1" w:styleId="TematkomentarzaZnak">
    <w:name w:val="Temat komentarza Znak"/>
    <w:basedOn w:val="TekstkomentarzaZnak"/>
    <w:link w:val="Tematkomentarza"/>
    <w:uiPriority w:val="99"/>
    <w:semiHidden/>
    <w:rsid w:val="00621455"/>
    <w:rPr>
      <w:b/>
      <w:bCs/>
      <w:sz w:val="20"/>
      <w:szCs w:val="20"/>
    </w:rPr>
  </w:style>
  <w:style w:type="paragraph" w:customStyle="1" w:styleId="Nagwekkonstrukcje">
    <w:name w:val="Nagłówek konstrukcje"/>
    <w:basedOn w:val="Nagwek1"/>
    <w:link w:val="NagwekkonstrukcjeZnak"/>
    <w:qFormat/>
    <w:rsid w:val="00270ECF"/>
    <w:pPr>
      <w:numPr>
        <w:numId w:val="15"/>
      </w:numPr>
    </w:pPr>
  </w:style>
  <w:style w:type="character" w:customStyle="1" w:styleId="NagwekkonstrukcjeZnak">
    <w:name w:val="Nagłówek konstrukcje Znak"/>
    <w:basedOn w:val="Nagwek1Znak"/>
    <w:link w:val="Nagwekkonstrukcje"/>
    <w:rsid w:val="00270ECF"/>
    <w:rPr>
      <w:rFonts w:eastAsiaTheme="majorEastAsia" w:cstheme="majorBidi"/>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5E08"/>
  </w:style>
  <w:style w:type="paragraph" w:styleId="Nagwek1">
    <w:name w:val="heading 1"/>
    <w:aliases w:val="AK2"/>
    <w:basedOn w:val="Normalny"/>
    <w:next w:val="Normalny"/>
    <w:link w:val="Nagwek1Znak"/>
    <w:autoRedefine/>
    <w:uiPriority w:val="9"/>
    <w:qFormat/>
    <w:rsid w:val="006B4730"/>
    <w:pPr>
      <w:keepNext/>
      <w:keepLines/>
      <w:numPr>
        <w:numId w:val="3"/>
      </w:numPr>
      <w:spacing w:after="0" w:line="240" w:lineRule="auto"/>
      <w:contextualSpacing/>
      <w:outlineLvl w:val="0"/>
    </w:pPr>
    <w:rPr>
      <w:rFonts w:eastAsiaTheme="majorEastAsia" w:cstheme="majorBidi"/>
      <w:b/>
      <w:sz w:val="24"/>
      <w:szCs w:val="24"/>
    </w:rPr>
  </w:style>
  <w:style w:type="paragraph" w:styleId="Nagwek2">
    <w:name w:val="heading 2"/>
    <w:basedOn w:val="Normalny"/>
    <w:next w:val="Normalny"/>
    <w:link w:val="Nagwek2Znak"/>
    <w:uiPriority w:val="9"/>
    <w:unhideWhenUsed/>
    <w:qFormat/>
    <w:rsid w:val="00544386"/>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44386"/>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386"/>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1"/>
    <w:next w:val="Normalny"/>
    <w:link w:val="Nagwek5Znak"/>
    <w:autoRedefine/>
    <w:uiPriority w:val="9"/>
    <w:unhideWhenUsed/>
    <w:qFormat/>
    <w:rsid w:val="00544386"/>
    <w:pPr>
      <w:widowControl w:val="0"/>
      <w:numPr>
        <w:ilvl w:val="4"/>
        <w:numId w:val="5"/>
      </w:numPr>
      <w:autoSpaceDE w:val="0"/>
      <w:autoSpaceDN w:val="0"/>
      <w:outlineLvl w:val="4"/>
    </w:pPr>
    <w:rPr>
      <w:b w:val="0"/>
      <w:szCs w:val="32"/>
    </w:rPr>
  </w:style>
  <w:style w:type="paragraph" w:styleId="Nagwek6">
    <w:name w:val="heading 6"/>
    <w:basedOn w:val="Normalny"/>
    <w:next w:val="Normalny"/>
    <w:link w:val="Nagwek6Znak"/>
    <w:uiPriority w:val="9"/>
    <w:unhideWhenUsed/>
    <w:qFormat/>
    <w:rsid w:val="00544386"/>
    <w:pPr>
      <w:keepNext/>
      <w:keepLines/>
      <w:numPr>
        <w:ilvl w:val="5"/>
        <w:numId w:val="5"/>
      </w:numPr>
      <w:spacing w:before="40" w:after="0"/>
      <w:outlineLvl w:val="5"/>
    </w:pPr>
    <w:rPr>
      <w:rFonts w:asciiTheme="majorHAnsi" w:eastAsiaTheme="majorEastAsia" w:hAnsiTheme="majorHAnsi" w:cstheme="majorBidi"/>
      <w:color w:val="1F4D78" w:themeColor="accent1" w:themeShade="7F"/>
      <w:sz w:val="20"/>
    </w:rPr>
  </w:style>
  <w:style w:type="paragraph" w:styleId="Nagwek7">
    <w:name w:val="heading 7"/>
    <w:basedOn w:val="Normalny"/>
    <w:next w:val="Normalny"/>
    <w:link w:val="Nagwek7Znak"/>
    <w:uiPriority w:val="9"/>
    <w:semiHidden/>
    <w:unhideWhenUsed/>
    <w:qFormat/>
    <w:rsid w:val="0054438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sz w:val="20"/>
    </w:rPr>
  </w:style>
  <w:style w:type="paragraph" w:styleId="Nagwek8">
    <w:name w:val="heading 8"/>
    <w:basedOn w:val="Normalny"/>
    <w:next w:val="Normalny"/>
    <w:link w:val="Nagwek8Znak"/>
    <w:uiPriority w:val="9"/>
    <w:semiHidden/>
    <w:unhideWhenUsed/>
    <w:qFormat/>
    <w:rsid w:val="0054438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4438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41E4"/>
    <w:pPr>
      <w:ind w:left="720"/>
      <w:contextualSpacing/>
    </w:pPr>
  </w:style>
  <w:style w:type="paragraph" w:styleId="NormalnyWeb">
    <w:name w:val="Normal (Web)"/>
    <w:basedOn w:val="Normalny"/>
    <w:uiPriority w:val="99"/>
    <w:semiHidden/>
    <w:unhideWhenUsed/>
    <w:rsid w:val="00F470E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470E2"/>
    <w:rPr>
      <w:b/>
      <w:bCs/>
    </w:rPr>
  </w:style>
  <w:style w:type="character" w:customStyle="1" w:styleId="Nagwek1Znak">
    <w:name w:val="Nagłówek 1 Znak"/>
    <w:aliases w:val="AK2 Znak"/>
    <w:basedOn w:val="Domylnaczcionkaakapitu"/>
    <w:link w:val="Nagwek1"/>
    <w:uiPriority w:val="9"/>
    <w:rsid w:val="006B4730"/>
    <w:rPr>
      <w:rFonts w:eastAsiaTheme="majorEastAsia" w:cstheme="majorBidi"/>
      <w:b/>
      <w:sz w:val="24"/>
      <w:szCs w:val="24"/>
    </w:rPr>
  </w:style>
  <w:style w:type="paragraph" w:styleId="Nagwekspisutreci">
    <w:name w:val="TOC Heading"/>
    <w:basedOn w:val="Nagwek1"/>
    <w:next w:val="Normalny"/>
    <w:uiPriority w:val="39"/>
    <w:unhideWhenUsed/>
    <w:qFormat/>
    <w:rsid w:val="00B040A1"/>
    <w:pPr>
      <w:outlineLvl w:val="9"/>
    </w:pPr>
    <w:rPr>
      <w:lang w:eastAsia="pl-PL"/>
    </w:rPr>
  </w:style>
  <w:style w:type="paragraph" w:styleId="Spistreci1">
    <w:name w:val="toc 1"/>
    <w:basedOn w:val="Normalny"/>
    <w:next w:val="Normalny"/>
    <w:autoRedefine/>
    <w:uiPriority w:val="39"/>
    <w:unhideWhenUsed/>
    <w:rsid w:val="00A33636"/>
    <w:pPr>
      <w:tabs>
        <w:tab w:val="right" w:leader="dot" w:pos="9062"/>
      </w:tabs>
      <w:spacing w:after="0" w:line="240" w:lineRule="auto"/>
      <w:ind w:left="426" w:hanging="426"/>
    </w:pPr>
    <w:rPr>
      <w:rFonts w:ascii="Myriad Pro" w:hAnsi="Myriad Pro"/>
      <w:noProof/>
      <w:sz w:val="20"/>
      <w:szCs w:val="20"/>
    </w:rPr>
  </w:style>
  <w:style w:type="character" w:styleId="Hipercze">
    <w:name w:val="Hyperlink"/>
    <w:basedOn w:val="Domylnaczcionkaakapitu"/>
    <w:uiPriority w:val="99"/>
    <w:unhideWhenUsed/>
    <w:rsid w:val="00B040A1"/>
    <w:rPr>
      <w:color w:val="0563C1" w:themeColor="hyperlink"/>
      <w:u w:val="single"/>
    </w:rPr>
  </w:style>
  <w:style w:type="paragraph" w:styleId="Nagwek">
    <w:name w:val="header"/>
    <w:basedOn w:val="Normalny"/>
    <w:link w:val="NagwekZnak"/>
    <w:uiPriority w:val="99"/>
    <w:unhideWhenUsed/>
    <w:rsid w:val="00DC0C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0C5B"/>
  </w:style>
  <w:style w:type="paragraph" w:styleId="Stopka">
    <w:name w:val="footer"/>
    <w:basedOn w:val="Normalny"/>
    <w:link w:val="StopkaZnak"/>
    <w:uiPriority w:val="99"/>
    <w:unhideWhenUsed/>
    <w:rsid w:val="00DC0C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0C5B"/>
  </w:style>
  <w:style w:type="paragraph" w:styleId="Tekstdymka">
    <w:name w:val="Balloon Text"/>
    <w:basedOn w:val="Normalny"/>
    <w:link w:val="TekstdymkaZnak"/>
    <w:uiPriority w:val="99"/>
    <w:semiHidden/>
    <w:unhideWhenUsed/>
    <w:rsid w:val="001C59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59ED"/>
    <w:rPr>
      <w:rFonts w:ascii="Segoe UI" w:hAnsi="Segoe UI" w:cs="Segoe UI"/>
      <w:sz w:val="18"/>
      <w:szCs w:val="18"/>
    </w:rPr>
  </w:style>
  <w:style w:type="paragraph" w:customStyle="1" w:styleId="Default">
    <w:name w:val="Default"/>
    <w:rsid w:val="003D7135"/>
    <w:pPr>
      <w:autoSpaceDE w:val="0"/>
      <w:autoSpaceDN w:val="0"/>
      <w:adjustRightInd w:val="0"/>
      <w:spacing w:after="0" w:line="240" w:lineRule="auto"/>
    </w:pPr>
    <w:rPr>
      <w:rFonts w:ascii="Exo" w:hAnsi="Exo" w:cs="Exo"/>
      <w:color w:val="000000"/>
      <w:sz w:val="24"/>
      <w:szCs w:val="24"/>
    </w:rPr>
  </w:style>
  <w:style w:type="character" w:customStyle="1" w:styleId="A5">
    <w:name w:val="A5"/>
    <w:uiPriority w:val="99"/>
    <w:rsid w:val="003D7135"/>
    <w:rPr>
      <w:rFonts w:cs="Exo"/>
      <w:color w:val="000000"/>
      <w:sz w:val="20"/>
      <w:szCs w:val="20"/>
    </w:rPr>
  </w:style>
  <w:style w:type="paragraph" w:customStyle="1" w:styleId="Akapitzlist2">
    <w:name w:val="Akapit z listą2"/>
    <w:basedOn w:val="Normalny"/>
    <w:rsid w:val="00A537E1"/>
    <w:pPr>
      <w:spacing w:after="200" w:line="276" w:lineRule="auto"/>
      <w:ind w:left="720"/>
      <w:contextualSpacing/>
    </w:pPr>
    <w:rPr>
      <w:rFonts w:ascii="Calibri" w:eastAsia="Times New Roman" w:hAnsi="Calibri" w:cs="Times New Roman"/>
    </w:rPr>
  </w:style>
  <w:style w:type="paragraph" w:customStyle="1" w:styleId="Textbody">
    <w:name w:val="Text body"/>
    <w:basedOn w:val="Normalny"/>
    <w:rsid w:val="009200CE"/>
    <w:pPr>
      <w:suppressAutoHyphens/>
      <w:autoSpaceDN w:val="0"/>
      <w:spacing w:after="0" w:line="240" w:lineRule="auto"/>
      <w:textAlignment w:val="baseline"/>
    </w:pPr>
    <w:rPr>
      <w:rFonts w:ascii="Arial" w:eastAsia="Lucida Sans Unicode" w:hAnsi="Arial" w:cs="Arial"/>
      <w:kern w:val="3"/>
      <w:sz w:val="24"/>
      <w:szCs w:val="24"/>
      <w:lang w:eastAsia="zh-CN" w:bidi="hi-IN"/>
    </w:rPr>
  </w:style>
  <w:style w:type="paragraph" w:styleId="Zwykytekst">
    <w:name w:val="Plain Text"/>
    <w:basedOn w:val="Normalny"/>
    <w:link w:val="ZwykytekstZnak"/>
    <w:uiPriority w:val="99"/>
    <w:semiHidden/>
    <w:unhideWhenUsed/>
    <w:rsid w:val="004D029F"/>
    <w:pPr>
      <w:spacing w:after="0" w:line="240" w:lineRule="auto"/>
    </w:pPr>
    <w:rPr>
      <w:rFonts w:ascii="Calibri" w:hAnsi="Calibri" w:cs="Consolas"/>
      <w:szCs w:val="21"/>
    </w:rPr>
  </w:style>
  <w:style w:type="character" w:customStyle="1" w:styleId="ZwykytekstZnak">
    <w:name w:val="Zwykły tekst Znak"/>
    <w:basedOn w:val="Domylnaczcionkaakapitu"/>
    <w:link w:val="Zwykytekst"/>
    <w:uiPriority w:val="99"/>
    <w:semiHidden/>
    <w:rsid w:val="004D029F"/>
    <w:rPr>
      <w:rFonts w:ascii="Calibri" w:hAnsi="Calibri" w:cs="Consolas"/>
      <w:szCs w:val="21"/>
    </w:rPr>
  </w:style>
  <w:style w:type="paragraph" w:customStyle="1" w:styleId="Styl1">
    <w:name w:val="Styl1"/>
    <w:basedOn w:val="Nagwek1"/>
    <w:link w:val="Styl1Znak"/>
    <w:autoRedefine/>
    <w:qFormat/>
    <w:rsid w:val="00A252BE"/>
    <w:pPr>
      <w:numPr>
        <w:ilvl w:val="2"/>
        <w:numId w:val="2"/>
      </w:numPr>
      <w:jc w:val="both"/>
    </w:pPr>
    <w:rPr>
      <w:rFonts w:cs="Arial"/>
      <w:sz w:val="16"/>
      <w:szCs w:val="16"/>
    </w:rPr>
  </w:style>
  <w:style w:type="paragraph" w:customStyle="1" w:styleId="Styl2">
    <w:name w:val="Styl2"/>
    <w:basedOn w:val="Styl1"/>
    <w:link w:val="Styl2Znak"/>
    <w:autoRedefine/>
    <w:qFormat/>
    <w:rsid w:val="00A252BE"/>
    <w:pPr>
      <w:numPr>
        <w:ilvl w:val="0"/>
        <w:numId w:val="4"/>
      </w:numPr>
    </w:pPr>
    <w:rPr>
      <w:b w:val="0"/>
      <w:sz w:val="20"/>
    </w:rPr>
  </w:style>
  <w:style w:type="character" w:customStyle="1" w:styleId="Styl1Znak">
    <w:name w:val="Styl1 Znak"/>
    <w:basedOn w:val="Nagwek1Znak"/>
    <w:link w:val="Styl1"/>
    <w:rsid w:val="00A252BE"/>
    <w:rPr>
      <w:rFonts w:eastAsiaTheme="majorEastAsia" w:cs="Arial"/>
      <w:b/>
      <w:sz w:val="16"/>
      <w:szCs w:val="16"/>
    </w:rPr>
  </w:style>
  <w:style w:type="character" w:customStyle="1" w:styleId="Styl2Znak">
    <w:name w:val="Styl2 Znak"/>
    <w:basedOn w:val="Styl1Znak"/>
    <w:link w:val="Styl2"/>
    <w:rsid w:val="00A252BE"/>
    <w:rPr>
      <w:rFonts w:eastAsiaTheme="majorEastAsia" w:cs="Arial"/>
      <w:b w:val="0"/>
      <w:sz w:val="20"/>
      <w:szCs w:val="16"/>
    </w:rPr>
  </w:style>
  <w:style w:type="character" w:customStyle="1" w:styleId="Nagwek2Znak">
    <w:name w:val="Nagłówek 2 Znak"/>
    <w:basedOn w:val="Domylnaczcionkaakapitu"/>
    <w:link w:val="Nagwek2"/>
    <w:uiPriority w:val="9"/>
    <w:rsid w:val="0054438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54438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4438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544386"/>
    <w:rPr>
      <w:rFonts w:eastAsiaTheme="majorEastAsia" w:cstheme="majorBidi"/>
      <w:sz w:val="24"/>
      <w:szCs w:val="32"/>
    </w:rPr>
  </w:style>
  <w:style w:type="character" w:customStyle="1" w:styleId="Nagwek6Znak">
    <w:name w:val="Nagłówek 6 Znak"/>
    <w:basedOn w:val="Domylnaczcionkaakapitu"/>
    <w:link w:val="Nagwek6"/>
    <w:uiPriority w:val="9"/>
    <w:rsid w:val="00544386"/>
    <w:rPr>
      <w:rFonts w:asciiTheme="majorHAnsi" w:eastAsiaTheme="majorEastAsia" w:hAnsiTheme="majorHAnsi" w:cstheme="majorBidi"/>
      <w:color w:val="1F4D78" w:themeColor="accent1" w:themeShade="7F"/>
      <w:sz w:val="20"/>
    </w:rPr>
  </w:style>
  <w:style w:type="character" w:customStyle="1" w:styleId="Nagwek7Znak">
    <w:name w:val="Nagłówek 7 Znak"/>
    <w:basedOn w:val="Domylnaczcionkaakapitu"/>
    <w:link w:val="Nagwek7"/>
    <w:uiPriority w:val="9"/>
    <w:semiHidden/>
    <w:rsid w:val="00544386"/>
    <w:rPr>
      <w:rFonts w:asciiTheme="majorHAnsi" w:eastAsiaTheme="majorEastAsia" w:hAnsiTheme="majorHAnsi" w:cstheme="majorBidi"/>
      <w:i/>
      <w:iCs/>
      <w:color w:val="1F4D78" w:themeColor="accent1" w:themeShade="7F"/>
      <w:sz w:val="20"/>
    </w:rPr>
  </w:style>
  <w:style w:type="character" w:customStyle="1" w:styleId="Nagwek8Znak">
    <w:name w:val="Nagłówek 8 Znak"/>
    <w:basedOn w:val="Domylnaczcionkaakapitu"/>
    <w:link w:val="Nagwek8"/>
    <w:uiPriority w:val="9"/>
    <w:semiHidden/>
    <w:rsid w:val="0054438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44386"/>
    <w:rPr>
      <w:rFonts w:asciiTheme="majorHAnsi" w:eastAsiaTheme="majorEastAsia" w:hAnsiTheme="majorHAnsi" w:cstheme="majorBidi"/>
      <w:i/>
      <w:iCs/>
      <w:color w:val="272727" w:themeColor="text1" w:themeTint="D8"/>
      <w:sz w:val="21"/>
      <w:szCs w:val="21"/>
    </w:rPr>
  </w:style>
  <w:style w:type="paragraph" w:styleId="Tytu">
    <w:name w:val="Title"/>
    <w:basedOn w:val="Normalny"/>
    <w:link w:val="TytuZnak"/>
    <w:qFormat/>
    <w:rsid w:val="00544386"/>
    <w:pPr>
      <w:widowControl w:val="0"/>
      <w:autoSpaceDE w:val="0"/>
      <w:autoSpaceDN w:val="0"/>
      <w:spacing w:after="60" w:line="240" w:lineRule="auto"/>
      <w:jc w:val="center"/>
    </w:pPr>
    <w:rPr>
      <w:rFonts w:ascii="Times New Roman" w:eastAsia="Times New Roman" w:hAnsi="Times New Roman" w:cs="Times New Roman"/>
      <w:b/>
      <w:bCs/>
      <w:sz w:val="28"/>
      <w:szCs w:val="20"/>
      <w:lang w:eastAsia="pl-PL"/>
    </w:rPr>
  </w:style>
  <w:style w:type="character" w:customStyle="1" w:styleId="TytuZnak">
    <w:name w:val="Tytuł Znak"/>
    <w:basedOn w:val="Domylnaczcionkaakapitu"/>
    <w:link w:val="Tytu"/>
    <w:rsid w:val="00544386"/>
    <w:rPr>
      <w:rFonts w:ascii="Times New Roman" w:eastAsia="Times New Roman" w:hAnsi="Times New Roman" w:cs="Times New Roman"/>
      <w:b/>
      <w:bCs/>
      <w:sz w:val="28"/>
      <w:szCs w:val="20"/>
      <w:lang w:eastAsia="pl-PL"/>
    </w:rPr>
  </w:style>
  <w:style w:type="paragraph" w:styleId="Spistreci2">
    <w:name w:val="toc 2"/>
    <w:basedOn w:val="Normalny"/>
    <w:next w:val="Normalny"/>
    <w:autoRedefine/>
    <w:uiPriority w:val="39"/>
    <w:unhideWhenUsed/>
    <w:rsid w:val="00442478"/>
    <w:pPr>
      <w:spacing w:after="100"/>
      <w:ind w:left="220"/>
    </w:pPr>
    <w:rPr>
      <w:rFonts w:eastAsiaTheme="minorEastAsia"/>
      <w:lang w:eastAsia="pl-PL"/>
    </w:rPr>
  </w:style>
  <w:style w:type="paragraph" w:styleId="Spistreci3">
    <w:name w:val="toc 3"/>
    <w:basedOn w:val="Normalny"/>
    <w:next w:val="Normalny"/>
    <w:autoRedefine/>
    <w:uiPriority w:val="39"/>
    <w:unhideWhenUsed/>
    <w:rsid w:val="00442478"/>
    <w:pPr>
      <w:spacing w:after="100"/>
      <w:ind w:left="440"/>
    </w:pPr>
    <w:rPr>
      <w:rFonts w:eastAsiaTheme="minorEastAsia"/>
      <w:lang w:eastAsia="pl-PL"/>
    </w:rPr>
  </w:style>
  <w:style w:type="paragraph" w:styleId="Spistreci4">
    <w:name w:val="toc 4"/>
    <w:basedOn w:val="Normalny"/>
    <w:next w:val="Normalny"/>
    <w:autoRedefine/>
    <w:uiPriority w:val="39"/>
    <w:unhideWhenUsed/>
    <w:rsid w:val="00442478"/>
    <w:pPr>
      <w:spacing w:after="100"/>
      <w:ind w:left="660"/>
    </w:pPr>
    <w:rPr>
      <w:rFonts w:eastAsiaTheme="minorEastAsia"/>
      <w:lang w:eastAsia="pl-PL"/>
    </w:rPr>
  </w:style>
  <w:style w:type="paragraph" w:styleId="Spistreci5">
    <w:name w:val="toc 5"/>
    <w:basedOn w:val="Normalny"/>
    <w:next w:val="Normalny"/>
    <w:autoRedefine/>
    <w:uiPriority w:val="39"/>
    <w:unhideWhenUsed/>
    <w:rsid w:val="00442478"/>
    <w:pPr>
      <w:spacing w:after="100"/>
      <w:ind w:left="880"/>
    </w:pPr>
    <w:rPr>
      <w:rFonts w:eastAsiaTheme="minorEastAsia"/>
      <w:lang w:eastAsia="pl-PL"/>
    </w:rPr>
  </w:style>
  <w:style w:type="paragraph" w:styleId="Spistreci6">
    <w:name w:val="toc 6"/>
    <w:basedOn w:val="Normalny"/>
    <w:next w:val="Normalny"/>
    <w:autoRedefine/>
    <w:uiPriority w:val="39"/>
    <w:unhideWhenUsed/>
    <w:rsid w:val="00442478"/>
    <w:pPr>
      <w:spacing w:after="100"/>
      <w:ind w:left="1100"/>
    </w:pPr>
    <w:rPr>
      <w:rFonts w:eastAsiaTheme="minorEastAsia"/>
      <w:lang w:eastAsia="pl-PL"/>
    </w:rPr>
  </w:style>
  <w:style w:type="paragraph" w:styleId="Spistreci7">
    <w:name w:val="toc 7"/>
    <w:basedOn w:val="Normalny"/>
    <w:next w:val="Normalny"/>
    <w:autoRedefine/>
    <w:uiPriority w:val="39"/>
    <w:unhideWhenUsed/>
    <w:rsid w:val="00442478"/>
    <w:pPr>
      <w:spacing w:after="100"/>
      <w:ind w:left="1320"/>
    </w:pPr>
    <w:rPr>
      <w:rFonts w:eastAsiaTheme="minorEastAsia"/>
      <w:lang w:eastAsia="pl-PL"/>
    </w:rPr>
  </w:style>
  <w:style w:type="paragraph" w:styleId="Spistreci8">
    <w:name w:val="toc 8"/>
    <w:basedOn w:val="Normalny"/>
    <w:next w:val="Normalny"/>
    <w:autoRedefine/>
    <w:uiPriority w:val="39"/>
    <w:unhideWhenUsed/>
    <w:rsid w:val="00442478"/>
    <w:pPr>
      <w:spacing w:after="100"/>
      <w:ind w:left="1540"/>
    </w:pPr>
    <w:rPr>
      <w:rFonts w:eastAsiaTheme="minorEastAsia"/>
      <w:lang w:eastAsia="pl-PL"/>
    </w:rPr>
  </w:style>
  <w:style w:type="paragraph" w:styleId="Spistreci9">
    <w:name w:val="toc 9"/>
    <w:basedOn w:val="Normalny"/>
    <w:next w:val="Normalny"/>
    <w:autoRedefine/>
    <w:uiPriority w:val="39"/>
    <w:unhideWhenUsed/>
    <w:rsid w:val="00442478"/>
    <w:pPr>
      <w:spacing w:after="100"/>
      <w:ind w:left="1760"/>
    </w:pPr>
    <w:rPr>
      <w:rFonts w:eastAsiaTheme="minorEastAsia"/>
      <w:lang w:eastAsia="pl-PL"/>
    </w:rPr>
  </w:style>
  <w:style w:type="table" w:styleId="Tabela-Siatka">
    <w:name w:val="Table Grid"/>
    <w:basedOn w:val="Standardowy"/>
    <w:rsid w:val="003604E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987AD6"/>
    <w:pPr>
      <w:spacing w:after="0" w:line="240" w:lineRule="auto"/>
    </w:pPr>
  </w:style>
  <w:style w:type="character" w:styleId="Odwoaniedokomentarza">
    <w:name w:val="annotation reference"/>
    <w:basedOn w:val="Domylnaczcionkaakapitu"/>
    <w:uiPriority w:val="99"/>
    <w:semiHidden/>
    <w:unhideWhenUsed/>
    <w:rsid w:val="00621455"/>
    <w:rPr>
      <w:sz w:val="16"/>
      <w:szCs w:val="16"/>
    </w:rPr>
  </w:style>
  <w:style w:type="paragraph" w:styleId="Tekstkomentarza">
    <w:name w:val="annotation text"/>
    <w:basedOn w:val="Normalny"/>
    <w:link w:val="TekstkomentarzaZnak"/>
    <w:uiPriority w:val="99"/>
    <w:semiHidden/>
    <w:unhideWhenUsed/>
    <w:rsid w:val="0062145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21455"/>
    <w:rPr>
      <w:sz w:val="20"/>
      <w:szCs w:val="20"/>
    </w:rPr>
  </w:style>
  <w:style w:type="paragraph" w:styleId="Tematkomentarza">
    <w:name w:val="annotation subject"/>
    <w:basedOn w:val="Tekstkomentarza"/>
    <w:next w:val="Tekstkomentarza"/>
    <w:link w:val="TematkomentarzaZnak"/>
    <w:uiPriority w:val="99"/>
    <w:semiHidden/>
    <w:unhideWhenUsed/>
    <w:rsid w:val="00621455"/>
    <w:rPr>
      <w:b/>
      <w:bCs/>
    </w:rPr>
  </w:style>
  <w:style w:type="character" w:customStyle="1" w:styleId="TematkomentarzaZnak">
    <w:name w:val="Temat komentarza Znak"/>
    <w:basedOn w:val="TekstkomentarzaZnak"/>
    <w:link w:val="Tematkomentarza"/>
    <w:uiPriority w:val="99"/>
    <w:semiHidden/>
    <w:rsid w:val="00621455"/>
    <w:rPr>
      <w:b/>
      <w:bCs/>
      <w:sz w:val="20"/>
      <w:szCs w:val="20"/>
    </w:rPr>
  </w:style>
  <w:style w:type="paragraph" w:customStyle="1" w:styleId="Nagwekkonstrukcje">
    <w:name w:val="Nagłówek konstrukcje"/>
    <w:basedOn w:val="Nagwek1"/>
    <w:link w:val="NagwekkonstrukcjeZnak"/>
    <w:qFormat/>
    <w:rsid w:val="00270ECF"/>
    <w:pPr>
      <w:numPr>
        <w:numId w:val="15"/>
      </w:numPr>
    </w:pPr>
  </w:style>
  <w:style w:type="character" w:customStyle="1" w:styleId="NagwekkonstrukcjeZnak">
    <w:name w:val="Nagłówek konstrukcje Znak"/>
    <w:basedOn w:val="Nagwek1Znak"/>
    <w:link w:val="Nagwekkonstrukcje"/>
    <w:rsid w:val="00270ECF"/>
    <w:rPr>
      <w:rFonts w:eastAsiaTheme="majorEastAsia"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62">
      <w:bodyDiv w:val="1"/>
      <w:marLeft w:val="0"/>
      <w:marRight w:val="0"/>
      <w:marTop w:val="0"/>
      <w:marBottom w:val="0"/>
      <w:divBdr>
        <w:top w:val="none" w:sz="0" w:space="0" w:color="auto"/>
        <w:left w:val="none" w:sz="0" w:space="0" w:color="auto"/>
        <w:bottom w:val="none" w:sz="0" w:space="0" w:color="auto"/>
        <w:right w:val="none" w:sz="0" w:space="0" w:color="auto"/>
      </w:divBdr>
    </w:div>
    <w:div w:id="400325901">
      <w:bodyDiv w:val="1"/>
      <w:marLeft w:val="0"/>
      <w:marRight w:val="0"/>
      <w:marTop w:val="0"/>
      <w:marBottom w:val="0"/>
      <w:divBdr>
        <w:top w:val="none" w:sz="0" w:space="0" w:color="auto"/>
        <w:left w:val="none" w:sz="0" w:space="0" w:color="auto"/>
        <w:bottom w:val="none" w:sz="0" w:space="0" w:color="auto"/>
        <w:right w:val="none" w:sz="0" w:space="0" w:color="auto"/>
      </w:divBdr>
    </w:div>
    <w:div w:id="481237633">
      <w:bodyDiv w:val="1"/>
      <w:marLeft w:val="0"/>
      <w:marRight w:val="0"/>
      <w:marTop w:val="0"/>
      <w:marBottom w:val="0"/>
      <w:divBdr>
        <w:top w:val="none" w:sz="0" w:space="0" w:color="auto"/>
        <w:left w:val="none" w:sz="0" w:space="0" w:color="auto"/>
        <w:bottom w:val="none" w:sz="0" w:space="0" w:color="auto"/>
        <w:right w:val="none" w:sz="0" w:space="0" w:color="auto"/>
      </w:divBdr>
    </w:div>
    <w:div w:id="577446382">
      <w:bodyDiv w:val="1"/>
      <w:marLeft w:val="0"/>
      <w:marRight w:val="0"/>
      <w:marTop w:val="0"/>
      <w:marBottom w:val="0"/>
      <w:divBdr>
        <w:top w:val="none" w:sz="0" w:space="0" w:color="auto"/>
        <w:left w:val="none" w:sz="0" w:space="0" w:color="auto"/>
        <w:bottom w:val="none" w:sz="0" w:space="0" w:color="auto"/>
        <w:right w:val="none" w:sz="0" w:space="0" w:color="auto"/>
      </w:divBdr>
    </w:div>
    <w:div w:id="590117003">
      <w:bodyDiv w:val="1"/>
      <w:marLeft w:val="0"/>
      <w:marRight w:val="0"/>
      <w:marTop w:val="0"/>
      <w:marBottom w:val="0"/>
      <w:divBdr>
        <w:top w:val="none" w:sz="0" w:space="0" w:color="auto"/>
        <w:left w:val="none" w:sz="0" w:space="0" w:color="auto"/>
        <w:bottom w:val="none" w:sz="0" w:space="0" w:color="auto"/>
        <w:right w:val="none" w:sz="0" w:space="0" w:color="auto"/>
      </w:divBdr>
    </w:div>
    <w:div w:id="591814120">
      <w:bodyDiv w:val="1"/>
      <w:marLeft w:val="0"/>
      <w:marRight w:val="0"/>
      <w:marTop w:val="0"/>
      <w:marBottom w:val="0"/>
      <w:divBdr>
        <w:top w:val="none" w:sz="0" w:space="0" w:color="auto"/>
        <w:left w:val="none" w:sz="0" w:space="0" w:color="auto"/>
        <w:bottom w:val="none" w:sz="0" w:space="0" w:color="auto"/>
        <w:right w:val="none" w:sz="0" w:space="0" w:color="auto"/>
      </w:divBdr>
    </w:div>
    <w:div w:id="655034276">
      <w:bodyDiv w:val="1"/>
      <w:marLeft w:val="0"/>
      <w:marRight w:val="0"/>
      <w:marTop w:val="0"/>
      <w:marBottom w:val="0"/>
      <w:divBdr>
        <w:top w:val="none" w:sz="0" w:space="0" w:color="auto"/>
        <w:left w:val="none" w:sz="0" w:space="0" w:color="auto"/>
        <w:bottom w:val="none" w:sz="0" w:space="0" w:color="auto"/>
        <w:right w:val="none" w:sz="0" w:space="0" w:color="auto"/>
      </w:divBdr>
    </w:div>
    <w:div w:id="661979152">
      <w:bodyDiv w:val="1"/>
      <w:marLeft w:val="0"/>
      <w:marRight w:val="0"/>
      <w:marTop w:val="0"/>
      <w:marBottom w:val="0"/>
      <w:divBdr>
        <w:top w:val="none" w:sz="0" w:space="0" w:color="auto"/>
        <w:left w:val="none" w:sz="0" w:space="0" w:color="auto"/>
        <w:bottom w:val="none" w:sz="0" w:space="0" w:color="auto"/>
        <w:right w:val="none" w:sz="0" w:space="0" w:color="auto"/>
      </w:divBdr>
    </w:div>
    <w:div w:id="681710237">
      <w:bodyDiv w:val="1"/>
      <w:marLeft w:val="0"/>
      <w:marRight w:val="0"/>
      <w:marTop w:val="0"/>
      <w:marBottom w:val="0"/>
      <w:divBdr>
        <w:top w:val="none" w:sz="0" w:space="0" w:color="auto"/>
        <w:left w:val="none" w:sz="0" w:space="0" w:color="auto"/>
        <w:bottom w:val="none" w:sz="0" w:space="0" w:color="auto"/>
        <w:right w:val="none" w:sz="0" w:space="0" w:color="auto"/>
      </w:divBdr>
    </w:div>
    <w:div w:id="727340244">
      <w:bodyDiv w:val="1"/>
      <w:marLeft w:val="0"/>
      <w:marRight w:val="0"/>
      <w:marTop w:val="0"/>
      <w:marBottom w:val="0"/>
      <w:divBdr>
        <w:top w:val="none" w:sz="0" w:space="0" w:color="auto"/>
        <w:left w:val="none" w:sz="0" w:space="0" w:color="auto"/>
        <w:bottom w:val="none" w:sz="0" w:space="0" w:color="auto"/>
        <w:right w:val="none" w:sz="0" w:space="0" w:color="auto"/>
      </w:divBdr>
    </w:div>
    <w:div w:id="794367596">
      <w:bodyDiv w:val="1"/>
      <w:marLeft w:val="0"/>
      <w:marRight w:val="0"/>
      <w:marTop w:val="0"/>
      <w:marBottom w:val="0"/>
      <w:divBdr>
        <w:top w:val="none" w:sz="0" w:space="0" w:color="auto"/>
        <w:left w:val="none" w:sz="0" w:space="0" w:color="auto"/>
        <w:bottom w:val="none" w:sz="0" w:space="0" w:color="auto"/>
        <w:right w:val="none" w:sz="0" w:space="0" w:color="auto"/>
      </w:divBdr>
    </w:div>
    <w:div w:id="801925007">
      <w:bodyDiv w:val="1"/>
      <w:marLeft w:val="0"/>
      <w:marRight w:val="0"/>
      <w:marTop w:val="0"/>
      <w:marBottom w:val="0"/>
      <w:divBdr>
        <w:top w:val="none" w:sz="0" w:space="0" w:color="auto"/>
        <w:left w:val="none" w:sz="0" w:space="0" w:color="auto"/>
        <w:bottom w:val="none" w:sz="0" w:space="0" w:color="auto"/>
        <w:right w:val="none" w:sz="0" w:space="0" w:color="auto"/>
      </w:divBdr>
    </w:div>
    <w:div w:id="998383031">
      <w:bodyDiv w:val="1"/>
      <w:marLeft w:val="0"/>
      <w:marRight w:val="0"/>
      <w:marTop w:val="0"/>
      <w:marBottom w:val="0"/>
      <w:divBdr>
        <w:top w:val="none" w:sz="0" w:space="0" w:color="auto"/>
        <w:left w:val="none" w:sz="0" w:space="0" w:color="auto"/>
        <w:bottom w:val="none" w:sz="0" w:space="0" w:color="auto"/>
        <w:right w:val="none" w:sz="0" w:space="0" w:color="auto"/>
      </w:divBdr>
    </w:div>
    <w:div w:id="1017997968">
      <w:bodyDiv w:val="1"/>
      <w:marLeft w:val="0"/>
      <w:marRight w:val="0"/>
      <w:marTop w:val="0"/>
      <w:marBottom w:val="0"/>
      <w:divBdr>
        <w:top w:val="none" w:sz="0" w:space="0" w:color="auto"/>
        <w:left w:val="none" w:sz="0" w:space="0" w:color="auto"/>
        <w:bottom w:val="none" w:sz="0" w:space="0" w:color="auto"/>
        <w:right w:val="none" w:sz="0" w:space="0" w:color="auto"/>
      </w:divBdr>
    </w:div>
    <w:div w:id="1035959196">
      <w:bodyDiv w:val="1"/>
      <w:marLeft w:val="0"/>
      <w:marRight w:val="0"/>
      <w:marTop w:val="0"/>
      <w:marBottom w:val="0"/>
      <w:divBdr>
        <w:top w:val="none" w:sz="0" w:space="0" w:color="auto"/>
        <w:left w:val="none" w:sz="0" w:space="0" w:color="auto"/>
        <w:bottom w:val="none" w:sz="0" w:space="0" w:color="auto"/>
        <w:right w:val="none" w:sz="0" w:space="0" w:color="auto"/>
      </w:divBdr>
    </w:div>
    <w:div w:id="1106463314">
      <w:bodyDiv w:val="1"/>
      <w:marLeft w:val="0"/>
      <w:marRight w:val="0"/>
      <w:marTop w:val="0"/>
      <w:marBottom w:val="0"/>
      <w:divBdr>
        <w:top w:val="none" w:sz="0" w:space="0" w:color="auto"/>
        <w:left w:val="none" w:sz="0" w:space="0" w:color="auto"/>
        <w:bottom w:val="none" w:sz="0" w:space="0" w:color="auto"/>
        <w:right w:val="none" w:sz="0" w:space="0" w:color="auto"/>
      </w:divBdr>
    </w:div>
    <w:div w:id="1126853348">
      <w:bodyDiv w:val="1"/>
      <w:marLeft w:val="0"/>
      <w:marRight w:val="0"/>
      <w:marTop w:val="0"/>
      <w:marBottom w:val="0"/>
      <w:divBdr>
        <w:top w:val="none" w:sz="0" w:space="0" w:color="auto"/>
        <w:left w:val="none" w:sz="0" w:space="0" w:color="auto"/>
        <w:bottom w:val="none" w:sz="0" w:space="0" w:color="auto"/>
        <w:right w:val="none" w:sz="0" w:space="0" w:color="auto"/>
      </w:divBdr>
    </w:div>
    <w:div w:id="1175412766">
      <w:bodyDiv w:val="1"/>
      <w:marLeft w:val="0"/>
      <w:marRight w:val="0"/>
      <w:marTop w:val="0"/>
      <w:marBottom w:val="0"/>
      <w:divBdr>
        <w:top w:val="none" w:sz="0" w:space="0" w:color="auto"/>
        <w:left w:val="none" w:sz="0" w:space="0" w:color="auto"/>
        <w:bottom w:val="none" w:sz="0" w:space="0" w:color="auto"/>
        <w:right w:val="none" w:sz="0" w:space="0" w:color="auto"/>
      </w:divBdr>
    </w:div>
    <w:div w:id="1182553763">
      <w:bodyDiv w:val="1"/>
      <w:marLeft w:val="0"/>
      <w:marRight w:val="0"/>
      <w:marTop w:val="0"/>
      <w:marBottom w:val="0"/>
      <w:divBdr>
        <w:top w:val="none" w:sz="0" w:space="0" w:color="auto"/>
        <w:left w:val="none" w:sz="0" w:space="0" w:color="auto"/>
        <w:bottom w:val="none" w:sz="0" w:space="0" w:color="auto"/>
        <w:right w:val="none" w:sz="0" w:space="0" w:color="auto"/>
      </w:divBdr>
    </w:div>
    <w:div w:id="1274554136">
      <w:bodyDiv w:val="1"/>
      <w:marLeft w:val="0"/>
      <w:marRight w:val="0"/>
      <w:marTop w:val="0"/>
      <w:marBottom w:val="0"/>
      <w:divBdr>
        <w:top w:val="none" w:sz="0" w:space="0" w:color="auto"/>
        <w:left w:val="none" w:sz="0" w:space="0" w:color="auto"/>
        <w:bottom w:val="none" w:sz="0" w:space="0" w:color="auto"/>
        <w:right w:val="none" w:sz="0" w:space="0" w:color="auto"/>
      </w:divBdr>
    </w:div>
    <w:div w:id="1366558062">
      <w:bodyDiv w:val="1"/>
      <w:marLeft w:val="0"/>
      <w:marRight w:val="0"/>
      <w:marTop w:val="0"/>
      <w:marBottom w:val="0"/>
      <w:divBdr>
        <w:top w:val="none" w:sz="0" w:space="0" w:color="auto"/>
        <w:left w:val="none" w:sz="0" w:space="0" w:color="auto"/>
        <w:bottom w:val="none" w:sz="0" w:space="0" w:color="auto"/>
        <w:right w:val="none" w:sz="0" w:space="0" w:color="auto"/>
      </w:divBdr>
    </w:div>
    <w:div w:id="1405763044">
      <w:bodyDiv w:val="1"/>
      <w:marLeft w:val="0"/>
      <w:marRight w:val="0"/>
      <w:marTop w:val="0"/>
      <w:marBottom w:val="0"/>
      <w:divBdr>
        <w:top w:val="none" w:sz="0" w:space="0" w:color="auto"/>
        <w:left w:val="none" w:sz="0" w:space="0" w:color="auto"/>
        <w:bottom w:val="none" w:sz="0" w:space="0" w:color="auto"/>
        <w:right w:val="none" w:sz="0" w:space="0" w:color="auto"/>
      </w:divBdr>
    </w:div>
    <w:div w:id="1428116677">
      <w:bodyDiv w:val="1"/>
      <w:marLeft w:val="0"/>
      <w:marRight w:val="0"/>
      <w:marTop w:val="0"/>
      <w:marBottom w:val="0"/>
      <w:divBdr>
        <w:top w:val="none" w:sz="0" w:space="0" w:color="auto"/>
        <w:left w:val="none" w:sz="0" w:space="0" w:color="auto"/>
        <w:bottom w:val="none" w:sz="0" w:space="0" w:color="auto"/>
        <w:right w:val="none" w:sz="0" w:space="0" w:color="auto"/>
      </w:divBdr>
    </w:div>
    <w:div w:id="1470172078">
      <w:bodyDiv w:val="1"/>
      <w:marLeft w:val="0"/>
      <w:marRight w:val="0"/>
      <w:marTop w:val="0"/>
      <w:marBottom w:val="0"/>
      <w:divBdr>
        <w:top w:val="none" w:sz="0" w:space="0" w:color="auto"/>
        <w:left w:val="none" w:sz="0" w:space="0" w:color="auto"/>
        <w:bottom w:val="none" w:sz="0" w:space="0" w:color="auto"/>
        <w:right w:val="none" w:sz="0" w:space="0" w:color="auto"/>
      </w:divBdr>
    </w:div>
    <w:div w:id="1519781976">
      <w:bodyDiv w:val="1"/>
      <w:marLeft w:val="0"/>
      <w:marRight w:val="0"/>
      <w:marTop w:val="0"/>
      <w:marBottom w:val="0"/>
      <w:divBdr>
        <w:top w:val="none" w:sz="0" w:space="0" w:color="auto"/>
        <w:left w:val="none" w:sz="0" w:space="0" w:color="auto"/>
        <w:bottom w:val="none" w:sz="0" w:space="0" w:color="auto"/>
        <w:right w:val="none" w:sz="0" w:space="0" w:color="auto"/>
      </w:divBdr>
    </w:div>
    <w:div w:id="1581409100">
      <w:bodyDiv w:val="1"/>
      <w:marLeft w:val="0"/>
      <w:marRight w:val="0"/>
      <w:marTop w:val="0"/>
      <w:marBottom w:val="0"/>
      <w:divBdr>
        <w:top w:val="none" w:sz="0" w:space="0" w:color="auto"/>
        <w:left w:val="none" w:sz="0" w:space="0" w:color="auto"/>
        <w:bottom w:val="none" w:sz="0" w:space="0" w:color="auto"/>
        <w:right w:val="none" w:sz="0" w:space="0" w:color="auto"/>
      </w:divBdr>
    </w:div>
    <w:div w:id="1585341610">
      <w:bodyDiv w:val="1"/>
      <w:marLeft w:val="0"/>
      <w:marRight w:val="0"/>
      <w:marTop w:val="0"/>
      <w:marBottom w:val="0"/>
      <w:divBdr>
        <w:top w:val="none" w:sz="0" w:space="0" w:color="auto"/>
        <w:left w:val="none" w:sz="0" w:space="0" w:color="auto"/>
        <w:bottom w:val="none" w:sz="0" w:space="0" w:color="auto"/>
        <w:right w:val="none" w:sz="0" w:space="0" w:color="auto"/>
      </w:divBdr>
    </w:div>
    <w:div w:id="1589652897">
      <w:bodyDiv w:val="1"/>
      <w:marLeft w:val="0"/>
      <w:marRight w:val="0"/>
      <w:marTop w:val="0"/>
      <w:marBottom w:val="0"/>
      <w:divBdr>
        <w:top w:val="none" w:sz="0" w:space="0" w:color="auto"/>
        <w:left w:val="none" w:sz="0" w:space="0" w:color="auto"/>
        <w:bottom w:val="none" w:sz="0" w:space="0" w:color="auto"/>
        <w:right w:val="none" w:sz="0" w:space="0" w:color="auto"/>
      </w:divBdr>
    </w:div>
    <w:div w:id="1615553613">
      <w:bodyDiv w:val="1"/>
      <w:marLeft w:val="0"/>
      <w:marRight w:val="0"/>
      <w:marTop w:val="0"/>
      <w:marBottom w:val="0"/>
      <w:divBdr>
        <w:top w:val="none" w:sz="0" w:space="0" w:color="auto"/>
        <w:left w:val="none" w:sz="0" w:space="0" w:color="auto"/>
        <w:bottom w:val="none" w:sz="0" w:space="0" w:color="auto"/>
        <w:right w:val="none" w:sz="0" w:space="0" w:color="auto"/>
      </w:divBdr>
    </w:div>
    <w:div w:id="1624073830">
      <w:bodyDiv w:val="1"/>
      <w:marLeft w:val="0"/>
      <w:marRight w:val="0"/>
      <w:marTop w:val="0"/>
      <w:marBottom w:val="0"/>
      <w:divBdr>
        <w:top w:val="none" w:sz="0" w:space="0" w:color="auto"/>
        <w:left w:val="none" w:sz="0" w:space="0" w:color="auto"/>
        <w:bottom w:val="none" w:sz="0" w:space="0" w:color="auto"/>
        <w:right w:val="none" w:sz="0" w:space="0" w:color="auto"/>
      </w:divBdr>
    </w:div>
    <w:div w:id="1664814640">
      <w:bodyDiv w:val="1"/>
      <w:marLeft w:val="0"/>
      <w:marRight w:val="0"/>
      <w:marTop w:val="0"/>
      <w:marBottom w:val="0"/>
      <w:divBdr>
        <w:top w:val="none" w:sz="0" w:space="0" w:color="auto"/>
        <w:left w:val="none" w:sz="0" w:space="0" w:color="auto"/>
        <w:bottom w:val="none" w:sz="0" w:space="0" w:color="auto"/>
        <w:right w:val="none" w:sz="0" w:space="0" w:color="auto"/>
      </w:divBdr>
    </w:div>
    <w:div w:id="1677461295">
      <w:bodyDiv w:val="1"/>
      <w:marLeft w:val="0"/>
      <w:marRight w:val="0"/>
      <w:marTop w:val="0"/>
      <w:marBottom w:val="0"/>
      <w:divBdr>
        <w:top w:val="none" w:sz="0" w:space="0" w:color="auto"/>
        <w:left w:val="none" w:sz="0" w:space="0" w:color="auto"/>
        <w:bottom w:val="none" w:sz="0" w:space="0" w:color="auto"/>
        <w:right w:val="none" w:sz="0" w:space="0" w:color="auto"/>
      </w:divBdr>
    </w:div>
    <w:div w:id="1691251966">
      <w:bodyDiv w:val="1"/>
      <w:marLeft w:val="0"/>
      <w:marRight w:val="0"/>
      <w:marTop w:val="0"/>
      <w:marBottom w:val="0"/>
      <w:divBdr>
        <w:top w:val="none" w:sz="0" w:space="0" w:color="auto"/>
        <w:left w:val="none" w:sz="0" w:space="0" w:color="auto"/>
        <w:bottom w:val="none" w:sz="0" w:space="0" w:color="auto"/>
        <w:right w:val="none" w:sz="0" w:space="0" w:color="auto"/>
      </w:divBdr>
    </w:div>
    <w:div w:id="1693456958">
      <w:bodyDiv w:val="1"/>
      <w:marLeft w:val="0"/>
      <w:marRight w:val="0"/>
      <w:marTop w:val="0"/>
      <w:marBottom w:val="0"/>
      <w:divBdr>
        <w:top w:val="none" w:sz="0" w:space="0" w:color="auto"/>
        <w:left w:val="none" w:sz="0" w:space="0" w:color="auto"/>
        <w:bottom w:val="none" w:sz="0" w:space="0" w:color="auto"/>
        <w:right w:val="none" w:sz="0" w:space="0" w:color="auto"/>
      </w:divBdr>
    </w:div>
    <w:div w:id="1748114119">
      <w:bodyDiv w:val="1"/>
      <w:marLeft w:val="0"/>
      <w:marRight w:val="0"/>
      <w:marTop w:val="0"/>
      <w:marBottom w:val="0"/>
      <w:divBdr>
        <w:top w:val="none" w:sz="0" w:space="0" w:color="auto"/>
        <w:left w:val="none" w:sz="0" w:space="0" w:color="auto"/>
        <w:bottom w:val="none" w:sz="0" w:space="0" w:color="auto"/>
        <w:right w:val="none" w:sz="0" w:space="0" w:color="auto"/>
      </w:divBdr>
    </w:div>
    <w:div w:id="1798798891">
      <w:bodyDiv w:val="1"/>
      <w:marLeft w:val="0"/>
      <w:marRight w:val="0"/>
      <w:marTop w:val="0"/>
      <w:marBottom w:val="0"/>
      <w:divBdr>
        <w:top w:val="none" w:sz="0" w:space="0" w:color="auto"/>
        <w:left w:val="none" w:sz="0" w:space="0" w:color="auto"/>
        <w:bottom w:val="none" w:sz="0" w:space="0" w:color="auto"/>
        <w:right w:val="none" w:sz="0" w:space="0" w:color="auto"/>
      </w:divBdr>
    </w:div>
    <w:div w:id="1856192710">
      <w:bodyDiv w:val="1"/>
      <w:marLeft w:val="0"/>
      <w:marRight w:val="0"/>
      <w:marTop w:val="0"/>
      <w:marBottom w:val="0"/>
      <w:divBdr>
        <w:top w:val="none" w:sz="0" w:space="0" w:color="auto"/>
        <w:left w:val="none" w:sz="0" w:space="0" w:color="auto"/>
        <w:bottom w:val="none" w:sz="0" w:space="0" w:color="auto"/>
        <w:right w:val="none" w:sz="0" w:space="0" w:color="auto"/>
      </w:divBdr>
    </w:div>
    <w:div w:id="1859154569">
      <w:bodyDiv w:val="1"/>
      <w:marLeft w:val="0"/>
      <w:marRight w:val="0"/>
      <w:marTop w:val="0"/>
      <w:marBottom w:val="0"/>
      <w:divBdr>
        <w:top w:val="none" w:sz="0" w:space="0" w:color="auto"/>
        <w:left w:val="none" w:sz="0" w:space="0" w:color="auto"/>
        <w:bottom w:val="none" w:sz="0" w:space="0" w:color="auto"/>
        <w:right w:val="none" w:sz="0" w:space="0" w:color="auto"/>
      </w:divBdr>
    </w:div>
    <w:div w:id="2025352478">
      <w:bodyDiv w:val="1"/>
      <w:marLeft w:val="0"/>
      <w:marRight w:val="0"/>
      <w:marTop w:val="0"/>
      <w:marBottom w:val="0"/>
      <w:divBdr>
        <w:top w:val="none" w:sz="0" w:space="0" w:color="auto"/>
        <w:left w:val="none" w:sz="0" w:space="0" w:color="auto"/>
        <w:bottom w:val="none" w:sz="0" w:space="0" w:color="auto"/>
        <w:right w:val="none" w:sz="0" w:space="0" w:color="auto"/>
      </w:divBdr>
    </w:div>
    <w:div w:id="209551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E88D-64B8-4678-9D0E-C3E37852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13</Pages>
  <Words>4238</Words>
  <Characters>25431</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a2</cp:lastModifiedBy>
  <cp:revision>221</cp:revision>
  <cp:lastPrinted>2023-05-29T11:04:00Z</cp:lastPrinted>
  <dcterms:created xsi:type="dcterms:W3CDTF">2023-01-26T12:02:00Z</dcterms:created>
  <dcterms:modified xsi:type="dcterms:W3CDTF">2023-05-29T11:05:00Z</dcterms:modified>
</cp:coreProperties>
</file>