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>Załącznik Nr 6 do S</w:t>
      </w:r>
      <w:r w:rsidRPr="00C623DC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WZ – </w:t>
      </w:r>
      <w:r w:rsidRPr="00C623DC">
        <w:rPr>
          <w:rFonts w:eastAsia="Calibri"/>
          <w:i/>
          <w:color w:val="000000"/>
          <w:sz w:val="24"/>
          <w:szCs w:val="24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623DC">
        <w:rPr>
          <w:rFonts w:eastAsia="Calibri"/>
          <w:b/>
          <w:bCs/>
          <w:color w:val="000000"/>
          <w:sz w:val="28"/>
          <w:szCs w:val="28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309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F6A2E" w:rsidRPr="00E24B13" w:rsidTr="00795688">
        <w:tc>
          <w:tcPr>
            <w:tcW w:w="567" w:type="dxa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4C1A25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Udzielamy gwarancji na okres </w:t>
      </w:r>
      <w:r w:rsidRPr="0029678D">
        <w:rPr>
          <w:rFonts w:eastAsia="Calibri"/>
          <w:b/>
          <w:color w:val="000000"/>
          <w:sz w:val="32"/>
          <w:szCs w:val="32"/>
          <w:lang w:eastAsia="en-US"/>
        </w:rPr>
        <w:t>*</w:t>
      </w: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 licząc od dnia odbioru końcowego robót na: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0147F3" w:rsidRPr="000147F3" w:rsidRDefault="000147F3" w:rsidP="000147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147F3">
        <w:rPr>
          <w:rFonts w:ascii="Arial" w:hAnsi="Arial" w:cs="Arial"/>
          <w:b/>
          <w:bCs/>
        </w:rPr>
        <w:t>CZYSZCZENIE STAWU I ZAGOSPODAROWANIE TERENU WOKÓŁ STAWU W M. KOZICZYN</w:t>
      </w:r>
    </w:p>
    <w:p w:rsidR="00394EFA" w:rsidRPr="008B498C" w:rsidRDefault="000147F3" w:rsidP="000147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147F3">
        <w:rPr>
          <w:rFonts w:ascii="Arial" w:hAnsi="Arial" w:cs="Arial"/>
          <w:b/>
          <w:bCs/>
        </w:rPr>
        <w:t>(RENOWACJA STAWU W MIEJSCOWOŚCI KOZICZYN (GM. REGIMIN))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94EFA" w:rsidRDefault="00394EFA" w:rsidP="00394E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highlight w:val="white"/>
          <w:lang w:eastAsia="en-US"/>
        </w:rPr>
      </w:pPr>
      <w:r w:rsidRPr="00C623DC">
        <w:rPr>
          <w:rFonts w:eastAsia="Calibri"/>
          <w:color w:val="000000"/>
          <w:sz w:val="22"/>
          <w:szCs w:val="22"/>
          <w:highlight w:val="white"/>
          <w:lang w:eastAsia="en-US"/>
        </w:rPr>
        <w:t>Zakres warunków gwarancyjnych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Wykonawca będzie zobowiązany do bezpłatnego corocznego przeglądu </w:t>
      </w:r>
      <w:r w:rsidR="000147F3">
        <w:rPr>
          <w:rFonts w:eastAsia="Calibri"/>
          <w:color w:val="000000"/>
          <w:sz w:val="22"/>
          <w:szCs w:val="22"/>
          <w:highlight w:val="white"/>
          <w:lang w:eastAsia="en-US"/>
        </w:rPr>
        <w:t>stawu</w:t>
      </w:r>
      <w:bookmarkStart w:id="0" w:name="_GoBack"/>
      <w:bookmarkEnd w:id="0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proofErr w:type="gramStart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 </w:t>
      </w:r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okresie</w:t>
      </w:r>
      <w:proofErr w:type="gramEnd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gwarancji (z przeglądów gwarancyjnych zostanie sporządzony stosowny protokół).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Ostatni przegląd zostanie wykonany w roku przed zakończeniem okresu gwarancji (w terminie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nie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dłuższym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niż dwa tygodnie przed wygaśnięciem okresu gwarancji)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maksymalny czas reakcji, a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zwłaszcza maksymalny czas naprawy, po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któr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ym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wykonawca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zobowiązuje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się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do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usunięcia usterki</w:t>
      </w:r>
    </w:p>
    <w:p w:rsidR="00394EFA" w:rsidRPr="004C31A6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Usterki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będą załatwiane w terminie:</w:t>
      </w:r>
      <w:r w:rsidR="000B186D">
        <w:rPr>
          <w:rFonts w:eastAsia="Calibri"/>
          <w:color w:val="000000"/>
          <w:sz w:val="24"/>
          <w:szCs w:val="24"/>
          <w:lang w:eastAsia="en-US"/>
        </w:rPr>
        <w:t xml:space="preserve"> 14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dni od daty wpływu reklamacji.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4C31A6">
        <w:rPr>
          <w:rFonts w:eastAsia="Calibri"/>
          <w:color w:val="000000"/>
          <w:sz w:val="24"/>
          <w:szCs w:val="24"/>
          <w:lang w:eastAsia="en-US"/>
        </w:rPr>
        <w:t>- sposób zgłaszania problemów w przypadku uzasadnionych reklamacji: pisemnie pocztą elektroniczną na podany adres email………………………………………………….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F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3AF" wp14:editId="389A8B0E">
                <wp:simplePos x="0" y="0"/>
                <wp:positionH relativeFrom="column">
                  <wp:posOffset>2132965</wp:posOffset>
                </wp:positionH>
                <wp:positionV relativeFrom="paragraph">
                  <wp:posOffset>130810</wp:posOffset>
                </wp:positionV>
                <wp:extent cx="3343275" cy="19050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.95pt;margin-top:10.3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">
                <v:stroke joinstyle="round" endcap="round"/>
                <v:textbox>
                  <w:txbxContent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</w:txbxContent>
                </v:textbox>
              </v:shape>
            </w:pict>
          </mc:Fallback>
        </mc:AlternateConten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rFonts w:ascii="Arial" w:hAnsi="Arial" w:cs="Arial"/>
          <w:color w:val="000000"/>
        </w:rPr>
      </w:pPr>
    </w:p>
    <w:p w:rsidR="009F6A2E" w:rsidRPr="009F6A2E" w:rsidRDefault="009F6A2E" w:rsidP="009F6A2E">
      <w:pPr>
        <w:jc w:val="right"/>
        <w:outlineLvl w:val="0"/>
        <w:rPr>
          <w:b/>
          <w:i/>
          <w:sz w:val="24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4F46">
        <w:rPr>
          <w:rFonts w:ascii="Arial" w:hAnsi="Arial" w:cs="Arial"/>
          <w:color w:val="000000"/>
        </w:rPr>
        <w:t>(miejsce na podpis elektroniczny</w:t>
      </w:r>
      <w:r w:rsidRPr="0039099F">
        <w:rPr>
          <w:rFonts w:ascii="Arial" w:hAnsi="Arial" w:cs="Arial"/>
          <w:color w:val="000000"/>
        </w:rPr>
        <w:t xml:space="preserve"> kwalifikowany, zaufany lub osobisty</w:t>
      </w:r>
      <w:r w:rsidRPr="003B4F46">
        <w:rPr>
          <w:rFonts w:ascii="Arial" w:hAnsi="Arial" w:cs="Arial"/>
          <w:color w:val="000000"/>
        </w:rPr>
        <w:t>)</w:t>
      </w: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  <w:r w:rsidRPr="009F6A2E">
        <w:rPr>
          <w:b/>
          <w:i/>
          <w:sz w:val="24"/>
        </w:rPr>
        <w:t xml:space="preserve">* niepotrzebne skreślić </w:t>
      </w: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E"/>
    <w:rsid w:val="000147F3"/>
    <w:rsid w:val="000B186D"/>
    <w:rsid w:val="00274E28"/>
    <w:rsid w:val="00394EFA"/>
    <w:rsid w:val="003B0344"/>
    <w:rsid w:val="009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5</cp:revision>
  <dcterms:created xsi:type="dcterms:W3CDTF">2023-02-07T12:48:00Z</dcterms:created>
  <dcterms:modified xsi:type="dcterms:W3CDTF">2023-05-05T11:33:00Z</dcterms:modified>
</cp:coreProperties>
</file>