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0F" w:rsidRPr="00475B0F" w:rsidRDefault="00475B0F" w:rsidP="0047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475B0F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Przedmiar robót</w:t>
      </w:r>
    </w:p>
    <w:p w:rsidR="00475B0F" w:rsidRPr="00475B0F" w:rsidRDefault="00475B0F" w:rsidP="00475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5B0F">
        <w:rPr>
          <w:rFonts w:ascii="Times New Roman" w:eastAsia="Times New Roman" w:hAnsi="Times New Roman" w:cs="Times New Roman"/>
          <w:b/>
          <w:bCs/>
          <w:lang w:eastAsia="pl-PL"/>
        </w:rPr>
        <w:t>Nazwa budowy</w:t>
      </w:r>
      <w:r w:rsidRPr="00475B0F">
        <w:rPr>
          <w:rFonts w:ascii="Times New Roman" w:eastAsia="Times New Roman" w:hAnsi="Times New Roman" w:cs="Times New Roman"/>
          <w:lang w:eastAsia="pl-PL"/>
        </w:rPr>
        <w:t>: Przebudowa drogi gminnej relacji Lekowo - Pawłowo - ścieżka pieszo -rowerowa</w:t>
      </w:r>
    </w:p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ustalenia</w:t>
            </w:r>
            <w:proofErr w:type="gramEnd"/>
          </w:p>
        </w:tc>
        <w:tc>
          <w:tcPr>
            <w:tcW w:w="4677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Obmiar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45100000-8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10111-010-043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Roboty pomiarowe przy liniowych robotach ziemnych (drogi). Trasa dróg w terenie równinnym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D-04.01.01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D-01.00.00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0,42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0+000 - 0+422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0,422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0,42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0,42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10113-010-050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Usuniecie warstwy ziemi urodzajnej (humusu) za pomocą spycharek. Grubość warstwy do 15 cm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D-01.02.02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1 167,00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0,422 szer. 3,0m 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10508-020-050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Transport z wywozem darniny na każde rozpoczęte 0,5 km 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ponad  0,5km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;transport na odległość 5 km; krotność 9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D-01.02.02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1 167,00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0,422 szer. 3,0m 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2.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45110000-1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60805-010-050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Rozebranie nawierzchni z kostki brukowej betonowej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,spoiny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wypełnione piaskiem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D-01.02.04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50,00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60806-020-040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Rozebranie krawężników betonowych na podsypce cementowo-piaskowej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D-01.02.04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20,00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KNR 9-100204-0174-190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Przewóz na odległość 5 km materiałów sypkich samochodami samowyładowczymi 9,1-12 t. Załadowanie mechaniczne. Nawierzchnia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kat.I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-III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D-01.02.04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kurs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1,02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50*0,08*2,5/12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0,83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20*0,15*0,30*2,5/12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0,19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1,02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ROBOTY ZIEMNE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45111200-0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10202-070-060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Roboty ziemne wykonywane koparkami podsiębiernymi o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poj.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łyżki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0,60 m3 z transportem urobku samochodami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samowyładowczymido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5 t na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odl.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km.Grunt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kat.I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-II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D-01.02.04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D-02.00.01-02.01.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116,70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(422-33)*3,0*0,1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116,70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116,70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10208-02010-060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Nakłady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uzup.do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tablic za każdy rozpoczęty 1km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odl.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transportu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ponad 1km samochodami samowył.5-10t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,przy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przewozie po drogach o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nawierzch.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utwardzonej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.Grunt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I-IV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D-01.02.04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D-02.00.01-02.01.</w:t>
            </w: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116,70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(422-33)*3,0*0,1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116,70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116,70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4.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ODWODNIENIE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45232400-6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41308-040-040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Kanały z rur PVC. Rurociągi PVC o średnicy zewnętrznej 200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mm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,łączone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na wcisk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19,50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3*6,5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19,50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60605-030-020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Przepusty rurowe pod zjazdami, ścianki czołowe dla rur o średnicy 20 cm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3*1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41424-020-020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Studzienki ściekowe uliczne betonowe o średnicy 500 mm z osadnikiem bez syfonu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D-03.02.01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0+200 do km 0+300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61302-020-040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Czyszczenie rowów z wyprofilowaniem dna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skarp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,grubość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namułu 30 cm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100,00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5.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ZJAZDY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45233200-1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Profilowanie i zagęszczanie podłoża pod warstwy konstrukcyjne nawierzchni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zjazdów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,wykonywane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mechanicznie,przy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użyciu walca wibracyjnego w gruntach kategorii II-VI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D-04.01.01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D-04.01.01</w:t>
            </w: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(19*15)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60104-010-050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Mechaniczne wykonanie i zagęszczenie warstwy odsączającej na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poszerzeniach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,grubość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warstwy po zagęszczeniu 10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cm,przy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użyciu walca wibracyjnego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D-04.02..01</w:t>
            </w: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(19*15)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60113-060-050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Podbudowa z kruszywa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łamanego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,grubość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warstwy po zagęszczeniu 15 cm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D-04.04.00:04</w:t>
            </w: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(19*15)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Skropienie nawierzchni drogowych asfaltem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D-04.03.01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D-04.03.01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(19*15)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60309-02010-050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Nawierzchnie z mieszanek mineralno-asfaltowych, AC11S 50/70,grub.warstwy po zagęszczeniu 5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cm.Transportmieszanki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samochodem samowyład.5-10 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proofErr w:type="gramEnd"/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D-05.03.05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proofErr w:type="gramEnd"/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D-05.03.05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SL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(19*15)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285,00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60403-030-040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Oporniki betonowe wtopione o wymiarach 12x25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,wraz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wykonaniem ław betonowych z oporem, na podsypce cementowo-piaskowej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D-08.01.01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95,00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19*5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6.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ŚCIEŻKA PIESZO-ROWEROWA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45233200-1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Profilowanie i zagęszczanie podłoża pod warstwy konstrukcyjne nawierzchni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zjazdów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,wykonywane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mechanicznie,przy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użyciu walca wibracyjnego w gruntach kategorii II-VI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D-04.01.01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D-04.01.01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882,00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0+422 szer. 3,0m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-19*5,0*3,0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882,00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60104-010-050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Mechaniczne wykonanie i zagęszczenie warstwy odsączającej na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poszerzeniach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,grubość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warstwy po zagęszczeniu 10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cm,przy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użyciu walca wibracyjnego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D-04.02..01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882,00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0+422 szer. 3,0m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-19*5,0*3,0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882,00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60113-060-050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Podbudowa z kruszywa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łamanego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,grubość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warstwy po zagęszczeniu 15 cm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D-04.04.00:04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882,00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0+422 szer. 3,0m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-19*5,0*3,0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882,00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Skropienie nawierzchni drogowych asfaltem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D-04.03.01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D-04.03.01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882,00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0+422 szer. 3,0m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-19*5,0*3,0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882,00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60309-02010-050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Nawierzchnie z mieszanek mineralno-asfaltowych, AC11S 50/70,grub.warstwy po zagęszczeniu 5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cm.Transportmieszanki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samochodem samowyład.5-10 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proofErr w:type="gramEnd"/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D-05.03.05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proofErr w:type="gramEnd"/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D-05.03.05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882,00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km 0+033 do km 0+422 szer. 3,0m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(422-33)*3,0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1 167,00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-19*5,0*3,0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-285,00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882,00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7.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KRAWĘŻNIKI I OBRZEŻA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45233200-1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60403-030-040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Krawężniki betonowe wystające o wymiarach 15x30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,wraz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wykonaniem ław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betonowych,na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podsypce cementowo-piaskowej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389,00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422-33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389,00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60404-040-040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Obrzeża betonowe o wymiarach 30x8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cm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,na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podsypce piaskowej spoiny wypełniane zaprawą cementową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300,00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422-33+3+3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-19*5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-95,00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B0F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8.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OZNAKOWANIE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45233290-8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60702-010-020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Pionowe znaki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drogowe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,słupki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rur stalowych o średnicy 50 mm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D-07.02.01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D-07.02.01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KNNR 60702-040-020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Pionowe znaki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drogowe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,znaki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zakazu,nakazu,ostrzegawcze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informacyjne o powierzchni do 0,3 m2</w:t>
            </w:r>
          </w:p>
          <w:p w:rsidR="00475B0F" w:rsidRPr="00475B0F" w:rsidRDefault="00475B0F" w:rsidP="00475B0F">
            <w:pPr>
              <w:keepNext/>
              <w:keepLines/>
              <w:widowControl w:val="0"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Czynność robót</w:t>
            </w: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D-07.02.01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Spec.: D-07.02.01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4,00</w:t>
            </w: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B0F" w:rsidRPr="00475B0F" w:rsidTr="001F189D">
        <w:tc>
          <w:tcPr>
            <w:tcW w:w="9356" w:type="dxa"/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9. </w:t>
            </w:r>
            <w:r w:rsidRPr="004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KANAŁ TECHNOLOGICZNY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Kod CPV: 32571000-6 </w:t>
            </w: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5B0F" w:rsidRPr="00475B0F" w:rsidRDefault="00475B0F" w:rsidP="00475B0F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5B0F" w:rsidRPr="00475B0F" w:rsidRDefault="00475B0F" w:rsidP="00475B0F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475B0F" w:rsidRPr="00475B0F" w:rsidTr="001F189D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KNR 5-01U0101-04-040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Budowa kanalizacji kablowej z rur z tworzyw sztucznych w wykopie w gruncie kat.I-II.1 w-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 ciągu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kanalizacji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,rura</w:t>
            </w:r>
            <w:proofErr w:type="spellEnd"/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1xRO fi.110 </w:t>
            </w: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mm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wraz z </w:t>
            </w:r>
            <w:proofErr w:type="spell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uszczelnienim</w:t>
            </w:r>
            <w:proofErr w:type="spellEnd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rur - analogia pozycji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389,00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389,00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389,00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KNR 5-010401-01-020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Budowa studni kablowych prefabrykowanych rozdzielczych SK-1 dwuelementowych. Grunt kategorii I-II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</w:p>
        </w:tc>
      </w:tr>
      <w:tr w:rsidR="00475B0F" w:rsidRPr="00475B0F" w:rsidTr="001F189D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wg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nakładów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rzeczowych</w:t>
            </w:r>
            <w:proofErr w:type="gramEnd"/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KNR 5-01U0301-01-020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Budowa studni kablowych prefabrykowanych rozdzielczych typu SKR-1. Grunt kategorii I - II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krotność</w:t>
            </w:r>
            <w:proofErr w:type="gramEnd"/>
            <w:r w:rsidRPr="00475B0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 1,00</w:t>
            </w:r>
          </w:p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2,00</w:t>
            </w:r>
          </w:p>
          <w:p w:rsidR="00475B0F" w:rsidRPr="00475B0F" w:rsidRDefault="00475B0F" w:rsidP="00475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l-PL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75B0F" w:rsidRPr="00475B0F" w:rsidTr="001F189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5B0F" w:rsidRPr="00475B0F" w:rsidRDefault="00475B0F" w:rsidP="004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5B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</w:p>
        </w:tc>
      </w:tr>
    </w:tbl>
    <w:p w:rsidR="00AD6A78" w:rsidRDefault="00AD6A78">
      <w:bookmarkStart w:id="0" w:name="_GoBack"/>
      <w:bookmarkEnd w:id="0"/>
    </w:p>
    <w:sectPr w:rsidR="00AD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0F"/>
    <w:rsid w:val="00475B0F"/>
    <w:rsid w:val="00A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B0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B0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B0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5B0F"/>
  </w:style>
  <w:style w:type="paragraph" w:styleId="Nagwek">
    <w:name w:val="header"/>
    <w:basedOn w:val="Normalny"/>
    <w:link w:val="NagwekZnak"/>
    <w:uiPriority w:val="99"/>
    <w:rsid w:val="00475B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5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5B0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5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5B0F"/>
  </w:style>
  <w:style w:type="paragraph" w:customStyle="1" w:styleId="a">
    <w:name w:val="ł"/>
    <w:uiPriority w:val="99"/>
    <w:rsid w:val="00475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B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B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B0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475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475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475B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B0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B0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B0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qFormat/>
    <w:rsid w:val="00475B0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5B0F"/>
  </w:style>
  <w:style w:type="paragraph" w:styleId="Nagwek">
    <w:name w:val="header"/>
    <w:basedOn w:val="Normalny"/>
    <w:link w:val="NagwekZnak"/>
    <w:uiPriority w:val="99"/>
    <w:rsid w:val="00475B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5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5B0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5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5B0F"/>
  </w:style>
  <w:style w:type="paragraph" w:customStyle="1" w:styleId="a">
    <w:name w:val="ł"/>
    <w:uiPriority w:val="99"/>
    <w:rsid w:val="00475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5B0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B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B0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475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475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475B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2023-04-19T13:44:00Z</dcterms:created>
  <dcterms:modified xsi:type="dcterms:W3CDTF">2023-04-19T13:44:00Z</dcterms:modified>
</cp:coreProperties>
</file>