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9F6A2E" w:rsidRPr="00B2002F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7B376E">
        <w:rPr>
          <w:b/>
          <w:sz w:val="22"/>
          <w:szCs w:val="22"/>
        </w:rPr>
        <w:t>ROBOTY BUDOWLANE ZWIĄZANE Z REMONTEM DRÓG GMINNYCH W GMINIE REGIMIN (UTRZYMANIE DRÓG GMINNYCH)</w:t>
      </w:r>
    </w:p>
    <w:p w:rsidR="009F6A2E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gwarancją objęte są drogi, które zostały w części </w:t>
      </w:r>
      <w:r w:rsidR="003B0344">
        <w:rPr>
          <w:rFonts w:eastAsia="Calibri"/>
          <w:color w:val="000000"/>
          <w:sz w:val="22"/>
          <w:szCs w:val="22"/>
          <w:highlight w:val="white"/>
          <w:lang w:eastAsia="en-US"/>
        </w:rPr>
        <w:t>wyremotowane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>- regulacje studni i zaworów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>- remonty cząstkowe nawierzchni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bookmarkStart w:id="0" w:name="_GoBack"/>
      <w:bookmarkEnd w:id="0"/>
    </w:p>
    <w:p w:rsidR="009F6A2E" w:rsidRPr="004C31A6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R</w:t>
      </w:r>
      <w:r w:rsidRPr="004C31A6">
        <w:rPr>
          <w:rFonts w:eastAsia="Calibri"/>
          <w:color w:val="000000"/>
          <w:sz w:val="24"/>
          <w:szCs w:val="24"/>
          <w:lang w:eastAsia="en-US"/>
        </w:rPr>
        <w:t>eklamacje będą załatwiane w terminie:</w:t>
      </w:r>
      <w:r>
        <w:rPr>
          <w:rFonts w:eastAsia="Calibri"/>
          <w:color w:val="000000"/>
          <w:sz w:val="24"/>
          <w:szCs w:val="24"/>
          <w:lang w:eastAsia="en-US"/>
        </w:rPr>
        <w:t xml:space="preserve"> 7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- sposób zgłaszania problemów w przypadku uzasadnionych reklamacji: pisemnie faksem </w:t>
      </w:r>
      <w:proofErr w:type="gramStart"/>
      <w:r w:rsidRPr="004C31A6">
        <w:rPr>
          <w:rFonts w:eastAsia="Calibri"/>
          <w:color w:val="000000"/>
          <w:sz w:val="24"/>
          <w:szCs w:val="24"/>
          <w:lang w:eastAsia="en-US"/>
        </w:rPr>
        <w:t>numer…………………</w:t>
      </w:r>
      <w:r>
        <w:rPr>
          <w:rFonts w:eastAsia="Calibri"/>
          <w:color w:val="000000"/>
          <w:sz w:val="24"/>
          <w:szCs w:val="24"/>
          <w:lang w:eastAsia="en-US"/>
        </w:rPr>
        <w:t>………………</w:t>
      </w:r>
      <w:r w:rsidRPr="004C31A6">
        <w:rPr>
          <w:rFonts w:eastAsia="Calibri"/>
          <w:color w:val="000000"/>
          <w:sz w:val="24"/>
          <w:szCs w:val="24"/>
          <w:lang w:eastAsia="en-US"/>
        </w:rPr>
        <w:t>…   lub</w:t>
      </w:r>
      <w:proofErr w:type="gramEnd"/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pocztą elektroniczną na podany adres </w:t>
      </w:r>
    </w:p>
    <w:p w:rsidR="009F6A2E" w:rsidRPr="004C31A6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4C31A6">
        <w:rPr>
          <w:rFonts w:eastAsia="Calibri"/>
          <w:color w:val="000000"/>
          <w:sz w:val="24"/>
          <w:szCs w:val="24"/>
          <w:lang w:eastAsia="en-US"/>
        </w:rPr>
        <w:t>email</w:t>
      </w:r>
      <w:proofErr w:type="gramEnd"/>
      <w:r w:rsidRPr="004C31A6">
        <w:rPr>
          <w:rFonts w:eastAsia="Calibri"/>
          <w:color w:val="000000"/>
          <w:sz w:val="24"/>
          <w:szCs w:val="24"/>
          <w:lang w:eastAsia="en-US"/>
        </w:rPr>
        <w:t>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20DEF" wp14:editId="480D425C">
                <wp:simplePos x="0" y="0"/>
                <wp:positionH relativeFrom="column">
                  <wp:posOffset>2247265</wp:posOffset>
                </wp:positionH>
                <wp:positionV relativeFrom="paragraph">
                  <wp:posOffset>127635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6.95pt;margin-top:10.05pt;width:254.2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2RKaVOEAAAAKAQAADwAAAGRycy9kb3du&#10;cmV2LnhtbEyPQU+DQBCF7yb+h82YeLMLtDYtZWkaW+PFxLQ0sccFRiCys4TdAv33jic9Tt6X975J&#10;tpNpxYC9aywpCGcBCKTClg1VCs7Z69MKhPOaSt1aQgU3dLBN7+8SHZd2pCMOJ18JLiEXawW1910s&#10;pStqNNrNbIfE2ZftjfZ89pUsez1yuWllFARLaXRDvFDrDl9qLL5PV6NgcB+Xw23cN4cs3L+fd+Nb&#10;fsw+lXp8mHYbEB4n/wfDrz6rQ8pOub1S6USrYP48XzOqIApCEAysltECRM5JtFiDTBP5/4X0Bw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NkSmlThAAAACgEAAA8AAAAAAAAAAAAAAAAA&#10;hwQAAGRycy9kb3ducmV2LnhtbFBLBQYAAAAABAAEAPMAAACVBQAAAAA=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274E28"/>
    <w:rsid w:val="003B0344"/>
    <w:rsid w:val="009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2023-02-07T12:48:00Z</dcterms:created>
  <dcterms:modified xsi:type="dcterms:W3CDTF">2023-02-09T11:03:00Z</dcterms:modified>
</cp:coreProperties>
</file>