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5" w:rsidRPr="00A92742" w:rsidRDefault="00633385" w:rsidP="00633385"/>
    <w:p w:rsidR="00633385" w:rsidRPr="00A92742" w:rsidRDefault="00633385" w:rsidP="00554FB9">
      <w:pPr>
        <w:jc w:val="right"/>
      </w:pPr>
      <w:r w:rsidRPr="00A92742">
        <w:t xml:space="preserve">Załącznik nr </w:t>
      </w:r>
      <w:r w:rsidR="001419ED">
        <w:t>1</w:t>
      </w:r>
      <w:r w:rsidRPr="00A92742">
        <w:t xml:space="preserve"> </w:t>
      </w:r>
      <w:r w:rsidR="00882B1C">
        <w:t xml:space="preserve">(formularz cenowy) </w:t>
      </w:r>
      <w:r w:rsidRPr="00A92742">
        <w:t>do SIWZ</w:t>
      </w:r>
    </w:p>
    <w:p w:rsidR="00633385" w:rsidRPr="00A92742" w:rsidRDefault="00633385" w:rsidP="00633385">
      <w:r w:rsidRPr="00A92742">
        <w:t>Dostawa pomocy dydaktycznych</w:t>
      </w:r>
      <w:r w:rsidR="00145FF7">
        <w:t xml:space="preserve"> </w:t>
      </w:r>
      <w:r w:rsidRPr="00A92742">
        <w:t xml:space="preserve">w ramach projektu pn. </w:t>
      </w:r>
      <w:proofErr w:type="gramStart"/>
      <w:r w:rsidRPr="00A92742">
        <w:t>,,</w:t>
      </w:r>
      <w:proofErr w:type="gramEnd"/>
      <w:r w:rsidRPr="00A92742">
        <w:t>Zdobyte umiejętności – drogą do przyszłości”</w:t>
      </w:r>
    </w:p>
    <w:tbl>
      <w:tblPr>
        <w:tblStyle w:val="Tabela-Siatka"/>
        <w:tblpPr w:leftFromText="141" w:rightFromText="141" w:vertAnchor="text" w:tblpY="1"/>
        <w:tblOverlap w:val="never"/>
        <w:tblW w:w="140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77"/>
        <w:gridCol w:w="661"/>
        <w:gridCol w:w="1985"/>
        <w:gridCol w:w="3118"/>
        <w:gridCol w:w="709"/>
        <w:gridCol w:w="1059"/>
        <w:gridCol w:w="1373"/>
        <w:gridCol w:w="1290"/>
        <w:gridCol w:w="1291"/>
        <w:gridCol w:w="1373"/>
      </w:tblGrid>
      <w:tr w:rsidR="00B37F72" w:rsidRPr="00A92742" w:rsidTr="009605B4">
        <w:tc>
          <w:tcPr>
            <w:tcW w:w="1177" w:type="dxa"/>
            <w:vMerge w:val="restart"/>
            <w:textDirection w:val="btLr"/>
          </w:tcPr>
          <w:p w:rsidR="00554FB9" w:rsidRPr="00A92742" w:rsidRDefault="00554FB9" w:rsidP="009605B4">
            <w:pPr>
              <w:ind w:left="113" w:right="113"/>
              <w:jc w:val="center"/>
            </w:pPr>
            <w:r w:rsidRPr="00A92742">
              <w:t>Pomoce dydaktyczne</w:t>
            </w:r>
          </w:p>
        </w:tc>
        <w:tc>
          <w:tcPr>
            <w:tcW w:w="661" w:type="dxa"/>
          </w:tcPr>
          <w:p w:rsidR="00554FB9" w:rsidRPr="00A92742" w:rsidRDefault="00554FB9" w:rsidP="009605B4">
            <w:r w:rsidRPr="00A92742">
              <w:t>Lp.</w:t>
            </w:r>
          </w:p>
        </w:tc>
        <w:tc>
          <w:tcPr>
            <w:tcW w:w="1985" w:type="dxa"/>
          </w:tcPr>
          <w:p w:rsidR="00554FB9" w:rsidRPr="00A92742" w:rsidRDefault="00554FB9" w:rsidP="009605B4">
            <w:r w:rsidRPr="00A92742">
              <w:t>Nazwa pomocy</w:t>
            </w:r>
          </w:p>
        </w:tc>
        <w:tc>
          <w:tcPr>
            <w:tcW w:w="3118" w:type="dxa"/>
          </w:tcPr>
          <w:p w:rsidR="00554FB9" w:rsidRPr="00A92742" w:rsidRDefault="00554FB9" w:rsidP="009605B4">
            <w:r w:rsidRPr="00A92742">
              <w:t>Szczegółowy opis pomocy</w:t>
            </w:r>
          </w:p>
        </w:tc>
        <w:tc>
          <w:tcPr>
            <w:tcW w:w="709" w:type="dxa"/>
          </w:tcPr>
          <w:p w:rsidR="00554FB9" w:rsidRPr="00A92742" w:rsidRDefault="00554FB9" w:rsidP="009605B4">
            <w:proofErr w:type="gramStart"/>
            <w:r w:rsidRPr="00A92742">
              <w:t>ilość</w:t>
            </w:r>
            <w:proofErr w:type="gramEnd"/>
          </w:p>
        </w:tc>
        <w:tc>
          <w:tcPr>
            <w:tcW w:w="1059" w:type="dxa"/>
          </w:tcPr>
          <w:p w:rsidR="00554FB9" w:rsidRPr="00A92742" w:rsidRDefault="00554FB9" w:rsidP="009605B4">
            <w:r w:rsidRPr="00A92742">
              <w:t>Cena jednostkowa netto zł</w:t>
            </w:r>
          </w:p>
        </w:tc>
        <w:tc>
          <w:tcPr>
            <w:tcW w:w="1373" w:type="dxa"/>
          </w:tcPr>
          <w:p w:rsidR="00554FB9" w:rsidRPr="00A92742" w:rsidRDefault="00554FB9" w:rsidP="009605B4">
            <w:r w:rsidRPr="00A92742">
              <w:t xml:space="preserve">Cena zamówienia netto zł </w:t>
            </w:r>
          </w:p>
        </w:tc>
        <w:tc>
          <w:tcPr>
            <w:tcW w:w="1290" w:type="dxa"/>
          </w:tcPr>
          <w:p w:rsidR="00554FB9" w:rsidRPr="00A92742" w:rsidRDefault="00554FB9" w:rsidP="009605B4">
            <w:r w:rsidRPr="00A92742">
              <w:t>Stawka podatku VAT %</w:t>
            </w:r>
          </w:p>
        </w:tc>
        <w:tc>
          <w:tcPr>
            <w:tcW w:w="1291" w:type="dxa"/>
          </w:tcPr>
          <w:p w:rsidR="00554FB9" w:rsidRPr="00A92742" w:rsidRDefault="00554FB9" w:rsidP="009605B4">
            <w:r w:rsidRPr="00A92742">
              <w:t>Wartość VAT w zł</w:t>
            </w:r>
          </w:p>
        </w:tc>
        <w:tc>
          <w:tcPr>
            <w:tcW w:w="1373" w:type="dxa"/>
          </w:tcPr>
          <w:p w:rsidR="00554FB9" w:rsidRPr="00A92742" w:rsidRDefault="00554FB9" w:rsidP="009605B4">
            <w:r w:rsidRPr="00A92742">
              <w:t>Cena zamówienia brutto zł</w:t>
            </w:r>
          </w:p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 xml:space="preserve">1. </w:t>
            </w:r>
          </w:p>
        </w:tc>
        <w:tc>
          <w:tcPr>
            <w:tcW w:w="1985" w:type="dxa"/>
          </w:tcPr>
          <w:p w:rsidR="009605B4" w:rsidRDefault="009605B4" w:rsidP="009605B4">
            <w:r>
              <w:t>T</w:t>
            </w:r>
            <w:r w:rsidRPr="00C6527B">
              <w:t>ablic</w:t>
            </w:r>
            <w:r>
              <w:t>e</w:t>
            </w:r>
            <w:r w:rsidRPr="00C6527B">
              <w:t xml:space="preserve"> interaktywn</w:t>
            </w:r>
            <w:r>
              <w:t>e</w:t>
            </w:r>
          </w:p>
        </w:tc>
        <w:tc>
          <w:tcPr>
            <w:tcW w:w="3118" w:type="dxa"/>
          </w:tcPr>
          <w:p w:rsidR="009605B4" w:rsidRDefault="009605B4" w:rsidP="009605B4">
            <w:r>
              <w:t>Przekątna tablicy: min. 80”</w:t>
            </w:r>
          </w:p>
          <w:p w:rsidR="009605B4" w:rsidRDefault="009605B4" w:rsidP="009605B4">
            <w:r>
              <w:t>Podłączenie: USB</w:t>
            </w:r>
          </w:p>
          <w:p w:rsidR="009605B4" w:rsidRDefault="009605B4" w:rsidP="009605B4">
            <w:r>
              <w:t>Właściwość powierzchni: suchościeralno-magnetyczna</w:t>
            </w:r>
          </w:p>
          <w:p w:rsidR="009605B4" w:rsidRDefault="009605B4" w:rsidP="009605B4">
            <w:r>
              <w:t>Forma obsługi: palcem/pisakiem</w:t>
            </w:r>
          </w:p>
          <w:p w:rsidR="009605B4" w:rsidRDefault="009605B4" w:rsidP="009605B4">
            <w:proofErr w:type="gramStart"/>
            <w:r>
              <w:t xml:space="preserve">Gwarancja : </w:t>
            </w:r>
            <w:proofErr w:type="gramEnd"/>
            <w:r>
              <w:t>min. 2 lata</w:t>
            </w:r>
          </w:p>
          <w:p w:rsidR="009605B4" w:rsidRDefault="009605B4" w:rsidP="009605B4">
            <w:r>
              <w:t>Odporność na uszkodzenia: bardzo wysoka</w:t>
            </w:r>
          </w:p>
        </w:tc>
        <w:tc>
          <w:tcPr>
            <w:tcW w:w="709" w:type="dxa"/>
          </w:tcPr>
          <w:p w:rsidR="009605B4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>2.</w:t>
            </w:r>
          </w:p>
        </w:tc>
        <w:tc>
          <w:tcPr>
            <w:tcW w:w="1985" w:type="dxa"/>
          </w:tcPr>
          <w:p w:rsidR="009605B4" w:rsidRDefault="009605B4" w:rsidP="009605B4">
            <w:r w:rsidRPr="00C6527B">
              <w:t>Projektor</w:t>
            </w:r>
            <w:r>
              <w:t xml:space="preserve"> </w:t>
            </w:r>
            <w:r w:rsidRPr="00C6527B">
              <w:t>multimedialny</w:t>
            </w:r>
          </w:p>
        </w:tc>
        <w:tc>
          <w:tcPr>
            <w:tcW w:w="3118" w:type="dxa"/>
          </w:tcPr>
          <w:p w:rsidR="009605B4" w:rsidRDefault="009605B4" w:rsidP="009605B4">
            <w:r>
              <w:t>Rozdzielczość: min. 1920x1080</w:t>
            </w:r>
          </w:p>
          <w:p w:rsidR="009605B4" w:rsidRDefault="009605B4" w:rsidP="009605B4">
            <w:r>
              <w:t>Żywotność lampy: min. 10 000h</w:t>
            </w:r>
          </w:p>
          <w:p w:rsidR="009605B4" w:rsidRDefault="009605B4" w:rsidP="009605B4">
            <w:r>
              <w:t>Jasność: min. 2000lum.</w:t>
            </w:r>
          </w:p>
          <w:p w:rsidR="009605B4" w:rsidRDefault="009605B4" w:rsidP="009605B4">
            <w:r>
              <w:t>Obsługa 3D: tak</w:t>
            </w:r>
          </w:p>
          <w:p w:rsidR="009605B4" w:rsidRDefault="009605B4" w:rsidP="009605B4">
            <w:r>
              <w:t>Gniazdo HDMI: tak</w:t>
            </w:r>
          </w:p>
          <w:p w:rsidR="009605B4" w:rsidRDefault="009605B4" w:rsidP="009605B4">
            <w:r>
              <w:t>Kontrast: min. 7 000:1</w:t>
            </w:r>
          </w:p>
          <w:p w:rsidR="009605B4" w:rsidRDefault="009605B4" w:rsidP="009605B4">
            <w:r>
              <w:t>Język menu: polski</w:t>
            </w:r>
          </w:p>
          <w:p w:rsidR="009605B4" w:rsidRDefault="009605B4" w:rsidP="009605B4">
            <w:r>
              <w:t>Gwarancja: min. 2 lata</w:t>
            </w:r>
          </w:p>
        </w:tc>
        <w:tc>
          <w:tcPr>
            <w:tcW w:w="709" w:type="dxa"/>
          </w:tcPr>
          <w:p w:rsidR="009605B4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>3.</w:t>
            </w:r>
          </w:p>
        </w:tc>
        <w:tc>
          <w:tcPr>
            <w:tcW w:w="1985" w:type="dxa"/>
          </w:tcPr>
          <w:p w:rsidR="009605B4" w:rsidRDefault="009605B4" w:rsidP="009605B4">
            <w:r>
              <w:t>Ekran projekcyjny</w:t>
            </w:r>
          </w:p>
        </w:tc>
        <w:tc>
          <w:tcPr>
            <w:tcW w:w="3118" w:type="dxa"/>
          </w:tcPr>
          <w:p w:rsidR="009605B4" w:rsidRDefault="009605B4" w:rsidP="009605B4">
            <w:proofErr w:type="gramStart"/>
            <w:r>
              <w:t>wym</w:t>
            </w:r>
            <w:proofErr w:type="gramEnd"/>
            <w:r>
              <w:t>. 200x200cm</w:t>
            </w:r>
          </w:p>
          <w:p w:rsidR="009605B4" w:rsidRDefault="009605B4" w:rsidP="009605B4">
            <w:proofErr w:type="gramStart"/>
            <w:r>
              <w:t>rodzaj</w:t>
            </w:r>
            <w:proofErr w:type="gramEnd"/>
            <w:r>
              <w:t xml:space="preserve"> powierzchni: Matt White</w:t>
            </w:r>
          </w:p>
        </w:tc>
        <w:tc>
          <w:tcPr>
            <w:tcW w:w="709" w:type="dxa"/>
          </w:tcPr>
          <w:p w:rsidR="009605B4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>4.</w:t>
            </w:r>
          </w:p>
        </w:tc>
        <w:tc>
          <w:tcPr>
            <w:tcW w:w="1985" w:type="dxa"/>
          </w:tcPr>
          <w:p w:rsidR="009605B4" w:rsidRDefault="009605B4" w:rsidP="009605B4">
            <w:r>
              <w:t>Laptop</w:t>
            </w:r>
          </w:p>
        </w:tc>
        <w:tc>
          <w:tcPr>
            <w:tcW w:w="3118" w:type="dxa"/>
          </w:tcPr>
          <w:p w:rsidR="009605B4" w:rsidRPr="00C6527B" w:rsidRDefault="009605B4" w:rsidP="009605B4">
            <w:pPr>
              <w:rPr>
                <w:lang w:val="en-US"/>
              </w:rPr>
            </w:pPr>
            <w:r w:rsidRPr="00C6527B">
              <w:rPr>
                <w:lang w:val="en-US"/>
              </w:rPr>
              <w:t>Procesor: Intel Core I5</w:t>
            </w:r>
          </w:p>
          <w:p w:rsidR="009605B4" w:rsidRPr="00C6527B" w:rsidRDefault="009605B4" w:rsidP="009605B4">
            <w:pPr>
              <w:rPr>
                <w:lang w:val="en-US"/>
              </w:rPr>
            </w:pPr>
            <w:r w:rsidRPr="00C6527B">
              <w:rPr>
                <w:lang w:val="en-US"/>
              </w:rPr>
              <w:t>Matryca: Full HD 15,6”</w:t>
            </w:r>
          </w:p>
          <w:p w:rsidR="009605B4" w:rsidRDefault="009605B4" w:rsidP="009605B4">
            <w:r>
              <w:t>RAM: 8 GB</w:t>
            </w:r>
          </w:p>
          <w:p w:rsidR="009605B4" w:rsidRDefault="009605B4" w:rsidP="009605B4">
            <w:r>
              <w:t xml:space="preserve">System: Windows 8.1 </w:t>
            </w:r>
            <w:proofErr w:type="gramStart"/>
            <w:r>
              <w:t>lub</w:t>
            </w:r>
            <w:proofErr w:type="gramEnd"/>
            <w:r>
              <w:t xml:space="preserve"> Windows 10</w:t>
            </w:r>
          </w:p>
        </w:tc>
        <w:tc>
          <w:tcPr>
            <w:tcW w:w="709" w:type="dxa"/>
          </w:tcPr>
          <w:p w:rsidR="009605B4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>5.</w:t>
            </w:r>
          </w:p>
        </w:tc>
        <w:tc>
          <w:tcPr>
            <w:tcW w:w="1985" w:type="dxa"/>
          </w:tcPr>
          <w:p w:rsidR="009605B4" w:rsidRDefault="009605B4" w:rsidP="009605B4">
            <w:r>
              <w:t>Radio +CD</w:t>
            </w:r>
          </w:p>
        </w:tc>
        <w:tc>
          <w:tcPr>
            <w:tcW w:w="3118" w:type="dxa"/>
          </w:tcPr>
          <w:p w:rsidR="009605B4" w:rsidRDefault="009605B4" w:rsidP="009605B4">
            <w:r>
              <w:t>Rodzaje odtwarzanych płyt: m. in. MP3</w:t>
            </w:r>
          </w:p>
          <w:p w:rsidR="009605B4" w:rsidRDefault="009605B4" w:rsidP="009605B4">
            <w:r>
              <w:t>Port USB: tak</w:t>
            </w:r>
          </w:p>
          <w:p w:rsidR="009605B4" w:rsidRDefault="009605B4" w:rsidP="009605B4">
            <w:r>
              <w:t>Gwarancja: min. 2 lata</w:t>
            </w:r>
          </w:p>
        </w:tc>
        <w:tc>
          <w:tcPr>
            <w:tcW w:w="709" w:type="dxa"/>
          </w:tcPr>
          <w:p w:rsidR="009605B4" w:rsidRDefault="009605B4" w:rsidP="009605B4">
            <w:r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Default="009605B4" w:rsidP="009605B4">
            <w:r>
              <w:t>6.</w:t>
            </w:r>
          </w:p>
        </w:tc>
        <w:tc>
          <w:tcPr>
            <w:tcW w:w="1985" w:type="dxa"/>
          </w:tcPr>
          <w:p w:rsidR="009605B4" w:rsidRDefault="009605B4" w:rsidP="009605B4">
            <w:r>
              <w:t>O</w:t>
            </w:r>
            <w:r w:rsidRPr="00C6527B">
              <w:t>programowani</w:t>
            </w:r>
            <w:r>
              <w:t xml:space="preserve">e </w:t>
            </w:r>
            <w:r w:rsidRPr="00C6527B">
              <w:t xml:space="preserve">biurowego Microsoft Office 2013 </w:t>
            </w:r>
          </w:p>
        </w:tc>
        <w:tc>
          <w:tcPr>
            <w:tcW w:w="3118" w:type="dxa"/>
          </w:tcPr>
          <w:p w:rsidR="009605B4" w:rsidRDefault="009605B4" w:rsidP="009605B4">
            <w:r>
              <w:t>-</w:t>
            </w:r>
            <w:r w:rsidRPr="00C6527B">
              <w:t>Professional</w:t>
            </w:r>
          </w:p>
          <w:p w:rsidR="009605B4" w:rsidRDefault="009605B4" w:rsidP="009605B4">
            <w:r>
              <w:t>-</w:t>
            </w:r>
            <w:r w:rsidRPr="00C6527B">
              <w:t>dla szkół</w:t>
            </w:r>
          </w:p>
          <w:p w:rsidR="009605B4" w:rsidRDefault="009605B4" w:rsidP="009605B4">
            <w:r>
              <w:t>Język: polski</w:t>
            </w:r>
          </w:p>
          <w:p w:rsidR="009605B4" w:rsidRDefault="009605B4" w:rsidP="009605B4">
            <w:r>
              <w:t>Licencja: dożywotnie użytkowanie</w:t>
            </w:r>
          </w:p>
        </w:tc>
        <w:tc>
          <w:tcPr>
            <w:tcW w:w="709" w:type="dxa"/>
          </w:tcPr>
          <w:p w:rsidR="009605B4" w:rsidRDefault="00554CF0" w:rsidP="009605B4">
            <w:r>
              <w:t>4</w:t>
            </w:r>
            <w:bookmarkStart w:id="0" w:name="_GoBack"/>
            <w:bookmarkEnd w:id="0"/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rPr>
          <w:gridAfter w:val="9"/>
          <w:wAfter w:w="12859" w:type="dxa"/>
          <w:trHeight w:val="286"/>
        </w:trPr>
        <w:tc>
          <w:tcPr>
            <w:tcW w:w="1177" w:type="dxa"/>
            <w:vMerge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7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Historyjki obrazkowe język niemiecki 20 plansz</w:t>
            </w:r>
          </w:p>
        </w:tc>
        <w:tc>
          <w:tcPr>
            <w:tcW w:w="3118" w:type="dxa"/>
          </w:tcPr>
          <w:p w:rsidR="009605B4" w:rsidRPr="006D469C" w:rsidRDefault="009605B4" w:rsidP="009605B4">
            <w:pPr>
              <w:spacing w:before="100" w:beforeAutospacing="1" w:after="100" w:afterAutospacing="1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92742">
              <w:t xml:space="preserve">Zestaw tablic dydaktycznych w formacie 50×70 cm o następujących tytułach: 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pojazdy, u</w:t>
            </w:r>
            <w:r w:rsidRPr="006D469C">
              <w:rPr>
                <w:rFonts w:eastAsia="Times New Roman" w:cs="Times New Roman"/>
                <w:sz w:val="24"/>
                <w:szCs w:val="24"/>
                <w:lang w:eastAsia="pl-PL"/>
              </w:rPr>
              <w:t>brania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Pr="006D469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sklep, miasto, czas, łazienka, liczebniki, produkty żywnościowe, rodzina, ZOO, szkoła, kuchnia, z</w:t>
            </w:r>
            <w:r w:rsidRPr="006D469C">
              <w:rPr>
                <w:rFonts w:eastAsia="Times New Roman" w:cs="Times New Roman"/>
                <w:sz w:val="24"/>
                <w:szCs w:val="24"/>
                <w:lang w:eastAsia="pl-PL"/>
              </w:rPr>
              <w:t>wierzęta.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kolory</w:t>
            </w:r>
            <w:proofErr w:type="gramEnd"/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sypialnia,</w:t>
            </w:r>
            <w:r w:rsidRPr="006D469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salon, m</w:t>
            </w:r>
            <w:r w:rsidRPr="006D469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iesiące i pory roku. 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 w:rsidRPr="00A92742"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8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Zestaw ćwiczeń do elektrochemii</w:t>
            </w:r>
          </w:p>
        </w:tc>
        <w:tc>
          <w:tcPr>
            <w:tcW w:w="3118" w:type="dxa"/>
          </w:tcPr>
          <w:p w:rsidR="009605B4" w:rsidRPr="00A92742" w:rsidRDefault="009605B4" w:rsidP="009605B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dydaktyczny przeznaczony jest do </w:t>
            </w:r>
            <w:proofErr w:type="gramStart"/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gimnazjum 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proofErr w:type="gramEnd"/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Umożliwia przeprowadzenie następujących doświadczeń: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przewodnictwo wody i wodnych roztworów substancji o budowie jonowej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przewodnictwo wodnych roztworów substancji o budowie nie jonowej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przewodnictwo wodnych roztworów elektrolitów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opór </w:t>
            </w:r>
            <w:proofErr w:type="gramStart"/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>elektrolitu jako</w:t>
            </w:r>
            <w:proofErr w:type="gramEnd"/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funkcja wielkości powierzchni elektrod,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opór elektrolitu jako funkcja wzajemnej odległości elektrod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ruch jonów w polu elektrycznym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wpływ temperatury na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przewodnictwo elektryczne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elektroliza wodnego roztworu siarczanu miedziowego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polaryzacja elektrod</w:t>
            </w:r>
            <w:r w:rsidRPr="00A9274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37F72">
              <w:rPr>
                <w:rFonts w:eastAsia="Times New Roman" w:cs="Times New Roman"/>
                <w:sz w:val="24"/>
                <w:szCs w:val="24"/>
                <w:lang w:eastAsia="pl-PL"/>
              </w:rPr>
              <w:t>ogniwo galwaniczne</w:t>
            </w:r>
          </w:p>
        </w:tc>
        <w:tc>
          <w:tcPr>
            <w:tcW w:w="709" w:type="dxa"/>
          </w:tcPr>
          <w:p w:rsidR="009605B4" w:rsidRPr="00A92742" w:rsidRDefault="009605B4" w:rsidP="009605B4">
            <w:r w:rsidRPr="00A92742"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9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Uczeń na start – zestaw ćwiczeń cyfrowych na tablicę interaktywną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Zestaw ćwiczeń na tablicę interaktywną wspierających nauczycieli klas 1-3.Wspomaga kształtowanie kluczowych kompetencji czytania, pisania i liczenia podczas obowiązkowych zajęć dydaktycznych oraz zajęć korekcyjno-wyrównawczych.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10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Akademia Umysłu. Programy i gry edukacyjne: Junior WIOSNA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Program odnosi się do prac porządkowych i cyklu środowiska naturalnego. Poszczególne ćwiczenia umożliwiają dziecku poznanie gatunków roślin, małych i dużych zwierząt oraz owadów. Sceneria i zadania powiązane są z wiosennymi zajęciami i wielkanocnymi zwyczajami.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11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Akademia Umysłu. Programy i gry </w:t>
            </w:r>
            <w:r w:rsidRPr="00A92742">
              <w:lastRenderedPageBreak/>
              <w:t>edukacyjne: Junior LATO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rPr>
                <w:rStyle w:val="Pogrubienie"/>
                <w:b w:val="0"/>
              </w:rPr>
              <w:lastRenderedPageBreak/>
              <w:t xml:space="preserve">Poszczególne ćwiczenie w programie odzwierciedlają </w:t>
            </w:r>
            <w:r w:rsidRPr="00A92742">
              <w:rPr>
                <w:rStyle w:val="Pogrubienie"/>
                <w:b w:val="0"/>
              </w:rPr>
              <w:lastRenderedPageBreak/>
              <w:t>wakacyjny klimat, elementy przyrody, wykonywane prace i dyscypliny sportowe</w:t>
            </w:r>
            <w:r w:rsidRPr="00A92742">
              <w:rPr>
                <w:rStyle w:val="Pogrubienie"/>
              </w:rPr>
              <w:t xml:space="preserve">. </w:t>
            </w:r>
            <w:r w:rsidRPr="00A92742">
              <w:t>W tych ćwiczeniach dziecko zapozna się ze słownictwem z pewnością ulubionej pory roku - latem.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12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Akademia Umysłu. Programy i gry edukacyjne: Pamięć, koncentracja, szybkie czytanie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 xml:space="preserve">Program </w:t>
            </w:r>
            <w:proofErr w:type="gramStart"/>
            <w:r w:rsidRPr="00A92742">
              <w:t>rozwija  zdolności</w:t>
            </w:r>
            <w:proofErr w:type="gramEnd"/>
            <w:r w:rsidRPr="00A92742">
              <w:t xml:space="preserve"> umysłowe w trzech obszarach: pamięć, koncentracja, szybkie czytanie.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13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gramStart"/>
            <w:r w:rsidRPr="00A92742">
              <w:t>,,</w:t>
            </w:r>
            <w:proofErr w:type="gramEnd"/>
            <w:r w:rsidRPr="00A92742">
              <w:t>Małymi kroczkami” – ćwiczenia do zajęć wyrównawczych dla klas 1-2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Zestaw kart pracy zawierający zróżnicowane zadania, które mają na celu utrwalanie kształtu liter oraz cyfr, poprawę koordynacji wzrokowo-słuchowej oraz wspomaganie umiejętności liczenia i pisania oraz ćwiczenia kształtujące spostrzegawczość, logiczne myślenie oraz zdolności manualne.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14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„Po rozum do głowy- Doskonalenie </w:t>
            </w:r>
            <w:r w:rsidRPr="00A92742">
              <w:lastRenderedPageBreak/>
              <w:t>najważniejszych umiejętności uczniów kl. I- III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lastRenderedPageBreak/>
              <w:t xml:space="preserve">Książka zawiera ćwiczenia, które mają pomóc dziecku w utrwaleniu wiadomości </w:t>
            </w:r>
            <w:r w:rsidRPr="00A92742">
              <w:lastRenderedPageBreak/>
              <w:t xml:space="preserve">przekazanych przez nauczyciela w szkole. Ćwiczenia zostały podzielone na trzy grupy: język polski, środowisko, matematyka. </w:t>
            </w:r>
            <w:r w:rsidRPr="00A92742">
              <w:br/>
              <w:t xml:space="preserve">W `Języku polskim` podstawą są krótkie wierszyki, których treść stała się bazą dla dalszych ćwiczeń w pisaniu, postrzeganiu. </w:t>
            </w:r>
            <w:r w:rsidRPr="00A92742">
              <w:br/>
              <w:t xml:space="preserve">W `Środowisku` dziecko utrwala podstawowe wiadomości o przyrodzie, ochronie środowiska i otaczającym świecie. </w:t>
            </w:r>
            <w:r w:rsidRPr="00A92742">
              <w:br/>
              <w:t>W `Matematyce` wykonuje ćwiczenia utrwalające pojęcia matematyczne, liczy (w pamięci i pisemnie), dopasowuje elementy.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15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CAMBIO – percepcja wzrokowa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Gra dla dzieci doskonaląca percepcje wzrokową, spostrzeganie i pamięć wzrokowa, pobudza wyobraźnie przestrzenną.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1</w:t>
            </w:r>
            <w:r w:rsidR="00882B1C">
              <w:t>6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spellStart"/>
            <w:r w:rsidRPr="00A92742">
              <w:t>DiFFERENTO</w:t>
            </w:r>
            <w:proofErr w:type="spellEnd"/>
            <w:r w:rsidRPr="00A92742">
              <w:t>- znajdź różnicę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 xml:space="preserve">Gra rozwijająca spostrzegawczość, orientacje </w:t>
            </w:r>
            <w:r w:rsidRPr="00A92742">
              <w:lastRenderedPageBreak/>
              <w:t>przestrzenną, uważne słuchanie i pamięć.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1</w:t>
            </w:r>
            <w:r w:rsidR="00882B1C">
              <w:t>7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Płyta DVD – „zajęcia rewalidacyjne”</w:t>
            </w:r>
          </w:p>
        </w:tc>
        <w:tc>
          <w:tcPr>
            <w:tcW w:w="3118" w:type="dxa"/>
          </w:tcPr>
          <w:p w:rsidR="009605B4" w:rsidRPr="00C05EB4" w:rsidRDefault="009605B4" w:rsidP="009605B4">
            <w:pPr>
              <w:rPr>
                <w:rStyle w:val="Pogrubienie"/>
                <w:b w:val="0"/>
              </w:rPr>
            </w:pPr>
            <w:r w:rsidRPr="00C05EB4">
              <w:rPr>
                <w:rStyle w:val="Pogrubienie"/>
                <w:b w:val="0"/>
              </w:rPr>
              <w:t>Ćwiczenia usprawniające pamięć i percepcję wzrokową,</w:t>
            </w:r>
          </w:p>
          <w:p w:rsidR="009605B4" w:rsidRPr="00C05EB4" w:rsidRDefault="009605B4" w:rsidP="009605B4">
            <w:pPr>
              <w:rPr>
                <w:rStyle w:val="Pogrubienie"/>
                <w:b w:val="0"/>
              </w:rPr>
            </w:pPr>
            <w:r w:rsidRPr="00C05EB4">
              <w:rPr>
                <w:rStyle w:val="Pogrubienie"/>
                <w:b w:val="0"/>
              </w:rPr>
              <w:t>Ćwiczenia utrwalające podstawowe pojęcia matematyczne, w tym orientację przestrzenną,</w:t>
            </w:r>
          </w:p>
          <w:p w:rsidR="009605B4" w:rsidRPr="00A92742" w:rsidRDefault="009605B4" w:rsidP="009605B4">
            <w:r w:rsidRPr="00C05EB4">
              <w:rPr>
                <w:rStyle w:val="Pogrubienie"/>
                <w:b w:val="0"/>
              </w:rPr>
              <w:t>Ćwiczenia rozwijające umiejętność logicznego myślenia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1</w:t>
            </w:r>
            <w:r w:rsidR="00882B1C">
              <w:t>8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spellStart"/>
            <w:r w:rsidRPr="00A92742">
              <w:t>Dmuchajka</w:t>
            </w:r>
            <w:proofErr w:type="spellEnd"/>
            <w:r w:rsidRPr="00A92742">
              <w:t xml:space="preserve"> drewniana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 xml:space="preserve">Zabawka logopedyczna, która nauczy dziecko kontroli siły i długości wydechu, rozwija umiejętności koncentracji, spokoju, usprawnia aparat oddechowy, fonacyjny i artykulacyjny.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1</w:t>
            </w:r>
            <w:r w:rsidR="00882B1C">
              <w:t>9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Dmuchane lotto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Gra rozwijająca umiejętność kontroli oddechu i mięśni warg. Należy przemieszczać piłeczkę podmuchem kontrolując prędkość piłeczki i jej kierunek.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20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Wiatraczek logopedyczny</w:t>
            </w:r>
          </w:p>
        </w:tc>
        <w:tc>
          <w:tcPr>
            <w:tcW w:w="3118" w:type="dxa"/>
          </w:tcPr>
          <w:p w:rsidR="009605B4" w:rsidRPr="003B5D2D" w:rsidRDefault="009605B4" w:rsidP="009605B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B5D2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Kolorowy wiatraczek polecany do ćwiczeń oddechowych, </w:t>
            </w:r>
            <w:r w:rsidRPr="003B5D2D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usprawniających motorykę aparatu mowy.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31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21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spellStart"/>
            <w:r w:rsidRPr="00A92742">
              <w:t>Miniturbinki</w:t>
            </w:r>
            <w:proofErr w:type="spellEnd"/>
            <w:r w:rsidRPr="00A92742">
              <w:t xml:space="preserve"> kwiatki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 xml:space="preserve">Zabawa do ćwiczenia motoryki twarzy, polega na tym, by tak dmuchać </w:t>
            </w:r>
            <w:proofErr w:type="spellStart"/>
            <w:r w:rsidRPr="00A92742">
              <w:t>miniwiatraczki</w:t>
            </w:r>
            <w:proofErr w:type="spellEnd"/>
            <w:r w:rsidRPr="00A92742">
              <w:t>, by kręciły się jak najszybciej.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22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spellStart"/>
            <w:r w:rsidRPr="00A92742">
              <w:t>Edu</w:t>
            </w:r>
            <w:proofErr w:type="spellEnd"/>
            <w:r w:rsidRPr="00A92742">
              <w:t xml:space="preserve"> </w:t>
            </w:r>
            <w:proofErr w:type="spellStart"/>
            <w:r w:rsidRPr="00A92742">
              <w:t>Sensus</w:t>
            </w:r>
            <w:proofErr w:type="spellEnd"/>
            <w:r w:rsidRPr="00A92742">
              <w:t xml:space="preserve"> Dysleksja – pakiet profesjonalny</w:t>
            </w:r>
          </w:p>
        </w:tc>
        <w:tc>
          <w:tcPr>
            <w:tcW w:w="3118" w:type="dxa"/>
          </w:tcPr>
          <w:p w:rsidR="009605B4" w:rsidRPr="00A92742" w:rsidRDefault="009605B4" w:rsidP="009605B4">
            <w:proofErr w:type="gramStart"/>
            <w:r w:rsidRPr="00A92742">
              <w:t>multimedialny</w:t>
            </w:r>
            <w:proofErr w:type="gramEnd"/>
            <w:r w:rsidRPr="00A92742">
              <w:t xml:space="preserve"> program umożliwiająca przeprowadzenie profesjonalnej diagnozy i terapii pedagogicznej. Pakiet zawiera kompleksowy materiał, pozwalający na prowadzenie zajęć korekcyjno-kompensacyjnych z dziećmi z grupy ryzyka dysleksji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23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Logopedyczny </w:t>
            </w:r>
            <w:proofErr w:type="spellStart"/>
            <w:r w:rsidRPr="00A92742">
              <w:t>helikopterek</w:t>
            </w:r>
            <w:proofErr w:type="spellEnd"/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Zabawka logopedyczna wspierająca w terapii jąkania, usprawnia układ oddechowy</w:t>
            </w:r>
            <w:proofErr w:type="gramStart"/>
            <w:r w:rsidRPr="00A92742">
              <w:t>, doskonali</w:t>
            </w:r>
            <w:proofErr w:type="gramEnd"/>
            <w:r w:rsidRPr="00A92742">
              <w:t xml:space="preserve"> motorykę mięśni ust, które odpowiadają za rozwój mowy oraz poprawia koncentrację i zdolność kontrolowania oddechu. 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24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Zestaw do </w:t>
            </w:r>
            <w:r w:rsidRPr="00A92742">
              <w:lastRenderedPageBreak/>
              <w:t xml:space="preserve">komunikacji </w:t>
            </w:r>
            <w:proofErr w:type="gramStart"/>
            <w:r w:rsidRPr="00A92742">
              <w:t>grupowej „Kto</w:t>
            </w:r>
            <w:proofErr w:type="gramEnd"/>
            <w:r w:rsidRPr="00A92742">
              <w:t xml:space="preserve"> mówi, kto słucha”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lastRenderedPageBreak/>
              <w:t xml:space="preserve">Komplet złożony z słuchawek i </w:t>
            </w:r>
            <w:r w:rsidRPr="00A92742">
              <w:lastRenderedPageBreak/>
              <w:t xml:space="preserve">węży podłączonych do centralnego rozgałęźnika, aby zachęcać grupę dzieci do mówienia, słuchania i współpracy.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25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proofErr w:type="spellStart"/>
            <w:r w:rsidRPr="00A92742">
              <w:t>Eduterapeutica</w:t>
            </w:r>
            <w:proofErr w:type="spellEnd"/>
            <w:r w:rsidRPr="00A92742">
              <w:t xml:space="preserve">- logopedia podstawowa (rozszerzona) Producent </w:t>
            </w:r>
            <w:proofErr w:type="spellStart"/>
            <w:r w:rsidRPr="00A92742">
              <w:t>Eduintegrator</w:t>
            </w:r>
            <w:proofErr w:type="spellEnd"/>
          </w:p>
        </w:tc>
        <w:tc>
          <w:tcPr>
            <w:tcW w:w="3118" w:type="dxa"/>
          </w:tcPr>
          <w:p w:rsidR="009605B4" w:rsidRPr="00A92742" w:rsidRDefault="009605B4" w:rsidP="009605B4">
            <w:proofErr w:type="gramStart"/>
            <w:r w:rsidRPr="00A92742">
              <w:rPr>
                <w:rFonts w:cs="Tahoma"/>
                <w:sz w:val="20"/>
                <w:szCs w:val="20"/>
              </w:rPr>
              <w:t>komputerowy</w:t>
            </w:r>
            <w:proofErr w:type="gramEnd"/>
            <w:r w:rsidRPr="00A92742">
              <w:rPr>
                <w:rFonts w:cs="Tahoma"/>
                <w:sz w:val="20"/>
                <w:szCs w:val="20"/>
              </w:rPr>
              <w:t xml:space="preserve"> program terapeutyczny do pracy z dziećmi wykazującymi zaburzenia rozwoju mowy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2</w:t>
            </w:r>
            <w:r w:rsidR="00882B1C">
              <w:t>6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Ustnik logopedyczny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Zabawka pozwalająca ćwiczyć i kontrolować oddech.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2</w:t>
            </w:r>
            <w:r w:rsidR="00882B1C">
              <w:t>7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Modułowy labirynt magnetyczny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Gra logopedyczna polega na przedmuchiwaniu piłeczki z pola start do pola meta pokonując tor przeszkód.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2</w:t>
            </w:r>
            <w:r w:rsidR="00882B1C">
              <w:t>8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Trzy kuli – narzędzia do ćwiczeń oddechowych</w:t>
            </w:r>
          </w:p>
        </w:tc>
        <w:tc>
          <w:tcPr>
            <w:tcW w:w="3118" w:type="dxa"/>
          </w:tcPr>
          <w:p w:rsidR="009605B4" w:rsidRPr="00A92742" w:rsidRDefault="009605B4" w:rsidP="009605B4">
            <w:r w:rsidRPr="00A92742">
              <w:t>Narzędzie do ćwiczeń oddechowych (wdechu)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882B1C">
            <w:r w:rsidRPr="00A92742">
              <w:t>2</w:t>
            </w:r>
            <w:r w:rsidR="00882B1C">
              <w:t>9</w:t>
            </w:r>
            <w:r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Turbina logopedyczna</w:t>
            </w:r>
          </w:p>
        </w:tc>
        <w:tc>
          <w:tcPr>
            <w:tcW w:w="3118" w:type="dxa"/>
          </w:tcPr>
          <w:p w:rsidR="009605B4" w:rsidRDefault="009605B4" w:rsidP="009605B4">
            <w:r w:rsidRPr="00A92742">
              <w:t>Logopedyczna gra pozwalająca wyćwiczyć kontrolowanie oddechu.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30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Logopedyczne </w:t>
            </w:r>
            <w:r w:rsidRPr="00A92742">
              <w:lastRenderedPageBreak/>
              <w:t xml:space="preserve">zabawy </w:t>
            </w:r>
            <w:r>
              <w:t>– zestaw rozszerzony</w:t>
            </w:r>
          </w:p>
        </w:tc>
        <w:tc>
          <w:tcPr>
            <w:tcW w:w="3118" w:type="dxa"/>
          </w:tcPr>
          <w:p w:rsidR="009605B4" w:rsidRDefault="009605B4" w:rsidP="009605B4">
            <w:proofErr w:type="gramStart"/>
            <w:r w:rsidRPr="00A92742">
              <w:lastRenderedPageBreak/>
              <w:t>zestaw</w:t>
            </w:r>
            <w:proofErr w:type="gramEnd"/>
            <w:r w:rsidRPr="00A92742">
              <w:t xml:space="preserve"> programów z książkami i </w:t>
            </w:r>
            <w:r w:rsidRPr="00A92742">
              <w:lastRenderedPageBreak/>
              <w:t>zeszytami ćwiczeń wspomagających terapię logopedyczną.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31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 xml:space="preserve">Kolorowanka logopedyczna </w:t>
            </w:r>
          </w:p>
        </w:tc>
        <w:tc>
          <w:tcPr>
            <w:tcW w:w="3118" w:type="dxa"/>
          </w:tcPr>
          <w:p w:rsidR="009605B4" w:rsidRDefault="009605B4" w:rsidP="009605B4">
            <w:r w:rsidRPr="00A92742">
              <w:t xml:space="preserve">W kolorowance zestaw ilustracji służy przede wszystkim do ćwiczeń utrwalających artykulację głosek </w:t>
            </w:r>
            <w:proofErr w:type="spellStart"/>
            <w:r w:rsidRPr="00A92742">
              <w:t>sz</w:t>
            </w:r>
            <w:proofErr w:type="spellEnd"/>
            <w:r w:rsidRPr="00A92742">
              <w:t xml:space="preserve">, ż, </w:t>
            </w:r>
            <w:proofErr w:type="spellStart"/>
            <w:r w:rsidRPr="00A92742">
              <w:t>cz</w:t>
            </w:r>
            <w:proofErr w:type="spellEnd"/>
            <w:r w:rsidRPr="00A92742">
              <w:t xml:space="preserve">, </w:t>
            </w:r>
            <w:proofErr w:type="spellStart"/>
            <w:r w:rsidRPr="00A92742">
              <w:t>dż</w:t>
            </w:r>
            <w:proofErr w:type="spellEnd"/>
            <w:r w:rsidRPr="00A92742">
              <w:t xml:space="preserve">, s, z, c, ś, ź, ć, </w:t>
            </w:r>
            <w:proofErr w:type="spellStart"/>
            <w:r w:rsidRPr="00A92742">
              <w:t>dź</w:t>
            </w:r>
            <w:proofErr w:type="spellEnd"/>
            <w:r w:rsidRPr="00A92742">
              <w:t>, l, r, t, d, p, b, k, g, w, f w dłuższych wypowiedziach.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t>31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882B1C" w:rsidP="009605B4">
            <w:r>
              <w:t>32</w:t>
            </w:r>
            <w:r w:rsidR="009605B4" w:rsidRPr="00A92742">
              <w:t>.</w:t>
            </w:r>
          </w:p>
        </w:tc>
        <w:tc>
          <w:tcPr>
            <w:tcW w:w="1985" w:type="dxa"/>
          </w:tcPr>
          <w:p w:rsidR="009605B4" w:rsidRPr="00A92742" w:rsidRDefault="009605B4" w:rsidP="009605B4">
            <w:r w:rsidRPr="00A92742">
              <w:t>Przesiewowy test do badania artykulacji</w:t>
            </w:r>
          </w:p>
        </w:tc>
        <w:tc>
          <w:tcPr>
            <w:tcW w:w="3118" w:type="dxa"/>
          </w:tcPr>
          <w:p w:rsidR="009605B4" w:rsidRDefault="009605B4" w:rsidP="009605B4">
            <w:r w:rsidRPr="00A92742">
              <w:t xml:space="preserve">Przesiewowy test do badania artykulacji służy do diagnozowania umiejętności wymowy głosek, które zgodnie ze statystycznym modelem rozwojowym pojawiają się wcześnie, a mianowicie głosek: palatalnych (ś, ź, </w:t>
            </w:r>
            <w:proofErr w:type="gramStart"/>
            <w:r w:rsidRPr="00A92742">
              <w:t xml:space="preserve">ć, ) , </w:t>
            </w:r>
            <w:proofErr w:type="gramEnd"/>
            <w:r w:rsidRPr="00A92742">
              <w:t xml:space="preserve">przedniojęzykowo-zębowych (s, z, c,), prymarnej dla szeregu głosek przedniojęzykowo-dziąsłowych - l oraz dziąsłowych (r) które ze względu na stopień trudności realizacyjnej, </w:t>
            </w:r>
            <w:r w:rsidRPr="00A92742">
              <w:lastRenderedPageBreak/>
              <w:t>pojawiają się zwykle w procesie rozwojowym później 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661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985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3118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709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059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373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290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291" w:type="dxa"/>
            <w:shd w:val="clear" w:color="auto" w:fill="000000" w:themeFill="text1"/>
          </w:tcPr>
          <w:p w:rsidR="009605B4" w:rsidRPr="00A02664" w:rsidRDefault="009605B4" w:rsidP="009605B4"/>
        </w:tc>
        <w:tc>
          <w:tcPr>
            <w:tcW w:w="1373" w:type="dxa"/>
            <w:shd w:val="clear" w:color="auto" w:fill="000000" w:themeFill="text1"/>
          </w:tcPr>
          <w:p w:rsidR="009605B4" w:rsidRPr="00A02664" w:rsidRDefault="009605B4" w:rsidP="009605B4"/>
        </w:tc>
      </w:tr>
      <w:tr w:rsidR="009605B4" w:rsidRPr="00A92742" w:rsidTr="009605B4">
        <w:tc>
          <w:tcPr>
            <w:tcW w:w="1177" w:type="dxa"/>
            <w:vMerge w:val="restart"/>
            <w:textDirection w:val="btLr"/>
          </w:tcPr>
          <w:p w:rsidR="009605B4" w:rsidRPr="00A92742" w:rsidRDefault="009605B4" w:rsidP="009605B4">
            <w:pPr>
              <w:ind w:left="113" w:right="113"/>
            </w:pPr>
            <w:r>
              <w:t>Utworzenie międzyszkolnego laboratorium przyrodniczego i trzech pracowni matematycznych</w:t>
            </w:r>
          </w:p>
        </w:tc>
        <w:tc>
          <w:tcPr>
            <w:tcW w:w="661" w:type="dxa"/>
          </w:tcPr>
          <w:p w:rsidR="009605B4" w:rsidRPr="00A92742" w:rsidRDefault="009605B4" w:rsidP="009605B4">
            <w:r>
              <w:t>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Mikroskop optyczny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 Mikroskop z głowicą binokularową. Korpus oraz kluczowe elementy mechaniczne wykonane z metalu. W zestawie: preparaty, zestaw szkiełek i  narzędzia do tworzenia własnych preparatów: chusteczki do czyszczenia optyki, zamykana probówka, pojemnik na próbki, lupa, szalka </w:t>
            </w:r>
            <w:proofErr w:type="spellStart"/>
            <w:r>
              <w:t>Petriego</w:t>
            </w:r>
            <w:proofErr w:type="spellEnd"/>
            <w:r>
              <w:t xml:space="preserve">, szkiełka </w:t>
            </w:r>
            <w:proofErr w:type="gramStart"/>
            <w:r>
              <w:t xml:space="preserve">podstawowe , </w:t>
            </w:r>
            <w:proofErr w:type="gramEnd"/>
            <w:r>
              <w:t>szkiełka nakrywkowe, szpatułka, igła preparacyjna , bagietka laboratoryjna, pipeta, pęseta, okulary, skalpel, naklejki na preparaty. Zakres powiększeń:: 100 x-1000 x</w:t>
            </w:r>
            <w:r>
              <w:br/>
              <w:t>Wymienne okulary: WF10x</w:t>
            </w:r>
            <w:r>
              <w:br/>
              <w:t>Obiektywy: 10x, 40x, 100x</w:t>
            </w:r>
            <w:r>
              <w:br/>
              <w:t>Oświetlenie: Z regulowaną intensywnością</w:t>
            </w:r>
            <w:r>
              <w:br/>
            </w:r>
            <w:r>
              <w:lastRenderedPageBreak/>
              <w:t>Napęd / zasilanie: Zasilacz sieciowy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Mikroskop z kamerą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Dane techniczne: </w:t>
            </w:r>
            <w:r>
              <w:rPr>
                <w:noProof/>
                <w:lang w:eastAsia="pl-PL"/>
              </w:rPr>
              <w:drawing>
                <wp:inline distT="0" distB="0" distL="0" distR="0" wp14:anchorId="645C9D15" wp14:editId="50030AF1">
                  <wp:extent cx="76200" cy="38100"/>
                  <wp:effectExtent l="0" t="0" r="0" b="0"/>
                  <wp:docPr id="4" name="Obraz 4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głowica binokularowa z wbudowaną kamerą, obracana 360º, pochylenie 30º, okulary WF10x /18 mm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FC79100" wp14:editId="4612717C">
                  <wp:extent cx="76200" cy="38100"/>
                  <wp:effectExtent l="0" t="0" r="0" b="0"/>
                  <wp:docPr id="5" name="Obraz 5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zakres regulacji odległości miedzy źrenicami: 48 mm - 75 mm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4C987CA2" wp14:editId="10F243D9">
                  <wp:extent cx="76200" cy="38100"/>
                  <wp:effectExtent l="0" t="0" r="0" b="0"/>
                  <wp:docPr id="6" name="Obraz 6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miska obiektywowa czterogniazdowa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39218C03" wp14:editId="5705210F">
                  <wp:extent cx="76200" cy="38100"/>
                  <wp:effectExtent l="0" t="0" r="0" b="0"/>
                  <wp:docPr id="7" name="Obraz 7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obiektywy achromatyczne 4x, 10x, 40x (amortyzowany), 100x (immersyjny, amortyzowany)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7AD231B5" wp14:editId="6CC9F738">
                  <wp:extent cx="76200" cy="38100"/>
                  <wp:effectExtent l="0" t="0" r="0" b="0"/>
                  <wp:docPr id="8" name="Obraz 8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system ogniskowania: ruch zgrubny (śruba </w:t>
            </w:r>
            <w:proofErr w:type="spellStart"/>
            <w:r>
              <w:t>makrometryczna</w:t>
            </w:r>
            <w:proofErr w:type="spellEnd"/>
            <w:r>
              <w:t xml:space="preserve">) i ruch drobny (śruba mikrometryczna)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B1E12F6" wp14:editId="6BCA2555">
                  <wp:extent cx="76200" cy="38100"/>
                  <wp:effectExtent l="0" t="0" r="0" b="0"/>
                  <wp:docPr id="9" name="Obraz 9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czułość i działka elementarna drobnego (śruba mikrometryczna) ogniskowania: 0,004 mm (4µm), zakres 24 mm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45071009" wp14:editId="3AFF0150">
                  <wp:extent cx="76200" cy="38100"/>
                  <wp:effectExtent l="0" t="0" r="0" b="0"/>
                  <wp:docPr id="11" name="Obraz 11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stolik: mocowanie dwóch preparatów, wymiary stolika: 142 mm x 132 mm, zakres ruchu </w:t>
            </w:r>
            <w:r>
              <w:lastRenderedPageBreak/>
              <w:t xml:space="preserve">XY: 75 mm x 40 mm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3E21DF2" wp14:editId="74A3BC7B">
                  <wp:extent cx="76200" cy="38100"/>
                  <wp:effectExtent l="0" t="0" r="0" b="0"/>
                  <wp:docPr id="12" name="Obraz 12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oświetlacz diodowy LED 3W z pokrętłem regulacji jasności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4882A648" wp14:editId="5731EBB3">
                  <wp:extent cx="76200" cy="38100"/>
                  <wp:effectExtent l="0" t="0" r="0" b="0"/>
                  <wp:docPr id="13" name="Obraz 13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zasilanie sieciowe 230 V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312C202C" wp14:editId="04DB1247">
                  <wp:extent cx="76200" cy="38100"/>
                  <wp:effectExtent l="0" t="0" r="0" b="0"/>
                  <wp:docPr id="14" name="Obraz 14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dopuszczalna temperatura otoczenia: od 0ºC do +40ºC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358DC8C" wp14:editId="6311CDE2">
                  <wp:extent cx="76200" cy="38100"/>
                  <wp:effectExtent l="0" t="0" r="0" b="0"/>
                  <wp:docPr id="15" name="Obraz 15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wysokość mikroskopu: 38 cm 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Parametry kamery w mikroskopie </w:t>
            </w:r>
            <w:proofErr w:type="spellStart"/>
            <w:r>
              <w:rPr>
                <w:b/>
                <w:bCs/>
              </w:rPr>
              <w:t>Genetic</w:t>
            </w:r>
            <w:proofErr w:type="spellEnd"/>
            <w:r>
              <w:rPr>
                <w:b/>
                <w:bCs/>
              </w:rPr>
              <w:t xml:space="preserve"> Pro</w:t>
            </w:r>
            <w:r>
              <w:t xml:space="preserve"> </w:t>
            </w:r>
            <w:r>
              <w:br/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3D144DF0" wp14:editId="4EFECD2C">
                  <wp:extent cx="76200" cy="38100"/>
                  <wp:effectExtent l="0" t="0" r="0" b="0"/>
                  <wp:docPr id="16" name="Obraz 16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sensor: 1/2" CMOS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2011FAC9" wp14:editId="6CCEB6C6">
                  <wp:extent cx="76200" cy="38100"/>
                  <wp:effectExtent l="0" t="0" r="0" b="0"/>
                  <wp:docPr id="17" name="Obraz 17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rozdzielczość: 1280 </w:t>
            </w:r>
            <w:proofErr w:type="gramStart"/>
            <w:r>
              <w:t>x</w:t>
            </w:r>
            <w:proofErr w:type="gramEnd"/>
            <w:r>
              <w:t xml:space="preserve"> 1024 (1,3 </w:t>
            </w:r>
            <w:proofErr w:type="spellStart"/>
            <w:r>
              <w:t>Mpix</w:t>
            </w:r>
            <w:proofErr w:type="spellEnd"/>
            <w:r>
              <w:t xml:space="preserve">)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5146CE41" wp14:editId="24636510">
                  <wp:extent cx="76200" cy="38100"/>
                  <wp:effectExtent l="0" t="0" r="0" b="0"/>
                  <wp:docPr id="18" name="Obraz 18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kolor: 24-bit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428DB4D" wp14:editId="7E71CD32">
                  <wp:extent cx="76200" cy="38100"/>
                  <wp:effectExtent l="0" t="0" r="0" b="0"/>
                  <wp:docPr id="19" name="Obraz 19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czułość: 1.8</w:t>
            </w:r>
            <w:proofErr w:type="gramStart"/>
            <w:r>
              <w:t>v</w:t>
            </w:r>
            <w:proofErr w:type="gramEnd"/>
            <w:r>
              <w:t>@550μm/</w:t>
            </w:r>
            <w:proofErr w:type="spellStart"/>
            <w:r>
              <w:t>lux</w:t>
            </w:r>
            <w:proofErr w:type="spellEnd"/>
            <w:r>
              <w:t xml:space="preserve">/s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ED9E827" wp14:editId="38AC1D13">
                  <wp:extent cx="76200" cy="38100"/>
                  <wp:effectExtent l="0" t="0" r="0" b="0"/>
                  <wp:docPr id="20" name="Obraz 20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ekspozycja: Manualna/Auto, czas ekspozycji 1 s – 500 ms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3DE433F3" wp14:editId="76A9C724">
                  <wp:extent cx="76200" cy="38100"/>
                  <wp:effectExtent l="0" t="0" r="0" b="0"/>
                  <wp:docPr id="21" name="Obraz 21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SNR (odstęp sygnału od szumu): &gt;45dB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A49B66C" wp14:editId="28E8414D">
                  <wp:extent cx="76200" cy="38100"/>
                  <wp:effectExtent l="0" t="0" r="0" b="0"/>
                  <wp:docPr id="22" name="Obraz 22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zakres dynamiczny: 62 </w:t>
            </w:r>
            <w:proofErr w:type="spellStart"/>
            <w:r>
              <w:t>dB</w:t>
            </w:r>
            <w:proofErr w:type="spellEnd"/>
            <w:r>
              <w:t xml:space="preserve">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711DE84F" wp14:editId="23660787">
                  <wp:extent cx="76200" cy="38100"/>
                  <wp:effectExtent l="0" t="0" r="0" b="0"/>
                  <wp:docPr id="23" name="Obraz 23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złącze USB 2.0 </w:t>
            </w:r>
            <w:proofErr w:type="spellStart"/>
            <w:r>
              <w:t>Plug&amp;Play</w:t>
            </w:r>
            <w:proofErr w:type="spellEnd"/>
            <w:r>
              <w:t xml:space="preserve">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C3B7E04" wp14:editId="315E2D3B">
                  <wp:extent cx="76200" cy="38100"/>
                  <wp:effectExtent l="0" t="0" r="0" b="0"/>
                  <wp:docPr id="24" name="Obraz 24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zapis w formatach jpg, </w:t>
            </w:r>
            <w:proofErr w:type="spellStart"/>
            <w:r>
              <w:t>bmp</w:t>
            </w:r>
            <w:proofErr w:type="spellEnd"/>
            <w:r>
              <w:t xml:space="preserve">, </w:t>
            </w:r>
            <w:proofErr w:type="spellStart"/>
            <w:r>
              <w:t>avi</w:t>
            </w:r>
            <w:proofErr w:type="spellEnd"/>
            <w:r>
              <w:t xml:space="preserve"> </w:t>
            </w:r>
            <w:r>
              <w:br/>
            </w:r>
            <w:r>
              <w:br/>
            </w:r>
            <w:r>
              <w:rPr>
                <w:b/>
                <w:bCs/>
              </w:rPr>
              <w:t>Funkcje oprogramowania</w:t>
            </w:r>
            <w:r>
              <w:t xml:space="preserve"> </w:t>
            </w:r>
            <w:r>
              <w:br/>
            </w:r>
            <w:r>
              <w:lastRenderedPageBreak/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04F9F8BE" wp14:editId="04C84F5E">
                  <wp:extent cx="76200" cy="38100"/>
                  <wp:effectExtent l="0" t="0" r="0" b="0"/>
                  <wp:docPr id="25" name="Obraz 25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polska wersja językowa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1399816C" wp14:editId="0306CF86">
                  <wp:extent cx="76200" cy="38100"/>
                  <wp:effectExtent l="0" t="0" r="0" b="0"/>
                  <wp:docPr id="26" name="Obraz 26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zapisywanie sekwencji video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3753FF81" wp14:editId="2C7DB7B5">
                  <wp:extent cx="76200" cy="38100"/>
                  <wp:effectExtent l="0" t="0" r="0" b="0"/>
                  <wp:docPr id="27" name="Obraz 27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zapisywanie statycznych obrazów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DFD5BF0" wp14:editId="2BBD0771">
                  <wp:extent cx="76200" cy="38100"/>
                  <wp:effectExtent l="0" t="0" r="0" b="0"/>
                  <wp:docPr id="28" name="Obraz 28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pomiar odległości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0DD33A45" wp14:editId="7B6F0FBA">
                  <wp:extent cx="76200" cy="38100"/>
                  <wp:effectExtent l="0" t="0" r="0" b="0"/>
                  <wp:docPr id="29" name="Obraz 29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pomiar kątów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EBB4848" wp14:editId="21D0D9C9">
                  <wp:extent cx="76200" cy="38100"/>
                  <wp:effectExtent l="0" t="0" r="0" b="0"/>
                  <wp:docPr id="30" name="Obraz 30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pomiary pół powierzchni wielokątów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643FAF96" wp14:editId="7A3FF6D7">
                  <wp:extent cx="76200" cy="38100"/>
                  <wp:effectExtent l="0" t="0" r="0" b="0"/>
                  <wp:docPr id="31" name="Obraz 31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pomiary promienia okręgu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02ED7EC9" wp14:editId="6C258F0D">
                  <wp:extent cx="76200" cy="38100"/>
                  <wp:effectExtent l="0" t="0" r="0" b="0"/>
                  <wp:docPr id="32" name="Obraz 32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wstawianie podziałki do obrazu oglądanego na ekranie (do tego celu należy dokupić szkiełko przedmiotowe mikrometryczne 0,01 mm)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77EDE21A" wp14:editId="7C080471">
                  <wp:extent cx="76200" cy="38100"/>
                  <wp:effectExtent l="0" t="0" r="0" b="0"/>
                  <wp:docPr id="33" name="Obraz 33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możliwość wydruku z podziałką lub bez </w:t>
            </w:r>
            <w: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5A9F4CC6" wp14:editId="2C512D29">
                  <wp:extent cx="76200" cy="38100"/>
                  <wp:effectExtent l="0" t="0" r="0" b="0"/>
                  <wp:docPr id="34" name="Obraz 34" descr="https://deltaoptical.pl/images/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deltaoptical.pl/images/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wymagania systemowe: Windows XP, Vista, Windows 7 zarówno 32-bit jak i 64-bit wersja.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Fartuchy</w:t>
            </w:r>
          </w:p>
        </w:tc>
        <w:tc>
          <w:tcPr>
            <w:tcW w:w="3118" w:type="dxa"/>
          </w:tcPr>
          <w:p w:rsidR="009605B4" w:rsidRPr="0045724F" w:rsidRDefault="009605B4" w:rsidP="009605B4">
            <w:pPr>
              <w:pStyle w:val="NormalnyWeb"/>
              <w:spacing w:after="0" w:afterAutospacing="0"/>
              <w:rPr>
                <w:rFonts w:asciiTheme="minorHAnsi" w:hAnsiTheme="minorHAnsi"/>
              </w:rPr>
            </w:pPr>
            <w:r w:rsidRPr="000F60A4">
              <w:rPr>
                <w:rFonts w:asciiTheme="minorHAnsi" w:hAnsiTheme="minorHAnsi"/>
              </w:rPr>
              <w:t>fartuch wykonany ze 100% bawełny</w:t>
            </w:r>
            <w:r>
              <w:rPr>
                <w:rFonts w:asciiTheme="minorHAnsi" w:hAnsiTheme="minorHAnsi"/>
              </w:rPr>
              <w:t xml:space="preserve">, rękawy </w:t>
            </w:r>
            <w:proofErr w:type="spellStart"/>
            <w:r>
              <w:rPr>
                <w:rFonts w:asciiTheme="minorHAnsi" w:hAnsiTheme="minorHAnsi"/>
              </w:rPr>
              <w:t>długie</w:t>
            </w:r>
            <w:proofErr w:type="gramStart"/>
            <w:r>
              <w:rPr>
                <w:rFonts w:asciiTheme="minorHAnsi" w:hAnsiTheme="minorHAnsi"/>
              </w:rPr>
              <w:t>,</w:t>
            </w:r>
            <w:r w:rsidRPr="000F60A4">
              <w:rPr>
                <w:rFonts w:asciiTheme="minorHAnsi" w:hAnsiTheme="minorHAnsi"/>
              </w:rPr>
              <w:t>z</w:t>
            </w:r>
            <w:proofErr w:type="spellEnd"/>
            <w:proofErr w:type="gramEnd"/>
            <w:r w:rsidRPr="000F60A4">
              <w:rPr>
                <w:rFonts w:asciiTheme="minorHAnsi" w:hAnsiTheme="minorHAnsi"/>
              </w:rPr>
              <w:t xml:space="preserve"> tyłu fartucha pasek</w:t>
            </w:r>
            <w:r>
              <w:rPr>
                <w:rFonts w:asciiTheme="minorHAnsi" w:hAnsiTheme="minorHAnsi"/>
              </w:rPr>
              <w:t xml:space="preserve">, długość: ok. 100 </w:t>
            </w:r>
            <w:proofErr w:type="spellStart"/>
            <w:r w:rsidRPr="000F60A4">
              <w:rPr>
                <w:rFonts w:asciiTheme="minorHAnsi" w:hAnsiTheme="minorHAnsi"/>
              </w:rPr>
              <w:t>cm</w:t>
            </w:r>
            <w:r>
              <w:rPr>
                <w:rFonts w:asciiTheme="minorHAnsi" w:hAnsiTheme="minorHAnsi"/>
              </w:rPr>
              <w:t>,</w:t>
            </w:r>
            <w:r w:rsidRPr="000F60A4">
              <w:rPr>
                <w:rFonts w:asciiTheme="minorHAnsi" w:hAnsiTheme="minorHAnsi"/>
              </w:rPr>
              <w:t>dwie</w:t>
            </w:r>
            <w:proofErr w:type="spellEnd"/>
            <w:r w:rsidRPr="000F60A4">
              <w:rPr>
                <w:rFonts w:asciiTheme="minorHAnsi" w:hAnsiTheme="minorHAnsi"/>
              </w:rPr>
              <w:t xml:space="preserve"> kieszenie na wysokości </w:t>
            </w:r>
            <w:proofErr w:type="spellStart"/>
            <w:r w:rsidRPr="000F60A4">
              <w:rPr>
                <w:rFonts w:asciiTheme="minorHAnsi" w:hAnsiTheme="minorHAnsi"/>
              </w:rPr>
              <w:t>bioder</w:t>
            </w:r>
            <w:r>
              <w:rPr>
                <w:rFonts w:asciiTheme="minorHAnsi" w:hAnsiTheme="minorHAnsi"/>
              </w:rPr>
              <w:t>,</w:t>
            </w:r>
            <w:r w:rsidRPr="0045724F">
              <w:rPr>
                <w:rFonts w:asciiTheme="minorHAnsi" w:hAnsiTheme="minorHAnsi"/>
              </w:rPr>
              <w:t>fartuch</w:t>
            </w:r>
            <w:proofErr w:type="spellEnd"/>
            <w:r w:rsidRPr="0045724F">
              <w:rPr>
                <w:rFonts w:asciiTheme="minorHAnsi" w:hAnsiTheme="minorHAnsi"/>
              </w:rPr>
              <w:t xml:space="preserve"> </w:t>
            </w:r>
            <w:r w:rsidRPr="0045724F">
              <w:rPr>
                <w:rFonts w:asciiTheme="minorHAnsi" w:hAnsiTheme="minorHAnsi"/>
              </w:rPr>
              <w:lastRenderedPageBreak/>
              <w:t>zapinany na guziki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Okulary ochronne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rPr>
                <w:sz w:val="20"/>
                <w:szCs w:val="20"/>
              </w:rPr>
              <w:t xml:space="preserve">Okulary ochronne przeciwodpryskowe, nieparujące. Soczewka wykonana z poliwęglanu, bezbarwna.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Opakowanie rękawiczek lateksowych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Opakowanie 100szt. jednorazowych rękawiczek  służących ochronie dłoni przed działaniem niebezpiecznych substancji.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Rękawice do gorących przedmiotów</w:t>
            </w:r>
          </w:p>
        </w:tc>
        <w:tc>
          <w:tcPr>
            <w:tcW w:w="3118" w:type="dxa"/>
          </w:tcPr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Waga elektroniczna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Waga przeznaczona do prostych zastosowań, wymagających jednak dużej dokładności i precyzji.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Lupa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Lupa z rączką, powiększenie x 5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Probówki szklane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Zestaw 100 szt. Wymiary 21x200mm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Statyw do próbówek</w:t>
            </w:r>
          </w:p>
        </w:tc>
        <w:tc>
          <w:tcPr>
            <w:tcW w:w="3118" w:type="dxa"/>
          </w:tcPr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Kolba szklana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Kolba stożkowa wąska szyja, </w:t>
            </w:r>
            <w:proofErr w:type="spellStart"/>
            <w:r>
              <w:t>poj</w:t>
            </w:r>
            <w:proofErr w:type="spellEnd"/>
            <w:proofErr w:type="gramStart"/>
            <w:r>
              <w:t>: 300 ml</w:t>
            </w:r>
            <w:proofErr w:type="gramEnd"/>
            <w:r>
              <w:t xml:space="preserve">, wykonana ze szkła </w:t>
            </w:r>
            <w:proofErr w:type="spellStart"/>
            <w:r>
              <w:t>borokrzem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Zlewka szklana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Wykonana ze szkła </w:t>
            </w:r>
            <w:proofErr w:type="spellStart"/>
            <w:r>
              <w:t>borokrzemowego</w:t>
            </w:r>
            <w:proofErr w:type="spellEnd"/>
            <w:r>
              <w:t xml:space="preserve"> </w:t>
            </w:r>
            <w:proofErr w:type="spellStart"/>
            <w:r>
              <w:t>poj</w:t>
            </w:r>
            <w:proofErr w:type="spellEnd"/>
            <w:r>
              <w:t xml:space="preserve"> 400 ml.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 xml:space="preserve">Palnik spirytusowy </w:t>
            </w:r>
          </w:p>
        </w:tc>
        <w:tc>
          <w:tcPr>
            <w:tcW w:w="3118" w:type="dxa"/>
          </w:tcPr>
          <w:p w:rsidR="009605B4" w:rsidRDefault="009605B4" w:rsidP="009605B4">
            <w:pPr>
              <w:pStyle w:val="NormalnyWeb"/>
            </w:pPr>
            <w:r>
              <w:t>Szklany palnik spirytusowy z knotem i nasadką.</w:t>
            </w:r>
          </w:p>
          <w:p w:rsidR="009605B4" w:rsidRPr="00A92742" w:rsidRDefault="009605B4" w:rsidP="009605B4"/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Szkielet człowieka z ruchomymi elementami</w:t>
            </w:r>
          </w:p>
        </w:tc>
        <w:tc>
          <w:tcPr>
            <w:tcW w:w="3118" w:type="dxa"/>
          </w:tcPr>
          <w:p w:rsidR="009605B4" w:rsidRDefault="009605B4" w:rsidP="009605B4">
            <w:pPr>
              <w:pStyle w:val="NormalnyWeb"/>
            </w:pPr>
            <w:r>
              <w:t>Model układu kostnego o naturalnych rozmiarach, wykonany z tworzywa sztucznego z łatwo zdejmowanymi kończynami, co ułatwia dokładne zapoznanie się z budową każdej z nich. Model umieszczono na ruchomym stojaku. W skład szkieletu wchodzą:</w:t>
            </w:r>
          </w:p>
          <w:p w:rsidR="009605B4" w:rsidRPr="00A92742" w:rsidRDefault="009605B4" w:rsidP="009605B4">
            <w:pPr>
              <w:pStyle w:val="NormalnyWeb"/>
            </w:pPr>
            <w:r>
              <w:t xml:space="preserve">CZASZKA złożona z 22 kości połączonych szwami. Możliwe jest otwarcie puszki mózgowej i zapoznanie się z budową wewnętrzną. Trzy spośród zębów dolnej szczęki: trzonowy, kieł i siekacz, można wyjąć, </w:t>
            </w:r>
            <w:r>
              <w:br/>
              <w:t xml:space="preserve">KRĘGOSŁUP składa się z </w:t>
            </w:r>
            <w:r>
              <w:lastRenderedPageBreak/>
              <w:t xml:space="preserve">kręgów: 7 szyjnych, 12 piersiowych, 5 lędźwiowych, kości krzyżowej, kości ogonowej i międzykręgowych dysków, </w:t>
            </w:r>
            <w:r>
              <w:br/>
              <w:t xml:space="preserve">KLATKA PIERSIOWA zbudowana z 24 kości żebrowych i mostka, </w:t>
            </w:r>
            <w:r>
              <w:br/>
              <w:t xml:space="preserve">MIEDNICA, w której skład wchodzą po dwie kości: biodrowe, kulszowe oraz łonowe, </w:t>
            </w:r>
            <w:r>
              <w:br/>
              <w:t xml:space="preserve">KOŃCZYNY GÓRNE złożone z 64 kości, </w:t>
            </w:r>
            <w:r>
              <w:br/>
              <w:t>KOŃCZYNY DOLNE składające się z 62 kości. 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Model skóry człowieka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Model skóry w przekroju, który przedstawia w najdrobniejszych szczegółach mikroskopową strukturę ludzkiej skóry. Blokowy model  wycinka skóry ludzkiej powiększonej 70 razy. Unikalny model anatomiczny przedstawiający przekrój skóry człowieka w formie trójwymiarowej </w:t>
            </w:r>
            <w:r>
              <w:lastRenderedPageBreak/>
              <w:t>bryły. Poszczególne warstwy skóry są rozdzielone, a jej ważniejsze struktury, jak: włosy, gruczoły łojowe i potowe, receptory, nerwy oraz naczynia krwionośne ukazane są szczegółowo.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Model mięśni ludzkich</w:t>
            </w:r>
          </w:p>
        </w:tc>
        <w:tc>
          <w:tcPr>
            <w:tcW w:w="3118" w:type="dxa"/>
          </w:tcPr>
          <w:p w:rsidR="009605B4" w:rsidRPr="00A92742" w:rsidRDefault="009605B4" w:rsidP="009605B4">
            <w:pPr>
              <w:pStyle w:val="NormalnyWeb"/>
            </w:pPr>
            <w:r>
              <w:t xml:space="preserve">Model mięśni ludzkich wykonany z </w:t>
            </w:r>
            <w:proofErr w:type="gramStart"/>
            <w:r>
              <w:t>wysokiej jakości</w:t>
            </w:r>
            <w:proofErr w:type="gramEnd"/>
            <w:r>
              <w:t xml:space="preserve"> tworzywa sztucznego ze stabilną podstawą. Otwieranej górnej części czaszki, mózgu (2 części</w:t>
            </w:r>
            <w:proofErr w:type="gramStart"/>
            <w:r>
              <w:t>),ściany</w:t>
            </w:r>
            <w:proofErr w:type="gramEnd"/>
            <w:r>
              <w:t xml:space="preserve"> </w:t>
            </w:r>
            <w:proofErr w:type="spellStart"/>
            <w:r>
              <w:t>brzucha,klatki</w:t>
            </w:r>
            <w:proofErr w:type="spellEnd"/>
            <w:r>
              <w:t xml:space="preserve"> piersiowej, prawej ręki, lewej ręki (5 części), nogi (9 części), płuca (2 części), serca (2 części), wątroby, żołądka i jelit.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Model serca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Model serca posiada doskonale widoczne unaczynienie wieńcowe. Pokazano budowę naczyń odprowadzających i doprowadzających krew, miejsca, w których się zaczynają i kończą układ krwionośny mały i duży. Po zdjęciu przedniej </w:t>
            </w:r>
            <w:r>
              <w:lastRenderedPageBreak/>
              <w:t xml:space="preserve">ściany serca można zapoznać się z budową wewnętrzną: komorami i przedsionkami serca. </w:t>
            </w:r>
            <w:proofErr w:type="spellStart"/>
            <w:r>
              <w:t>Umiesczony</w:t>
            </w:r>
            <w:proofErr w:type="spellEnd"/>
            <w:r>
              <w:t xml:space="preserve"> na podstawce z tworzywa sztucznego.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Model mózgu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Kolorowy model mózgu naturalnych rozmiarów. Model składa się z kolorowych części mózgowia</w:t>
            </w:r>
            <w:proofErr w:type="gramStart"/>
            <w:r>
              <w:t>, mogących</w:t>
            </w:r>
            <w:proofErr w:type="gramEnd"/>
            <w:r>
              <w:t xml:space="preserve"> występować oddzielnie.  Model </w:t>
            </w:r>
            <w:proofErr w:type="gramStart"/>
            <w:r>
              <w:t>umieszczony  na</w:t>
            </w:r>
            <w:proofErr w:type="gramEnd"/>
            <w:r>
              <w:t xml:space="preserve"> podstawce.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19.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Ciśnieniomierz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Wyświetlacz: cyfrowy LCD</w:t>
            </w:r>
            <w:r>
              <w:br/>
              <w:t>Metoda pomiaru: oscylometryczna</w:t>
            </w:r>
            <w:r>
              <w:br/>
              <w:t>Wskaźnik prawidłowo założonego mankietu</w:t>
            </w:r>
            <w:r>
              <w:br/>
              <w:t>Wskaźnik poziomu ciśnienia krwi</w:t>
            </w:r>
            <w:r>
              <w:br/>
              <w:t>Funkcja wykrywania nieregularnej pracy serca</w:t>
            </w:r>
            <w:r>
              <w:br/>
              <w:t>Wielkość mankietu 22-32 cm</w:t>
            </w:r>
            <w:r>
              <w:br/>
              <w:t>Pamięć: 21 pomiarów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Przenośny zestaw do badania wody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Zestaw reagentów, naczyń i przyrządów niezbędnych do wykonania 100 badań (testów) i </w:t>
            </w:r>
            <w:r>
              <w:lastRenderedPageBreak/>
              <w:t xml:space="preserve">określenia następujących </w:t>
            </w:r>
            <w:proofErr w:type="gramStart"/>
            <w:r>
              <w:t>wskaźników jakości</w:t>
            </w:r>
            <w:proofErr w:type="gramEnd"/>
            <w:r>
              <w:t xml:space="preserve"> wody: 1) zawartość tlenu rozpuszczonego w wodzie, 2) zasadowość, 3) kwasowość, 4) poziom dwutlenku węgla, 5) twardość wody. Pomiarów dokonuje się metodą miareczkowania. Zestaw zawiera m.in. wodoszczelny, elektroniczny </w:t>
            </w:r>
            <w:proofErr w:type="spellStart"/>
            <w:r>
              <w:t>pH</w:t>
            </w:r>
            <w:proofErr w:type="spellEnd"/>
            <w:r>
              <w:t>-metr z elektrodą ii wyświetlaczem ciekłokrystalicznym, na baterie (700 godzin ciągłego użytkowania). Zawartość zestawu umieszczona jest w specjalnej, przenośnej walizce z tworzywa sztucznego.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 xml:space="preserve">Szalki </w:t>
            </w:r>
            <w:proofErr w:type="spellStart"/>
            <w:r>
              <w:t>Petriego</w:t>
            </w:r>
            <w:proofErr w:type="spellEnd"/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2 części, wykonane ze szkła </w:t>
            </w:r>
            <w:proofErr w:type="spellStart"/>
            <w:r>
              <w:t>borokrzemianowego</w:t>
            </w:r>
            <w:proofErr w:type="spellEnd"/>
          </w:p>
        </w:tc>
        <w:tc>
          <w:tcPr>
            <w:tcW w:w="709" w:type="dxa"/>
          </w:tcPr>
          <w:p w:rsidR="009605B4" w:rsidRPr="00A92742" w:rsidRDefault="009605B4" w:rsidP="009605B4">
            <w:r>
              <w:t>20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Elektroskop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Elektroskop </w:t>
            </w:r>
            <w:proofErr w:type="spellStart"/>
            <w:r>
              <w:t>wychyłowy</w:t>
            </w:r>
            <w:proofErr w:type="spellEnd"/>
            <w:r>
              <w:t>, czuły i dobrze widoczny w trakcie eksperymentów. Wyposażony w gniazdo uziemiające (wbudowane). Wysokość min. 30 cm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Pałeczki do elektryzowania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rPr>
                <w:rFonts w:ascii="Tahoma" w:hAnsi="Tahoma" w:cs="Tahoma"/>
                <w:sz w:val="18"/>
                <w:szCs w:val="18"/>
              </w:rPr>
              <w:t>Pręty służą do doświadczeń z elektrostatyki. Można dzięki nim wytworzyć ładunki elektryczne.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Termometr z sondą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Dokładny termometr elektroniczny z ciekłokrystalicznym wyświetlaczem i 1-metrowym przewodem. Dokonuje pomiarów (0,0) w cieczach i ciałach stałych (także zamarzniętych), w wodzie i glebie. Zakres pomiarów: -50...150 </w:t>
            </w:r>
            <w:proofErr w:type="spellStart"/>
            <w:proofErr w:type="gramStart"/>
            <w:r>
              <w:rPr>
                <w:vertAlign w:val="superscript"/>
              </w:rPr>
              <w:t>o</w:t>
            </w:r>
            <w:r>
              <w:t>C</w:t>
            </w:r>
            <w:proofErr w:type="gramEnd"/>
            <w:r>
              <w:t>.</w:t>
            </w:r>
            <w:proofErr w:type="spellEnd"/>
            <w:r>
              <w:t xml:space="preserve"> Dokładność: 0,3.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Pudełko do obserwacji okazów z lupami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Przezroczysty </w:t>
            </w:r>
            <w:proofErr w:type="gramStart"/>
            <w:r>
              <w:t>pojemnik w którego</w:t>
            </w:r>
            <w:proofErr w:type="gramEnd"/>
            <w:r>
              <w:t xml:space="preserve"> pokrywkę (zdejmowana) wbudowane są 2 lupy (jedna uchylna na zawiasie), dając powiększenie 2x lub 4x. W pokrywce znajdują się otwory wentylacyjne. W dno pudełka wtopiona miarka do szacowania i porównywania wielkości okazów. Wymiary min. wysokość 8 cm, średnica 7 cm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Taśma miernicza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Taśma terenowa długości 20 metrów, wysuwana z </w:t>
            </w:r>
            <w:r>
              <w:lastRenderedPageBreak/>
              <w:t>plastikowej obudowy.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15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Zlewka duża szklana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Zlewka pojemność min. 800 ml, wykonana z </w:t>
            </w:r>
            <w:proofErr w:type="spellStart"/>
            <w:r>
              <w:t>borokrzemu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50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Cylinder miarowy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rPr>
                <w:rFonts w:ascii="Tahoma" w:hAnsi="Tahoma" w:cs="Tahoma"/>
                <w:color w:val="222222"/>
                <w:sz w:val="20"/>
                <w:szCs w:val="20"/>
              </w:rPr>
              <w:t xml:space="preserve">Cylinder wykonany ze szkła </w:t>
            </w:r>
            <w:proofErr w:type="spellStart"/>
            <w:r>
              <w:rPr>
                <w:rFonts w:ascii="Tahoma" w:hAnsi="Tahoma" w:cs="Tahoma"/>
                <w:color w:val="222222"/>
                <w:sz w:val="20"/>
                <w:szCs w:val="20"/>
              </w:rPr>
              <w:t>borokrzemowego</w:t>
            </w:r>
            <w:proofErr w:type="spellEnd"/>
            <w:r>
              <w:rPr>
                <w:rFonts w:ascii="Tahoma" w:hAnsi="Tahoma" w:cs="Tahoma"/>
                <w:color w:val="222222"/>
                <w:sz w:val="20"/>
                <w:szCs w:val="20"/>
              </w:rPr>
              <w:t>, stopa z plastiku. Pojemność: 25 ml.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29.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Igły preparacyjne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Igła preparacyjna prosta ze stali nierdzewnej z metalową zintegrowaną oprawką moletowaną (antypoślizgową) wykonaną z aluminium, długość całkowita 15cm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30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- bezkręgowce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Zestaw kilku preparatów zawierający </w:t>
            </w:r>
            <w:proofErr w:type="gramStart"/>
            <w:r>
              <w:t>np. :  Organizm</w:t>
            </w:r>
            <w:proofErr w:type="gramEnd"/>
            <w:r>
              <w:t xml:space="preserve"> jednokomórkowy, pantofelek</w:t>
            </w:r>
            <w:r>
              <w:br/>
              <w:t>stułbia , wirki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 skrzydła owadów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Zestaw kilku preparatów zawierający skrzydła </w:t>
            </w:r>
            <w:proofErr w:type="gramStart"/>
            <w:r>
              <w:t>np. :  pszczoły</w:t>
            </w:r>
            <w:proofErr w:type="gramEnd"/>
            <w:r>
              <w:t>, motyla, muchy, komara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 rośliny jadalne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kilku preparatów zawierający rośliny jadalne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 tkanki ssaków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 zestawie 5 preparatów</w:t>
            </w:r>
            <w:proofErr w:type="gramStart"/>
            <w:r>
              <w:t>:</w:t>
            </w:r>
            <w:r>
              <w:br/>
              <w:t>żołądek</w:t>
            </w:r>
            <w:proofErr w:type="gramEnd"/>
            <w:r>
              <w:t xml:space="preserve"> ludzki</w:t>
            </w:r>
            <w:r>
              <w:br/>
              <w:t>serce ludzkie</w:t>
            </w:r>
            <w:r>
              <w:br/>
            </w:r>
            <w:r>
              <w:lastRenderedPageBreak/>
              <w:t>ludzka krew</w:t>
            </w:r>
            <w:r>
              <w:br/>
              <w:t>nerka małego ssaka</w:t>
            </w:r>
            <w:r>
              <w:br/>
              <w:t>mózg ssaka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- grzyby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 zestawie kilka preparatów np</w:t>
            </w:r>
            <w:proofErr w:type="gramStart"/>
            <w:r>
              <w:t>.:</w:t>
            </w:r>
            <w:r>
              <w:br/>
            </w:r>
            <w:proofErr w:type="spellStart"/>
            <w:r>
              <w:t>rhizopus</w:t>
            </w:r>
            <w:proofErr w:type="spellEnd"/>
            <w:proofErr w:type="gramEnd"/>
            <w:r>
              <w:t xml:space="preserve"> - pleśń chlebowa.</w:t>
            </w:r>
            <w:r>
              <w:br/>
            </w:r>
            <w:proofErr w:type="spellStart"/>
            <w:r>
              <w:t>penicillium</w:t>
            </w:r>
            <w:proofErr w:type="spellEnd"/>
            <w:r>
              <w:t xml:space="preserve"> (pędzlak</w:t>
            </w:r>
            <w:proofErr w:type="gramStart"/>
            <w:r>
              <w:t>)</w:t>
            </w:r>
            <w:r>
              <w:br/>
              <w:t>porosty</w:t>
            </w:r>
            <w:proofErr w:type="gramEnd"/>
            <w:r>
              <w:br/>
              <w:t>czernidlak</w:t>
            </w:r>
            <w:r>
              <w:br/>
              <w:t>drożdże (</w:t>
            </w:r>
            <w:proofErr w:type="spellStart"/>
            <w:r>
              <w:t>saccharomyces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 xml:space="preserve">Zestaw preparatów </w:t>
            </w:r>
            <w:proofErr w:type="gramStart"/>
            <w:r>
              <w:t>mikroskopowych – Co</w:t>
            </w:r>
            <w:proofErr w:type="gramEnd"/>
            <w:r>
              <w:t xml:space="preserve"> żyje w kropli wody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Zestaw preparatów zawierający: 1.Okrzemki - różne formy </w:t>
            </w:r>
            <w:r>
              <w:br/>
              <w:t xml:space="preserve">2. Euglena zielona - wiciowiec </w:t>
            </w:r>
            <w:r>
              <w:br/>
              <w:t xml:space="preserve">3. Pantofelki - orzęski z hodowli sianowej </w:t>
            </w:r>
            <w:r>
              <w:br/>
              <w:t xml:space="preserve">4. Rozwielitka </w:t>
            </w:r>
            <w:r>
              <w:br/>
              <w:t xml:space="preserve">5. Oczlik - widłonogi </w:t>
            </w:r>
            <w:r>
              <w:br/>
              <w:t xml:space="preserve">6. Jednokomórkowe glony </w:t>
            </w:r>
            <w:r>
              <w:br/>
              <w:t xml:space="preserve">7. Plankton słodkowodny </w:t>
            </w:r>
            <w:r>
              <w:br/>
              <w:t xml:space="preserve">8. Stułbia, </w:t>
            </w:r>
            <w:proofErr w:type="spellStart"/>
            <w:r>
              <w:t>p.pp</w:t>
            </w:r>
            <w:proofErr w:type="spellEnd"/>
            <w:r>
              <w:t xml:space="preserve">. </w:t>
            </w:r>
            <w:r>
              <w:br/>
              <w:t xml:space="preserve">9. Robak płaski, </w:t>
            </w:r>
            <w:proofErr w:type="spellStart"/>
            <w:r>
              <w:t>p.pp</w:t>
            </w:r>
            <w:proofErr w:type="spellEnd"/>
            <w:r>
              <w:t xml:space="preserve">. </w:t>
            </w:r>
            <w:r>
              <w:br/>
              <w:t>10. Bakterie wody silnie zanieczyszczonej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 tkanki człowieka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około 20 preparatów organów i tkanek człowieka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4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–tkanki człowieka zmienione chorobowo</w:t>
            </w:r>
          </w:p>
        </w:tc>
        <w:tc>
          <w:tcPr>
            <w:tcW w:w="3118" w:type="dxa"/>
          </w:tcPr>
          <w:p w:rsidR="009605B4" w:rsidRDefault="009605B4" w:rsidP="009605B4">
            <w:r>
              <w:t xml:space="preserve">Zestaw preparatów zawierający </w:t>
            </w:r>
            <w:proofErr w:type="spellStart"/>
            <w:r>
              <w:t>np</w:t>
            </w:r>
            <w:proofErr w:type="spellEnd"/>
            <w:r>
              <w:t>:</w:t>
            </w:r>
          </w:p>
          <w:p w:rsidR="009605B4" w:rsidRPr="00A92742" w:rsidRDefault="009605B4" w:rsidP="009605B4">
            <w:r>
              <w:t>1. Gruźlica (prosówka) wątroby</w:t>
            </w:r>
            <w:r>
              <w:br/>
              <w:t>2. Pylica węglowa płuc</w:t>
            </w:r>
            <w:r>
              <w:br/>
              <w:t>3. Malaria - zaatakowana krew</w:t>
            </w:r>
            <w:r>
              <w:br/>
              <w:t>4. Niedotlenienie płuca</w:t>
            </w:r>
            <w:r>
              <w:br/>
              <w:t>5. Rak jądra</w:t>
            </w:r>
            <w:r>
              <w:br/>
              <w:t>6. Amyloid - degeneracja wątroby (skrobiawica)</w:t>
            </w:r>
            <w:r>
              <w:br/>
              <w:t>7. Grypowe zapalenie płuc</w:t>
            </w:r>
            <w:r>
              <w:br/>
              <w:t>8. Wola tarczycy</w:t>
            </w:r>
            <w:r>
              <w:br/>
              <w:t>9. Okrężnica - przewlekłe zapalenie</w:t>
            </w:r>
            <w:r>
              <w:br/>
              <w:t xml:space="preserve">10. Rak przerzutowy wątroby w zawierający preparaty: 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– preparaty zoologiczne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min. 30 preparatów zoologicznych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39.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mikroskopowych - przyroda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preparatów mikroskopowych zawierający:</w:t>
            </w:r>
            <w:r>
              <w:br/>
              <w:t>1. Mucha (</w:t>
            </w:r>
            <w:proofErr w:type="spellStart"/>
            <w:r>
              <w:t>Musca</w:t>
            </w:r>
            <w:proofErr w:type="spellEnd"/>
            <w:r>
              <w:t xml:space="preserve"> </w:t>
            </w:r>
            <w:proofErr w:type="spellStart"/>
            <w:r>
              <w:t>domestica</w:t>
            </w:r>
            <w:proofErr w:type="spellEnd"/>
            <w:r>
              <w:t>) - odnóże</w:t>
            </w:r>
            <w:r>
              <w:br/>
              <w:t>2. Skrzydło ptaka, fragm.</w:t>
            </w:r>
            <w:r>
              <w:br/>
              <w:t>3. Skrzydło motyla</w:t>
            </w:r>
            <w:r>
              <w:br/>
              <w:t>4. Rozmaz krwi ludzkiej</w:t>
            </w:r>
            <w:r>
              <w:br/>
            </w:r>
            <w:r>
              <w:lastRenderedPageBreak/>
              <w:t xml:space="preserve">5. Królik - </w:t>
            </w:r>
            <w:proofErr w:type="spellStart"/>
            <w:r>
              <w:t>p.pp</w:t>
            </w:r>
            <w:proofErr w:type="spellEnd"/>
            <w:r>
              <w:t>. jelita</w:t>
            </w:r>
            <w:r>
              <w:br/>
              <w:t xml:space="preserve">6. Kot - </w:t>
            </w:r>
            <w:proofErr w:type="spellStart"/>
            <w:r>
              <w:t>p.pp</w:t>
            </w:r>
            <w:proofErr w:type="spellEnd"/>
            <w:r>
              <w:t>. przez płuca</w:t>
            </w:r>
            <w:r>
              <w:br/>
              <w:t>7. Plankton roślinny i zwierzęcy</w:t>
            </w:r>
            <w:r>
              <w:br/>
              <w:t>8. Ziarna pyłku - porównanie różnych</w:t>
            </w:r>
            <w:r>
              <w:br/>
              <w:t>9. Użyłkowanie liścia macerującego</w:t>
            </w:r>
            <w:r>
              <w:br/>
              <w:t xml:space="preserve">10. Bez czarny - </w:t>
            </w:r>
            <w:proofErr w:type="spellStart"/>
            <w:r>
              <w:t>p.pp</w:t>
            </w:r>
            <w:proofErr w:type="spellEnd"/>
            <w:r>
              <w:t>. przez zalążnię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 preparatów biologicznych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min. 30 preparatów zoologicznych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Akwarium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Akwarium z przednią szybą o pojemności 25l, oświetlenie LED 6W, filtr wewnętrzny oraz bezobsługową grzałkę o mocy 25W.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Tablica obrotowa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Wym. tablicy 90 x 60 cm, powierzchnia suchościeralno-magnetyczna oraz kredowej, osadzona na stabilnym stojaku mobilnym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Tablica na przybory magnetyczne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Dwustronna, magnetyczna, suchościeralna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Stojak do przechowywania plansz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Metalowy stojak do wieszania plansz, na kółkach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Przyrządy do tablic: markery gąbki - komplet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Pisaki i gąbki do tablic suchoscieralnych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Przyrządy tablicowe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Komplet składający się z linijki, ekierki, kątomierza, cyrkla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Linijka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30 cm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Miara metrowa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Duża linijka z </w:t>
            </w:r>
            <w:proofErr w:type="gramStart"/>
            <w:r>
              <w:t>podziałką co</w:t>
            </w:r>
            <w:proofErr w:type="gramEnd"/>
            <w:r>
              <w:t xml:space="preserve"> 1 cm, 5 cm, 10 cm.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49.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Miara taśmowa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Miara zwijana, 30 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Koło metryczne z sygnałem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Przyrząd do mierzenia dużych odległości, charakterystyczne klikniecie po przejechaniu 1 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Przyrządy do nauki o zbiorach i okręgach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Puzzle, układanki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15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Waga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Zestaw, przystosowany do wieszania ciężarków na ramionach wagi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Odważniki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4 kolory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 xml:space="preserve">54. 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Klepsydra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Przepływ czasu od 5 sek. do 3 min.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Cylinder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Poj. 100 </w:t>
            </w:r>
            <w:proofErr w:type="gramStart"/>
            <w:r>
              <w:t>ml</w:t>
            </w:r>
            <w:proofErr w:type="gramEnd"/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56.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Miara objętości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Pojemniki z lejkiem i podziałką, 5 szt. różnych pojemności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57.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Termometr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Do odczytywanie temperatury </w:t>
            </w:r>
            <w:r>
              <w:lastRenderedPageBreak/>
              <w:t>na skali Fahrenheita oraz Celsiusa.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lastRenderedPageBreak/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58.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Przyrządy do budowy brył przestrzennych i szkieletów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do zadań konstrukcyjnych i nauki geometrii.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6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59.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Zestawy do nauki ułamków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Odcinki tablicowe magnetyczne, ułamki z sortownikiem koła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12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60.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Plansze magnetyczne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Pomoc dydaktyczna w formie dużej planszy magnetycznej, wyposażona w otwory do wieszania na ścianę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61.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Programy komputerowe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 xml:space="preserve">Program dydaktyczny dla </w:t>
            </w:r>
            <w:proofErr w:type="gramStart"/>
            <w:r>
              <w:t>nauczycieli  do</w:t>
            </w:r>
            <w:proofErr w:type="gramEnd"/>
            <w:r>
              <w:t xml:space="preserve"> tablicy interaktywnej.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62.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Plansze dydaktyczne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Plansze dydaktyczne do prezentacji zagadnień matematycznych: potęgi, pierwiastki, algebra, trygonometria - zestaw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63.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Liczydło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Wys. 14 cm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64.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Kalkulator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Kasowanie ostatniej pozycji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  <w:tr w:rsidR="009605B4" w:rsidRPr="00A92742" w:rsidTr="009605B4">
        <w:tc>
          <w:tcPr>
            <w:tcW w:w="1177" w:type="dxa"/>
            <w:vMerge/>
          </w:tcPr>
          <w:p w:rsidR="009605B4" w:rsidRPr="00A92742" w:rsidRDefault="009605B4" w:rsidP="009605B4"/>
        </w:tc>
        <w:tc>
          <w:tcPr>
            <w:tcW w:w="661" w:type="dxa"/>
          </w:tcPr>
          <w:p w:rsidR="009605B4" w:rsidRPr="00A92742" w:rsidRDefault="009605B4" w:rsidP="009605B4">
            <w:r>
              <w:t>65.</w:t>
            </w:r>
          </w:p>
        </w:tc>
        <w:tc>
          <w:tcPr>
            <w:tcW w:w="1985" w:type="dxa"/>
          </w:tcPr>
          <w:p w:rsidR="009605B4" w:rsidRPr="00A92742" w:rsidRDefault="009605B4" w:rsidP="009605B4">
            <w:r>
              <w:t>Konstrukcje przestrzenne</w:t>
            </w:r>
          </w:p>
        </w:tc>
        <w:tc>
          <w:tcPr>
            <w:tcW w:w="3118" w:type="dxa"/>
          </w:tcPr>
          <w:p w:rsidR="009605B4" w:rsidRPr="00A92742" w:rsidRDefault="009605B4" w:rsidP="009605B4">
            <w:r>
              <w:t>Zestaw do zabaw konstrukcyjnych i do nauki geometrii</w:t>
            </w:r>
          </w:p>
        </w:tc>
        <w:tc>
          <w:tcPr>
            <w:tcW w:w="709" w:type="dxa"/>
          </w:tcPr>
          <w:p w:rsidR="009605B4" w:rsidRPr="00A92742" w:rsidRDefault="009605B4" w:rsidP="009605B4">
            <w:r>
              <w:t>3</w:t>
            </w:r>
          </w:p>
        </w:tc>
        <w:tc>
          <w:tcPr>
            <w:tcW w:w="1059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  <w:tc>
          <w:tcPr>
            <w:tcW w:w="1290" w:type="dxa"/>
          </w:tcPr>
          <w:p w:rsidR="009605B4" w:rsidRPr="00A92742" w:rsidRDefault="009605B4" w:rsidP="009605B4"/>
        </w:tc>
        <w:tc>
          <w:tcPr>
            <w:tcW w:w="1291" w:type="dxa"/>
          </w:tcPr>
          <w:p w:rsidR="009605B4" w:rsidRPr="00A92742" w:rsidRDefault="009605B4" w:rsidP="009605B4"/>
        </w:tc>
        <w:tc>
          <w:tcPr>
            <w:tcW w:w="1373" w:type="dxa"/>
          </w:tcPr>
          <w:p w:rsidR="009605B4" w:rsidRPr="00A92742" w:rsidRDefault="009605B4" w:rsidP="009605B4"/>
        </w:tc>
      </w:tr>
    </w:tbl>
    <w:p w:rsidR="00633385" w:rsidRPr="00A92742" w:rsidRDefault="009605B4" w:rsidP="00633385">
      <w:r>
        <w:lastRenderedPageBreak/>
        <w:br w:type="textWrapping" w:clear="all"/>
      </w:r>
    </w:p>
    <w:p w:rsidR="00633385" w:rsidRPr="00A92742" w:rsidRDefault="00633385" w:rsidP="00633385"/>
    <w:p w:rsidR="00633385" w:rsidRPr="00A92742" w:rsidRDefault="00633385" w:rsidP="00633385"/>
    <w:p w:rsidR="00633385" w:rsidRPr="00A92742" w:rsidRDefault="00633385" w:rsidP="00633385"/>
    <w:p w:rsidR="00B719A8" w:rsidRPr="00A92742" w:rsidRDefault="00B719A8"/>
    <w:sectPr w:rsidR="00B719A8" w:rsidRPr="00A92742" w:rsidSect="0063338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1C" w:rsidRDefault="00DA5D1C" w:rsidP="00633385">
      <w:pPr>
        <w:spacing w:after="0" w:line="240" w:lineRule="auto"/>
      </w:pPr>
      <w:r>
        <w:separator/>
      </w:r>
    </w:p>
  </w:endnote>
  <w:endnote w:type="continuationSeparator" w:id="0">
    <w:p w:rsidR="00DA5D1C" w:rsidRDefault="00DA5D1C" w:rsidP="0063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633385">
      <w:rPr>
        <w:rFonts w:ascii="Verdana" w:hAnsi="Verdana"/>
        <w:sz w:val="16"/>
        <w:szCs w:val="16"/>
      </w:rPr>
      <w:t>Projekt współfinansowany przez Unię Europejską ze środków Europejskiego Funduszu Społecznego na lata 2014-2020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</w:rPr>
      <w:t xml:space="preserve"> w </w:t>
    </w:r>
    <w:proofErr w:type="gramStart"/>
    <w:r w:rsidRPr="00633385">
      <w:rPr>
        <w:rFonts w:ascii="Verdana" w:hAnsi="Verdana"/>
        <w:sz w:val="16"/>
        <w:szCs w:val="16"/>
      </w:rPr>
      <w:t xml:space="preserve">ramach </w:t>
    </w:r>
    <w:r w:rsidRPr="00633385">
      <w:rPr>
        <w:rFonts w:ascii="Verdana" w:hAnsi="Verdana"/>
        <w:sz w:val="16"/>
        <w:szCs w:val="16"/>
        <w:lang w:eastAsia="pl-PL"/>
      </w:rPr>
      <w:t xml:space="preserve"> Regionalnego</w:t>
    </w:r>
    <w:proofErr w:type="gramEnd"/>
    <w:r w:rsidRPr="00633385">
      <w:rPr>
        <w:rFonts w:ascii="Verdana" w:hAnsi="Verdana"/>
        <w:sz w:val="16"/>
        <w:szCs w:val="16"/>
        <w:lang w:eastAsia="pl-PL"/>
      </w:rPr>
      <w:t xml:space="preserve"> Programu Operacyjnego Województwa Mazowieckiego 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Oś Priorytetowa X. „Edukacja dla Rozwoju Regionu”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Działanie 10.1 „Kształcenie i rozwój dzieci i młodzieży”</w:t>
    </w:r>
  </w:p>
  <w:p w:rsidR="00882B1C" w:rsidRPr="00633385" w:rsidRDefault="00882B1C" w:rsidP="00633385">
    <w:pPr>
      <w:spacing w:after="0" w:line="240" w:lineRule="auto"/>
      <w:jc w:val="center"/>
      <w:rPr>
        <w:rFonts w:ascii="Calibri" w:hAnsi="Calibri"/>
        <w:b/>
        <w:bCs/>
        <w:color w:val="000000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Poddziałanie 10.1.1 „Edukacja Ogólna (w tym w szkołach zawodowych)”</w:t>
    </w:r>
  </w:p>
  <w:p w:rsidR="00882B1C" w:rsidRPr="00633385" w:rsidRDefault="00882B1C" w:rsidP="00633385">
    <w:pPr>
      <w:tabs>
        <w:tab w:val="center" w:pos="4536"/>
        <w:tab w:val="right" w:pos="9072"/>
      </w:tabs>
      <w:spacing w:after="0" w:line="240" w:lineRule="auto"/>
      <w:rPr>
        <w:lang w:eastAsia="pl-PL"/>
      </w:rPr>
    </w:pPr>
  </w:p>
  <w:p w:rsidR="00882B1C" w:rsidRPr="00633385" w:rsidRDefault="00882B1C" w:rsidP="00633385">
    <w:pPr>
      <w:tabs>
        <w:tab w:val="center" w:pos="4536"/>
        <w:tab w:val="right" w:pos="9072"/>
      </w:tabs>
      <w:spacing w:after="0" w:line="240" w:lineRule="auto"/>
    </w:pPr>
  </w:p>
  <w:p w:rsidR="00882B1C" w:rsidRDefault="0088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1C" w:rsidRDefault="00DA5D1C" w:rsidP="00633385">
      <w:pPr>
        <w:spacing w:after="0" w:line="240" w:lineRule="auto"/>
      </w:pPr>
      <w:r>
        <w:separator/>
      </w:r>
    </w:p>
  </w:footnote>
  <w:footnote w:type="continuationSeparator" w:id="0">
    <w:p w:rsidR="00DA5D1C" w:rsidRDefault="00DA5D1C" w:rsidP="0063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1C" w:rsidRDefault="00882B1C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1FFFED42" wp14:editId="383DCC54">
          <wp:extent cx="1619250" cy="747346"/>
          <wp:effectExtent l="0" t="0" r="0" b="0"/>
          <wp:docPr id="1" name="Obraz 1" descr="Znalezione obrazy dla zapytania fundusze europejskie program regional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rogram regional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04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0637E2C" wp14:editId="23EC1CB4">
          <wp:extent cx="2038350" cy="733425"/>
          <wp:effectExtent l="0" t="0" r="0" b="9525"/>
          <wp:docPr id="2" name="Obraz 2" descr="Znalezione obrazy dla zapytania mazowsze serce polski logo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mazowsze serce polski logo do pobr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BD9FB37" wp14:editId="348733F0">
          <wp:extent cx="1921786" cy="580390"/>
          <wp:effectExtent l="0" t="0" r="2540" b="0"/>
          <wp:docPr id="3" name="Obraz 3" descr="Znalezione obrazy dla zapytania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40" cy="5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C44"/>
    <w:multiLevelType w:val="hybridMultilevel"/>
    <w:tmpl w:val="0F78B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5265E9"/>
    <w:multiLevelType w:val="multilevel"/>
    <w:tmpl w:val="B9C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30065"/>
    <w:multiLevelType w:val="multilevel"/>
    <w:tmpl w:val="82E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56"/>
    <w:rsid w:val="00032E3A"/>
    <w:rsid w:val="00042D43"/>
    <w:rsid w:val="000553CA"/>
    <w:rsid w:val="000F60A4"/>
    <w:rsid w:val="00104472"/>
    <w:rsid w:val="001419ED"/>
    <w:rsid w:val="00145FF7"/>
    <w:rsid w:val="00153586"/>
    <w:rsid w:val="00161F56"/>
    <w:rsid w:val="00174929"/>
    <w:rsid w:val="001E7097"/>
    <w:rsid w:val="0023549A"/>
    <w:rsid w:val="00245A7F"/>
    <w:rsid w:val="002C11EA"/>
    <w:rsid w:val="002D0AF5"/>
    <w:rsid w:val="003B5D2D"/>
    <w:rsid w:val="003E585E"/>
    <w:rsid w:val="00411D17"/>
    <w:rsid w:val="004263D4"/>
    <w:rsid w:val="0045724F"/>
    <w:rsid w:val="004E16EC"/>
    <w:rsid w:val="00554CF0"/>
    <w:rsid w:val="00554FB9"/>
    <w:rsid w:val="0060352E"/>
    <w:rsid w:val="00615165"/>
    <w:rsid w:val="00633385"/>
    <w:rsid w:val="00657FAD"/>
    <w:rsid w:val="006A09D0"/>
    <w:rsid w:val="006B3B8C"/>
    <w:rsid w:val="006D469C"/>
    <w:rsid w:val="006D5DE4"/>
    <w:rsid w:val="007A05F5"/>
    <w:rsid w:val="007C274A"/>
    <w:rsid w:val="007D1AFE"/>
    <w:rsid w:val="007F36D4"/>
    <w:rsid w:val="00882B1C"/>
    <w:rsid w:val="008D3D0E"/>
    <w:rsid w:val="008F6FA2"/>
    <w:rsid w:val="009561A8"/>
    <w:rsid w:val="009605B4"/>
    <w:rsid w:val="00993E2A"/>
    <w:rsid w:val="009A10EA"/>
    <w:rsid w:val="00A02664"/>
    <w:rsid w:val="00A34F76"/>
    <w:rsid w:val="00A92742"/>
    <w:rsid w:val="00AB7FE6"/>
    <w:rsid w:val="00B32B3A"/>
    <w:rsid w:val="00B37F72"/>
    <w:rsid w:val="00B719A8"/>
    <w:rsid w:val="00B845F0"/>
    <w:rsid w:val="00B97F04"/>
    <w:rsid w:val="00BA47F1"/>
    <w:rsid w:val="00BA55F0"/>
    <w:rsid w:val="00BA72E9"/>
    <w:rsid w:val="00C055C2"/>
    <w:rsid w:val="00C05EB4"/>
    <w:rsid w:val="00C6527B"/>
    <w:rsid w:val="00CA2C39"/>
    <w:rsid w:val="00D262F1"/>
    <w:rsid w:val="00D76DE4"/>
    <w:rsid w:val="00D9204C"/>
    <w:rsid w:val="00DA5D1C"/>
    <w:rsid w:val="00DB17E5"/>
    <w:rsid w:val="00DE6697"/>
    <w:rsid w:val="00E77595"/>
    <w:rsid w:val="00ED279E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3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385"/>
  </w:style>
  <w:style w:type="paragraph" w:styleId="Stopka">
    <w:name w:val="footer"/>
    <w:basedOn w:val="Normalny"/>
    <w:link w:val="Stopka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385"/>
  </w:style>
  <w:style w:type="character" w:styleId="Pogrubienie">
    <w:name w:val="Strong"/>
    <w:basedOn w:val="Domylnaczcionkaakapitu"/>
    <w:uiPriority w:val="22"/>
    <w:qFormat/>
    <w:rsid w:val="00174929"/>
    <w:rPr>
      <w:b/>
      <w:bCs/>
    </w:rPr>
  </w:style>
  <w:style w:type="paragraph" w:styleId="Akapitzlist">
    <w:name w:val="List Paragraph"/>
    <w:basedOn w:val="Normalny"/>
    <w:uiPriority w:val="34"/>
    <w:qFormat/>
    <w:rsid w:val="00A927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3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385"/>
  </w:style>
  <w:style w:type="paragraph" w:styleId="Stopka">
    <w:name w:val="footer"/>
    <w:basedOn w:val="Normalny"/>
    <w:link w:val="Stopka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385"/>
  </w:style>
  <w:style w:type="character" w:styleId="Pogrubienie">
    <w:name w:val="Strong"/>
    <w:basedOn w:val="Domylnaczcionkaakapitu"/>
    <w:uiPriority w:val="22"/>
    <w:qFormat/>
    <w:rsid w:val="00174929"/>
    <w:rPr>
      <w:b/>
      <w:bCs/>
    </w:rPr>
  </w:style>
  <w:style w:type="paragraph" w:styleId="Akapitzlist">
    <w:name w:val="List Paragraph"/>
    <w:basedOn w:val="Normalny"/>
    <w:uiPriority w:val="34"/>
    <w:qFormat/>
    <w:rsid w:val="00A927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D8C3-E971-4CBF-A328-853F476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2852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cp:lastPrinted>2016-08-30T09:49:00Z</cp:lastPrinted>
  <dcterms:created xsi:type="dcterms:W3CDTF">2016-09-02T11:28:00Z</dcterms:created>
  <dcterms:modified xsi:type="dcterms:W3CDTF">2016-09-02T11:28:00Z</dcterms:modified>
</cp:coreProperties>
</file>