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2B01D8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2B01D8">
        <w:rPr>
          <w:rFonts w:ascii="Times New Roman" w:hAnsi="Times New Roman"/>
          <w:b/>
          <w:sz w:val="28"/>
          <w:szCs w:val="28"/>
        </w:rPr>
        <w:t xml:space="preserve">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15775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157753">
        <w:rPr>
          <w:rFonts w:ascii="Times New Roman" w:hAnsi="Times New Roman"/>
          <w:bCs/>
          <w:i/>
          <w:sz w:val="20"/>
          <w:szCs w:val="20"/>
        </w:rPr>
        <w:t xml:space="preserve">Remont części pomieszczeń budynku w </w:t>
      </w:r>
      <w:proofErr w:type="spellStart"/>
      <w:r w:rsidRPr="00157753">
        <w:rPr>
          <w:rFonts w:ascii="Times New Roman" w:hAnsi="Times New Roman"/>
          <w:bCs/>
          <w:i/>
          <w:sz w:val="20"/>
          <w:szCs w:val="20"/>
        </w:rPr>
        <w:t>Wilczorudzie</w:t>
      </w:r>
      <w:proofErr w:type="spellEnd"/>
      <w:r w:rsidRPr="00157753">
        <w:rPr>
          <w:rFonts w:ascii="Times New Roman" w:hAnsi="Times New Roman"/>
          <w:bCs/>
          <w:i/>
          <w:sz w:val="20"/>
          <w:szCs w:val="20"/>
        </w:rPr>
        <w:t xml:space="preserve"> Parceli z przeznaczeniem na utworzenie pierwszej ogólnodostępnej Izby Pamięci w gminie Pniewy.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157753">
        <w:rPr>
          <w:rFonts w:ascii="Times New Roman" w:hAnsi="Times New Roman"/>
          <w:sz w:val="20"/>
          <w:szCs w:val="20"/>
        </w:rPr>
        <w:t xml:space="preserve"> do 29.10</w:t>
      </w:r>
      <w:bookmarkStart w:id="0" w:name="_GoBack"/>
      <w:bookmarkEnd w:id="0"/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77AEE"/>
    <w:rsid w:val="002B01D8"/>
    <w:rsid w:val="00315354"/>
    <w:rsid w:val="003E020E"/>
    <w:rsid w:val="004176FA"/>
    <w:rsid w:val="004D452A"/>
    <w:rsid w:val="0073217A"/>
    <w:rsid w:val="00782426"/>
    <w:rsid w:val="008773C5"/>
    <w:rsid w:val="00932BE2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18</cp:revision>
  <dcterms:created xsi:type="dcterms:W3CDTF">2016-05-16T10:53:00Z</dcterms:created>
  <dcterms:modified xsi:type="dcterms:W3CDTF">2021-07-22T10:44:00Z</dcterms:modified>
</cp:coreProperties>
</file>