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AF63E5" w:rsidRDefault="00AF63E5" w:rsidP="00AF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>Budowa ogrodzenia przy Publicznej Szkole Podstawowej w Kruszewie gm. Pniewy.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20445C"/>
    <w:rsid w:val="003268FB"/>
    <w:rsid w:val="004176FA"/>
    <w:rsid w:val="0073217A"/>
    <w:rsid w:val="007B0D64"/>
    <w:rsid w:val="008773C5"/>
    <w:rsid w:val="00947C6E"/>
    <w:rsid w:val="00A63DA5"/>
    <w:rsid w:val="00AF63E5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2019-07-15T13:24:00Z</cp:lastPrinted>
  <dcterms:created xsi:type="dcterms:W3CDTF">2019-05-20T11:56:00Z</dcterms:created>
  <dcterms:modified xsi:type="dcterms:W3CDTF">2019-10-23T12:13:00Z</dcterms:modified>
</cp:coreProperties>
</file>