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35D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Remonty </w:t>
      </w:r>
      <w:r w:rsidR="00E412B2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cząstkowe </w:t>
      </w:r>
      <w:r w:rsidR="00E412B2">
        <w:rPr>
          <w:rFonts w:ascii="Times New Roman" w:hAnsi="Times New Roman"/>
          <w:i/>
          <w:color w:val="000000"/>
          <w:sz w:val="24"/>
          <w:szCs w:val="24"/>
        </w:rPr>
        <w:t>nawierzchni bitumicznych dróg gminnych w gminie Pniewy.</w:t>
      </w:r>
      <w:bookmarkStart w:id="0" w:name="_GoBack"/>
      <w:bookmarkEnd w:id="0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20445C"/>
    <w:rsid w:val="003268FB"/>
    <w:rsid w:val="004176FA"/>
    <w:rsid w:val="0073217A"/>
    <w:rsid w:val="008773C5"/>
    <w:rsid w:val="00947C6E"/>
    <w:rsid w:val="00A63DA5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dcterms:created xsi:type="dcterms:W3CDTF">2019-05-20T11:56:00Z</dcterms:created>
  <dcterms:modified xsi:type="dcterms:W3CDTF">2019-05-21T09:52:00Z</dcterms:modified>
</cp:coreProperties>
</file>