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77" w:rsidRDefault="00241C77" w:rsidP="00241C77">
      <w:pPr>
        <w:jc w:val="right"/>
      </w:pPr>
    </w:p>
    <w:p w:rsidR="00BA654A" w:rsidRDefault="00D702C8" w:rsidP="00E11764">
      <w:pPr>
        <w:jc w:val="center"/>
      </w:pPr>
      <w:r>
        <w:t>UCHWAŁA  Nr XXI.101.16</w:t>
      </w:r>
      <w:bookmarkStart w:id="0" w:name="_GoBack"/>
      <w:bookmarkEnd w:id="0"/>
    </w:p>
    <w:p w:rsidR="00E11764" w:rsidRDefault="00E11764" w:rsidP="00E11764">
      <w:pPr>
        <w:jc w:val="center"/>
      </w:pPr>
      <w:r>
        <w:t>Rady Gminy Pniewy</w:t>
      </w:r>
    </w:p>
    <w:p w:rsidR="00E11764" w:rsidRDefault="00E11764" w:rsidP="00E11764">
      <w:pPr>
        <w:jc w:val="center"/>
      </w:pPr>
      <w:r>
        <w:t>z dnia 27 grudnia 2016 roku</w:t>
      </w:r>
    </w:p>
    <w:p w:rsidR="00E11764" w:rsidRDefault="00E11764" w:rsidP="00E11764">
      <w:pPr>
        <w:jc w:val="center"/>
      </w:pPr>
    </w:p>
    <w:p w:rsidR="00E11764" w:rsidRPr="00241C77" w:rsidRDefault="00E11764" w:rsidP="00E11764">
      <w:pPr>
        <w:rPr>
          <w:b/>
        </w:rPr>
      </w:pPr>
      <w:r w:rsidRPr="00241C77">
        <w:rPr>
          <w:b/>
        </w:rPr>
        <w:t>w sprawie organizacji wspólnej obsługi finansowej jednostek organizacyjnych zaliczonych do sektora finansów publicznych, dla których organem prowadzącym jest gmina Pniewy.</w:t>
      </w:r>
    </w:p>
    <w:p w:rsidR="00E11764" w:rsidRDefault="00E11764" w:rsidP="00E11764"/>
    <w:p w:rsidR="00E11764" w:rsidRDefault="00E11764" w:rsidP="00E11764">
      <w:r>
        <w:tab/>
        <w:t>Na podstawie art. 10a pkt 1, art. 10b ust. 1 i 2 ustawy z dnia 8 marca 1990 r. o samorządzie gminnym (Dz. U. z 2016 r. poz. 446 j.t.) Rada Gminy Pniewy uchwala co następuje:</w:t>
      </w:r>
    </w:p>
    <w:p w:rsidR="00E11764" w:rsidRDefault="00E11764" w:rsidP="00E11764">
      <w:pPr>
        <w:jc w:val="center"/>
      </w:pPr>
      <w:r>
        <w:t>§ 1</w:t>
      </w:r>
    </w:p>
    <w:p w:rsidR="00E11764" w:rsidRDefault="00E11764" w:rsidP="00E11764">
      <w:r>
        <w:t>Zapewnia się wspólną obsługę finansową jednostek organizacyjnych zaliczonych do sektora finansów publicznych, dla których organem prowadzącym jest Gmina Pniewy.</w:t>
      </w:r>
    </w:p>
    <w:p w:rsidR="00E11764" w:rsidRDefault="00E11764" w:rsidP="00E11764">
      <w:pPr>
        <w:jc w:val="center"/>
      </w:pPr>
      <w:r>
        <w:t>§ 2</w:t>
      </w:r>
    </w:p>
    <w:p w:rsidR="00E11764" w:rsidRDefault="0016346F" w:rsidP="00E11764">
      <w:r>
        <w:t>Jednostką obsługującą jest Urząd Gminy Pniewy.</w:t>
      </w:r>
    </w:p>
    <w:p w:rsidR="0016346F" w:rsidRDefault="0016346F" w:rsidP="0016346F">
      <w:pPr>
        <w:jc w:val="center"/>
      </w:pPr>
      <w:r>
        <w:t>§ 3</w:t>
      </w:r>
    </w:p>
    <w:p w:rsidR="0016346F" w:rsidRDefault="0016346F" w:rsidP="0016346F">
      <w:r>
        <w:t>Jednostkami organizacyjnymi obsługiwanymi są:</w:t>
      </w:r>
    </w:p>
    <w:p w:rsidR="0016346F" w:rsidRDefault="0016346F" w:rsidP="0016346F">
      <w:r>
        <w:t>1. Publiczna Sz</w:t>
      </w:r>
      <w:r w:rsidR="008A0D3D">
        <w:t>koła Podstawowa im. Generała Franciszka Kamińskiego w Ciechlinie;</w:t>
      </w:r>
    </w:p>
    <w:p w:rsidR="008A0D3D" w:rsidRDefault="008A0D3D" w:rsidP="0016346F">
      <w:r>
        <w:t>2. Publiczna Szkoła Podstawowa im. o. Kazimierza Wyszyńskiego w Jeziorze;</w:t>
      </w:r>
    </w:p>
    <w:p w:rsidR="008A0D3D" w:rsidRDefault="008A0D3D" w:rsidP="0016346F">
      <w:r>
        <w:t>3. Publiczna Szkoła Podstawowa im. św. Maksymiliana Marii Kolbego w Karolewie;</w:t>
      </w:r>
    </w:p>
    <w:p w:rsidR="008A0D3D" w:rsidRDefault="008A0D3D" w:rsidP="0016346F">
      <w:r>
        <w:t>4. Publiczna Szkoła Podstawowa im. Papieża Jana Pawła II  w Kruszewie;</w:t>
      </w:r>
    </w:p>
    <w:p w:rsidR="008A0D3D" w:rsidRDefault="008A0D3D" w:rsidP="0016346F">
      <w:r>
        <w:t>5. Publiczne Gimnazjum im. Wojciecha Siemiona w Kruszewie.</w:t>
      </w:r>
    </w:p>
    <w:p w:rsidR="008A0D3D" w:rsidRDefault="008A0D3D" w:rsidP="008A0D3D">
      <w:pPr>
        <w:jc w:val="center"/>
      </w:pPr>
      <w:r>
        <w:t>§ 4</w:t>
      </w:r>
    </w:p>
    <w:p w:rsidR="008A0D3D" w:rsidRDefault="008A0D3D" w:rsidP="008A0D3D">
      <w:r>
        <w:t>W ramach wspólnej obsługi powierza się jednostce obsługującej:</w:t>
      </w:r>
    </w:p>
    <w:p w:rsidR="008A0D3D" w:rsidRDefault="008A0D3D" w:rsidP="008A0D3D">
      <w:r>
        <w:t>1. w całości obowiązki w zakresie rachunkowości i sprawozdawczości jednostek obsługiwanych;</w:t>
      </w:r>
    </w:p>
    <w:p w:rsidR="008A0D3D" w:rsidRDefault="008A0D3D" w:rsidP="008A0D3D">
      <w:r>
        <w:t>2. przygotowywanie wspólnie z dyrektorami jednostek wymienionych w § 3 projektów planów finansowych, planów finansowych oraz zmian w planach finansowych oraz bieżąca analiza wykonania tych planów;</w:t>
      </w:r>
    </w:p>
    <w:p w:rsidR="008A0D3D" w:rsidRDefault="008A0D3D" w:rsidP="008A0D3D">
      <w:r>
        <w:t xml:space="preserve">3. rozliczanie finansowe </w:t>
      </w:r>
      <w:r w:rsidR="003F0774">
        <w:t>realizacji projektów realizowanych ze środków zewnętrznych (unijnych, państwowych i innych);</w:t>
      </w:r>
    </w:p>
    <w:p w:rsidR="003F0774" w:rsidRDefault="003F0774" w:rsidP="008A0D3D">
      <w:r>
        <w:t>4. obsługę finansowo – księgową Zakładowego Funduszu Świadczeń Socjalnych jednostek określonych w §</w:t>
      </w:r>
      <w:r w:rsidR="00F85375">
        <w:t xml:space="preserve"> 3;</w:t>
      </w:r>
    </w:p>
    <w:p w:rsidR="00F85375" w:rsidRDefault="00F85375" w:rsidP="008A0D3D">
      <w:r>
        <w:lastRenderedPageBreak/>
        <w:t>5. realizowanie wszystkich spraw związanych z naliczaniem i wypłatą wynagrodzeń i innych należności dla pracowników jednostek obsługiwanych łącznie z rozliczaniem ZUS i Urzędem Skarbowym;</w:t>
      </w:r>
    </w:p>
    <w:p w:rsidR="00F85375" w:rsidRDefault="00F85375" w:rsidP="008A0D3D">
      <w:r>
        <w:t>6. opracowywanie polityki rachunkowości jednostek obsługiwanych;</w:t>
      </w:r>
    </w:p>
    <w:p w:rsidR="00F85375" w:rsidRDefault="00F85375" w:rsidP="008A0D3D">
      <w:r>
        <w:t>7. gromadzenie i przechowywanie (archiwizowanie) dokumentacji finansowo – księgowej.</w:t>
      </w:r>
    </w:p>
    <w:p w:rsidR="00F85375" w:rsidRDefault="00F85375" w:rsidP="00F85375">
      <w:pPr>
        <w:jc w:val="center"/>
      </w:pPr>
      <w:r>
        <w:t>§ 5</w:t>
      </w:r>
    </w:p>
    <w:p w:rsidR="00F85375" w:rsidRDefault="00F85375" w:rsidP="00F85375">
      <w:r>
        <w:t>Wykonanie uchwały powierza się Wójtowi Gminy Pniewy.</w:t>
      </w:r>
    </w:p>
    <w:p w:rsidR="00F85375" w:rsidRDefault="00F85375" w:rsidP="00F85375">
      <w:pPr>
        <w:jc w:val="center"/>
      </w:pPr>
      <w:r>
        <w:t>§ 6</w:t>
      </w:r>
    </w:p>
    <w:p w:rsidR="00F85375" w:rsidRDefault="00F85375" w:rsidP="00F85375">
      <w:r>
        <w:t>Uchwała wchodzi w życie z dniem podjęcia.</w:t>
      </w:r>
    </w:p>
    <w:p w:rsidR="00F85375" w:rsidRDefault="00F85375" w:rsidP="008A0D3D"/>
    <w:p w:rsidR="00F85375" w:rsidRDefault="00F85375" w:rsidP="008A0D3D"/>
    <w:p w:rsidR="00F85375" w:rsidRDefault="00F85375" w:rsidP="008A0D3D"/>
    <w:p w:rsidR="00E11764" w:rsidRDefault="00E11764" w:rsidP="00E11764"/>
    <w:sectPr w:rsidR="00E1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4"/>
    <w:rsid w:val="0016346F"/>
    <w:rsid w:val="00241C77"/>
    <w:rsid w:val="003F0774"/>
    <w:rsid w:val="008A0D3D"/>
    <w:rsid w:val="00BA654A"/>
    <w:rsid w:val="00D702C8"/>
    <w:rsid w:val="00E11764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35D5-C73D-469C-A65C-AC6FEB32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2016-12-15T08:15:00Z</dcterms:created>
  <dcterms:modified xsi:type="dcterms:W3CDTF">2016-12-27T07:56:00Z</dcterms:modified>
</cp:coreProperties>
</file>