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E1" w:rsidRDefault="00EB79E1" w:rsidP="00EB79E1">
      <w:pPr>
        <w:spacing w:before="0" w:after="0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UCHWAŁA Nr </w:t>
      </w:r>
      <w:r w:rsidR="00EE69D8">
        <w:rPr>
          <w:rFonts w:ascii="Times New Roman" w:hAnsi="Times New Roman" w:cs="Times New Roman"/>
          <w:b/>
          <w:sz w:val="24"/>
          <w:szCs w:val="24"/>
          <w:lang w:val="pl-PL"/>
        </w:rPr>
        <w:t>XVIII.87.16</w:t>
      </w: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Rady Gminy Pniewy</w:t>
      </w: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 dnia </w:t>
      </w:r>
      <w:r w:rsidR="00EE69D8">
        <w:rPr>
          <w:rFonts w:ascii="Times New Roman" w:hAnsi="Times New Roman" w:cs="Times New Roman"/>
          <w:b/>
          <w:sz w:val="24"/>
          <w:szCs w:val="24"/>
          <w:lang w:val="pl-PL"/>
        </w:rPr>
        <w:t>28 października 2016 r.</w:t>
      </w:r>
      <w:bookmarkStart w:id="0" w:name="_GoBack"/>
      <w:bookmarkEnd w:id="0"/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zmieniająca uchwałę w sprawie ustalenia tygodniowego obowiązkowego wymiaru zajęć nauczycieli udzielających uczniom pomocy psychologiczno-pedagogicznej oraz prowadzących gimnastykę korekcyjną w przedszkolach, szkołach i placówkach oświatowych prowadzonych przez Gminę Pniewy.</w:t>
      </w: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podstawie art. 18 ust. 2 pkt 15 ustawy z dnia 8 marca 1990 roku o samorządzie gminny</w:t>
      </w:r>
      <w:r w:rsidR="004872DA">
        <w:rPr>
          <w:rFonts w:ascii="Times New Roman" w:hAnsi="Times New Roman" w:cs="Times New Roman"/>
          <w:sz w:val="24"/>
          <w:szCs w:val="24"/>
          <w:lang w:val="pl-PL"/>
        </w:rPr>
        <w:t xml:space="preserve">m (Dz. U. 2016 poz. 446 </w:t>
      </w:r>
      <w:proofErr w:type="spellStart"/>
      <w:r w:rsidR="004872DA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.) oraz art. 42 ust. 7 pkt 3 ustawy z dnia 26 stycznia 1982 roku </w:t>
      </w:r>
      <w:r w:rsidR="004872DA">
        <w:rPr>
          <w:rFonts w:ascii="Times New Roman" w:hAnsi="Times New Roman" w:cs="Times New Roman"/>
          <w:sz w:val="24"/>
          <w:szCs w:val="24"/>
          <w:lang w:val="pl-PL"/>
        </w:rPr>
        <w:t xml:space="preserve">– Karta Nauczyciela (Dz. U. 2016 poz. 1379 </w:t>
      </w:r>
      <w:proofErr w:type="spellStart"/>
      <w:r w:rsidR="004872DA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.)</w:t>
      </w:r>
    </w:p>
    <w:p w:rsidR="00EB79E1" w:rsidRDefault="00EB79E1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uchwala co następuje:  </w:t>
      </w: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4"/>
          <w:lang w:val="pl-PL"/>
        </w:rPr>
        <w:t>§ 1</w:t>
      </w:r>
    </w:p>
    <w:p w:rsidR="00EB79E1" w:rsidRDefault="004872DA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uchwale Rady Gminy Pniewy Nr XXXVIII/192/09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 xml:space="preserve"> z dnia 24 września 2009 roku w </w:t>
      </w:r>
      <w:r>
        <w:rPr>
          <w:rFonts w:ascii="Times New Roman" w:hAnsi="Times New Roman" w:cs="Times New Roman"/>
          <w:sz w:val="24"/>
          <w:szCs w:val="24"/>
          <w:lang w:val="pl-PL"/>
        </w:rPr>
        <w:t>sprawie ustalenia tygodniowego obowiązkowego w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>ymiaru zajęć nauczycieli udzielają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cych uczniom pomocy psychologiczno-pedagogicznej oraz prowadzących gimnastykę korekcyjną w przedszkolach, szkołach i placówkach oświatowych prowadzonych przez Gminę Pniewy 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657F1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>1 otrzymuje brzmienie: „Ustala się tygodniowy obowiązkowy wymiar godzin zajęć dydaktycznych, wychowawczych lub opiekuńczych prowad</w:t>
      </w:r>
      <w:r w:rsidR="00657F16">
        <w:rPr>
          <w:rFonts w:ascii="Times New Roman" w:hAnsi="Times New Roman" w:cs="Times New Roman"/>
          <w:sz w:val="24"/>
          <w:szCs w:val="24"/>
          <w:lang w:val="pl-PL"/>
        </w:rPr>
        <w:t>zonych bezpośrednio z dziećmi i 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 xml:space="preserve">młodzieżą lub na ich rzecz nauczycieli nie wymienionych w art. 42 ust. 3 ustawy Karta </w:t>
      </w:r>
      <w:r w:rsidR="00A63F5D">
        <w:rPr>
          <w:rFonts w:ascii="Times New Roman" w:hAnsi="Times New Roman" w:cs="Times New Roman"/>
          <w:sz w:val="24"/>
          <w:szCs w:val="24"/>
          <w:lang w:val="pl-PL"/>
        </w:rPr>
        <w:t>Nauczyciela</w:t>
      </w:r>
      <w:r w:rsidR="0003531D">
        <w:rPr>
          <w:rFonts w:ascii="Times New Roman" w:hAnsi="Times New Roman" w:cs="Times New Roman"/>
          <w:sz w:val="24"/>
          <w:szCs w:val="24"/>
          <w:lang w:val="pl-PL"/>
        </w:rPr>
        <w:t>”:</w:t>
      </w: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788"/>
        <w:gridCol w:w="2930"/>
      </w:tblGrid>
      <w:tr w:rsidR="00EB79E1" w:rsidRPr="00EE69D8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Tygodniowa liczba godzin obowiązującego wymiaru zajęć</w:t>
            </w:r>
          </w:p>
        </w:tc>
      </w:tr>
      <w:tr w:rsidR="00EB79E1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Pedagodzy i psycholodzy szkolni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</w:tr>
      <w:tr w:rsidR="00EB79E1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przedszkoli, oddziałów przedszkolnych przy szkołach podstawowych prowadzących specjalistyczne zajęcia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kompensacyjne, logopedyczne oraz zajęcia o charakterze terapeutycznym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A63F5D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</w:tr>
      <w:tr w:rsidR="00EB79E1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szkół prowadzący zajęcia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dydaktyczno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wyrównawcze i zajęcia specjalistyczne o charakterze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korekcyjno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kompensacyjnym, logopedycznym, socjoterapeutycznym oraz terapeutycznym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A63F5D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</w:tr>
      <w:tr w:rsidR="00EB79E1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9E1" w:rsidRDefault="00EB79E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prowadzący gimnastykę korekcyjną</w:t>
            </w:r>
          </w:p>
          <w:p w:rsidR="00EB79E1" w:rsidRDefault="00EB79E1" w:rsidP="00060AD9">
            <w:pPr>
              <w:pStyle w:val="Akapitzlist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przedszkolach, oddziałach przedszkolnych przy szkołach podstawowych,</w:t>
            </w:r>
          </w:p>
          <w:p w:rsidR="00EB79E1" w:rsidRDefault="00EB79E1" w:rsidP="00060AD9">
            <w:pPr>
              <w:pStyle w:val="Akapitzlist"/>
              <w:numPr>
                <w:ilvl w:val="0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szkołach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B79E1" w:rsidRDefault="00A63F5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B79E1" w:rsidRDefault="00EB79E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</w:t>
            </w:r>
          </w:p>
        </w:tc>
      </w:tr>
      <w:tr w:rsidR="00A63F5D" w:rsidTr="00EB79E1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5D" w:rsidRDefault="00A63F5D" w:rsidP="00A63F5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6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5D" w:rsidRDefault="00A63F5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 wspomagający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5D" w:rsidRDefault="00A63F5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</w:t>
            </w:r>
          </w:p>
        </w:tc>
      </w:tr>
    </w:tbl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A63F5D">
      <w:pPr>
        <w:spacing w:before="0" w:after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4"/>
          <w:lang w:val="pl-PL"/>
        </w:rPr>
        <w:t>§ 2</w:t>
      </w:r>
    </w:p>
    <w:p w:rsidR="00EB79E1" w:rsidRDefault="00A63F5D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Pozostałe postanowienia uchwały pozostają bez zmian.</w:t>
      </w: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4"/>
          <w:lang w:val="pl-PL"/>
        </w:rPr>
        <w:t>§ 3</w:t>
      </w:r>
    </w:p>
    <w:p w:rsidR="00EB79E1" w:rsidRDefault="00EB79E1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Wykonanie uchwały powierza się Wójtowi Gminy Pniewy.</w:t>
      </w:r>
    </w:p>
    <w:p w:rsidR="00EB79E1" w:rsidRDefault="00EB79E1" w:rsidP="00EB79E1">
      <w:pPr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79E1" w:rsidRDefault="00EB79E1" w:rsidP="00EB79E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4"/>
          <w:lang w:val="pl-PL"/>
        </w:rPr>
        <w:t>§ 4</w:t>
      </w:r>
    </w:p>
    <w:p w:rsidR="00EB79E1" w:rsidRDefault="00EB79E1" w:rsidP="00EB79E1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Uchwała wchodzi w życie </w:t>
      </w:r>
      <w:r w:rsidR="00A63F5D">
        <w:rPr>
          <w:rFonts w:ascii="Times New Roman" w:hAnsi="Times New Roman" w:cs="Times New Roman"/>
          <w:sz w:val="24"/>
          <w:szCs w:val="24"/>
          <w:lang w:val="pl-PL"/>
        </w:rPr>
        <w:t>po upływie 14 dni od dnia ogłoszenia w Dzienniku Urzę</w:t>
      </w:r>
      <w:r w:rsidR="00657F16">
        <w:rPr>
          <w:rFonts w:ascii="Times New Roman" w:hAnsi="Times New Roman" w:cs="Times New Roman"/>
          <w:sz w:val="24"/>
          <w:szCs w:val="24"/>
          <w:lang w:val="pl-PL"/>
        </w:rPr>
        <w:t>dowym Województwa Mazowieckiego, z mocą obowiązującą od 01.09.2016 r.</w:t>
      </w:r>
    </w:p>
    <w:p w:rsidR="00615452" w:rsidRDefault="00615452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Default="00A63F5D">
      <w:pPr>
        <w:rPr>
          <w:lang w:val="pl-PL"/>
        </w:rPr>
      </w:pPr>
    </w:p>
    <w:p w:rsidR="00A63F5D" w:rsidRPr="00ED2517" w:rsidRDefault="00A63F5D" w:rsidP="00ED2517">
      <w:pPr>
        <w:jc w:val="center"/>
        <w:rPr>
          <w:rFonts w:ascii="Times New Roman" w:hAnsi="Times New Roman" w:cs="Times New Roman"/>
          <w:sz w:val="32"/>
          <w:szCs w:val="24"/>
          <w:lang w:val="pl-PL"/>
        </w:rPr>
      </w:pPr>
      <w:r w:rsidRPr="00ED2517">
        <w:rPr>
          <w:rFonts w:ascii="Times New Roman" w:hAnsi="Times New Roman" w:cs="Times New Roman"/>
          <w:sz w:val="32"/>
          <w:szCs w:val="24"/>
          <w:lang w:val="pl-PL"/>
        </w:rPr>
        <w:lastRenderedPageBreak/>
        <w:t>Uzasadnienie</w:t>
      </w:r>
    </w:p>
    <w:p w:rsidR="00A63F5D" w:rsidRPr="00ED2517" w:rsidRDefault="00A63F5D" w:rsidP="00ED25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Ustawa z dnia 26 stycznia 1982 roku Karta Nauczyciela (Dz. U. 2016 poz. 1379 </w:t>
      </w:r>
      <w:proofErr w:type="spellStart"/>
      <w:r w:rsidRPr="00ED2517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ED2517">
        <w:rPr>
          <w:rFonts w:ascii="Times New Roman" w:hAnsi="Times New Roman" w:cs="Times New Roman"/>
          <w:sz w:val="24"/>
          <w:szCs w:val="24"/>
          <w:lang w:val="pl-PL"/>
        </w:rPr>
        <w:t>.) upoważnia organy prowadzące szkoły i przedszkola m.in. do ustalania tygodniowego obowiązkowego wymiaru godzin zajęć prowadzonych przez nauczycieli niewymienionych w</w:t>
      </w:r>
      <w:r w:rsidR="00657F1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ED2517">
        <w:rPr>
          <w:rFonts w:ascii="Times New Roman" w:hAnsi="Times New Roman" w:cs="Times New Roman"/>
          <w:sz w:val="24"/>
          <w:szCs w:val="24"/>
          <w:lang w:val="pl-PL"/>
        </w:rPr>
        <w:t>art. 42 ust. 3 Karty Nauczyciela.</w:t>
      </w:r>
    </w:p>
    <w:p w:rsidR="00ED2517" w:rsidRPr="00ED2517" w:rsidRDefault="00A63F5D" w:rsidP="00ED25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W uchwale określono tygodniowy obowiązkowy wymiar zajęć dla </w:t>
      </w:r>
      <w:r w:rsidR="00ED2517" w:rsidRPr="00ED2517">
        <w:rPr>
          <w:rFonts w:ascii="Times New Roman" w:hAnsi="Times New Roman" w:cs="Times New Roman"/>
          <w:sz w:val="24"/>
          <w:szCs w:val="24"/>
          <w:lang w:val="pl-PL"/>
        </w:rPr>
        <w:t>nauczyciela</w:t>
      </w: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 wspomagającego. Zgodnie z </w:t>
      </w:r>
      <w:r w:rsidR="00ED2517" w:rsidRPr="00ED2517">
        <w:rPr>
          <w:rFonts w:ascii="Times New Roman" w:hAnsi="Times New Roman" w:cs="Times New Roman"/>
          <w:sz w:val="24"/>
          <w:szCs w:val="24"/>
          <w:lang w:val="pl-PL"/>
        </w:rPr>
        <w:t>orzeczeniem</w:t>
      </w: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 Sądu Administracyjnego w wyroku z 01.10.2013 r. (I OSK 1300/13) – ustawodawca w art. 42 ust. 7 pkt 3 Karty Nauczyciela udzielił delegacji organowi prowadzącemu </w:t>
      </w:r>
      <w:r w:rsidR="00ED2517"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szkoły i przedszkola do określenia pensum nauczyciela wspomagającego, jako nauczyciela realizującego w ramach stosunku pracy obowiązki określone dla stanowisk o różnym tygodniowym obowiązkowym wymiarze godzin, w tym właśnie nauczycieli wspomagających. </w:t>
      </w:r>
    </w:p>
    <w:p w:rsidR="00ED2517" w:rsidRPr="00ED2517" w:rsidRDefault="00ED2517" w:rsidP="00ED25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Nauczyciel wspomagający nie pełni stanowiska samodzielnego a jedynie współorganizuje kształcenie wskazanej grupy uczniów, tak by nauczanie tej grupy było bardziej efektywne. </w:t>
      </w:r>
    </w:p>
    <w:p w:rsidR="00ED2517" w:rsidRPr="00ED2517" w:rsidRDefault="00ED2517" w:rsidP="00ED25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2517">
        <w:rPr>
          <w:rFonts w:ascii="Times New Roman" w:hAnsi="Times New Roman" w:cs="Times New Roman"/>
          <w:sz w:val="24"/>
          <w:szCs w:val="24"/>
          <w:lang w:val="pl-PL"/>
        </w:rPr>
        <w:t>Proponowany wymiar pensum dla nauczyciela wspomagającego w wymiarze 25 godzin pozwoli na realizację większej ilości godzin pomocy dzieciom ze specjalnymi potrzebami edukacyjnymi w ramach jednego etatu.</w:t>
      </w:r>
    </w:p>
    <w:p w:rsidR="00A63F5D" w:rsidRPr="00ED2517" w:rsidRDefault="00ED2517" w:rsidP="00ED25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Mając na uwadze demografię, a co za tym idzie zmniejszającą się liczebność w kasach, zwiększającą się liczbę uczniów wymagających pomocy psychologiczno-pedagogicznej, przy jednoczesnych trudnościach w obniżeniu kosztów stałych, na mocy delegacji zawartej w art. 42 ust. 7 pkt 3 oraz art. 91 d ustawy z dnia 26 stycznia 1982 roku Karta Nauczyciela   (Dz. U. 2016 poz. 1379 </w:t>
      </w:r>
      <w:proofErr w:type="spellStart"/>
      <w:r w:rsidRPr="00ED2517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.) zachodzi potrzeba uszczegółowienia przedmiotowej kwestii.  </w:t>
      </w:r>
      <w:r w:rsidR="00A63F5D" w:rsidRPr="00ED25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A63F5D" w:rsidRPr="00ED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3D3"/>
    <w:multiLevelType w:val="hybridMultilevel"/>
    <w:tmpl w:val="FCF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E1"/>
    <w:rsid w:val="0003531D"/>
    <w:rsid w:val="004872DA"/>
    <w:rsid w:val="00615452"/>
    <w:rsid w:val="00657F16"/>
    <w:rsid w:val="00A63F5D"/>
    <w:rsid w:val="00EB79E1"/>
    <w:rsid w:val="00ED2517"/>
    <w:rsid w:val="00E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E1"/>
    <w:pPr>
      <w:spacing w:before="200"/>
    </w:pPr>
    <w:rPr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9E1"/>
    <w:pPr>
      <w:ind w:left="720"/>
      <w:contextualSpacing/>
    </w:pPr>
  </w:style>
  <w:style w:type="table" w:styleId="Tabela-Siatka">
    <w:name w:val="Table Grid"/>
    <w:basedOn w:val="Standardowy"/>
    <w:uiPriority w:val="59"/>
    <w:rsid w:val="00EB79E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5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17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E1"/>
    <w:pPr>
      <w:spacing w:before="200"/>
    </w:pPr>
    <w:rPr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9E1"/>
    <w:pPr>
      <w:ind w:left="720"/>
      <w:contextualSpacing/>
    </w:pPr>
  </w:style>
  <w:style w:type="table" w:styleId="Tabela-Siatka">
    <w:name w:val="Table Grid"/>
    <w:basedOn w:val="Standardowy"/>
    <w:uiPriority w:val="59"/>
    <w:rsid w:val="00EB79E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5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51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2016-10-26T11:26:00Z</cp:lastPrinted>
  <dcterms:created xsi:type="dcterms:W3CDTF">2016-10-17T08:34:00Z</dcterms:created>
  <dcterms:modified xsi:type="dcterms:W3CDTF">2016-10-26T11:27:00Z</dcterms:modified>
</cp:coreProperties>
</file>