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9B3ADE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30 000 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€.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9B3ADE">
        <w:rPr>
          <w:rFonts w:ascii="Times New Roman" w:eastAsia="Calibri" w:hAnsi="Times New Roman" w:cs="Times New Roman"/>
          <w:sz w:val="20"/>
          <w:szCs w:val="20"/>
        </w:rPr>
        <w:t>Ą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Sprawę prowadzi: Sławomir Wyszyński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Cs/>
          <w:sz w:val="20"/>
          <w:szCs w:val="20"/>
        </w:rPr>
        <w:t>Dożywianie dzieci w Publicznym Gimnazjum i Publicznych Szkołach podstawowych na terenie gminy Pniewy.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9B3ADE">
        <w:rPr>
          <w:rFonts w:ascii="Times New Roman" w:eastAsia="Calibri" w:hAnsi="Times New Roman" w:cs="Times New Roman"/>
          <w:sz w:val="20"/>
          <w:szCs w:val="20"/>
        </w:rPr>
        <w:t>ę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  <w:bookmarkStart w:id="0" w:name="_GoBack"/>
      <w:bookmarkEnd w:id="0"/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a) termin wykonania zamówienia: od 02.09.2015 do 23.06.2016 r.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E"/>
    <w:rsid w:val="009B3ADE"/>
    <w:rsid w:val="00A0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2015-07-01T12:11:00Z</dcterms:created>
  <dcterms:modified xsi:type="dcterms:W3CDTF">2015-07-01T12:11:00Z</dcterms:modified>
</cp:coreProperties>
</file>