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5" w:rsidRPr="005A47B9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58/ 2009</w:t>
      </w:r>
    </w:p>
    <w:p w:rsidR="00501E55" w:rsidRPr="005A47B9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A47B9">
        <w:rPr>
          <w:rFonts w:ascii="Arial" w:hAnsi="Arial" w:cs="Arial"/>
          <w:sz w:val="20"/>
          <w:szCs w:val="20"/>
        </w:rPr>
        <w:t>Wójta Gminy Pawonków</w:t>
      </w:r>
    </w:p>
    <w:p w:rsidR="00501E55" w:rsidRPr="005A47B9" w:rsidRDefault="00501E55" w:rsidP="00501E55">
      <w:pPr>
        <w:tabs>
          <w:tab w:val="center" w:pos="4536"/>
          <w:tab w:val="left" w:pos="654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 dnia 14 października  </w:t>
      </w:r>
      <w:r w:rsidRPr="005A47B9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>9</w:t>
      </w:r>
      <w:r w:rsidRPr="005A47B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sprawie zmian w układzie wykonawczym budżetu na 2009r</w:t>
      </w:r>
    </w:p>
    <w:p w:rsidR="00501E55" w:rsidRDefault="00501E55" w:rsidP="00501E5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186 ust. 1 pkt. 1 oraz art. 188 ust. 1, 2, 3 ustawy z dnia 30 czerwca 2005r o finansach publicznych ( Dz. U. Nr 249 poz. 2104 z późniejszymi zmianami ), art.30 ust. 2 pkt. 4 ustawy z dnia  8 marca 1990r o samorządzie gminnym ( Dz. U. z 2001r Nr 142, poz. 1591 z późniejszymi zmianami ) oraz upoważnienia zawartego  w § 11 pkt. 3 uchwały Rady Gminy w Pawonkowie Nr 137 / XXIV /2008 z dnia 22 grudnia 2008r w sprawie uchwalenia budżetu gminy Pawonków na 2009r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w celu zgodnego z potrzebami wykonania budżetu.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750                     Administracja publiczna                                                     3.886,00                 </w:t>
      </w:r>
      <w:proofErr w:type="spellStart"/>
      <w:r>
        <w:rPr>
          <w:rFonts w:ascii="Arial" w:hAnsi="Arial" w:cs="Arial"/>
          <w:sz w:val="20"/>
          <w:szCs w:val="20"/>
        </w:rPr>
        <w:t>3.886,00</w:t>
      </w:r>
      <w:proofErr w:type="spellEnd"/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75011</w:t>
      </w:r>
      <w:r w:rsidRPr="00BB0D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Urzędy wojewódzkie                           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W tym wynagrodzenia                                                                                        3.561,00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pochodne                                                                                                    325,00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75023         Urzędy gmin      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bieżące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W tym wynagrodzenia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754                   Bezpieczeństwo publiczne i ochrona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przeciwpożarowa                                                               2.825,00                  </w:t>
      </w:r>
      <w:proofErr w:type="spellStart"/>
      <w:r>
        <w:rPr>
          <w:rFonts w:ascii="Arial" w:hAnsi="Arial" w:cs="Arial"/>
          <w:sz w:val="20"/>
          <w:szCs w:val="20"/>
        </w:rPr>
        <w:t>2.825,00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75412           Ochotnicze straże pożarne                                                2.825,00                  </w:t>
      </w:r>
      <w:proofErr w:type="spellStart"/>
      <w:r>
        <w:rPr>
          <w:rFonts w:ascii="Arial" w:hAnsi="Arial" w:cs="Arial"/>
          <w:sz w:val="20"/>
          <w:szCs w:val="20"/>
        </w:rPr>
        <w:t>2.825,00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                                2.825,00  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majątkowe                                                           2.825,00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921                   </w:t>
      </w:r>
      <w:r w:rsidRPr="0033733F">
        <w:rPr>
          <w:rFonts w:ascii="Arial" w:hAnsi="Arial" w:cs="Arial"/>
          <w:sz w:val="20"/>
          <w:szCs w:val="20"/>
        </w:rPr>
        <w:t xml:space="preserve"> Kultura i ochrona dziedzictwa narodowego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733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690,00                  </w:t>
      </w:r>
      <w:proofErr w:type="spellStart"/>
      <w:r>
        <w:rPr>
          <w:rFonts w:ascii="Arial" w:hAnsi="Arial" w:cs="Arial"/>
          <w:sz w:val="20"/>
          <w:szCs w:val="20"/>
        </w:rPr>
        <w:t>690,00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92109</w:t>
      </w:r>
      <w:r w:rsidRPr="00741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Domy i ośrodki kultury, świetlice i kluby                                    690,00                  </w:t>
      </w:r>
      <w:proofErr w:type="spellStart"/>
      <w:r>
        <w:rPr>
          <w:rFonts w:ascii="Arial" w:hAnsi="Arial" w:cs="Arial"/>
          <w:sz w:val="20"/>
          <w:szCs w:val="20"/>
        </w:rPr>
        <w:t>690,00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       690,00                 </w:t>
      </w:r>
      <w:proofErr w:type="spellStart"/>
      <w:r>
        <w:rPr>
          <w:rFonts w:ascii="Arial" w:hAnsi="Arial" w:cs="Arial"/>
          <w:sz w:val="20"/>
          <w:szCs w:val="20"/>
        </w:rPr>
        <w:t>690,00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W tym wynagrodzenia                                                           690,00                 403,00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2   -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Pochodne                                                                                                                   287,00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                    Oświata i wychowanie                                                         6.830,00                </w:t>
      </w:r>
      <w:proofErr w:type="spellStart"/>
      <w:r>
        <w:rPr>
          <w:rFonts w:ascii="Arial" w:hAnsi="Arial" w:cs="Arial"/>
          <w:sz w:val="20"/>
          <w:szCs w:val="20"/>
        </w:rPr>
        <w:t>6.830,00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6.830,00                </w:t>
      </w:r>
      <w:proofErr w:type="spellStart"/>
      <w:r>
        <w:rPr>
          <w:rFonts w:ascii="Arial" w:hAnsi="Arial" w:cs="Arial"/>
          <w:sz w:val="20"/>
          <w:szCs w:val="20"/>
        </w:rPr>
        <w:t>6.830,00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-wydatki bieżące                                                                6.830,00   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majątkowe                                                                                            6.830,00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1 zarządzenia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750                     Administracja publiczna                                                     3.886,00                 </w:t>
      </w:r>
      <w:proofErr w:type="spellStart"/>
      <w:r>
        <w:rPr>
          <w:rFonts w:ascii="Arial" w:hAnsi="Arial" w:cs="Arial"/>
          <w:sz w:val="20"/>
          <w:szCs w:val="20"/>
        </w:rPr>
        <w:t>3.886,00</w:t>
      </w:r>
      <w:proofErr w:type="spellEnd"/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75011</w:t>
      </w:r>
      <w:r w:rsidRPr="00BB0D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Urzędy wojewódzkie                           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4010      Wynagrodzenie osobowe pracowników                                                             3.561,00                   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4110      Składki na ubezpieczenia społeczne                                                                    279,00      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4120      Składki na Fundusz Pracy                                                                                       46,00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75023         Urzędy gmin                                                                     3.886,00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4010      Wynagrodzenie osobowe pracowników                         3.886,00                             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754                   Bezpieczeństwo publiczne i ochrona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przeciwpożarowa                                                               2.825,00                  </w:t>
      </w:r>
      <w:proofErr w:type="spellStart"/>
      <w:r>
        <w:rPr>
          <w:rFonts w:ascii="Arial" w:hAnsi="Arial" w:cs="Arial"/>
          <w:sz w:val="20"/>
          <w:szCs w:val="20"/>
        </w:rPr>
        <w:t>2.825,00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75412           Ochotnicze straże pożarne                                                2.825,00                  </w:t>
      </w:r>
      <w:proofErr w:type="spellStart"/>
      <w:r>
        <w:rPr>
          <w:rFonts w:ascii="Arial" w:hAnsi="Arial" w:cs="Arial"/>
          <w:sz w:val="20"/>
          <w:szCs w:val="20"/>
        </w:rPr>
        <w:t>2.825,00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4210     Zakup materiałów i wyposażenia                                                                        2.825,00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6050    Wydatki inwestycyjne jednostek budżetowych                 2.825,00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921                   </w:t>
      </w:r>
      <w:r w:rsidRPr="0033733F">
        <w:rPr>
          <w:rFonts w:ascii="Arial" w:hAnsi="Arial" w:cs="Arial"/>
          <w:sz w:val="20"/>
          <w:szCs w:val="20"/>
        </w:rPr>
        <w:t xml:space="preserve"> Kultura i ochrona dziedzictwa narodowego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733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690,00                  </w:t>
      </w:r>
      <w:proofErr w:type="spellStart"/>
      <w:r>
        <w:rPr>
          <w:rFonts w:ascii="Arial" w:hAnsi="Arial" w:cs="Arial"/>
          <w:sz w:val="20"/>
          <w:szCs w:val="20"/>
        </w:rPr>
        <w:t>690,00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92109</w:t>
      </w:r>
      <w:r w:rsidRPr="00741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Domy i ośrodki kultury, świetlice i kluby                                    690,00                  </w:t>
      </w:r>
      <w:proofErr w:type="spellStart"/>
      <w:r>
        <w:rPr>
          <w:rFonts w:ascii="Arial" w:hAnsi="Arial" w:cs="Arial"/>
          <w:sz w:val="20"/>
          <w:szCs w:val="20"/>
        </w:rPr>
        <w:t>690,00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4010        Wynagrodzenie osobowe pracowników                                                                403,00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4110       Składki na ubezpieczenia społeczne                                                                     287,00 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4170         Wynagrodzenia bezosobowe                                              690,00  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                    Oświata i wychowanie                                                         6.830,00                </w:t>
      </w:r>
      <w:proofErr w:type="spellStart"/>
      <w:r>
        <w:rPr>
          <w:rFonts w:ascii="Arial" w:hAnsi="Arial" w:cs="Arial"/>
          <w:sz w:val="20"/>
          <w:szCs w:val="20"/>
        </w:rPr>
        <w:t>6.830,00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6.830,00                </w:t>
      </w:r>
      <w:proofErr w:type="spellStart"/>
      <w:r>
        <w:rPr>
          <w:rFonts w:ascii="Arial" w:hAnsi="Arial" w:cs="Arial"/>
          <w:sz w:val="20"/>
          <w:szCs w:val="20"/>
        </w:rPr>
        <w:t>6.830,00</w:t>
      </w:r>
      <w:proofErr w:type="spellEnd"/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4270     Zakup usług remontowych                                                6.830,00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3   -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6050     Wydatki inwestycyjne jednostek budżetowych                                                   6.830,00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przeniesienia z rezerwy środków w wysokości 5.420,00 zł z przeznaczeniem na wymianę pieca CO w Przedszkolu w Łagiewnikach Małych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6F48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5.420,00</w:t>
      </w:r>
      <w:r w:rsidRPr="00EA6F48">
        <w:rPr>
          <w:rFonts w:ascii="Arial" w:hAnsi="Arial" w:cs="Arial"/>
          <w:sz w:val="20"/>
          <w:szCs w:val="20"/>
        </w:rPr>
        <w:t xml:space="preserve">                           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 Rezerwy ogólne i celowe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bieżące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Oświata i wychowanie                      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80104             Przedszkola                                      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bieżące                                                                                                770,00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 tym wynagrodzenia                                                                                      770,00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majątkowe                                                                                         4.650,00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3 zarządzenia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klasyfikacja budżetową;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01E55" w:rsidRDefault="00501E55" w:rsidP="00501E55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zmniejszenia         zwiększenia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6F48">
        <w:rPr>
          <w:rFonts w:ascii="Arial" w:hAnsi="Arial" w:cs="Arial"/>
          <w:sz w:val="20"/>
          <w:szCs w:val="20"/>
        </w:rPr>
        <w:t xml:space="preserve">758                       Różne rozliczenia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5.420,00</w:t>
      </w:r>
      <w:r w:rsidRPr="00EA6F48">
        <w:rPr>
          <w:rFonts w:ascii="Arial" w:hAnsi="Arial" w:cs="Arial"/>
          <w:sz w:val="20"/>
          <w:szCs w:val="20"/>
        </w:rPr>
        <w:t xml:space="preserve">                           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75818             Rezerwy ogólne i celowe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4810      Rezerwy             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Oświata i wychowanie                      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80104             Przedszkola                                                                                                    5.420,00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4170      Wynagrodzenia bezosobowe                                                                              770,00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6060       Wydatki na zakupy inwestycyjne jednostek budżetowych                               4.650,00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środki  z dotacji celowej na realizację zadań własnych bieżących gmin w wysokości 5.973,00 zł, które po stronie wydatków przeznaczyć na zakup pomocy dydaktycznych do miejsc zabaw w szkole w ramach programu „Radosna Szkoła”.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4   -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budżetową:</w:t>
      </w:r>
    </w:p>
    <w:p w:rsidR="00501E55" w:rsidRDefault="00501E55" w:rsidP="00501E55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Rozdz. §   Wyszczególnienie                                                                            Kwota zwiększenia </w:t>
      </w:r>
      <w:r w:rsidRPr="001C41C8">
        <w:rPr>
          <w:rFonts w:ascii="Arial" w:hAnsi="Arial" w:cs="Arial"/>
          <w:sz w:val="20"/>
          <w:szCs w:val="20"/>
        </w:rPr>
        <w:t xml:space="preserve">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Oświata i wychowanie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-dotacje celowe otrzymane z budżetu państwa  na realizację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własnych zadań  bieżących gmin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Oświata i wychowanie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                              5.973,00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bieżące          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układ wykonawczy do zapisów w § 5 zarządzenia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budżetową:</w:t>
      </w:r>
    </w:p>
    <w:p w:rsidR="00501E55" w:rsidRDefault="00501E55" w:rsidP="00501E55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Rozdz. §   Wyszczególnienie                                                                            Kwota zwiększenia </w:t>
      </w:r>
      <w:r w:rsidRPr="001C41C8">
        <w:rPr>
          <w:rFonts w:ascii="Arial" w:hAnsi="Arial" w:cs="Arial"/>
          <w:sz w:val="20"/>
          <w:szCs w:val="20"/>
        </w:rPr>
        <w:t xml:space="preserve">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Oświata i wychowanie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2030     Dotacje celowe otrzymane z budżetu państwa  na realizację 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własnych zadań  bieżących gmin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Oświata i wychowanie                                                                                       5.973,00</w:t>
      </w:r>
    </w:p>
    <w:p w:rsidR="00501E55" w:rsidRDefault="00501E55" w:rsidP="00501E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80101          Szkoły podstawowe                                                                                         5.973,00</w:t>
      </w:r>
    </w:p>
    <w:p w:rsidR="00501E55" w:rsidRDefault="00501E55" w:rsidP="00501E55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4240      Zakup pomocy naukowych, dydaktycznych i książek                                         5.973,00</w:t>
      </w:r>
    </w:p>
    <w:p w:rsidR="00501E55" w:rsidRDefault="00501E55" w:rsidP="00501E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501E55" w:rsidRDefault="00501E55" w:rsidP="00501E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 § 6 zamyka się:</w:t>
      </w:r>
    </w:p>
    <w:p w:rsidR="00501E55" w:rsidRDefault="00501E55" w:rsidP="00501E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dochodów w wysokości         17.902.290,03 zł</w:t>
      </w:r>
    </w:p>
    <w:p w:rsidR="00501E55" w:rsidRDefault="00501E55" w:rsidP="00501E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wydatków w wysokości           22.679.391,74 zł</w:t>
      </w:r>
    </w:p>
    <w:p w:rsidR="00501E55" w:rsidRDefault="00501E55" w:rsidP="00501E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przychodów                                         5.108.692,71 zł</w:t>
      </w:r>
    </w:p>
    <w:p w:rsidR="00501E55" w:rsidRDefault="00501E55" w:rsidP="00501E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rozchodów                                              331.591,00 zł</w:t>
      </w:r>
    </w:p>
    <w:p w:rsidR="00501E55" w:rsidRDefault="00501E55" w:rsidP="00501E55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01E55" w:rsidRPr="00FD2F18" w:rsidRDefault="00501E55" w:rsidP="00501E55">
      <w:pPr>
        <w:pStyle w:val="Akapitzlist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 5   -</w:t>
      </w:r>
    </w:p>
    <w:p w:rsidR="00501E55" w:rsidRDefault="00501E55" w:rsidP="00501E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501E55" w:rsidRDefault="00501E55" w:rsidP="00501E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Skarbnikowi Gminy oraz kierownikowi jednostki organizacyjnej ZEAS.</w:t>
      </w:r>
    </w:p>
    <w:p w:rsidR="00501E55" w:rsidRDefault="00501E55" w:rsidP="00501E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9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 wchodzi w życie z dniem podjęcia.</w:t>
      </w: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jc w:val="both"/>
        <w:rPr>
          <w:rFonts w:ascii="Arial" w:hAnsi="Arial" w:cs="Arial"/>
          <w:sz w:val="20"/>
          <w:szCs w:val="20"/>
        </w:rPr>
      </w:pPr>
    </w:p>
    <w:p w:rsidR="00D20273" w:rsidRDefault="00D20273"/>
    <w:sectPr w:rsidR="00D20273" w:rsidSect="00D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6FB6F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01E55"/>
    <w:rsid w:val="00501E55"/>
    <w:rsid w:val="00D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5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10795</Characters>
  <Application>Microsoft Office Word</Application>
  <DocSecurity>0</DocSecurity>
  <Lines>89</Lines>
  <Paragraphs>25</Paragraphs>
  <ScaleCrop>false</ScaleCrop>
  <Company>Your Company Name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2009-11-13T09:08:00Z</dcterms:created>
  <dcterms:modified xsi:type="dcterms:W3CDTF">2009-11-13T09:09:00Z</dcterms:modified>
</cp:coreProperties>
</file>