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7D6C" w14:textId="77777777" w:rsidR="003E6BC4" w:rsidRDefault="003E6BC4" w:rsidP="003E6BC4">
      <w:pPr>
        <w:autoSpaceDE w:val="0"/>
        <w:rPr>
          <w:rFonts w:ascii="Tahoma" w:hAnsi="Tahoma" w:cs="Tahoma"/>
          <w:b/>
          <w:bCs/>
          <w:sz w:val="22"/>
          <w:szCs w:val="22"/>
        </w:rPr>
      </w:pPr>
    </w:p>
    <w:p w14:paraId="1931589A" w14:textId="77777777" w:rsidR="003E6BC4" w:rsidRDefault="003E6BC4" w:rsidP="003E6BC4">
      <w:pPr>
        <w:pStyle w:val="Nagwek3"/>
        <w:spacing w:line="360" w:lineRule="auto"/>
        <w:rPr>
          <w:rFonts w:ascii="Tahoma" w:hAnsi="Tahoma" w:cs="Tahoma"/>
          <w:bCs w:val="0"/>
          <w:sz w:val="22"/>
          <w:szCs w:val="22"/>
        </w:rPr>
      </w:pPr>
      <w:r>
        <w:rPr>
          <w:rFonts w:ascii="Tahoma" w:hAnsi="Tahoma" w:cs="Tahoma"/>
          <w:bCs w:val="0"/>
          <w:sz w:val="22"/>
          <w:szCs w:val="22"/>
        </w:rPr>
        <w:t>UMOWA</w:t>
      </w:r>
    </w:p>
    <w:p w14:paraId="1520C08C" w14:textId="77777777" w:rsidR="003E6BC4" w:rsidRDefault="003E6BC4" w:rsidP="003E6BC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48781F8" w14:textId="38C58003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zawarta w dniu </w:t>
      </w:r>
      <w:r w:rsidR="00E209A4">
        <w:rPr>
          <w:rFonts w:ascii="Tahoma" w:hAnsi="Tahoma" w:cs="Tahoma"/>
          <w:sz w:val="22"/>
          <w:szCs w:val="22"/>
        </w:rPr>
        <w:t>……………..</w:t>
      </w:r>
      <w:r>
        <w:rPr>
          <w:rFonts w:ascii="Tahoma" w:hAnsi="Tahoma" w:cs="Tahoma"/>
          <w:sz w:val="22"/>
          <w:szCs w:val="22"/>
        </w:rPr>
        <w:t>.202</w:t>
      </w:r>
      <w:r w:rsidR="00E209A4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r.  pomiędzy Gminą Pawonków z siedzibą 42-772 Pawonków przy ul. Lublinieckiej 16 , zwaną dalej Zamawiającym , reprezentowaną przez:</w:t>
      </w:r>
    </w:p>
    <w:p w14:paraId="7D91C907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5CDA0BC0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Joannę Wons-Kleta – Wójta Gminy Pawonków</w:t>
      </w:r>
    </w:p>
    <w:p w14:paraId="3401A87B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3EA94775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przy kontrasygnacie Skarbnika Gminy – Haliny Bronder</w:t>
      </w:r>
    </w:p>
    <w:p w14:paraId="7F2725FF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1BE9A751" w14:textId="2BD4A9B2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</w:t>
      </w:r>
      <w:r w:rsidR="00E209A4">
        <w:rPr>
          <w:rFonts w:ascii="Tahoma" w:hAnsi="Tahoma" w:cs="Tahoma"/>
          <w:sz w:val="22"/>
          <w:szCs w:val="22"/>
        </w:rPr>
        <w:t>……………………………………………………………</w:t>
      </w:r>
      <w:r w:rsidR="00250A18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 siedzibą </w:t>
      </w:r>
      <w:r w:rsidR="00E209A4">
        <w:rPr>
          <w:rFonts w:ascii="Tahoma" w:hAnsi="Tahoma" w:cs="Tahoma"/>
          <w:sz w:val="22"/>
          <w:szCs w:val="22"/>
        </w:rPr>
        <w:t>…………………………………………………..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NIP </w:t>
      </w:r>
      <w:r w:rsidR="00E209A4">
        <w:rPr>
          <w:rFonts w:ascii="Tahoma" w:hAnsi="Tahoma" w:cs="Tahoma"/>
          <w:sz w:val="22"/>
          <w:szCs w:val="22"/>
        </w:rPr>
        <w:t>………………………………</w:t>
      </w:r>
      <w:r>
        <w:rPr>
          <w:rFonts w:ascii="Tahoma" w:hAnsi="Tahoma" w:cs="Tahoma"/>
          <w:sz w:val="22"/>
          <w:szCs w:val="22"/>
        </w:rPr>
        <w:t>, zwanym w dalszej treści umowy „Wykonawcą”</w:t>
      </w:r>
      <w:r w:rsidR="00250A18">
        <w:rPr>
          <w:rFonts w:ascii="Tahoma" w:hAnsi="Tahoma" w:cs="Tahoma"/>
          <w:sz w:val="22"/>
          <w:szCs w:val="22"/>
        </w:rPr>
        <w:t>,</w:t>
      </w:r>
    </w:p>
    <w:p w14:paraId="3FFC4988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4C9DB262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58D13A7C" w14:textId="77777777" w:rsidR="003E6BC4" w:rsidRDefault="003E6BC4" w:rsidP="003E6BC4">
      <w:pPr>
        <w:autoSpaceDE w:val="0"/>
        <w:rPr>
          <w:rFonts w:ascii="Tahoma" w:hAnsi="Tahoma" w:cs="Tahoma"/>
          <w:sz w:val="22"/>
          <w:szCs w:val="22"/>
        </w:rPr>
      </w:pPr>
    </w:p>
    <w:p w14:paraId="6DBD7B90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§ 1</w:t>
      </w:r>
    </w:p>
    <w:p w14:paraId="193A3F52" w14:textId="5A70F7A8" w:rsidR="003E6BC4" w:rsidRDefault="003E6BC4" w:rsidP="003E6BC4">
      <w:pPr>
        <w:numPr>
          <w:ilvl w:val="0"/>
          <w:numId w:val="1"/>
        </w:numPr>
        <w:tabs>
          <w:tab w:val="left" w:pos="0"/>
          <w:tab w:val="left" w:pos="426"/>
          <w:tab w:val="left" w:pos="720"/>
        </w:tabs>
        <w:ind w:left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Zamawiający zleca, a Wykonawca przyjmuje do wykonania roboty budowlane związane z  „</w:t>
      </w:r>
      <w:r w:rsidR="00250A18">
        <w:rPr>
          <w:rFonts w:ascii="Tahoma" w:hAnsi="Tahoma" w:cs="Tahoma"/>
          <w:b/>
          <w:caps/>
          <w:sz w:val="22"/>
          <w:szCs w:val="22"/>
        </w:rPr>
        <w:t xml:space="preserve">WYKONANIEM RÓWNANIA i WAŁOWANIA </w:t>
      </w:r>
      <w:r>
        <w:rPr>
          <w:rFonts w:ascii="Tahoma" w:hAnsi="Tahoma" w:cs="Tahoma"/>
          <w:b/>
          <w:caps/>
          <w:sz w:val="22"/>
          <w:szCs w:val="22"/>
        </w:rPr>
        <w:t>DRÓG G</w:t>
      </w:r>
      <w:r w:rsidR="00250A18">
        <w:rPr>
          <w:rFonts w:ascii="Tahoma" w:hAnsi="Tahoma" w:cs="Tahoma"/>
          <w:b/>
          <w:caps/>
          <w:sz w:val="22"/>
          <w:szCs w:val="22"/>
        </w:rPr>
        <w:t>RUNTOWYCH G</w:t>
      </w:r>
      <w:r>
        <w:rPr>
          <w:rFonts w:ascii="Tahoma" w:hAnsi="Tahoma" w:cs="Tahoma"/>
          <w:b/>
          <w:caps/>
          <w:sz w:val="22"/>
          <w:szCs w:val="22"/>
        </w:rPr>
        <w:t>MINNYCH</w:t>
      </w:r>
      <w:r w:rsidR="00250A18">
        <w:rPr>
          <w:rFonts w:ascii="Tahoma" w:hAnsi="Tahoma" w:cs="Tahoma"/>
          <w:b/>
          <w:caps/>
          <w:sz w:val="22"/>
          <w:szCs w:val="22"/>
        </w:rPr>
        <w:t xml:space="preserve"> Na terenie Gminy Pawonków</w:t>
      </w:r>
      <w:r>
        <w:rPr>
          <w:rFonts w:ascii="Tahoma" w:hAnsi="Tahoma" w:cs="Tahoma"/>
          <w:b/>
          <w:caps/>
          <w:sz w:val="22"/>
          <w:szCs w:val="22"/>
        </w:rPr>
        <w:t>”</w:t>
      </w:r>
    </w:p>
    <w:p w14:paraId="6A9BF7F1" w14:textId="77777777" w:rsidR="003E6BC4" w:rsidRDefault="003E6BC4" w:rsidP="003E6BC4">
      <w:p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</w:p>
    <w:p w14:paraId="7C83B981" w14:textId="77777777" w:rsidR="003E6BC4" w:rsidRDefault="003E6BC4" w:rsidP="003E6BC4">
      <w:pPr>
        <w:tabs>
          <w:tab w:val="left" w:pos="0"/>
          <w:tab w:val="left" w:pos="426"/>
          <w:tab w:val="left" w:pos="720"/>
        </w:tabs>
        <w:autoSpaceDE w:val="0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Zakres robót obejmuje:</w:t>
      </w:r>
    </w:p>
    <w:p w14:paraId="64708BB6" w14:textId="77777777" w:rsidR="003E6BC4" w:rsidRDefault="003E6BC4" w:rsidP="003E6BC4">
      <w:pPr>
        <w:tabs>
          <w:tab w:val="left" w:pos="0"/>
          <w:tab w:val="left" w:pos="426"/>
          <w:tab w:val="left" w:pos="720"/>
        </w:tabs>
        <w:autoSpaceDE w:val="0"/>
        <w:ind w:left="360" w:hanging="360"/>
        <w:jc w:val="both"/>
        <w:rPr>
          <w:rFonts w:ascii="Tahoma" w:hAnsi="Tahoma" w:cs="Tahoma"/>
          <w:sz w:val="22"/>
          <w:szCs w:val="22"/>
        </w:rPr>
      </w:pPr>
    </w:p>
    <w:p w14:paraId="4CACBD14" w14:textId="07EEA38E" w:rsidR="003E6BC4" w:rsidRDefault="003E6BC4" w:rsidP="003E6BC4">
      <w:pPr>
        <w:tabs>
          <w:tab w:val="left" w:pos="0"/>
          <w:tab w:val="left" w:pos="426"/>
          <w:tab w:val="left" w:pos="720"/>
        </w:tabs>
        <w:autoSpaceDE w:val="0"/>
        <w:ind w:left="360" w:hanging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- zgodnie z ofertą z dnia </w:t>
      </w:r>
      <w:r w:rsidR="00E209A4">
        <w:rPr>
          <w:rFonts w:ascii="Tahoma" w:hAnsi="Tahoma" w:cs="Tahoma"/>
          <w:sz w:val="22"/>
          <w:szCs w:val="22"/>
        </w:rPr>
        <w:t>…………………………</w:t>
      </w:r>
      <w:r>
        <w:rPr>
          <w:rFonts w:ascii="Tahoma" w:hAnsi="Tahoma" w:cs="Tahoma"/>
          <w:sz w:val="22"/>
          <w:szCs w:val="22"/>
        </w:rPr>
        <w:t>202</w:t>
      </w:r>
      <w:r w:rsidR="00E209A4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r.</w:t>
      </w:r>
    </w:p>
    <w:p w14:paraId="19DE7AB0" w14:textId="77777777" w:rsidR="003E6BC4" w:rsidRDefault="003E6BC4" w:rsidP="003E6BC4">
      <w:pPr>
        <w:tabs>
          <w:tab w:val="left" w:pos="0"/>
          <w:tab w:val="left" w:pos="426"/>
          <w:tab w:val="left" w:pos="720"/>
        </w:tabs>
        <w:autoSpaceDE w:val="0"/>
        <w:ind w:left="360" w:hanging="360"/>
        <w:jc w:val="both"/>
        <w:rPr>
          <w:rFonts w:ascii="Tahoma" w:hAnsi="Tahoma" w:cs="Tahoma"/>
          <w:sz w:val="22"/>
          <w:szCs w:val="22"/>
        </w:rPr>
      </w:pPr>
    </w:p>
    <w:p w14:paraId="0715844A" w14:textId="77777777" w:rsidR="003E6BC4" w:rsidRDefault="003E6BC4" w:rsidP="003E6BC4">
      <w:pPr>
        <w:numPr>
          <w:ilvl w:val="0"/>
          <w:numId w:val="1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Wykonawca oświadcza, że przed złożeniem oferty Zamawiającemu zapoznał się ze wszystkimi warunkami, które są niezbędne do wykonania przez niego przedmiotu umowy, bez konieczności ponoszenia przez Zamawiającego jakichkolwiek dodatkowych kosztów.</w:t>
      </w:r>
    </w:p>
    <w:p w14:paraId="5F80AFE5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</w:p>
    <w:p w14:paraId="66E8DA0D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§ 2</w:t>
      </w:r>
    </w:p>
    <w:p w14:paraId="0E021A37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Strony ustalają następujące terminy realizacji robót:</w:t>
      </w:r>
    </w:p>
    <w:p w14:paraId="01B45C44" w14:textId="22744D15" w:rsidR="003E6BC4" w:rsidRDefault="003E6BC4" w:rsidP="003E6BC4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Termin rozpoczęcia robót – </w:t>
      </w:r>
      <w:r w:rsidR="00E209A4">
        <w:rPr>
          <w:rFonts w:ascii="Tahoma" w:hAnsi="Tahoma" w:cs="Tahoma"/>
          <w:sz w:val="22"/>
          <w:szCs w:val="22"/>
        </w:rPr>
        <w:t xml:space="preserve">………  </w:t>
      </w:r>
      <w:r>
        <w:rPr>
          <w:rFonts w:ascii="Tahoma" w:hAnsi="Tahoma" w:cs="Tahoma"/>
          <w:sz w:val="22"/>
          <w:szCs w:val="22"/>
        </w:rPr>
        <w:t>202</w:t>
      </w:r>
      <w:r w:rsidR="00E209A4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r.</w:t>
      </w:r>
    </w:p>
    <w:p w14:paraId="7F445D96" w14:textId="4BE1B0DF" w:rsidR="003E6BC4" w:rsidRDefault="003E6BC4" w:rsidP="003E6BC4">
      <w:pPr>
        <w:numPr>
          <w:ilvl w:val="0"/>
          <w:numId w:val="2"/>
        </w:num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Termin zakończenia robót – </w:t>
      </w:r>
      <w:r w:rsidR="00E209A4">
        <w:rPr>
          <w:rFonts w:ascii="Tahoma" w:hAnsi="Tahoma" w:cs="Tahoma"/>
          <w:sz w:val="22"/>
          <w:szCs w:val="22"/>
        </w:rPr>
        <w:t>13</w:t>
      </w:r>
      <w:r>
        <w:rPr>
          <w:rFonts w:ascii="Tahoma" w:hAnsi="Tahoma" w:cs="Tahoma"/>
          <w:sz w:val="22"/>
          <w:szCs w:val="22"/>
        </w:rPr>
        <w:t>.0</w:t>
      </w:r>
      <w:r w:rsidR="00E209A4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.202</w:t>
      </w:r>
      <w:r w:rsidR="00E209A4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r.</w:t>
      </w:r>
    </w:p>
    <w:p w14:paraId="7CC74F3B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</w:p>
    <w:p w14:paraId="0537986D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§ 3</w:t>
      </w:r>
    </w:p>
    <w:p w14:paraId="40DF492A" w14:textId="77777777" w:rsidR="003E6BC4" w:rsidRDefault="003E6BC4" w:rsidP="003E6BC4">
      <w:pPr>
        <w:numPr>
          <w:ilvl w:val="0"/>
          <w:numId w:val="3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Zamawiający przekaże teren budowy Wykonawcy niezwłocznie po podpisaniu umowy.</w:t>
      </w:r>
    </w:p>
    <w:p w14:paraId="5106B99B" w14:textId="77777777" w:rsidR="003E6BC4" w:rsidRDefault="003E6BC4" w:rsidP="003E6BC4">
      <w:pPr>
        <w:numPr>
          <w:ilvl w:val="0"/>
          <w:numId w:val="3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Wykonawca zobowiązany jest po przejęciu terenu budowy do zabezpieczenia wszelkich obiektów na nim zlokalizowanych.</w:t>
      </w:r>
    </w:p>
    <w:p w14:paraId="0A0B57FD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</w:p>
    <w:p w14:paraId="703B2EDE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4</w:t>
      </w:r>
    </w:p>
    <w:p w14:paraId="2981F010" w14:textId="77777777" w:rsidR="003E6BC4" w:rsidRDefault="003E6BC4" w:rsidP="003E6BC4">
      <w:pPr>
        <w:numPr>
          <w:ilvl w:val="1"/>
          <w:numId w:val="2"/>
        </w:numPr>
        <w:tabs>
          <w:tab w:val="left" w:pos="0"/>
          <w:tab w:val="left" w:pos="426"/>
          <w:tab w:val="left" w:pos="720"/>
        </w:tabs>
        <w:autoSpaceDE w:val="0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Strony dopuszczają możliwość udziału podwykonawców robót.</w:t>
      </w:r>
    </w:p>
    <w:p w14:paraId="78E36190" w14:textId="77777777" w:rsidR="003E6BC4" w:rsidRDefault="003E6BC4" w:rsidP="003E6BC4">
      <w:pPr>
        <w:numPr>
          <w:ilvl w:val="1"/>
          <w:numId w:val="2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Przed zawarciem umów z podwykonawcami, Wykonawca zobowiązuje się do udzielenia Zamawiającemu wszelkich informacji o podwykonawcach i uzyskania od Zamawiającego akceptacji.</w:t>
      </w:r>
    </w:p>
    <w:p w14:paraId="4622C3A7" w14:textId="77777777" w:rsidR="003E6BC4" w:rsidRDefault="003E6BC4" w:rsidP="003E6BC4">
      <w:pPr>
        <w:numPr>
          <w:ilvl w:val="1"/>
          <w:numId w:val="2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Wykonawca zobowiązuje się do zawarcia umowy z podwykonawcami na warunkach dotyczących odpowiedzialności za wady przedmiotu umowy, odpowiadających warunkom określonym niniejszą umową.</w:t>
      </w:r>
    </w:p>
    <w:p w14:paraId="3EB8BEB3" w14:textId="77777777" w:rsidR="003E6BC4" w:rsidRDefault="003E6BC4" w:rsidP="003E6BC4">
      <w:pPr>
        <w:numPr>
          <w:ilvl w:val="1"/>
          <w:numId w:val="2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Wykonawca ponosi pełną odpowiedzialność wobec Zamawiającego za prowadzone roboty, także te, które wykonuje przy pomocy podwykonawców.</w:t>
      </w:r>
    </w:p>
    <w:p w14:paraId="5078BB7C" w14:textId="77777777" w:rsidR="003E6BC4" w:rsidRDefault="003E6BC4" w:rsidP="003E6BC4">
      <w:pPr>
        <w:numPr>
          <w:ilvl w:val="1"/>
          <w:numId w:val="2"/>
        </w:numPr>
        <w:tabs>
          <w:tab w:val="left" w:pos="0"/>
          <w:tab w:val="left" w:pos="426"/>
          <w:tab w:val="left" w:pos="720"/>
        </w:tabs>
        <w:autoSpaceDE w:val="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Zamawiający zastrzega sobie prawo do wprowadzenia w trakcie realizacji przedmiotu umowy zmian materiałowych oraz do wynikającej z tego zmiany wynagrodzenia Wykonawcy. Wyżej wymienione zmiany wymagają zachowania formy pisemnej.</w:t>
      </w:r>
    </w:p>
    <w:p w14:paraId="42BD5173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</w:p>
    <w:p w14:paraId="73EA749A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§ 5</w:t>
      </w:r>
    </w:p>
    <w:p w14:paraId="04883142" w14:textId="3BD1CDB3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Strony ustalają, że obowiązującą formą wynagrodzenia, zgodnie ze złożoną i przyjętą przez Zamawiającego ofertą jest wynagrodzenie </w:t>
      </w:r>
      <w:r w:rsidR="00250A18">
        <w:rPr>
          <w:rFonts w:ascii="Tahoma" w:hAnsi="Tahoma" w:cs="Tahoma"/>
          <w:sz w:val="22"/>
          <w:szCs w:val="22"/>
        </w:rPr>
        <w:t>godzinowe za przepracowany czas sprzętu: równiarki i walca</w:t>
      </w:r>
      <w:r>
        <w:rPr>
          <w:rFonts w:ascii="Tahoma" w:hAnsi="Tahoma" w:cs="Tahoma"/>
          <w:sz w:val="22"/>
          <w:szCs w:val="22"/>
        </w:rPr>
        <w:t>.</w:t>
      </w:r>
    </w:p>
    <w:p w14:paraId="77D66772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Faktura będzie wystawiona w złotych polskich.</w:t>
      </w:r>
    </w:p>
    <w:p w14:paraId="69746B36" w14:textId="16B76729" w:rsidR="00250A18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Wynagrodzenie, o którym mowa w pkt 1 wyraża się kwotą brutto</w:t>
      </w:r>
      <w:r w:rsidR="00250A18">
        <w:rPr>
          <w:rFonts w:ascii="Tahoma" w:hAnsi="Tahoma" w:cs="Tahoma"/>
          <w:sz w:val="22"/>
          <w:szCs w:val="22"/>
        </w:rPr>
        <w:t xml:space="preserve">: </w:t>
      </w:r>
    </w:p>
    <w:p w14:paraId="6D30808D" w14:textId="31907362" w:rsidR="00E6007C" w:rsidRDefault="00250A18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E209A4">
        <w:rPr>
          <w:rFonts w:ascii="Tahoma" w:hAnsi="Tahoma" w:cs="Tahoma"/>
          <w:b/>
          <w:bCs/>
          <w:sz w:val="22"/>
          <w:szCs w:val="22"/>
        </w:rPr>
        <w:t>………..</w:t>
      </w:r>
      <w:r w:rsidR="00E6007C" w:rsidRPr="00E6007C">
        <w:rPr>
          <w:rFonts w:ascii="Tahoma" w:hAnsi="Tahoma" w:cs="Tahoma"/>
          <w:b/>
          <w:bCs/>
          <w:sz w:val="22"/>
          <w:szCs w:val="22"/>
        </w:rPr>
        <w:t xml:space="preserve"> zł</w:t>
      </w:r>
      <w:r w:rsidR="00E6007C">
        <w:rPr>
          <w:rFonts w:ascii="Tahoma" w:hAnsi="Tahoma" w:cs="Tahoma"/>
          <w:sz w:val="22"/>
          <w:szCs w:val="22"/>
        </w:rPr>
        <w:t xml:space="preserve"> za 1 godzinę pracy równiarki (słownie: </w:t>
      </w:r>
      <w:r w:rsidR="00E209A4">
        <w:rPr>
          <w:rFonts w:ascii="Tahoma" w:hAnsi="Tahoma" w:cs="Tahoma"/>
          <w:sz w:val="22"/>
          <w:szCs w:val="22"/>
        </w:rPr>
        <w:t>………………………………………………………..</w:t>
      </w:r>
      <w:r w:rsidR="00E6007C">
        <w:rPr>
          <w:rFonts w:ascii="Tahoma" w:hAnsi="Tahoma" w:cs="Tahoma"/>
          <w:sz w:val="22"/>
          <w:szCs w:val="22"/>
        </w:rPr>
        <w:t>)</w:t>
      </w:r>
    </w:p>
    <w:p w14:paraId="3A1DFA19" w14:textId="5F9E0386" w:rsidR="00E6007C" w:rsidRDefault="00E6007C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E209A4">
        <w:rPr>
          <w:rFonts w:ascii="Tahoma" w:hAnsi="Tahoma" w:cs="Tahoma"/>
          <w:b/>
          <w:bCs/>
          <w:sz w:val="22"/>
          <w:szCs w:val="22"/>
        </w:rPr>
        <w:t xml:space="preserve">……….. </w:t>
      </w:r>
      <w:r w:rsidRPr="00E6007C">
        <w:rPr>
          <w:rFonts w:ascii="Tahoma" w:hAnsi="Tahoma" w:cs="Tahoma"/>
          <w:b/>
          <w:bCs/>
          <w:sz w:val="22"/>
          <w:szCs w:val="22"/>
        </w:rPr>
        <w:t>zł</w:t>
      </w:r>
      <w:r>
        <w:rPr>
          <w:rFonts w:ascii="Tahoma" w:hAnsi="Tahoma" w:cs="Tahoma"/>
          <w:sz w:val="22"/>
          <w:szCs w:val="22"/>
        </w:rPr>
        <w:t xml:space="preserve"> za 1 godzinę pracy walca (słownie: </w:t>
      </w:r>
      <w:r w:rsidR="00E209A4">
        <w:rPr>
          <w:rFonts w:ascii="Tahoma" w:hAnsi="Tahoma" w:cs="Tahoma"/>
          <w:sz w:val="22"/>
          <w:szCs w:val="22"/>
        </w:rPr>
        <w:t>…………………………………………………………….</w:t>
      </w:r>
      <w:r>
        <w:rPr>
          <w:rFonts w:ascii="Tahoma" w:hAnsi="Tahoma" w:cs="Tahoma"/>
          <w:sz w:val="22"/>
          <w:szCs w:val="22"/>
        </w:rPr>
        <w:t>)</w:t>
      </w:r>
    </w:p>
    <w:p w14:paraId="26DF9BBB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 Wynagrodzenie, o którym mowa w ust. 3 niniejszego paragrafu nie będzie waloryzowane przez cały okres ważności umowy.</w:t>
      </w:r>
    </w:p>
    <w:p w14:paraId="6B6619CA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 Za wszelkie przekroczenia ustalonego wynagrodzenia Wykonawcy oraz wynagrodzeń za poszczególne rodzaje robót, wyłączną i pełną odpowiedzialność finansową ponosi Wykonawca.</w:t>
      </w:r>
    </w:p>
    <w:p w14:paraId="46F857D0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 W razie rezygnacji przez Zamawiającego z wykonania części robót objętych ofertą wynagrodzenie Wykonawcy zostanie odpowiednio zmniejszone, przyjmując za podstawę będące następstwem ograniczenia robót zmniejszenie ilości zużytych materiałów, mniejszy stopień zużycia maszyn i urządzeń oraz zmniejszenie nakładów pracy na wykonanie przedmiotu umowy.</w:t>
      </w:r>
    </w:p>
    <w:p w14:paraId="404DA319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 Podstawę do wystawienia faktury końcowej stanowić będzie bezusterkowy protokół odbioru końcowego.</w:t>
      </w:r>
    </w:p>
    <w:p w14:paraId="7D76DC6E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</w:p>
    <w:p w14:paraId="53F36CCF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6</w:t>
      </w:r>
    </w:p>
    <w:p w14:paraId="3CA21CFD" w14:textId="453B5F2C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Strony ustalają, że będzie stosowany jeden rodzaj odbioru – odbiór końcowy po bezusterkowym zrealizowaniu przedmiotu umowy.</w:t>
      </w:r>
    </w:p>
    <w:p w14:paraId="323EDCF1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Wykonawca zgłasza Zamawiającemu gotowość do odbioru końcowego robót w terminie 7 dni przed datą osiągnięcia gotowości odbioru.</w:t>
      </w:r>
    </w:p>
    <w:p w14:paraId="30AEEAE2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Zamawiający powołuje komisję odbiorową i rozpoczyna odbiór nie później niż w ciągu 7 dni roboczych od daty otrzymania zgłoszenia gotowości do odbioru. Zakończenie prac Komisji spisaniem protokołu bezusterkowego jest równoznaczne z potwierdzeniem terminu zakończenia prac, określonym przez Wykonawcę w powiadomieniu o gotowości odbioru robót. Protokół odbioru będzie stanowił podstawę do wystawienia faktury końcowej.</w:t>
      </w:r>
    </w:p>
    <w:p w14:paraId="4175B811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 Jeżeli w toku czynności odbioru końcowego zostaną stwierdzone wady, to Zamawiający</w:t>
      </w:r>
    </w:p>
    <w:p w14:paraId="5C234774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odstępuje od odbioru do czasu usunięcia wad, wyznaczając termin do ich usunięcia. </w:t>
      </w:r>
    </w:p>
    <w:p w14:paraId="507920D4" w14:textId="77777777" w:rsidR="003E6BC4" w:rsidRDefault="003E6BC4" w:rsidP="003E6BC4">
      <w:pPr>
        <w:tabs>
          <w:tab w:val="left" w:pos="0"/>
          <w:tab w:val="left" w:pos="426"/>
        </w:tabs>
        <w:autoSpaceDE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 otrzymaniu od Wykonawcy zgłoszenia o usunięciu wad Zamawiający wznawia czynności</w:t>
      </w:r>
    </w:p>
    <w:p w14:paraId="51ED503D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odbioru.</w:t>
      </w:r>
    </w:p>
    <w:p w14:paraId="182C0B3B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 Odbiór końcowy nie może być dokonany, jeżeli stwierdzone wady lub inne naruszenia postanowień niniejszej umowy obniżają przewidzianą przez Zamawiającego zdolność użytkową wykonanych robót.</w:t>
      </w:r>
    </w:p>
    <w:p w14:paraId="6CB78C74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6. W razie stwierdzenia takich wad lub naruszeń umowy w toku czynności odbioru lub w okresie rękojmi, które nie nadają się do usunięcia, Zamawiający może albo:</w:t>
      </w:r>
    </w:p>
    <w:p w14:paraId="58943CEB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· obniżyć wynagrodzenie Wykonawcy odpowiednio do zmniejszonej wartości użytkowej, technicznej lub estetycznej przedmiotu umowy, albo </w:t>
      </w:r>
    </w:p>
    <w:p w14:paraId="49F1EA19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· zażądać wykonania robót po raz drugi na koszt Wykonawcy, zachowując przy tym prawo do domagania się od Wykonawcy odszkodowania za szkody lub naprawienia szkody wynikłej z opóźnienia.</w:t>
      </w:r>
    </w:p>
    <w:p w14:paraId="60AE9C0B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7. O terminie odbioru należy powiadomić właściwe organy administracyjne i instytucje, zgodnie z wymogami obowiązujących przepisów prawa.</w:t>
      </w:r>
    </w:p>
    <w:p w14:paraId="46C82B9B" w14:textId="11BF0490" w:rsidR="00BD1947" w:rsidRPr="00E6007C" w:rsidRDefault="003E6BC4" w:rsidP="00E6007C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4F80A088" w14:textId="191E9F0B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7</w:t>
      </w:r>
    </w:p>
    <w:p w14:paraId="149B5541" w14:textId="0521FD35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Przyjmując okres rękojmi ustalony w przepisach Kodeksu Cywilnego, Wykonawca udziela     </w:t>
      </w:r>
      <w:r w:rsidR="00C8616B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 xml:space="preserve">   </w:t>
      </w:r>
      <w:r w:rsidR="00C8616B">
        <w:rPr>
          <w:rFonts w:ascii="Tahoma" w:hAnsi="Tahoma" w:cs="Tahoma"/>
          <w:b/>
          <w:sz w:val="22"/>
          <w:szCs w:val="22"/>
        </w:rPr>
        <w:t>6</w:t>
      </w:r>
      <w:r>
        <w:rPr>
          <w:rFonts w:ascii="Tahoma" w:hAnsi="Tahoma" w:cs="Tahoma"/>
          <w:b/>
          <w:sz w:val="22"/>
          <w:szCs w:val="22"/>
        </w:rPr>
        <w:t xml:space="preserve"> miesięcznej </w:t>
      </w:r>
      <w:r>
        <w:rPr>
          <w:rFonts w:ascii="Tahoma" w:hAnsi="Tahoma" w:cs="Tahoma"/>
          <w:sz w:val="22"/>
          <w:szCs w:val="22"/>
        </w:rPr>
        <w:t>gwarancji na wykonane przez siebie roboty, licząc od daty odbioru końcowego inwestycji.</w:t>
      </w:r>
    </w:p>
    <w:p w14:paraId="26225BE8" w14:textId="77777777" w:rsidR="003E6BC4" w:rsidRDefault="003E6BC4" w:rsidP="003E6BC4">
      <w:pPr>
        <w:tabs>
          <w:tab w:val="left" w:pos="0"/>
          <w:tab w:val="left" w:pos="426"/>
        </w:tabs>
        <w:autoSpaceDE w:val="0"/>
        <w:ind w:left="3540"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§ 8</w:t>
      </w:r>
    </w:p>
    <w:p w14:paraId="0F2C9D17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1. Wykonawca zapłaci Zamawiającemu karę umowną:</w:t>
      </w:r>
    </w:p>
    <w:p w14:paraId="3D932B9C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Za odstąpienie od umowy przez Zamawiającego z przyczyn, za które ponosi odpowiedzialność Wykonawca w wysokości 10% wynagrodzenia umownego.</w:t>
      </w:r>
    </w:p>
    <w:p w14:paraId="51FCD89C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Za zwłokę w oddaniu określonego w umowie przedmiotu odbioru w wysokości 0,2% wynagrodzenia umownego za przedmiot odbioru za każdy dzień zwłoki.</w:t>
      </w:r>
    </w:p>
    <w:p w14:paraId="6C0EC9D0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Za zwłokę w usunięciu wad stwierdzonych przy odbiorze w wysokości 0,2% wynagrodzenia za wykonany przedmiot odbioru za każdy dzień zwłoki, liczonej od dnia wyznaczonego na usuniecie wad.</w:t>
      </w:r>
    </w:p>
    <w:p w14:paraId="0E61150B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Zamawiający zapłaci Wykonawcy karę umowną:</w:t>
      </w:r>
    </w:p>
    <w:p w14:paraId="3D7110CD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Za odstąpienie od umowy przez Wykonawcę z przyczyn, za które ponosi odpowiedzialność Zamawiający w wysokości 10% wynagrodzenia umownego (za wyjątkiem sytuacji przewidzianej w art.145 Prawa Zamówień Publicznych)</w:t>
      </w:r>
    </w:p>
    <w:p w14:paraId="359E5F17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Za zwłokę w przekazaniu terenu budowy w wysokości 0,2% wynagrodzenia umownego za wykonanie przedmiotu umowy.</w:t>
      </w:r>
    </w:p>
    <w:p w14:paraId="17B2CE4C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Możliwe jest dochodzenie przez strony odszkodowań na zasadach ogólnych</w:t>
      </w:r>
    </w:p>
    <w:p w14:paraId="41A10463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przewyższających kary umowne.</w:t>
      </w:r>
    </w:p>
    <w:p w14:paraId="59322E71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9</w:t>
      </w:r>
    </w:p>
    <w:p w14:paraId="752C9524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Zmiana postanowień zawartej umowy może nastąpić za zgodą obu stron wyrażoną na piśmie</w:t>
      </w:r>
    </w:p>
    <w:p w14:paraId="4A627C17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pod rygorem nieważności .</w:t>
      </w:r>
    </w:p>
    <w:p w14:paraId="3F3F5B7E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10</w:t>
      </w:r>
    </w:p>
    <w:p w14:paraId="7CA5C224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sprawach nieuregulowanych postanowieniami umowy zastosowanie będą mieć przepisy              Kodeksu Cywilnego, Kodeksu Postępowania Cywilnego, Prawa Budowlanego i Prawa Zamówień Publicznych.</w:t>
      </w:r>
    </w:p>
    <w:p w14:paraId="7E15E951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11</w:t>
      </w:r>
    </w:p>
    <w:p w14:paraId="29A4CD93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Ewentualne spory, które mogą wyniknąć podczas realizowania niniejszej umowy strony zobowiązują się poddać rozstrzygnięciu właściwego dla siedziby Zamawiającego Sądu Powszechnego.</w:t>
      </w:r>
    </w:p>
    <w:p w14:paraId="326F51B3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12</w:t>
      </w:r>
    </w:p>
    <w:p w14:paraId="739E1CF0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Umowa została sporządzona w 2 jednobrzmiących egzemplarzach po 1 dla każdej ze stron.</w:t>
      </w:r>
    </w:p>
    <w:p w14:paraId="13C90605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</w:p>
    <w:p w14:paraId="21F8B7C6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</w:p>
    <w:p w14:paraId="5DAEE51E" w14:textId="77777777" w:rsidR="003E6BC4" w:rsidRDefault="003E6BC4" w:rsidP="003E6BC4">
      <w:pPr>
        <w:tabs>
          <w:tab w:val="left" w:pos="0"/>
          <w:tab w:val="left" w:pos="426"/>
        </w:tabs>
        <w:autoSpaceDE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WYKONAWCA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ZAMAWIAJĄCY</w:t>
      </w:r>
    </w:p>
    <w:p w14:paraId="1998A6F6" w14:textId="77777777" w:rsidR="003E6BC4" w:rsidRDefault="003E6BC4" w:rsidP="003E6BC4">
      <w:pPr>
        <w:tabs>
          <w:tab w:val="left" w:pos="0"/>
          <w:tab w:val="left" w:pos="426"/>
        </w:tabs>
        <w:rPr>
          <w:rFonts w:ascii="Verdana" w:hAnsi="Verdana"/>
          <w:sz w:val="20"/>
          <w:szCs w:val="20"/>
        </w:rPr>
      </w:pPr>
    </w:p>
    <w:p w14:paraId="258165A2" w14:textId="77777777" w:rsidR="00234D5F" w:rsidRDefault="00234D5F"/>
    <w:sectPr w:rsidR="0023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3"/>
    <w:multiLevelType w:val="singleLevel"/>
    <w:tmpl w:val="00000013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436172A"/>
    <w:multiLevelType w:val="multilevel"/>
    <w:tmpl w:val="0000000C"/>
    <w:name w:val="WW8Num16"/>
    <w:lvl w:ilvl="0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646546932">
    <w:abstractNumId w:val="1"/>
    <w:lvlOverride w:ilvl="0">
      <w:startOverride w:val="1"/>
    </w:lvlOverride>
  </w:num>
  <w:num w:numId="2" w16cid:durableId="2050108405">
    <w:abstractNumId w:val="2"/>
  </w:num>
  <w:num w:numId="3" w16cid:durableId="13412017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5F"/>
    <w:rsid w:val="00234D5F"/>
    <w:rsid w:val="00250A18"/>
    <w:rsid w:val="003E6BC4"/>
    <w:rsid w:val="004A0D7B"/>
    <w:rsid w:val="00795755"/>
    <w:rsid w:val="00912A83"/>
    <w:rsid w:val="00B23173"/>
    <w:rsid w:val="00BD1947"/>
    <w:rsid w:val="00C70C05"/>
    <w:rsid w:val="00C8616B"/>
    <w:rsid w:val="00E209A4"/>
    <w:rsid w:val="00E6007C"/>
    <w:rsid w:val="00E6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3432"/>
  <w15:chartTrackingRefBased/>
  <w15:docId w15:val="{CD8A32AE-B17C-4C5D-8BFB-0E3F90BF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B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E6BC4"/>
    <w:pPr>
      <w:keepNext/>
      <w:tabs>
        <w:tab w:val="num" w:pos="720"/>
      </w:tabs>
      <w:autoSpaceDE w:val="0"/>
      <w:ind w:left="720" w:hanging="720"/>
      <w:jc w:val="center"/>
      <w:outlineLvl w:val="2"/>
    </w:pPr>
    <w:rPr>
      <w:rFonts w:ascii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E6BC4"/>
    <w:rPr>
      <w:rFonts w:ascii="Arial" w:eastAsia="Times New Roman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leszek</cp:lastModifiedBy>
  <cp:revision>15</cp:revision>
  <cp:lastPrinted>2024-06-19T13:08:00Z</cp:lastPrinted>
  <dcterms:created xsi:type="dcterms:W3CDTF">2021-04-01T06:49:00Z</dcterms:created>
  <dcterms:modified xsi:type="dcterms:W3CDTF">2025-04-04T08:24:00Z</dcterms:modified>
</cp:coreProperties>
</file>