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38EC4" w14:textId="57C8F577" w:rsidR="00BB7007" w:rsidRDefault="00BB7007" w:rsidP="00BB7007">
      <w:pPr>
        <w:spacing w:after="253" w:line="230" w:lineRule="auto"/>
        <w:ind w:left="288" w:right="2741" w:firstLine="14"/>
        <w:jc w:val="center"/>
        <w:rPr>
          <w:sz w:val="30"/>
        </w:rPr>
      </w:pPr>
      <w:r>
        <w:rPr>
          <w:sz w:val="30"/>
        </w:rPr>
        <w:t xml:space="preserve">                                   </w:t>
      </w:r>
      <w:r w:rsidR="009709BD">
        <w:rPr>
          <w:sz w:val="30"/>
        </w:rPr>
        <w:t>Zarządzenie Nr 132.2020</w:t>
      </w:r>
    </w:p>
    <w:p w14:paraId="3892CE5F" w14:textId="45E34354" w:rsidR="00526222" w:rsidRDefault="00BB7007" w:rsidP="00BB7007">
      <w:pPr>
        <w:spacing w:after="253" w:line="230" w:lineRule="auto"/>
        <w:ind w:left="288" w:right="2741" w:firstLine="14"/>
        <w:jc w:val="center"/>
      </w:pPr>
      <w:r>
        <w:rPr>
          <w:sz w:val="30"/>
        </w:rPr>
        <w:t xml:space="preserve">                                         </w:t>
      </w:r>
      <w:r w:rsidR="009709BD">
        <w:rPr>
          <w:sz w:val="30"/>
        </w:rPr>
        <w:t>Wójta Gminy Pawonków</w:t>
      </w:r>
    </w:p>
    <w:p w14:paraId="7303E7B4" w14:textId="77777777" w:rsidR="00526222" w:rsidRDefault="009709BD">
      <w:pPr>
        <w:spacing w:after="264" w:line="259" w:lineRule="auto"/>
        <w:jc w:val="center"/>
      </w:pPr>
      <w:r>
        <w:t>z dnia 30 października 2020r.</w:t>
      </w:r>
    </w:p>
    <w:p w14:paraId="77DCD262" w14:textId="77777777" w:rsidR="00526222" w:rsidRDefault="009709BD">
      <w:pPr>
        <w:pStyle w:val="Nagwek1"/>
      </w:pPr>
      <w:r>
        <w:t>w sprawie powołania Komisji Przetargowej</w:t>
      </w:r>
    </w:p>
    <w:p w14:paraId="6D7FEC50" w14:textId="37959C29" w:rsidR="00526222" w:rsidRDefault="009709BD" w:rsidP="00BB7007">
      <w:pPr>
        <w:spacing w:after="313"/>
        <w:ind w:left="0" w:firstLine="284"/>
      </w:pPr>
      <w:r>
        <w:t xml:space="preserve">Na podstawie art. 30 ust. 2 pkt 3 ustawy z dnia 8 marca 1990 r. o samorządzie gminnym </w:t>
      </w:r>
      <w:r>
        <w:rPr>
          <w:noProof/>
        </w:rPr>
        <w:drawing>
          <wp:inline distT="0" distB="0" distL="0" distR="0" wp14:anchorId="1E0927DE" wp14:editId="604B4152">
            <wp:extent cx="3048" cy="3049"/>
            <wp:effectExtent l="0" t="0" r="0" b="0"/>
            <wp:docPr id="1186" name="Picture 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Picture 11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(Dz. U. z 2020r., poz. 713 z późn.zm.) oraz </w:t>
      </w:r>
      <w:r w:rsidR="00FD1206">
        <w:t xml:space="preserve">§ </w:t>
      </w:r>
      <w:r>
        <w:t>8 ust. 1 i 2 rozporządzenia Rady Ministrów z dnia 14 września 2004r. w sprawie sposobu i trybu przeprowadzania przetargów o</w:t>
      </w:r>
      <w:r>
        <w:t>raz rokowań na zbycie nieruchomości (Dz. U.</w:t>
      </w:r>
      <w:r w:rsidR="00FD1206">
        <w:t xml:space="preserve"> </w:t>
      </w:r>
      <w:r>
        <w:t>z 2014r. poz. 1490) zarządzam co następuje:</w:t>
      </w:r>
      <w:r>
        <w:rPr>
          <w:noProof/>
        </w:rPr>
        <w:drawing>
          <wp:inline distT="0" distB="0" distL="0" distR="0" wp14:anchorId="4215C02E" wp14:editId="577A72EF">
            <wp:extent cx="3048" cy="3049"/>
            <wp:effectExtent l="0" t="0" r="0" b="0"/>
            <wp:docPr id="1187" name="Picture 1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Picture 11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249A1" w14:textId="305CACBC" w:rsidR="00BB7007" w:rsidRDefault="00BB7007" w:rsidP="00BB7007">
      <w:pPr>
        <w:ind w:left="715"/>
        <w:jc w:val="center"/>
      </w:pPr>
      <w:r>
        <w:t>§ 1</w:t>
      </w:r>
    </w:p>
    <w:p w14:paraId="27EF313E" w14:textId="4C0C19D3" w:rsidR="00526222" w:rsidRDefault="009709BD" w:rsidP="00BB7007">
      <w:pPr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F982CF1" wp14:editId="5C00E587">
            <wp:simplePos x="0" y="0"/>
            <wp:positionH relativeFrom="page">
              <wp:posOffset>414528</wp:posOffset>
            </wp:positionH>
            <wp:positionV relativeFrom="page">
              <wp:posOffset>3960481</wp:posOffset>
            </wp:positionV>
            <wp:extent cx="3048" cy="3049"/>
            <wp:effectExtent l="0" t="0" r="0" b="0"/>
            <wp:wrapSquare wrapText="bothSides"/>
            <wp:docPr id="1190" name="Picture 1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Picture 11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Powołuje się Komisję Przetargową dla wykonania czynności związanych z przeprowadzeniem </w:t>
      </w:r>
      <w:r>
        <w:rPr>
          <w:noProof/>
        </w:rPr>
        <w:drawing>
          <wp:inline distT="0" distB="0" distL="0" distR="0" wp14:anchorId="29724CED" wp14:editId="20FDF49E">
            <wp:extent cx="3049" cy="3049"/>
            <wp:effectExtent l="0" t="0" r="0" b="0"/>
            <wp:docPr id="1188" name="Picture 1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Picture 11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przetargu ustnego nieograniczonego na sprzedaż nieruchomości zabudowanej po</w:t>
      </w:r>
      <w:r>
        <w:t xml:space="preserve">łożonej </w:t>
      </w:r>
      <w:r>
        <w:rPr>
          <w:noProof/>
        </w:rPr>
        <w:drawing>
          <wp:inline distT="0" distB="0" distL="0" distR="0" wp14:anchorId="499E270B" wp14:editId="534C9C13">
            <wp:extent cx="3049" cy="3049"/>
            <wp:effectExtent l="0" t="0" r="0" b="0"/>
            <wp:docPr id="1189" name="Picture 1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Picture 11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 Łagiewnikach Wielkich ul. Szkolna 4, o łącznej powierzchni 0,5113ha, karta mapy 4, Łagiewniki Wielkie, składająca się z działek nr 458/124, 381/125 dla której Sąd Rejonowy w Lublińcu prowadzi księgę wieczystą nr CZ</w:t>
      </w:r>
      <w:r w:rsidR="00FD1206">
        <w:t>1</w:t>
      </w:r>
      <w:r>
        <w:t>L/00014568/1 oraz działki nr 4</w:t>
      </w:r>
      <w:r>
        <w:t>60/123 dla której Sąd Rejonowy w Lublińcu prowadzi księgę wieczystą nr CZ</w:t>
      </w:r>
      <w:r w:rsidR="00FD1206">
        <w:t>1</w:t>
      </w:r>
      <w:r>
        <w:t>L/00014567/4 stanowiących własność Gminy Pawonków, w składzie:</w:t>
      </w:r>
    </w:p>
    <w:p w14:paraId="1E40F1E4" w14:textId="16F83147" w:rsidR="00526222" w:rsidRDefault="00BB7007" w:rsidP="00BB7007">
      <w:pPr>
        <w:ind w:left="0"/>
      </w:pPr>
      <w:r>
        <w:t xml:space="preserve">1. </w:t>
      </w:r>
      <w:r w:rsidR="009709BD">
        <w:t>Leszek Matyja</w:t>
      </w:r>
      <w:r w:rsidR="009709BD">
        <w:tab/>
      </w:r>
      <w:r w:rsidR="009709BD">
        <w:rPr>
          <w:noProof/>
        </w:rPr>
        <w:drawing>
          <wp:inline distT="0" distB="0" distL="0" distR="0" wp14:anchorId="3D0C5EE4" wp14:editId="1EA13070">
            <wp:extent cx="39624" cy="15244"/>
            <wp:effectExtent l="0" t="0" r="0" b="0"/>
            <wp:docPr id="1191" name="Picture 1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Picture 11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9BD">
        <w:tab/>
        <w:t>Przewodniczący Komisji</w:t>
      </w:r>
    </w:p>
    <w:p w14:paraId="3C8C6D8D" w14:textId="61CD348A" w:rsidR="00526222" w:rsidRDefault="00BB7007" w:rsidP="00BB7007">
      <w:pPr>
        <w:spacing w:after="0" w:line="259" w:lineRule="auto"/>
        <w:ind w:left="0"/>
      </w:pPr>
      <w:r>
        <w:rPr>
          <w:sz w:val="26"/>
        </w:rPr>
        <w:t xml:space="preserve">2. </w:t>
      </w:r>
      <w:r w:rsidR="009709BD">
        <w:rPr>
          <w:sz w:val="26"/>
        </w:rPr>
        <w:t xml:space="preserve">Izabela </w:t>
      </w:r>
      <w:proofErr w:type="spellStart"/>
      <w:r w:rsidR="009709BD">
        <w:rPr>
          <w:sz w:val="26"/>
        </w:rPr>
        <w:t>Piecko</w:t>
      </w:r>
      <w:proofErr w:type="spellEnd"/>
      <w:r w:rsidR="009709BD">
        <w:rPr>
          <w:sz w:val="26"/>
        </w:rPr>
        <w:tab/>
      </w:r>
      <w:r w:rsidR="009709BD">
        <w:rPr>
          <w:noProof/>
        </w:rPr>
        <w:drawing>
          <wp:inline distT="0" distB="0" distL="0" distR="0" wp14:anchorId="28CC09D6" wp14:editId="36A225B8">
            <wp:extent cx="39624" cy="15244"/>
            <wp:effectExtent l="0" t="0" r="0" b="0"/>
            <wp:docPr id="1192" name="Picture 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Picture 11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9BD">
        <w:rPr>
          <w:sz w:val="26"/>
        </w:rPr>
        <w:tab/>
        <w:t>Członek Komisji</w:t>
      </w:r>
    </w:p>
    <w:p w14:paraId="6160C267" w14:textId="77777777" w:rsidR="00BB7007" w:rsidRDefault="00BB7007" w:rsidP="00BB7007">
      <w:pPr>
        <w:spacing w:after="891"/>
        <w:ind w:left="0"/>
      </w:pPr>
      <w:r>
        <w:t xml:space="preserve">3. </w:t>
      </w:r>
      <w:r w:rsidR="009709BD">
        <w:t xml:space="preserve">Katarzyna </w:t>
      </w:r>
      <w:proofErr w:type="spellStart"/>
      <w:r w:rsidR="009709BD">
        <w:t>Goinda</w:t>
      </w:r>
      <w:proofErr w:type="spellEnd"/>
      <w:r w:rsidR="009709BD">
        <w:tab/>
      </w:r>
      <w:r w:rsidR="009709BD">
        <w:rPr>
          <w:noProof/>
        </w:rPr>
        <w:drawing>
          <wp:inline distT="0" distB="0" distL="0" distR="0" wp14:anchorId="058DC88F" wp14:editId="2B53B8B8">
            <wp:extent cx="39624" cy="15244"/>
            <wp:effectExtent l="0" t="0" r="0" b="0"/>
            <wp:docPr id="1193" name="Picture 1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Picture 11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9BD">
        <w:tab/>
        <w:t>Członek Komisji.</w:t>
      </w:r>
      <w:r w:rsidR="009709BD">
        <w:rPr>
          <w:noProof/>
        </w:rPr>
        <w:drawing>
          <wp:inline distT="0" distB="0" distL="0" distR="0" wp14:anchorId="45E2291C" wp14:editId="104FEED7">
            <wp:extent cx="3048" cy="3049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C958B" w14:textId="6C67B391" w:rsidR="00BB7007" w:rsidRDefault="00BB7007" w:rsidP="00BB7007">
      <w:pPr>
        <w:spacing w:after="891"/>
        <w:ind w:left="0"/>
        <w:jc w:val="center"/>
      </w:pPr>
      <w:r>
        <w:t xml:space="preserve">§ </w:t>
      </w:r>
      <w:r>
        <w:t>2</w:t>
      </w:r>
    </w:p>
    <w:p w14:paraId="0CBFCBD7" w14:textId="400F8E1D" w:rsidR="00526222" w:rsidRDefault="009709BD" w:rsidP="00FD1206">
      <w:pPr>
        <w:spacing w:after="613"/>
        <w:ind w:left="0"/>
      </w:pPr>
      <w:r>
        <w:t>K</w:t>
      </w:r>
      <w:r>
        <w:t>omisja przeprowadza przetargi na zasadach określonych rozporządzenia Rady Ministrów z dnia 14 września 2004r. w sprawie sposobu i trybu przeprowadzania przetargów oraz rokowań na zbycie nieruchomości (Dz. U.</w:t>
      </w:r>
      <w:r w:rsidR="00BB7007">
        <w:t xml:space="preserve"> </w:t>
      </w:r>
      <w:r>
        <w:t>z 2014r. poz. 1490).</w:t>
      </w:r>
    </w:p>
    <w:p w14:paraId="346CBC91" w14:textId="77777777" w:rsidR="00BB7007" w:rsidRDefault="00BB7007" w:rsidP="00BB7007">
      <w:pPr>
        <w:spacing w:after="891"/>
        <w:ind w:left="0"/>
        <w:jc w:val="center"/>
      </w:pPr>
      <w:r>
        <w:t xml:space="preserve">§ </w:t>
      </w:r>
      <w:r>
        <w:t>3</w:t>
      </w:r>
    </w:p>
    <w:p w14:paraId="35C06852" w14:textId="558041E4" w:rsidR="00526222" w:rsidRDefault="009709BD" w:rsidP="00BB7007">
      <w:pPr>
        <w:spacing w:after="891"/>
        <w:ind w:left="0"/>
        <w:jc w:val="left"/>
      </w:pPr>
      <w:r>
        <w:t>Zarządze</w:t>
      </w:r>
      <w:r>
        <w:t>nie wchodzi w życie z dniem wydania.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526222">
      <w:pgSz w:w="11904" w:h="16834"/>
      <w:pgMar w:top="1440" w:right="715" w:bottom="1440" w:left="7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73785"/>
    <w:multiLevelType w:val="hybridMultilevel"/>
    <w:tmpl w:val="3B2ED10A"/>
    <w:lvl w:ilvl="0" w:tplc="167AC7F8">
      <w:start w:val="1"/>
      <w:numFmt w:val="decimal"/>
      <w:lvlText w:val="%1."/>
      <w:lvlJc w:val="left"/>
      <w:pPr>
        <w:ind w:left="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E92BE">
      <w:start w:val="1"/>
      <w:numFmt w:val="lowerLetter"/>
      <w:lvlText w:val="%2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ADFC8">
      <w:start w:val="1"/>
      <w:numFmt w:val="lowerRoman"/>
      <w:lvlText w:val="%3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843C7E">
      <w:start w:val="1"/>
      <w:numFmt w:val="decimal"/>
      <w:lvlText w:val="%4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4EFF64">
      <w:start w:val="1"/>
      <w:numFmt w:val="lowerLetter"/>
      <w:lvlText w:val="%5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C6E5E8">
      <w:start w:val="1"/>
      <w:numFmt w:val="lowerRoman"/>
      <w:lvlText w:val="%6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43902">
      <w:start w:val="1"/>
      <w:numFmt w:val="decimal"/>
      <w:lvlText w:val="%7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78F2C4">
      <w:start w:val="1"/>
      <w:numFmt w:val="lowerLetter"/>
      <w:lvlText w:val="%8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7E490C">
      <w:start w:val="1"/>
      <w:numFmt w:val="lowerRoman"/>
      <w:lvlText w:val="%9"/>
      <w:lvlJc w:val="left"/>
      <w:pPr>
        <w:ind w:left="6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22"/>
    <w:rsid w:val="00526222"/>
    <w:rsid w:val="009709BD"/>
    <w:rsid w:val="00BB7007"/>
    <w:rsid w:val="00F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A15A"/>
  <w15:docId w15:val="{A13FDDD6-3FB3-4971-8A9D-1C8AB2BC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5" w:line="224" w:lineRule="auto"/>
      <w:ind w:left="696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66"/>
      <w:ind w:left="691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BB7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g.poloczek</dc:creator>
  <cp:keywords/>
  <cp:lastModifiedBy>g.poloczek</cp:lastModifiedBy>
  <cp:revision>2</cp:revision>
  <dcterms:created xsi:type="dcterms:W3CDTF">2021-01-05T09:48:00Z</dcterms:created>
  <dcterms:modified xsi:type="dcterms:W3CDTF">2021-01-05T09:48:00Z</dcterms:modified>
</cp:coreProperties>
</file>