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C" w:rsidRPr="00FC09C5" w:rsidRDefault="00941FEC" w:rsidP="006C3E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106.</w:t>
      </w:r>
      <w:r w:rsidR="006C3EBC" w:rsidRPr="00FC09C5">
        <w:rPr>
          <w:rFonts w:ascii="Arial" w:hAnsi="Arial" w:cs="Arial"/>
          <w:b/>
          <w:sz w:val="20"/>
          <w:szCs w:val="20"/>
        </w:rPr>
        <w:t>2019</w:t>
      </w:r>
    </w:p>
    <w:p w:rsidR="006C3EBC" w:rsidRPr="00FC09C5" w:rsidRDefault="006C3EBC" w:rsidP="006C3EBC">
      <w:pPr>
        <w:jc w:val="center"/>
        <w:rPr>
          <w:rFonts w:ascii="Arial" w:hAnsi="Arial" w:cs="Arial"/>
          <w:b/>
          <w:sz w:val="20"/>
          <w:szCs w:val="20"/>
        </w:rPr>
      </w:pPr>
      <w:r w:rsidRPr="00FC09C5">
        <w:rPr>
          <w:rFonts w:ascii="Arial" w:hAnsi="Arial" w:cs="Arial"/>
          <w:b/>
          <w:sz w:val="20"/>
          <w:szCs w:val="20"/>
        </w:rPr>
        <w:t>Wójta Gminy Pawonków</w:t>
      </w:r>
    </w:p>
    <w:p w:rsidR="006C3EBC" w:rsidRPr="00FC09C5" w:rsidRDefault="00941FEC" w:rsidP="006C3E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14 października </w:t>
      </w:r>
      <w:r w:rsidR="006C3EBC" w:rsidRPr="00FC09C5">
        <w:rPr>
          <w:rFonts w:ascii="Arial" w:hAnsi="Arial" w:cs="Arial"/>
          <w:b/>
          <w:sz w:val="20"/>
          <w:szCs w:val="20"/>
        </w:rPr>
        <w:t>2019 r.</w:t>
      </w:r>
    </w:p>
    <w:p w:rsidR="006C3EBC" w:rsidRDefault="006C3EBC" w:rsidP="006C3EBC">
      <w:pPr>
        <w:jc w:val="both"/>
        <w:rPr>
          <w:rFonts w:ascii="Arial" w:hAnsi="Arial" w:cs="Arial"/>
          <w:sz w:val="20"/>
          <w:szCs w:val="20"/>
        </w:rPr>
      </w:pPr>
      <w:r w:rsidRPr="00FC09C5">
        <w:rPr>
          <w:rFonts w:ascii="Arial" w:hAnsi="Arial" w:cs="Arial"/>
          <w:b/>
          <w:sz w:val="20"/>
          <w:szCs w:val="20"/>
        </w:rPr>
        <w:t xml:space="preserve">w sprawie </w:t>
      </w:r>
      <w:r w:rsidR="00FC09C5" w:rsidRPr="00FC09C5">
        <w:rPr>
          <w:rFonts w:ascii="Arial" w:hAnsi="Arial" w:cs="Arial"/>
          <w:b/>
          <w:sz w:val="20"/>
          <w:szCs w:val="20"/>
        </w:rPr>
        <w:t>wprowadzenia wewnętrznej procedury postępowania w zakresie przeciwdziałania niewywiązywaniu się z obowiązków przekazywania informacji o schematach podatkowych w jednostkach budżetowych Gminy Pawonków oraz w Urzędzie Gminy Pawonków</w:t>
      </w:r>
      <w:r w:rsidR="00FC09C5">
        <w:rPr>
          <w:rFonts w:ascii="Arial" w:hAnsi="Arial" w:cs="Arial"/>
          <w:sz w:val="20"/>
          <w:szCs w:val="20"/>
        </w:rPr>
        <w:t xml:space="preserve">. </w:t>
      </w:r>
    </w:p>
    <w:p w:rsidR="00FC09C5" w:rsidRDefault="00FC09C5" w:rsidP="006C3EBC">
      <w:pPr>
        <w:jc w:val="both"/>
        <w:rPr>
          <w:rFonts w:ascii="Arial" w:hAnsi="Arial" w:cs="Arial"/>
          <w:sz w:val="20"/>
          <w:szCs w:val="20"/>
        </w:rPr>
      </w:pPr>
    </w:p>
    <w:p w:rsidR="006C3EBC" w:rsidRPr="00F23E54" w:rsidRDefault="006C3EBC" w:rsidP="00FC09C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 xml:space="preserve">. </w:t>
      </w:r>
      <w:r w:rsidR="00FC09C5">
        <w:rPr>
          <w:rFonts w:ascii="Arial" w:hAnsi="Arial" w:cs="Arial"/>
          <w:sz w:val="20"/>
          <w:szCs w:val="20"/>
        </w:rPr>
        <w:t>30, art. 31oraz art.33 ust.3 ustawy z dnia 8 marca 1990 r. o samo</w:t>
      </w:r>
      <w:r w:rsidR="00F23E54">
        <w:rPr>
          <w:rFonts w:ascii="Arial" w:hAnsi="Arial" w:cs="Arial"/>
          <w:sz w:val="20"/>
          <w:szCs w:val="20"/>
        </w:rPr>
        <w:t xml:space="preserve">rządzie gminnym ( Dz. U. z 2019 r., poz. 506 </w:t>
      </w:r>
      <w:r w:rsidR="006D05B7">
        <w:rPr>
          <w:rFonts w:ascii="Arial" w:hAnsi="Arial" w:cs="Arial"/>
          <w:sz w:val="20"/>
          <w:szCs w:val="20"/>
        </w:rPr>
        <w:t>z pózn.zm.</w:t>
      </w:r>
      <w:r w:rsidR="00F23E54">
        <w:rPr>
          <w:rFonts w:ascii="Arial" w:hAnsi="Arial" w:cs="Arial"/>
          <w:sz w:val="20"/>
          <w:szCs w:val="20"/>
        </w:rPr>
        <w:t xml:space="preserve">) w związku z przepisami art. 86a- 86o ustawy z dnia 29 sierpnia 1997 r. – Ordynacja podatkowa ( Dz. U. z 2019 r., poz. 900 ) wprowadzającymi od dnia 1 stycznia 2019 r. obowiązek ujawniania administracji </w:t>
      </w:r>
      <w:r w:rsidR="00F23E54" w:rsidRPr="006D05B7">
        <w:rPr>
          <w:rFonts w:ascii="Arial" w:hAnsi="Arial" w:cs="Arial"/>
          <w:sz w:val="20"/>
          <w:szCs w:val="20"/>
        </w:rPr>
        <w:t>skarbowej informacji o schematach podatkowych</w:t>
      </w:r>
    </w:p>
    <w:p w:rsidR="00F23E54" w:rsidRPr="00F23E54" w:rsidRDefault="00F23E54" w:rsidP="00F23E54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23E54">
        <w:rPr>
          <w:rFonts w:ascii="Arial" w:hAnsi="Arial" w:cs="Arial"/>
          <w:b/>
          <w:sz w:val="20"/>
          <w:szCs w:val="20"/>
        </w:rPr>
        <w:t>Zarządzam co następuje</w:t>
      </w:r>
      <w:r>
        <w:rPr>
          <w:rFonts w:ascii="Arial" w:hAnsi="Arial" w:cs="Arial"/>
          <w:b/>
          <w:sz w:val="20"/>
          <w:szCs w:val="20"/>
        </w:rPr>
        <w:t>:</w:t>
      </w:r>
    </w:p>
    <w:p w:rsidR="006C3EBC" w:rsidRDefault="006C3EBC" w:rsidP="00F23E54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6C3EBC" w:rsidRDefault="006D05B7" w:rsidP="008923B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923B2">
        <w:rPr>
          <w:rFonts w:ascii="Arial" w:hAnsi="Arial" w:cs="Arial"/>
          <w:sz w:val="20"/>
          <w:szCs w:val="20"/>
        </w:rPr>
        <w:t xml:space="preserve">Wprowadzić „Wewnętrzna procedurę postępowania w zakresie przeciwdziałania niewywiązywaniu się z obowiązków przekazywania informacji o schematach podatkowych oraz w sprawie obiegu dokumentów związanych z </w:t>
      </w:r>
      <w:r w:rsidR="00F00B64" w:rsidRPr="008923B2">
        <w:rPr>
          <w:rFonts w:ascii="Arial" w:hAnsi="Arial" w:cs="Arial"/>
          <w:sz w:val="20"/>
          <w:szCs w:val="20"/>
        </w:rPr>
        <w:t>identyfikowaniem</w:t>
      </w:r>
      <w:r w:rsidRPr="008923B2">
        <w:rPr>
          <w:rFonts w:ascii="Arial" w:hAnsi="Arial" w:cs="Arial"/>
          <w:sz w:val="20"/>
          <w:szCs w:val="20"/>
        </w:rPr>
        <w:t xml:space="preserve"> i przekazywaniem takich informacji”</w:t>
      </w:r>
      <w:r w:rsidR="00F00B64" w:rsidRPr="008923B2">
        <w:rPr>
          <w:rFonts w:ascii="Arial" w:hAnsi="Arial" w:cs="Arial"/>
          <w:sz w:val="20"/>
          <w:szCs w:val="20"/>
        </w:rPr>
        <w:t>, stanowiącą załącznik Nr 1 do zarządzenia, zwaną dalej „Procedurą MDR”.</w:t>
      </w:r>
    </w:p>
    <w:p w:rsidR="002C2428" w:rsidRPr="008923B2" w:rsidRDefault="002C2428" w:rsidP="002C2428">
      <w:pPr>
        <w:pStyle w:val="Akapitzlist"/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8923B2" w:rsidRDefault="008923B2" w:rsidP="008923B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923B2">
        <w:rPr>
          <w:rFonts w:ascii="Arial" w:hAnsi="Arial" w:cs="Arial"/>
          <w:sz w:val="20"/>
          <w:szCs w:val="20"/>
        </w:rPr>
        <w:t>Zobowiązać kierowników jednostek budżetowych Gminy Pawonków wymienionych w załączniku Nr 2 do zarządzenia do realizacji postanowień zawartych w Procedurze MDR, z zastrzeżeniem ust.3.</w:t>
      </w:r>
    </w:p>
    <w:p w:rsidR="002C2428" w:rsidRPr="002C2428" w:rsidRDefault="002C2428" w:rsidP="002C2428">
      <w:pPr>
        <w:pStyle w:val="Akapitzlist"/>
        <w:rPr>
          <w:rFonts w:ascii="Arial" w:hAnsi="Arial" w:cs="Arial"/>
          <w:sz w:val="20"/>
          <w:szCs w:val="20"/>
        </w:rPr>
      </w:pPr>
    </w:p>
    <w:p w:rsidR="002C2428" w:rsidRDefault="002C2428" w:rsidP="002C242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F02EE" w:rsidRPr="002C2428" w:rsidRDefault="004F02EE" w:rsidP="004F02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działalności Urzędu Gminy Pawonków obowiązki kierownika jednostki związane z realizacją Procedury MDR powierzyć </w:t>
      </w:r>
      <w:r w:rsidR="00D56F08">
        <w:rPr>
          <w:rFonts w:ascii="Arial" w:hAnsi="Arial" w:cs="Arial"/>
          <w:sz w:val="20"/>
          <w:szCs w:val="20"/>
        </w:rPr>
        <w:t>Skarbnikowi Gminy.</w:t>
      </w:r>
    </w:p>
    <w:p w:rsidR="002C2428" w:rsidRPr="004F02EE" w:rsidRDefault="002C2428" w:rsidP="002C242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F02EE" w:rsidRDefault="004F02EE" w:rsidP="004F02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Zobowiązać kierowników jednostek budżetowych Gminy Pawonków wymienionych w załączniku Nr 3 do zarządzenia do realizacji postanowień zawartych w Procedurze MDR.</w:t>
      </w:r>
    </w:p>
    <w:p w:rsidR="002C2428" w:rsidRPr="002C2428" w:rsidRDefault="002C2428" w:rsidP="002C2428">
      <w:pPr>
        <w:pStyle w:val="Akapitzlist"/>
        <w:rPr>
          <w:rFonts w:ascii="Arial" w:hAnsi="Arial" w:cs="Arial"/>
          <w:sz w:val="20"/>
          <w:szCs w:val="20"/>
        </w:rPr>
      </w:pPr>
    </w:p>
    <w:p w:rsidR="002C2428" w:rsidRPr="004F02EE" w:rsidRDefault="002C2428" w:rsidP="002C242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F02EE" w:rsidRPr="004F02EE" w:rsidRDefault="004F02EE" w:rsidP="004F02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Utworzyć w Urzędzie Gminy Pawonków Zespół ds. MDR dedykowany do wykonywania niektórych obowiązków związanych z przestrzeganiem Procedury MDR oraz przepisów w zakresie ujawniania administracji skarbowej informacji o schematach podatkowych, składających się z przedstawicieli</w:t>
      </w:r>
      <w:r w:rsidR="00D56F08">
        <w:rPr>
          <w:rFonts w:ascii="Arial" w:hAnsi="Arial" w:cs="Arial"/>
          <w:sz w:val="20"/>
          <w:szCs w:val="20"/>
        </w:rPr>
        <w:t xml:space="preserve"> Referatu Fin</w:t>
      </w:r>
      <w:r w:rsidR="008A0511">
        <w:rPr>
          <w:rFonts w:ascii="Arial" w:hAnsi="Arial" w:cs="Arial"/>
          <w:sz w:val="20"/>
          <w:szCs w:val="20"/>
        </w:rPr>
        <w:t>ansów</w:t>
      </w:r>
      <w:r w:rsidR="00D56F08">
        <w:rPr>
          <w:rFonts w:ascii="Arial" w:hAnsi="Arial" w:cs="Arial"/>
          <w:sz w:val="20"/>
          <w:szCs w:val="20"/>
        </w:rPr>
        <w:t>.</w:t>
      </w:r>
    </w:p>
    <w:p w:rsidR="006C3EBC" w:rsidRDefault="006C3EBC" w:rsidP="006C3EB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76FEC">
        <w:rPr>
          <w:rFonts w:ascii="Arial" w:hAnsi="Arial" w:cs="Arial"/>
          <w:sz w:val="20"/>
          <w:szCs w:val="20"/>
        </w:rPr>
        <w:t>§   2</w:t>
      </w:r>
    </w:p>
    <w:p w:rsidR="0075397B" w:rsidRDefault="0075397B" w:rsidP="002C242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2428">
        <w:rPr>
          <w:rFonts w:ascii="Arial" w:hAnsi="Arial" w:cs="Arial"/>
          <w:sz w:val="20"/>
          <w:szCs w:val="20"/>
        </w:rPr>
        <w:t>Za nieprzestrzeganie procedury MDR i niewypełnienie obowiązków wynikających z Procedury MDR przez jednostki budże</w:t>
      </w:r>
      <w:r w:rsidR="002C2428" w:rsidRPr="002C2428">
        <w:rPr>
          <w:rFonts w:ascii="Arial" w:hAnsi="Arial" w:cs="Arial"/>
          <w:sz w:val="20"/>
          <w:szCs w:val="20"/>
        </w:rPr>
        <w:t>towe Gminy Pawonków, wymienione</w:t>
      </w:r>
      <w:r w:rsidRPr="002C2428">
        <w:rPr>
          <w:rFonts w:ascii="Arial" w:hAnsi="Arial" w:cs="Arial"/>
          <w:sz w:val="20"/>
          <w:szCs w:val="20"/>
        </w:rPr>
        <w:t xml:space="preserve"> w załączniku Nr 2 do zarządzenia, </w:t>
      </w:r>
      <w:r w:rsidR="002C2428" w:rsidRPr="002C2428">
        <w:rPr>
          <w:rFonts w:ascii="Arial" w:hAnsi="Arial" w:cs="Arial"/>
          <w:sz w:val="20"/>
          <w:szCs w:val="20"/>
        </w:rPr>
        <w:t>odpowiedzialność</w:t>
      </w:r>
      <w:r w:rsidRPr="002C2428">
        <w:rPr>
          <w:rFonts w:ascii="Arial" w:hAnsi="Arial" w:cs="Arial"/>
          <w:sz w:val="20"/>
          <w:szCs w:val="20"/>
        </w:rPr>
        <w:t xml:space="preserve">, zgodnie z obowiązującymi przepisami </w:t>
      </w:r>
      <w:r w:rsidR="002C2428" w:rsidRPr="002C2428">
        <w:rPr>
          <w:rFonts w:ascii="Arial" w:hAnsi="Arial" w:cs="Arial"/>
          <w:sz w:val="20"/>
          <w:szCs w:val="20"/>
        </w:rPr>
        <w:t>prawa,</w:t>
      </w:r>
      <w:r w:rsidRPr="002C2428">
        <w:rPr>
          <w:rFonts w:ascii="Arial" w:hAnsi="Arial" w:cs="Arial"/>
          <w:sz w:val="20"/>
          <w:szCs w:val="20"/>
        </w:rPr>
        <w:t xml:space="preserve"> ponosi kierownik jednostki budżetowej. </w:t>
      </w:r>
    </w:p>
    <w:p w:rsidR="002C2428" w:rsidRDefault="002C2428" w:rsidP="002C2428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C2428" w:rsidRDefault="002C2428" w:rsidP="002C242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2428">
        <w:rPr>
          <w:rFonts w:ascii="Arial" w:hAnsi="Arial" w:cs="Arial"/>
          <w:sz w:val="20"/>
          <w:szCs w:val="20"/>
        </w:rPr>
        <w:t>Za nieprzestrzeganie procedury MDR i niewypełnienie obowiązków wynikających z Procedury MDR przez jednostki budżetowe Gminy Pawonków, wymienione w załącznik</w:t>
      </w:r>
      <w:r>
        <w:rPr>
          <w:rFonts w:ascii="Arial" w:hAnsi="Arial" w:cs="Arial"/>
          <w:sz w:val="20"/>
          <w:szCs w:val="20"/>
        </w:rPr>
        <w:t>u Nr 3</w:t>
      </w:r>
      <w:r w:rsidRPr="002C2428">
        <w:rPr>
          <w:rFonts w:ascii="Arial" w:hAnsi="Arial" w:cs="Arial"/>
          <w:sz w:val="20"/>
          <w:szCs w:val="20"/>
        </w:rPr>
        <w:t xml:space="preserve"> do zarządzenia, odpowiedzialność, zgodnie z obowiązującymi przepisami prawa, ponos</w:t>
      </w:r>
      <w:r>
        <w:rPr>
          <w:rFonts w:ascii="Arial" w:hAnsi="Arial" w:cs="Arial"/>
          <w:sz w:val="20"/>
          <w:szCs w:val="20"/>
        </w:rPr>
        <w:t>i kierownik jednostki oraz kierownik jednostki, której powierzono wspólną obsługę finansowo-księgową i administracyjną.</w:t>
      </w:r>
    </w:p>
    <w:p w:rsidR="002C2428" w:rsidRPr="002C2428" w:rsidRDefault="002C2428" w:rsidP="002C242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C2428" w:rsidRPr="002C2428" w:rsidRDefault="002C2428" w:rsidP="002C242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C3EBC" w:rsidRDefault="006C3EBC" w:rsidP="006C3EB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2C2428" w:rsidRDefault="002C2428" w:rsidP="002C242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Skarbnikowi Gminy Pawonków oraz kierownikom jednostek budżetowych Gminy Pawonków, wymienionych w załączniku Nr 2 i Nr 3 do zarządzenia.</w:t>
      </w:r>
    </w:p>
    <w:p w:rsidR="006C3EBC" w:rsidRPr="00923328" w:rsidRDefault="006C3EBC" w:rsidP="002C242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 xml:space="preserve">Zarządzenie wchodzi w życie z dniem </w:t>
      </w:r>
      <w:r w:rsidR="00AE5466">
        <w:rPr>
          <w:rFonts w:ascii="Arial" w:hAnsi="Arial" w:cs="Arial"/>
          <w:sz w:val="20"/>
          <w:szCs w:val="20"/>
        </w:rPr>
        <w:t>wydania.</w:t>
      </w:r>
    </w:p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</w:p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</w:p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</w:p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</w:p>
    <w:p w:rsidR="003A73B8" w:rsidRDefault="003A73B8"/>
    <w:sectPr w:rsidR="003A73B8" w:rsidSect="003A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9F0"/>
    <w:multiLevelType w:val="hybridMultilevel"/>
    <w:tmpl w:val="B64C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1BEB"/>
    <w:multiLevelType w:val="hybridMultilevel"/>
    <w:tmpl w:val="890A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04BB"/>
    <w:multiLevelType w:val="hybridMultilevel"/>
    <w:tmpl w:val="75DAD1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DFF1B6F"/>
    <w:multiLevelType w:val="hybridMultilevel"/>
    <w:tmpl w:val="6260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43D8F"/>
    <w:multiLevelType w:val="hybridMultilevel"/>
    <w:tmpl w:val="D4F42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BC"/>
    <w:rsid w:val="002C2428"/>
    <w:rsid w:val="003A73B8"/>
    <w:rsid w:val="004F02EE"/>
    <w:rsid w:val="006C3EBC"/>
    <w:rsid w:val="006D05B7"/>
    <w:rsid w:val="0075397B"/>
    <w:rsid w:val="007E545E"/>
    <w:rsid w:val="008923B2"/>
    <w:rsid w:val="008A0511"/>
    <w:rsid w:val="00941FEC"/>
    <w:rsid w:val="00AE5466"/>
    <w:rsid w:val="00D56F08"/>
    <w:rsid w:val="00EB08C6"/>
    <w:rsid w:val="00F00B64"/>
    <w:rsid w:val="00F23E54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FC91-2588-46EE-8479-BDF05A0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EB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Anna Kansik</cp:lastModifiedBy>
  <cp:revision>11</cp:revision>
  <dcterms:created xsi:type="dcterms:W3CDTF">2019-08-20T09:39:00Z</dcterms:created>
  <dcterms:modified xsi:type="dcterms:W3CDTF">2019-10-17T10:19:00Z</dcterms:modified>
</cp:coreProperties>
</file>