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B2" w:rsidRPr="00AC00EA" w:rsidRDefault="00485EB2" w:rsidP="00485EB2">
      <w:pPr>
        <w:pStyle w:val="Tytu"/>
        <w:rPr>
          <w:rFonts w:ascii="Bookman Old Style" w:hAnsi="Bookman Old Style"/>
          <w:sz w:val="20"/>
        </w:rPr>
      </w:pPr>
    </w:p>
    <w:p w:rsidR="00485EB2" w:rsidRPr="00AC00EA" w:rsidRDefault="00485EB2" w:rsidP="00485EB2">
      <w:pPr>
        <w:pStyle w:val="Tytu"/>
        <w:jc w:val="left"/>
        <w:rPr>
          <w:rFonts w:ascii="Bookman Old Style" w:hAnsi="Bookman Old Style"/>
          <w:sz w:val="20"/>
        </w:rPr>
      </w:pPr>
    </w:p>
    <w:p w:rsidR="00485EB2" w:rsidRPr="00AC00EA" w:rsidRDefault="00485EB2" w:rsidP="00485EB2">
      <w:pPr>
        <w:pStyle w:val="Tytu"/>
        <w:rPr>
          <w:rFonts w:ascii="Bookman Old Style" w:hAnsi="Bookman Old Style"/>
          <w:sz w:val="28"/>
          <w:szCs w:val="28"/>
        </w:rPr>
      </w:pPr>
    </w:p>
    <w:p w:rsidR="00485EB2" w:rsidRPr="00AC00EA" w:rsidRDefault="00485EB2" w:rsidP="00485EB2">
      <w:pPr>
        <w:jc w:val="center"/>
        <w:outlineLvl w:val="0"/>
        <w:rPr>
          <w:rFonts w:ascii="Bookman Old Style" w:hAnsi="Bookman Old Style"/>
          <w:b/>
          <w:sz w:val="28"/>
          <w:szCs w:val="28"/>
        </w:rPr>
      </w:pPr>
      <w:r w:rsidRPr="00AC00EA">
        <w:rPr>
          <w:rFonts w:ascii="Bookman Old Style" w:hAnsi="Bookman Old Style"/>
          <w:b/>
          <w:sz w:val="28"/>
          <w:szCs w:val="28"/>
        </w:rPr>
        <w:t xml:space="preserve">SPECYFIKACJA </w:t>
      </w:r>
    </w:p>
    <w:p w:rsidR="00485EB2" w:rsidRPr="00AC00EA" w:rsidRDefault="00485EB2" w:rsidP="00485EB2">
      <w:pPr>
        <w:jc w:val="center"/>
        <w:rPr>
          <w:rFonts w:ascii="Bookman Old Style" w:hAnsi="Bookman Old Style"/>
          <w:b/>
          <w:sz w:val="28"/>
          <w:szCs w:val="28"/>
        </w:rPr>
      </w:pPr>
      <w:r w:rsidRPr="00AC00EA">
        <w:rPr>
          <w:rFonts w:ascii="Bookman Old Style" w:hAnsi="Bookman Old Style"/>
          <w:b/>
          <w:sz w:val="28"/>
          <w:szCs w:val="28"/>
        </w:rPr>
        <w:t>ISTOTNYCH  WARUNKÓW ZAMÓWIENIA</w:t>
      </w:r>
    </w:p>
    <w:p w:rsidR="00485EB2" w:rsidRPr="00AC00EA" w:rsidRDefault="00485EB2" w:rsidP="00485EB2">
      <w:pPr>
        <w:jc w:val="center"/>
        <w:rPr>
          <w:rFonts w:ascii="Bookman Old Style" w:hAnsi="Bookman Old Style"/>
        </w:rPr>
      </w:pPr>
      <w:r w:rsidRPr="00AC00EA">
        <w:rPr>
          <w:rFonts w:ascii="Bookman Old Style" w:hAnsi="Bookman Old Style"/>
        </w:rPr>
        <w:t>Tryb postępowania: przetarg nieograniczony o wartości szacunkowej zamówienia nie przekraczającej progów ustalonych na podstawie art. 11 ust. 8 ustawy Prawo zamówień publicznych, tj. poniżej 5 225 000 euro</w:t>
      </w:r>
    </w:p>
    <w:p w:rsidR="00485EB2" w:rsidRPr="00AC00EA" w:rsidRDefault="00485EB2" w:rsidP="00485EB2">
      <w:pPr>
        <w:jc w:val="center"/>
        <w:rPr>
          <w:rFonts w:ascii="Bookman Old Style" w:hAnsi="Bookman Old Style"/>
        </w:rPr>
      </w:pPr>
    </w:p>
    <w:p w:rsidR="00485EB2" w:rsidRPr="00AC00EA" w:rsidRDefault="00485EB2" w:rsidP="00485EB2">
      <w:pPr>
        <w:ind w:left="2268" w:hanging="2268"/>
        <w:jc w:val="both"/>
        <w:rPr>
          <w:rFonts w:ascii="Bookman Old Style" w:hAnsi="Bookman Old Style"/>
        </w:rPr>
      </w:pPr>
    </w:p>
    <w:p w:rsidR="00FD4C1D" w:rsidRPr="00AC00EA" w:rsidRDefault="00485EB2" w:rsidP="00485EB2">
      <w:pPr>
        <w:autoSpaceDE w:val="0"/>
        <w:autoSpaceDN w:val="0"/>
        <w:adjustRightInd w:val="0"/>
        <w:jc w:val="center"/>
        <w:rPr>
          <w:rFonts w:ascii="Bookman Old Style" w:hAnsi="Bookman Old Style"/>
        </w:rPr>
      </w:pPr>
      <w:r w:rsidRPr="00AC00EA">
        <w:rPr>
          <w:rFonts w:ascii="Bookman Old Style" w:hAnsi="Bookman Old Style"/>
        </w:rPr>
        <w:t xml:space="preserve">Podstawa prawna: ustawa z dnia 29 stycznia 2004r. Prawo zamówień publicznych </w:t>
      </w:r>
    </w:p>
    <w:p w:rsidR="00485EB2" w:rsidRPr="00AC00EA" w:rsidRDefault="00EF0847" w:rsidP="00485EB2">
      <w:pPr>
        <w:autoSpaceDE w:val="0"/>
        <w:autoSpaceDN w:val="0"/>
        <w:adjustRightInd w:val="0"/>
        <w:jc w:val="center"/>
        <w:rPr>
          <w:rFonts w:ascii="Bookman Old Style" w:hAnsi="Bookman Old Style"/>
        </w:rPr>
      </w:pPr>
      <w:r w:rsidRPr="00AC00EA">
        <w:rPr>
          <w:rFonts w:ascii="Bookman Old Style" w:hAnsi="Bookman Old Style"/>
        </w:rPr>
        <w:t>(Dz.</w:t>
      </w:r>
      <w:r w:rsidR="00FD4C1D" w:rsidRPr="00AC00EA">
        <w:rPr>
          <w:rFonts w:ascii="Bookman Old Style" w:hAnsi="Bookman Old Style"/>
        </w:rPr>
        <w:t xml:space="preserve"> </w:t>
      </w:r>
      <w:r w:rsidRPr="00AC00EA">
        <w:rPr>
          <w:rFonts w:ascii="Bookman Old Style" w:hAnsi="Bookman Old Style"/>
        </w:rPr>
        <w:t>U. 2017</w:t>
      </w:r>
      <w:r w:rsidR="00485EB2" w:rsidRPr="00AC00EA">
        <w:rPr>
          <w:rFonts w:ascii="Bookman Old Style" w:hAnsi="Bookman Old Style"/>
        </w:rPr>
        <w:t xml:space="preserve"> poz. </w:t>
      </w:r>
      <w:r w:rsidRPr="00AC00EA">
        <w:rPr>
          <w:rFonts w:ascii="Bookman Old Style" w:hAnsi="Bookman Old Style"/>
        </w:rPr>
        <w:t>1579</w:t>
      </w:r>
      <w:r w:rsidR="00485EB2" w:rsidRPr="00AC00EA">
        <w:rPr>
          <w:rFonts w:ascii="Bookman Old Style" w:hAnsi="Bookman Old Style"/>
        </w:rPr>
        <w:t xml:space="preserve"> </w:t>
      </w:r>
      <w:r w:rsidRPr="00AC00EA">
        <w:rPr>
          <w:rFonts w:ascii="Bookman Old Style" w:hAnsi="Bookman Old Style"/>
        </w:rPr>
        <w:t>tj</w:t>
      </w:r>
      <w:r w:rsidR="00485EB2" w:rsidRPr="00AC00EA">
        <w:rPr>
          <w:rFonts w:ascii="Bookman Old Style" w:hAnsi="Bookman Old Style"/>
        </w:rPr>
        <w:t>.)</w:t>
      </w:r>
    </w:p>
    <w:p w:rsidR="00485EB2" w:rsidRPr="00AC00EA" w:rsidRDefault="00485EB2" w:rsidP="00485EB2">
      <w:pPr>
        <w:ind w:left="2268" w:hanging="2268"/>
        <w:jc w:val="both"/>
        <w:rPr>
          <w:rFonts w:ascii="Bookman Old Style" w:hAnsi="Bookman Old Style"/>
        </w:rPr>
      </w:pPr>
    </w:p>
    <w:p w:rsidR="00485EB2" w:rsidRPr="00AC00EA" w:rsidRDefault="00485EB2" w:rsidP="00485EB2">
      <w:pPr>
        <w:tabs>
          <w:tab w:val="left" w:pos="7605"/>
        </w:tabs>
        <w:ind w:left="2268" w:hanging="2268"/>
        <w:jc w:val="center"/>
        <w:rPr>
          <w:rFonts w:ascii="Bookman Old Style" w:hAnsi="Bookman Old Style"/>
          <w:b/>
        </w:rPr>
      </w:pPr>
      <w:r w:rsidRPr="00AC00EA">
        <w:rPr>
          <w:rFonts w:ascii="Bookman Old Style" w:hAnsi="Bookman Old Style"/>
          <w:b/>
        </w:rPr>
        <w:t>na</w:t>
      </w:r>
    </w:p>
    <w:p w:rsidR="00485EB2" w:rsidRPr="00AC00EA" w:rsidRDefault="00EF0847" w:rsidP="00485EB2">
      <w:pPr>
        <w:ind w:left="360"/>
        <w:jc w:val="center"/>
        <w:rPr>
          <w:rFonts w:ascii="Bookman Old Style" w:eastAsia="Calibri" w:hAnsi="Bookman Old Style"/>
          <w:b/>
          <w:lang w:eastAsia="en-US"/>
        </w:rPr>
      </w:pPr>
      <w:r w:rsidRPr="00AC00EA">
        <w:rPr>
          <w:rFonts w:ascii="Bookman Old Style" w:hAnsi="Bookman Old Style" w:cs="Calibri"/>
          <w:b/>
        </w:rPr>
        <w:t xml:space="preserve">Wykorzystanie odnawialnych źródeł energii w wybranych oczyszczalniach na terenie Gminy Pawonków </w:t>
      </w:r>
      <w:r w:rsidR="00485EB2" w:rsidRPr="00AC00EA">
        <w:rPr>
          <w:rFonts w:ascii="Bookman Old Style" w:eastAsia="Calibri" w:hAnsi="Bookman Old Style"/>
          <w:b/>
          <w:lang w:eastAsia="en-US"/>
        </w:rPr>
        <w:t xml:space="preserve">w systemie zaprojektuj i wybuduj </w:t>
      </w:r>
    </w:p>
    <w:p w:rsidR="00485EB2" w:rsidRPr="00AC00EA" w:rsidRDefault="00485EB2" w:rsidP="00485EB2">
      <w:pPr>
        <w:rPr>
          <w:rFonts w:ascii="Bookman Old Style" w:hAnsi="Bookman Old Style"/>
          <w:b/>
        </w:rPr>
      </w:pPr>
    </w:p>
    <w:p w:rsidR="00485EB2" w:rsidRPr="006470CC" w:rsidRDefault="00485EB2" w:rsidP="00485EB2">
      <w:pPr>
        <w:tabs>
          <w:tab w:val="left" w:pos="7605"/>
        </w:tabs>
        <w:ind w:left="2268" w:hanging="2268"/>
        <w:jc w:val="both"/>
        <w:rPr>
          <w:rFonts w:ascii="Bookman Old Style" w:hAnsi="Bookman Old Style"/>
          <w:b/>
        </w:rPr>
      </w:pPr>
    </w:p>
    <w:p w:rsidR="00485EB2" w:rsidRPr="006470CC" w:rsidRDefault="00485EB2" w:rsidP="00485EB2">
      <w:pPr>
        <w:jc w:val="center"/>
        <w:rPr>
          <w:rFonts w:ascii="Bookman Old Style" w:hAnsi="Bookman Old Style"/>
          <w:b/>
        </w:rPr>
      </w:pPr>
      <w:r w:rsidRPr="006470CC">
        <w:rPr>
          <w:rFonts w:ascii="Bookman Old Style" w:hAnsi="Bookman Old Style"/>
          <w:b/>
        </w:rPr>
        <w:t>Nr sprawy</w:t>
      </w:r>
      <w:r w:rsidR="00106FFD" w:rsidRPr="006470CC">
        <w:rPr>
          <w:rFonts w:ascii="Bookman Old Style" w:hAnsi="Bookman Old Style"/>
          <w:b/>
        </w:rPr>
        <w:t>:</w:t>
      </w:r>
      <w:r w:rsidRPr="006470CC">
        <w:rPr>
          <w:rFonts w:ascii="Bookman Old Style" w:hAnsi="Bookman Old Style"/>
          <w:b/>
        </w:rPr>
        <w:t xml:space="preserve"> </w:t>
      </w:r>
      <w:r w:rsidR="00140C2B" w:rsidRPr="006470CC">
        <w:rPr>
          <w:rFonts w:ascii="Bookman Old Style" w:hAnsi="Bookman Old Style"/>
          <w:b/>
        </w:rPr>
        <w:t xml:space="preserve"> ZP-5/2017 z dnia 12.12.2017 r.</w:t>
      </w:r>
    </w:p>
    <w:p w:rsidR="00485EB2" w:rsidRPr="006470CC" w:rsidRDefault="00485EB2" w:rsidP="00485EB2">
      <w:pPr>
        <w:rPr>
          <w:rFonts w:ascii="Bookman Old Style" w:hAnsi="Bookman Old Style"/>
          <w:b/>
        </w:rPr>
      </w:pPr>
    </w:p>
    <w:p w:rsidR="00485EB2" w:rsidRPr="00AC00EA" w:rsidRDefault="00485EB2" w:rsidP="00485EB2">
      <w:pPr>
        <w:ind w:left="7080"/>
        <w:rPr>
          <w:rFonts w:ascii="Bookman Old Style" w:hAnsi="Bookman Old Style"/>
          <w:b/>
        </w:rPr>
      </w:pPr>
      <w:r w:rsidRPr="006470CC">
        <w:rPr>
          <w:rFonts w:ascii="Bookman Old Style" w:hAnsi="Bookman Old Style"/>
          <w:b/>
        </w:rPr>
        <w:t xml:space="preserve"> </w:t>
      </w:r>
      <w:r w:rsidRPr="006470CC">
        <w:rPr>
          <w:rFonts w:ascii="Bookman Old Style" w:hAnsi="Bookman Old Style"/>
          <w:b/>
        </w:rPr>
        <w:tab/>
      </w:r>
      <w:r w:rsidRPr="00AC00EA">
        <w:rPr>
          <w:rFonts w:ascii="Bookman Old Style" w:hAnsi="Bookman Old Style"/>
          <w:b/>
        </w:rPr>
        <w:t xml:space="preserve">           Zatwierdzam</w:t>
      </w:r>
      <w:r w:rsidRPr="00AC00EA">
        <w:rPr>
          <w:rFonts w:ascii="Bookman Old Style" w:hAnsi="Bookman Old Style"/>
          <w:b/>
        </w:rPr>
        <w:tab/>
      </w:r>
    </w:p>
    <w:p w:rsidR="00485EB2" w:rsidRPr="00AC00EA" w:rsidRDefault="00485EB2" w:rsidP="00485EB2">
      <w:pPr>
        <w:ind w:left="7080"/>
        <w:rPr>
          <w:rFonts w:ascii="Bookman Old Style" w:hAnsi="Bookman Old Style"/>
          <w:b/>
        </w:rPr>
      </w:pPr>
    </w:p>
    <w:p w:rsidR="00485EB2" w:rsidRPr="00AC00EA" w:rsidRDefault="00485EB2" w:rsidP="00485EB2">
      <w:pPr>
        <w:ind w:left="7080"/>
        <w:rPr>
          <w:rFonts w:ascii="Bookman Old Style" w:hAnsi="Bookman Old Style"/>
          <w:b/>
        </w:rPr>
      </w:pPr>
    </w:p>
    <w:p w:rsidR="00485EB2" w:rsidRPr="00AC00EA" w:rsidRDefault="00485EB2" w:rsidP="00485EB2">
      <w:pPr>
        <w:outlineLvl w:val="0"/>
        <w:rPr>
          <w:rFonts w:ascii="Bookman Old Style" w:hAnsi="Bookman Old Style"/>
          <w:b/>
        </w:rPr>
      </w:pPr>
      <w:r w:rsidRPr="00AC00EA">
        <w:rPr>
          <w:rFonts w:ascii="Bookman Old Style" w:hAnsi="Bookman Old Style"/>
          <w:b/>
        </w:rPr>
        <w:t xml:space="preserve">  </w:t>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t xml:space="preserve">  </w:t>
      </w:r>
      <w:r w:rsidRPr="00AC00EA">
        <w:rPr>
          <w:rFonts w:ascii="Bookman Old Style" w:hAnsi="Bookman Old Style"/>
          <w:b/>
        </w:rPr>
        <w:tab/>
        <w:t xml:space="preserve">         ……….…………….</w:t>
      </w:r>
    </w:p>
    <w:p w:rsidR="00485EB2" w:rsidRPr="00AC00EA" w:rsidRDefault="00485EB2" w:rsidP="00485EB2">
      <w:pPr>
        <w:outlineLvl w:val="0"/>
        <w:rPr>
          <w:rFonts w:ascii="Bookman Old Style" w:hAnsi="Bookman Old Style"/>
          <w:b/>
        </w:rPr>
      </w:pPr>
    </w:p>
    <w:p w:rsidR="00485EB2" w:rsidRPr="00AC00EA" w:rsidRDefault="00485EB2" w:rsidP="00485EB2">
      <w:pPr>
        <w:outlineLvl w:val="0"/>
        <w:rPr>
          <w:rFonts w:ascii="Bookman Old Style" w:hAnsi="Bookman Old Style"/>
          <w:b/>
        </w:rPr>
      </w:pP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t xml:space="preserve"> </w:t>
      </w:r>
    </w:p>
    <w:p w:rsidR="00485EB2" w:rsidRPr="00AC00EA" w:rsidRDefault="00485EB2" w:rsidP="00485EB2">
      <w:pPr>
        <w:rPr>
          <w:rFonts w:ascii="Bookman Old Style" w:hAnsi="Bookman Old Style"/>
          <w:b/>
        </w:rPr>
      </w:pPr>
    </w:p>
    <w:p w:rsidR="00485EB2" w:rsidRPr="00AC00EA" w:rsidRDefault="00485EB2" w:rsidP="00485EB2">
      <w:pPr>
        <w:ind w:left="5672" w:firstLine="709"/>
        <w:rPr>
          <w:rFonts w:ascii="Bookman Old Style" w:hAnsi="Bookman Old Style"/>
          <w:b/>
        </w:rPr>
      </w:pPr>
    </w:p>
    <w:p w:rsidR="00485EB2" w:rsidRPr="00AC00EA" w:rsidRDefault="00485EB2" w:rsidP="00485EB2">
      <w:pPr>
        <w:rPr>
          <w:rFonts w:ascii="Bookman Old Style" w:hAnsi="Bookman Old Style"/>
          <w:b/>
        </w:rPr>
      </w:pP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t xml:space="preserve">                </w:t>
      </w:r>
    </w:p>
    <w:p w:rsidR="00485EB2" w:rsidRPr="00AC00EA" w:rsidRDefault="00485EB2" w:rsidP="00485EB2">
      <w:pPr>
        <w:ind w:left="5672" w:firstLine="709"/>
        <w:rPr>
          <w:rFonts w:ascii="Bookman Old Style" w:hAnsi="Bookman Old Style"/>
          <w:b/>
        </w:rPr>
      </w:pPr>
      <w:r w:rsidRPr="00AC00EA">
        <w:rPr>
          <w:rFonts w:ascii="Bookman Old Style" w:hAnsi="Bookman Old Style"/>
          <w:b/>
        </w:rPr>
        <w:t xml:space="preserve"> </w:t>
      </w:r>
    </w:p>
    <w:p w:rsidR="00485EB2" w:rsidRPr="00AC00EA" w:rsidRDefault="00485EB2" w:rsidP="00485EB2">
      <w:pPr>
        <w:ind w:left="5672" w:firstLine="709"/>
        <w:rPr>
          <w:rFonts w:ascii="Bookman Old Style" w:hAnsi="Bookman Old Style"/>
          <w:b/>
        </w:rPr>
      </w:pP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r w:rsidRPr="00AC00EA">
        <w:rPr>
          <w:rFonts w:ascii="Bookman Old Style" w:hAnsi="Bookman Old Style"/>
          <w:b/>
        </w:rPr>
        <w:tab/>
      </w:r>
    </w:p>
    <w:p w:rsidR="00485EB2" w:rsidRPr="00AC00EA" w:rsidRDefault="00485EB2" w:rsidP="00485EB2">
      <w:pPr>
        <w:ind w:left="5672" w:firstLine="709"/>
        <w:rPr>
          <w:rFonts w:ascii="Bookman Old Style" w:hAnsi="Bookman Old Style"/>
          <w:b/>
        </w:rPr>
      </w:pPr>
    </w:p>
    <w:p w:rsidR="00485EB2" w:rsidRPr="00AC00EA" w:rsidRDefault="00485EB2" w:rsidP="00485EB2">
      <w:pPr>
        <w:ind w:left="5672" w:firstLine="709"/>
        <w:rPr>
          <w:rFonts w:ascii="Bookman Old Style" w:hAnsi="Bookman Old Style"/>
          <w:b/>
        </w:rPr>
      </w:pPr>
    </w:p>
    <w:p w:rsidR="00485EB2" w:rsidRPr="00AC00EA" w:rsidRDefault="00485EB2" w:rsidP="00485EB2">
      <w:pPr>
        <w:ind w:left="5672" w:firstLine="709"/>
        <w:rPr>
          <w:rFonts w:ascii="Bookman Old Style" w:hAnsi="Bookman Old Style"/>
          <w:b/>
        </w:rPr>
      </w:pPr>
    </w:p>
    <w:p w:rsidR="00485EB2" w:rsidRPr="00AC00EA" w:rsidRDefault="00485EB2" w:rsidP="00485EB2">
      <w:pPr>
        <w:ind w:left="5672" w:firstLine="709"/>
        <w:rPr>
          <w:rFonts w:ascii="Bookman Old Style" w:hAnsi="Bookman Old Style"/>
          <w:b/>
        </w:rPr>
      </w:pPr>
    </w:p>
    <w:p w:rsidR="00485EB2" w:rsidRPr="00AC00EA" w:rsidRDefault="00485EB2" w:rsidP="00485EB2">
      <w:pPr>
        <w:ind w:left="5672" w:firstLine="709"/>
        <w:rPr>
          <w:rFonts w:ascii="Bookman Old Style" w:hAnsi="Bookman Old Style"/>
          <w:b/>
        </w:rPr>
      </w:pPr>
    </w:p>
    <w:p w:rsidR="00485EB2" w:rsidRPr="00AC00EA" w:rsidRDefault="00485EB2" w:rsidP="00485EB2">
      <w:pPr>
        <w:ind w:left="5672" w:firstLine="709"/>
        <w:rPr>
          <w:rFonts w:ascii="Bookman Old Style" w:hAnsi="Bookman Old Style"/>
          <w:b/>
        </w:rPr>
      </w:pPr>
    </w:p>
    <w:p w:rsidR="00485EB2" w:rsidRPr="00AC00EA" w:rsidRDefault="00485EB2" w:rsidP="00485EB2">
      <w:pPr>
        <w:tabs>
          <w:tab w:val="left" w:pos="312"/>
        </w:tabs>
        <w:jc w:val="both"/>
        <w:outlineLvl w:val="0"/>
        <w:rPr>
          <w:rFonts w:ascii="Bookman Old Style" w:hAnsi="Bookman Old Style"/>
          <w:b/>
          <w:highlight w:val="lightGray"/>
        </w:rPr>
      </w:pPr>
    </w:p>
    <w:p w:rsidR="00485EB2" w:rsidRPr="00AC00EA" w:rsidRDefault="00485EB2" w:rsidP="00485EB2">
      <w:pPr>
        <w:tabs>
          <w:tab w:val="left" w:pos="312"/>
        </w:tabs>
        <w:jc w:val="both"/>
        <w:outlineLvl w:val="0"/>
        <w:rPr>
          <w:rFonts w:ascii="Bookman Old Style" w:hAnsi="Bookman Old Style"/>
          <w:b/>
          <w:highlight w:val="lightGray"/>
        </w:rPr>
      </w:pPr>
    </w:p>
    <w:p w:rsidR="00485EB2" w:rsidRPr="00AC00EA" w:rsidRDefault="00485EB2" w:rsidP="00485EB2">
      <w:pPr>
        <w:tabs>
          <w:tab w:val="left" w:pos="312"/>
        </w:tabs>
        <w:jc w:val="both"/>
        <w:outlineLvl w:val="0"/>
        <w:rPr>
          <w:rFonts w:ascii="Bookman Old Style" w:hAnsi="Bookman Old Style"/>
          <w:b/>
          <w:highlight w:val="lightGray"/>
        </w:rPr>
      </w:pPr>
    </w:p>
    <w:p w:rsidR="00485EB2" w:rsidRPr="00AC00EA" w:rsidRDefault="00485EB2" w:rsidP="00485EB2">
      <w:pPr>
        <w:tabs>
          <w:tab w:val="left" w:pos="312"/>
        </w:tabs>
        <w:jc w:val="both"/>
        <w:outlineLvl w:val="0"/>
        <w:rPr>
          <w:rFonts w:ascii="Bookman Old Style" w:hAnsi="Bookman Old Style"/>
          <w:b/>
          <w:highlight w:val="lightGray"/>
        </w:rPr>
      </w:pPr>
    </w:p>
    <w:p w:rsidR="00485EB2" w:rsidRPr="00AC00EA" w:rsidRDefault="00485EB2" w:rsidP="00485EB2">
      <w:pPr>
        <w:tabs>
          <w:tab w:val="left" w:pos="312"/>
        </w:tabs>
        <w:jc w:val="both"/>
        <w:outlineLvl w:val="0"/>
        <w:rPr>
          <w:rFonts w:ascii="Bookman Old Style" w:hAnsi="Bookman Old Style"/>
          <w:b/>
          <w:highlight w:val="lightGray"/>
        </w:rPr>
      </w:pPr>
    </w:p>
    <w:p w:rsidR="00485EB2" w:rsidRDefault="00485EB2" w:rsidP="00485EB2">
      <w:pPr>
        <w:tabs>
          <w:tab w:val="left" w:pos="312"/>
        </w:tabs>
        <w:jc w:val="both"/>
        <w:outlineLvl w:val="0"/>
        <w:rPr>
          <w:rFonts w:ascii="Bookman Old Style" w:hAnsi="Bookman Old Style"/>
          <w:b/>
        </w:rPr>
      </w:pPr>
    </w:p>
    <w:p w:rsidR="00967C46" w:rsidRDefault="00967C46" w:rsidP="00485EB2">
      <w:pPr>
        <w:tabs>
          <w:tab w:val="left" w:pos="312"/>
        </w:tabs>
        <w:jc w:val="both"/>
        <w:outlineLvl w:val="0"/>
        <w:rPr>
          <w:rFonts w:ascii="Bookman Old Style" w:hAnsi="Bookman Old Style"/>
          <w:b/>
        </w:rPr>
      </w:pPr>
    </w:p>
    <w:p w:rsidR="00967C46" w:rsidRDefault="00967C46" w:rsidP="00485EB2">
      <w:pPr>
        <w:tabs>
          <w:tab w:val="left" w:pos="312"/>
        </w:tabs>
        <w:jc w:val="both"/>
        <w:outlineLvl w:val="0"/>
        <w:rPr>
          <w:rFonts w:ascii="Bookman Old Style" w:hAnsi="Bookman Old Style"/>
          <w:b/>
        </w:rPr>
      </w:pPr>
    </w:p>
    <w:p w:rsidR="00967C46" w:rsidRDefault="00967C46" w:rsidP="00485EB2">
      <w:pPr>
        <w:tabs>
          <w:tab w:val="left" w:pos="312"/>
        </w:tabs>
        <w:jc w:val="both"/>
        <w:outlineLvl w:val="0"/>
        <w:rPr>
          <w:rFonts w:ascii="Bookman Old Style" w:hAnsi="Bookman Old Style"/>
          <w:b/>
        </w:rPr>
      </w:pPr>
    </w:p>
    <w:p w:rsidR="00967C46" w:rsidRDefault="00967C46" w:rsidP="00485EB2">
      <w:pPr>
        <w:tabs>
          <w:tab w:val="left" w:pos="312"/>
        </w:tabs>
        <w:jc w:val="both"/>
        <w:outlineLvl w:val="0"/>
        <w:rPr>
          <w:rFonts w:ascii="Bookman Old Style" w:hAnsi="Bookman Old Style"/>
          <w:b/>
        </w:rPr>
      </w:pPr>
    </w:p>
    <w:p w:rsidR="00967C46" w:rsidRDefault="00967C46" w:rsidP="00485EB2">
      <w:pPr>
        <w:tabs>
          <w:tab w:val="left" w:pos="312"/>
        </w:tabs>
        <w:jc w:val="both"/>
        <w:outlineLvl w:val="0"/>
        <w:rPr>
          <w:rFonts w:ascii="Bookman Old Style" w:hAnsi="Bookman Old Style"/>
          <w:b/>
        </w:rPr>
      </w:pPr>
    </w:p>
    <w:p w:rsidR="00967C46" w:rsidRDefault="00967C46" w:rsidP="00485EB2">
      <w:pPr>
        <w:tabs>
          <w:tab w:val="left" w:pos="312"/>
        </w:tabs>
        <w:jc w:val="both"/>
        <w:outlineLvl w:val="0"/>
        <w:rPr>
          <w:rFonts w:ascii="Bookman Old Style" w:hAnsi="Bookman Old Style"/>
          <w:b/>
        </w:rPr>
      </w:pPr>
    </w:p>
    <w:p w:rsidR="00485EB2" w:rsidRPr="00AC00EA" w:rsidRDefault="00867BCA" w:rsidP="00867BCA">
      <w:pPr>
        <w:tabs>
          <w:tab w:val="left" w:pos="312"/>
        </w:tabs>
        <w:outlineLvl w:val="0"/>
        <w:rPr>
          <w:rFonts w:ascii="Bookman Old Style" w:hAnsi="Bookman Old Style"/>
          <w:b/>
          <w:highlight w:val="yellow"/>
        </w:rPr>
      </w:pPr>
      <w:r>
        <w:rPr>
          <w:rFonts w:ascii="Bookman Old Style" w:hAnsi="Bookman Old Style"/>
          <w:b/>
        </w:rPr>
        <w:t xml:space="preserve">                                                     </w:t>
      </w:r>
      <w:r w:rsidR="00EF0847" w:rsidRPr="00AC00EA">
        <w:rPr>
          <w:rFonts w:ascii="Bookman Old Style" w:hAnsi="Bookman Old Style"/>
          <w:b/>
        </w:rPr>
        <w:t>Pawonków, 12.12.2017</w:t>
      </w:r>
      <w:r w:rsidR="00485EB2" w:rsidRPr="00AC00EA">
        <w:rPr>
          <w:rFonts w:ascii="Bookman Old Style" w:hAnsi="Bookman Old Style"/>
          <w:b/>
        </w:rPr>
        <w:t xml:space="preserve"> r.</w:t>
      </w:r>
    </w:p>
    <w:p w:rsidR="00485EB2" w:rsidRPr="00AC00EA" w:rsidRDefault="00485EB2" w:rsidP="00485EB2">
      <w:pPr>
        <w:tabs>
          <w:tab w:val="left" w:pos="312"/>
        </w:tabs>
        <w:jc w:val="both"/>
        <w:outlineLvl w:val="0"/>
        <w:rPr>
          <w:rFonts w:ascii="Bookman Old Style" w:hAnsi="Bookman Old Style"/>
          <w:b/>
          <w:highlight w:val="lightGray"/>
        </w:rPr>
      </w:pPr>
    </w:p>
    <w:p w:rsidR="00EF0847" w:rsidRPr="00AC00EA" w:rsidRDefault="00EF0847" w:rsidP="00485EB2">
      <w:pPr>
        <w:tabs>
          <w:tab w:val="left" w:pos="312"/>
        </w:tabs>
        <w:jc w:val="both"/>
        <w:outlineLvl w:val="0"/>
        <w:rPr>
          <w:rFonts w:ascii="Bookman Old Style" w:hAnsi="Bookman Old Style"/>
          <w:b/>
          <w:highlight w:val="lightGray"/>
        </w:rPr>
      </w:pPr>
    </w:p>
    <w:p w:rsidR="00EF0847" w:rsidRPr="00AC00EA" w:rsidRDefault="00EF0847" w:rsidP="00485EB2">
      <w:pPr>
        <w:tabs>
          <w:tab w:val="left" w:pos="312"/>
        </w:tabs>
        <w:jc w:val="both"/>
        <w:outlineLvl w:val="0"/>
        <w:rPr>
          <w:rFonts w:ascii="Bookman Old Style" w:hAnsi="Bookman Old Style"/>
          <w:b/>
          <w:highlight w:val="lightGray"/>
        </w:rPr>
      </w:pPr>
    </w:p>
    <w:p w:rsidR="00967C46" w:rsidRDefault="00967C46" w:rsidP="00485EB2">
      <w:pPr>
        <w:tabs>
          <w:tab w:val="left" w:pos="312"/>
        </w:tabs>
        <w:jc w:val="both"/>
        <w:outlineLvl w:val="0"/>
        <w:rPr>
          <w:rFonts w:ascii="Bookman Old Style" w:hAnsi="Bookman Old Style"/>
          <w:b/>
        </w:rPr>
      </w:pPr>
    </w:p>
    <w:p w:rsidR="00FD4C1D" w:rsidRPr="00AC00EA" w:rsidRDefault="00FD4C1D" w:rsidP="00485EB2">
      <w:pPr>
        <w:tabs>
          <w:tab w:val="left" w:pos="312"/>
        </w:tabs>
        <w:jc w:val="both"/>
        <w:outlineLvl w:val="0"/>
        <w:rPr>
          <w:rFonts w:ascii="Bookman Old Style" w:hAnsi="Bookman Old Style"/>
          <w:b/>
        </w:rPr>
      </w:pPr>
      <w:r w:rsidRPr="00AC00EA">
        <w:rPr>
          <w:rFonts w:ascii="Bookman Old Style" w:hAnsi="Bookman Old Style"/>
          <w:b/>
        </w:rPr>
        <w:t>I. Informacje ogólne</w:t>
      </w:r>
    </w:p>
    <w:p w:rsidR="00485EB2" w:rsidRPr="00AC00EA" w:rsidRDefault="00485EB2" w:rsidP="00485EB2">
      <w:pPr>
        <w:tabs>
          <w:tab w:val="left" w:pos="312"/>
        </w:tabs>
        <w:jc w:val="both"/>
        <w:outlineLvl w:val="0"/>
        <w:rPr>
          <w:rFonts w:ascii="Bookman Old Style" w:hAnsi="Bookman Old Style"/>
        </w:rPr>
      </w:pPr>
      <w:r w:rsidRPr="00AC00EA">
        <w:rPr>
          <w:rFonts w:ascii="Bookman Old Style" w:hAnsi="Bookman Old Style"/>
          <w:b/>
        </w:rPr>
        <w:t>Nazwa oraz adres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387"/>
      </w:tblGrid>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b/>
                <w:sz w:val="20"/>
                <w:szCs w:val="20"/>
              </w:rPr>
              <w:t>Nazwa Zamawiającego:</w:t>
            </w:r>
          </w:p>
        </w:tc>
        <w:tc>
          <w:tcPr>
            <w:tcW w:w="5387"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sz w:val="20"/>
                <w:szCs w:val="20"/>
              </w:rPr>
              <w:t>Gmina Pawonków</w:t>
            </w:r>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b/>
                <w:iCs/>
                <w:sz w:val="20"/>
                <w:szCs w:val="20"/>
              </w:rPr>
              <w:t>NIP: </w:t>
            </w:r>
          </w:p>
        </w:tc>
        <w:tc>
          <w:tcPr>
            <w:tcW w:w="5387" w:type="dxa"/>
          </w:tcPr>
          <w:p w:rsidR="00AC3CC0" w:rsidRPr="00AC00EA" w:rsidRDefault="009261B2" w:rsidP="00BF04B7">
            <w:pPr>
              <w:pStyle w:val="pkt"/>
              <w:spacing w:before="0" w:after="0"/>
              <w:ind w:left="0" w:firstLine="0"/>
              <w:rPr>
                <w:rFonts w:ascii="Bookman Old Style" w:hAnsi="Bookman Old Style"/>
                <w:b/>
                <w:sz w:val="20"/>
                <w:szCs w:val="20"/>
              </w:rPr>
            </w:pPr>
            <w:r>
              <w:rPr>
                <w:rFonts w:ascii="Bookman Old Style" w:hAnsi="Bookman Old Style"/>
                <w:iCs/>
                <w:sz w:val="20"/>
                <w:szCs w:val="20"/>
              </w:rPr>
              <w:t>575-18-65</w:t>
            </w:r>
            <w:r w:rsidR="00AC3CC0" w:rsidRPr="00AC00EA">
              <w:rPr>
                <w:rFonts w:ascii="Bookman Old Style" w:hAnsi="Bookman Old Style"/>
                <w:iCs/>
                <w:sz w:val="20"/>
                <w:szCs w:val="20"/>
              </w:rPr>
              <w:t>-</w:t>
            </w:r>
            <w:r>
              <w:rPr>
                <w:rFonts w:ascii="Bookman Old Style" w:hAnsi="Bookman Old Style"/>
                <w:iCs/>
                <w:sz w:val="20"/>
                <w:szCs w:val="20"/>
              </w:rPr>
              <w:t>1</w:t>
            </w:r>
            <w:r w:rsidR="00140C2B">
              <w:rPr>
                <w:rFonts w:ascii="Bookman Old Style" w:hAnsi="Bookman Old Style"/>
                <w:iCs/>
                <w:sz w:val="20"/>
                <w:szCs w:val="20"/>
              </w:rPr>
              <w:t>2</w:t>
            </w:r>
            <w:r>
              <w:rPr>
                <w:rFonts w:ascii="Bookman Old Style" w:hAnsi="Bookman Old Style"/>
                <w:iCs/>
                <w:sz w:val="20"/>
                <w:szCs w:val="20"/>
              </w:rPr>
              <w:t>8</w:t>
            </w:r>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iCs/>
                <w:sz w:val="20"/>
                <w:szCs w:val="20"/>
              </w:rPr>
            </w:pPr>
            <w:r w:rsidRPr="00AC00EA">
              <w:rPr>
                <w:rFonts w:ascii="Bookman Old Style" w:hAnsi="Bookman Old Style"/>
                <w:b/>
                <w:iCs/>
                <w:sz w:val="20"/>
                <w:szCs w:val="20"/>
              </w:rPr>
              <w:t>Kod</w:t>
            </w:r>
          </w:p>
        </w:tc>
        <w:tc>
          <w:tcPr>
            <w:tcW w:w="5387" w:type="dxa"/>
          </w:tcPr>
          <w:p w:rsidR="00AC3CC0" w:rsidRPr="00AC00EA" w:rsidRDefault="00AC3CC0" w:rsidP="00BF04B7">
            <w:pPr>
              <w:pStyle w:val="pkt"/>
              <w:spacing w:before="0" w:after="0"/>
              <w:ind w:left="0" w:firstLine="0"/>
              <w:rPr>
                <w:rFonts w:ascii="Bookman Old Style" w:hAnsi="Bookman Old Style"/>
                <w:iCs/>
                <w:sz w:val="20"/>
                <w:szCs w:val="20"/>
              </w:rPr>
            </w:pPr>
            <w:r w:rsidRPr="00AC00EA">
              <w:rPr>
                <w:rFonts w:ascii="Bookman Old Style" w:hAnsi="Bookman Old Style"/>
                <w:iCs/>
                <w:sz w:val="20"/>
                <w:szCs w:val="20"/>
              </w:rPr>
              <w:t>47-772</w:t>
            </w:r>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b/>
                <w:sz w:val="20"/>
                <w:szCs w:val="20"/>
              </w:rPr>
              <w:t>Miejscowość:</w:t>
            </w:r>
          </w:p>
        </w:tc>
        <w:tc>
          <w:tcPr>
            <w:tcW w:w="5387" w:type="dxa"/>
          </w:tcPr>
          <w:p w:rsidR="00AC3CC0" w:rsidRPr="00AC00EA" w:rsidRDefault="00AC3CC0" w:rsidP="00BF04B7">
            <w:pPr>
              <w:rPr>
                <w:rFonts w:ascii="Bookman Old Style" w:hAnsi="Bookman Old Style" w:cs="Arial"/>
              </w:rPr>
            </w:pPr>
            <w:r w:rsidRPr="00AC00EA">
              <w:rPr>
                <w:rFonts w:ascii="Bookman Old Style" w:hAnsi="Bookman Old Style" w:cs="Arial"/>
              </w:rPr>
              <w:t>Pawonków</w:t>
            </w:r>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b/>
                <w:iCs/>
                <w:sz w:val="20"/>
                <w:szCs w:val="20"/>
              </w:rPr>
              <w:t>Adres:</w:t>
            </w:r>
            <w:r w:rsidRPr="00AC00EA">
              <w:rPr>
                <w:rFonts w:ascii="Bookman Old Style" w:hAnsi="Bookman Old Style"/>
                <w:b/>
                <w:sz w:val="20"/>
                <w:szCs w:val="20"/>
              </w:rPr>
              <w:tab/>
            </w:r>
          </w:p>
        </w:tc>
        <w:tc>
          <w:tcPr>
            <w:tcW w:w="5387"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cs="Tahoma"/>
                <w:sz w:val="20"/>
                <w:szCs w:val="20"/>
              </w:rPr>
              <w:t>Zawadzkiego 7</w:t>
            </w:r>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b/>
                <w:iCs/>
                <w:sz w:val="20"/>
                <w:szCs w:val="20"/>
                <w:lang w:val="de-DE"/>
              </w:rPr>
              <w:t>Adres e-mail</w:t>
            </w:r>
            <w:r w:rsidRPr="00AC00EA">
              <w:rPr>
                <w:rFonts w:ascii="Bookman Old Style" w:hAnsi="Bookman Old Style"/>
                <w:b/>
                <w:iCs/>
                <w:sz w:val="20"/>
                <w:szCs w:val="20"/>
              </w:rPr>
              <w:t>:</w:t>
            </w:r>
          </w:p>
        </w:tc>
        <w:tc>
          <w:tcPr>
            <w:tcW w:w="5387" w:type="dxa"/>
          </w:tcPr>
          <w:p w:rsidR="00AC3CC0" w:rsidRPr="00AC00EA" w:rsidRDefault="00A806DB" w:rsidP="00AC3CC0">
            <w:pPr>
              <w:pStyle w:val="pkt"/>
              <w:spacing w:before="0" w:after="0"/>
              <w:ind w:left="0" w:firstLine="0"/>
              <w:rPr>
                <w:rFonts w:ascii="Bookman Old Style" w:hAnsi="Bookman Old Style"/>
                <w:b/>
                <w:sz w:val="20"/>
                <w:szCs w:val="20"/>
              </w:rPr>
            </w:pPr>
            <w:hyperlink r:id="rId7" w:history="1">
              <w:r w:rsidR="00AC3CC0" w:rsidRPr="00AC00EA">
                <w:rPr>
                  <w:rStyle w:val="Hipercze"/>
                  <w:rFonts w:ascii="Bookman Old Style" w:hAnsi="Bookman Old Style"/>
                  <w:sz w:val="20"/>
                  <w:szCs w:val="20"/>
                  <w:shd w:val="clear" w:color="auto" w:fill="FFFFFF"/>
                </w:rPr>
                <w:t>urzad@pawonkow.pl</w:t>
              </w:r>
            </w:hyperlink>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iCs/>
                <w:sz w:val="20"/>
                <w:szCs w:val="20"/>
                <w:lang w:val="de-DE"/>
              </w:rPr>
            </w:pPr>
            <w:r w:rsidRPr="00AC00EA">
              <w:rPr>
                <w:rFonts w:ascii="Bookman Old Style" w:hAnsi="Bookman Old Style"/>
                <w:b/>
                <w:iCs/>
                <w:sz w:val="20"/>
                <w:szCs w:val="20"/>
                <w:lang w:val="de-DE"/>
              </w:rPr>
              <w:t>Strona internetowa:</w:t>
            </w:r>
            <w:r w:rsidRPr="00AC00EA">
              <w:rPr>
                <w:rFonts w:ascii="Bookman Old Style" w:hAnsi="Bookman Old Style"/>
                <w:b/>
                <w:iCs/>
                <w:sz w:val="20"/>
                <w:szCs w:val="20"/>
                <w:lang w:val="de-DE"/>
              </w:rPr>
              <w:tab/>
            </w:r>
          </w:p>
        </w:tc>
        <w:tc>
          <w:tcPr>
            <w:tcW w:w="5387"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sz w:val="20"/>
                <w:szCs w:val="20"/>
              </w:rPr>
              <w:t>www.pawonkow.pl</w:t>
            </w:r>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iCs/>
                <w:sz w:val="20"/>
                <w:szCs w:val="20"/>
                <w:lang w:val="de-DE"/>
              </w:rPr>
            </w:pPr>
            <w:r w:rsidRPr="00AC00EA">
              <w:rPr>
                <w:rFonts w:ascii="Bookman Old Style" w:hAnsi="Bookman Old Style"/>
                <w:b/>
                <w:iCs/>
                <w:sz w:val="20"/>
                <w:szCs w:val="20"/>
              </w:rPr>
              <w:t>Telefon:</w:t>
            </w:r>
          </w:p>
        </w:tc>
        <w:tc>
          <w:tcPr>
            <w:tcW w:w="5387" w:type="dxa"/>
          </w:tcPr>
          <w:p w:rsidR="00AC3CC0" w:rsidRPr="00AC00EA" w:rsidRDefault="00AC3CC0" w:rsidP="00AC3CC0">
            <w:pPr>
              <w:pStyle w:val="pkt"/>
              <w:spacing w:before="0" w:after="0"/>
              <w:ind w:left="0" w:firstLine="0"/>
              <w:rPr>
                <w:rFonts w:ascii="Bookman Old Style" w:hAnsi="Bookman Old Style"/>
                <w:b/>
                <w:sz w:val="20"/>
                <w:szCs w:val="20"/>
              </w:rPr>
            </w:pPr>
            <w:r w:rsidRPr="00AC00EA">
              <w:rPr>
                <w:rFonts w:ascii="Bookman Old Style" w:hAnsi="Bookman Old Style"/>
                <w:sz w:val="20"/>
                <w:szCs w:val="20"/>
              </w:rPr>
              <w:t xml:space="preserve">+48 </w:t>
            </w:r>
            <w:r w:rsidRPr="00AC00EA">
              <w:rPr>
                <w:rFonts w:ascii="Bookman Old Style" w:hAnsi="Bookman Old Style"/>
                <w:color w:val="040404"/>
                <w:sz w:val="20"/>
                <w:szCs w:val="20"/>
                <w:shd w:val="clear" w:color="auto" w:fill="FDFDFD"/>
              </w:rPr>
              <w:t>34 353410</w:t>
            </w:r>
            <w:r w:rsidR="009261B2">
              <w:rPr>
                <w:rFonts w:ascii="Bookman Old Style" w:hAnsi="Bookman Old Style"/>
                <w:color w:val="040404"/>
                <w:sz w:val="20"/>
                <w:szCs w:val="20"/>
                <w:shd w:val="clear" w:color="auto" w:fill="FDFDFD"/>
              </w:rPr>
              <w:t>0</w:t>
            </w:r>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iCs/>
                <w:sz w:val="20"/>
                <w:szCs w:val="20"/>
              </w:rPr>
            </w:pPr>
            <w:r w:rsidRPr="00AC00EA">
              <w:rPr>
                <w:rFonts w:ascii="Bookman Old Style" w:hAnsi="Bookman Old Style"/>
                <w:b/>
                <w:iCs/>
                <w:sz w:val="20"/>
                <w:szCs w:val="20"/>
              </w:rPr>
              <w:t>Fax:</w:t>
            </w:r>
            <w:r w:rsidRPr="00AC00EA">
              <w:rPr>
                <w:rFonts w:ascii="Bookman Old Style" w:hAnsi="Bookman Old Style"/>
                <w:b/>
                <w:iCs/>
                <w:sz w:val="20"/>
                <w:szCs w:val="20"/>
              </w:rPr>
              <w:tab/>
            </w:r>
          </w:p>
        </w:tc>
        <w:tc>
          <w:tcPr>
            <w:tcW w:w="5387" w:type="dxa"/>
          </w:tcPr>
          <w:p w:rsidR="00AC3CC0" w:rsidRPr="00AC00EA" w:rsidRDefault="00AC3CC0" w:rsidP="00BF04B7">
            <w:pPr>
              <w:pStyle w:val="pkt"/>
              <w:spacing w:before="0" w:after="0"/>
              <w:ind w:left="0" w:firstLine="0"/>
              <w:rPr>
                <w:rFonts w:ascii="Bookman Old Style" w:hAnsi="Bookman Old Style"/>
                <w:b/>
                <w:sz w:val="20"/>
                <w:szCs w:val="20"/>
              </w:rPr>
            </w:pPr>
            <w:r w:rsidRPr="00AC00EA">
              <w:rPr>
                <w:rFonts w:ascii="Bookman Old Style" w:hAnsi="Bookman Old Style"/>
                <w:sz w:val="20"/>
                <w:szCs w:val="20"/>
              </w:rPr>
              <w:t xml:space="preserve">+48 </w:t>
            </w:r>
            <w:r w:rsidRPr="00AC00EA">
              <w:rPr>
                <w:rFonts w:ascii="Bookman Old Style" w:hAnsi="Bookman Old Style"/>
                <w:color w:val="040404"/>
                <w:sz w:val="20"/>
                <w:szCs w:val="20"/>
                <w:shd w:val="clear" w:color="auto" w:fill="FDFDFD"/>
              </w:rPr>
              <w:t>34 353410</w:t>
            </w:r>
            <w:r w:rsidR="009261B2">
              <w:rPr>
                <w:rFonts w:ascii="Bookman Old Style" w:hAnsi="Bookman Old Style"/>
                <w:color w:val="040404"/>
                <w:sz w:val="20"/>
                <w:szCs w:val="20"/>
                <w:shd w:val="clear" w:color="auto" w:fill="FDFDFD"/>
              </w:rPr>
              <w:t>0 w. 30</w:t>
            </w:r>
          </w:p>
        </w:tc>
      </w:tr>
      <w:tr w:rsidR="00AC3CC0" w:rsidRPr="00AC00EA" w:rsidTr="00BF04B7">
        <w:tc>
          <w:tcPr>
            <w:tcW w:w="3652" w:type="dxa"/>
          </w:tcPr>
          <w:p w:rsidR="00AC3CC0" w:rsidRPr="00AC00EA" w:rsidRDefault="00AC3CC0" w:rsidP="00BF04B7">
            <w:pPr>
              <w:pStyle w:val="pkt"/>
              <w:spacing w:before="0" w:after="0"/>
              <w:ind w:left="0" w:firstLine="0"/>
              <w:rPr>
                <w:rFonts w:ascii="Bookman Old Style" w:hAnsi="Bookman Old Style"/>
                <w:b/>
                <w:iCs/>
                <w:sz w:val="20"/>
                <w:szCs w:val="20"/>
              </w:rPr>
            </w:pPr>
            <w:r w:rsidRPr="00AC00EA">
              <w:rPr>
                <w:rFonts w:ascii="Bookman Old Style" w:hAnsi="Bookman Old Style"/>
                <w:b/>
                <w:iCs/>
                <w:sz w:val="20"/>
                <w:szCs w:val="20"/>
              </w:rPr>
              <w:t>Godziny urzędowania:</w:t>
            </w:r>
          </w:p>
        </w:tc>
        <w:tc>
          <w:tcPr>
            <w:tcW w:w="5387" w:type="dxa"/>
          </w:tcPr>
          <w:p w:rsidR="00AC3CC0" w:rsidRPr="00AC00EA" w:rsidRDefault="00AC3CC0" w:rsidP="00BF04B7">
            <w:pPr>
              <w:pStyle w:val="pkt"/>
              <w:spacing w:before="0" w:after="0"/>
              <w:ind w:left="0" w:firstLine="0"/>
              <w:rPr>
                <w:rFonts w:ascii="Bookman Old Style" w:hAnsi="Bookman Old Style"/>
                <w:sz w:val="20"/>
                <w:szCs w:val="20"/>
              </w:rPr>
            </w:pPr>
            <w:r w:rsidRPr="00AC00EA">
              <w:rPr>
                <w:rFonts w:ascii="Bookman Old Style" w:hAnsi="Bookman Old Style"/>
                <w:iCs/>
                <w:sz w:val="20"/>
                <w:szCs w:val="20"/>
              </w:rPr>
              <w:t>poniedziałek - piątek od 7:30 do 15:30</w:t>
            </w:r>
          </w:p>
        </w:tc>
      </w:tr>
    </w:tbl>
    <w:p w:rsidR="00485EB2" w:rsidRPr="00AC00EA" w:rsidRDefault="00485EB2" w:rsidP="00485EB2">
      <w:pPr>
        <w:jc w:val="both"/>
        <w:outlineLvl w:val="0"/>
        <w:rPr>
          <w:rFonts w:ascii="Bookman Old Style" w:hAnsi="Bookman Old Style"/>
        </w:rPr>
      </w:pPr>
    </w:p>
    <w:p w:rsidR="00485EB2" w:rsidRPr="00AC00EA" w:rsidRDefault="00485EB2" w:rsidP="00967C46">
      <w:pPr>
        <w:numPr>
          <w:ilvl w:val="0"/>
          <w:numId w:val="9"/>
        </w:numPr>
        <w:ind w:left="426" w:hanging="348"/>
        <w:jc w:val="both"/>
        <w:rPr>
          <w:rFonts w:ascii="Bookman Old Style" w:hAnsi="Bookman Old Style"/>
        </w:rPr>
      </w:pPr>
      <w:r w:rsidRPr="00AC00EA">
        <w:rPr>
          <w:rFonts w:ascii="Bookman Old Style" w:hAnsi="Bookman Old Style"/>
          <w:b/>
        </w:rPr>
        <w:t xml:space="preserve">Tryb udzielenia zamówienia </w:t>
      </w:r>
    </w:p>
    <w:p w:rsidR="00FD4C1D" w:rsidRPr="00AC00EA" w:rsidRDefault="00FD4C1D" w:rsidP="00FD4C1D">
      <w:pPr>
        <w:ind w:left="360"/>
        <w:jc w:val="both"/>
        <w:rPr>
          <w:rFonts w:ascii="Bookman Old Style" w:hAnsi="Bookman Old Style"/>
        </w:rPr>
      </w:pPr>
      <w:r w:rsidRPr="00AC00EA">
        <w:rPr>
          <w:rFonts w:ascii="Bookman Old Style" w:hAnsi="Bookman Old Style"/>
        </w:rPr>
        <w:t xml:space="preserve">2.1 Postępowanie o udzielenie zamówienia publicznego prowadzone jest w trybie przetargu nieograniczonego, na podstawie ustawy z dnia 29 stycznia 2004 r. Prawo zamówień publicznych (Dz. U. z 2017 r., poz. 1579) oraz aktów wykonawczych wydanych na jej podstawie. </w:t>
      </w:r>
    </w:p>
    <w:p w:rsidR="00FD4C1D" w:rsidRPr="00AC00EA" w:rsidRDefault="00FD4C1D" w:rsidP="00FD4C1D">
      <w:pPr>
        <w:ind w:left="360"/>
        <w:jc w:val="both"/>
        <w:rPr>
          <w:rFonts w:ascii="Bookman Old Style" w:hAnsi="Bookman Old Style"/>
        </w:rPr>
      </w:pPr>
      <w:r w:rsidRPr="00AC00EA">
        <w:rPr>
          <w:rFonts w:ascii="Bookman Old Style" w:hAnsi="Bookman Old Style"/>
        </w:rPr>
        <w:t xml:space="preserve">2.2 Wartość zamówienia jest mniejsza od kwoty określonej w przepisach wydanych na podstawie art. 11 ust. 8 ustawy z dnia 29 stycznia 2004 r. Prawo zamówień publicznych w odniesieniu do robót budowlanych tj. poniżej kwoty 5 225 000 euro. </w:t>
      </w:r>
    </w:p>
    <w:p w:rsidR="00FD4C1D" w:rsidRPr="00AC00EA" w:rsidRDefault="00FD4C1D" w:rsidP="00FD4C1D">
      <w:pPr>
        <w:ind w:left="360"/>
        <w:jc w:val="both"/>
        <w:rPr>
          <w:rFonts w:ascii="Bookman Old Style" w:hAnsi="Bookman Old Style"/>
        </w:rPr>
      </w:pPr>
      <w:r w:rsidRPr="00AC00EA">
        <w:rPr>
          <w:rFonts w:ascii="Bookman Old Style" w:hAnsi="Bookman Old Style"/>
        </w:rPr>
        <w:t xml:space="preserve">2.3 Użyte w niniejszej Specyfikacji Istotnych Warunków Zamówienia (oraz w załącznikach) terminy mają następujące znaczenie: </w:t>
      </w:r>
    </w:p>
    <w:p w:rsidR="00FD4C1D" w:rsidRPr="00AC00EA" w:rsidRDefault="00FD4C1D" w:rsidP="00967C46">
      <w:pPr>
        <w:numPr>
          <w:ilvl w:val="0"/>
          <w:numId w:val="54"/>
        </w:numPr>
        <w:jc w:val="both"/>
        <w:rPr>
          <w:rFonts w:ascii="Bookman Old Style" w:hAnsi="Bookman Old Style"/>
        </w:rPr>
      </w:pPr>
      <w:r w:rsidRPr="00AC00EA">
        <w:rPr>
          <w:rFonts w:ascii="Bookman Old Style" w:hAnsi="Bookman Old Style"/>
        </w:rPr>
        <w:t xml:space="preserve">„ustawa" - ustawa z dnia 29 stycznia 2004 r. Prawo zamówień publicznych  (Dz. U. z  2017 r., poz. 1579)  </w:t>
      </w:r>
    </w:p>
    <w:p w:rsidR="00FD4C1D" w:rsidRPr="00AC00EA" w:rsidRDefault="00FD4C1D" w:rsidP="00967C46">
      <w:pPr>
        <w:numPr>
          <w:ilvl w:val="0"/>
          <w:numId w:val="54"/>
        </w:numPr>
        <w:jc w:val="both"/>
        <w:rPr>
          <w:rFonts w:ascii="Bookman Old Style" w:hAnsi="Bookman Old Style"/>
        </w:rPr>
      </w:pPr>
      <w:r w:rsidRPr="00AC00EA">
        <w:rPr>
          <w:rFonts w:ascii="Bookman Old Style" w:hAnsi="Bookman Old Style"/>
        </w:rPr>
        <w:t>„SIWZ" - niniejsza Specyfikacja Istotnych Warunków Zamówienia,</w:t>
      </w:r>
    </w:p>
    <w:p w:rsidR="00FD4C1D" w:rsidRPr="00AC00EA" w:rsidRDefault="00FD4C1D" w:rsidP="00967C46">
      <w:pPr>
        <w:numPr>
          <w:ilvl w:val="0"/>
          <w:numId w:val="54"/>
        </w:numPr>
        <w:jc w:val="both"/>
        <w:rPr>
          <w:rFonts w:ascii="Bookman Old Style" w:hAnsi="Bookman Old Style"/>
        </w:rPr>
      </w:pPr>
      <w:r w:rsidRPr="00AC00EA">
        <w:rPr>
          <w:rFonts w:ascii="Bookman Old Style" w:hAnsi="Bookman Old Style"/>
        </w:rPr>
        <w:t xml:space="preserve">„zamówienie" - zamówienie publiczne, którego przedmiot został opisany w Rozdziale 2 niniejszej SIWZ, </w:t>
      </w:r>
    </w:p>
    <w:p w:rsidR="00FD4C1D" w:rsidRPr="00AC00EA" w:rsidRDefault="00FD4C1D" w:rsidP="00967C46">
      <w:pPr>
        <w:numPr>
          <w:ilvl w:val="0"/>
          <w:numId w:val="54"/>
        </w:numPr>
        <w:jc w:val="both"/>
        <w:rPr>
          <w:rFonts w:ascii="Bookman Old Style" w:hAnsi="Bookman Old Style"/>
        </w:rPr>
      </w:pPr>
      <w:r w:rsidRPr="00AC00EA">
        <w:rPr>
          <w:rFonts w:ascii="Bookman Old Style" w:hAnsi="Bookman Old Style"/>
        </w:rPr>
        <w:t xml:space="preserve">„postępowanie" - postępowanie o udzielenie zamówienia publicznego, którego dotyczy niniejsza SIWZ, </w:t>
      </w:r>
    </w:p>
    <w:p w:rsidR="002C1E85" w:rsidRPr="002C1E85" w:rsidRDefault="00FD4C1D" w:rsidP="00967C46">
      <w:pPr>
        <w:numPr>
          <w:ilvl w:val="0"/>
          <w:numId w:val="54"/>
        </w:numPr>
        <w:jc w:val="both"/>
        <w:rPr>
          <w:rFonts w:ascii="Bookman Old Style" w:hAnsi="Bookman Old Style"/>
        </w:rPr>
      </w:pPr>
      <w:r w:rsidRPr="002C1E85">
        <w:rPr>
          <w:rFonts w:ascii="Bookman Old Style" w:hAnsi="Bookman Old Style"/>
        </w:rPr>
        <w:t>„Zamawiający" – Gmina Pawonków</w:t>
      </w:r>
    </w:p>
    <w:p w:rsidR="002C1E85" w:rsidRPr="002C1E85" w:rsidRDefault="002C1E85" w:rsidP="00967C46">
      <w:pPr>
        <w:numPr>
          <w:ilvl w:val="0"/>
          <w:numId w:val="54"/>
        </w:numPr>
        <w:jc w:val="both"/>
        <w:rPr>
          <w:rFonts w:ascii="Bookman Old Style" w:hAnsi="Bookman Old Style"/>
        </w:rPr>
      </w:pPr>
      <w:r w:rsidRPr="002C1E85">
        <w:rPr>
          <w:rFonts w:ascii="Bookman Old Style" w:hAnsi="Bookman Old Style"/>
        </w:rPr>
        <w:t xml:space="preserve">"Konsorcjum" - porozumienie cywilno-prawne dwóch lub większej liczby osób (poszczególne osoby zwane są dalej "Partnerami") i należy je odnieść do Wykonawców wspólnie ubiegających się o udzielenie zamówienia publicznego w rozumieniu przepisów ustawy Pzp. 2. </w:t>
      </w:r>
    </w:p>
    <w:p w:rsidR="002C1E85" w:rsidRPr="002C1E85" w:rsidRDefault="002C1E85" w:rsidP="00967C46">
      <w:pPr>
        <w:numPr>
          <w:ilvl w:val="0"/>
          <w:numId w:val="54"/>
        </w:numPr>
        <w:jc w:val="both"/>
        <w:rPr>
          <w:rFonts w:ascii="Bookman Old Style" w:hAnsi="Bookman Old Style"/>
        </w:rPr>
      </w:pPr>
      <w:r w:rsidRPr="002C1E85">
        <w:rPr>
          <w:rFonts w:ascii="Bookman Old Style" w:hAnsi="Bookman Old Style"/>
        </w:rPr>
        <w:t xml:space="preserve"> „Lider” oznacza jednego z Wykonawców wspólnie ubiegających się o udzielenie zamówienia albo wykonujących wspólnie zamówienie, któremu pozostali Wykonawcy (członkowie konsorcjum) powierzyli zadanie koordynacji prac i działań związanych z realizacją Kontraktu oraz udzielili pełnomocnictwa do ich reprezentowania wobec Zamawiającego we wszelkich sprawach związanych z wykonaniem Kontraktu. W szczególności Lider będzie upoważniony do zaciągania zobowiązań, do przyjmowania zapłaty od Zamawiającego i do przyjmowania instrukcji na rzecz i w imieniu wszystkich partnerów, razem i każdego z osobna. Wszelka korespondencja będzie prowadzona przez Zamawiającego z Liderem oraz wszelkie płatności z tytułu wykonania Kontraktu będą realizowane przez Zamawiającego na konto Lidera wskazane w Kontrakcie</w:t>
      </w:r>
    </w:p>
    <w:p w:rsidR="00FD4C1D" w:rsidRPr="00867BCA" w:rsidRDefault="00FD4C1D" w:rsidP="00867BCA">
      <w:pPr>
        <w:pStyle w:val="Akapitzlist"/>
        <w:numPr>
          <w:ilvl w:val="1"/>
          <w:numId w:val="9"/>
        </w:numPr>
        <w:jc w:val="both"/>
        <w:rPr>
          <w:rFonts w:ascii="Bookman Old Style" w:hAnsi="Bookman Old Style"/>
        </w:rPr>
      </w:pPr>
      <w:r w:rsidRPr="00867BCA">
        <w:rPr>
          <w:rFonts w:ascii="Bookman Old Style" w:hAnsi="Bookman Old Style"/>
        </w:rPr>
        <w:t xml:space="preserve">Wykonawca powinien dokładnie zapoznać się z niniejszą SIWZ i złożyć ofertę zgodnie z jej wymaganiami.  </w:t>
      </w:r>
    </w:p>
    <w:p w:rsidR="00867BCA" w:rsidRDefault="00867BCA" w:rsidP="00867BCA">
      <w:pPr>
        <w:jc w:val="both"/>
        <w:rPr>
          <w:rFonts w:ascii="Bookman Old Style" w:hAnsi="Bookman Old Style"/>
        </w:rPr>
      </w:pPr>
    </w:p>
    <w:p w:rsidR="00867BCA" w:rsidRDefault="00867BCA" w:rsidP="00867BCA">
      <w:pPr>
        <w:jc w:val="both"/>
        <w:rPr>
          <w:rFonts w:ascii="Bookman Old Style" w:hAnsi="Bookman Old Style"/>
        </w:rPr>
      </w:pPr>
    </w:p>
    <w:p w:rsidR="00867BCA" w:rsidRDefault="00867BCA" w:rsidP="00867BCA">
      <w:pPr>
        <w:jc w:val="both"/>
        <w:rPr>
          <w:rFonts w:ascii="Bookman Old Style" w:hAnsi="Bookman Old Style"/>
        </w:rPr>
      </w:pPr>
    </w:p>
    <w:p w:rsidR="00867BCA" w:rsidRPr="00867BCA" w:rsidRDefault="00867BCA" w:rsidP="00867BCA">
      <w:pPr>
        <w:jc w:val="both"/>
        <w:rPr>
          <w:rFonts w:ascii="Bookman Old Style" w:hAnsi="Bookman Old Style"/>
        </w:rPr>
      </w:pPr>
    </w:p>
    <w:p w:rsidR="00485EB2" w:rsidRPr="00AC00EA" w:rsidRDefault="00485EB2" w:rsidP="00485EB2">
      <w:pPr>
        <w:ind w:left="360"/>
        <w:jc w:val="both"/>
        <w:rPr>
          <w:rFonts w:ascii="Bookman Old Style" w:hAnsi="Bookman Old Style"/>
        </w:rPr>
      </w:pPr>
    </w:p>
    <w:p w:rsidR="00485EB2" w:rsidRPr="00AC00EA" w:rsidRDefault="00485EB2" w:rsidP="00485EB2">
      <w:pPr>
        <w:numPr>
          <w:ilvl w:val="0"/>
          <w:numId w:val="4"/>
        </w:numPr>
        <w:tabs>
          <w:tab w:val="clear" w:pos="798"/>
          <w:tab w:val="num" w:pos="312"/>
          <w:tab w:val="num" w:pos="426"/>
        </w:tabs>
        <w:ind w:left="357" w:hanging="357"/>
        <w:jc w:val="both"/>
        <w:rPr>
          <w:rFonts w:ascii="Bookman Old Style" w:hAnsi="Bookman Old Style"/>
        </w:rPr>
      </w:pPr>
      <w:r w:rsidRPr="00AC00EA">
        <w:rPr>
          <w:rFonts w:ascii="Bookman Old Style" w:hAnsi="Bookman Old Style"/>
          <w:b/>
        </w:rPr>
        <w:lastRenderedPageBreak/>
        <w:t>Opis przedmiotu zamówienia</w:t>
      </w:r>
    </w:p>
    <w:p w:rsidR="00485EB2" w:rsidRPr="00AC00EA" w:rsidRDefault="00485EB2" w:rsidP="00485EB2">
      <w:pPr>
        <w:jc w:val="both"/>
        <w:rPr>
          <w:rFonts w:ascii="Bookman Old Style" w:hAnsi="Bookman Old Style"/>
          <w:b/>
          <w:bCs/>
        </w:rPr>
      </w:pPr>
    </w:p>
    <w:p w:rsidR="00485EB2" w:rsidRPr="00AC00EA" w:rsidRDefault="00485EB2" w:rsidP="00967C46">
      <w:pPr>
        <w:numPr>
          <w:ilvl w:val="0"/>
          <w:numId w:val="28"/>
        </w:numPr>
        <w:jc w:val="both"/>
        <w:rPr>
          <w:rFonts w:ascii="Bookman Old Style" w:hAnsi="Bookman Old Style"/>
          <w:bCs/>
        </w:rPr>
      </w:pPr>
      <w:r w:rsidRPr="00AC00EA">
        <w:rPr>
          <w:rFonts w:ascii="Bookman Old Style" w:hAnsi="Bookman Old Style"/>
        </w:rPr>
        <w:t>Przedmiotem</w:t>
      </w:r>
      <w:r w:rsidRPr="00AC00EA">
        <w:rPr>
          <w:rFonts w:ascii="Bookman Old Style" w:hAnsi="Bookman Old Style"/>
          <w:bCs/>
        </w:rPr>
        <w:t xml:space="preserve"> zamówienia jest </w:t>
      </w:r>
      <w:r w:rsidR="00313E13" w:rsidRPr="00AC00EA">
        <w:rPr>
          <w:rFonts w:ascii="Bookman Old Style" w:hAnsi="Bookman Old Style"/>
          <w:bCs/>
        </w:rPr>
        <w:t>budowa instalacji fotowolta</w:t>
      </w:r>
      <w:r w:rsidR="00FD4C1D" w:rsidRPr="00AC00EA">
        <w:rPr>
          <w:rFonts w:ascii="Bookman Old Style" w:hAnsi="Bookman Old Style"/>
          <w:bCs/>
        </w:rPr>
        <w:t>icznych w ramach projektu</w:t>
      </w:r>
      <w:r w:rsidRPr="00AC00EA">
        <w:rPr>
          <w:rFonts w:ascii="Bookman Old Style" w:hAnsi="Bookman Old Style"/>
          <w:bCs/>
        </w:rPr>
        <w:t xml:space="preserve"> pn. „</w:t>
      </w:r>
      <w:r w:rsidR="00FD4C1D" w:rsidRPr="00AC00EA">
        <w:rPr>
          <w:rFonts w:ascii="Bookman Old Style" w:hAnsi="Bookman Old Style" w:cs="Calibri"/>
        </w:rPr>
        <w:t xml:space="preserve">Wykorzystanie odnawialnych źródeł energii w wybranych oczyszczalniach na terenie Gminy Pawonków </w:t>
      </w:r>
      <w:r w:rsidR="00FD4C1D" w:rsidRPr="00AC00EA">
        <w:rPr>
          <w:rFonts w:ascii="Bookman Old Style" w:eastAsia="Calibri" w:hAnsi="Bookman Old Style"/>
          <w:lang w:eastAsia="en-US"/>
        </w:rPr>
        <w:t>w systemie zaprojektuj i wybuduj</w:t>
      </w:r>
      <w:r w:rsidRPr="00AC00EA">
        <w:rPr>
          <w:rFonts w:ascii="Bookman Old Style" w:hAnsi="Bookman Old Style"/>
          <w:bCs/>
        </w:rPr>
        <w:t xml:space="preserve">” </w:t>
      </w:r>
      <w:r w:rsidR="00313E13" w:rsidRPr="00AC00EA">
        <w:rPr>
          <w:rFonts w:ascii="Bookman Old Style" w:hAnsi="Bookman Old Style"/>
          <w:bCs/>
        </w:rPr>
        <w:t>w obiektach</w:t>
      </w:r>
      <w:r w:rsidRPr="00AC00EA">
        <w:rPr>
          <w:rFonts w:ascii="Bookman Old Style" w:hAnsi="Bookman Old Style"/>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tblGrid>
      <w:tr w:rsidR="00313E13" w:rsidRPr="00AC00EA" w:rsidTr="00BF04B7">
        <w:trPr>
          <w:jc w:val="center"/>
        </w:trPr>
        <w:tc>
          <w:tcPr>
            <w:tcW w:w="5812" w:type="dxa"/>
          </w:tcPr>
          <w:p w:rsidR="00313E13" w:rsidRPr="00AC00EA" w:rsidRDefault="00313E13" w:rsidP="00BF04B7">
            <w:pPr>
              <w:rPr>
                <w:rFonts w:ascii="Bookman Old Style" w:hAnsi="Bookman Old Style" w:cs="Calibri"/>
              </w:rPr>
            </w:pPr>
            <w:r w:rsidRPr="00AC00EA">
              <w:rPr>
                <w:rFonts w:ascii="Bookman Old Style" w:hAnsi="Bookman Old Style" w:cs="Calibri"/>
              </w:rPr>
              <w:t>Oczyszczalnia ścieków Gwoździany, ul. Sienkiewicza</w:t>
            </w:r>
          </w:p>
        </w:tc>
      </w:tr>
      <w:tr w:rsidR="00313E13" w:rsidRPr="00AC00EA" w:rsidTr="00BF04B7">
        <w:trPr>
          <w:jc w:val="center"/>
        </w:trPr>
        <w:tc>
          <w:tcPr>
            <w:tcW w:w="5812" w:type="dxa"/>
          </w:tcPr>
          <w:p w:rsidR="00313E13" w:rsidRPr="00AC00EA" w:rsidRDefault="00313E13" w:rsidP="00BF04B7">
            <w:pPr>
              <w:rPr>
                <w:rFonts w:ascii="Bookman Old Style" w:hAnsi="Bookman Old Style" w:cs="Calibri"/>
              </w:rPr>
            </w:pPr>
            <w:r w:rsidRPr="00AC00EA">
              <w:rPr>
                <w:rFonts w:ascii="Bookman Old Style" w:hAnsi="Bookman Old Style" w:cs="Calibri"/>
              </w:rPr>
              <w:t>Oczyszczalnia ścieków Pawonków, ul. Zawadzkiego</w:t>
            </w:r>
          </w:p>
        </w:tc>
      </w:tr>
    </w:tbl>
    <w:p w:rsidR="00485EB2" w:rsidRPr="00AC00EA" w:rsidRDefault="00485EB2" w:rsidP="00967C46">
      <w:pPr>
        <w:numPr>
          <w:ilvl w:val="0"/>
          <w:numId w:val="28"/>
        </w:numPr>
        <w:jc w:val="both"/>
        <w:rPr>
          <w:rFonts w:ascii="Bookman Old Style" w:hAnsi="Bookman Old Style"/>
          <w:bCs/>
        </w:rPr>
      </w:pPr>
      <w:r w:rsidRPr="00AC00EA">
        <w:rPr>
          <w:rFonts w:ascii="Bookman Old Style" w:hAnsi="Bookman Old Style"/>
          <w:bCs/>
        </w:rPr>
        <w:t xml:space="preserve">W celu </w:t>
      </w:r>
      <w:r w:rsidR="00313E13" w:rsidRPr="00AC00EA">
        <w:rPr>
          <w:rFonts w:ascii="Bookman Old Style" w:hAnsi="Bookman Old Style" w:cs="Calibri"/>
          <w:b/>
          <w:bCs/>
        </w:rPr>
        <w:t>zmniejszenia kosztów zużycia energii oraz redukcji emisji szkodliwych gazów do atmosfery</w:t>
      </w:r>
      <w:r w:rsidRPr="00AC00EA">
        <w:rPr>
          <w:rFonts w:ascii="Bookman Old Style" w:hAnsi="Bookman Old Style"/>
          <w:bCs/>
        </w:rPr>
        <w:t xml:space="preserve">, w zakresie niniejszego zamówienia należy przeprowadzić prace projektowe na bazie Programu funkcjonalno-użytkowego, stanowiącego załącznik </w:t>
      </w:r>
      <w:r w:rsidRPr="00140C2B">
        <w:rPr>
          <w:rFonts w:ascii="Bookman Old Style" w:hAnsi="Bookman Old Style"/>
          <w:bCs/>
        </w:rPr>
        <w:t>nr 8</w:t>
      </w:r>
      <w:r w:rsidR="002F5788" w:rsidRPr="00140C2B">
        <w:rPr>
          <w:rFonts w:ascii="Bookman Old Style" w:hAnsi="Bookman Old Style"/>
          <w:bCs/>
        </w:rPr>
        <w:t>, 9 i 10</w:t>
      </w:r>
      <w:r w:rsidR="00AC00EA" w:rsidRPr="00140C2B">
        <w:rPr>
          <w:rFonts w:ascii="Bookman Old Style" w:hAnsi="Bookman Old Style"/>
          <w:bCs/>
        </w:rPr>
        <w:t xml:space="preserve"> do SIWZ</w:t>
      </w:r>
      <w:r w:rsidRPr="00140C2B">
        <w:rPr>
          <w:rFonts w:ascii="Bookman Old Style" w:hAnsi="Bookman Old Style"/>
          <w:bCs/>
        </w:rPr>
        <w:t xml:space="preserve">, audytów energetycznych stanowiących załącznik nr </w:t>
      </w:r>
      <w:r w:rsidR="002F5788" w:rsidRPr="00140C2B">
        <w:rPr>
          <w:rFonts w:ascii="Bookman Old Style" w:hAnsi="Bookman Old Style"/>
          <w:bCs/>
        </w:rPr>
        <w:t>11,12</w:t>
      </w:r>
      <w:r w:rsidR="00AC00EA" w:rsidRPr="00140C2B">
        <w:rPr>
          <w:rFonts w:ascii="Bookman Old Style" w:hAnsi="Bookman Old Style"/>
          <w:bCs/>
        </w:rPr>
        <w:t xml:space="preserve"> do SIWZ</w:t>
      </w:r>
      <w:r w:rsidRPr="00140C2B">
        <w:rPr>
          <w:rFonts w:ascii="Bookman Old Style" w:hAnsi="Bookman Old Style"/>
          <w:bCs/>
        </w:rPr>
        <w:t xml:space="preserve"> </w:t>
      </w:r>
      <w:r w:rsidR="00AC00EA" w:rsidRPr="00140C2B">
        <w:rPr>
          <w:rFonts w:ascii="Bookman Old Style" w:hAnsi="Bookman Old Style"/>
          <w:bCs/>
        </w:rPr>
        <w:t>i</w:t>
      </w:r>
      <w:r w:rsidR="00AC00EA" w:rsidRPr="00AC00EA">
        <w:rPr>
          <w:rFonts w:ascii="Bookman Old Style" w:hAnsi="Bookman Old Style"/>
          <w:bCs/>
        </w:rPr>
        <w:t xml:space="preserve"> złożonego w śląskim RPO wniosku o dofinansowanie stanowiącym załącznik nr 13 do SIWZ </w:t>
      </w:r>
      <w:r w:rsidRPr="00AC00EA">
        <w:rPr>
          <w:rFonts w:ascii="Bookman Old Style" w:hAnsi="Bookman Old Style"/>
          <w:bCs/>
        </w:rPr>
        <w:t>oraz budowlane</w:t>
      </w:r>
      <w:r w:rsidR="00AC00EA" w:rsidRPr="00AC00EA">
        <w:rPr>
          <w:rFonts w:ascii="Bookman Old Style" w:hAnsi="Bookman Old Style"/>
          <w:bCs/>
        </w:rPr>
        <w:t xml:space="preserve"> i  </w:t>
      </w:r>
      <w:r w:rsidRPr="00AC00EA">
        <w:rPr>
          <w:rFonts w:ascii="Bookman Old Style" w:hAnsi="Bookman Old Style"/>
          <w:bCs/>
        </w:rPr>
        <w:t>inwestycyjne</w:t>
      </w:r>
      <w:r w:rsidR="00AC00EA" w:rsidRPr="00AC00EA">
        <w:rPr>
          <w:rFonts w:ascii="Bookman Old Style" w:hAnsi="Bookman Old Style"/>
          <w:bCs/>
        </w:rPr>
        <w:t xml:space="preserve"> </w:t>
      </w:r>
      <w:r w:rsidRPr="00AC00EA">
        <w:rPr>
          <w:rFonts w:ascii="Bookman Old Style" w:hAnsi="Bookman Old Style"/>
          <w:bCs/>
        </w:rPr>
        <w:t>polegające na:</w:t>
      </w:r>
    </w:p>
    <w:p w:rsidR="00485EB2" w:rsidRPr="00AC00EA" w:rsidRDefault="00485EB2" w:rsidP="00967C46">
      <w:pPr>
        <w:numPr>
          <w:ilvl w:val="0"/>
          <w:numId w:val="33"/>
        </w:numPr>
        <w:ind w:left="1080"/>
        <w:jc w:val="both"/>
        <w:rPr>
          <w:rFonts w:ascii="Bookman Old Style" w:hAnsi="Bookman Old Style"/>
          <w:bCs/>
          <w:iCs/>
        </w:rPr>
      </w:pPr>
      <w:r w:rsidRPr="00AC00EA">
        <w:rPr>
          <w:rFonts w:ascii="Bookman Old Style" w:hAnsi="Bookman Old Style"/>
          <w:bCs/>
          <w:iCs/>
        </w:rPr>
        <w:t>wykonaniu kompletnej dokumentacji projektowej (projekt budowlany i projekty wykonawcze) wraz z uzyskaniem wszelkich wymaganych uzgodnień i pozwoleń, w tym prawomocnego pozwolenia na budowę jak również pozwolenia na użytkowanie z PINB lub UDT jeśli będą wymagane obowiązującymi przepisami prawa.</w:t>
      </w:r>
    </w:p>
    <w:p w:rsidR="00485EB2" w:rsidRPr="00AC00EA" w:rsidRDefault="00485EB2" w:rsidP="00967C46">
      <w:pPr>
        <w:numPr>
          <w:ilvl w:val="0"/>
          <w:numId w:val="33"/>
        </w:numPr>
        <w:ind w:left="1080"/>
        <w:jc w:val="both"/>
        <w:rPr>
          <w:rFonts w:ascii="Bookman Old Style" w:hAnsi="Bookman Old Style"/>
          <w:bCs/>
          <w:iCs/>
        </w:rPr>
      </w:pPr>
      <w:r w:rsidRPr="00AC00EA">
        <w:rPr>
          <w:rFonts w:ascii="Bookman Old Style" w:hAnsi="Bookman Old Style"/>
          <w:bCs/>
          <w:iCs/>
        </w:rPr>
        <w:t>wykonaniu prac zgodnie z wymaganiami i pozostałymi informacjami opisanymi przez Zamawiającego i zawartymi w Programie Funkcjonalno-Użytkowym (PFU), dla zaprojektowania i wykonania budowy oraz modernizacji instalacji, przepisami Prawa Budowlanego z dnia 7 lipca 1994 roku wraz z późniejszymi zmianami i towarzyszącymi rozporządzeniami, regulującą działalność obejmującą projektowanie, budowę, utrzymanie oraz określającą zasady działania organów administracji publicznej w tych dziedzinach;</w:t>
      </w:r>
    </w:p>
    <w:p w:rsidR="00BA0EBA" w:rsidRPr="00AC00EA" w:rsidRDefault="00485EB2" w:rsidP="00967C46">
      <w:pPr>
        <w:numPr>
          <w:ilvl w:val="0"/>
          <w:numId w:val="33"/>
        </w:numPr>
        <w:ind w:left="1080"/>
        <w:jc w:val="both"/>
        <w:rPr>
          <w:rFonts w:ascii="Bookman Old Style" w:hAnsi="Bookman Old Style"/>
          <w:bCs/>
        </w:rPr>
      </w:pPr>
      <w:r w:rsidRPr="00AC00EA">
        <w:rPr>
          <w:rFonts w:ascii="Bookman Old Style" w:hAnsi="Bookman Old Style"/>
          <w:bCs/>
          <w:iCs/>
        </w:rPr>
        <w:t>uzyskaniu wymaganych efektów energetycznych (w rozumieniu osiągnięcie wymaganych parametrów technologicznych i technicznych) zgodnie z PFU, audytów energetycznych i wymogami prawa.</w:t>
      </w:r>
    </w:p>
    <w:p w:rsidR="00313E13" w:rsidRPr="00AC00EA" w:rsidRDefault="00BA0EBA" w:rsidP="00967C46">
      <w:pPr>
        <w:numPr>
          <w:ilvl w:val="0"/>
          <w:numId w:val="28"/>
        </w:numPr>
        <w:jc w:val="both"/>
        <w:rPr>
          <w:rFonts w:ascii="Bookman Old Style" w:hAnsi="Bookman Old Style"/>
        </w:rPr>
      </w:pPr>
      <w:r w:rsidRPr="00AC00EA">
        <w:rPr>
          <w:rFonts w:ascii="Bookman Old Style" w:hAnsi="Bookman Old Style"/>
        </w:rPr>
        <w:t>S</w:t>
      </w:r>
      <w:r w:rsidR="00313E13" w:rsidRPr="00AC00EA">
        <w:rPr>
          <w:rFonts w:ascii="Bookman Old Style" w:hAnsi="Bookman Old Style"/>
        </w:rPr>
        <w:t>zczegółowy przedmiot zamówienia określają następujące dokumenty:</w:t>
      </w:r>
    </w:p>
    <w:p w:rsidR="00313E13" w:rsidRPr="00AC00EA" w:rsidRDefault="00313E13" w:rsidP="00967C46">
      <w:pPr>
        <w:pStyle w:val="Akapitzlist"/>
        <w:widowControl/>
        <w:numPr>
          <w:ilvl w:val="0"/>
          <w:numId w:val="34"/>
        </w:numPr>
        <w:suppressAutoHyphens w:val="0"/>
        <w:spacing w:after="160"/>
        <w:ind w:left="1080"/>
        <w:jc w:val="both"/>
        <w:rPr>
          <w:rFonts w:ascii="Bookman Old Style" w:hAnsi="Bookman Old Style"/>
          <w:sz w:val="20"/>
          <w:szCs w:val="20"/>
        </w:rPr>
      </w:pPr>
      <w:r w:rsidRPr="00AC00EA">
        <w:rPr>
          <w:rFonts w:ascii="Bookman Old Style" w:hAnsi="Bookman Old Style"/>
          <w:sz w:val="20"/>
          <w:szCs w:val="20"/>
        </w:rPr>
        <w:t xml:space="preserve">Audyty energetyczne budynków (załącznik nr </w:t>
      </w:r>
      <w:r w:rsidR="00AC00EA" w:rsidRPr="00AC00EA">
        <w:rPr>
          <w:rFonts w:ascii="Bookman Old Style" w:hAnsi="Bookman Old Style"/>
          <w:sz w:val="20"/>
          <w:szCs w:val="20"/>
        </w:rPr>
        <w:t>11 i 12</w:t>
      </w:r>
      <w:r w:rsidRPr="00AC00EA">
        <w:rPr>
          <w:rFonts w:ascii="Bookman Old Style" w:hAnsi="Bookman Old Style"/>
          <w:sz w:val="20"/>
          <w:szCs w:val="20"/>
        </w:rPr>
        <w:t>);</w:t>
      </w:r>
    </w:p>
    <w:p w:rsidR="00313E13" w:rsidRPr="00AC00EA" w:rsidRDefault="00313E13" w:rsidP="00967C46">
      <w:pPr>
        <w:pStyle w:val="Akapitzlist"/>
        <w:widowControl/>
        <w:numPr>
          <w:ilvl w:val="0"/>
          <w:numId w:val="34"/>
        </w:numPr>
        <w:suppressAutoHyphens w:val="0"/>
        <w:spacing w:after="160" w:line="259" w:lineRule="auto"/>
        <w:ind w:left="1080"/>
        <w:jc w:val="both"/>
        <w:rPr>
          <w:rFonts w:ascii="Bookman Old Style" w:hAnsi="Bookman Old Style"/>
          <w:sz w:val="20"/>
          <w:szCs w:val="20"/>
        </w:rPr>
      </w:pPr>
      <w:r w:rsidRPr="00AC00EA">
        <w:rPr>
          <w:rFonts w:ascii="Bookman Old Style" w:hAnsi="Bookman Old Style"/>
          <w:sz w:val="20"/>
          <w:szCs w:val="20"/>
        </w:rPr>
        <w:t xml:space="preserve">Program funkcjonalno – użytkowy (załącznik nr </w:t>
      </w:r>
      <w:r w:rsidR="00AC00EA" w:rsidRPr="00AC00EA">
        <w:rPr>
          <w:rFonts w:ascii="Bookman Old Style" w:hAnsi="Bookman Old Style"/>
          <w:sz w:val="20"/>
          <w:szCs w:val="20"/>
        </w:rPr>
        <w:t>8, 9 i 10</w:t>
      </w:r>
      <w:r w:rsidRPr="00AC00EA">
        <w:rPr>
          <w:rFonts w:ascii="Bookman Old Style" w:hAnsi="Bookman Old Style"/>
          <w:sz w:val="20"/>
          <w:szCs w:val="20"/>
        </w:rPr>
        <w:t>);</w:t>
      </w:r>
    </w:p>
    <w:p w:rsidR="00313E13" w:rsidRPr="00AC00EA" w:rsidRDefault="00313E13" w:rsidP="00967C46">
      <w:pPr>
        <w:pStyle w:val="Akapitzlist"/>
        <w:widowControl/>
        <w:numPr>
          <w:ilvl w:val="0"/>
          <w:numId w:val="34"/>
        </w:numPr>
        <w:suppressAutoHyphens w:val="0"/>
        <w:spacing w:after="160" w:line="259" w:lineRule="auto"/>
        <w:ind w:left="1080"/>
        <w:jc w:val="both"/>
        <w:rPr>
          <w:rFonts w:ascii="Bookman Old Style" w:hAnsi="Bookman Old Style"/>
          <w:sz w:val="20"/>
          <w:szCs w:val="20"/>
        </w:rPr>
      </w:pPr>
      <w:r w:rsidRPr="00AC00EA">
        <w:rPr>
          <w:rFonts w:ascii="Bookman Old Style" w:hAnsi="Bookman Old Style"/>
          <w:sz w:val="20"/>
          <w:szCs w:val="20"/>
        </w:rPr>
        <w:t>Wniosek o dofinansow</w:t>
      </w:r>
      <w:r w:rsidR="00BA0EBA" w:rsidRPr="00AC00EA">
        <w:rPr>
          <w:rFonts w:ascii="Bookman Old Style" w:hAnsi="Bookman Old Style"/>
          <w:sz w:val="20"/>
          <w:szCs w:val="20"/>
        </w:rPr>
        <w:t xml:space="preserve">anie projektu – </w:t>
      </w:r>
      <w:r w:rsidR="00140C2B">
        <w:rPr>
          <w:rFonts w:ascii="Bookman Old Style" w:hAnsi="Bookman Old Style"/>
          <w:sz w:val="20"/>
          <w:szCs w:val="20"/>
        </w:rPr>
        <w:t>Rozdział 4 Mierzalne wskaźniki projektu</w:t>
      </w:r>
      <w:r w:rsidRPr="00AC00EA">
        <w:rPr>
          <w:rFonts w:ascii="Bookman Old Style" w:hAnsi="Bookman Old Style"/>
          <w:sz w:val="20"/>
          <w:szCs w:val="20"/>
        </w:rPr>
        <w:t xml:space="preserve">” (załącznik nr </w:t>
      </w:r>
      <w:r w:rsidR="00AC00EA" w:rsidRPr="00AC00EA">
        <w:rPr>
          <w:rFonts w:ascii="Bookman Old Style" w:hAnsi="Bookman Old Style"/>
          <w:sz w:val="20"/>
          <w:szCs w:val="20"/>
        </w:rPr>
        <w:t>13</w:t>
      </w:r>
      <w:r w:rsidRPr="00AC00EA">
        <w:rPr>
          <w:rFonts w:ascii="Bookman Old Style" w:hAnsi="Bookman Old Style"/>
          <w:sz w:val="20"/>
          <w:szCs w:val="20"/>
        </w:rPr>
        <w:t>);</w:t>
      </w:r>
    </w:p>
    <w:p w:rsidR="00313E13" w:rsidRPr="00AC00EA" w:rsidRDefault="00313E13" w:rsidP="00967C46">
      <w:pPr>
        <w:pStyle w:val="Akapitzlist"/>
        <w:widowControl/>
        <w:numPr>
          <w:ilvl w:val="0"/>
          <w:numId w:val="34"/>
        </w:numPr>
        <w:suppressAutoHyphens w:val="0"/>
        <w:spacing w:line="259" w:lineRule="auto"/>
        <w:ind w:left="1080"/>
        <w:jc w:val="both"/>
        <w:rPr>
          <w:rFonts w:ascii="Bookman Old Style" w:hAnsi="Bookman Old Style"/>
          <w:sz w:val="20"/>
          <w:szCs w:val="20"/>
        </w:rPr>
      </w:pPr>
      <w:r w:rsidRPr="00AC00EA">
        <w:rPr>
          <w:rFonts w:ascii="Bookman Old Style" w:hAnsi="Bookman Old Style"/>
          <w:sz w:val="20"/>
          <w:szCs w:val="20"/>
        </w:rPr>
        <w:t>Opis przedmiotu zamówienia (niniejszy dokument).</w:t>
      </w:r>
    </w:p>
    <w:p w:rsidR="00BA0EBA" w:rsidRPr="00140C2B" w:rsidRDefault="00313E13" w:rsidP="00140C2B">
      <w:pPr>
        <w:numPr>
          <w:ilvl w:val="0"/>
          <w:numId w:val="28"/>
        </w:numPr>
        <w:jc w:val="both"/>
        <w:rPr>
          <w:rFonts w:ascii="Bookman Old Style" w:hAnsi="Bookman Old Style"/>
        </w:rPr>
      </w:pPr>
      <w:r w:rsidRPr="00AC00EA">
        <w:rPr>
          <w:rFonts w:ascii="Bookman Old Style" w:hAnsi="Bookman Old Style"/>
        </w:rPr>
        <w:t xml:space="preserve">W przypadku rozbieżności pomiędzy dokumentami w szczególności opisanymi wartościami lub zakresem zadań w nich określonych o prawidłowym zakresie bądź wartościach decyduje Zamawiający (wymagana jest decyzja Zamawiającego w formie pisemnej). Zamawiający będzie podejmował decyzje precyzujące zakres prac kierując się interesem  „Projektu” współfinansowanego ze środków RPO </w:t>
      </w:r>
      <w:r w:rsidR="00BA0EBA" w:rsidRPr="00AC00EA">
        <w:rPr>
          <w:rFonts w:ascii="Bookman Old Style" w:hAnsi="Bookman Old Style"/>
        </w:rPr>
        <w:t>Śląskie</w:t>
      </w:r>
      <w:r w:rsidRPr="00AC00EA">
        <w:rPr>
          <w:rFonts w:ascii="Bookman Old Style" w:hAnsi="Bookman Old Style"/>
        </w:rPr>
        <w:t xml:space="preserve"> </w:t>
      </w:r>
      <w:r w:rsidR="00140C2B">
        <w:rPr>
          <w:rFonts w:ascii="Bookman Old Style" w:hAnsi="Bookman Old Style"/>
        </w:rPr>
        <w:t>2014-</w:t>
      </w:r>
      <w:r w:rsidRPr="00AC00EA">
        <w:rPr>
          <w:rFonts w:ascii="Bookman Old Style" w:hAnsi="Bookman Old Style"/>
        </w:rPr>
        <w:t xml:space="preserve">2020 uwzględniając następującą kolejność ważności dokumentów: </w:t>
      </w:r>
    </w:p>
    <w:p w:rsidR="00BA0EBA" w:rsidRPr="00AC00EA" w:rsidRDefault="00BA0EBA" w:rsidP="00967C46">
      <w:pPr>
        <w:pStyle w:val="Akapitzlist"/>
        <w:widowControl/>
        <w:numPr>
          <w:ilvl w:val="0"/>
          <w:numId w:val="35"/>
        </w:numPr>
        <w:suppressAutoHyphens w:val="0"/>
        <w:spacing w:after="160" w:line="259" w:lineRule="auto"/>
        <w:ind w:left="1080"/>
        <w:jc w:val="both"/>
        <w:rPr>
          <w:rFonts w:ascii="Bookman Old Style" w:hAnsi="Bookman Old Style"/>
          <w:sz w:val="20"/>
          <w:szCs w:val="20"/>
        </w:rPr>
      </w:pPr>
      <w:r w:rsidRPr="00AC00EA">
        <w:rPr>
          <w:rFonts w:ascii="Bookman Old Style" w:hAnsi="Bookman Old Style"/>
          <w:sz w:val="20"/>
          <w:szCs w:val="20"/>
        </w:rPr>
        <w:t xml:space="preserve">Wniosek o dofinansowanie projektu – </w:t>
      </w:r>
      <w:r w:rsidR="00140C2B">
        <w:rPr>
          <w:rFonts w:ascii="Bookman Old Style" w:hAnsi="Bookman Old Style"/>
          <w:sz w:val="20"/>
          <w:szCs w:val="20"/>
        </w:rPr>
        <w:t>Rozdział 4 - Mierzalne wskaźniki projektu</w:t>
      </w:r>
      <w:r w:rsidRPr="00AC00EA">
        <w:rPr>
          <w:rFonts w:ascii="Bookman Old Style" w:hAnsi="Bookman Old Style"/>
          <w:sz w:val="20"/>
          <w:szCs w:val="20"/>
        </w:rPr>
        <w:t xml:space="preserve"> (załącznik nr </w:t>
      </w:r>
      <w:r w:rsidR="00AC00EA" w:rsidRPr="00AC00EA">
        <w:rPr>
          <w:rFonts w:ascii="Bookman Old Style" w:hAnsi="Bookman Old Style"/>
          <w:sz w:val="20"/>
          <w:szCs w:val="20"/>
        </w:rPr>
        <w:t>13</w:t>
      </w:r>
      <w:r w:rsidRPr="00AC00EA">
        <w:rPr>
          <w:rFonts w:ascii="Bookman Old Style" w:hAnsi="Bookman Old Style"/>
          <w:sz w:val="20"/>
          <w:szCs w:val="20"/>
        </w:rPr>
        <w:t>);</w:t>
      </w:r>
    </w:p>
    <w:p w:rsidR="00BA0EBA" w:rsidRPr="00AC00EA" w:rsidRDefault="00BA0EBA" w:rsidP="00967C46">
      <w:pPr>
        <w:pStyle w:val="Akapitzlist"/>
        <w:widowControl/>
        <w:numPr>
          <w:ilvl w:val="0"/>
          <w:numId w:val="35"/>
        </w:numPr>
        <w:suppressAutoHyphens w:val="0"/>
        <w:spacing w:after="160" w:line="259" w:lineRule="auto"/>
        <w:ind w:left="1080"/>
        <w:jc w:val="both"/>
        <w:rPr>
          <w:rFonts w:ascii="Bookman Old Style" w:hAnsi="Bookman Old Style"/>
          <w:sz w:val="20"/>
          <w:szCs w:val="20"/>
        </w:rPr>
      </w:pPr>
      <w:r w:rsidRPr="00AC00EA">
        <w:rPr>
          <w:rFonts w:ascii="Bookman Old Style" w:hAnsi="Bookman Old Style"/>
          <w:sz w:val="20"/>
          <w:szCs w:val="20"/>
        </w:rPr>
        <w:t xml:space="preserve">Audyty energetyczne budynków (załącznik nr </w:t>
      </w:r>
      <w:r w:rsidR="00AC00EA" w:rsidRPr="00AC00EA">
        <w:rPr>
          <w:rFonts w:ascii="Bookman Old Style" w:hAnsi="Bookman Old Style"/>
          <w:sz w:val="20"/>
          <w:szCs w:val="20"/>
        </w:rPr>
        <w:t>11 i 12</w:t>
      </w:r>
      <w:r w:rsidRPr="00AC00EA">
        <w:rPr>
          <w:rFonts w:ascii="Bookman Old Style" w:hAnsi="Bookman Old Style"/>
          <w:sz w:val="20"/>
          <w:szCs w:val="20"/>
        </w:rPr>
        <w:t>);</w:t>
      </w:r>
    </w:p>
    <w:p w:rsidR="00313E13" w:rsidRDefault="00BA0EBA" w:rsidP="00967C46">
      <w:pPr>
        <w:pStyle w:val="Akapitzlist"/>
        <w:widowControl/>
        <w:numPr>
          <w:ilvl w:val="0"/>
          <w:numId w:val="35"/>
        </w:numPr>
        <w:suppressAutoHyphens w:val="0"/>
        <w:ind w:left="1080"/>
        <w:jc w:val="both"/>
        <w:rPr>
          <w:rFonts w:ascii="Bookman Old Style" w:hAnsi="Bookman Old Style"/>
          <w:sz w:val="20"/>
          <w:szCs w:val="20"/>
        </w:rPr>
      </w:pPr>
      <w:r w:rsidRPr="00AC00EA">
        <w:rPr>
          <w:rFonts w:ascii="Bookman Old Style" w:hAnsi="Bookman Old Style"/>
          <w:sz w:val="20"/>
          <w:szCs w:val="20"/>
        </w:rPr>
        <w:t>Program funkcjonalno – użytkowy (załącznik nr 8</w:t>
      </w:r>
      <w:r w:rsidR="00AC00EA" w:rsidRPr="00AC00EA">
        <w:rPr>
          <w:rFonts w:ascii="Bookman Old Style" w:hAnsi="Bookman Old Style"/>
          <w:sz w:val="20"/>
          <w:szCs w:val="20"/>
        </w:rPr>
        <w:t>, 9 i 10</w:t>
      </w:r>
      <w:r w:rsidRPr="00AC00EA">
        <w:rPr>
          <w:rFonts w:ascii="Bookman Old Style" w:hAnsi="Bookman Old Style"/>
          <w:sz w:val="20"/>
          <w:szCs w:val="20"/>
        </w:rPr>
        <w:t>);</w:t>
      </w:r>
    </w:p>
    <w:p w:rsidR="00140C2B" w:rsidRPr="00AC00EA" w:rsidRDefault="00140C2B" w:rsidP="00967C46">
      <w:pPr>
        <w:pStyle w:val="Akapitzlist"/>
        <w:widowControl/>
        <w:numPr>
          <w:ilvl w:val="0"/>
          <w:numId w:val="35"/>
        </w:numPr>
        <w:suppressAutoHyphens w:val="0"/>
        <w:ind w:left="1080"/>
        <w:jc w:val="both"/>
        <w:rPr>
          <w:rFonts w:ascii="Bookman Old Style" w:hAnsi="Bookman Old Style"/>
          <w:sz w:val="20"/>
          <w:szCs w:val="20"/>
        </w:rPr>
      </w:pPr>
      <w:r w:rsidRPr="00AC00EA">
        <w:rPr>
          <w:rFonts w:ascii="Bookman Old Style" w:hAnsi="Bookman Old Style"/>
          <w:sz w:val="20"/>
          <w:szCs w:val="20"/>
        </w:rPr>
        <w:t>Opis przedmiotu zamówienia;</w:t>
      </w:r>
    </w:p>
    <w:p w:rsidR="00485EB2" w:rsidRPr="00AC00EA" w:rsidRDefault="00485EB2" w:rsidP="00967C46">
      <w:pPr>
        <w:numPr>
          <w:ilvl w:val="0"/>
          <w:numId w:val="28"/>
        </w:numPr>
        <w:jc w:val="both"/>
        <w:rPr>
          <w:rFonts w:ascii="Bookman Old Style" w:hAnsi="Bookman Old Style"/>
          <w:bCs/>
        </w:rPr>
      </w:pPr>
      <w:r w:rsidRPr="00AC00EA">
        <w:rPr>
          <w:rFonts w:ascii="Bookman Old Style" w:hAnsi="Bookman Old Style"/>
        </w:rPr>
        <w:t>Szczegółowy</w:t>
      </w:r>
      <w:r w:rsidRPr="00AC00EA">
        <w:rPr>
          <w:rFonts w:ascii="Bookman Old Style" w:hAnsi="Bookman Old Style"/>
          <w:bCs/>
        </w:rPr>
        <w:t xml:space="preserve"> opis wymagań Zamawiającego dotyczących realizacji przedmiotu umowy </w:t>
      </w:r>
      <w:r w:rsidRPr="00AC00EA">
        <w:rPr>
          <w:rFonts w:ascii="Bookman Old Style" w:hAnsi="Bookman Old Style"/>
          <w:bCs/>
        </w:rPr>
        <w:br/>
        <w:t xml:space="preserve">obejmującego prace projektowe i budowlane określa </w:t>
      </w:r>
      <w:r w:rsidRPr="00AC00EA">
        <w:rPr>
          <w:rFonts w:ascii="Bookman Old Style" w:hAnsi="Bookman Old Style"/>
          <w:b/>
          <w:bCs/>
        </w:rPr>
        <w:t>Opis Przedmiotu Zamówienia</w:t>
      </w:r>
      <w:r w:rsidRPr="00AC00EA">
        <w:rPr>
          <w:rFonts w:ascii="Bookman Old Style" w:hAnsi="Bookman Old Style"/>
          <w:bCs/>
        </w:rPr>
        <w:t xml:space="preserve"> stanowiący </w:t>
      </w:r>
      <w:r w:rsidRPr="00AC00EA">
        <w:rPr>
          <w:rFonts w:ascii="Bookman Old Style" w:hAnsi="Bookman Old Style"/>
          <w:b/>
          <w:bCs/>
        </w:rPr>
        <w:t>załącznik nr 1</w:t>
      </w:r>
      <w:r w:rsidRPr="00AC00EA">
        <w:rPr>
          <w:rFonts w:ascii="Bookman Old Style" w:hAnsi="Bookman Old Style"/>
          <w:bCs/>
        </w:rPr>
        <w:t xml:space="preserve"> do SIWZ </w:t>
      </w:r>
    </w:p>
    <w:p w:rsidR="00485EB2" w:rsidRPr="00140C2B" w:rsidRDefault="00485EB2" w:rsidP="00967C46">
      <w:pPr>
        <w:numPr>
          <w:ilvl w:val="0"/>
          <w:numId w:val="28"/>
        </w:numPr>
        <w:jc w:val="both"/>
        <w:rPr>
          <w:rFonts w:ascii="Bookman Old Style" w:hAnsi="Bookman Old Style"/>
          <w:bCs/>
          <w:u w:val="single"/>
        </w:rPr>
      </w:pPr>
      <w:r w:rsidRPr="00AC00EA">
        <w:rPr>
          <w:rFonts w:ascii="Bookman Old Style" w:hAnsi="Bookman Old Style"/>
          <w:bCs/>
        </w:rPr>
        <w:t xml:space="preserve">Zaleca się, aby przed złożeniem oferty, Wykonawca przeprowadził </w:t>
      </w:r>
      <w:r w:rsidRPr="00AC00EA">
        <w:rPr>
          <w:rFonts w:ascii="Bookman Old Style" w:hAnsi="Bookman Old Style"/>
          <w:bCs/>
          <w:u w:val="single"/>
        </w:rPr>
        <w:t>wizję lokalną</w:t>
      </w:r>
      <w:r w:rsidRPr="00AC00EA">
        <w:rPr>
          <w:rFonts w:ascii="Bookman Old Style" w:hAnsi="Bookman Old Style"/>
          <w:bCs/>
        </w:rPr>
        <w:t xml:space="preserve"> miejsc objętych niniejszym zamówieniem w obecności jednego z pracowników Zamawiającego, po uprzednim zgłoszeniu chęci przybycia. W celu umówienia się na wizję lokalną proszę o kontaktowanie się </w:t>
      </w:r>
      <w:r w:rsidR="00BA0EBA" w:rsidRPr="00AC00EA">
        <w:rPr>
          <w:rFonts w:ascii="Bookman Old Style" w:hAnsi="Bookman Old Style"/>
          <w:bCs/>
        </w:rPr>
        <w:t xml:space="preserve">z </w:t>
      </w:r>
      <w:r w:rsidR="00BA0EBA" w:rsidRPr="00140C2B">
        <w:rPr>
          <w:rFonts w:ascii="Bookman Old Style" w:hAnsi="Bookman Old Style"/>
          <w:bCs/>
        </w:rPr>
        <w:t xml:space="preserve">Panem </w:t>
      </w:r>
      <w:r w:rsidR="00106FFD">
        <w:rPr>
          <w:rFonts w:ascii="Bookman Old Style" w:hAnsi="Bookman Old Style"/>
          <w:bCs/>
        </w:rPr>
        <w:t>Lesz</w:t>
      </w:r>
      <w:r w:rsidR="00140C2B" w:rsidRPr="00140C2B">
        <w:rPr>
          <w:rFonts w:ascii="Bookman Old Style" w:hAnsi="Bookman Old Style"/>
          <w:bCs/>
        </w:rPr>
        <w:t>k</w:t>
      </w:r>
      <w:r w:rsidR="00106FFD">
        <w:rPr>
          <w:rFonts w:ascii="Bookman Old Style" w:hAnsi="Bookman Old Style"/>
          <w:bCs/>
        </w:rPr>
        <w:t>iem</w:t>
      </w:r>
      <w:r w:rsidR="00140C2B" w:rsidRPr="00140C2B">
        <w:rPr>
          <w:rFonts w:ascii="Bookman Old Style" w:hAnsi="Bookman Old Style"/>
          <w:bCs/>
        </w:rPr>
        <w:t xml:space="preserve"> Matyja</w:t>
      </w:r>
      <w:r w:rsidR="00106FFD">
        <w:rPr>
          <w:rFonts w:ascii="Bookman Old Style" w:hAnsi="Bookman Old Style"/>
          <w:bCs/>
        </w:rPr>
        <w:t>,</w:t>
      </w:r>
      <w:r w:rsidR="00140C2B" w:rsidRPr="00140C2B">
        <w:rPr>
          <w:rFonts w:ascii="Bookman Old Style" w:hAnsi="Bookman Old Style"/>
          <w:bCs/>
        </w:rPr>
        <w:t xml:space="preserve"> tel</w:t>
      </w:r>
      <w:r w:rsidR="00106FFD">
        <w:rPr>
          <w:rFonts w:ascii="Bookman Old Style" w:hAnsi="Bookman Old Style"/>
          <w:bCs/>
        </w:rPr>
        <w:t>,</w:t>
      </w:r>
      <w:r w:rsidR="00140C2B" w:rsidRPr="00140C2B">
        <w:rPr>
          <w:rFonts w:ascii="Bookman Old Style" w:hAnsi="Bookman Old Style"/>
          <w:bCs/>
        </w:rPr>
        <w:t xml:space="preserve"> 34 3534100</w:t>
      </w:r>
      <w:r w:rsidR="00106FFD">
        <w:rPr>
          <w:rFonts w:ascii="Bookman Old Style" w:hAnsi="Bookman Old Style"/>
          <w:bCs/>
        </w:rPr>
        <w:t>,</w:t>
      </w:r>
      <w:r w:rsidR="00140C2B" w:rsidRPr="00140C2B">
        <w:rPr>
          <w:rFonts w:ascii="Bookman Old Style" w:hAnsi="Bookman Old Style"/>
          <w:bCs/>
        </w:rPr>
        <w:t xml:space="preserve"> inwestycje@pawonkow.pl.</w:t>
      </w:r>
    </w:p>
    <w:p w:rsidR="00485EB2" w:rsidRPr="00140C2B" w:rsidRDefault="00485EB2" w:rsidP="00967C46">
      <w:pPr>
        <w:numPr>
          <w:ilvl w:val="0"/>
          <w:numId w:val="28"/>
        </w:numPr>
        <w:jc w:val="both"/>
        <w:rPr>
          <w:rFonts w:ascii="Bookman Old Style" w:hAnsi="Bookman Old Style"/>
          <w:bCs/>
        </w:rPr>
      </w:pPr>
      <w:r w:rsidRPr="00140C2B">
        <w:rPr>
          <w:rFonts w:ascii="Bookman Old Style" w:hAnsi="Bookman Old Style"/>
          <w:bCs/>
        </w:rPr>
        <w:t xml:space="preserve">Kody CPV   </w:t>
      </w:r>
    </w:p>
    <w:tbl>
      <w:tblPr>
        <w:tblStyle w:val="Tabela-Siatka"/>
        <w:tblW w:w="9468" w:type="dxa"/>
        <w:tblInd w:w="828" w:type="dxa"/>
        <w:tblLook w:val="04A0"/>
      </w:tblPr>
      <w:tblGrid>
        <w:gridCol w:w="1548"/>
        <w:gridCol w:w="7920"/>
      </w:tblGrid>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71323100-9</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Usługi projektowania systemów zasilania energią elektryczną</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71320000-7</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 xml:space="preserve">Usługi inżynierskie w zakresie projektowania </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45000000-7</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 xml:space="preserve">Roboty budowlane </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lastRenderedPageBreak/>
              <w:t>45310000-3</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 xml:space="preserve">Roboty instalacyjne elektryczne </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45312310-3</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Ochrona odgromowa</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45261215-4</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Pokrywanie dachów panelami ogniw słonecznych</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09331200-0</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Słoneczne moduły fotoelektryczne</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45231000-5</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Roboty budowlane w zakresie budowy rurociągów, ciągów komunikacyjnych i linii energetycznych</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 xml:space="preserve">45300000-0  </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Roboty w zakresie instalacji budowlanych</w:t>
            </w:r>
          </w:p>
        </w:tc>
      </w:tr>
      <w:tr w:rsidR="00040C8C" w:rsidRPr="00AC00EA" w:rsidTr="00040C8C">
        <w:tc>
          <w:tcPr>
            <w:tcW w:w="1548" w:type="dxa"/>
          </w:tcPr>
          <w:p w:rsidR="00040C8C" w:rsidRPr="00AC00EA" w:rsidRDefault="00040C8C" w:rsidP="00BF04B7">
            <w:pPr>
              <w:rPr>
                <w:rFonts w:ascii="Bookman Old Style" w:hAnsi="Bookman Old Style"/>
              </w:rPr>
            </w:pPr>
            <w:r w:rsidRPr="00AC00EA">
              <w:rPr>
                <w:rFonts w:ascii="Bookman Old Style" w:hAnsi="Bookman Old Style"/>
              </w:rPr>
              <w:t xml:space="preserve">45315700-5  </w:t>
            </w:r>
          </w:p>
        </w:tc>
        <w:tc>
          <w:tcPr>
            <w:tcW w:w="7920" w:type="dxa"/>
          </w:tcPr>
          <w:p w:rsidR="00040C8C" w:rsidRPr="00AC00EA" w:rsidRDefault="00040C8C" w:rsidP="00BF04B7">
            <w:pPr>
              <w:rPr>
                <w:rFonts w:ascii="Bookman Old Style" w:hAnsi="Bookman Old Style"/>
              </w:rPr>
            </w:pPr>
            <w:r w:rsidRPr="00AC00EA">
              <w:rPr>
                <w:rFonts w:ascii="Bookman Old Style" w:hAnsi="Bookman Old Style"/>
              </w:rPr>
              <w:t>Instalowanie rozdzielni elektrycznych</w:t>
            </w:r>
          </w:p>
        </w:tc>
      </w:tr>
    </w:tbl>
    <w:p w:rsidR="00485EB2" w:rsidRPr="00AC00EA" w:rsidRDefault="00485EB2" w:rsidP="00967C46">
      <w:pPr>
        <w:numPr>
          <w:ilvl w:val="0"/>
          <w:numId w:val="28"/>
        </w:numPr>
        <w:tabs>
          <w:tab w:val="left" w:pos="-540"/>
        </w:tabs>
        <w:spacing w:before="30" w:after="30"/>
        <w:jc w:val="both"/>
        <w:rPr>
          <w:rFonts w:ascii="Bookman Old Style" w:hAnsi="Bookman Old Style"/>
          <w:lang w:eastAsia="en-US"/>
        </w:rPr>
      </w:pPr>
      <w:r w:rsidRPr="00AC00EA">
        <w:rPr>
          <w:rFonts w:ascii="Bookman Old Style" w:hAnsi="Bookman Old Style"/>
          <w:lang w:eastAsia="en-US"/>
        </w:rPr>
        <w:t>Zamawiający ma prawo do sprawdzenia wiarygodności podanych przez Wykonawcę parametrów technicznych we wszystkich dostępnych źródłach, w tym również poprzez zwrócenie się o złożenie dodatkowych wyjaśnień przez Wykonawcę.</w:t>
      </w:r>
    </w:p>
    <w:p w:rsidR="00485EB2" w:rsidRPr="00912A02" w:rsidRDefault="00485EB2" w:rsidP="00967C46">
      <w:pPr>
        <w:numPr>
          <w:ilvl w:val="0"/>
          <w:numId w:val="28"/>
        </w:numPr>
        <w:tabs>
          <w:tab w:val="left" w:pos="-540"/>
        </w:tabs>
        <w:spacing w:before="30" w:after="30"/>
        <w:jc w:val="both"/>
        <w:rPr>
          <w:rFonts w:ascii="Bookman Old Style" w:hAnsi="Bookman Old Style"/>
        </w:rPr>
      </w:pPr>
      <w:r w:rsidRPr="00912A02">
        <w:rPr>
          <w:rFonts w:ascii="Bookman Old Style" w:hAnsi="Bookman Old Style"/>
        </w:rPr>
        <w:t>Fakturowanie inwestycji będzie prowadzone za zrealizowane i odebrane etapy zgodnie z harmonogramem rzeczowo-finansowym. Podstawą do wystawienia faktur za poszczególne etapy, będą odpowiednie protokoły odbioru etapów.</w:t>
      </w:r>
    </w:p>
    <w:p w:rsidR="00485EB2" w:rsidRPr="00AC00EA" w:rsidRDefault="00485EB2" w:rsidP="00967C46">
      <w:pPr>
        <w:numPr>
          <w:ilvl w:val="0"/>
          <w:numId w:val="28"/>
        </w:numPr>
        <w:tabs>
          <w:tab w:val="left" w:pos="-540"/>
        </w:tabs>
        <w:spacing w:before="30" w:after="30"/>
        <w:jc w:val="both"/>
        <w:rPr>
          <w:rFonts w:ascii="Bookman Old Style" w:hAnsi="Bookman Old Style"/>
        </w:rPr>
      </w:pPr>
      <w:r w:rsidRPr="00AC00EA">
        <w:rPr>
          <w:rFonts w:ascii="Bookman Old Style" w:hAnsi="Bookman Old Style"/>
        </w:rPr>
        <w:t xml:space="preserve">Wykonawca zobowiązany jest zrealizować zamówienie na zasadach i warunkach opisanych we wzorze Istotnych Postanowień Umowy stanowiących </w:t>
      </w:r>
      <w:r w:rsidRPr="00AC00EA">
        <w:rPr>
          <w:rFonts w:ascii="Bookman Old Style" w:hAnsi="Bookman Old Style"/>
          <w:b/>
        </w:rPr>
        <w:t xml:space="preserve">Załącznik nr 4 </w:t>
      </w:r>
      <w:r w:rsidRPr="00AC00EA">
        <w:rPr>
          <w:rFonts w:ascii="Bookman Old Style" w:hAnsi="Bookman Old Style"/>
        </w:rPr>
        <w:t>do SIWZ.</w:t>
      </w:r>
    </w:p>
    <w:p w:rsidR="00485EB2" w:rsidRPr="00AC00EA" w:rsidRDefault="00485EB2" w:rsidP="00967C46">
      <w:pPr>
        <w:numPr>
          <w:ilvl w:val="0"/>
          <w:numId w:val="28"/>
        </w:numPr>
        <w:tabs>
          <w:tab w:val="left" w:pos="-540"/>
        </w:tabs>
        <w:spacing w:before="30" w:after="30"/>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przewiduje</w:t>
      </w:r>
      <w:r w:rsidRPr="00AC00EA">
        <w:rPr>
          <w:rFonts w:ascii="Bookman Old Style" w:hAnsi="Bookman Old Style"/>
        </w:rPr>
        <w:t xml:space="preserve"> możl</w:t>
      </w:r>
      <w:r w:rsidR="0028511F" w:rsidRPr="00AC00EA">
        <w:rPr>
          <w:rFonts w:ascii="Bookman Old Style" w:hAnsi="Bookman Old Style"/>
        </w:rPr>
        <w:t>iwości</w:t>
      </w:r>
      <w:r w:rsidRPr="00AC00EA">
        <w:rPr>
          <w:rFonts w:ascii="Bookman Old Style" w:hAnsi="Bookman Old Style"/>
        </w:rPr>
        <w:t xml:space="preserve"> udzielenia zamówień, o których mowa w art. 67 ust. 1 pkt 6.</w:t>
      </w:r>
    </w:p>
    <w:p w:rsidR="00485EB2" w:rsidRPr="00AC00EA" w:rsidRDefault="00485EB2" w:rsidP="00967C46">
      <w:pPr>
        <w:numPr>
          <w:ilvl w:val="0"/>
          <w:numId w:val="28"/>
        </w:numPr>
        <w:tabs>
          <w:tab w:val="left" w:pos="-540"/>
        </w:tabs>
        <w:spacing w:before="30" w:after="30"/>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zastrzega</w:t>
      </w:r>
      <w:r w:rsidRPr="00AC00EA">
        <w:rPr>
          <w:rFonts w:ascii="Bookman Old Style" w:hAnsi="Bookman Old Style"/>
        </w:rPr>
        <w:t xml:space="preserve"> obowiązku osobistego wykonania przez wykonawcę kluczowych części zamówienia.</w:t>
      </w:r>
    </w:p>
    <w:p w:rsidR="0028511F" w:rsidRPr="00AC00EA" w:rsidRDefault="0028511F" w:rsidP="00967C46">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dopuszcza</w:t>
      </w:r>
      <w:r w:rsidRPr="00AC00EA">
        <w:rPr>
          <w:rFonts w:ascii="Bookman Old Style" w:hAnsi="Bookman Old Style"/>
        </w:rPr>
        <w:t xml:space="preserve"> możliwości składania ofert częściowych.</w:t>
      </w:r>
    </w:p>
    <w:p w:rsidR="0028511F" w:rsidRPr="00AC00EA" w:rsidRDefault="0028511F" w:rsidP="00967C46">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dopuszcza</w:t>
      </w:r>
      <w:r w:rsidRPr="00AC00EA">
        <w:rPr>
          <w:rFonts w:ascii="Bookman Old Style" w:hAnsi="Bookman Old Style"/>
        </w:rPr>
        <w:t xml:space="preserve"> składania ofert wariantowych.</w:t>
      </w:r>
    </w:p>
    <w:p w:rsidR="0028511F" w:rsidRPr="00AC00EA" w:rsidRDefault="0028511F" w:rsidP="00967C46">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przewiduje</w:t>
      </w:r>
      <w:r w:rsidRPr="00AC00EA">
        <w:rPr>
          <w:rFonts w:ascii="Bookman Old Style" w:hAnsi="Bookman Old Style"/>
        </w:rPr>
        <w:t xml:space="preserve"> udzielania zaliczek na poczet wykonania zamówienia.</w:t>
      </w:r>
    </w:p>
    <w:p w:rsidR="0028511F" w:rsidRPr="00AC00EA" w:rsidRDefault="0028511F" w:rsidP="00967C46">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 xml:space="preserve">nie przewiduje </w:t>
      </w:r>
      <w:r w:rsidRPr="00AC00EA">
        <w:rPr>
          <w:rFonts w:ascii="Bookman Old Style" w:hAnsi="Bookman Old Style"/>
        </w:rPr>
        <w:t>zawarcia umowy ramowej.</w:t>
      </w:r>
    </w:p>
    <w:p w:rsidR="0028511F" w:rsidRPr="00AC00EA" w:rsidRDefault="0028511F" w:rsidP="00967C46">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 xml:space="preserve">nie przewiduje </w:t>
      </w:r>
      <w:r w:rsidRPr="00AC00EA">
        <w:rPr>
          <w:rFonts w:ascii="Bookman Old Style" w:hAnsi="Bookman Old Style"/>
        </w:rPr>
        <w:t>ustanowienia dynamicznego systemu zakupów.</w:t>
      </w:r>
    </w:p>
    <w:p w:rsidR="0028511F" w:rsidRPr="00AC00EA" w:rsidRDefault="0028511F" w:rsidP="00967C46">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 xml:space="preserve">nie przewiduje </w:t>
      </w:r>
      <w:r w:rsidRPr="00AC00EA">
        <w:rPr>
          <w:rFonts w:ascii="Bookman Old Style" w:hAnsi="Bookman Old Style"/>
        </w:rPr>
        <w:t>aukcji elektronicznej.</w:t>
      </w:r>
    </w:p>
    <w:p w:rsidR="0028511F" w:rsidRPr="00AC00EA" w:rsidRDefault="0028511F" w:rsidP="00967C46">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dopuszcza</w:t>
      </w:r>
      <w:r w:rsidRPr="00AC00EA">
        <w:rPr>
          <w:rFonts w:ascii="Bookman Old Style" w:hAnsi="Bookman Old Style"/>
        </w:rPr>
        <w:t xml:space="preserve"> składanie ofert równoważnych. </w:t>
      </w:r>
    </w:p>
    <w:p w:rsidR="0028511F" w:rsidRPr="00AC00EA" w:rsidRDefault="0028511F" w:rsidP="00967C46">
      <w:pPr>
        <w:numPr>
          <w:ilvl w:val="0"/>
          <w:numId w:val="28"/>
        </w:numPr>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dopuszcza</w:t>
      </w:r>
      <w:r w:rsidRPr="00AC00EA">
        <w:rPr>
          <w:rFonts w:ascii="Bookman Old Style" w:hAnsi="Bookman Old Style"/>
        </w:rPr>
        <w:t xml:space="preserve"> równoważność rozwiązań: </w:t>
      </w:r>
    </w:p>
    <w:p w:rsidR="0028511F" w:rsidRPr="00AC00EA" w:rsidRDefault="0028511F" w:rsidP="00967C46">
      <w:pPr>
        <w:numPr>
          <w:ilvl w:val="0"/>
          <w:numId w:val="39"/>
        </w:numPr>
        <w:jc w:val="both"/>
        <w:rPr>
          <w:rFonts w:ascii="Bookman Old Style" w:hAnsi="Bookman Old Style"/>
        </w:rPr>
      </w:pPr>
      <w:r w:rsidRPr="00AC00EA">
        <w:rPr>
          <w:rFonts w:ascii="Bookman Old Style" w:hAnsi="Bookman Old Style"/>
        </w:rPr>
        <w:t>wszędzie tam, gdzie przedmiot zamówienia jest opisany poprzez wskazanie oznaczeń  lub parametrów wskazujących konkretnego producenta, konkretny produkt lub znaków towarowych, patentów lub pochodzenia, Zamawiający dopuszcza zastosowanie przez Wykonawcę rozwiązań równoważnych w stosunku do opisanych w SIWZ, pod warunkiem, że będą one posiadały, co najmniej takie same lub lepsze parametry techniczne, funkcjonalne określone w załącznikach pn. „równoważność” i nie obniżą określonych w SIWZ standardów,</w:t>
      </w:r>
    </w:p>
    <w:p w:rsidR="0028511F" w:rsidRPr="00AC00EA" w:rsidRDefault="0028511F" w:rsidP="00967C46">
      <w:pPr>
        <w:numPr>
          <w:ilvl w:val="0"/>
          <w:numId w:val="39"/>
        </w:numPr>
        <w:jc w:val="both"/>
        <w:rPr>
          <w:rFonts w:ascii="Bookman Old Style" w:hAnsi="Bookman Old Style"/>
        </w:rPr>
      </w:pPr>
      <w:r w:rsidRPr="00AC00EA">
        <w:rPr>
          <w:rFonts w:ascii="Bookman Old Style" w:hAnsi="Bookman Old Style"/>
        </w:rPr>
        <w:t>wszystkie zaproponowane przez Wykonawcę równoważne urządzenia, instalacje, materiały lub inne elementy muszą:</w:t>
      </w:r>
    </w:p>
    <w:p w:rsidR="0028511F" w:rsidRPr="00AC00EA" w:rsidRDefault="0028511F" w:rsidP="00967C46">
      <w:pPr>
        <w:numPr>
          <w:ilvl w:val="0"/>
          <w:numId w:val="40"/>
        </w:numPr>
        <w:ind w:left="1980"/>
        <w:jc w:val="both"/>
        <w:rPr>
          <w:rFonts w:ascii="Bookman Old Style" w:hAnsi="Bookman Old Style"/>
        </w:rPr>
      </w:pPr>
      <w:r w:rsidRPr="00AC00EA">
        <w:rPr>
          <w:rFonts w:ascii="Bookman Old Style" w:hAnsi="Bookman Old Style"/>
        </w:rPr>
        <w:t xml:space="preserve">posiadać parametry techniczne i funkcjonalne nie gorsze od określonych w SIWZ, </w:t>
      </w:r>
    </w:p>
    <w:p w:rsidR="0028511F" w:rsidRPr="00AC00EA" w:rsidRDefault="0028511F" w:rsidP="00967C46">
      <w:pPr>
        <w:numPr>
          <w:ilvl w:val="0"/>
          <w:numId w:val="40"/>
        </w:numPr>
        <w:ind w:left="1980"/>
        <w:jc w:val="both"/>
        <w:rPr>
          <w:rFonts w:ascii="Bookman Old Style" w:hAnsi="Bookman Old Style"/>
        </w:rPr>
      </w:pPr>
      <w:r w:rsidRPr="00AC00EA">
        <w:rPr>
          <w:rFonts w:ascii="Bookman Old Style" w:hAnsi="Bookman Old Style"/>
        </w:rPr>
        <w:t xml:space="preserve">zapewniać pełną kompatybilność z rozwiązaniami określonymi  w SIWZ, </w:t>
      </w:r>
    </w:p>
    <w:p w:rsidR="0028511F" w:rsidRPr="00AC00EA" w:rsidRDefault="0028511F" w:rsidP="00967C46">
      <w:pPr>
        <w:numPr>
          <w:ilvl w:val="0"/>
          <w:numId w:val="40"/>
        </w:numPr>
        <w:ind w:left="1980"/>
        <w:jc w:val="both"/>
        <w:rPr>
          <w:rFonts w:ascii="Bookman Old Style" w:hAnsi="Bookman Old Style"/>
        </w:rPr>
      </w:pPr>
      <w:r w:rsidRPr="00AC00EA">
        <w:rPr>
          <w:rFonts w:ascii="Bookman Old Style" w:hAnsi="Bookman Old Style"/>
        </w:rPr>
        <w:t xml:space="preserve">posiadać stosowne certyfikaty, świadectwa dopuszczenia oraz atesty.  </w:t>
      </w:r>
    </w:p>
    <w:p w:rsidR="00485EB2" w:rsidRPr="00AC00EA" w:rsidRDefault="00485EB2" w:rsidP="00967C46">
      <w:pPr>
        <w:numPr>
          <w:ilvl w:val="0"/>
          <w:numId w:val="28"/>
        </w:numPr>
        <w:tabs>
          <w:tab w:val="left" w:pos="-540"/>
        </w:tabs>
        <w:spacing w:before="30" w:after="30"/>
        <w:jc w:val="both"/>
        <w:rPr>
          <w:rFonts w:ascii="Bookman Old Style" w:hAnsi="Bookman Old Style"/>
        </w:rPr>
      </w:pPr>
      <w:r w:rsidRPr="00AC00EA">
        <w:rPr>
          <w:rFonts w:ascii="Bookman Old Style" w:hAnsi="Bookman Old Style"/>
        </w:rPr>
        <w:t xml:space="preserve">Zamawiający oczekuje, że Wykonawcy zapoznają się dokładnie z treścią niniejszej SIWZ. Wykonawca ponosi ryzyko niedostarczenia wszystkich wymaganych informacji i dokumentów oraz przedłożenia oferty nie </w:t>
      </w:r>
      <w:r w:rsidR="00040C8C" w:rsidRPr="00AC00EA">
        <w:rPr>
          <w:rFonts w:ascii="Bookman Old Style" w:hAnsi="Bookman Old Style"/>
        </w:rPr>
        <w:t>odpowiadającej</w:t>
      </w:r>
      <w:r w:rsidRPr="00AC00EA">
        <w:rPr>
          <w:rFonts w:ascii="Bookman Old Style" w:hAnsi="Bookman Old Style"/>
        </w:rPr>
        <w:t xml:space="preserve"> wymaganiom określonym przez Zamawiającego. </w:t>
      </w:r>
    </w:p>
    <w:p w:rsidR="00485EB2" w:rsidRPr="00AC00EA" w:rsidRDefault="00485EB2" w:rsidP="00967C46">
      <w:pPr>
        <w:numPr>
          <w:ilvl w:val="0"/>
          <w:numId w:val="28"/>
        </w:numPr>
        <w:tabs>
          <w:tab w:val="left" w:pos="-540"/>
        </w:tabs>
        <w:spacing w:before="30" w:after="30"/>
        <w:jc w:val="both"/>
        <w:rPr>
          <w:rFonts w:ascii="Bookman Old Style" w:hAnsi="Bookman Old Style"/>
          <w:color w:val="000000"/>
        </w:rPr>
      </w:pPr>
      <w:r w:rsidRPr="00AC00EA">
        <w:rPr>
          <w:rFonts w:ascii="Bookman Old Style" w:hAnsi="Bookman Old Style"/>
        </w:rPr>
        <w:t xml:space="preserve">Wykonawcy ponoszą wszelkie koszty związane z przygotowaniem oferty oraz składają ofertę </w:t>
      </w:r>
      <w:r w:rsidRPr="00AC00EA">
        <w:rPr>
          <w:rFonts w:ascii="Bookman Old Style" w:hAnsi="Bookman Old Style"/>
          <w:color w:val="000000"/>
        </w:rPr>
        <w:t>na własne ryzyko i na własny koszt.</w:t>
      </w:r>
    </w:p>
    <w:p w:rsidR="00485EB2" w:rsidRPr="00AC00EA" w:rsidRDefault="0028511F" w:rsidP="00967C46">
      <w:pPr>
        <w:numPr>
          <w:ilvl w:val="0"/>
          <w:numId w:val="28"/>
        </w:numPr>
        <w:tabs>
          <w:tab w:val="left" w:pos="284"/>
        </w:tabs>
        <w:jc w:val="both"/>
        <w:rPr>
          <w:rFonts w:ascii="Bookman Old Style" w:hAnsi="Bookman Old Style"/>
          <w:color w:val="000000"/>
        </w:rPr>
      </w:pPr>
      <w:r w:rsidRPr="00AC00EA">
        <w:rPr>
          <w:rFonts w:ascii="Bookman Old Style" w:hAnsi="Bookman Old Style"/>
        </w:rPr>
        <w:t>Roboty budowlane prowadzone będą na obiektach czynnych, w związku z czym Wykonawca obowiązany jest ustalić z Użytkownikiem i uwzględnić w harmonogramie rzeczowo-finansowym terminy robót jak najmniej kolidujące z funkcjonowaniem placówki.</w:t>
      </w:r>
    </w:p>
    <w:p w:rsidR="00485EB2" w:rsidRPr="00AC00EA" w:rsidRDefault="00485EB2" w:rsidP="00967C46">
      <w:pPr>
        <w:numPr>
          <w:ilvl w:val="0"/>
          <w:numId w:val="28"/>
        </w:numPr>
        <w:tabs>
          <w:tab w:val="left" w:pos="284"/>
        </w:tabs>
        <w:jc w:val="both"/>
        <w:rPr>
          <w:rFonts w:ascii="Bookman Old Style" w:hAnsi="Bookman Old Style"/>
          <w:color w:val="000000"/>
        </w:rPr>
      </w:pPr>
      <w:r w:rsidRPr="00AC00EA">
        <w:rPr>
          <w:rFonts w:ascii="Bookman Old Style" w:hAnsi="Bookman Old Style"/>
          <w:color w:val="000000"/>
        </w:rPr>
        <w:t xml:space="preserve">Zamawiający stosownie do art. 29 ust. 3a ustawy Pzp, określa obowiązek zatrudnienia na podstawie umowy o pracę osób wykonujących następujące czynności w zakresie realizacji zamówienia tj: kierowanie pojazdami, układanie rurociągów, prace fizyczne jeżeli wykonywanie tych czynności będzie w przypadku danego wykonawcy polegało na </w:t>
      </w:r>
      <w:r w:rsidRPr="00AC00EA">
        <w:rPr>
          <w:rFonts w:ascii="Bookman Old Style" w:hAnsi="Bookman Old Style"/>
          <w:color w:val="000000"/>
        </w:rPr>
        <w:lastRenderedPageBreak/>
        <w:t xml:space="preserve">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w:t>
      </w:r>
    </w:p>
    <w:p w:rsidR="00485EB2" w:rsidRPr="00AC00EA" w:rsidRDefault="00485EB2" w:rsidP="00967C46">
      <w:pPr>
        <w:numPr>
          <w:ilvl w:val="0"/>
          <w:numId w:val="28"/>
        </w:numPr>
        <w:tabs>
          <w:tab w:val="left" w:pos="284"/>
        </w:tabs>
        <w:jc w:val="both"/>
        <w:rPr>
          <w:rFonts w:ascii="Bookman Old Style" w:hAnsi="Bookman Old Style"/>
          <w:color w:val="000000"/>
        </w:rPr>
      </w:pPr>
      <w:r w:rsidRPr="00AC00EA">
        <w:rPr>
          <w:rFonts w:ascii="Bookman Old Style" w:hAnsi="Bookman Old Style"/>
          <w:color w:val="000000"/>
        </w:rPr>
        <w:t>Obowiązek zabezpieczenia terenu budowy przez Wykonawcę.</w:t>
      </w:r>
    </w:p>
    <w:p w:rsidR="00485EB2" w:rsidRPr="00AC00EA" w:rsidRDefault="00485EB2" w:rsidP="00485EB2">
      <w:pPr>
        <w:ind w:left="426" w:hanging="4302"/>
        <w:rPr>
          <w:rFonts w:ascii="Bookman Old Style" w:hAnsi="Bookman Old Style"/>
          <w:b/>
          <w:color w:val="000000"/>
          <w:spacing w:val="-2"/>
        </w:rPr>
      </w:pPr>
    </w:p>
    <w:p w:rsidR="00485EB2" w:rsidRPr="00AC00EA" w:rsidRDefault="00485EB2" w:rsidP="00485EB2">
      <w:pPr>
        <w:numPr>
          <w:ilvl w:val="0"/>
          <w:numId w:val="4"/>
        </w:numPr>
        <w:tabs>
          <w:tab w:val="num" w:pos="390"/>
        </w:tabs>
        <w:ind w:left="357" w:hanging="357"/>
        <w:jc w:val="both"/>
        <w:rPr>
          <w:rFonts w:ascii="Bookman Old Style" w:hAnsi="Bookman Old Style"/>
        </w:rPr>
      </w:pPr>
      <w:r w:rsidRPr="00AC00EA">
        <w:rPr>
          <w:rFonts w:ascii="Bookman Old Style" w:hAnsi="Bookman Old Style"/>
          <w:b/>
        </w:rPr>
        <w:t>Termin wykonania zamówienia</w:t>
      </w:r>
      <w:r w:rsidR="00040C8C" w:rsidRPr="00AC00EA">
        <w:rPr>
          <w:rFonts w:ascii="Bookman Old Style" w:hAnsi="Bookman Old Style"/>
          <w:b/>
        </w:rPr>
        <w:t>.</w:t>
      </w:r>
    </w:p>
    <w:p w:rsidR="00040C8C" w:rsidRPr="00AC00EA" w:rsidRDefault="00040C8C" w:rsidP="00040C8C">
      <w:pPr>
        <w:ind w:left="357"/>
        <w:jc w:val="both"/>
        <w:rPr>
          <w:rFonts w:ascii="Bookman Old Style" w:hAnsi="Bookman Old Style"/>
        </w:rPr>
      </w:pPr>
    </w:p>
    <w:p w:rsidR="00485EB2" w:rsidRPr="00AC00EA" w:rsidRDefault="00485EB2" w:rsidP="00485EB2">
      <w:pPr>
        <w:tabs>
          <w:tab w:val="left" w:pos="142"/>
          <w:tab w:val="left" w:pos="426"/>
        </w:tabs>
        <w:autoSpaceDE w:val="0"/>
        <w:autoSpaceDN w:val="0"/>
        <w:adjustRightInd w:val="0"/>
        <w:jc w:val="both"/>
        <w:rPr>
          <w:rFonts w:ascii="Bookman Old Style" w:hAnsi="Bookman Old Style"/>
        </w:rPr>
      </w:pPr>
      <w:r w:rsidRPr="00AC00EA">
        <w:rPr>
          <w:rFonts w:ascii="Bookman Old Style" w:hAnsi="Bookman Old Style"/>
        </w:rPr>
        <w:t>Termin realizacji zamówienia:</w:t>
      </w:r>
    </w:p>
    <w:p w:rsidR="00BA1D02" w:rsidRPr="00912A02" w:rsidRDefault="0028511F" w:rsidP="00967C46">
      <w:pPr>
        <w:numPr>
          <w:ilvl w:val="0"/>
          <w:numId w:val="38"/>
        </w:numPr>
        <w:tabs>
          <w:tab w:val="left" w:pos="142"/>
          <w:tab w:val="left" w:pos="426"/>
        </w:tabs>
        <w:autoSpaceDE w:val="0"/>
        <w:autoSpaceDN w:val="0"/>
        <w:adjustRightInd w:val="0"/>
        <w:jc w:val="both"/>
        <w:rPr>
          <w:rFonts w:ascii="Bookman Old Style" w:hAnsi="Bookman Old Style"/>
        </w:rPr>
      </w:pPr>
      <w:r w:rsidRPr="00912A02">
        <w:rPr>
          <w:rFonts w:ascii="Bookman Old Style" w:hAnsi="Bookman Old Style"/>
        </w:rPr>
        <w:t>do 15 dni od dnia podpisania umowy Wykonawca przedstawi harmonogram rzeczowo-finansowy,</w:t>
      </w:r>
    </w:p>
    <w:p w:rsidR="00BA1D02" w:rsidRPr="00912A02" w:rsidRDefault="00BA1D02" w:rsidP="00967C46">
      <w:pPr>
        <w:numPr>
          <w:ilvl w:val="0"/>
          <w:numId w:val="38"/>
        </w:numPr>
        <w:tabs>
          <w:tab w:val="left" w:pos="142"/>
          <w:tab w:val="left" w:pos="426"/>
        </w:tabs>
        <w:autoSpaceDE w:val="0"/>
        <w:autoSpaceDN w:val="0"/>
        <w:adjustRightInd w:val="0"/>
        <w:jc w:val="both"/>
        <w:rPr>
          <w:rFonts w:ascii="Bookman Old Style" w:hAnsi="Bookman Old Style"/>
        </w:rPr>
      </w:pPr>
      <w:r w:rsidRPr="00912A02">
        <w:rPr>
          <w:rFonts w:ascii="Bookman Old Style" w:hAnsi="Bookman Old Style"/>
        </w:rPr>
        <w:t>termin zakończenia prac projektowych i koniecznych uzgodnień robót budowlanych, (na etapie wykonywania dokumentacji projektowej Wykonawca zobowiązany jest do zorganizowania minimum dwóch spotkań roboczy</w:t>
      </w:r>
      <w:r w:rsidR="00207D38" w:rsidRPr="00912A02">
        <w:rPr>
          <w:rFonts w:ascii="Bookman Old Style" w:hAnsi="Bookman Old Style"/>
        </w:rPr>
        <w:t>ch Projektantów z Zamawiającym);</w:t>
      </w:r>
    </w:p>
    <w:p w:rsidR="00485EB2" w:rsidRPr="00912A02" w:rsidRDefault="0028511F" w:rsidP="00967C46">
      <w:pPr>
        <w:numPr>
          <w:ilvl w:val="0"/>
          <w:numId w:val="38"/>
        </w:numPr>
        <w:tabs>
          <w:tab w:val="left" w:pos="142"/>
          <w:tab w:val="left" w:pos="426"/>
        </w:tabs>
        <w:autoSpaceDE w:val="0"/>
        <w:autoSpaceDN w:val="0"/>
        <w:adjustRightInd w:val="0"/>
        <w:jc w:val="both"/>
        <w:rPr>
          <w:rFonts w:ascii="Bookman Old Style" w:hAnsi="Bookman Old Style"/>
        </w:rPr>
      </w:pPr>
      <w:r w:rsidRPr="00912A02">
        <w:rPr>
          <w:rFonts w:ascii="Bookman Old Style" w:hAnsi="Bookman Old Style"/>
        </w:rPr>
        <w:t xml:space="preserve"> do 15 dni od dnia </w:t>
      </w:r>
      <w:r w:rsidR="00485EB2" w:rsidRPr="00912A02">
        <w:rPr>
          <w:rFonts w:ascii="Bookman Old Style" w:hAnsi="Bookman Old Style"/>
        </w:rPr>
        <w:t>protokolarnego</w:t>
      </w:r>
      <w:r w:rsidRPr="00912A02">
        <w:rPr>
          <w:rFonts w:ascii="Bookman Old Style" w:hAnsi="Bookman Old Style"/>
        </w:rPr>
        <w:t xml:space="preserve"> przekazania </w:t>
      </w:r>
      <w:r w:rsidR="00485EB2" w:rsidRPr="00912A02">
        <w:rPr>
          <w:rFonts w:ascii="Bookman Old Style" w:hAnsi="Bookman Old Style"/>
        </w:rPr>
        <w:t xml:space="preserve">terenu robót przez Zamawiającego </w:t>
      </w:r>
      <w:r w:rsidR="00BA1D02" w:rsidRPr="00912A02">
        <w:rPr>
          <w:rFonts w:ascii="Bookman Old Style" w:hAnsi="Bookman Old Style"/>
        </w:rPr>
        <w:t>Wykonawca rozpocznie roboty budowlane</w:t>
      </w:r>
    </w:p>
    <w:p w:rsidR="0028511F" w:rsidRPr="00912A02" w:rsidRDefault="00040C8C" w:rsidP="00967C46">
      <w:pPr>
        <w:numPr>
          <w:ilvl w:val="0"/>
          <w:numId w:val="38"/>
        </w:numPr>
        <w:tabs>
          <w:tab w:val="left" w:pos="142"/>
          <w:tab w:val="left" w:pos="426"/>
        </w:tabs>
        <w:autoSpaceDE w:val="0"/>
        <w:autoSpaceDN w:val="0"/>
        <w:adjustRightInd w:val="0"/>
        <w:jc w:val="both"/>
        <w:rPr>
          <w:rFonts w:ascii="Bookman Old Style" w:hAnsi="Bookman Old Style"/>
        </w:rPr>
      </w:pPr>
      <w:r w:rsidRPr="00912A02">
        <w:rPr>
          <w:rFonts w:ascii="Bookman Old Style" w:hAnsi="Bookman Old Style"/>
        </w:rPr>
        <w:t>Termin zakończenia robót budowlanych:</w:t>
      </w:r>
      <w:r w:rsidR="00207D38" w:rsidRPr="00912A02">
        <w:rPr>
          <w:rFonts w:ascii="Bookman Old Style" w:hAnsi="Bookman Old Style"/>
        </w:rPr>
        <w:t xml:space="preserve"> </w:t>
      </w:r>
      <w:r w:rsidR="00946C85" w:rsidRPr="00912A02">
        <w:rPr>
          <w:rFonts w:ascii="Bookman Old Style" w:hAnsi="Bookman Old Style"/>
        </w:rPr>
        <w:t>31.12.2018 r.</w:t>
      </w:r>
    </w:p>
    <w:p w:rsidR="00485EB2" w:rsidRPr="00AC00EA" w:rsidRDefault="00485EB2" w:rsidP="00967C46">
      <w:pPr>
        <w:numPr>
          <w:ilvl w:val="0"/>
          <w:numId w:val="38"/>
        </w:numPr>
        <w:tabs>
          <w:tab w:val="left" w:pos="142"/>
          <w:tab w:val="left" w:pos="426"/>
        </w:tabs>
        <w:autoSpaceDE w:val="0"/>
        <w:autoSpaceDN w:val="0"/>
        <w:adjustRightInd w:val="0"/>
        <w:jc w:val="both"/>
        <w:rPr>
          <w:rFonts w:ascii="Bookman Old Style" w:hAnsi="Bookman Old Style"/>
        </w:rPr>
      </w:pPr>
      <w:r w:rsidRPr="00AC00EA">
        <w:rPr>
          <w:rFonts w:ascii="Bookman Old Style" w:hAnsi="Bookman Old Style"/>
        </w:rPr>
        <w:t xml:space="preserve">gwarancja utrzymania efektu energetycznego </w:t>
      </w:r>
      <w:r w:rsidRPr="00AC00EA">
        <w:rPr>
          <w:rFonts w:ascii="Bookman Old Style" w:hAnsi="Bookman Old Style"/>
          <w:bCs/>
          <w:iCs/>
        </w:rPr>
        <w:t xml:space="preserve">(w rozumieniu osiągnięcie i utrzymanie wymaganych parametrów technologicznych i technicznych) </w:t>
      </w:r>
      <w:r w:rsidRPr="00AC00EA">
        <w:rPr>
          <w:rFonts w:ascii="Bookman Old Style" w:hAnsi="Bookman Old Style"/>
        </w:rPr>
        <w:t>–</w:t>
      </w:r>
      <w:r w:rsidR="00967C46">
        <w:rPr>
          <w:rFonts w:ascii="Bookman Old Style" w:hAnsi="Bookman Old Style"/>
        </w:rPr>
        <w:t xml:space="preserve"> </w:t>
      </w:r>
      <w:r w:rsidRPr="00AC00EA">
        <w:rPr>
          <w:rFonts w:ascii="Bookman Old Style" w:hAnsi="Bookman Old Style"/>
        </w:rPr>
        <w:t>5 lat od dnia podpisania protokołu końcowego odbioru zadania inwestycyjnego</w:t>
      </w:r>
      <w:r w:rsidR="00BA1D02" w:rsidRPr="00AC00EA">
        <w:rPr>
          <w:rFonts w:ascii="Bookman Old Style" w:hAnsi="Bookman Old Style"/>
        </w:rPr>
        <w:t>.</w:t>
      </w:r>
      <w:r w:rsidRPr="00AC00EA">
        <w:rPr>
          <w:rFonts w:ascii="Bookman Old Style" w:hAnsi="Bookman Old Style"/>
        </w:rPr>
        <w:t xml:space="preserve"> </w:t>
      </w:r>
    </w:p>
    <w:p w:rsidR="00485EB2" w:rsidRDefault="00485EB2" w:rsidP="00485EB2">
      <w:pPr>
        <w:tabs>
          <w:tab w:val="left" w:pos="142"/>
          <w:tab w:val="left" w:pos="426"/>
        </w:tabs>
        <w:autoSpaceDE w:val="0"/>
        <w:autoSpaceDN w:val="0"/>
        <w:adjustRightInd w:val="0"/>
        <w:ind w:left="1004"/>
        <w:jc w:val="both"/>
        <w:rPr>
          <w:rFonts w:ascii="Bookman Old Style" w:hAnsi="Bookman Old Style"/>
          <w:b/>
        </w:rPr>
      </w:pPr>
    </w:p>
    <w:p w:rsidR="00757820" w:rsidRPr="00AC00EA" w:rsidRDefault="00757820" w:rsidP="00485EB2">
      <w:pPr>
        <w:tabs>
          <w:tab w:val="left" w:pos="142"/>
          <w:tab w:val="left" w:pos="426"/>
        </w:tabs>
        <w:autoSpaceDE w:val="0"/>
        <w:autoSpaceDN w:val="0"/>
        <w:adjustRightInd w:val="0"/>
        <w:ind w:left="1004"/>
        <w:jc w:val="both"/>
        <w:rPr>
          <w:rFonts w:ascii="Bookman Old Style" w:hAnsi="Bookman Old Style"/>
          <w:b/>
        </w:rPr>
      </w:pPr>
    </w:p>
    <w:p w:rsidR="00485EB2" w:rsidRPr="00AC00EA" w:rsidRDefault="00485EB2" w:rsidP="00485EB2">
      <w:pPr>
        <w:numPr>
          <w:ilvl w:val="0"/>
          <w:numId w:val="4"/>
        </w:numPr>
        <w:tabs>
          <w:tab w:val="clear" w:pos="798"/>
          <w:tab w:val="num" w:pos="284"/>
          <w:tab w:val="num" w:pos="468"/>
        </w:tabs>
        <w:ind w:left="357" w:hanging="357"/>
        <w:jc w:val="both"/>
        <w:rPr>
          <w:rFonts w:ascii="Bookman Old Style" w:hAnsi="Bookman Old Style"/>
        </w:rPr>
      </w:pPr>
      <w:r w:rsidRPr="00AC00EA">
        <w:rPr>
          <w:rFonts w:ascii="Bookman Old Style" w:hAnsi="Bookman Old Style"/>
          <w:b/>
        </w:rPr>
        <w:t>Warunki udziału w postępowaniu</w:t>
      </w:r>
      <w:r w:rsidR="0028511F" w:rsidRPr="00AC00EA">
        <w:rPr>
          <w:rFonts w:ascii="Bookman Old Style" w:hAnsi="Bookman Old Style"/>
          <w:b/>
        </w:rPr>
        <w:t>.</w:t>
      </w:r>
    </w:p>
    <w:p w:rsidR="00134C3D" w:rsidRPr="00AC00EA" w:rsidRDefault="00BA1D02" w:rsidP="00617BDD">
      <w:pPr>
        <w:jc w:val="both"/>
        <w:rPr>
          <w:rFonts w:ascii="Bookman Old Style" w:hAnsi="Bookman Old Style"/>
        </w:rPr>
      </w:pPr>
      <w:r w:rsidRPr="00AC00EA">
        <w:rPr>
          <w:rFonts w:ascii="Bookman Old Style" w:hAnsi="Bookman Old Style"/>
        </w:rPr>
        <w:t xml:space="preserve">O udzielenie zamówienia mogą się ubiegać wykonawcy, którzy: </w:t>
      </w:r>
    </w:p>
    <w:p w:rsidR="00BA1D02" w:rsidRPr="00AC00EA" w:rsidRDefault="00BA1D02" w:rsidP="00967C46">
      <w:pPr>
        <w:numPr>
          <w:ilvl w:val="0"/>
          <w:numId w:val="41"/>
        </w:numPr>
        <w:jc w:val="both"/>
        <w:rPr>
          <w:rFonts w:ascii="Bookman Old Style" w:hAnsi="Bookman Old Style"/>
        </w:rPr>
      </w:pPr>
      <w:r w:rsidRPr="00AC00EA">
        <w:rPr>
          <w:rFonts w:ascii="Bookman Old Style" w:hAnsi="Bookman Old Style"/>
        </w:rPr>
        <w:t xml:space="preserve">nie podlegają wykluczeniu na podstawie art. 24 ust 1 pkt 12-23 oraz art. 24 ust.5 pkt. 1-8. ustawy Prawo zamówień publicznych. </w:t>
      </w:r>
    </w:p>
    <w:p w:rsidR="00BA1D02" w:rsidRPr="00AC00EA" w:rsidRDefault="00BA1D02" w:rsidP="00967C46">
      <w:pPr>
        <w:numPr>
          <w:ilvl w:val="0"/>
          <w:numId w:val="41"/>
        </w:numPr>
        <w:jc w:val="both"/>
        <w:rPr>
          <w:rFonts w:ascii="Bookman Old Style" w:hAnsi="Bookman Old Style"/>
        </w:rPr>
      </w:pPr>
      <w:r w:rsidRPr="00AC00EA">
        <w:rPr>
          <w:rFonts w:ascii="Bookman Old Style" w:hAnsi="Bookman Old Style"/>
        </w:rPr>
        <w:t xml:space="preserve">spełniają następujące warunki określone w art. 22 ust.1 ustawy Prawo zamówień publicznych dotyczące: </w:t>
      </w:r>
    </w:p>
    <w:p w:rsidR="00BA1D02" w:rsidRPr="00AC00EA" w:rsidRDefault="00BA1D02" w:rsidP="00967C46">
      <w:pPr>
        <w:numPr>
          <w:ilvl w:val="0"/>
          <w:numId w:val="42"/>
        </w:numPr>
        <w:ind w:left="1260"/>
        <w:jc w:val="both"/>
        <w:rPr>
          <w:rFonts w:ascii="Bookman Old Style" w:hAnsi="Bookman Old Style"/>
        </w:rPr>
      </w:pPr>
      <w:r w:rsidRPr="00AC00EA">
        <w:rPr>
          <w:rFonts w:ascii="Bookman Old Style" w:hAnsi="Bookman Old Style"/>
        </w:rPr>
        <w:t xml:space="preserve">kompetencji lub uprawnień do prowadzenia określonej działalności zawodowej:  Zamawiający nie stawia warunku w ww. zakresie. </w:t>
      </w:r>
    </w:p>
    <w:p w:rsidR="00134C3D" w:rsidRPr="00AC00EA" w:rsidRDefault="00BA1D02" w:rsidP="00967C46">
      <w:pPr>
        <w:numPr>
          <w:ilvl w:val="0"/>
          <w:numId w:val="42"/>
        </w:numPr>
        <w:ind w:left="1260"/>
        <w:jc w:val="both"/>
        <w:rPr>
          <w:rFonts w:ascii="Bookman Old Style" w:hAnsi="Bookman Old Style"/>
        </w:rPr>
      </w:pPr>
      <w:r w:rsidRPr="00AC00EA">
        <w:rPr>
          <w:rFonts w:ascii="Bookman Old Style" w:hAnsi="Bookman Old Style"/>
        </w:rPr>
        <w:t>sytuacji ekonomicznej lub finansowej:  Zamawiający uzna ww. warunek za spełniony jeżeli wykonawca wykaże, że posiada środki finansowe lub zdolność kre</w:t>
      </w:r>
      <w:r w:rsidR="00134C3D" w:rsidRPr="00AC00EA">
        <w:rPr>
          <w:rFonts w:ascii="Bookman Old Style" w:hAnsi="Bookman Old Style"/>
        </w:rPr>
        <w:t>dytową w wysokości co najmniej 6</w:t>
      </w:r>
      <w:r w:rsidRPr="00AC00EA">
        <w:rPr>
          <w:rFonts w:ascii="Bookman Old Style" w:hAnsi="Bookman Old Style"/>
        </w:rPr>
        <w:t>00 000</w:t>
      </w:r>
      <w:r w:rsidR="00134C3D" w:rsidRPr="00AC00EA">
        <w:rPr>
          <w:rFonts w:ascii="Bookman Old Style" w:hAnsi="Bookman Old Style"/>
        </w:rPr>
        <w:t>,00</w:t>
      </w:r>
      <w:r w:rsidRPr="00AC00EA">
        <w:rPr>
          <w:rFonts w:ascii="Bookman Old Style" w:hAnsi="Bookman Old Style"/>
        </w:rPr>
        <w:t xml:space="preserve"> złotych. </w:t>
      </w:r>
    </w:p>
    <w:p w:rsidR="00BA1D02" w:rsidRPr="00AC00EA" w:rsidRDefault="00BA1D02" w:rsidP="00967C46">
      <w:pPr>
        <w:numPr>
          <w:ilvl w:val="0"/>
          <w:numId w:val="42"/>
        </w:numPr>
        <w:ind w:left="1260"/>
        <w:jc w:val="both"/>
        <w:rPr>
          <w:rFonts w:ascii="Bookman Old Style" w:hAnsi="Bookman Old Style"/>
        </w:rPr>
      </w:pPr>
      <w:r w:rsidRPr="00AC00EA">
        <w:rPr>
          <w:rFonts w:ascii="Bookman Old Style" w:hAnsi="Bookman Old Style"/>
        </w:rPr>
        <w:t xml:space="preserve">zdolności technicznej lub zawodowej. Zamawiający uzna ww. warunek za spełniony jeżeli wykonawca wykaże, że: </w:t>
      </w:r>
    </w:p>
    <w:p w:rsidR="00134C3D" w:rsidRPr="00AC00EA" w:rsidRDefault="00BA1D02" w:rsidP="00967C46">
      <w:pPr>
        <w:numPr>
          <w:ilvl w:val="2"/>
          <w:numId w:val="43"/>
        </w:numPr>
        <w:tabs>
          <w:tab w:val="clear" w:pos="4586"/>
          <w:tab w:val="num" w:pos="1800"/>
        </w:tabs>
        <w:ind w:left="1800"/>
        <w:jc w:val="both"/>
        <w:rPr>
          <w:rFonts w:ascii="Bookman Old Style" w:hAnsi="Bookman Old Style"/>
        </w:rPr>
      </w:pPr>
      <w:r w:rsidRPr="00AC00EA">
        <w:rPr>
          <w:rFonts w:ascii="Bookman Old Style" w:hAnsi="Bookman Old Style"/>
        </w:rPr>
        <w:t>dysponuje co najmniej 1 (jedną) osobą posiadającą uprawnienia budowlane do kierowania robotami budowlanymi w specjalności instalacyjnej w zakresie sieci, instalacji i urządzeń elektrycznych i elektroenergetycznych bez ograniczeń zgodnie z  art. 12, art. 12a ust 1 oraz art. 14 ust. 1 ustawy z dnia 7 lipca 1994r. Prawo budowlane (Dz. U. z.2016 r. poz. 290 z późn. zm.)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(Dz. U. z 2016 r. poz. 65) oraz posiadającą minimum 3-letnie doświadczenie zawodowe w danej specjalności (liczone od daty uzyskania uprawnień budowlanych)</w:t>
      </w:r>
      <w:r w:rsidR="00134C3D" w:rsidRPr="00AC00EA">
        <w:rPr>
          <w:rFonts w:ascii="Bookman Old Style" w:hAnsi="Bookman Old Style"/>
        </w:rPr>
        <w:t>;</w:t>
      </w:r>
      <w:r w:rsidRPr="00AC00EA">
        <w:rPr>
          <w:rFonts w:ascii="Bookman Old Style" w:hAnsi="Bookman Old Style"/>
        </w:rPr>
        <w:t xml:space="preserve"> </w:t>
      </w:r>
    </w:p>
    <w:p w:rsidR="00912A02" w:rsidRDefault="00BA1D02" w:rsidP="00967C46">
      <w:pPr>
        <w:numPr>
          <w:ilvl w:val="2"/>
          <w:numId w:val="43"/>
        </w:numPr>
        <w:tabs>
          <w:tab w:val="clear" w:pos="4586"/>
          <w:tab w:val="num" w:pos="1800"/>
        </w:tabs>
        <w:ind w:left="1800"/>
        <w:jc w:val="both"/>
        <w:rPr>
          <w:rFonts w:ascii="Bookman Old Style" w:hAnsi="Bookman Old Style"/>
        </w:rPr>
      </w:pPr>
      <w:r w:rsidRPr="00AC00EA">
        <w:rPr>
          <w:rFonts w:ascii="Bookman Old Style" w:hAnsi="Bookman Old Style"/>
        </w:rPr>
        <w:t xml:space="preserve">dysponuje co najmniej 1 (jedną) osobą posiadającą uprawnienia budowlane do projektowania bez ograniczeń w specjalności instalacyjnej w zakresie sieci, instalacji  i urządzeń elektrycznych i elektroenergetycznych bez ograniczeń zgodnie z  art. 12, art. 12a ust 1 oraz art. 14 ust. 1 ustawy z dnia 7 lipca 1994r. Prawo budowlane (Dz. U. z 2016r. poz. 290) lub odpowiadające im ważne uprawnienia budowlane, które zostały wydane na podstawie wcześniej obowiązujących przepisów lub odpowiadające im uprawnienia wydane obywatelom państw Europejskiego Obszaru Gospodarczego oraz Konfederacji </w:t>
      </w:r>
      <w:r w:rsidRPr="00AC00EA">
        <w:rPr>
          <w:rFonts w:ascii="Bookman Old Style" w:hAnsi="Bookman Old Style"/>
        </w:rPr>
        <w:lastRenderedPageBreak/>
        <w:t xml:space="preserve">Szwajcarskiej, z zastrzeżeniem art. 12a oraz innych przepisów ustawy prawo budowlane oraz ustawy o zasadach uznawania kwalifikacji zawodowych nabytych w państwach członkowskich Unii Europejskiej (Dz. U. z.2016 r., poz. 65) oraz posiadającą minimum 3-letnie doświadczenie zawodowe w danej specjalności (liczone od daty uzyskania uprawnień budowlanych). </w:t>
      </w:r>
    </w:p>
    <w:p w:rsidR="00617BDD" w:rsidRDefault="00BA1D02" w:rsidP="00912A02">
      <w:pPr>
        <w:ind w:left="1800"/>
        <w:jc w:val="both"/>
        <w:rPr>
          <w:rFonts w:ascii="Bookman Old Style" w:hAnsi="Bookman Old Style"/>
        </w:rPr>
      </w:pPr>
      <w:r w:rsidRPr="00AC00EA">
        <w:rPr>
          <w:rFonts w:ascii="Bookman Old Style" w:hAnsi="Bookman Old Style"/>
        </w:rPr>
        <w:t xml:space="preserve">Uwaga: Zamawiający dopuszcza łączenie poszczególnych funkcji przez osoby skierowane do realizacji zamówienia jeżeli osoby te posiadają </w:t>
      </w:r>
      <w:r w:rsidR="00617BDD" w:rsidRPr="00AC00EA">
        <w:rPr>
          <w:rFonts w:ascii="Bookman Old Style" w:hAnsi="Bookman Old Style"/>
        </w:rPr>
        <w:t xml:space="preserve">stosowne </w:t>
      </w:r>
      <w:r w:rsidR="00912A02">
        <w:rPr>
          <w:rFonts w:ascii="Bookman Old Style" w:hAnsi="Bookman Old Style"/>
        </w:rPr>
        <w:t>u</w:t>
      </w:r>
      <w:r w:rsidR="00946C85">
        <w:rPr>
          <w:rFonts w:ascii="Bookman Old Style" w:hAnsi="Bookman Old Style"/>
        </w:rPr>
        <w:t>prawnienia.</w:t>
      </w:r>
    </w:p>
    <w:p w:rsidR="00946C85" w:rsidRPr="00912A02" w:rsidRDefault="00946C85" w:rsidP="00946C85">
      <w:pPr>
        <w:numPr>
          <w:ilvl w:val="2"/>
          <w:numId w:val="43"/>
        </w:numPr>
        <w:tabs>
          <w:tab w:val="clear" w:pos="4586"/>
          <w:tab w:val="num" w:pos="1800"/>
        </w:tabs>
        <w:ind w:left="1800"/>
        <w:jc w:val="both"/>
        <w:rPr>
          <w:rFonts w:ascii="Bookman Old Style" w:hAnsi="Bookman Old Style"/>
        </w:rPr>
      </w:pPr>
      <w:r w:rsidRPr="00912A02">
        <w:rPr>
          <w:rFonts w:ascii="Bookman Old Style" w:hAnsi="Bookman Old Style"/>
        </w:rPr>
        <w:t xml:space="preserve">Wykaże, że dysponuje lub będzie dysponował </w:t>
      </w:r>
      <w:r w:rsidRPr="00912A02">
        <w:rPr>
          <w:rFonts w:ascii="Bookman Old Style" w:eastAsia="+mn-ea" w:hAnsi="Bookman Old Style"/>
        </w:rPr>
        <w:t>co najmniej jedną osobą</w:t>
      </w:r>
      <w:r w:rsidRPr="00912A02">
        <w:rPr>
          <w:rFonts w:ascii="Bookman Old Style" w:hAnsi="Bookman Old Style"/>
          <w:i/>
        </w:rPr>
        <w:t xml:space="preserve"> </w:t>
      </w:r>
      <w:r w:rsidRPr="00912A02">
        <w:rPr>
          <w:rFonts w:ascii="Bookman Old Style" w:hAnsi="Bookman Old Style"/>
        </w:rPr>
        <w:t>zdolną do wykonywania zamówienia, która będzie uczestniczyć w wykonywaniu zamówienia tj. posiadającą certyfikat wydawany przez Urząd Dozoru Technicznego potwierdzający posiadanie kwalifikacji do instalowania następujących rodzajów instalacji odnawialnego źródła energii:</w:t>
      </w:r>
    </w:p>
    <w:p w:rsidR="00946C85" w:rsidRPr="00912A02" w:rsidRDefault="00946C85" w:rsidP="00946C85">
      <w:pPr>
        <w:numPr>
          <w:ilvl w:val="0"/>
          <w:numId w:val="86"/>
        </w:numPr>
        <w:shd w:val="clear" w:color="auto" w:fill="FFFFFF"/>
        <w:ind w:left="3600"/>
        <w:jc w:val="both"/>
        <w:rPr>
          <w:rFonts w:ascii="Bookman Old Style" w:hAnsi="Bookman Old Style"/>
        </w:rPr>
      </w:pPr>
      <w:r w:rsidRPr="00912A02">
        <w:rPr>
          <w:rFonts w:ascii="Bookman Old Style" w:hAnsi="Bookman Old Style"/>
        </w:rPr>
        <w:t>instalacji fotowoltaicznych</w:t>
      </w:r>
    </w:p>
    <w:p w:rsidR="00946C85" w:rsidRPr="00AC00EA" w:rsidRDefault="00946C85" w:rsidP="00946C85">
      <w:pPr>
        <w:pStyle w:val="Tekstpodstawowy"/>
        <w:spacing w:after="0"/>
        <w:ind w:left="1800"/>
        <w:jc w:val="both"/>
        <w:rPr>
          <w:rFonts w:ascii="Bookman Old Style" w:hAnsi="Bookman Old Style"/>
        </w:rPr>
      </w:pPr>
      <w:r w:rsidRPr="006446EF">
        <w:rPr>
          <w:rFonts w:ascii="Bookman Old Style" w:hAnsi="Bookman Old Style"/>
        </w:rPr>
        <w:t xml:space="preserve">oraz posiadającą min. 3 – letnie doświadczenie na stanowisku </w:t>
      </w:r>
      <w:r>
        <w:rPr>
          <w:rFonts w:ascii="Bookman Old Style" w:hAnsi="Bookman Old Style"/>
        </w:rPr>
        <w:t>instalatora</w:t>
      </w:r>
      <w:r w:rsidRPr="006446EF">
        <w:rPr>
          <w:rFonts w:ascii="Bookman Old Style" w:hAnsi="Bookman Old Style"/>
        </w:rPr>
        <w:t xml:space="preserve">; </w:t>
      </w:r>
    </w:p>
    <w:p w:rsidR="00BA1D02" w:rsidRPr="00AC00EA" w:rsidRDefault="00617BDD" w:rsidP="00967C46">
      <w:pPr>
        <w:numPr>
          <w:ilvl w:val="2"/>
          <w:numId w:val="43"/>
        </w:numPr>
        <w:tabs>
          <w:tab w:val="clear" w:pos="4586"/>
          <w:tab w:val="num" w:pos="1800"/>
        </w:tabs>
        <w:ind w:left="1800"/>
        <w:jc w:val="both"/>
        <w:rPr>
          <w:rFonts w:ascii="Bookman Old Style" w:hAnsi="Bookman Old Style"/>
        </w:rPr>
      </w:pPr>
      <w:r w:rsidRPr="00AC00EA">
        <w:rPr>
          <w:rFonts w:ascii="Bookman Old Style" w:hAnsi="Bookman Old Style"/>
        </w:rPr>
        <w:t xml:space="preserve">udokumentuje należyte wykonanie w okresie ostatnich pięciu lat przed upływem terminu składania ofert, a jeżeli okres prowadzenia działalności jest krótszy - to w tym okresie minimum dwóch robót budowlanych polegających na wykonaniu instalacji fotowoltaicznej o mocy równej lub większej niż 40 kW oraz wartości nie mniejszej niż 300 000,00 zł brutto każda oraz o łącznej wartości min. 500.000,00 zł brutto, </w:t>
      </w:r>
      <w:r w:rsidR="00BA1D02" w:rsidRPr="00AC00EA">
        <w:rPr>
          <w:rFonts w:ascii="Bookman Old Style" w:hAnsi="Bookman Old Style"/>
        </w:rPr>
        <w:t>Powyższe roboty muszą być potwierdzone dowodami wystawionymi przez podmiot, na rzecz którego były wykonywane określającymi, czy te roboty budowlane zostały wykonane należycie.</w:t>
      </w:r>
    </w:p>
    <w:p w:rsidR="00BA1D02" w:rsidRPr="00AC00EA" w:rsidRDefault="00BA1D02" w:rsidP="00AC00EA">
      <w:pPr>
        <w:ind w:left="360"/>
        <w:jc w:val="both"/>
        <w:rPr>
          <w:rFonts w:ascii="Bookman Old Style" w:hAnsi="Bookman Old Style"/>
        </w:rPr>
      </w:pPr>
      <w:r w:rsidRPr="00AC00EA">
        <w:rPr>
          <w:rFonts w:ascii="Bookman Old Style" w:hAnsi="Bookman Old Style"/>
        </w:rPr>
        <w:t xml:space="preserve">W przypadku podania wartości wykonanych robót w walucie innej niż złoty polski Zamawiający przeliczy wartość zadania wg średniego kursu złotego ogłoszonego przez NBP i obowiązującego w dniu otwarcia ofert. </w:t>
      </w:r>
    </w:p>
    <w:p w:rsidR="00617BDD" w:rsidRPr="00AC00EA" w:rsidRDefault="00BA1D02" w:rsidP="00967C46">
      <w:pPr>
        <w:numPr>
          <w:ilvl w:val="0"/>
          <w:numId w:val="44"/>
        </w:numPr>
        <w:jc w:val="both"/>
        <w:rPr>
          <w:rFonts w:ascii="Bookman Old Style" w:hAnsi="Bookman Old Style"/>
        </w:rPr>
      </w:pPr>
      <w:r w:rsidRPr="00AC00EA">
        <w:rPr>
          <w:rFonts w:ascii="Bookman Old Style" w:hAnsi="Bookman Old Style"/>
        </w:rPr>
        <w:t xml:space="preserve">Zamawiający może, na każdym etapie postępowania, uznać, że wykonawca nie posiada wymaganych zdolności realizacyjnych, jeżeli zaangażowanie zasobów technicznych lub zawodowych wykonawcy w inne przedsięwzięcia gospodarcze wykonawcy może mieć negatywny wpływ na realizację zamówienia. </w:t>
      </w:r>
    </w:p>
    <w:p w:rsidR="00617BDD" w:rsidRPr="00AC00EA" w:rsidRDefault="00BA1D02" w:rsidP="00967C46">
      <w:pPr>
        <w:numPr>
          <w:ilvl w:val="0"/>
          <w:numId w:val="44"/>
        </w:numPr>
        <w:jc w:val="both"/>
        <w:rPr>
          <w:rFonts w:ascii="Bookman Old Style" w:hAnsi="Bookman Old Style"/>
        </w:rPr>
      </w:pPr>
      <w:r w:rsidRPr="00AC00EA">
        <w:rPr>
          <w:rFonts w:ascii="Bookman Old Style" w:hAnsi="Bookman Old Style"/>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BA1D02" w:rsidRPr="00AC00EA" w:rsidRDefault="00BA1D02" w:rsidP="00967C46">
      <w:pPr>
        <w:numPr>
          <w:ilvl w:val="0"/>
          <w:numId w:val="44"/>
        </w:numPr>
        <w:jc w:val="both"/>
        <w:rPr>
          <w:rFonts w:ascii="Bookman Old Style" w:hAnsi="Bookman Old Style"/>
        </w:rPr>
      </w:pPr>
      <w:r w:rsidRPr="00AC00EA">
        <w:rPr>
          <w:rFonts w:ascii="Bookman Old Style" w:hAnsi="Bookman Old Style"/>
        </w:rPr>
        <w:t xml:space="preserve">Zamawiający jednocześnie informuje, iż „stosowna sytuacja", wystąpi wyłącznie w przypadku kiedy: </w:t>
      </w:r>
    </w:p>
    <w:p w:rsidR="00BA1D02" w:rsidRPr="00AC00EA" w:rsidRDefault="00BA1D02" w:rsidP="00967C46">
      <w:pPr>
        <w:numPr>
          <w:ilvl w:val="0"/>
          <w:numId w:val="45"/>
        </w:numPr>
        <w:ind w:left="1080"/>
        <w:jc w:val="both"/>
        <w:rPr>
          <w:rFonts w:ascii="Bookman Old Style" w:hAnsi="Bookman Old Style"/>
        </w:rPr>
      </w:pPr>
      <w:r w:rsidRPr="00AC00EA">
        <w:rPr>
          <w:rFonts w:ascii="Bookman Old Style" w:hAnsi="Bookman Old Style"/>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BA1D02" w:rsidRPr="00AC00EA" w:rsidRDefault="00BA1D02" w:rsidP="00967C46">
      <w:pPr>
        <w:numPr>
          <w:ilvl w:val="0"/>
          <w:numId w:val="45"/>
        </w:numPr>
        <w:ind w:left="1080"/>
        <w:jc w:val="both"/>
        <w:rPr>
          <w:rFonts w:ascii="Bookman Old Style" w:hAnsi="Bookman Old Style"/>
        </w:rPr>
      </w:pPr>
      <w:r w:rsidRPr="00AC00EA">
        <w:rPr>
          <w:rFonts w:ascii="Bookman Old Style" w:hAnsi="Bookman Old Style"/>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w:t>
      </w:r>
    </w:p>
    <w:p w:rsidR="00BA1D02" w:rsidRPr="00AC00EA" w:rsidRDefault="00BA1D02" w:rsidP="00967C46">
      <w:pPr>
        <w:numPr>
          <w:ilvl w:val="0"/>
          <w:numId w:val="45"/>
        </w:numPr>
        <w:ind w:left="1080"/>
        <w:jc w:val="both"/>
        <w:rPr>
          <w:rFonts w:ascii="Bookman Old Style" w:hAnsi="Bookman Old Style"/>
        </w:rPr>
      </w:pPr>
      <w:r w:rsidRPr="00AC00EA">
        <w:rPr>
          <w:rFonts w:ascii="Bookman Old Style" w:hAnsi="Bookman Old Style"/>
        </w:rPr>
        <w:t>w odniesieniu do warunków dotyczących wykształcenia, kwalifikacji zawodowych lub doświadczenia, wykonawcy mogą polegać na zdolnościach innych podmiotów, jeśli podmioty te zrealizują roboty budowlane i usługi, do realizacji których te zdolności są wymagane.</w:t>
      </w:r>
    </w:p>
    <w:p w:rsidR="00BA1D02" w:rsidRPr="00AC00EA" w:rsidRDefault="00BA1D02" w:rsidP="00967C46">
      <w:pPr>
        <w:numPr>
          <w:ilvl w:val="0"/>
          <w:numId w:val="45"/>
        </w:numPr>
        <w:ind w:left="1080"/>
        <w:jc w:val="both"/>
        <w:rPr>
          <w:rFonts w:ascii="Bookman Old Style" w:hAnsi="Bookman Old Style"/>
        </w:rPr>
      </w:pPr>
      <w:r w:rsidRPr="00AC00EA">
        <w:rPr>
          <w:rFonts w:ascii="Bookman Old Style" w:hAnsi="Bookman Old Style"/>
        </w:rPr>
        <w:t>z zobowiązania lub innych dokumentów potwierdzających udostępnienie zasobów przez inne podmioty musi bezspornie i jednoznacznie wynikać w szczególności:</w:t>
      </w:r>
    </w:p>
    <w:p w:rsidR="0035750C" w:rsidRPr="00AC00EA" w:rsidRDefault="00BA1D02" w:rsidP="00967C46">
      <w:pPr>
        <w:numPr>
          <w:ilvl w:val="0"/>
          <w:numId w:val="46"/>
        </w:numPr>
        <w:ind w:left="1440"/>
        <w:jc w:val="both"/>
        <w:rPr>
          <w:rFonts w:ascii="Bookman Old Style" w:hAnsi="Bookman Old Style"/>
        </w:rPr>
      </w:pPr>
      <w:r w:rsidRPr="00AC00EA">
        <w:rPr>
          <w:rFonts w:ascii="Bookman Old Style" w:hAnsi="Bookman Old Style"/>
        </w:rPr>
        <w:t xml:space="preserve">zakres dostępnych Wykonawcy zasobów innego podmiotu; </w:t>
      </w:r>
    </w:p>
    <w:p w:rsidR="00BA1D02" w:rsidRPr="00AC00EA" w:rsidRDefault="00BA1D02" w:rsidP="00967C46">
      <w:pPr>
        <w:numPr>
          <w:ilvl w:val="0"/>
          <w:numId w:val="46"/>
        </w:numPr>
        <w:ind w:left="1440"/>
        <w:jc w:val="both"/>
        <w:rPr>
          <w:rFonts w:ascii="Bookman Old Style" w:hAnsi="Bookman Old Style"/>
        </w:rPr>
      </w:pPr>
      <w:r w:rsidRPr="00AC00EA">
        <w:rPr>
          <w:rFonts w:ascii="Bookman Old Style" w:hAnsi="Bookman Old Style"/>
        </w:rPr>
        <w:t xml:space="preserve">sposób wykorzystania zasobów innego podmiotu, przez Wykonawcę, przy wykonywaniu zamówienia; </w:t>
      </w:r>
    </w:p>
    <w:p w:rsidR="0035750C" w:rsidRPr="00AC00EA" w:rsidRDefault="00BA1D02" w:rsidP="00967C46">
      <w:pPr>
        <w:numPr>
          <w:ilvl w:val="0"/>
          <w:numId w:val="46"/>
        </w:numPr>
        <w:ind w:left="1440"/>
        <w:jc w:val="both"/>
        <w:rPr>
          <w:rFonts w:ascii="Bookman Old Style" w:hAnsi="Bookman Old Style"/>
        </w:rPr>
      </w:pPr>
      <w:r w:rsidRPr="00AC00EA">
        <w:rPr>
          <w:rFonts w:ascii="Bookman Old Style" w:hAnsi="Bookman Old Style"/>
        </w:rPr>
        <w:t xml:space="preserve">zakres i okres udziału innego podmiotu przy wykonywaniu zamówienia publicznego; </w:t>
      </w:r>
    </w:p>
    <w:p w:rsidR="00BA1D02" w:rsidRPr="00AC00EA" w:rsidRDefault="00BA1D02" w:rsidP="00967C46">
      <w:pPr>
        <w:numPr>
          <w:ilvl w:val="0"/>
          <w:numId w:val="46"/>
        </w:numPr>
        <w:ind w:left="1440"/>
        <w:jc w:val="both"/>
        <w:rPr>
          <w:rFonts w:ascii="Bookman Old Style" w:hAnsi="Bookman Old Style"/>
        </w:rPr>
      </w:pPr>
      <w:r w:rsidRPr="00AC00EA">
        <w:rPr>
          <w:rFonts w:ascii="Bookman Old Style" w:hAnsi="Bookman Old Style"/>
        </w:rPr>
        <w:lastRenderedPageBreak/>
        <w:t xml:space="preserve">czy podmiot, na zdolnościach którego wykonawca polega w odniesieniu do warunków udziału w postępowaniu dotyczących wykształcenia, kwalifikacji zawodowych lub doświadczenia, zrealizuje roboty budowlane i usługi, których wskazane zdolności dotyczą. </w:t>
      </w:r>
    </w:p>
    <w:p w:rsidR="0035750C" w:rsidRPr="00AC00EA" w:rsidRDefault="00BA1D02" w:rsidP="00967C46">
      <w:pPr>
        <w:numPr>
          <w:ilvl w:val="0"/>
          <w:numId w:val="47"/>
        </w:numPr>
        <w:jc w:val="both"/>
        <w:rPr>
          <w:rFonts w:ascii="Bookman Old Style" w:hAnsi="Bookman Old Style"/>
        </w:rPr>
      </w:pPr>
      <w:r w:rsidRPr="00AC00EA">
        <w:rPr>
          <w:rFonts w:ascii="Bookman Old Style" w:hAnsi="Bookman Old Style"/>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rsidR="0035750C" w:rsidRPr="00AC00EA" w:rsidRDefault="00BA1D02" w:rsidP="00967C46">
      <w:pPr>
        <w:numPr>
          <w:ilvl w:val="0"/>
          <w:numId w:val="47"/>
        </w:numPr>
        <w:jc w:val="both"/>
        <w:rPr>
          <w:rFonts w:ascii="Bookman Old Style" w:hAnsi="Bookman Old Style"/>
        </w:rPr>
      </w:pPr>
      <w:r w:rsidRPr="00AC00EA">
        <w:rPr>
          <w:rFonts w:ascii="Bookman Old Style" w:hAnsi="Bookman Old Style"/>
        </w:rPr>
        <w:t>W przypadku wykonawców wspólnie ubiegających się o udzielenie zamówienia, warunki określone</w:t>
      </w:r>
      <w:r w:rsidR="0035750C" w:rsidRPr="00AC00EA">
        <w:rPr>
          <w:rFonts w:ascii="Bookman Old Style" w:hAnsi="Bookman Old Style"/>
        </w:rPr>
        <w:t xml:space="preserve"> w pkt. 2 lit b i pkt. 2 lit c pp. 1 i 2 </w:t>
      </w:r>
      <w:r w:rsidRPr="00AC00EA">
        <w:rPr>
          <w:rFonts w:ascii="Bookman Old Style" w:hAnsi="Bookman Old Style"/>
        </w:rPr>
        <w:t xml:space="preserve">musi spełniać co najmniej jeden wykonawca samodzielnie lub wszyscy wykonawcy łącznie.  Natomiast warunki określone w pkt </w:t>
      </w:r>
      <w:r w:rsidR="0035750C" w:rsidRPr="00AC00EA">
        <w:rPr>
          <w:rFonts w:ascii="Bookman Old Style" w:hAnsi="Bookman Old Style"/>
        </w:rPr>
        <w:t>2 lit c pp. 3</w:t>
      </w:r>
      <w:r w:rsidRPr="00AC00EA">
        <w:rPr>
          <w:rFonts w:ascii="Bookman Old Style" w:hAnsi="Bookman Old Style"/>
        </w:rPr>
        <w:t xml:space="preserve"> musi spełniać co najmniej jeden wykonawca samodzielni</w:t>
      </w:r>
      <w:r w:rsidR="0035750C" w:rsidRPr="00AC00EA">
        <w:rPr>
          <w:rFonts w:ascii="Bookman Old Style" w:hAnsi="Bookman Old Style"/>
        </w:rPr>
        <w:t>e lub wszyscy wykonawcy łącznie.</w:t>
      </w:r>
    </w:p>
    <w:p w:rsidR="003E088C" w:rsidRPr="00AC00EA" w:rsidRDefault="0035750C" w:rsidP="00967C46">
      <w:pPr>
        <w:numPr>
          <w:ilvl w:val="0"/>
          <w:numId w:val="47"/>
        </w:numPr>
        <w:jc w:val="both"/>
        <w:rPr>
          <w:rFonts w:ascii="Bookman Old Style" w:hAnsi="Bookman Old Style"/>
        </w:rPr>
      </w:pPr>
      <w:r w:rsidRPr="00AC00EA">
        <w:rPr>
          <w:rFonts w:ascii="Bookman Old Style" w:hAnsi="Bookman Old Style"/>
        </w:rPr>
        <w:t>Zamawiający nie określa warunku udziału w postępowaniu w zakresie grup społecznie marginalizowanych.</w:t>
      </w:r>
    </w:p>
    <w:p w:rsidR="003E088C" w:rsidRPr="00AC00EA" w:rsidRDefault="003E088C" w:rsidP="00967C46">
      <w:pPr>
        <w:numPr>
          <w:ilvl w:val="0"/>
          <w:numId w:val="47"/>
        </w:numPr>
        <w:jc w:val="both"/>
        <w:rPr>
          <w:rFonts w:ascii="Bookman Old Style" w:hAnsi="Bookman Old Style"/>
        </w:rPr>
      </w:pPr>
      <w:r w:rsidRPr="00AC00EA">
        <w:rPr>
          <w:rFonts w:ascii="Bookman Old Style" w:hAnsi="Bookman Old Style"/>
        </w:rPr>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13-23 i ust. 5 ustawy Pzp.</w:t>
      </w:r>
    </w:p>
    <w:p w:rsidR="003E088C" w:rsidRPr="00AC00EA" w:rsidRDefault="003E088C" w:rsidP="00967C46">
      <w:pPr>
        <w:numPr>
          <w:ilvl w:val="0"/>
          <w:numId w:val="47"/>
        </w:numPr>
        <w:jc w:val="both"/>
        <w:rPr>
          <w:rFonts w:ascii="Bookman Old Style" w:hAnsi="Bookman Old Style"/>
        </w:rPr>
      </w:pPr>
      <w:r w:rsidRPr="00AC00EA">
        <w:rPr>
          <w:rFonts w:ascii="Bookman Old Style" w:hAnsi="Bookman Old Style"/>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rsidR="003E088C" w:rsidRPr="00AC00EA" w:rsidRDefault="003E088C" w:rsidP="003E088C">
      <w:pPr>
        <w:pStyle w:val="Tekstpodstawowy"/>
        <w:numPr>
          <w:ilvl w:val="3"/>
          <w:numId w:val="2"/>
        </w:numPr>
        <w:tabs>
          <w:tab w:val="clear" w:pos="3237"/>
        </w:tabs>
        <w:spacing w:after="0"/>
        <w:ind w:left="1418" w:hanging="218"/>
        <w:jc w:val="both"/>
        <w:rPr>
          <w:rFonts w:ascii="Bookman Old Style" w:hAnsi="Bookman Old Style"/>
        </w:rPr>
      </w:pPr>
      <w:r w:rsidRPr="00AC00EA">
        <w:rPr>
          <w:rFonts w:ascii="Bookman Old Style" w:hAnsi="Bookman Old Style"/>
        </w:rPr>
        <w:t>zastąpił ten podmiot innym podmiotem lub podmiotami lub</w:t>
      </w:r>
    </w:p>
    <w:p w:rsidR="00BA1D02" w:rsidRPr="00AC00EA" w:rsidRDefault="003E088C" w:rsidP="00AC00EA">
      <w:pPr>
        <w:pStyle w:val="Tekstpodstawowy"/>
        <w:numPr>
          <w:ilvl w:val="3"/>
          <w:numId w:val="2"/>
        </w:numPr>
        <w:tabs>
          <w:tab w:val="clear" w:pos="3237"/>
        </w:tabs>
        <w:spacing w:after="0"/>
        <w:ind w:left="1418" w:hanging="218"/>
        <w:jc w:val="both"/>
        <w:rPr>
          <w:rFonts w:ascii="Bookman Old Style" w:hAnsi="Bookman Old Style"/>
        </w:rPr>
      </w:pPr>
      <w:r w:rsidRPr="00AC00EA">
        <w:rPr>
          <w:rFonts w:ascii="Bookman Old Style" w:hAnsi="Bookman Old Style"/>
        </w:rPr>
        <w:t>zobowiązał się do osobistego wykonania odpowiedniej części zamówienia, jeżeli wykaże zdolności techniczne lub zawodowe lub sytuację finansową lub ekonomiczną.</w:t>
      </w:r>
    </w:p>
    <w:p w:rsidR="00485EB2" w:rsidRPr="00AC00EA" w:rsidRDefault="00485EB2" w:rsidP="00967C46">
      <w:pPr>
        <w:numPr>
          <w:ilvl w:val="0"/>
          <w:numId w:val="48"/>
        </w:numPr>
        <w:spacing w:line="360" w:lineRule="auto"/>
        <w:jc w:val="both"/>
        <w:rPr>
          <w:rFonts w:ascii="Bookman Old Style" w:hAnsi="Bookman Old Style"/>
        </w:rPr>
      </w:pPr>
      <w:r w:rsidRPr="00AC00EA">
        <w:rPr>
          <w:rFonts w:ascii="Bookman Old Style" w:hAnsi="Bookman Old Style"/>
        </w:rPr>
        <w:t>Podstawy wykluczenia wykonawcy</w:t>
      </w:r>
    </w:p>
    <w:p w:rsidR="00485EB2" w:rsidRPr="00AC00EA" w:rsidRDefault="00485EB2" w:rsidP="00967C46">
      <w:pPr>
        <w:numPr>
          <w:ilvl w:val="1"/>
          <w:numId w:val="29"/>
        </w:numPr>
        <w:ind w:left="1134"/>
        <w:jc w:val="both"/>
        <w:rPr>
          <w:rFonts w:ascii="Bookman Old Style" w:hAnsi="Bookman Old Style"/>
        </w:rPr>
      </w:pPr>
      <w:r w:rsidRPr="00AC00EA">
        <w:rPr>
          <w:rFonts w:ascii="Bookman Old Style" w:hAnsi="Bookman Old Style"/>
        </w:rPr>
        <w:t>Z postępowania wyklucza się Wykonawcę na podstawie art. 24 ust 12-23 ustawy PZP</w:t>
      </w:r>
    </w:p>
    <w:p w:rsidR="00485EB2" w:rsidRPr="00AC00EA" w:rsidRDefault="00485EB2" w:rsidP="00967C46">
      <w:pPr>
        <w:numPr>
          <w:ilvl w:val="1"/>
          <w:numId w:val="29"/>
        </w:numPr>
        <w:ind w:left="1134"/>
        <w:jc w:val="both"/>
        <w:rPr>
          <w:rFonts w:ascii="Bookman Old Style" w:hAnsi="Bookman Old Style"/>
        </w:rPr>
      </w:pPr>
      <w:r w:rsidRPr="00AC00EA">
        <w:rPr>
          <w:rFonts w:ascii="Bookman Old Style" w:hAnsi="Bookman Old Style"/>
        </w:rPr>
        <w:t>Dodatkowo zamawiający przewiduje wykluczenie wykonawcy na podstawie art. 24 ust. 5 ustawy PZP tj.:</w:t>
      </w:r>
    </w:p>
    <w:p w:rsidR="00485EB2" w:rsidRPr="00AC00EA" w:rsidRDefault="00485EB2" w:rsidP="003E088C">
      <w:pPr>
        <w:pStyle w:val="Tekstpodstawowy"/>
        <w:numPr>
          <w:ilvl w:val="3"/>
          <w:numId w:val="2"/>
        </w:numPr>
        <w:tabs>
          <w:tab w:val="clear" w:pos="3237"/>
        </w:tabs>
        <w:spacing w:after="0"/>
        <w:ind w:left="1440" w:hanging="218"/>
        <w:jc w:val="both"/>
        <w:rPr>
          <w:rFonts w:ascii="Bookman Old Style" w:hAnsi="Bookman Old Style"/>
          <w:bCs/>
          <w:color w:val="000000"/>
        </w:rPr>
      </w:pPr>
      <w:r w:rsidRPr="00AC00EA">
        <w:rPr>
          <w:rFonts w:ascii="Bookman Old Style" w:hAnsi="Bookman Old Style"/>
          <w:bCs/>
          <w:color w:val="00000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w:t>
      </w:r>
    </w:p>
    <w:p w:rsidR="00485EB2" w:rsidRPr="00AC00EA" w:rsidRDefault="00485EB2" w:rsidP="003E088C">
      <w:pPr>
        <w:pStyle w:val="Tekstpodstawowy"/>
        <w:numPr>
          <w:ilvl w:val="3"/>
          <w:numId w:val="2"/>
        </w:numPr>
        <w:tabs>
          <w:tab w:val="clear" w:pos="3237"/>
        </w:tabs>
        <w:spacing w:after="0"/>
        <w:ind w:left="1440" w:hanging="218"/>
        <w:jc w:val="both"/>
        <w:rPr>
          <w:rFonts w:ascii="Bookman Old Style" w:hAnsi="Bookman Old Style"/>
          <w:color w:val="000000"/>
        </w:rPr>
      </w:pPr>
      <w:r w:rsidRPr="00AC00EA">
        <w:rPr>
          <w:rFonts w:ascii="Bookman Old Style" w:hAnsi="Bookman Old Style"/>
          <w:color w:val="00000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85EB2" w:rsidRPr="00AC00EA" w:rsidRDefault="00485EB2" w:rsidP="003E088C">
      <w:pPr>
        <w:pStyle w:val="Tekstpodstawowy"/>
        <w:numPr>
          <w:ilvl w:val="3"/>
          <w:numId w:val="2"/>
        </w:numPr>
        <w:tabs>
          <w:tab w:val="clear" w:pos="3237"/>
        </w:tabs>
        <w:spacing w:after="0"/>
        <w:ind w:left="1440" w:hanging="218"/>
        <w:jc w:val="both"/>
        <w:rPr>
          <w:rFonts w:ascii="Bookman Old Style" w:hAnsi="Bookman Old Style"/>
          <w:color w:val="000000"/>
        </w:rPr>
      </w:pPr>
      <w:r w:rsidRPr="00AC00EA">
        <w:rPr>
          <w:rFonts w:ascii="Bookman Old Style" w:hAnsi="Bookman Old Style"/>
          <w:bCs/>
          <w:color w:val="000000"/>
        </w:rPr>
        <w:t>Jeżeli wykonawca lub osoby, o których mowa w art. 24 ust. 1 pkt 14 ustawy PZP, uprawnione do reprezentowania wykonawcy pozostają w relacjach określonych w art. 17 ust. 1 pkt 2–4 ustawy PZP z:</w:t>
      </w:r>
    </w:p>
    <w:p w:rsidR="00485EB2" w:rsidRPr="00AC00EA" w:rsidRDefault="00485EB2" w:rsidP="00967C46">
      <w:pPr>
        <w:pStyle w:val="Akapitzlist"/>
        <w:widowControl/>
        <w:numPr>
          <w:ilvl w:val="2"/>
          <w:numId w:val="10"/>
        </w:numPr>
        <w:suppressAutoHyphens w:val="0"/>
        <w:ind w:left="1276"/>
        <w:contextualSpacing w:val="0"/>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zamawiającym,</w:t>
      </w:r>
    </w:p>
    <w:p w:rsidR="00485EB2" w:rsidRPr="00AC00EA" w:rsidRDefault="00485EB2" w:rsidP="00967C46">
      <w:pPr>
        <w:pStyle w:val="Akapitzlist"/>
        <w:widowControl/>
        <w:numPr>
          <w:ilvl w:val="2"/>
          <w:numId w:val="10"/>
        </w:numPr>
        <w:suppressAutoHyphens w:val="0"/>
        <w:ind w:left="1276"/>
        <w:contextualSpacing w:val="0"/>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osobami uprawnionymi do reprezentowania zamawiającego,</w:t>
      </w:r>
    </w:p>
    <w:p w:rsidR="00485EB2" w:rsidRPr="00AC00EA" w:rsidRDefault="00485EB2" w:rsidP="00967C46">
      <w:pPr>
        <w:pStyle w:val="Akapitzlist"/>
        <w:widowControl/>
        <w:numPr>
          <w:ilvl w:val="2"/>
          <w:numId w:val="10"/>
        </w:numPr>
        <w:suppressAutoHyphens w:val="0"/>
        <w:ind w:left="1276"/>
        <w:contextualSpacing w:val="0"/>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członkami komisji przetargowej,</w:t>
      </w:r>
    </w:p>
    <w:p w:rsidR="00485EB2" w:rsidRPr="00AC00EA" w:rsidRDefault="00485EB2" w:rsidP="00967C46">
      <w:pPr>
        <w:pStyle w:val="Akapitzlist"/>
        <w:widowControl/>
        <w:numPr>
          <w:ilvl w:val="2"/>
          <w:numId w:val="10"/>
        </w:numPr>
        <w:suppressAutoHyphens w:val="0"/>
        <w:ind w:left="1276"/>
        <w:contextualSpacing w:val="0"/>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osobami, które złożyły oświadczenie, o którym mowa w art. 17 ust. 2a ustawy PZP,</w:t>
      </w:r>
    </w:p>
    <w:p w:rsidR="00485EB2" w:rsidRPr="00AC00EA" w:rsidRDefault="00485EB2" w:rsidP="00AC00EA">
      <w:pPr>
        <w:pStyle w:val="Akapitzlist"/>
        <w:ind w:left="851"/>
        <w:jc w:val="both"/>
        <w:rPr>
          <w:rFonts w:ascii="Bookman Old Style" w:hAnsi="Bookman Old Style" w:cs="Times New Roman"/>
          <w:bCs/>
          <w:color w:val="000000"/>
          <w:sz w:val="20"/>
          <w:szCs w:val="20"/>
        </w:rPr>
      </w:pPr>
      <w:r w:rsidRPr="00AC00EA">
        <w:rPr>
          <w:rFonts w:ascii="Bookman Old Style" w:hAnsi="Bookman Old Style" w:cs="Times New Roman"/>
          <w:bCs/>
          <w:color w:val="000000"/>
          <w:sz w:val="20"/>
          <w:szCs w:val="20"/>
        </w:rPr>
        <w:t>chyba że jest możliwe zapewnienie bezstronności po stronie zamawiającego w inny sposób niż przez wykluczenie wykonawcy z udziału w postępowaniu;</w:t>
      </w:r>
    </w:p>
    <w:p w:rsidR="00485EB2" w:rsidRPr="00AC00EA" w:rsidRDefault="0001366B" w:rsidP="003E088C">
      <w:pPr>
        <w:pStyle w:val="Tekstpodstawowy"/>
        <w:numPr>
          <w:ilvl w:val="3"/>
          <w:numId w:val="2"/>
        </w:numPr>
        <w:tabs>
          <w:tab w:val="clear" w:pos="3237"/>
        </w:tabs>
        <w:spacing w:after="0"/>
        <w:ind w:left="1440" w:hanging="218"/>
        <w:jc w:val="both"/>
        <w:rPr>
          <w:rFonts w:ascii="Bookman Old Style" w:hAnsi="Bookman Old Style"/>
          <w:bCs/>
          <w:color w:val="000000"/>
        </w:rPr>
      </w:pPr>
      <w:r>
        <w:rPr>
          <w:rFonts w:ascii="Bookman Old Style" w:hAnsi="Bookman Old Style"/>
          <w:bCs/>
          <w:color w:val="000000"/>
        </w:rPr>
        <w:t>k</w:t>
      </w:r>
      <w:r w:rsidR="00485EB2" w:rsidRPr="00AC00EA">
        <w:rPr>
          <w:rFonts w:ascii="Bookman Old Style" w:hAnsi="Bookman Old Style"/>
          <w:bCs/>
          <w:color w:val="000000"/>
        </w:rPr>
        <w:t xml:space="preserve">tóry, z przyczyn leżących po jego stronie, nie wykonał albo nienależycie wykonał w istotnym stopniu wcześniejszą umowę w sprawie zamówienia publicznego lub umowę </w:t>
      </w:r>
      <w:r w:rsidR="00485EB2" w:rsidRPr="00AC00EA">
        <w:rPr>
          <w:rFonts w:ascii="Bookman Old Style" w:hAnsi="Bookman Old Style"/>
          <w:bCs/>
          <w:color w:val="000000"/>
        </w:rPr>
        <w:lastRenderedPageBreak/>
        <w:t>koncesji, zawartą z zamawiającym, o którym mowa w art. 3 ust. 1 pkt 1–4 ustawy PZP, co doprowadziło do rozwiązania umowy lub zasądzenia odszkodowania;</w:t>
      </w:r>
    </w:p>
    <w:p w:rsidR="00485EB2" w:rsidRPr="00AC00EA" w:rsidRDefault="0001366B" w:rsidP="003E088C">
      <w:pPr>
        <w:pStyle w:val="Tekstpodstawowy"/>
        <w:numPr>
          <w:ilvl w:val="3"/>
          <w:numId w:val="2"/>
        </w:numPr>
        <w:tabs>
          <w:tab w:val="clear" w:pos="3237"/>
        </w:tabs>
        <w:spacing w:after="0"/>
        <w:ind w:left="1440" w:hanging="218"/>
        <w:jc w:val="both"/>
        <w:rPr>
          <w:rFonts w:ascii="Bookman Old Style" w:hAnsi="Bookman Old Style"/>
          <w:bCs/>
          <w:color w:val="000000"/>
        </w:rPr>
      </w:pPr>
      <w:r>
        <w:rPr>
          <w:rFonts w:ascii="Bookman Old Style" w:hAnsi="Bookman Old Style"/>
          <w:bCs/>
          <w:color w:val="000000"/>
        </w:rPr>
        <w:t>b</w:t>
      </w:r>
      <w:r w:rsidR="00485EB2" w:rsidRPr="00AC00EA">
        <w:rPr>
          <w:rFonts w:ascii="Bookman Old Style" w:hAnsi="Bookman Old Style"/>
          <w:bCs/>
          <w:color w:val="000000"/>
        </w:rPr>
        <w:t>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485EB2" w:rsidRPr="00AC00EA" w:rsidRDefault="0001366B" w:rsidP="003E088C">
      <w:pPr>
        <w:pStyle w:val="Tekstpodstawowy"/>
        <w:numPr>
          <w:ilvl w:val="3"/>
          <w:numId w:val="2"/>
        </w:numPr>
        <w:tabs>
          <w:tab w:val="clear" w:pos="3237"/>
        </w:tabs>
        <w:spacing w:after="0"/>
        <w:ind w:left="1440" w:hanging="218"/>
        <w:jc w:val="both"/>
        <w:rPr>
          <w:rFonts w:ascii="Bookman Old Style" w:hAnsi="Bookman Old Style"/>
          <w:bCs/>
          <w:color w:val="000000"/>
        </w:rPr>
      </w:pPr>
      <w:r>
        <w:rPr>
          <w:rFonts w:ascii="Bookman Old Style" w:hAnsi="Bookman Old Style"/>
          <w:bCs/>
          <w:color w:val="000000"/>
        </w:rPr>
        <w:t>j</w:t>
      </w:r>
      <w:r w:rsidR="00485EB2" w:rsidRPr="00AC00EA">
        <w:rPr>
          <w:rFonts w:ascii="Bookman Old Style" w:hAnsi="Bookman Old Style"/>
          <w:bCs/>
          <w:color w:val="000000"/>
        </w:rPr>
        <w:t>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485EB2" w:rsidRPr="00AC00EA" w:rsidRDefault="0001366B" w:rsidP="003E088C">
      <w:pPr>
        <w:pStyle w:val="Tekstpodstawowy"/>
        <w:numPr>
          <w:ilvl w:val="3"/>
          <w:numId w:val="2"/>
        </w:numPr>
        <w:tabs>
          <w:tab w:val="clear" w:pos="3237"/>
        </w:tabs>
        <w:spacing w:after="0"/>
        <w:ind w:left="1440" w:hanging="218"/>
        <w:jc w:val="both"/>
        <w:rPr>
          <w:rFonts w:ascii="Bookman Old Style" w:hAnsi="Bookman Old Style"/>
          <w:bCs/>
          <w:color w:val="000000"/>
        </w:rPr>
      </w:pPr>
      <w:r>
        <w:rPr>
          <w:rFonts w:ascii="Bookman Old Style" w:hAnsi="Bookman Old Style"/>
          <w:bCs/>
          <w:color w:val="000000"/>
        </w:rPr>
        <w:t>w</w:t>
      </w:r>
      <w:r w:rsidR="00485EB2" w:rsidRPr="00AC00EA">
        <w:rPr>
          <w:rFonts w:ascii="Bookman Old Style" w:hAnsi="Bookman Old Style"/>
          <w:bCs/>
          <w:color w:val="000000"/>
        </w:rPr>
        <w:t>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485EB2" w:rsidRPr="00AC00EA" w:rsidRDefault="0001366B" w:rsidP="003E088C">
      <w:pPr>
        <w:pStyle w:val="Tekstpodstawowy"/>
        <w:numPr>
          <w:ilvl w:val="3"/>
          <w:numId w:val="2"/>
        </w:numPr>
        <w:tabs>
          <w:tab w:val="clear" w:pos="3237"/>
        </w:tabs>
        <w:spacing w:after="0"/>
        <w:ind w:left="1440" w:hanging="218"/>
        <w:jc w:val="both"/>
        <w:rPr>
          <w:rFonts w:ascii="Bookman Old Style" w:hAnsi="Bookman Old Style"/>
          <w:color w:val="000000"/>
        </w:rPr>
      </w:pPr>
      <w:r>
        <w:rPr>
          <w:rFonts w:ascii="Bookman Old Style" w:hAnsi="Bookman Old Style"/>
          <w:bCs/>
          <w:color w:val="000000"/>
        </w:rPr>
        <w:t>k</w:t>
      </w:r>
      <w:r w:rsidR="00485EB2" w:rsidRPr="00AC00EA">
        <w:rPr>
          <w:rFonts w:ascii="Bookman Old Style" w:hAnsi="Bookman Old Style"/>
          <w:bCs/>
          <w:color w:val="000000"/>
        </w:rPr>
        <w:t>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rsidR="00485EB2" w:rsidRPr="00AC00EA" w:rsidRDefault="0001366B" w:rsidP="003E088C">
      <w:pPr>
        <w:pStyle w:val="Tekstpodstawowy"/>
        <w:numPr>
          <w:ilvl w:val="3"/>
          <w:numId w:val="2"/>
        </w:numPr>
        <w:tabs>
          <w:tab w:val="clear" w:pos="3237"/>
        </w:tabs>
        <w:spacing w:after="0"/>
        <w:ind w:left="1440" w:hanging="218"/>
        <w:jc w:val="both"/>
        <w:rPr>
          <w:rFonts w:ascii="Bookman Old Style" w:hAnsi="Bookman Old Style"/>
          <w:color w:val="000000"/>
        </w:rPr>
      </w:pPr>
      <w:r>
        <w:rPr>
          <w:rFonts w:ascii="Bookman Old Style" w:hAnsi="Bookman Old Style"/>
          <w:bCs/>
          <w:color w:val="000000"/>
        </w:rPr>
        <w:t>z</w:t>
      </w:r>
      <w:r w:rsidR="00485EB2" w:rsidRPr="00AC00EA">
        <w:rPr>
          <w:rFonts w:ascii="Bookman Old Style" w:hAnsi="Bookman Old Style"/>
          <w:bCs/>
          <w:color w:val="000000"/>
        </w:rPr>
        <w:t xml:space="preserve">godnie z art. 22a ust 1 i ust 2 ustawy Pzp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757820" w:rsidRDefault="00757820" w:rsidP="00485EB2">
      <w:pPr>
        <w:jc w:val="both"/>
        <w:rPr>
          <w:rFonts w:ascii="Bookman Old Style" w:hAnsi="Bookman Old Style"/>
          <w:u w:val="single"/>
        </w:rPr>
      </w:pPr>
    </w:p>
    <w:p w:rsidR="00757820" w:rsidRPr="00AC00EA" w:rsidRDefault="00757820" w:rsidP="00485EB2">
      <w:pPr>
        <w:jc w:val="both"/>
        <w:rPr>
          <w:rFonts w:ascii="Bookman Old Style" w:hAnsi="Bookman Old Style"/>
          <w:u w:val="single"/>
        </w:rPr>
      </w:pPr>
    </w:p>
    <w:p w:rsidR="00485EB2" w:rsidRPr="00AC00EA" w:rsidRDefault="00485EB2" w:rsidP="00485EB2">
      <w:pPr>
        <w:numPr>
          <w:ilvl w:val="0"/>
          <w:numId w:val="4"/>
        </w:numPr>
        <w:tabs>
          <w:tab w:val="clear" w:pos="798"/>
          <w:tab w:val="num" w:pos="567"/>
        </w:tabs>
        <w:ind w:left="567" w:hanging="567"/>
        <w:jc w:val="both"/>
        <w:rPr>
          <w:rFonts w:ascii="Bookman Old Style" w:hAnsi="Bookman Old Style"/>
        </w:rPr>
      </w:pPr>
      <w:r w:rsidRPr="00AC00EA">
        <w:rPr>
          <w:rFonts w:ascii="Bookman Old Style" w:hAnsi="Bookman Old Style"/>
          <w:b/>
        </w:rPr>
        <w:t xml:space="preserve">Wykaz oświadczeń lub dokumentów, potwierdzających spełnianie warunków udziału w postępowaniu oraz brak podstaw wykluczenia. </w:t>
      </w:r>
    </w:p>
    <w:p w:rsidR="00485EB2" w:rsidRPr="00AC00EA" w:rsidRDefault="00485EB2" w:rsidP="00485EB2">
      <w:pPr>
        <w:jc w:val="both"/>
        <w:rPr>
          <w:rFonts w:ascii="Bookman Old Style" w:hAnsi="Bookman Old Style"/>
        </w:rPr>
      </w:pPr>
    </w:p>
    <w:p w:rsidR="00485EB2" w:rsidRPr="00AC00EA" w:rsidRDefault="00485EB2" w:rsidP="00967C46">
      <w:pPr>
        <w:numPr>
          <w:ilvl w:val="0"/>
          <w:numId w:val="11"/>
        </w:numPr>
        <w:tabs>
          <w:tab w:val="num" w:pos="567"/>
        </w:tabs>
        <w:ind w:left="567" w:hanging="283"/>
        <w:jc w:val="both"/>
        <w:rPr>
          <w:rFonts w:ascii="Bookman Old Style" w:hAnsi="Bookman Old Style"/>
        </w:rPr>
      </w:pPr>
      <w:r w:rsidRPr="00AC00EA">
        <w:rPr>
          <w:rFonts w:ascii="Bookman Old Style" w:hAnsi="Bookman Old Style"/>
          <w:color w:val="000000"/>
        </w:rPr>
        <w:t xml:space="preserve">Do oferty każdy wykonawca musi dołączyć aktualne na dzień składania ofert oświadczenie w zakresie wskazanym w </w:t>
      </w:r>
      <w:r w:rsidRPr="00AC00EA">
        <w:rPr>
          <w:rFonts w:ascii="Bookman Old Style" w:hAnsi="Bookman Old Style"/>
          <w:b/>
          <w:color w:val="000000"/>
        </w:rPr>
        <w:t>Załączniku nr 3</w:t>
      </w:r>
      <w:r w:rsidRPr="00AC00EA">
        <w:rPr>
          <w:rFonts w:ascii="Bookman Old Style" w:hAnsi="Bookman Old Style"/>
          <w:color w:val="000000"/>
        </w:rPr>
        <w:t xml:space="preserve"> do SIWZ. Informacje zawarte w oświadczeniu będą stanowić wstępne potwierdzenie, że wykonawca </w:t>
      </w:r>
      <w:r w:rsidRPr="00AC00EA">
        <w:rPr>
          <w:rFonts w:ascii="Bookman Old Style" w:hAnsi="Bookman Old Style"/>
          <w:bCs/>
          <w:color w:val="000000"/>
        </w:rPr>
        <w:t>nie podlega wykluczeniu oraz spełnia warunki udziału w postępowaniu.</w:t>
      </w:r>
    </w:p>
    <w:p w:rsidR="00485EB2" w:rsidRPr="00AC00EA" w:rsidRDefault="00485EB2" w:rsidP="00967C46">
      <w:pPr>
        <w:numPr>
          <w:ilvl w:val="0"/>
          <w:numId w:val="11"/>
        </w:numPr>
        <w:tabs>
          <w:tab w:val="num" w:pos="567"/>
        </w:tabs>
        <w:ind w:left="567" w:hanging="283"/>
        <w:jc w:val="both"/>
        <w:rPr>
          <w:rFonts w:ascii="Bookman Old Style" w:hAnsi="Bookman Old Style"/>
        </w:rPr>
      </w:pPr>
      <w:r w:rsidRPr="00AC00EA">
        <w:rPr>
          <w:rFonts w:ascii="Bookman Old Style" w:hAnsi="Bookman Old Style"/>
          <w:color w:val="000000"/>
        </w:rPr>
        <w:t xml:space="preserve">W przypadku wspólnego ubiegania się o zamówienie przez wykonawców oświadczenie o którym mowa w rozdz. VI. 1 niniejszej SIWZ składa każdy z wykonawców wspólnie ubiegających się o zamówienie. Oświadczenia te ma potwierdzać spełnianie warunków udziału w postępowaniu, brak podstaw wykluczenia w zakresie, w którym każdy z wykonawców wykazuje spełnianie warunków udziału w postępowaniu, brak podstaw wykluczenia. </w:t>
      </w:r>
    </w:p>
    <w:p w:rsidR="00485EB2" w:rsidRPr="00AC00EA" w:rsidRDefault="00485EB2" w:rsidP="00967C46">
      <w:pPr>
        <w:numPr>
          <w:ilvl w:val="0"/>
          <w:numId w:val="11"/>
        </w:numPr>
        <w:tabs>
          <w:tab w:val="num" w:pos="567"/>
        </w:tabs>
        <w:ind w:left="567" w:hanging="283"/>
        <w:jc w:val="both"/>
        <w:rPr>
          <w:rFonts w:ascii="Bookman Old Style" w:hAnsi="Bookman Old Style"/>
        </w:rPr>
      </w:pPr>
      <w:r w:rsidRPr="00AC00EA">
        <w:rPr>
          <w:rFonts w:ascii="Bookman Old Style" w:hAnsi="Bookman Old Style"/>
          <w:color w:val="000000"/>
        </w:rPr>
        <w:t>Zamawiający żąda od Wykonawcy który zamierza powierzyć wykonanie części zamówienia podwykonawcom, w celu wykazania braku istnienia wobec nich podstaw wykluczenia z udziału w postępowaniu złożył</w:t>
      </w:r>
      <w:r w:rsidRPr="00AC00EA">
        <w:rPr>
          <w:rFonts w:ascii="Bookman Old Style" w:hAnsi="Bookman Old Style"/>
          <w:b/>
          <w:bCs/>
          <w:color w:val="008000"/>
        </w:rPr>
        <w:t xml:space="preserve"> </w:t>
      </w:r>
      <w:r w:rsidRPr="00AC00EA">
        <w:rPr>
          <w:rFonts w:ascii="Bookman Old Style" w:hAnsi="Bookman Old Style"/>
          <w:bCs/>
        </w:rPr>
        <w:t>w odpowiednim zakresie</w:t>
      </w:r>
      <w:r w:rsidRPr="00AC00EA">
        <w:rPr>
          <w:rFonts w:ascii="Bookman Old Style" w:hAnsi="Bookman Old Style"/>
          <w:b/>
          <w:bCs/>
          <w:color w:val="008000"/>
        </w:rPr>
        <w:t xml:space="preserve"> </w:t>
      </w:r>
      <w:r w:rsidRPr="00AC00EA">
        <w:rPr>
          <w:rFonts w:ascii="Bookman Old Style" w:hAnsi="Bookman Old Style"/>
        </w:rPr>
        <w:t xml:space="preserve">oświadczenie o którym mowa w rozdz. VI. 1 niniejszej SIWZ </w:t>
      </w:r>
      <w:r w:rsidRPr="00AC00EA">
        <w:rPr>
          <w:rFonts w:ascii="Bookman Old Style" w:hAnsi="Bookman Old Style"/>
          <w:bCs/>
        </w:rPr>
        <w:t xml:space="preserve">/ zamieszcza informacje o podwykonawcach, podając ich nazwę w oświadczeniu, o którym mowa w </w:t>
      </w:r>
      <w:r w:rsidRPr="00AC00EA">
        <w:rPr>
          <w:rFonts w:ascii="Bookman Old Style" w:hAnsi="Bookman Old Style"/>
        </w:rPr>
        <w:t>rozdz. VI. 1 niniejszej SIWZ oraz zakres powierzonej części zamówienia.</w:t>
      </w:r>
    </w:p>
    <w:p w:rsidR="00485EB2" w:rsidRPr="00AC00EA" w:rsidRDefault="00485EB2" w:rsidP="00967C46">
      <w:pPr>
        <w:numPr>
          <w:ilvl w:val="0"/>
          <w:numId w:val="11"/>
        </w:numPr>
        <w:tabs>
          <w:tab w:val="num" w:pos="567"/>
        </w:tabs>
        <w:ind w:left="567" w:hanging="283"/>
        <w:jc w:val="both"/>
        <w:rPr>
          <w:rFonts w:ascii="Bookman Old Style" w:hAnsi="Bookman Old Style"/>
        </w:rPr>
      </w:pPr>
      <w:r w:rsidRPr="00AC00EA">
        <w:rPr>
          <w:rFonts w:ascii="Bookman Old Style" w:hAnsi="Bookman Old Style"/>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 1 niniejszej SIWZ dotyczące tych podmiotów / zamieszcza informacje o tych podmiotach w oświadczeniu, o którym mowa w rozdz. VI. 1 niniejszej SIWZ.</w:t>
      </w:r>
    </w:p>
    <w:p w:rsidR="00485EB2" w:rsidRPr="00AC00EA" w:rsidRDefault="00485EB2" w:rsidP="00967C46">
      <w:pPr>
        <w:numPr>
          <w:ilvl w:val="0"/>
          <w:numId w:val="11"/>
        </w:numPr>
        <w:tabs>
          <w:tab w:val="num" w:pos="567"/>
        </w:tabs>
        <w:spacing w:after="40"/>
        <w:ind w:left="567" w:hanging="283"/>
        <w:jc w:val="both"/>
        <w:rPr>
          <w:rFonts w:ascii="Bookman Old Style" w:hAnsi="Bookman Old Style"/>
        </w:rPr>
      </w:pPr>
      <w:r w:rsidRPr="00AC00EA">
        <w:rPr>
          <w:rFonts w:ascii="Bookman Old Style" w:hAnsi="Bookman Old Style"/>
        </w:rPr>
        <w:lastRenderedPageBreak/>
        <w:t xml:space="preserve">Zamawiający przed udzieleniem zamówienia, </w:t>
      </w:r>
      <w:r w:rsidRPr="00AC00EA">
        <w:rPr>
          <w:rFonts w:ascii="Bookman Old Style" w:hAnsi="Bookman Old Style"/>
          <w:color w:val="000000"/>
        </w:rPr>
        <w:t xml:space="preserve">wezwie </w:t>
      </w:r>
      <w:r w:rsidRPr="00AC00EA">
        <w:rPr>
          <w:rFonts w:ascii="Bookman Old Style" w:hAnsi="Bookman Old Style"/>
        </w:rPr>
        <w:t>wykonawcę, którego oferta została najwyżej oceniona, do złożenia w wyznaczonym</w:t>
      </w:r>
      <w:r w:rsidRPr="00AC00EA">
        <w:rPr>
          <w:rFonts w:ascii="Bookman Old Style" w:hAnsi="Bookman Old Style"/>
          <w:b/>
        </w:rPr>
        <w:t xml:space="preserve">, </w:t>
      </w:r>
      <w:r w:rsidRPr="00AC00EA">
        <w:rPr>
          <w:rFonts w:ascii="Bookman Old Style" w:hAnsi="Bookman Old Style"/>
        </w:rPr>
        <w:t xml:space="preserve">nie krótszym niż </w:t>
      </w:r>
      <w:r w:rsidRPr="00AC00EA">
        <w:rPr>
          <w:rFonts w:ascii="Bookman Old Style" w:hAnsi="Bookman Old Style"/>
          <w:b/>
          <w:color w:val="000000"/>
        </w:rPr>
        <w:t>5</w:t>
      </w:r>
      <w:r w:rsidRPr="00AC00EA">
        <w:rPr>
          <w:rFonts w:ascii="Bookman Old Style" w:hAnsi="Bookman Old Style"/>
          <w:b/>
        </w:rPr>
        <w:t xml:space="preserve"> </w:t>
      </w:r>
      <w:r w:rsidRPr="00AC00EA">
        <w:rPr>
          <w:rFonts w:ascii="Bookman Old Style" w:hAnsi="Bookman Old Style"/>
        </w:rPr>
        <w:t>dni, terminie aktualnych na dzień złożenia następujących oświadczeń lub dokumentów:</w:t>
      </w:r>
    </w:p>
    <w:p w:rsidR="00485EB2" w:rsidRPr="00AC00EA" w:rsidRDefault="00485EB2" w:rsidP="00967C46">
      <w:pPr>
        <w:pStyle w:val="Akapitzlist"/>
        <w:widowControl/>
        <w:numPr>
          <w:ilvl w:val="0"/>
          <w:numId w:val="12"/>
        </w:numPr>
        <w:suppressAutoHyphens w:val="0"/>
        <w:ind w:left="993"/>
        <w:contextualSpacing w:val="0"/>
        <w:jc w:val="both"/>
        <w:rPr>
          <w:rFonts w:ascii="Bookman Old Style" w:hAnsi="Bookman Old Style" w:cs="Times New Roman"/>
          <w:sz w:val="20"/>
          <w:szCs w:val="20"/>
        </w:rPr>
      </w:pPr>
      <w:r w:rsidRPr="00AC00EA">
        <w:rPr>
          <w:rFonts w:ascii="Bookman Old Style" w:hAnsi="Bookman Old Style" w:cs="Times New Roman"/>
          <w:sz w:val="20"/>
          <w:szCs w:val="20"/>
        </w:rPr>
        <w:t xml:space="preserve">W celu potwierdzenia braku podstaw wykluczenia wykonawcy z udziału w postępowaniu oraz w sytuacjach, o których mowa w pkt VI. 2-4, Zamawiający żąda przedstawienia w odniesieniu do wykonawców oraz w ww. sytuacjach, dokumentów wymienionych w § 5 pkt 1-9 Rozporządzenia Ministra Rozwoju z dnia 26 lipca 2016 r. w sprawie rodzajów dokumentów, jakich może żądać zamawiający od wykonawcy w postępowaniu o </w:t>
      </w:r>
      <w:r w:rsidR="003E088C" w:rsidRPr="00AC00EA">
        <w:rPr>
          <w:rFonts w:ascii="Bookman Old Style" w:hAnsi="Bookman Old Style" w:cs="Times New Roman"/>
          <w:sz w:val="20"/>
          <w:szCs w:val="20"/>
        </w:rPr>
        <w:t>udzielenie</w:t>
      </w:r>
      <w:r w:rsidRPr="00AC00EA">
        <w:rPr>
          <w:rFonts w:ascii="Bookman Old Style" w:hAnsi="Bookman Old Style" w:cs="Times New Roman"/>
          <w:sz w:val="20"/>
          <w:szCs w:val="20"/>
        </w:rPr>
        <w:t xml:space="preserve"> zamówienia publicznego (Dz. U. z 2016 r., poz. 1126).</w:t>
      </w:r>
    </w:p>
    <w:p w:rsidR="00485EB2" w:rsidRPr="00AC00EA" w:rsidRDefault="00485EB2" w:rsidP="00967C46">
      <w:pPr>
        <w:pStyle w:val="Akapitzlist"/>
        <w:widowControl/>
        <w:numPr>
          <w:ilvl w:val="0"/>
          <w:numId w:val="12"/>
        </w:numPr>
        <w:suppressAutoHyphens w:val="0"/>
        <w:spacing w:after="40"/>
        <w:ind w:left="993"/>
        <w:contextualSpacing w:val="0"/>
        <w:jc w:val="both"/>
        <w:rPr>
          <w:rFonts w:ascii="Bookman Old Style" w:hAnsi="Bookman Old Style" w:cs="Times New Roman"/>
          <w:b/>
          <w:sz w:val="20"/>
          <w:szCs w:val="20"/>
        </w:rPr>
      </w:pPr>
      <w:r w:rsidRPr="00AC00EA">
        <w:rPr>
          <w:rFonts w:ascii="Bookman Old Style" w:hAnsi="Bookman Old Style" w:cs="Times New Roman"/>
          <w:sz w:val="20"/>
          <w:szCs w:val="20"/>
        </w:rPr>
        <w:t>W celu potwierdzenia spełniania przez wykonawcę warunków udziału w postępowaniu, Zamawiający żąda następujących dokumentów:</w:t>
      </w:r>
    </w:p>
    <w:p w:rsidR="00485EB2" w:rsidRPr="00AC00EA" w:rsidRDefault="00485EB2" w:rsidP="00967C46">
      <w:pPr>
        <w:pStyle w:val="Akapitzlist"/>
        <w:widowControl/>
        <w:numPr>
          <w:ilvl w:val="1"/>
          <w:numId w:val="52"/>
        </w:numPr>
        <w:suppressAutoHyphens w:val="0"/>
        <w:contextualSpacing w:val="0"/>
        <w:jc w:val="both"/>
        <w:rPr>
          <w:rFonts w:ascii="Bookman Old Style" w:hAnsi="Bookman Old Style" w:cs="Times New Roman"/>
          <w:sz w:val="20"/>
          <w:szCs w:val="20"/>
        </w:rPr>
      </w:pPr>
      <w:r w:rsidRPr="00AC00EA">
        <w:rPr>
          <w:rFonts w:ascii="Bookman Old Style" w:hAnsi="Bookman Old Style" w:cs="Times New Roman"/>
          <w:sz w:val="20"/>
          <w:szCs w:val="20"/>
        </w:rPr>
        <w:t xml:space="preserve">potwierdzających, że wykonawca jest </w:t>
      </w:r>
      <w:r w:rsidRPr="00AC00EA">
        <w:rPr>
          <w:rFonts w:ascii="Bookman Old Style" w:hAnsi="Bookman Old Style" w:cs="Times New Roman"/>
          <w:b/>
          <w:sz w:val="20"/>
          <w:szCs w:val="20"/>
        </w:rPr>
        <w:t>ubezpieczony od odpowiedzialności cywilnej</w:t>
      </w:r>
      <w:r w:rsidRPr="00AC00EA">
        <w:rPr>
          <w:rFonts w:ascii="Bookman Old Style" w:hAnsi="Bookman Old Style" w:cs="Times New Roman"/>
          <w:sz w:val="20"/>
          <w:szCs w:val="20"/>
        </w:rPr>
        <w:t xml:space="preserve"> w zakresie prowadzonej działalności związanej z przedmiotem zamówienia na sumę gwarancyjną nie mniejszą niż </w:t>
      </w:r>
      <w:r w:rsidR="003E088C" w:rsidRPr="00AC00EA">
        <w:rPr>
          <w:rFonts w:ascii="Bookman Old Style" w:hAnsi="Bookman Old Style" w:cs="Times New Roman"/>
          <w:sz w:val="20"/>
          <w:szCs w:val="20"/>
        </w:rPr>
        <w:t>1</w:t>
      </w:r>
      <w:r w:rsidRPr="00AC00EA">
        <w:rPr>
          <w:rFonts w:ascii="Bookman Old Style" w:hAnsi="Bookman Old Style" w:cs="Times New Roman"/>
          <w:sz w:val="20"/>
          <w:szCs w:val="20"/>
        </w:rPr>
        <w:t> 000 000,00 zł.</w:t>
      </w:r>
    </w:p>
    <w:p w:rsidR="00485EB2" w:rsidRPr="00AC00EA" w:rsidRDefault="00485EB2" w:rsidP="00967C46">
      <w:pPr>
        <w:pStyle w:val="Akapitzlist"/>
        <w:widowControl/>
        <w:numPr>
          <w:ilvl w:val="1"/>
          <w:numId w:val="52"/>
        </w:numPr>
        <w:suppressAutoHyphens w:val="0"/>
        <w:contextualSpacing w:val="0"/>
        <w:jc w:val="both"/>
        <w:rPr>
          <w:rFonts w:ascii="Bookman Old Style" w:hAnsi="Bookman Old Style" w:cs="Times New Roman"/>
          <w:sz w:val="20"/>
          <w:szCs w:val="20"/>
        </w:rPr>
      </w:pPr>
      <w:r w:rsidRPr="00AC00EA">
        <w:rPr>
          <w:rFonts w:ascii="Bookman Old Style" w:hAnsi="Bookman Old Style" w:cs="Times New Roman"/>
          <w:b/>
          <w:sz w:val="20"/>
          <w:szCs w:val="20"/>
        </w:rPr>
        <w:t>informacji z banku</w:t>
      </w:r>
      <w:r w:rsidRPr="00AC00EA">
        <w:rPr>
          <w:rFonts w:ascii="Bookman Old Style" w:hAnsi="Bookman Old Style" w:cs="Times New Roman"/>
          <w:sz w:val="20"/>
          <w:szCs w:val="20"/>
        </w:rPr>
        <w:t xml:space="preserve"> lub spółdzielczej kasy oszczędnościowo-kredytowej potwierdzającej wysokość posiadanych środków finansowych lub zdolność kredytową wykonawcy na kwotę nie mniejszą niż </w:t>
      </w:r>
      <w:r w:rsidR="003E088C" w:rsidRPr="00AC00EA">
        <w:rPr>
          <w:rFonts w:ascii="Bookman Old Style" w:hAnsi="Bookman Old Style" w:cs="Times New Roman"/>
          <w:sz w:val="20"/>
          <w:szCs w:val="20"/>
        </w:rPr>
        <w:t>600.</w:t>
      </w:r>
      <w:r w:rsidRPr="00AC00EA">
        <w:rPr>
          <w:rFonts w:ascii="Bookman Old Style" w:hAnsi="Bookman Old Style" w:cs="Times New Roman"/>
          <w:sz w:val="20"/>
          <w:szCs w:val="20"/>
        </w:rPr>
        <w:t>000,00 zł, w okresie nie wcześniejszym niż 1 m-c przed upływem terminu składania ofert.</w:t>
      </w:r>
    </w:p>
    <w:p w:rsidR="00485EB2" w:rsidRPr="00AC00EA" w:rsidRDefault="00485EB2" w:rsidP="00967C46">
      <w:pPr>
        <w:pStyle w:val="Akapitzlist"/>
        <w:widowControl/>
        <w:numPr>
          <w:ilvl w:val="1"/>
          <w:numId w:val="52"/>
        </w:numPr>
        <w:suppressAutoHyphens w:val="0"/>
        <w:contextualSpacing w:val="0"/>
        <w:jc w:val="both"/>
        <w:rPr>
          <w:rFonts w:ascii="Bookman Old Style" w:hAnsi="Bookman Old Style" w:cs="Times New Roman"/>
          <w:sz w:val="20"/>
          <w:szCs w:val="20"/>
        </w:rPr>
      </w:pPr>
      <w:r w:rsidRPr="00AC00EA">
        <w:rPr>
          <w:rFonts w:ascii="Bookman Old Style" w:hAnsi="Bookman Old Style" w:cs="Times New Roman"/>
          <w:sz w:val="20"/>
          <w:szCs w:val="20"/>
        </w:rPr>
        <w:t xml:space="preserve">wykaz wykonanych </w:t>
      </w:r>
      <w:r w:rsidRPr="00912A02">
        <w:rPr>
          <w:rFonts w:ascii="Bookman Old Style" w:hAnsi="Bookman Old Style" w:cs="Times New Roman"/>
          <w:b/>
          <w:sz w:val="20"/>
          <w:szCs w:val="20"/>
        </w:rPr>
        <w:t>robót budowlanych</w:t>
      </w:r>
      <w:r w:rsidRPr="00AC00EA">
        <w:rPr>
          <w:rFonts w:ascii="Bookman Old Style" w:hAnsi="Bookman Old Style" w:cs="Times New Roman"/>
          <w:b/>
          <w:sz w:val="20"/>
          <w:szCs w:val="20"/>
        </w:rPr>
        <w:t xml:space="preserve"> </w:t>
      </w:r>
      <w:r w:rsidRPr="00AC00EA">
        <w:rPr>
          <w:rFonts w:ascii="Bookman Old Style" w:hAnsi="Bookman Old Style" w:cs="Times New Roman"/>
          <w:sz w:val="20"/>
          <w:szCs w:val="20"/>
        </w:rPr>
        <w:t>zrealizowanych w okresie ostatnich pięciu lat przed upływem terminu składania ofert, a jeżeli okres prowadzenia działalności jest krótszy - w tym okresie, potwierdzający wykonanie robót budowlanych określonych w Rozdziale V</w:t>
      </w:r>
      <w:r w:rsidR="003E088C" w:rsidRPr="00AC00EA">
        <w:rPr>
          <w:rFonts w:ascii="Bookman Old Style" w:hAnsi="Bookman Old Style" w:cs="Times New Roman"/>
          <w:sz w:val="20"/>
          <w:szCs w:val="20"/>
        </w:rPr>
        <w:t xml:space="preserve"> ust. 2</w:t>
      </w:r>
      <w:r w:rsidRPr="00AC00EA">
        <w:rPr>
          <w:rFonts w:ascii="Bookman Old Style" w:hAnsi="Bookman Old Style" w:cs="Times New Roman"/>
          <w:sz w:val="20"/>
          <w:szCs w:val="20"/>
        </w:rPr>
        <w:t xml:space="preserve"> lit. </w:t>
      </w:r>
      <w:r w:rsidR="003E088C" w:rsidRPr="00AC00EA">
        <w:rPr>
          <w:rFonts w:ascii="Bookman Old Style" w:hAnsi="Bookman Old Style" w:cs="Times New Roman"/>
          <w:sz w:val="20"/>
          <w:szCs w:val="20"/>
        </w:rPr>
        <w:t xml:space="preserve">c pkt. 3 </w:t>
      </w:r>
      <w:r w:rsidRPr="00AC00EA">
        <w:rPr>
          <w:rFonts w:ascii="Bookman Old Style" w:hAnsi="Bookman Old Style" w:cs="Times New Roman"/>
          <w:sz w:val="20"/>
          <w:szCs w:val="20"/>
        </w:rPr>
        <w:t xml:space="preserve"> SIWZ </w:t>
      </w:r>
      <w:r w:rsidRPr="00AC00EA">
        <w:rPr>
          <w:rFonts w:ascii="Bookman Old Style" w:hAnsi="Bookman Old Style" w:cs="Times New Roman"/>
          <w:b/>
          <w:i/>
          <w:sz w:val="20"/>
          <w:szCs w:val="20"/>
        </w:rPr>
        <w:t xml:space="preserve"> </w:t>
      </w:r>
      <w:r w:rsidRPr="00AC00EA">
        <w:rPr>
          <w:rFonts w:ascii="Bookman Old Style" w:hAnsi="Bookman Old Style" w:cs="Times New Roman"/>
          <w:sz w:val="20"/>
          <w:szCs w:val="20"/>
        </w:rPr>
        <w:t xml:space="preserve">z podaniem ich rodzaju i wartości, daty i miejsca wykonania, podmiotów na rzecz których zostały wykonane oraz załączeniem dowodów, określających, czy roboty te zostały wykonane w sposób  należyty oraz wskazujących, czy zostały wykonane zgodnie z przepisami prawa budowlanego i prawidłowo ukończone. Wzór wykazu znajduje się w Załączniku nr 6 do SWIZ. </w:t>
      </w:r>
    </w:p>
    <w:p w:rsidR="00757820" w:rsidRPr="00757820" w:rsidRDefault="00485EB2" w:rsidP="00757820">
      <w:pPr>
        <w:pStyle w:val="Akapitzlist"/>
        <w:widowControl/>
        <w:numPr>
          <w:ilvl w:val="1"/>
          <w:numId w:val="52"/>
        </w:numPr>
        <w:suppressAutoHyphens w:val="0"/>
        <w:contextualSpacing w:val="0"/>
        <w:jc w:val="both"/>
        <w:rPr>
          <w:rFonts w:ascii="Bookman Old Style" w:hAnsi="Bookman Old Style" w:cs="Times New Roman"/>
          <w:sz w:val="20"/>
          <w:szCs w:val="20"/>
        </w:rPr>
      </w:pPr>
      <w:r w:rsidRPr="00AC00EA">
        <w:rPr>
          <w:rFonts w:ascii="Bookman Old Style" w:hAnsi="Bookman Old Style" w:cs="Times New Roman"/>
          <w:b/>
          <w:sz w:val="20"/>
          <w:szCs w:val="20"/>
        </w:rPr>
        <w:t>wykaz osób</w:t>
      </w:r>
      <w:r w:rsidRPr="00AC00EA">
        <w:rPr>
          <w:rFonts w:ascii="Bookman Old Style" w:hAnsi="Bookman Old Style" w:cs="Times New Roman"/>
          <w:sz w:val="20"/>
          <w:szCs w:val="20"/>
        </w:rPr>
        <w:t xml:space="preserve">, skierowanych przez Wykonawcę do realizacji zamówienia publicznego, w szczególności odpowiedzialnych za świadczenie robót, wraz z informacjami na temat ich kwalifikacji zawodowych, uprawnień, doświadczenia i wykształcenia niezbędnych do wykonania zamówienia publicznego,  a także zakresu wykonywanych przez nie czynności oraz informacją o podstawie do dysponowania tymi osobami. Wraz z oświadczeniem na temat wykształcenia i kwalifikacji zawodowych wykonawcy. Informacje będą weryfikowane pod kątem wymagań określonych w </w:t>
      </w:r>
      <w:r w:rsidR="003E088C" w:rsidRPr="00AC00EA">
        <w:rPr>
          <w:rFonts w:ascii="Bookman Old Style" w:hAnsi="Bookman Old Style" w:cs="Times New Roman"/>
          <w:sz w:val="20"/>
          <w:szCs w:val="20"/>
        </w:rPr>
        <w:t>Rozdziale V, ust. 2 lit. c pkt. 1 i 2</w:t>
      </w:r>
      <w:r w:rsidRPr="00AC00EA">
        <w:rPr>
          <w:rFonts w:ascii="Bookman Old Style" w:hAnsi="Bookman Old Style" w:cs="Times New Roman"/>
          <w:sz w:val="20"/>
          <w:szCs w:val="20"/>
        </w:rPr>
        <w:t xml:space="preserve"> SIWZ.</w:t>
      </w:r>
    </w:p>
    <w:p w:rsidR="00485EB2" w:rsidRPr="00AC00EA" w:rsidRDefault="00485EB2" w:rsidP="00967C46">
      <w:pPr>
        <w:numPr>
          <w:ilvl w:val="0"/>
          <w:numId w:val="11"/>
        </w:numPr>
        <w:tabs>
          <w:tab w:val="num" w:pos="567"/>
        </w:tabs>
        <w:spacing w:after="40"/>
        <w:ind w:left="567" w:hanging="283"/>
        <w:jc w:val="both"/>
        <w:rPr>
          <w:rFonts w:ascii="Bookman Old Style" w:hAnsi="Bookman Old Style"/>
        </w:rPr>
      </w:pPr>
      <w:r w:rsidRPr="00AC00EA">
        <w:rPr>
          <w:rFonts w:ascii="Bookman Old Style" w:hAnsi="Bookman Old Style"/>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którego wzór stanowi Załącznik nr 5 do SIWZ, wykonawca może przedstawić dowody, że powiązania z innym wykonawcą nie prowadzą do zakłócenia konkurencji w postępowaniu o udzielenie zamówienia.</w:t>
      </w:r>
    </w:p>
    <w:p w:rsidR="00485EB2" w:rsidRPr="00AC00EA" w:rsidRDefault="00485EB2" w:rsidP="00967C46">
      <w:pPr>
        <w:numPr>
          <w:ilvl w:val="0"/>
          <w:numId w:val="11"/>
        </w:numPr>
        <w:tabs>
          <w:tab w:val="num" w:pos="567"/>
        </w:tabs>
        <w:ind w:left="567" w:hanging="283"/>
        <w:jc w:val="both"/>
        <w:rPr>
          <w:rFonts w:ascii="Bookman Old Style" w:hAnsi="Bookman Old Style"/>
        </w:rPr>
      </w:pPr>
      <w:r w:rsidRPr="00AC00EA">
        <w:rPr>
          <w:rFonts w:ascii="Bookman Old Style" w:hAnsi="Bookman Old Style"/>
        </w:rPr>
        <w:t xml:space="preserve">W zakresie nie uregulowanym SIWZ, zastosowanie mają przepisy rozporządzenia Ministra Rozwoju z dnia 26 lipca 2016 r. w sprawie rodzajów dokumentów, jakich może żądać zamawiający od wykonawcy w postępowaniu o </w:t>
      </w:r>
      <w:r w:rsidR="00205A30" w:rsidRPr="00AC00EA">
        <w:rPr>
          <w:rFonts w:ascii="Bookman Old Style" w:hAnsi="Bookman Old Style"/>
        </w:rPr>
        <w:t>udzielenie</w:t>
      </w:r>
      <w:r w:rsidRPr="00AC00EA">
        <w:rPr>
          <w:rFonts w:ascii="Bookman Old Style" w:hAnsi="Bookman Old Style"/>
        </w:rPr>
        <w:t xml:space="preserve"> zamówienia publicznego (Dz. U. z 2016 r., poz. 1126).</w:t>
      </w:r>
    </w:p>
    <w:p w:rsidR="00485EB2" w:rsidRPr="00AC00EA" w:rsidRDefault="00485EB2" w:rsidP="00967C46">
      <w:pPr>
        <w:numPr>
          <w:ilvl w:val="0"/>
          <w:numId w:val="11"/>
        </w:numPr>
        <w:tabs>
          <w:tab w:val="num" w:pos="567"/>
        </w:tabs>
        <w:ind w:left="567" w:hanging="283"/>
        <w:jc w:val="both"/>
        <w:rPr>
          <w:rFonts w:ascii="Bookman Old Style" w:hAnsi="Bookman Old Style"/>
        </w:rPr>
      </w:pPr>
      <w:r w:rsidRPr="00AC00EA">
        <w:rPr>
          <w:rFonts w:ascii="Bookman Old Style" w:hAnsi="Bookman Old Style"/>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485EB2" w:rsidRPr="00AC00EA" w:rsidRDefault="00485EB2" w:rsidP="00967C46">
      <w:pPr>
        <w:numPr>
          <w:ilvl w:val="0"/>
          <w:numId w:val="11"/>
        </w:numPr>
        <w:tabs>
          <w:tab w:val="num" w:pos="567"/>
        </w:tabs>
        <w:spacing w:after="40"/>
        <w:ind w:left="567" w:hanging="283"/>
        <w:jc w:val="both"/>
        <w:rPr>
          <w:rFonts w:ascii="Bookman Old Style" w:hAnsi="Bookman Old Style"/>
        </w:rPr>
      </w:pPr>
      <w:r w:rsidRPr="00AC00EA">
        <w:rPr>
          <w:rFonts w:ascii="Bookman Old Style" w:hAnsi="Bookman Old Style"/>
        </w:rPr>
        <w:t>Do przeliczenia na PLN wartość zrealizowanych zamówień wyrażonej w walutach innych niż PLN, Zamawiający przyjmie średni kurs publikowany przez Narodowy Bank Polski z dnia zamieszczenia ogłoszenia o wszczęciu postępowania.</w:t>
      </w:r>
    </w:p>
    <w:p w:rsidR="00485EB2" w:rsidRPr="00AC00EA" w:rsidRDefault="00485EB2" w:rsidP="00967C46">
      <w:pPr>
        <w:numPr>
          <w:ilvl w:val="0"/>
          <w:numId w:val="11"/>
        </w:numPr>
        <w:tabs>
          <w:tab w:val="num" w:pos="567"/>
        </w:tabs>
        <w:ind w:left="567" w:hanging="283"/>
        <w:jc w:val="both"/>
        <w:rPr>
          <w:rFonts w:ascii="Bookman Old Style" w:hAnsi="Bookman Old Style"/>
        </w:rPr>
      </w:pPr>
      <w:r w:rsidRPr="00AC00EA">
        <w:rPr>
          <w:rFonts w:ascii="Bookman Old Style" w:hAnsi="Bookman Old Style"/>
        </w:rPr>
        <w:lastRenderedPageBreak/>
        <w:t>Wszelkie druki/wzory oświadczeń lub wykazów, stanowiące załączniki do niniejszej SIWZ są wzorami mającymi ułatwić Wykonawcy złożenie oferty. Dopuszcza się zastosowanie innych druków oświadczeń i wykazów pod warunkiem, że będą one zawierały wszystkie wymagane informacje.</w:t>
      </w:r>
    </w:p>
    <w:p w:rsidR="00485EB2" w:rsidRPr="00AC00EA" w:rsidRDefault="00485EB2" w:rsidP="00967C46">
      <w:pPr>
        <w:numPr>
          <w:ilvl w:val="0"/>
          <w:numId w:val="11"/>
        </w:numPr>
        <w:tabs>
          <w:tab w:val="num" w:pos="567"/>
        </w:tabs>
        <w:spacing w:after="40"/>
        <w:ind w:left="567" w:hanging="283"/>
        <w:jc w:val="both"/>
        <w:rPr>
          <w:rFonts w:ascii="Bookman Old Style" w:hAnsi="Bookman Old Style"/>
        </w:rPr>
      </w:pPr>
      <w:r w:rsidRPr="00AC00EA">
        <w:rPr>
          <w:rFonts w:ascii="Bookman Old Style" w:hAnsi="Bookman Old Style"/>
        </w:rPr>
        <w:t>Wymagania dotyczące oświadczeń i dokumentów:</w:t>
      </w:r>
    </w:p>
    <w:p w:rsidR="00485EB2" w:rsidRPr="00AC00EA" w:rsidRDefault="00485EB2" w:rsidP="00967C46">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 xml:space="preserve">Do oferty Wykonawca dołącza wyłącznie aktualne na dzień składania ofert oświadczenia w zakresie wskazanym przez Zamawiającego; </w:t>
      </w:r>
    </w:p>
    <w:p w:rsidR="00485EB2" w:rsidRPr="00AC00EA" w:rsidRDefault="00485EB2" w:rsidP="00967C46">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 oraz brak podstaw do wykluczenia;</w:t>
      </w:r>
    </w:p>
    <w:p w:rsidR="00485EB2" w:rsidRPr="00AC00EA" w:rsidRDefault="00485EB2" w:rsidP="00967C46">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 xml:space="preserve">Wykonawcy wspólnie ubiegający się o zamówienie winni załączyć do oferty oryginał pełnomocnictwa. Wykonawcy są zobowiązani do ustanowienia pełnomocnika do reprezentowania ich w postępowaniu o udzielenie zamówienia albo reprezentowania 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rsidR="00485EB2" w:rsidRPr="00AC00EA" w:rsidRDefault="00485EB2" w:rsidP="00967C46">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p>
    <w:p w:rsidR="00485EB2" w:rsidRPr="00AC00EA" w:rsidRDefault="00485EB2" w:rsidP="00967C46">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485EB2" w:rsidRPr="00AC00EA" w:rsidRDefault="00485EB2" w:rsidP="00967C46">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okoliczności do uznania, że złożone uprzednio oświadczenia lub dokumenty nie są już aktualne, do złożenia aktualnych oświadczeń lub dokumentów;</w:t>
      </w:r>
    </w:p>
    <w:p w:rsidR="00485EB2" w:rsidRPr="00AC00EA" w:rsidRDefault="00485EB2" w:rsidP="00967C46">
      <w:pPr>
        <w:pStyle w:val="Zal-text"/>
        <w:numPr>
          <w:ilvl w:val="0"/>
          <w:numId w:val="27"/>
        </w:numPr>
        <w:tabs>
          <w:tab w:val="clear" w:pos="8674"/>
        </w:tabs>
        <w:spacing w:before="0" w:after="0" w:line="240" w:lineRule="auto"/>
        <w:rPr>
          <w:rFonts w:ascii="Bookman Old Style" w:hAnsi="Bookman Old Style" w:cs="Times New Roman"/>
          <w:sz w:val="20"/>
          <w:szCs w:val="20"/>
        </w:rPr>
      </w:pPr>
      <w:r w:rsidRPr="00AC00EA">
        <w:rPr>
          <w:rFonts w:ascii="Bookman Old Style" w:hAnsi="Bookman Old Style" w:cs="Times New Roman"/>
          <w:sz w:val="20"/>
          <w:szCs w:val="20"/>
        </w:rPr>
        <w:t>Wykonawca nie jest zobowiązany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2014r.  Poz. 1114 oraz z 2016r. Poz. 352).</w:t>
      </w:r>
    </w:p>
    <w:p w:rsidR="00485EB2" w:rsidRPr="00AC00EA" w:rsidRDefault="00485EB2" w:rsidP="00485EB2">
      <w:pPr>
        <w:tabs>
          <w:tab w:val="num" w:pos="390"/>
        </w:tabs>
        <w:ind w:left="390"/>
        <w:jc w:val="both"/>
        <w:rPr>
          <w:rFonts w:ascii="Bookman Old Style" w:hAnsi="Bookman Old Style"/>
        </w:rPr>
      </w:pPr>
    </w:p>
    <w:p w:rsidR="00485EB2" w:rsidRPr="00AC00EA" w:rsidRDefault="00485EB2" w:rsidP="00485EB2">
      <w:pPr>
        <w:numPr>
          <w:ilvl w:val="0"/>
          <w:numId w:val="4"/>
        </w:numPr>
        <w:tabs>
          <w:tab w:val="clear" w:pos="798"/>
          <w:tab w:val="num" w:pos="142"/>
          <w:tab w:val="num" w:pos="390"/>
          <w:tab w:val="num" w:pos="426"/>
        </w:tabs>
        <w:ind w:left="567" w:hanging="567"/>
        <w:jc w:val="both"/>
        <w:rPr>
          <w:rFonts w:ascii="Bookman Old Style" w:hAnsi="Bookman Old Style"/>
        </w:rPr>
      </w:pPr>
      <w:r w:rsidRPr="00AC00EA">
        <w:rPr>
          <w:rFonts w:ascii="Bookman Old Style" w:hAnsi="Bookman Old Style"/>
          <w:b/>
        </w:rPr>
        <w:t xml:space="preserve"> Informacje o sposobie porozumiewania się Zamawiającego z wykonawcami  oraz przekazywania oświadczeń i dokumentów, a także wskazanie osób uprawnionych do porozumiewania się z wykonawcami.</w:t>
      </w:r>
    </w:p>
    <w:p w:rsidR="00205A30" w:rsidRPr="00AC00EA" w:rsidRDefault="00205A30" w:rsidP="00205A30">
      <w:pPr>
        <w:tabs>
          <w:tab w:val="num" w:pos="426"/>
          <w:tab w:val="num" w:pos="798"/>
        </w:tabs>
        <w:ind w:left="567"/>
        <w:jc w:val="both"/>
        <w:rPr>
          <w:rFonts w:ascii="Bookman Old Style" w:hAnsi="Bookman Old Style"/>
        </w:rPr>
      </w:pP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Wszelkie zawiadomienia, oświadczenia, wnioski oraz informacje Zamawiający oraz Wykonawcy mogą przekazywać pisemnie, faksem lub drogą elektroniczną, za wyjątkiem oferty, umowy oraz oświadczeń i dokumentów wymienionych w rozdziale VI niniejszej SIWZ (również w przypadku ich złożenia w wyniku wezwania o którym mowa w art. 26 ust. 3 ustawy PZP) dla których dopuszczalna jest jedynie forma pisemna.</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W korespondencji kierowanej do Zamawiającego Wykonawca winien posługiwać się numerem sprawy określonym w SIWZ.</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lastRenderedPageBreak/>
        <w:t>Zawiadomienia, oświadczenia, wnioski oraz informacje przeka</w:t>
      </w:r>
      <w:r w:rsidR="00205A30" w:rsidRPr="00AC00EA">
        <w:rPr>
          <w:rFonts w:ascii="Bookman Old Style" w:hAnsi="Bookman Old Style"/>
        </w:rPr>
        <w:t xml:space="preserve">zywane przez Wykonawcę pisemnie, droga elektroniczna, bądź faksem </w:t>
      </w:r>
      <w:r w:rsidRPr="00AC00EA">
        <w:rPr>
          <w:rFonts w:ascii="Bookman Old Style" w:hAnsi="Bookman Old Style"/>
        </w:rPr>
        <w:t>winny być składane na adres</w:t>
      </w:r>
      <w:r w:rsidR="00205A30" w:rsidRPr="00AC00EA">
        <w:rPr>
          <w:rFonts w:ascii="Bookman Old Style" w:hAnsi="Bookman Old Style"/>
        </w:rPr>
        <w:t xml:space="preserve"> Zamawiającego zgodny z zapisem w Rozdziale I SIWZ </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bCs/>
        </w:rPr>
        <w:t xml:space="preserve">Wszelkie zawiadomienia, oświadczenia, wnioski oraz informacje przekazane za pomocą faksu lub w formie elektronicznej </w:t>
      </w:r>
      <w:r w:rsidRPr="00AC00EA">
        <w:rPr>
          <w:rFonts w:ascii="Bookman Old Style" w:hAnsi="Bookman Old Style"/>
        </w:rPr>
        <w:t>wymagają na żądanie każdej ze stron, niezwłocznego potwierdzenia faktu ich otrzymania.</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 xml:space="preserve">Wykonawca może zwrócić się do Zamawiającego o wyjaśnienie treści SIWZ. </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Jeżeli wniosek o wyjaśnienie treści SIWZ wpłynie do Zamawiającego nie później niż do końca dnia, w którym upływa połowa terminu składania ofert, Zamawiający udzieli wyjaśnień niezwłocznie, jednak nie później niż na 2</w:t>
      </w:r>
      <w:r w:rsidRPr="00AC00EA">
        <w:rPr>
          <w:rFonts w:ascii="Bookman Old Style" w:hAnsi="Bookman Old Style"/>
          <w:b/>
        </w:rPr>
        <w:t xml:space="preserve"> </w:t>
      </w:r>
      <w:r w:rsidRPr="00AC00EA">
        <w:rPr>
          <w:rFonts w:ascii="Bookman Old Style" w:hAnsi="Bookman Old Style"/>
        </w:rPr>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Przedłużenie terminu składania ofert nie wpływa na</w:t>
      </w:r>
      <w:r w:rsidR="00205A30" w:rsidRPr="00AC00EA">
        <w:rPr>
          <w:rFonts w:ascii="Bookman Old Style" w:hAnsi="Bookman Old Style"/>
        </w:rPr>
        <w:t xml:space="preserve"> bieg terminu składania wniosku.</w:t>
      </w:r>
      <w:r w:rsidRPr="00AC00EA">
        <w:rPr>
          <w:rFonts w:ascii="Bookman Old Style" w:hAnsi="Bookman Old Style"/>
        </w:rPr>
        <w:t>.</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W przypadku rozbieżności pomiędzy treścią niniejszej SIWZ, a treścią udzielonych odpowiedzi, jako obowiązującą należy przyjąć treść pisma zawierającego późniejsze oświadczenie Zamawiającego.</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Zamawiający nie przewiduje zwołania zebrania Wykonawców.</w:t>
      </w:r>
    </w:p>
    <w:p w:rsidR="00485EB2" w:rsidRPr="00AC00EA" w:rsidRDefault="00485EB2" w:rsidP="00967C46">
      <w:pPr>
        <w:numPr>
          <w:ilvl w:val="0"/>
          <w:numId w:val="13"/>
        </w:numPr>
        <w:tabs>
          <w:tab w:val="clear" w:pos="1800"/>
          <w:tab w:val="num" w:pos="0"/>
          <w:tab w:val="left" w:pos="567"/>
        </w:tabs>
        <w:spacing w:after="40"/>
        <w:ind w:left="567" w:hanging="426"/>
        <w:jc w:val="both"/>
        <w:rPr>
          <w:rFonts w:ascii="Bookman Old Style" w:hAnsi="Bookman Old Style"/>
        </w:rPr>
      </w:pPr>
      <w:r w:rsidRPr="00AC00EA">
        <w:rPr>
          <w:rFonts w:ascii="Bookman Old Style" w:hAnsi="Bookman Old Style"/>
        </w:rPr>
        <w:t>Osobą uprawnioną przez Zamawiającego do porozumiewania się z Wykonawcami jest:</w:t>
      </w:r>
    </w:p>
    <w:p w:rsidR="00485EB2" w:rsidRPr="00912A02" w:rsidRDefault="00485EB2" w:rsidP="00967C46">
      <w:pPr>
        <w:numPr>
          <w:ilvl w:val="0"/>
          <w:numId w:val="14"/>
        </w:numPr>
        <w:tabs>
          <w:tab w:val="left" w:pos="851"/>
        </w:tabs>
        <w:spacing w:after="40"/>
        <w:ind w:left="851" w:hanging="425"/>
        <w:jc w:val="both"/>
        <w:rPr>
          <w:rFonts w:ascii="Bookman Old Style" w:hAnsi="Bookman Old Style"/>
        </w:rPr>
      </w:pPr>
      <w:r w:rsidRPr="00912A02">
        <w:rPr>
          <w:rFonts w:ascii="Bookman Old Style" w:hAnsi="Bookman Old Style"/>
        </w:rPr>
        <w:t xml:space="preserve">w kwestiach formalnych – </w:t>
      </w:r>
      <w:r w:rsidR="00106FFD">
        <w:rPr>
          <w:rFonts w:ascii="Bookman Old Style" w:hAnsi="Bookman Old Style"/>
        </w:rPr>
        <w:t xml:space="preserve">Leszek Matyja - </w:t>
      </w:r>
      <w:r w:rsidR="00912A02" w:rsidRPr="00912A02">
        <w:rPr>
          <w:rFonts w:ascii="Bookman Old Style" w:hAnsi="Bookman Old Style"/>
        </w:rPr>
        <w:t>inwestyje@pawonkow.pl,</w:t>
      </w:r>
    </w:p>
    <w:p w:rsidR="00485EB2" w:rsidRPr="00912A02" w:rsidRDefault="00485EB2" w:rsidP="00967C46">
      <w:pPr>
        <w:numPr>
          <w:ilvl w:val="0"/>
          <w:numId w:val="14"/>
        </w:numPr>
        <w:tabs>
          <w:tab w:val="left" w:pos="851"/>
        </w:tabs>
        <w:spacing w:after="40"/>
        <w:ind w:left="851" w:hanging="425"/>
        <w:jc w:val="both"/>
        <w:rPr>
          <w:rFonts w:ascii="Bookman Old Style" w:hAnsi="Bookman Old Style"/>
        </w:rPr>
      </w:pPr>
      <w:r w:rsidRPr="00912A02">
        <w:rPr>
          <w:rFonts w:ascii="Bookman Old Style" w:hAnsi="Bookman Old Style"/>
        </w:rPr>
        <w:t xml:space="preserve">w kwestiach merytorycznych – </w:t>
      </w:r>
      <w:r w:rsidR="00912A02" w:rsidRPr="00912A02">
        <w:rPr>
          <w:rFonts w:ascii="Bookman Old Style" w:hAnsi="Bookman Old Style"/>
        </w:rPr>
        <w:t xml:space="preserve">Jacek Walski, </w:t>
      </w:r>
      <w:r w:rsidR="00106FFD">
        <w:rPr>
          <w:rFonts w:ascii="Bookman Old Style" w:hAnsi="Bookman Old Style"/>
        </w:rPr>
        <w:t xml:space="preserve">- </w:t>
      </w:r>
      <w:r w:rsidR="00912A02" w:rsidRPr="00912A02">
        <w:rPr>
          <w:rFonts w:ascii="Bookman Old Style" w:hAnsi="Bookman Old Style"/>
        </w:rPr>
        <w:t>jacek.walski@preda.pl</w:t>
      </w:r>
    </w:p>
    <w:p w:rsidR="00485EB2" w:rsidRPr="00AC00EA" w:rsidRDefault="00485EB2" w:rsidP="00485EB2">
      <w:pPr>
        <w:tabs>
          <w:tab w:val="left" w:pos="426"/>
        </w:tabs>
        <w:spacing w:after="40"/>
        <w:ind w:left="142"/>
        <w:jc w:val="both"/>
        <w:rPr>
          <w:rFonts w:ascii="Bookman Old Style" w:hAnsi="Bookman Old Style"/>
        </w:rPr>
      </w:pPr>
      <w:r w:rsidRPr="00AC00EA">
        <w:rPr>
          <w:rFonts w:ascii="Bookman Old Style" w:hAnsi="Bookman Old Style"/>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485EB2" w:rsidRPr="00AC00EA" w:rsidRDefault="00485EB2" w:rsidP="00485EB2">
      <w:pPr>
        <w:tabs>
          <w:tab w:val="left" w:pos="-8080"/>
          <w:tab w:val="num" w:pos="390"/>
          <w:tab w:val="num" w:pos="6285"/>
        </w:tabs>
        <w:autoSpaceDE w:val="0"/>
        <w:autoSpaceDN w:val="0"/>
        <w:adjustRightInd w:val="0"/>
        <w:ind w:left="390" w:hanging="390"/>
        <w:jc w:val="both"/>
        <w:rPr>
          <w:rFonts w:ascii="Bookman Old Style" w:hAnsi="Bookman Old Style"/>
        </w:rPr>
      </w:pPr>
    </w:p>
    <w:p w:rsidR="00485EB2" w:rsidRPr="00AC00EA" w:rsidRDefault="00485EB2" w:rsidP="00485EB2">
      <w:pPr>
        <w:numPr>
          <w:ilvl w:val="0"/>
          <w:numId w:val="4"/>
        </w:numPr>
        <w:tabs>
          <w:tab w:val="num" w:pos="390"/>
        </w:tabs>
        <w:ind w:left="390" w:hanging="390"/>
        <w:jc w:val="both"/>
        <w:rPr>
          <w:rFonts w:ascii="Bookman Old Style" w:hAnsi="Bookman Old Style"/>
          <w:b/>
        </w:rPr>
      </w:pPr>
      <w:r w:rsidRPr="00AC00EA">
        <w:rPr>
          <w:rFonts w:ascii="Bookman Old Style" w:hAnsi="Bookman Old Style"/>
          <w:b/>
        </w:rPr>
        <w:t xml:space="preserve">Termin związania ofertą </w:t>
      </w:r>
    </w:p>
    <w:p w:rsidR="00205A30" w:rsidRPr="00AC00EA" w:rsidRDefault="00205A30" w:rsidP="00205A30">
      <w:pPr>
        <w:ind w:left="390"/>
        <w:jc w:val="both"/>
        <w:rPr>
          <w:rFonts w:ascii="Bookman Old Style" w:hAnsi="Bookman Old Style"/>
          <w:b/>
          <w:highlight w:val="lightGray"/>
        </w:rPr>
      </w:pPr>
    </w:p>
    <w:p w:rsidR="00485EB2" w:rsidRPr="00AC00EA" w:rsidRDefault="00485EB2" w:rsidP="00967C46">
      <w:pPr>
        <w:numPr>
          <w:ilvl w:val="0"/>
          <w:numId w:val="15"/>
        </w:numPr>
        <w:tabs>
          <w:tab w:val="num" w:pos="567"/>
        </w:tabs>
        <w:spacing w:after="40"/>
        <w:ind w:left="567" w:hanging="425"/>
        <w:jc w:val="both"/>
        <w:rPr>
          <w:rFonts w:ascii="Bookman Old Style" w:hAnsi="Bookman Old Style"/>
        </w:rPr>
      </w:pPr>
      <w:r w:rsidRPr="00AC00EA">
        <w:rPr>
          <w:rFonts w:ascii="Bookman Old Style" w:hAnsi="Bookman Old Style"/>
        </w:rPr>
        <w:t xml:space="preserve">Wykonawca będzie związany ofertą przez okres </w:t>
      </w:r>
      <w:r w:rsidRPr="00AC00EA">
        <w:rPr>
          <w:rFonts w:ascii="Bookman Old Style" w:hAnsi="Bookman Old Style"/>
          <w:b/>
        </w:rPr>
        <w:t>30 dni</w:t>
      </w:r>
      <w:r w:rsidRPr="00AC00EA">
        <w:rPr>
          <w:rFonts w:ascii="Bookman Old Style" w:hAnsi="Bookman Old Style"/>
        </w:rPr>
        <w:t>. Bieg terminu związania ofertą rozpoczyna się wraz z upływem terminu składania ofert. (art. 85 ust. 5 ustawy PZP).</w:t>
      </w:r>
    </w:p>
    <w:p w:rsidR="00485EB2" w:rsidRPr="00AC00EA" w:rsidRDefault="00485EB2" w:rsidP="00967C46">
      <w:pPr>
        <w:numPr>
          <w:ilvl w:val="0"/>
          <w:numId w:val="15"/>
        </w:numPr>
        <w:tabs>
          <w:tab w:val="num" w:pos="567"/>
        </w:tabs>
        <w:spacing w:after="40"/>
        <w:ind w:left="567" w:hanging="425"/>
        <w:jc w:val="both"/>
        <w:rPr>
          <w:rFonts w:ascii="Bookman Old Style" w:hAnsi="Bookman Old Style"/>
        </w:rPr>
      </w:pPr>
      <w:r w:rsidRPr="00AC00EA">
        <w:rPr>
          <w:rFonts w:ascii="Bookman Old Style" w:hAnsi="Bookman Old Style"/>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485EB2" w:rsidRPr="00AC00EA" w:rsidRDefault="00485EB2" w:rsidP="00967C46">
      <w:pPr>
        <w:numPr>
          <w:ilvl w:val="0"/>
          <w:numId w:val="15"/>
        </w:numPr>
        <w:tabs>
          <w:tab w:val="num" w:pos="567"/>
        </w:tabs>
        <w:spacing w:after="40"/>
        <w:ind w:left="567" w:hanging="425"/>
        <w:jc w:val="both"/>
        <w:rPr>
          <w:rFonts w:ascii="Bookman Old Style" w:hAnsi="Bookman Old Style"/>
        </w:rPr>
      </w:pPr>
      <w:r w:rsidRPr="00AC00EA">
        <w:rPr>
          <w:rFonts w:ascii="Bookman Old Style" w:hAnsi="Bookman Old Style"/>
        </w:rPr>
        <w:t>Odmowa wyrażenia zgody na przedłużenie terminu związania ofertą nie powoduje utraty wadium.</w:t>
      </w:r>
    </w:p>
    <w:p w:rsidR="00485EB2" w:rsidRPr="00AC00EA" w:rsidRDefault="00485EB2" w:rsidP="00967C46">
      <w:pPr>
        <w:numPr>
          <w:ilvl w:val="0"/>
          <w:numId w:val="15"/>
        </w:numPr>
        <w:tabs>
          <w:tab w:val="num" w:pos="567"/>
        </w:tabs>
        <w:spacing w:after="40"/>
        <w:ind w:left="567" w:hanging="425"/>
        <w:jc w:val="both"/>
        <w:rPr>
          <w:rFonts w:ascii="Bookman Old Style" w:hAnsi="Bookman Old Style"/>
        </w:rPr>
      </w:pPr>
      <w:r w:rsidRPr="00AC00EA">
        <w:rPr>
          <w:rFonts w:ascii="Bookman Old Style" w:hAnsi="Bookman Old Style"/>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485EB2" w:rsidRPr="00AC00EA" w:rsidRDefault="00485EB2" w:rsidP="00485EB2">
      <w:pPr>
        <w:tabs>
          <w:tab w:val="num" w:pos="390"/>
          <w:tab w:val="left" w:pos="468"/>
        </w:tabs>
        <w:ind w:left="390" w:hanging="390"/>
        <w:jc w:val="both"/>
        <w:rPr>
          <w:rFonts w:ascii="Bookman Old Style" w:hAnsi="Bookman Old Style"/>
          <w:b/>
        </w:rPr>
      </w:pPr>
      <w:r w:rsidRPr="00AC00EA">
        <w:rPr>
          <w:rFonts w:ascii="Bookman Old Style" w:hAnsi="Bookman Old Style"/>
          <w:b/>
        </w:rPr>
        <w:t>IX.  Opis sposobu przygotowania ofert</w:t>
      </w:r>
      <w:r w:rsidR="00205A30" w:rsidRPr="00AC00EA">
        <w:rPr>
          <w:rFonts w:ascii="Bookman Old Style" w:hAnsi="Bookman Old Style"/>
          <w:b/>
        </w:rPr>
        <w:t>.</w:t>
      </w:r>
    </w:p>
    <w:p w:rsidR="00485EB2" w:rsidRPr="00AC00EA" w:rsidRDefault="00485EB2" w:rsidP="00485EB2">
      <w:pPr>
        <w:tabs>
          <w:tab w:val="num" w:pos="390"/>
          <w:tab w:val="left" w:pos="468"/>
        </w:tabs>
        <w:ind w:left="390" w:hanging="390"/>
        <w:jc w:val="both"/>
        <w:rPr>
          <w:rFonts w:ascii="Bookman Old Style" w:hAnsi="Bookman Old Style"/>
        </w:rPr>
      </w:pP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 xml:space="preserve">Oferta musi zawierać następujące oświadczenia i dokumenty: </w:t>
      </w:r>
    </w:p>
    <w:p w:rsidR="00485EB2" w:rsidRPr="00AC00EA" w:rsidRDefault="00485EB2" w:rsidP="00967C46">
      <w:pPr>
        <w:numPr>
          <w:ilvl w:val="2"/>
          <w:numId w:val="53"/>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 xml:space="preserve">wypełniony </w:t>
      </w:r>
      <w:r w:rsidRPr="00AC00EA">
        <w:rPr>
          <w:rFonts w:ascii="Bookman Old Style" w:hAnsi="Bookman Old Style"/>
          <w:b/>
        </w:rPr>
        <w:t>formularz ofertowy</w:t>
      </w:r>
      <w:r w:rsidRPr="00AC00EA">
        <w:rPr>
          <w:rFonts w:ascii="Bookman Old Style" w:hAnsi="Bookman Old Style"/>
        </w:rPr>
        <w:t xml:space="preserve"> sporządzony z wykorzystaniem wzoru stanowiącego</w:t>
      </w:r>
      <w:r w:rsidRPr="00AC00EA">
        <w:rPr>
          <w:rFonts w:ascii="Bookman Old Style" w:hAnsi="Bookman Old Style"/>
          <w:b/>
        </w:rPr>
        <w:t xml:space="preserve"> Załącznik nr 2 </w:t>
      </w:r>
      <w:r w:rsidRPr="00AC00EA">
        <w:rPr>
          <w:rFonts w:ascii="Bookman Old Style" w:hAnsi="Bookman Old Style"/>
        </w:rPr>
        <w:t>do SIWZ;</w:t>
      </w:r>
    </w:p>
    <w:p w:rsidR="00485EB2" w:rsidRPr="00AC00EA" w:rsidRDefault="00485EB2" w:rsidP="00967C46">
      <w:pPr>
        <w:numPr>
          <w:ilvl w:val="2"/>
          <w:numId w:val="53"/>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 xml:space="preserve">Oświadczenie o braku podstaw do wykluczenia oraz spełniania warunków udziału w </w:t>
      </w:r>
      <w:r w:rsidR="00205A30" w:rsidRPr="00AC00EA">
        <w:rPr>
          <w:rFonts w:ascii="Bookman Old Style" w:hAnsi="Bookman Old Style"/>
        </w:rPr>
        <w:t>postępowaniu</w:t>
      </w:r>
      <w:r w:rsidRPr="00AC00EA">
        <w:rPr>
          <w:rFonts w:ascii="Bookman Old Style" w:hAnsi="Bookman Old Style"/>
        </w:rPr>
        <w:t xml:space="preserve"> – załącznik 3 do SIWZ;</w:t>
      </w:r>
    </w:p>
    <w:p w:rsidR="00485EB2" w:rsidRPr="00AC00EA" w:rsidRDefault="00485EB2" w:rsidP="00967C46">
      <w:pPr>
        <w:numPr>
          <w:ilvl w:val="2"/>
          <w:numId w:val="53"/>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lastRenderedPageBreak/>
        <w:t>projekty koncepcyjne spełniające wymogi zawarte w PFU, audytach energetycznych, opisie przedmiotu zamówienia.</w:t>
      </w:r>
    </w:p>
    <w:p w:rsidR="00485EB2" w:rsidRPr="00AC00EA" w:rsidRDefault="00912A02" w:rsidP="00967C46">
      <w:pPr>
        <w:numPr>
          <w:ilvl w:val="2"/>
          <w:numId w:val="53"/>
        </w:numPr>
        <w:tabs>
          <w:tab w:val="clear" w:pos="5464"/>
          <w:tab w:val="left" w:pos="851"/>
          <w:tab w:val="num" w:pos="1080"/>
        </w:tabs>
        <w:spacing w:after="40"/>
        <w:ind w:left="1080"/>
        <w:jc w:val="both"/>
        <w:rPr>
          <w:rFonts w:ascii="Bookman Old Style" w:hAnsi="Bookman Old Style"/>
          <w:b/>
        </w:rPr>
      </w:pPr>
      <w:r>
        <w:rPr>
          <w:rFonts w:ascii="Bookman Old Style" w:hAnsi="Bookman Old Style"/>
        </w:rPr>
        <w:t>k</w:t>
      </w:r>
      <w:r w:rsidR="00485EB2" w:rsidRPr="00AC00EA">
        <w:rPr>
          <w:rFonts w:ascii="Bookman Old Style" w:hAnsi="Bookman Old Style"/>
        </w:rPr>
        <w:t>artę katalogową modułów fotowoltaicznych potwierdzającą spełnienie wymogów zawartych w dokumentacji przetargowej oraz kryteriach oceny ofert wraz z certyfikatem z przeprowadzonych badań.</w:t>
      </w:r>
    </w:p>
    <w:p w:rsidR="002C1E85" w:rsidRDefault="00485EB2" w:rsidP="00967C46">
      <w:pPr>
        <w:numPr>
          <w:ilvl w:val="2"/>
          <w:numId w:val="53"/>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Zobowiązanie podmiotu trzeciego do udostępnienia zasobów (jeżeli dotyczy)</w:t>
      </w:r>
    </w:p>
    <w:p w:rsidR="00485EB2" w:rsidRPr="002C1E85" w:rsidRDefault="00485EB2" w:rsidP="00967C46">
      <w:pPr>
        <w:numPr>
          <w:ilvl w:val="2"/>
          <w:numId w:val="53"/>
        </w:numPr>
        <w:tabs>
          <w:tab w:val="clear" w:pos="5464"/>
          <w:tab w:val="left" w:pos="1080"/>
        </w:tabs>
        <w:spacing w:after="40"/>
        <w:ind w:left="1080"/>
        <w:jc w:val="both"/>
        <w:rPr>
          <w:rFonts w:ascii="Bookman Old Style" w:hAnsi="Bookman Old Style"/>
          <w:b/>
        </w:rPr>
      </w:pPr>
      <w:r w:rsidRPr="002C1E85">
        <w:rPr>
          <w:rFonts w:ascii="Bookman Old Style" w:hAnsi="Bookman Old Style"/>
        </w:rPr>
        <w:t>Pełnomocnictwa (jeżeli dotyczy)</w:t>
      </w:r>
    </w:p>
    <w:p w:rsidR="00485EB2" w:rsidRPr="00AC00EA" w:rsidRDefault="00485EB2" w:rsidP="00967C46">
      <w:pPr>
        <w:numPr>
          <w:ilvl w:val="2"/>
          <w:numId w:val="53"/>
        </w:numPr>
        <w:tabs>
          <w:tab w:val="clear" w:pos="5464"/>
          <w:tab w:val="left" w:pos="851"/>
          <w:tab w:val="num" w:pos="1080"/>
        </w:tabs>
        <w:spacing w:after="40"/>
        <w:ind w:left="1080"/>
        <w:jc w:val="both"/>
        <w:rPr>
          <w:rFonts w:ascii="Bookman Old Style" w:hAnsi="Bookman Old Style"/>
          <w:b/>
        </w:rPr>
      </w:pPr>
      <w:r w:rsidRPr="00AC00EA">
        <w:rPr>
          <w:rFonts w:ascii="Bookman Old Style" w:hAnsi="Bookman Old Style"/>
        </w:rPr>
        <w:t>Pełnomocnictwo dla lidera konsorcjum (jeżeli dotyczy)</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bCs/>
        </w:rPr>
        <w:t xml:space="preserve">Oferta </w:t>
      </w:r>
      <w:r w:rsidRPr="00AC00EA">
        <w:rPr>
          <w:rFonts w:ascii="Bookman Old Style" w:hAnsi="Bookman Old Style"/>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Dokumenty sporządzone w języku obcym są składane wraz z tłumaczeniem na język polski.</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Wykonawca ma prawo złożyć tylko jedną ofertę, zawierającą jedną, jednoznacznie opisaną propozycję. Złożenie większej liczby ofert spowoduje odrzucenie wszystkich ofert złożonych przez danego Wykonawcę.</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Treść złożonej oferty musi odpowiadać treści SIWZ.</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 xml:space="preserve">Wykonawca </w:t>
      </w:r>
      <w:r w:rsidRPr="00AC00EA">
        <w:rPr>
          <w:rFonts w:ascii="Bookman Old Style" w:hAnsi="Bookman Old Style"/>
          <w:color w:val="000000"/>
        </w:rPr>
        <w:t>poniesie wszelkie koszty związane</w:t>
      </w:r>
      <w:r w:rsidRPr="00AC00EA">
        <w:rPr>
          <w:rFonts w:ascii="Bookman Old Style" w:hAnsi="Bookman Old Style"/>
          <w:b/>
          <w:color w:val="008000"/>
        </w:rPr>
        <w:t xml:space="preserve"> </w:t>
      </w:r>
      <w:r w:rsidRPr="00AC00EA">
        <w:rPr>
          <w:rFonts w:ascii="Bookman Old Style" w:hAnsi="Bookman Old Style"/>
        </w:rPr>
        <w:t xml:space="preserve">z przygotowaniem i złożeniem oferty. </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Poprawki lub zmiany (również przy użyciu korektora) w ofercie, powinny być parafowane własnoręcznie przez osobę podpisującą ofertę.</w:t>
      </w:r>
    </w:p>
    <w:p w:rsidR="00485EB2" w:rsidRPr="00967C46"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Ofertę należy złożyć w zamkniętej kopercie, w siedzibie Zamawiającego i opisać</w:t>
      </w:r>
      <w:r w:rsidRPr="00AC00EA">
        <w:rPr>
          <w:rFonts w:ascii="Bookman Old Style" w:hAnsi="Bookman Old Style"/>
          <w:b/>
        </w:rPr>
        <w:t xml:space="preserve"> </w:t>
      </w:r>
      <w:r w:rsidRPr="00AC00EA">
        <w:rPr>
          <w:rFonts w:ascii="Bookman Old Style" w:hAnsi="Bookman Old Style"/>
        </w:rPr>
        <w:t>w następujący sposób:</w:t>
      </w:r>
    </w:p>
    <w:p w:rsidR="00485EB2" w:rsidRPr="0001366B" w:rsidRDefault="00485EB2" w:rsidP="00485EB2">
      <w:pPr>
        <w:spacing w:after="40"/>
        <w:ind w:left="360"/>
        <w:jc w:val="center"/>
        <w:rPr>
          <w:rFonts w:ascii="Bookman Old Style" w:hAnsi="Bookman Old Style"/>
          <w:b/>
        </w:rPr>
      </w:pPr>
      <w:r w:rsidRPr="0001366B">
        <w:rPr>
          <w:rFonts w:ascii="Bookman Old Style" w:hAnsi="Bookman Old Style"/>
          <w:b/>
        </w:rPr>
        <w:t xml:space="preserve">Gmina </w:t>
      </w:r>
      <w:r w:rsidR="00A9383B" w:rsidRPr="0001366B">
        <w:rPr>
          <w:rFonts w:ascii="Bookman Old Style" w:hAnsi="Bookman Old Style"/>
          <w:b/>
        </w:rPr>
        <w:t>Pawonków</w:t>
      </w:r>
    </w:p>
    <w:p w:rsidR="00A9383B" w:rsidRPr="0001366B" w:rsidRDefault="00485EB2" w:rsidP="00485EB2">
      <w:pPr>
        <w:spacing w:after="40"/>
        <w:ind w:left="360"/>
        <w:jc w:val="center"/>
        <w:rPr>
          <w:rFonts w:ascii="Bookman Old Style" w:hAnsi="Bookman Old Style"/>
          <w:b/>
        </w:rPr>
      </w:pPr>
      <w:r w:rsidRPr="0001366B">
        <w:rPr>
          <w:rFonts w:ascii="Bookman Old Style" w:hAnsi="Bookman Old Style"/>
          <w:b/>
        </w:rPr>
        <w:t xml:space="preserve">ul. </w:t>
      </w:r>
      <w:r w:rsidR="00A9383B" w:rsidRPr="0001366B">
        <w:rPr>
          <w:rFonts w:ascii="Bookman Old Style" w:hAnsi="Bookman Old Style"/>
          <w:b/>
        </w:rPr>
        <w:t>Zawadzkiego 7</w:t>
      </w:r>
      <w:r w:rsidRPr="0001366B">
        <w:rPr>
          <w:rFonts w:ascii="Bookman Old Style" w:hAnsi="Bookman Old Style"/>
          <w:b/>
        </w:rPr>
        <w:t xml:space="preserve">, </w:t>
      </w:r>
    </w:p>
    <w:p w:rsidR="00485EB2" w:rsidRPr="0001366B" w:rsidRDefault="00A9383B" w:rsidP="00485EB2">
      <w:pPr>
        <w:spacing w:after="40"/>
        <w:ind w:left="360"/>
        <w:jc w:val="center"/>
        <w:rPr>
          <w:rFonts w:ascii="Bookman Old Style" w:hAnsi="Bookman Old Style"/>
          <w:b/>
        </w:rPr>
      </w:pPr>
      <w:r w:rsidRPr="0001366B">
        <w:rPr>
          <w:rFonts w:ascii="Bookman Old Style" w:hAnsi="Bookman Old Style"/>
          <w:b/>
        </w:rPr>
        <w:t>42-772 Pawonków</w:t>
      </w:r>
    </w:p>
    <w:p w:rsidR="00485EB2" w:rsidRPr="0001366B" w:rsidRDefault="00485EB2" w:rsidP="00485EB2">
      <w:pPr>
        <w:autoSpaceDE w:val="0"/>
        <w:autoSpaceDN w:val="0"/>
        <w:adjustRightInd w:val="0"/>
        <w:jc w:val="center"/>
        <w:rPr>
          <w:rFonts w:ascii="Bookman Old Style" w:hAnsi="Bookman Old Style"/>
          <w:b/>
        </w:rPr>
      </w:pPr>
      <w:r w:rsidRPr="0001366B">
        <w:rPr>
          <w:rFonts w:ascii="Bookman Old Style" w:hAnsi="Bookman Old Style"/>
          <w:b/>
        </w:rPr>
        <w:t>Oferta:</w:t>
      </w:r>
    </w:p>
    <w:p w:rsidR="00485EB2" w:rsidRPr="00967C46" w:rsidRDefault="00A9383B" w:rsidP="00967C46">
      <w:pPr>
        <w:ind w:left="360"/>
        <w:jc w:val="center"/>
        <w:rPr>
          <w:rFonts w:ascii="Bookman Old Style" w:eastAsia="Calibri" w:hAnsi="Bookman Old Style"/>
          <w:b/>
          <w:lang w:eastAsia="en-US"/>
        </w:rPr>
      </w:pPr>
      <w:r w:rsidRPr="0001366B">
        <w:rPr>
          <w:rFonts w:ascii="Bookman Old Style" w:hAnsi="Bookman Old Style" w:cs="Calibri"/>
          <w:b/>
        </w:rPr>
        <w:t xml:space="preserve">Wykorzystanie odnawialnych źródeł energii w wybranych oczyszczalniach na terenie Gminy Pawonków </w:t>
      </w:r>
      <w:r w:rsidRPr="0001366B">
        <w:rPr>
          <w:rFonts w:ascii="Bookman Old Style" w:eastAsia="Calibri" w:hAnsi="Bookman Old Style"/>
          <w:b/>
          <w:lang w:eastAsia="en-US"/>
        </w:rPr>
        <w:t xml:space="preserve">w systemie zaprojektuj i wybuduj </w:t>
      </w:r>
    </w:p>
    <w:p w:rsidR="00967C46" w:rsidRPr="00AC00EA" w:rsidRDefault="00485EB2" w:rsidP="00485EB2">
      <w:pPr>
        <w:jc w:val="center"/>
        <w:rPr>
          <w:rFonts w:ascii="Bookman Old Style" w:hAnsi="Bookman Old Style"/>
          <w:b/>
          <w:color w:val="FF0000"/>
        </w:rPr>
      </w:pPr>
      <w:r w:rsidRPr="00AC00EA">
        <w:rPr>
          <w:rFonts w:ascii="Bookman Old Style" w:hAnsi="Bookman Old Style"/>
          <w:b/>
          <w:color w:val="FF0000"/>
        </w:rPr>
        <w:t xml:space="preserve">Nie otwierać przed dniem </w:t>
      </w:r>
      <w:r w:rsidR="00E55D51">
        <w:rPr>
          <w:rFonts w:ascii="Bookman Old Style" w:hAnsi="Bookman Old Style"/>
          <w:b/>
          <w:color w:val="FF0000"/>
        </w:rPr>
        <w:t xml:space="preserve">10.01.2018 </w:t>
      </w:r>
      <w:r w:rsidRPr="00AC00EA">
        <w:rPr>
          <w:rFonts w:ascii="Bookman Old Style" w:hAnsi="Bookman Old Style"/>
          <w:b/>
          <w:color w:val="FF0000"/>
        </w:rPr>
        <w:t xml:space="preserve">r. godz. </w:t>
      </w:r>
      <w:r w:rsidR="00E55D51">
        <w:rPr>
          <w:rFonts w:ascii="Bookman Old Style" w:hAnsi="Bookman Old Style"/>
          <w:b/>
          <w:color w:val="FF0000"/>
        </w:rPr>
        <w:t>13</w:t>
      </w:r>
      <w:r w:rsidRPr="00AC00EA">
        <w:rPr>
          <w:rFonts w:ascii="Bookman Old Style" w:hAnsi="Bookman Old Style"/>
          <w:b/>
          <w:color w:val="FF0000"/>
        </w:rPr>
        <w:t>.00</w:t>
      </w:r>
    </w:p>
    <w:p w:rsidR="00485EB2" w:rsidRPr="00AC00EA" w:rsidRDefault="00485EB2" w:rsidP="00485EB2">
      <w:pPr>
        <w:spacing w:after="40"/>
        <w:ind w:left="1080" w:hanging="654"/>
        <w:rPr>
          <w:rFonts w:ascii="Bookman Old Style" w:hAnsi="Bookman Old Style"/>
        </w:rPr>
      </w:pPr>
      <w:r w:rsidRPr="00AC00EA">
        <w:rPr>
          <w:rFonts w:ascii="Bookman Old Style" w:hAnsi="Bookman Old Style"/>
        </w:rPr>
        <w:t>i opatrzyć nazwą i dokładnym adresem Wykonawcy.</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AC00EA">
        <w:rPr>
          <w:rFonts w:ascii="Bookman Old Style" w:hAnsi="Bookman Old Style"/>
          <w:color w:val="000000"/>
        </w:rPr>
        <w:t>, że wszelkie oświadczenia i zaświadczenia składane w trakcie niniejszego postępowania są jawne bez zastrzeżeń.</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rPr>
        <w:t xml:space="preserve">Zastrzeżenie informacji, które </w:t>
      </w:r>
      <w:r w:rsidRPr="00AC00EA">
        <w:rPr>
          <w:rFonts w:ascii="Bookman Old Style" w:hAnsi="Bookman Old Style"/>
          <w:bCs/>
        </w:rPr>
        <w:t xml:space="preserve">nie stanowią tajemnicy przedsiębiorstwa w rozumieniu ustawy o zwalczaniu nieuczciwej konkurencji będzie traktowane, jako bezskuteczne i skutkować będzie zgodnie z </w:t>
      </w:r>
      <w:r w:rsidRPr="00AC00EA">
        <w:rPr>
          <w:rFonts w:ascii="Bookman Old Style" w:hAnsi="Bookman Old Style"/>
        </w:rPr>
        <w:t xml:space="preserve">uchwałą SN z 20 października 2005 (sygn. III CZP 74/05) </w:t>
      </w:r>
      <w:r w:rsidRPr="00AC00EA">
        <w:rPr>
          <w:rFonts w:ascii="Bookman Old Style" w:hAnsi="Bookman Old Style"/>
          <w:bCs/>
        </w:rPr>
        <w:t>ich odtajnieniem.</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bCs/>
        </w:rPr>
        <w:lastRenderedPageBreak/>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bCs/>
        </w:rPr>
      </w:pPr>
      <w:r w:rsidRPr="00AC00EA">
        <w:rPr>
          <w:rFonts w:ascii="Bookman Old Style" w:hAnsi="Bookman Old Style"/>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485EB2" w:rsidRPr="00AC00EA" w:rsidRDefault="00485EB2" w:rsidP="00967C46">
      <w:pPr>
        <w:numPr>
          <w:ilvl w:val="0"/>
          <w:numId w:val="16"/>
        </w:numPr>
        <w:tabs>
          <w:tab w:val="clear" w:pos="723"/>
          <w:tab w:val="left" w:pos="567"/>
        </w:tabs>
        <w:spacing w:after="40"/>
        <w:ind w:left="567" w:hanging="426"/>
        <w:jc w:val="both"/>
        <w:rPr>
          <w:rFonts w:ascii="Bookman Old Style" w:hAnsi="Bookman Old Style"/>
        </w:rPr>
      </w:pPr>
      <w:r w:rsidRPr="00AC00EA">
        <w:rPr>
          <w:rFonts w:ascii="Bookman Old Style" w:hAnsi="Bookman Old Style"/>
        </w:rP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w:t>
      </w:r>
      <w:r w:rsidR="00A5242F" w:rsidRPr="00AC00EA">
        <w:rPr>
          <w:rFonts w:ascii="Bookman Old Style" w:hAnsi="Bookman Old Style"/>
        </w:rPr>
        <w:t>ofert w trybie przewidzianym w R</w:t>
      </w:r>
      <w:r w:rsidRPr="00AC00EA">
        <w:rPr>
          <w:rFonts w:ascii="Bookman Old Style" w:hAnsi="Bookman Old Style"/>
        </w:rPr>
        <w:t>ozdziale VII niniejszej SIWZ. Przepisy ustawy PZP nie przewidują negocjacji warunków udzielenia zamówienia, w tym zapisów projektu umowy, po terminie otwarcia ofert.</w:t>
      </w:r>
    </w:p>
    <w:p w:rsidR="00485EB2" w:rsidRPr="00AC00EA" w:rsidRDefault="00485EB2" w:rsidP="00485EB2">
      <w:pPr>
        <w:tabs>
          <w:tab w:val="num" w:pos="390"/>
          <w:tab w:val="left" w:pos="468"/>
        </w:tabs>
        <w:ind w:left="390" w:hanging="390"/>
        <w:jc w:val="both"/>
        <w:rPr>
          <w:rFonts w:ascii="Bookman Old Style" w:hAnsi="Bookman Old Style"/>
        </w:rPr>
      </w:pPr>
    </w:p>
    <w:p w:rsidR="00485EB2" w:rsidRPr="00AC00EA" w:rsidRDefault="00485EB2" w:rsidP="00485EB2">
      <w:pPr>
        <w:tabs>
          <w:tab w:val="left" w:pos="390"/>
        </w:tabs>
        <w:jc w:val="both"/>
        <w:rPr>
          <w:rFonts w:ascii="Bookman Old Style" w:hAnsi="Bookman Old Style"/>
          <w:b/>
        </w:rPr>
      </w:pPr>
      <w:r w:rsidRPr="00AC00EA">
        <w:rPr>
          <w:rFonts w:ascii="Bookman Old Style" w:hAnsi="Bookman Old Style"/>
          <w:b/>
        </w:rPr>
        <w:t>X. Miejsce i termin składania i otwarcia ofert</w:t>
      </w:r>
      <w:r w:rsidR="00A5242F" w:rsidRPr="00AC00EA">
        <w:rPr>
          <w:rFonts w:ascii="Bookman Old Style" w:hAnsi="Bookman Old Style"/>
          <w:b/>
        </w:rPr>
        <w:t>.</w:t>
      </w:r>
    </w:p>
    <w:p w:rsidR="00A5242F" w:rsidRPr="00AC00EA" w:rsidRDefault="00A5242F" w:rsidP="00485EB2">
      <w:pPr>
        <w:tabs>
          <w:tab w:val="left" w:pos="390"/>
        </w:tabs>
        <w:jc w:val="both"/>
        <w:rPr>
          <w:rFonts w:ascii="Bookman Old Style" w:hAnsi="Bookman Old Style"/>
          <w:b/>
          <w:color w:val="FF0000"/>
          <w:highlight w:val="lightGray"/>
        </w:rPr>
      </w:pPr>
    </w:p>
    <w:p w:rsidR="00485EB2" w:rsidRPr="00E55D51" w:rsidRDefault="00485EB2" w:rsidP="00967C46">
      <w:pPr>
        <w:numPr>
          <w:ilvl w:val="0"/>
          <w:numId w:val="17"/>
        </w:numPr>
        <w:tabs>
          <w:tab w:val="clear" w:pos="2340"/>
          <w:tab w:val="num" w:pos="567"/>
          <w:tab w:val="left" w:pos="3855"/>
        </w:tabs>
        <w:spacing w:after="40"/>
        <w:ind w:left="567" w:hanging="426"/>
        <w:jc w:val="both"/>
        <w:rPr>
          <w:rFonts w:ascii="Bookman Old Style" w:hAnsi="Bookman Old Style"/>
        </w:rPr>
      </w:pPr>
      <w:r w:rsidRPr="00E55D51">
        <w:rPr>
          <w:rFonts w:ascii="Bookman Old Style" w:hAnsi="Bookman Old Style"/>
        </w:rPr>
        <w:t xml:space="preserve">Ofertę należy złożyć w siedzibie Zamawiającego przy ul. </w:t>
      </w:r>
      <w:r w:rsidR="00A5242F" w:rsidRPr="00E55D51">
        <w:rPr>
          <w:rFonts w:ascii="Bookman Old Style" w:hAnsi="Bookman Old Style"/>
        </w:rPr>
        <w:t>Zawadzkiego 7, 42-772 Pawonków</w:t>
      </w:r>
      <w:r w:rsidRPr="00E55D51">
        <w:rPr>
          <w:rFonts w:ascii="Bookman Old Style" w:hAnsi="Bookman Old Style"/>
        </w:rPr>
        <w:t xml:space="preserve"> w </w:t>
      </w:r>
      <w:r w:rsidR="00E55D51">
        <w:rPr>
          <w:rFonts w:ascii="Bookman Old Style" w:eastAsia="Arial Unicode MS" w:hAnsi="Bookman Old Style"/>
        </w:rPr>
        <w:t xml:space="preserve">sekretariacie Urzędu Gminy w Pawonkowie </w:t>
      </w:r>
      <w:r w:rsidRPr="00E55D51">
        <w:rPr>
          <w:rFonts w:ascii="Bookman Old Style" w:hAnsi="Bookman Old Style"/>
        </w:rPr>
        <w:t xml:space="preserve">do dnia </w:t>
      </w:r>
      <w:r w:rsidR="00E55D51">
        <w:rPr>
          <w:rFonts w:ascii="Bookman Old Style" w:hAnsi="Bookman Old Style"/>
        </w:rPr>
        <w:t xml:space="preserve">10.01.2018 r. </w:t>
      </w:r>
      <w:r w:rsidRPr="00E55D51">
        <w:rPr>
          <w:rFonts w:ascii="Bookman Old Style" w:hAnsi="Bookman Old Style"/>
        </w:rPr>
        <w:t xml:space="preserve">do godziny </w:t>
      </w:r>
      <w:r w:rsidR="00E55D51" w:rsidRPr="00E55D51">
        <w:rPr>
          <w:rFonts w:ascii="Bookman Old Style" w:hAnsi="Bookman Old Style"/>
        </w:rPr>
        <w:t>12</w:t>
      </w:r>
      <w:r w:rsidR="00A5242F" w:rsidRPr="00E55D51">
        <w:rPr>
          <w:rFonts w:ascii="Bookman Old Style" w:hAnsi="Bookman Old Style"/>
        </w:rPr>
        <w:t>.45</w:t>
      </w:r>
      <w:r w:rsidRPr="00E55D51">
        <w:rPr>
          <w:rFonts w:ascii="Bookman Old Style" w:hAnsi="Bookman Old Style"/>
        </w:rPr>
        <w:t xml:space="preserve"> i zaadresować zgodnie z opisem przedstawionym w rozdziale IX SIWZ. </w:t>
      </w:r>
    </w:p>
    <w:p w:rsidR="00485EB2" w:rsidRPr="00AC00EA" w:rsidRDefault="00485EB2" w:rsidP="00967C46">
      <w:pPr>
        <w:numPr>
          <w:ilvl w:val="0"/>
          <w:numId w:val="17"/>
        </w:numPr>
        <w:tabs>
          <w:tab w:val="clear" w:pos="2340"/>
          <w:tab w:val="num" w:pos="567"/>
          <w:tab w:val="left" w:pos="3855"/>
        </w:tabs>
        <w:spacing w:after="40"/>
        <w:ind w:left="567" w:hanging="426"/>
        <w:jc w:val="both"/>
        <w:rPr>
          <w:rFonts w:ascii="Bookman Old Style" w:hAnsi="Bookman Old Style"/>
        </w:rPr>
      </w:pPr>
      <w:r w:rsidRPr="00AC00EA">
        <w:rPr>
          <w:rFonts w:ascii="Bookman Old Style" w:eastAsia="Arial Unicode MS" w:hAnsi="Bookman Old Style"/>
        </w:rPr>
        <w:t xml:space="preserve">Decydujące znaczenie dla oceny zachowania terminu składania ofert ma data i godzina wpływu oferty do Zamawiającego, a nie data jej wysłania przesyłką pocztową czy kurierską. </w:t>
      </w:r>
    </w:p>
    <w:p w:rsidR="00485EB2" w:rsidRPr="00AC00EA" w:rsidRDefault="00485EB2" w:rsidP="00967C46">
      <w:pPr>
        <w:numPr>
          <w:ilvl w:val="0"/>
          <w:numId w:val="17"/>
        </w:numPr>
        <w:tabs>
          <w:tab w:val="clear" w:pos="2340"/>
          <w:tab w:val="num" w:pos="567"/>
          <w:tab w:val="left" w:pos="3855"/>
        </w:tabs>
        <w:spacing w:after="40"/>
        <w:ind w:left="567" w:hanging="426"/>
        <w:jc w:val="both"/>
        <w:rPr>
          <w:rFonts w:ascii="Bookman Old Style" w:hAnsi="Bookman Old Style"/>
        </w:rPr>
      </w:pPr>
      <w:r w:rsidRPr="00AC00EA">
        <w:rPr>
          <w:rFonts w:ascii="Bookman Old Style" w:eastAsia="Arial Unicode MS" w:hAnsi="Bookman Old Style"/>
        </w:rPr>
        <w:t>Oferta złożona po terminie wskazanym w rozdz. X. 1 niniejszej SIWZ zostanie odrzucona na podstawie art. 84 ust. 2 ustawy PZP.</w:t>
      </w:r>
    </w:p>
    <w:p w:rsidR="00485EB2" w:rsidRPr="00E55D51" w:rsidRDefault="00485EB2" w:rsidP="00967C46">
      <w:pPr>
        <w:numPr>
          <w:ilvl w:val="0"/>
          <w:numId w:val="17"/>
        </w:numPr>
        <w:tabs>
          <w:tab w:val="clear" w:pos="2340"/>
          <w:tab w:val="num" w:pos="567"/>
          <w:tab w:val="left" w:pos="3855"/>
        </w:tabs>
        <w:spacing w:after="40"/>
        <w:ind w:left="567" w:hanging="426"/>
        <w:jc w:val="both"/>
        <w:rPr>
          <w:rFonts w:ascii="Bookman Old Style" w:hAnsi="Bookman Old Style"/>
        </w:rPr>
      </w:pPr>
      <w:r w:rsidRPr="00E55D51">
        <w:rPr>
          <w:rFonts w:ascii="Bookman Old Style" w:hAnsi="Bookman Old Style"/>
        </w:rPr>
        <w:t>Otwarcie ofert nastąpi w siedzibie Zamawiającego –</w:t>
      </w:r>
      <w:r w:rsidR="00A5242F" w:rsidRPr="00E55D51">
        <w:rPr>
          <w:rFonts w:ascii="Bookman Old Style" w:hAnsi="Bookman Old Style"/>
        </w:rPr>
        <w:t xml:space="preserve">  </w:t>
      </w:r>
      <w:r w:rsidRPr="00E55D51">
        <w:rPr>
          <w:rFonts w:ascii="Bookman Old Style" w:hAnsi="Bookman Old Style"/>
        </w:rPr>
        <w:t xml:space="preserve">w dniu </w:t>
      </w:r>
      <w:r w:rsidR="00A5242F" w:rsidRPr="00E55D51">
        <w:rPr>
          <w:rFonts w:ascii="Bookman Old Style" w:hAnsi="Bookman Old Style"/>
        </w:rPr>
        <w:t xml:space="preserve"> </w:t>
      </w:r>
      <w:r w:rsidR="00E55D51" w:rsidRPr="00E55D51">
        <w:rPr>
          <w:rFonts w:ascii="Bookman Old Style" w:hAnsi="Bookman Old Style"/>
        </w:rPr>
        <w:t>10.01.2018 r.</w:t>
      </w:r>
      <w:r w:rsidRPr="00E55D51">
        <w:rPr>
          <w:rFonts w:ascii="Bookman Old Style" w:hAnsi="Bookman Old Style"/>
        </w:rPr>
        <w:t xml:space="preserve">, o godzinie </w:t>
      </w:r>
      <w:r w:rsidR="00E55D51" w:rsidRPr="00E55D51">
        <w:rPr>
          <w:rFonts w:ascii="Bookman Old Style" w:hAnsi="Bookman Old Style"/>
        </w:rPr>
        <w:t>13</w:t>
      </w:r>
      <w:r w:rsidR="00A5242F" w:rsidRPr="00E55D51">
        <w:rPr>
          <w:rFonts w:ascii="Bookman Old Style" w:hAnsi="Bookman Old Style"/>
        </w:rPr>
        <w:t>:00.</w:t>
      </w:r>
    </w:p>
    <w:p w:rsidR="00485EB2" w:rsidRPr="00AC00EA" w:rsidRDefault="00485EB2" w:rsidP="00967C46">
      <w:pPr>
        <w:numPr>
          <w:ilvl w:val="0"/>
          <w:numId w:val="17"/>
        </w:numPr>
        <w:tabs>
          <w:tab w:val="clear" w:pos="2340"/>
          <w:tab w:val="num" w:pos="567"/>
          <w:tab w:val="left" w:pos="3855"/>
        </w:tabs>
        <w:spacing w:after="40"/>
        <w:ind w:left="567" w:hanging="426"/>
        <w:jc w:val="both"/>
        <w:rPr>
          <w:rFonts w:ascii="Bookman Old Style" w:hAnsi="Bookman Old Style"/>
        </w:rPr>
      </w:pPr>
      <w:r w:rsidRPr="00AC00EA">
        <w:rPr>
          <w:rFonts w:ascii="Bookman Old Style" w:hAnsi="Bookman Old Style"/>
        </w:rPr>
        <w:t>Otwarcie ofert jest jawne.</w:t>
      </w:r>
    </w:p>
    <w:p w:rsidR="00485EB2" w:rsidRPr="00AC00EA" w:rsidRDefault="00485EB2" w:rsidP="00967C46">
      <w:pPr>
        <w:numPr>
          <w:ilvl w:val="0"/>
          <w:numId w:val="17"/>
        </w:numPr>
        <w:tabs>
          <w:tab w:val="clear" w:pos="2340"/>
          <w:tab w:val="num" w:pos="567"/>
          <w:tab w:val="left" w:pos="3855"/>
        </w:tabs>
        <w:spacing w:after="40"/>
        <w:ind w:left="567" w:hanging="426"/>
        <w:jc w:val="both"/>
        <w:rPr>
          <w:rFonts w:ascii="Bookman Old Style" w:hAnsi="Bookman Old Style"/>
        </w:rPr>
      </w:pPr>
      <w:r w:rsidRPr="00AC00EA">
        <w:rPr>
          <w:rFonts w:ascii="Bookman Old Style" w:hAnsi="Bookman Old Style"/>
        </w:rPr>
        <w:t>Podczas otwarcia ofert Zamawiający odczyta informacje, o których mowa w art. 86 ust. 4 ustawy PZP.</w:t>
      </w:r>
      <w:r w:rsidRPr="00AC00EA">
        <w:rPr>
          <w:rFonts w:ascii="Bookman Old Style" w:hAnsi="Bookman Old Style"/>
          <w:color w:val="FF0000"/>
        </w:rPr>
        <w:t xml:space="preserve"> </w:t>
      </w:r>
    </w:p>
    <w:p w:rsidR="00485EB2" w:rsidRPr="00AC00EA" w:rsidRDefault="00485EB2" w:rsidP="00967C46">
      <w:pPr>
        <w:numPr>
          <w:ilvl w:val="0"/>
          <w:numId w:val="17"/>
        </w:numPr>
        <w:tabs>
          <w:tab w:val="clear" w:pos="2340"/>
          <w:tab w:val="num" w:pos="567"/>
          <w:tab w:val="left" w:pos="3855"/>
        </w:tabs>
        <w:spacing w:after="40"/>
        <w:ind w:left="567" w:hanging="426"/>
        <w:jc w:val="both"/>
        <w:rPr>
          <w:rFonts w:ascii="Bookman Old Style" w:hAnsi="Bookman Old Style"/>
          <w:color w:val="000000"/>
        </w:rPr>
      </w:pPr>
      <w:r w:rsidRPr="00AC00EA">
        <w:rPr>
          <w:rFonts w:ascii="Bookman Old Style" w:hAnsi="Bookman Old Style"/>
          <w:bCs/>
          <w:color w:val="000000"/>
        </w:rPr>
        <w:t xml:space="preserve">Niezwłocznie po otwarciu ofert zamawiający zamieści na </w:t>
      </w:r>
      <w:r w:rsidR="00A5242F" w:rsidRPr="00AC00EA">
        <w:rPr>
          <w:rFonts w:ascii="Bookman Old Style" w:hAnsi="Bookman Old Style"/>
          <w:bCs/>
          <w:color w:val="000000"/>
        </w:rPr>
        <w:t xml:space="preserve">swojej </w:t>
      </w:r>
      <w:r w:rsidRPr="00AC00EA">
        <w:rPr>
          <w:rFonts w:ascii="Bookman Old Style" w:hAnsi="Bookman Old Style"/>
          <w:bCs/>
          <w:color w:val="000000"/>
        </w:rPr>
        <w:t>stronie</w:t>
      </w:r>
      <w:r w:rsidR="00A5242F" w:rsidRPr="00AC00EA">
        <w:rPr>
          <w:rFonts w:ascii="Bookman Old Style" w:hAnsi="Bookman Old Style"/>
          <w:bCs/>
          <w:color w:val="000000"/>
        </w:rPr>
        <w:t xml:space="preserve"> internetowej</w:t>
      </w:r>
      <w:r w:rsidRPr="00AC00EA">
        <w:rPr>
          <w:rFonts w:ascii="Bookman Old Style" w:hAnsi="Bookman Old Style"/>
          <w:bCs/>
          <w:color w:val="000000"/>
        </w:rPr>
        <w:t xml:space="preserve"> informacje dotyczące:</w:t>
      </w:r>
    </w:p>
    <w:p w:rsidR="00485EB2" w:rsidRPr="00AC00EA" w:rsidRDefault="00485EB2" w:rsidP="00967C46">
      <w:pPr>
        <w:pStyle w:val="Akapitzlist"/>
        <w:widowControl/>
        <w:numPr>
          <w:ilvl w:val="0"/>
          <w:numId w:val="18"/>
        </w:numPr>
        <w:suppressAutoHyphens w:val="0"/>
        <w:spacing w:after="40"/>
        <w:ind w:left="851"/>
        <w:contextualSpacing w:val="0"/>
        <w:jc w:val="both"/>
        <w:rPr>
          <w:rFonts w:ascii="Bookman Old Style" w:hAnsi="Bookman Old Style" w:cs="Times New Roman"/>
          <w:sz w:val="20"/>
          <w:szCs w:val="20"/>
        </w:rPr>
      </w:pPr>
      <w:r w:rsidRPr="00AC00EA">
        <w:rPr>
          <w:rFonts w:ascii="Bookman Old Style" w:hAnsi="Bookman Old Style" w:cs="Times New Roman"/>
          <w:bCs/>
          <w:color w:val="000000"/>
          <w:sz w:val="20"/>
          <w:szCs w:val="20"/>
        </w:rPr>
        <w:t>kwoty, jaką zamierza przeznaczyć na sfinansowanie zamówienia;</w:t>
      </w:r>
    </w:p>
    <w:p w:rsidR="00485EB2" w:rsidRPr="00AC00EA" w:rsidRDefault="00485EB2" w:rsidP="00967C46">
      <w:pPr>
        <w:pStyle w:val="Akapitzlist"/>
        <w:widowControl/>
        <w:numPr>
          <w:ilvl w:val="0"/>
          <w:numId w:val="18"/>
        </w:numPr>
        <w:suppressAutoHyphens w:val="0"/>
        <w:spacing w:after="40"/>
        <w:ind w:left="851"/>
        <w:contextualSpacing w:val="0"/>
        <w:jc w:val="both"/>
        <w:rPr>
          <w:rFonts w:ascii="Bookman Old Style" w:hAnsi="Bookman Old Style" w:cs="Times New Roman"/>
          <w:sz w:val="20"/>
          <w:szCs w:val="20"/>
        </w:rPr>
      </w:pPr>
      <w:r w:rsidRPr="00AC00EA">
        <w:rPr>
          <w:rFonts w:ascii="Bookman Old Style" w:hAnsi="Bookman Old Style" w:cs="Times New Roman"/>
          <w:bCs/>
          <w:color w:val="000000"/>
          <w:sz w:val="20"/>
          <w:szCs w:val="20"/>
        </w:rPr>
        <w:t>firm oraz adresów wykonawców, którzy złożyli oferty w terminie;</w:t>
      </w:r>
    </w:p>
    <w:p w:rsidR="00485EB2" w:rsidRPr="00AC00EA" w:rsidRDefault="00485EB2" w:rsidP="00967C46">
      <w:pPr>
        <w:pStyle w:val="Akapitzlist"/>
        <w:widowControl/>
        <w:numPr>
          <w:ilvl w:val="0"/>
          <w:numId w:val="18"/>
        </w:numPr>
        <w:suppressAutoHyphens w:val="0"/>
        <w:spacing w:after="40"/>
        <w:ind w:left="851"/>
        <w:contextualSpacing w:val="0"/>
        <w:jc w:val="both"/>
        <w:rPr>
          <w:rFonts w:ascii="Bookman Old Style" w:hAnsi="Bookman Old Style" w:cs="Times New Roman"/>
          <w:sz w:val="20"/>
          <w:szCs w:val="20"/>
        </w:rPr>
      </w:pPr>
      <w:r w:rsidRPr="00AC00EA">
        <w:rPr>
          <w:rFonts w:ascii="Bookman Old Style" w:hAnsi="Bookman Old Style" w:cs="Times New Roman"/>
          <w:color w:val="000000"/>
          <w:sz w:val="20"/>
          <w:szCs w:val="20"/>
        </w:rPr>
        <w:t>ceny, terminu wykonania zamówienia, okresu gwarancji i warunków płatności zawartych w ofertach.</w:t>
      </w:r>
    </w:p>
    <w:p w:rsidR="00A5242F" w:rsidRPr="00AC00EA" w:rsidRDefault="00A5242F" w:rsidP="00A5242F">
      <w:pPr>
        <w:pStyle w:val="Akapitzlist"/>
        <w:widowControl/>
        <w:suppressAutoHyphens w:val="0"/>
        <w:spacing w:after="40"/>
        <w:ind w:left="851"/>
        <w:contextualSpacing w:val="0"/>
        <w:jc w:val="both"/>
        <w:rPr>
          <w:rFonts w:ascii="Bookman Old Style" w:hAnsi="Bookman Old Style" w:cs="Times New Roman"/>
          <w:sz w:val="20"/>
          <w:szCs w:val="20"/>
        </w:rPr>
      </w:pPr>
    </w:p>
    <w:p w:rsidR="00485EB2" w:rsidRPr="00AC00EA" w:rsidRDefault="00485EB2" w:rsidP="00485EB2">
      <w:pPr>
        <w:tabs>
          <w:tab w:val="num" w:pos="4650"/>
        </w:tabs>
        <w:jc w:val="both"/>
        <w:rPr>
          <w:rFonts w:ascii="Bookman Old Style" w:hAnsi="Bookman Old Style"/>
          <w:b/>
        </w:rPr>
      </w:pPr>
      <w:r w:rsidRPr="00AC00EA">
        <w:rPr>
          <w:rFonts w:ascii="Bookman Old Style" w:hAnsi="Bookman Old Style"/>
          <w:b/>
        </w:rPr>
        <w:t>XI. Opis sposobu obliczania ceny</w:t>
      </w:r>
      <w:r w:rsidR="00A5242F" w:rsidRPr="00AC00EA">
        <w:rPr>
          <w:rFonts w:ascii="Bookman Old Style" w:hAnsi="Bookman Old Style"/>
          <w:b/>
        </w:rPr>
        <w:t>.</w:t>
      </w:r>
    </w:p>
    <w:p w:rsidR="002B06E6" w:rsidRPr="00AC00EA" w:rsidRDefault="002B06E6" w:rsidP="0019343C">
      <w:pPr>
        <w:tabs>
          <w:tab w:val="num" w:pos="4650"/>
        </w:tabs>
        <w:spacing w:line="276" w:lineRule="auto"/>
        <w:jc w:val="both"/>
        <w:rPr>
          <w:rFonts w:ascii="Bookman Old Style" w:hAnsi="Bookman Old Style"/>
          <w:b/>
        </w:rPr>
      </w:pPr>
    </w:p>
    <w:p w:rsidR="002B06E6" w:rsidRPr="00AC00EA" w:rsidRDefault="002B06E6" w:rsidP="00967C46">
      <w:pPr>
        <w:numPr>
          <w:ilvl w:val="0"/>
          <w:numId w:val="50"/>
        </w:numPr>
        <w:spacing w:line="276" w:lineRule="auto"/>
        <w:jc w:val="both"/>
        <w:rPr>
          <w:rFonts w:ascii="Bookman Old Style" w:hAnsi="Bookman Old Style"/>
        </w:rPr>
      </w:pPr>
      <w:r w:rsidRPr="00AC00EA">
        <w:rPr>
          <w:rFonts w:ascii="Bookman Old Style" w:hAnsi="Bookman Old Style"/>
        </w:rPr>
        <w:t xml:space="preserve">Cena ofertowa jest ceną ryczałtową. Ustawa z dnia 23 kwietnia 1964 r. – Kodeks cywilny  (Dz. U. z 2016 r. poz. 380 z późn. zm.) ten rodzaj wynagrodzenia określa art. 632 w sposób następujący:  § 1. Jeżeli strony umówiły się o wynagrodzenie ryczałtowe, przyjmujący zamówienie nie  może żądać podwyższenia wynagrodzenia, chociażby w czasie zawarcia </w:t>
      </w:r>
      <w:r w:rsidRPr="00AC00EA">
        <w:rPr>
          <w:rFonts w:ascii="Bookman Old Style" w:hAnsi="Bookman Old Style"/>
        </w:rPr>
        <w:lastRenderedPageBreak/>
        <w:t>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2B06E6" w:rsidRPr="00AC00EA" w:rsidRDefault="002B06E6" w:rsidP="00967C46">
      <w:pPr>
        <w:numPr>
          <w:ilvl w:val="0"/>
          <w:numId w:val="50"/>
        </w:numPr>
        <w:spacing w:line="276" w:lineRule="auto"/>
        <w:jc w:val="both"/>
        <w:rPr>
          <w:rFonts w:ascii="Bookman Old Style" w:hAnsi="Bookman Old Style"/>
        </w:rPr>
      </w:pPr>
      <w:r w:rsidRPr="00AC00EA">
        <w:rPr>
          <w:rFonts w:ascii="Bookman Old Style" w:hAnsi="Bookman Old Style"/>
        </w:rPr>
        <w:t xml:space="preserve">Cena powinna być wyrażona do dwóch miejsc po przecinku i powinna zawierać wszelkie koszty niezbędne do wykonania przedmiotu zamówienia. </w:t>
      </w:r>
    </w:p>
    <w:p w:rsidR="002B06E6" w:rsidRPr="00AC00EA" w:rsidRDefault="002B06E6" w:rsidP="00967C46">
      <w:pPr>
        <w:numPr>
          <w:ilvl w:val="0"/>
          <w:numId w:val="50"/>
        </w:numPr>
        <w:spacing w:line="276" w:lineRule="auto"/>
        <w:jc w:val="both"/>
        <w:rPr>
          <w:rFonts w:ascii="Bookman Old Style" w:hAnsi="Bookman Old Style"/>
        </w:rPr>
      </w:pPr>
      <w:r w:rsidRPr="00AC00EA">
        <w:rPr>
          <w:rFonts w:ascii="Bookman Old Style" w:hAnsi="Bookman Old Style"/>
        </w:rPr>
        <w:t>Rozliczenia między Zamawiającym a Wykonawcą prowadzone będą w PLN.</w:t>
      </w:r>
    </w:p>
    <w:p w:rsidR="002B06E6" w:rsidRPr="00AC00EA" w:rsidRDefault="002B06E6" w:rsidP="00967C46">
      <w:pPr>
        <w:numPr>
          <w:ilvl w:val="0"/>
          <w:numId w:val="50"/>
        </w:numPr>
        <w:spacing w:line="276" w:lineRule="auto"/>
        <w:jc w:val="both"/>
        <w:rPr>
          <w:rFonts w:ascii="Bookman Old Style" w:hAnsi="Bookman Old Style"/>
        </w:rPr>
      </w:pPr>
      <w:r w:rsidRPr="00AC00EA">
        <w:rPr>
          <w:rFonts w:ascii="Bookman Old Style" w:hAnsi="Bookman Old Style"/>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p>
    <w:p w:rsidR="002B06E6" w:rsidRPr="00AC00EA" w:rsidRDefault="002B06E6" w:rsidP="00967C46">
      <w:pPr>
        <w:numPr>
          <w:ilvl w:val="0"/>
          <w:numId w:val="50"/>
        </w:numPr>
        <w:spacing w:line="276" w:lineRule="auto"/>
        <w:jc w:val="both"/>
        <w:rPr>
          <w:rFonts w:ascii="Bookman Old Style" w:hAnsi="Bookman Old Style"/>
        </w:rPr>
      </w:pPr>
      <w:r w:rsidRPr="00AC00EA">
        <w:rPr>
          <w:rFonts w:ascii="Bookman Old Style" w:hAnsi="Bookman Old Style"/>
        </w:rPr>
        <w:t xml:space="preserve">Każdy z Wykonawców może zaproponować tylko jedną cenę i nie może jej zmienić. </w:t>
      </w:r>
    </w:p>
    <w:p w:rsidR="002B06E6" w:rsidRPr="00AC00EA" w:rsidRDefault="002B06E6" w:rsidP="00967C46">
      <w:pPr>
        <w:numPr>
          <w:ilvl w:val="0"/>
          <w:numId w:val="50"/>
        </w:numPr>
        <w:spacing w:line="276" w:lineRule="auto"/>
        <w:jc w:val="both"/>
        <w:rPr>
          <w:rFonts w:ascii="Bookman Old Style" w:hAnsi="Bookman Old Style"/>
        </w:rPr>
      </w:pPr>
      <w:r w:rsidRPr="00AC00EA">
        <w:rPr>
          <w:rFonts w:ascii="Bookman Old Style" w:hAnsi="Bookman Old Style"/>
        </w:rPr>
        <w:t xml:space="preserve">Zaoferowana cena dotyczy całego przedmiotu zamówienia. </w:t>
      </w:r>
    </w:p>
    <w:p w:rsidR="002B06E6" w:rsidRPr="00AC00EA" w:rsidRDefault="002B06E6" w:rsidP="00967C46">
      <w:pPr>
        <w:numPr>
          <w:ilvl w:val="0"/>
          <w:numId w:val="50"/>
        </w:numPr>
        <w:spacing w:line="276" w:lineRule="auto"/>
        <w:jc w:val="both"/>
        <w:rPr>
          <w:rFonts w:ascii="Bookman Old Style" w:hAnsi="Bookman Old Style"/>
        </w:rPr>
      </w:pPr>
      <w:r w:rsidRPr="00AC00EA">
        <w:rPr>
          <w:rFonts w:ascii="Bookman Old Style" w:hAnsi="Bookman Old Style"/>
        </w:rPr>
        <w:t>Cena musi uwzględniać wszystkie wymagania SIWZ oraz obejmować wszelkie koszty, jakie poniesie Wykonawca z tytułu należytej oraz zgodnej z obowiązującymi przepisami realizacji przedmiotu zamówienia w tym związanych</w:t>
      </w:r>
    </w:p>
    <w:p w:rsidR="00485EB2" w:rsidRPr="00AC00EA" w:rsidRDefault="00485EB2" w:rsidP="00485EB2">
      <w:pPr>
        <w:tabs>
          <w:tab w:val="left" w:pos="3855"/>
        </w:tabs>
        <w:spacing w:after="40"/>
        <w:ind w:left="426"/>
        <w:jc w:val="both"/>
        <w:rPr>
          <w:rFonts w:ascii="Bookman Old Style" w:hAnsi="Bookman Old Style"/>
        </w:rPr>
      </w:pPr>
    </w:p>
    <w:p w:rsidR="00485EB2" w:rsidRPr="00AC00EA" w:rsidRDefault="00485EB2" w:rsidP="00485EB2">
      <w:pPr>
        <w:ind w:left="567" w:hanging="567"/>
        <w:jc w:val="both"/>
        <w:rPr>
          <w:rFonts w:ascii="Bookman Old Style" w:hAnsi="Bookman Old Style"/>
          <w:b/>
        </w:rPr>
      </w:pPr>
      <w:r w:rsidRPr="00AC00EA">
        <w:rPr>
          <w:rFonts w:ascii="Bookman Old Style" w:hAnsi="Bookman Old Style"/>
          <w:b/>
        </w:rPr>
        <w:t>XII. Opis kryteriów, którymi zamawiający będzie się kierował przy wyborze oferty, wraz z podaniem wag tych kryteriów i sposobu oceny ofert</w:t>
      </w:r>
      <w:r w:rsidR="00A5242F" w:rsidRPr="00AC00EA">
        <w:rPr>
          <w:rFonts w:ascii="Bookman Old Style" w:hAnsi="Bookman Old Style"/>
          <w:b/>
        </w:rPr>
        <w:t>.</w:t>
      </w:r>
    </w:p>
    <w:p w:rsidR="0019343C" w:rsidRPr="00AC00EA" w:rsidRDefault="0019343C" w:rsidP="0019343C">
      <w:pPr>
        <w:tabs>
          <w:tab w:val="num" w:pos="4650"/>
        </w:tabs>
        <w:jc w:val="both"/>
        <w:rPr>
          <w:rFonts w:ascii="Bookman Old Style" w:hAnsi="Bookman Old Style"/>
          <w:b/>
        </w:rPr>
      </w:pPr>
    </w:p>
    <w:p w:rsidR="0019343C" w:rsidRPr="00AC00EA" w:rsidRDefault="0019343C" w:rsidP="00967C46">
      <w:pPr>
        <w:numPr>
          <w:ilvl w:val="0"/>
          <w:numId w:val="51"/>
        </w:numPr>
        <w:ind w:left="540"/>
        <w:jc w:val="both"/>
        <w:rPr>
          <w:rFonts w:ascii="Bookman Old Style" w:hAnsi="Bookman Old Style"/>
        </w:rPr>
      </w:pPr>
      <w:r w:rsidRPr="00AC00EA">
        <w:rPr>
          <w:rFonts w:ascii="Bookman Old Style" w:hAnsi="Bookman Old Style"/>
        </w:rPr>
        <w:t>Zamawiający dokona oceny ofert, które nie zostały odrzucone, na podstawie kryteriów oceny ofert określonych w niniejszym rozdziale.</w:t>
      </w:r>
    </w:p>
    <w:p w:rsidR="0019343C" w:rsidRPr="00AC00EA" w:rsidRDefault="0019343C" w:rsidP="00967C46">
      <w:pPr>
        <w:numPr>
          <w:ilvl w:val="0"/>
          <w:numId w:val="51"/>
        </w:numPr>
        <w:ind w:left="540"/>
        <w:jc w:val="both"/>
        <w:rPr>
          <w:rFonts w:ascii="Bookman Old Style" w:hAnsi="Bookman Old Style"/>
        </w:rPr>
      </w:pPr>
      <w:r w:rsidRPr="00AC00EA">
        <w:rPr>
          <w:rFonts w:ascii="Bookman Old Style" w:hAnsi="Bookman Old Style"/>
        </w:rPr>
        <w:t>Przy wyborze oferty Zamawiający będzie się kierował następującymi kryteriami (przy założeniu, ze 1 % = 1 pkt):</w:t>
      </w:r>
    </w:p>
    <w:p w:rsidR="0019343C" w:rsidRPr="00AC00EA" w:rsidRDefault="0019343C" w:rsidP="0019343C">
      <w:pPr>
        <w:ind w:left="540"/>
        <w:jc w:val="both"/>
        <w:rPr>
          <w:rFonts w:ascii="Bookman Old Style" w:hAnsi="Bookman Old Style"/>
          <w:b/>
        </w:rPr>
      </w:pPr>
      <w:r w:rsidRPr="00AC00EA">
        <w:rPr>
          <w:rFonts w:ascii="Bookman Old Style" w:hAnsi="Bookman Old Style"/>
        </w:rPr>
        <w:t xml:space="preserve">1) </w:t>
      </w:r>
      <w:r w:rsidRPr="00AC00EA">
        <w:rPr>
          <w:rFonts w:ascii="Bookman Old Style" w:hAnsi="Bookman Old Style"/>
          <w:b/>
        </w:rPr>
        <w:t>CENA (całkowity koszt zamówienia) z VAT-em (C) – 60%</w:t>
      </w:r>
    </w:p>
    <w:p w:rsidR="0019343C" w:rsidRDefault="0019343C" w:rsidP="0019343C">
      <w:pPr>
        <w:ind w:left="540"/>
        <w:jc w:val="both"/>
        <w:rPr>
          <w:rFonts w:ascii="Bookman Old Style" w:hAnsi="Bookman Old Style"/>
          <w:b/>
        </w:rPr>
      </w:pPr>
      <w:r w:rsidRPr="00AC00EA">
        <w:rPr>
          <w:rFonts w:ascii="Bookman Old Style" w:hAnsi="Bookman Old Style"/>
        </w:rPr>
        <w:t>2)</w:t>
      </w:r>
      <w:r w:rsidRPr="00AC00EA">
        <w:rPr>
          <w:rFonts w:ascii="Bookman Old Style" w:hAnsi="Bookman Old Style"/>
          <w:b/>
        </w:rPr>
        <w:t xml:space="preserve"> OKRES GWARANCJI I RĘKOJMI (G)   –</w:t>
      </w:r>
      <w:r w:rsidR="00506AD3">
        <w:rPr>
          <w:rFonts w:ascii="Bookman Old Style" w:hAnsi="Bookman Old Style"/>
          <w:b/>
        </w:rPr>
        <w:t xml:space="preserve"> 1</w:t>
      </w:r>
      <w:r w:rsidRPr="00AC00EA">
        <w:rPr>
          <w:rFonts w:ascii="Bookman Old Style" w:hAnsi="Bookman Old Style"/>
          <w:b/>
        </w:rPr>
        <w:t xml:space="preserve">0% </w:t>
      </w:r>
    </w:p>
    <w:p w:rsidR="00BF04B7" w:rsidRDefault="00BF04B7" w:rsidP="0019343C">
      <w:pPr>
        <w:ind w:left="540"/>
        <w:jc w:val="both"/>
        <w:rPr>
          <w:rFonts w:ascii="Bookman Old Style" w:hAnsi="Bookman Old Style"/>
          <w:b/>
        </w:rPr>
      </w:pPr>
      <w:r>
        <w:rPr>
          <w:rFonts w:ascii="Bookman Old Style" w:hAnsi="Bookman Old Style"/>
          <w:b/>
        </w:rPr>
        <w:t>3) OKRES GWARANCJI MODUŁÓW PV (poświadc</w:t>
      </w:r>
      <w:r w:rsidR="00506AD3">
        <w:rPr>
          <w:rFonts w:ascii="Bookman Old Style" w:hAnsi="Bookman Old Style"/>
          <w:b/>
        </w:rPr>
        <w:t>zonych przez producenta) (P) - 1</w:t>
      </w:r>
      <w:r>
        <w:rPr>
          <w:rFonts w:ascii="Bookman Old Style" w:hAnsi="Bookman Old Style"/>
          <w:b/>
        </w:rPr>
        <w:t>0 %</w:t>
      </w:r>
    </w:p>
    <w:p w:rsidR="00506AD3" w:rsidRDefault="00506AD3" w:rsidP="0019343C">
      <w:pPr>
        <w:ind w:left="540"/>
        <w:jc w:val="both"/>
      </w:pPr>
      <w:r>
        <w:rPr>
          <w:rFonts w:ascii="Bookman Old Style" w:hAnsi="Bookman Old Style"/>
          <w:b/>
        </w:rPr>
        <w:t xml:space="preserve">4) CZAS USUNIĘCIA AWARII (WAD)  OD MOMENTU ZGŁOSZENIA USTERKI - 20 % </w:t>
      </w:r>
    </w:p>
    <w:p w:rsidR="00506AD3" w:rsidRDefault="00506AD3" w:rsidP="0019343C">
      <w:pPr>
        <w:ind w:left="540"/>
        <w:jc w:val="both"/>
      </w:pPr>
    </w:p>
    <w:p w:rsidR="0019343C" w:rsidRDefault="0019343C" w:rsidP="0019343C">
      <w:pPr>
        <w:ind w:left="540"/>
        <w:jc w:val="both"/>
        <w:rPr>
          <w:rFonts w:ascii="Bookman Old Style" w:hAnsi="Bookman Old Style"/>
        </w:rPr>
      </w:pPr>
      <w:r w:rsidRPr="00AC00EA">
        <w:rPr>
          <w:rFonts w:ascii="Bookman Old Style" w:hAnsi="Bookman Old Style"/>
        </w:rPr>
        <w:t>Zamawiający ustala okres gwarancji i rękojmi na: nie krótszy niż 36 miesięcy oraz n</w:t>
      </w:r>
      <w:r w:rsidR="00BF04B7">
        <w:rPr>
          <w:rFonts w:ascii="Bookman Old Style" w:hAnsi="Bookman Old Style"/>
        </w:rPr>
        <w:t>ie dłuższy niż 60</w:t>
      </w:r>
      <w:r w:rsidRPr="00AC00EA">
        <w:rPr>
          <w:rFonts w:ascii="Bookman Old Style" w:hAnsi="Bookman Old Style"/>
        </w:rPr>
        <w:t xml:space="preserve"> miesięcy. Wobec tego Wykonawca powinien zaoferować okres gwarancji i rękojmi podając konkretną liczbę</w:t>
      </w:r>
      <w:r w:rsidR="00BF04B7">
        <w:rPr>
          <w:rFonts w:ascii="Bookman Old Style" w:hAnsi="Bookman Old Style"/>
        </w:rPr>
        <w:t xml:space="preserve"> miesięcy w przedziale od 36 – 60</w:t>
      </w:r>
      <w:r w:rsidRPr="00AC00EA">
        <w:rPr>
          <w:rFonts w:ascii="Bookman Old Style" w:hAnsi="Bookman Old Style"/>
        </w:rPr>
        <w:t xml:space="preserve"> miesięcy. Ilość uzyskanych punktów będzie obliczona wg wzoru podanego niżej.</w:t>
      </w:r>
    </w:p>
    <w:p w:rsidR="00BF04B7" w:rsidRPr="00506AD3" w:rsidRDefault="00BF04B7" w:rsidP="00BF04B7">
      <w:pPr>
        <w:ind w:left="540"/>
        <w:jc w:val="both"/>
        <w:rPr>
          <w:rFonts w:ascii="Bookman Old Style" w:hAnsi="Bookman Old Style"/>
        </w:rPr>
      </w:pPr>
      <w:r w:rsidRPr="00AC00EA">
        <w:rPr>
          <w:rFonts w:ascii="Bookman Old Style" w:hAnsi="Bookman Old Style"/>
        </w:rPr>
        <w:t xml:space="preserve">Zamawiający ustala okres </w:t>
      </w:r>
      <w:r>
        <w:rPr>
          <w:rFonts w:ascii="Bookman Old Style" w:hAnsi="Bookman Old Style"/>
        </w:rPr>
        <w:t>gwarancji modułu PV</w:t>
      </w:r>
      <w:r w:rsidRPr="00AC00EA">
        <w:rPr>
          <w:rFonts w:ascii="Bookman Old Style" w:hAnsi="Bookman Old Style"/>
        </w:rPr>
        <w:t xml:space="preserve"> na: nie krótszy niż </w:t>
      </w:r>
      <w:r>
        <w:rPr>
          <w:rFonts w:ascii="Bookman Old Style" w:hAnsi="Bookman Old Style"/>
        </w:rPr>
        <w:t>10 lat</w:t>
      </w:r>
      <w:r w:rsidRPr="00AC00EA">
        <w:rPr>
          <w:rFonts w:ascii="Bookman Old Style" w:hAnsi="Bookman Old Style"/>
        </w:rPr>
        <w:t xml:space="preserve">. Wobec tego Wykonawca powinien zaoferować okres gwarancji </w:t>
      </w:r>
      <w:r w:rsidR="00FD2455">
        <w:rPr>
          <w:rFonts w:ascii="Bookman Old Style" w:hAnsi="Bookman Old Style"/>
        </w:rPr>
        <w:t>zgodny z poświadczeniem producenta wskazując</w:t>
      </w:r>
      <w:r w:rsidRPr="00AC00EA">
        <w:rPr>
          <w:rFonts w:ascii="Bookman Old Style" w:hAnsi="Bookman Old Style"/>
        </w:rPr>
        <w:t xml:space="preserve"> konkretną liczbę</w:t>
      </w:r>
      <w:r>
        <w:rPr>
          <w:rFonts w:ascii="Bookman Old Style" w:hAnsi="Bookman Old Style"/>
        </w:rPr>
        <w:t xml:space="preserve"> </w:t>
      </w:r>
      <w:r w:rsidR="00FD2455">
        <w:rPr>
          <w:rFonts w:ascii="Bookman Old Style" w:hAnsi="Bookman Old Style"/>
        </w:rPr>
        <w:t>lat</w:t>
      </w:r>
      <w:r>
        <w:rPr>
          <w:rFonts w:ascii="Bookman Old Style" w:hAnsi="Bookman Old Style"/>
        </w:rPr>
        <w:t xml:space="preserve"> w przedziale </w:t>
      </w:r>
      <w:r w:rsidR="00FD2455">
        <w:rPr>
          <w:rFonts w:ascii="Bookman Old Style" w:hAnsi="Bookman Old Style"/>
        </w:rPr>
        <w:t>powyżej 10</w:t>
      </w:r>
      <w:r w:rsidRPr="00AC00EA">
        <w:rPr>
          <w:rFonts w:ascii="Bookman Old Style" w:hAnsi="Bookman Old Style"/>
        </w:rPr>
        <w:t xml:space="preserve"> </w:t>
      </w:r>
      <w:r w:rsidR="00FD2455">
        <w:rPr>
          <w:rFonts w:ascii="Bookman Old Style" w:hAnsi="Bookman Old Style"/>
        </w:rPr>
        <w:t>lat</w:t>
      </w:r>
      <w:r w:rsidRPr="00AC00EA">
        <w:rPr>
          <w:rFonts w:ascii="Bookman Old Style" w:hAnsi="Bookman Old Style"/>
        </w:rPr>
        <w:t xml:space="preserve">. Ilość uzyskanych punktów będzie </w:t>
      </w:r>
      <w:r w:rsidRPr="00506AD3">
        <w:rPr>
          <w:rFonts w:ascii="Bookman Old Style" w:hAnsi="Bookman Old Style"/>
        </w:rPr>
        <w:t>obliczona wg wzoru podanego niżej.</w:t>
      </w:r>
    </w:p>
    <w:p w:rsidR="00506AD3" w:rsidRPr="00AC00EA" w:rsidRDefault="00506AD3" w:rsidP="00506AD3">
      <w:pPr>
        <w:ind w:left="540"/>
        <w:jc w:val="both"/>
        <w:rPr>
          <w:rFonts w:ascii="Bookman Old Style" w:hAnsi="Bookman Old Style"/>
        </w:rPr>
      </w:pPr>
      <w:r w:rsidRPr="00506AD3">
        <w:rPr>
          <w:rFonts w:ascii="Bookman Old Style" w:hAnsi="Bookman Old Style"/>
        </w:rPr>
        <w:t>Czas usunięcia awarii nie może być krótszy niż 8 godzin i nie może być dłuższy niż 72 godzin. W przypadku wskazania w ofercie czasu dłuższego niż 72 godzin Zamawiający odrzuci ofertę uznając, że nie odpowiada ona treści specyfikacji istotnych warunków zamówienia. W przypadku wskazania w ofercie czasu krótszego niż 8 godzin Zamawiający przyzna ofercie maksymalną ilość przewidzianą dla opisywanego kryterium, tj. 20 punktów. Jeśli wykonawca w złożonej ofercie nie wskaże czasu usunięcia awarii Zamawiający przyjmie za zaoferowany czas najdłuższy wskazany w SIWZ, tj. 72 godzin.</w:t>
      </w:r>
    </w:p>
    <w:p w:rsidR="00BF04B7" w:rsidRPr="00AC00EA" w:rsidRDefault="00BF04B7" w:rsidP="0019343C">
      <w:pPr>
        <w:ind w:left="540"/>
        <w:jc w:val="both"/>
        <w:rPr>
          <w:rFonts w:ascii="Bookman Old Style" w:hAnsi="Bookman Old Style"/>
        </w:rPr>
      </w:pPr>
    </w:p>
    <w:p w:rsidR="0019343C" w:rsidRPr="00AC00EA" w:rsidRDefault="0019343C" w:rsidP="00967C46">
      <w:pPr>
        <w:numPr>
          <w:ilvl w:val="0"/>
          <w:numId w:val="51"/>
        </w:numPr>
        <w:ind w:left="540"/>
        <w:jc w:val="both"/>
        <w:rPr>
          <w:rFonts w:ascii="Bookman Old Style" w:hAnsi="Bookman Old Style"/>
        </w:rPr>
      </w:pPr>
      <w:r w:rsidRPr="00AC00EA">
        <w:rPr>
          <w:rFonts w:ascii="Bookman Old Style" w:hAnsi="Bookman Old Style"/>
        </w:rPr>
        <w:t xml:space="preserve">Zamawiający w oparciu o art. 92 ust. 1 pkt. 1) ustawy sporządzi streszczenie oceny i porównania złożonych ofert zawierających przyznaną ofertom w każdym kryterium oceny i łączną punktację. </w:t>
      </w:r>
    </w:p>
    <w:p w:rsidR="0019343C" w:rsidRPr="00AC00EA" w:rsidRDefault="0019343C" w:rsidP="0019343C">
      <w:pPr>
        <w:ind w:left="540"/>
        <w:jc w:val="both"/>
        <w:rPr>
          <w:rFonts w:ascii="Bookman Old Style" w:hAnsi="Bookman Old Style"/>
        </w:rPr>
      </w:pPr>
      <w:r w:rsidRPr="00AC00EA">
        <w:rPr>
          <w:rFonts w:ascii="Bookman Old Style" w:hAnsi="Bookman Old Style"/>
        </w:rPr>
        <w:t xml:space="preserve">1) wartość punktowa dla ceny (C) będzie ustalana poprzez wyliczenie stosunku ceny najniższej do ceny badanej i pomnożenie uzyskanego wyniku przez znaczenie procentowe kryterium, czyli wg poniższego wzoru:       </w:t>
      </w:r>
    </w:p>
    <w:p w:rsidR="0019343C" w:rsidRPr="00AC00EA" w:rsidRDefault="0019343C" w:rsidP="0019343C">
      <w:pPr>
        <w:ind w:left="540"/>
        <w:jc w:val="both"/>
        <w:rPr>
          <w:rFonts w:ascii="Bookman Old Style" w:hAnsi="Bookman Old Style"/>
          <w:b/>
        </w:rPr>
      </w:pPr>
      <w:r w:rsidRPr="00AC00EA">
        <w:rPr>
          <w:rFonts w:ascii="Bookman Old Style" w:hAnsi="Bookman Old Style"/>
        </w:rPr>
        <w:t xml:space="preserve">      </w:t>
      </w:r>
    </w:p>
    <w:p w:rsidR="0019343C" w:rsidRPr="00AC00EA" w:rsidRDefault="0019343C" w:rsidP="0019343C">
      <w:pPr>
        <w:ind w:left="540"/>
        <w:jc w:val="both"/>
        <w:rPr>
          <w:rFonts w:ascii="Bookman Old Style" w:hAnsi="Bookman Old Style"/>
        </w:rPr>
      </w:pPr>
      <w:r w:rsidRPr="00AC00EA">
        <w:rPr>
          <w:rFonts w:ascii="Bookman Old Style" w:hAnsi="Bookman Old Style"/>
        </w:rPr>
        <w:lastRenderedPageBreak/>
        <w:t xml:space="preserve">        cena ofertowa najniższa (z VAT-em)</w:t>
      </w:r>
    </w:p>
    <w:p w:rsidR="0019343C" w:rsidRPr="00AC00EA" w:rsidRDefault="0019343C" w:rsidP="0019343C">
      <w:pPr>
        <w:ind w:left="540"/>
        <w:jc w:val="both"/>
        <w:rPr>
          <w:rFonts w:ascii="Bookman Old Style" w:hAnsi="Bookman Old Style"/>
        </w:rPr>
      </w:pPr>
      <w:r w:rsidRPr="00AC00EA">
        <w:rPr>
          <w:rFonts w:ascii="Bookman Old Style" w:hAnsi="Bookman Old Style"/>
          <w:b/>
        </w:rPr>
        <w:t>C</w:t>
      </w:r>
      <w:r w:rsidRPr="00AC00EA">
        <w:rPr>
          <w:rFonts w:ascii="Bookman Old Style" w:hAnsi="Bookman Old Style"/>
        </w:rPr>
        <w:t xml:space="preserve"> = ------------------------------------------------------ x 60  = ilość punktów               </w:t>
      </w:r>
    </w:p>
    <w:p w:rsidR="0019343C" w:rsidRPr="00AC00EA" w:rsidRDefault="0019343C" w:rsidP="0019343C">
      <w:pPr>
        <w:ind w:left="540"/>
        <w:jc w:val="both"/>
        <w:rPr>
          <w:rFonts w:ascii="Bookman Old Style" w:hAnsi="Bookman Old Style"/>
        </w:rPr>
      </w:pPr>
      <w:r w:rsidRPr="00AC00EA">
        <w:rPr>
          <w:rFonts w:ascii="Bookman Old Style" w:hAnsi="Bookman Old Style"/>
        </w:rPr>
        <w:t xml:space="preserve">         cena badanej oferty (z VAT-em)</w:t>
      </w:r>
    </w:p>
    <w:p w:rsidR="0019343C" w:rsidRPr="00AC00EA" w:rsidRDefault="0019343C" w:rsidP="0019343C">
      <w:pPr>
        <w:ind w:left="540"/>
        <w:jc w:val="both"/>
        <w:rPr>
          <w:rFonts w:ascii="Bookman Old Style" w:hAnsi="Bookman Old Style"/>
        </w:rPr>
      </w:pPr>
    </w:p>
    <w:p w:rsidR="0019343C" w:rsidRPr="00AC00EA" w:rsidRDefault="0019343C" w:rsidP="0019343C">
      <w:pPr>
        <w:ind w:left="540"/>
        <w:jc w:val="both"/>
        <w:rPr>
          <w:rFonts w:ascii="Bookman Old Style" w:hAnsi="Bookman Old Style"/>
        </w:rPr>
      </w:pPr>
      <w:r w:rsidRPr="00AC00EA">
        <w:rPr>
          <w:rFonts w:ascii="Bookman Old Style" w:hAnsi="Bookman Old Style"/>
        </w:rPr>
        <w:t>2) wartość</w:t>
      </w:r>
      <w:r w:rsidR="00BF04B7">
        <w:rPr>
          <w:rFonts w:ascii="Bookman Old Style" w:hAnsi="Bookman Old Style"/>
        </w:rPr>
        <w:t xml:space="preserve"> punktowa dla okresu gwarancji i</w:t>
      </w:r>
      <w:r w:rsidRPr="00AC00EA">
        <w:rPr>
          <w:rFonts w:ascii="Bookman Old Style" w:hAnsi="Bookman Old Style"/>
        </w:rPr>
        <w:t xml:space="preserve"> </w:t>
      </w:r>
      <w:r w:rsidR="00BF04B7" w:rsidRPr="00AC00EA">
        <w:rPr>
          <w:rFonts w:ascii="Bookman Old Style" w:hAnsi="Bookman Old Style"/>
        </w:rPr>
        <w:t>rękojmi</w:t>
      </w:r>
      <w:r w:rsidRPr="00AC00EA">
        <w:rPr>
          <w:rFonts w:ascii="Bookman Old Style" w:hAnsi="Bookman Old Style"/>
        </w:rPr>
        <w:t xml:space="preserve"> (G) będzie ustalana poprzez wylicz</w:t>
      </w:r>
      <w:r w:rsidR="00BF04B7">
        <w:rPr>
          <w:rFonts w:ascii="Bookman Old Style" w:hAnsi="Bookman Old Style"/>
        </w:rPr>
        <w:t>enie stosunku okresu gwarancji i</w:t>
      </w:r>
      <w:r w:rsidRPr="00AC00EA">
        <w:rPr>
          <w:rFonts w:ascii="Bookman Old Style" w:hAnsi="Bookman Old Style"/>
        </w:rPr>
        <w:t xml:space="preserve"> rękojmi oferty badanej do maksymalnego ustalonego przez Zamawiającego okresu gwara</w:t>
      </w:r>
      <w:r w:rsidR="00BF04B7">
        <w:rPr>
          <w:rFonts w:ascii="Bookman Old Style" w:hAnsi="Bookman Old Style"/>
        </w:rPr>
        <w:t>ncji i rękojmi i</w:t>
      </w:r>
      <w:r w:rsidRPr="00AC00EA">
        <w:rPr>
          <w:rFonts w:ascii="Bookman Old Style" w:hAnsi="Bookman Old Style"/>
        </w:rPr>
        <w:t xml:space="preserve"> pomnożenie uzyskanego wyniku przez znaczenie procentowe kryterium, czyli wg poniższego wzoru:</w:t>
      </w:r>
    </w:p>
    <w:p w:rsidR="0019343C" w:rsidRPr="00AC00EA" w:rsidRDefault="0019343C" w:rsidP="0019343C">
      <w:pPr>
        <w:ind w:left="540"/>
        <w:jc w:val="both"/>
        <w:rPr>
          <w:rFonts w:ascii="Bookman Old Style" w:hAnsi="Bookman Old Style"/>
        </w:rPr>
      </w:pPr>
      <w:r w:rsidRPr="00AC00EA">
        <w:rPr>
          <w:rFonts w:ascii="Bookman Old Style" w:hAnsi="Bookman Old Style"/>
        </w:rPr>
        <w:t xml:space="preserve">                      </w:t>
      </w:r>
    </w:p>
    <w:p w:rsidR="0019343C" w:rsidRPr="00AC00EA" w:rsidRDefault="0019343C" w:rsidP="0019343C">
      <w:pPr>
        <w:ind w:left="540"/>
        <w:jc w:val="both"/>
        <w:rPr>
          <w:rFonts w:ascii="Bookman Old Style" w:hAnsi="Bookman Old Style"/>
        </w:rPr>
      </w:pPr>
      <w:r w:rsidRPr="00AC00EA">
        <w:rPr>
          <w:rFonts w:ascii="Bookman Old Style" w:hAnsi="Bookman Old Style"/>
        </w:rPr>
        <w:t xml:space="preserve">               okres gwarancji i rękojmi badanej oferty</w:t>
      </w:r>
    </w:p>
    <w:p w:rsidR="0019343C" w:rsidRPr="00AC00EA" w:rsidRDefault="0019343C" w:rsidP="0019343C">
      <w:pPr>
        <w:ind w:left="540"/>
        <w:jc w:val="both"/>
        <w:rPr>
          <w:rFonts w:ascii="Bookman Old Style" w:hAnsi="Bookman Old Style"/>
        </w:rPr>
      </w:pPr>
      <w:r w:rsidRPr="00AC00EA">
        <w:rPr>
          <w:rFonts w:ascii="Bookman Old Style" w:hAnsi="Bookman Old Style"/>
        </w:rPr>
        <w:t xml:space="preserve">G =  ---------------------------------------------------------- x </w:t>
      </w:r>
      <w:r w:rsidR="00966143">
        <w:rPr>
          <w:rFonts w:ascii="Bookman Old Style" w:hAnsi="Bookman Old Style"/>
        </w:rPr>
        <w:t>1</w:t>
      </w:r>
      <w:r w:rsidRPr="00AC00EA">
        <w:rPr>
          <w:rFonts w:ascii="Bookman Old Style" w:hAnsi="Bookman Old Style"/>
        </w:rPr>
        <w:t xml:space="preserve">0 = ilość punktów              </w:t>
      </w:r>
    </w:p>
    <w:p w:rsidR="0019343C" w:rsidRPr="00AC00EA" w:rsidRDefault="0019343C" w:rsidP="0019343C">
      <w:pPr>
        <w:ind w:left="540"/>
        <w:jc w:val="both"/>
        <w:rPr>
          <w:rFonts w:ascii="Bookman Old Style" w:hAnsi="Bookman Old Style"/>
        </w:rPr>
      </w:pPr>
      <w:r w:rsidRPr="00AC00EA">
        <w:rPr>
          <w:rFonts w:ascii="Bookman Old Style" w:hAnsi="Bookman Old Style"/>
        </w:rPr>
        <w:t xml:space="preserve">             maksymalny ustalony przez Zamawiającego</w:t>
      </w:r>
    </w:p>
    <w:p w:rsidR="0019343C" w:rsidRDefault="0019343C" w:rsidP="0019343C">
      <w:pPr>
        <w:ind w:left="540"/>
        <w:jc w:val="both"/>
        <w:rPr>
          <w:rFonts w:ascii="Bookman Old Style" w:hAnsi="Bookman Old Style"/>
        </w:rPr>
      </w:pPr>
      <w:r w:rsidRPr="00AC00EA">
        <w:rPr>
          <w:rFonts w:ascii="Bookman Old Style" w:hAnsi="Bookman Old Style"/>
        </w:rPr>
        <w:t xml:space="preserve">             </w:t>
      </w:r>
      <w:r w:rsidR="00BF04B7">
        <w:rPr>
          <w:rFonts w:ascii="Bookman Old Style" w:hAnsi="Bookman Old Style"/>
        </w:rPr>
        <w:t xml:space="preserve"> okres gwarancji i rękojmi tj. 6</w:t>
      </w:r>
      <w:r w:rsidRPr="00AC00EA">
        <w:rPr>
          <w:rFonts w:ascii="Bookman Old Style" w:hAnsi="Bookman Old Style"/>
        </w:rPr>
        <w:t>0 m-cy</w:t>
      </w:r>
    </w:p>
    <w:p w:rsidR="00FD2455" w:rsidRPr="00AC00EA" w:rsidRDefault="00FD2455" w:rsidP="0019343C">
      <w:pPr>
        <w:ind w:left="540"/>
        <w:jc w:val="both"/>
        <w:rPr>
          <w:rFonts w:ascii="Bookman Old Style" w:hAnsi="Bookman Old Style"/>
        </w:rPr>
      </w:pPr>
    </w:p>
    <w:p w:rsidR="00BF04B7" w:rsidRPr="00AC00EA" w:rsidRDefault="00BF04B7" w:rsidP="00BF04B7">
      <w:pPr>
        <w:ind w:left="540"/>
        <w:jc w:val="both"/>
        <w:rPr>
          <w:rFonts w:ascii="Bookman Old Style" w:hAnsi="Bookman Old Style"/>
        </w:rPr>
      </w:pPr>
      <w:r>
        <w:rPr>
          <w:rFonts w:ascii="Bookman Old Style" w:hAnsi="Bookman Old Style"/>
        </w:rPr>
        <w:t>3</w:t>
      </w:r>
      <w:r w:rsidRPr="00AC00EA">
        <w:rPr>
          <w:rFonts w:ascii="Bookman Old Style" w:hAnsi="Bookman Old Style"/>
        </w:rPr>
        <w:t>) wartość</w:t>
      </w:r>
      <w:r>
        <w:rPr>
          <w:rFonts w:ascii="Bookman Old Style" w:hAnsi="Bookman Old Style"/>
        </w:rPr>
        <w:t xml:space="preserve"> punktowa dla okresu gwarancji modułów PV (P</w:t>
      </w:r>
      <w:r w:rsidRPr="00AC00EA">
        <w:rPr>
          <w:rFonts w:ascii="Bookman Old Style" w:hAnsi="Bookman Old Style"/>
        </w:rPr>
        <w:t xml:space="preserve">) będzie ustalana poprzez wyliczenie stosunku okresu gwarancji </w:t>
      </w:r>
      <w:r>
        <w:rPr>
          <w:rFonts w:ascii="Bookman Old Style" w:hAnsi="Bookman Old Style"/>
        </w:rPr>
        <w:t xml:space="preserve">poświadczonej przez producenta modułu </w:t>
      </w:r>
      <w:r w:rsidRPr="00AC00EA">
        <w:rPr>
          <w:rFonts w:ascii="Bookman Old Style" w:hAnsi="Bookman Old Style"/>
        </w:rPr>
        <w:t xml:space="preserve">oferty badanej do maksymalnego ustalonego przez Zamawiającego okresu gwarancji </w:t>
      </w:r>
      <w:r w:rsidR="00FD2455">
        <w:rPr>
          <w:rFonts w:ascii="Bookman Old Style" w:hAnsi="Bookman Old Style"/>
        </w:rPr>
        <w:t xml:space="preserve">i </w:t>
      </w:r>
      <w:r w:rsidRPr="00AC00EA">
        <w:rPr>
          <w:rFonts w:ascii="Bookman Old Style" w:hAnsi="Bookman Old Style"/>
        </w:rPr>
        <w:t>pomnożenie uzyskanego wyniku przez znaczenie procentowe kryterium, czyli wg poniższego wzoru:</w:t>
      </w:r>
    </w:p>
    <w:p w:rsidR="00BF04B7" w:rsidRPr="00AC00EA" w:rsidRDefault="00BF04B7" w:rsidP="00BF04B7">
      <w:pPr>
        <w:ind w:left="540"/>
        <w:jc w:val="both"/>
        <w:rPr>
          <w:rFonts w:ascii="Bookman Old Style" w:hAnsi="Bookman Old Style"/>
        </w:rPr>
      </w:pPr>
      <w:r w:rsidRPr="00AC00EA">
        <w:rPr>
          <w:rFonts w:ascii="Bookman Old Style" w:hAnsi="Bookman Old Style"/>
        </w:rPr>
        <w:t xml:space="preserve">                      </w:t>
      </w:r>
    </w:p>
    <w:p w:rsidR="00BF04B7" w:rsidRPr="00AC00EA" w:rsidRDefault="00BF04B7" w:rsidP="00BF04B7">
      <w:pPr>
        <w:ind w:left="540"/>
        <w:jc w:val="both"/>
        <w:rPr>
          <w:rFonts w:ascii="Bookman Old Style" w:hAnsi="Bookman Old Style"/>
        </w:rPr>
      </w:pPr>
      <w:r w:rsidRPr="00AC00EA">
        <w:rPr>
          <w:rFonts w:ascii="Bookman Old Style" w:hAnsi="Bookman Old Style"/>
        </w:rPr>
        <w:t xml:space="preserve">               okres gwarancji </w:t>
      </w:r>
      <w:r w:rsidR="00FD2455">
        <w:rPr>
          <w:rFonts w:ascii="Bookman Old Style" w:hAnsi="Bookman Old Style"/>
        </w:rPr>
        <w:t>modułu</w:t>
      </w:r>
      <w:r w:rsidRPr="00AC00EA">
        <w:rPr>
          <w:rFonts w:ascii="Bookman Old Style" w:hAnsi="Bookman Old Style"/>
        </w:rPr>
        <w:t xml:space="preserve"> </w:t>
      </w:r>
      <w:r w:rsidR="00966143">
        <w:rPr>
          <w:rFonts w:ascii="Bookman Old Style" w:hAnsi="Bookman Old Style"/>
        </w:rPr>
        <w:t xml:space="preserve">PV </w:t>
      </w:r>
      <w:r w:rsidRPr="00AC00EA">
        <w:rPr>
          <w:rFonts w:ascii="Bookman Old Style" w:hAnsi="Bookman Old Style"/>
        </w:rPr>
        <w:t>oferty</w:t>
      </w:r>
      <w:r w:rsidR="00FD2455">
        <w:rPr>
          <w:rFonts w:ascii="Bookman Old Style" w:hAnsi="Bookman Old Style"/>
        </w:rPr>
        <w:t xml:space="preserve"> badanej</w:t>
      </w:r>
    </w:p>
    <w:p w:rsidR="00BF04B7" w:rsidRPr="00AC00EA" w:rsidRDefault="00E06687" w:rsidP="00BF04B7">
      <w:pPr>
        <w:ind w:left="540"/>
        <w:jc w:val="both"/>
        <w:rPr>
          <w:rFonts w:ascii="Bookman Old Style" w:hAnsi="Bookman Old Style"/>
        </w:rPr>
      </w:pPr>
      <w:r>
        <w:rPr>
          <w:rFonts w:ascii="Bookman Old Style" w:hAnsi="Bookman Old Style"/>
        </w:rPr>
        <w:t>P</w:t>
      </w:r>
      <w:r w:rsidR="00BF04B7" w:rsidRPr="00AC00EA">
        <w:rPr>
          <w:rFonts w:ascii="Bookman Old Style" w:hAnsi="Bookman Old Style"/>
        </w:rPr>
        <w:t xml:space="preserve"> =  ---------------------------------------------------------- x </w:t>
      </w:r>
      <w:r w:rsidR="00966143">
        <w:rPr>
          <w:rFonts w:ascii="Bookman Old Style" w:hAnsi="Bookman Old Style"/>
        </w:rPr>
        <w:t>1</w:t>
      </w:r>
      <w:r w:rsidR="00BF04B7" w:rsidRPr="00AC00EA">
        <w:rPr>
          <w:rFonts w:ascii="Bookman Old Style" w:hAnsi="Bookman Old Style"/>
        </w:rPr>
        <w:t xml:space="preserve">0 = ilość punktów              </w:t>
      </w:r>
    </w:p>
    <w:p w:rsidR="00BF04B7" w:rsidRPr="00AC00EA" w:rsidRDefault="00E55D51" w:rsidP="00BF04B7">
      <w:pPr>
        <w:ind w:left="540"/>
        <w:jc w:val="both"/>
        <w:rPr>
          <w:rFonts w:ascii="Bookman Old Style" w:hAnsi="Bookman Old Style"/>
        </w:rPr>
      </w:pPr>
      <w:r>
        <w:rPr>
          <w:rFonts w:ascii="Bookman Old Style" w:hAnsi="Bookman Old Style"/>
        </w:rPr>
        <w:t xml:space="preserve">   </w:t>
      </w:r>
      <w:r w:rsidR="00FD2455">
        <w:rPr>
          <w:rFonts w:ascii="Bookman Old Style" w:hAnsi="Bookman Old Style"/>
        </w:rPr>
        <w:t xml:space="preserve">najdłuższy </w:t>
      </w:r>
      <w:r w:rsidR="00BF04B7">
        <w:rPr>
          <w:rFonts w:ascii="Bookman Old Style" w:hAnsi="Bookman Old Style"/>
        </w:rPr>
        <w:t xml:space="preserve">okres gwarancji </w:t>
      </w:r>
      <w:r w:rsidR="00FD2455">
        <w:rPr>
          <w:rFonts w:ascii="Bookman Old Style" w:hAnsi="Bookman Old Style"/>
        </w:rPr>
        <w:t xml:space="preserve">modułu </w:t>
      </w:r>
      <w:r w:rsidR="00966143">
        <w:rPr>
          <w:rFonts w:ascii="Bookman Old Style" w:hAnsi="Bookman Old Style"/>
        </w:rPr>
        <w:t>PV</w:t>
      </w:r>
      <w:r>
        <w:rPr>
          <w:rFonts w:ascii="Bookman Old Style" w:hAnsi="Bookman Old Style"/>
        </w:rPr>
        <w:t xml:space="preserve"> z badanych ofert</w:t>
      </w:r>
    </w:p>
    <w:p w:rsidR="00966143" w:rsidRDefault="00966143" w:rsidP="00506AD3">
      <w:pPr>
        <w:ind w:left="540"/>
        <w:jc w:val="both"/>
        <w:rPr>
          <w:rFonts w:ascii="Bookman Old Style" w:hAnsi="Bookman Old Style"/>
        </w:rPr>
      </w:pPr>
    </w:p>
    <w:p w:rsidR="00506AD3" w:rsidRPr="00AC00EA" w:rsidRDefault="00506AD3" w:rsidP="00506AD3">
      <w:pPr>
        <w:ind w:left="540"/>
        <w:jc w:val="both"/>
        <w:rPr>
          <w:rFonts w:ascii="Bookman Old Style" w:hAnsi="Bookman Old Style"/>
        </w:rPr>
      </w:pPr>
      <w:r>
        <w:rPr>
          <w:rFonts w:ascii="Bookman Old Style" w:hAnsi="Bookman Old Style"/>
        </w:rPr>
        <w:t>4</w:t>
      </w:r>
      <w:r w:rsidRPr="00AC00EA">
        <w:rPr>
          <w:rFonts w:ascii="Bookman Old Style" w:hAnsi="Bookman Old Style"/>
        </w:rPr>
        <w:t>) wartość</w:t>
      </w:r>
      <w:r>
        <w:rPr>
          <w:rFonts w:ascii="Bookman Old Style" w:hAnsi="Bookman Old Style"/>
        </w:rPr>
        <w:t xml:space="preserve"> punktowa dla </w:t>
      </w:r>
      <w:r w:rsidRPr="00966143">
        <w:rPr>
          <w:rFonts w:ascii="Bookman Old Style" w:hAnsi="Bookman Old Style"/>
        </w:rPr>
        <w:t>Czas usunięcia awarii (wad) od momentu zgłoszenia usterki (T) będzie ustalana</w:t>
      </w:r>
      <w:r w:rsidRPr="00AC00EA">
        <w:rPr>
          <w:rFonts w:ascii="Bookman Old Style" w:hAnsi="Bookman Old Style"/>
        </w:rPr>
        <w:t xml:space="preserve"> poprzez wyliczenie stosunku </w:t>
      </w:r>
      <w:r w:rsidR="00966143">
        <w:rPr>
          <w:rFonts w:ascii="Bookman Old Style" w:hAnsi="Bookman Old Style"/>
        </w:rPr>
        <w:t xml:space="preserve">czasu wskazanego w badanej ofercie </w:t>
      </w:r>
      <w:r w:rsidRPr="00AC00EA">
        <w:rPr>
          <w:rFonts w:ascii="Bookman Old Style" w:hAnsi="Bookman Old Style"/>
        </w:rPr>
        <w:t xml:space="preserve">oferty do maksymalnego ustalonego przez Zamawiającego </w:t>
      </w:r>
      <w:r>
        <w:rPr>
          <w:rFonts w:ascii="Bookman Old Style" w:hAnsi="Bookman Old Style"/>
        </w:rPr>
        <w:t xml:space="preserve">i </w:t>
      </w:r>
      <w:r w:rsidRPr="00AC00EA">
        <w:rPr>
          <w:rFonts w:ascii="Bookman Old Style" w:hAnsi="Bookman Old Style"/>
        </w:rPr>
        <w:t>pomnożenie uzyskanego wyniku przez znaczenie procentowe kryterium, czyli wg poniższego wzoru:</w:t>
      </w:r>
    </w:p>
    <w:p w:rsidR="00506AD3" w:rsidRPr="00AC00EA" w:rsidRDefault="00506AD3" w:rsidP="00506AD3">
      <w:pPr>
        <w:ind w:left="540"/>
        <w:jc w:val="both"/>
        <w:rPr>
          <w:rFonts w:ascii="Bookman Old Style" w:hAnsi="Bookman Old Style"/>
        </w:rPr>
      </w:pPr>
      <w:r w:rsidRPr="00AC00EA">
        <w:rPr>
          <w:rFonts w:ascii="Bookman Old Style" w:hAnsi="Bookman Old Style"/>
        </w:rPr>
        <w:t xml:space="preserve">                      </w:t>
      </w:r>
    </w:p>
    <w:p w:rsidR="00966143" w:rsidRDefault="00506AD3" w:rsidP="00506AD3">
      <w:pPr>
        <w:ind w:left="540"/>
        <w:jc w:val="both"/>
        <w:rPr>
          <w:rFonts w:ascii="Bookman Old Style" w:hAnsi="Bookman Old Style"/>
        </w:rPr>
      </w:pPr>
      <w:r w:rsidRPr="00AC00EA">
        <w:rPr>
          <w:rFonts w:ascii="Bookman Old Style" w:hAnsi="Bookman Old Style"/>
        </w:rPr>
        <w:t xml:space="preserve">               </w:t>
      </w:r>
      <w:r w:rsidR="00966143" w:rsidRPr="00966143">
        <w:rPr>
          <w:rFonts w:ascii="Bookman Old Style" w:hAnsi="Bookman Old Style"/>
        </w:rPr>
        <w:t xml:space="preserve">Czas usunięcia awarii (wad) </w:t>
      </w:r>
    </w:p>
    <w:p w:rsidR="00966143" w:rsidRDefault="00966143" w:rsidP="00506AD3">
      <w:pPr>
        <w:ind w:left="540"/>
        <w:jc w:val="both"/>
        <w:rPr>
          <w:rFonts w:ascii="Bookman Old Style" w:hAnsi="Bookman Old Style"/>
        </w:rPr>
      </w:pPr>
      <w:r>
        <w:rPr>
          <w:rFonts w:ascii="Bookman Old Style" w:hAnsi="Bookman Old Style"/>
        </w:rPr>
        <w:t xml:space="preserve">               </w:t>
      </w:r>
      <w:r w:rsidRPr="00966143">
        <w:rPr>
          <w:rFonts w:ascii="Bookman Old Style" w:hAnsi="Bookman Old Style"/>
        </w:rPr>
        <w:t>od momentu zgłoszenia usterki</w:t>
      </w:r>
      <w:r>
        <w:rPr>
          <w:rFonts w:ascii="Bookman Old Style" w:hAnsi="Bookman Old Style"/>
        </w:rPr>
        <w:t xml:space="preserve"> </w:t>
      </w:r>
    </w:p>
    <w:p w:rsidR="00506AD3" w:rsidRPr="00AC00EA" w:rsidRDefault="00966143" w:rsidP="00506AD3">
      <w:pPr>
        <w:ind w:left="540"/>
        <w:jc w:val="both"/>
        <w:rPr>
          <w:rFonts w:ascii="Bookman Old Style" w:hAnsi="Bookman Old Style"/>
        </w:rPr>
      </w:pPr>
      <w:r>
        <w:rPr>
          <w:rFonts w:ascii="Bookman Old Style" w:hAnsi="Bookman Old Style"/>
        </w:rPr>
        <w:t xml:space="preserve">                    badanej oferty w h</w:t>
      </w:r>
    </w:p>
    <w:p w:rsidR="00506AD3" w:rsidRPr="00AC00EA" w:rsidRDefault="00506AD3" w:rsidP="00506AD3">
      <w:pPr>
        <w:ind w:left="540"/>
        <w:jc w:val="both"/>
        <w:rPr>
          <w:rFonts w:ascii="Bookman Old Style" w:hAnsi="Bookman Old Style"/>
        </w:rPr>
      </w:pPr>
      <w:r>
        <w:rPr>
          <w:rFonts w:ascii="Bookman Old Style" w:hAnsi="Bookman Old Style"/>
        </w:rPr>
        <w:t>T</w:t>
      </w:r>
      <w:r w:rsidRPr="00AC00EA">
        <w:rPr>
          <w:rFonts w:ascii="Bookman Old Style" w:hAnsi="Bookman Old Style"/>
        </w:rPr>
        <w:t xml:space="preserve"> =  ---------------------------------------------------------- x </w:t>
      </w:r>
      <w:r>
        <w:rPr>
          <w:rFonts w:ascii="Bookman Old Style" w:hAnsi="Bookman Old Style"/>
        </w:rPr>
        <w:t>2</w:t>
      </w:r>
      <w:r w:rsidRPr="00AC00EA">
        <w:rPr>
          <w:rFonts w:ascii="Bookman Old Style" w:hAnsi="Bookman Old Style"/>
        </w:rPr>
        <w:t xml:space="preserve">0 = ilość punktów              </w:t>
      </w:r>
    </w:p>
    <w:p w:rsidR="00966143" w:rsidRPr="00AC00EA" w:rsidRDefault="00966143" w:rsidP="00966143">
      <w:pPr>
        <w:ind w:left="540"/>
        <w:jc w:val="both"/>
        <w:rPr>
          <w:rFonts w:ascii="Bookman Old Style" w:hAnsi="Bookman Old Style"/>
        </w:rPr>
      </w:pPr>
      <w:r w:rsidRPr="00AC00EA">
        <w:rPr>
          <w:rFonts w:ascii="Bookman Old Style" w:hAnsi="Bookman Old Style"/>
        </w:rPr>
        <w:t xml:space="preserve">             maksymalny ustalony przez Zamawiającego</w:t>
      </w:r>
    </w:p>
    <w:p w:rsidR="00966143" w:rsidRDefault="00966143" w:rsidP="00966143">
      <w:pPr>
        <w:ind w:left="540"/>
        <w:jc w:val="both"/>
        <w:rPr>
          <w:rFonts w:ascii="Bookman Old Style" w:hAnsi="Bookman Old Style"/>
        </w:rPr>
      </w:pPr>
      <w:r>
        <w:rPr>
          <w:rFonts w:ascii="Bookman Old Style" w:hAnsi="Bookman Old Style"/>
        </w:rPr>
        <w:t xml:space="preserve">                    czas  tj. 72 godziny</w:t>
      </w:r>
      <w:r w:rsidRPr="00AC00EA">
        <w:rPr>
          <w:rFonts w:ascii="Bookman Old Style" w:hAnsi="Bookman Old Style"/>
        </w:rPr>
        <w:t xml:space="preserve"> </w:t>
      </w:r>
      <w:r>
        <w:rPr>
          <w:rFonts w:ascii="Bookman Old Style" w:hAnsi="Bookman Old Style"/>
        </w:rPr>
        <w:t xml:space="preserve"> </w:t>
      </w:r>
    </w:p>
    <w:p w:rsidR="00966143" w:rsidRPr="00966143" w:rsidRDefault="00966143" w:rsidP="00966143">
      <w:pPr>
        <w:ind w:left="540"/>
        <w:jc w:val="both"/>
        <w:rPr>
          <w:rFonts w:ascii="Bookman Old Style" w:hAnsi="Bookman Old Style"/>
        </w:rPr>
      </w:pPr>
    </w:p>
    <w:p w:rsidR="00966143" w:rsidRPr="00966143" w:rsidRDefault="00966143" w:rsidP="00966143">
      <w:pPr>
        <w:ind w:left="540"/>
        <w:jc w:val="both"/>
        <w:rPr>
          <w:rFonts w:ascii="Bookman Old Style" w:hAnsi="Bookman Old Style"/>
        </w:rPr>
      </w:pPr>
      <w:r w:rsidRPr="00966143">
        <w:rPr>
          <w:rFonts w:ascii="Bookman Old Style" w:hAnsi="Bookman Old Style"/>
        </w:rPr>
        <w:t xml:space="preserve">5) Sumaryczna ocena oferty stanowić będzie sumę punktów przyznanych w poszczególnym kryterium, obliczoną wg wzoru: </w:t>
      </w:r>
    </w:p>
    <w:p w:rsidR="00966143" w:rsidRPr="00966143" w:rsidRDefault="00966143" w:rsidP="00966143">
      <w:pPr>
        <w:ind w:left="540"/>
        <w:jc w:val="both"/>
        <w:rPr>
          <w:rFonts w:ascii="Bookman Old Style" w:hAnsi="Bookman Old Style"/>
        </w:rPr>
      </w:pPr>
      <w:r w:rsidRPr="00966143">
        <w:rPr>
          <w:rFonts w:ascii="Bookman Old Style" w:hAnsi="Bookman Old Style"/>
        </w:rPr>
        <w:t>S = C+G+P+T</w:t>
      </w:r>
    </w:p>
    <w:p w:rsidR="00966143" w:rsidRPr="00966143" w:rsidRDefault="00966143" w:rsidP="00966143">
      <w:pPr>
        <w:ind w:left="540"/>
        <w:jc w:val="both"/>
        <w:rPr>
          <w:rFonts w:ascii="Bookman Old Style" w:hAnsi="Bookman Old Style"/>
        </w:rPr>
      </w:pPr>
      <w:r w:rsidRPr="00966143">
        <w:rPr>
          <w:rFonts w:ascii="Bookman Old Style" w:hAnsi="Bookman Old Style"/>
        </w:rPr>
        <w:t xml:space="preserve">gdzie: </w:t>
      </w:r>
    </w:p>
    <w:p w:rsidR="00966143" w:rsidRPr="00966143" w:rsidRDefault="00966143" w:rsidP="00966143">
      <w:pPr>
        <w:ind w:left="540"/>
        <w:jc w:val="both"/>
        <w:rPr>
          <w:rFonts w:ascii="Bookman Old Style" w:hAnsi="Bookman Old Style"/>
        </w:rPr>
      </w:pPr>
      <w:r w:rsidRPr="00966143">
        <w:rPr>
          <w:rFonts w:ascii="Bookman Old Style" w:hAnsi="Bookman Old Style"/>
        </w:rPr>
        <w:t xml:space="preserve">S – ilość punktów przyznana ofercie, </w:t>
      </w:r>
    </w:p>
    <w:p w:rsidR="00966143" w:rsidRPr="00966143" w:rsidRDefault="00966143" w:rsidP="00966143">
      <w:pPr>
        <w:ind w:left="540"/>
        <w:jc w:val="both"/>
        <w:rPr>
          <w:rFonts w:ascii="Bookman Old Style" w:hAnsi="Bookman Old Style"/>
        </w:rPr>
      </w:pPr>
      <w:r w:rsidRPr="00966143">
        <w:rPr>
          <w:rFonts w:ascii="Bookman Old Style" w:hAnsi="Bookman Old Style"/>
        </w:rPr>
        <w:t xml:space="preserve">C – ilość punktów przyznana danemu wykonawcy w kryterium ”Cena”, </w:t>
      </w:r>
    </w:p>
    <w:p w:rsidR="00966143" w:rsidRPr="00966143" w:rsidRDefault="00966143" w:rsidP="00966143">
      <w:pPr>
        <w:ind w:left="540"/>
        <w:jc w:val="both"/>
        <w:rPr>
          <w:rFonts w:ascii="Bookman Old Style" w:hAnsi="Bookman Old Style"/>
        </w:rPr>
      </w:pPr>
      <w:r w:rsidRPr="00966143">
        <w:rPr>
          <w:rFonts w:ascii="Bookman Old Style" w:hAnsi="Bookman Old Style"/>
        </w:rPr>
        <w:t>G – ilość punktów przyznana danemu wykonawcy w kryterium ”Okres gwarancji i rękojmi"</w:t>
      </w:r>
    </w:p>
    <w:p w:rsidR="00966143" w:rsidRPr="00966143" w:rsidRDefault="00966143" w:rsidP="00966143">
      <w:pPr>
        <w:ind w:left="540"/>
        <w:jc w:val="both"/>
        <w:rPr>
          <w:rFonts w:ascii="Bookman Old Style" w:hAnsi="Bookman Old Style"/>
        </w:rPr>
      </w:pPr>
      <w:r w:rsidRPr="00966143">
        <w:rPr>
          <w:rFonts w:ascii="Bookman Old Style" w:hAnsi="Bookman Old Style"/>
        </w:rPr>
        <w:t>P – ilość punktów przyznana danemu wykonawcy w kryterium ”Okres gwarancji modułów PV"</w:t>
      </w:r>
    </w:p>
    <w:p w:rsidR="00966143" w:rsidRPr="00966143" w:rsidRDefault="00966143" w:rsidP="00966143">
      <w:pPr>
        <w:ind w:left="540"/>
        <w:jc w:val="both"/>
        <w:rPr>
          <w:rFonts w:ascii="Bookman Old Style" w:hAnsi="Bookman Old Style"/>
        </w:rPr>
      </w:pPr>
      <w:r w:rsidRPr="00966143">
        <w:rPr>
          <w:rFonts w:ascii="Bookman Old Style" w:hAnsi="Bookman Old Style"/>
        </w:rPr>
        <w:t>T – ilość punktów przyznana danemu wykonawcy w kryterium ”Czas usunięcia awarii (wad) od momentu zgłoszenia usterki (w godzinach)”.</w:t>
      </w:r>
    </w:p>
    <w:p w:rsidR="00966143" w:rsidRDefault="00966143" w:rsidP="0019343C">
      <w:pPr>
        <w:jc w:val="both"/>
      </w:pPr>
    </w:p>
    <w:p w:rsidR="0019343C" w:rsidRPr="00AC00EA" w:rsidRDefault="0019343C" w:rsidP="0019343C">
      <w:pPr>
        <w:jc w:val="both"/>
        <w:rPr>
          <w:rFonts w:ascii="Bookman Old Style" w:hAnsi="Bookman Old Style"/>
          <w:b/>
        </w:rPr>
      </w:pPr>
      <w:r w:rsidRPr="00AC00EA">
        <w:rPr>
          <w:rFonts w:ascii="Bookman Old Style" w:hAnsi="Bookman Old Style"/>
          <w:b/>
        </w:rPr>
        <w:t xml:space="preserve">UWAGA: </w:t>
      </w:r>
    </w:p>
    <w:p w:rsidR="0019343C" w:rsidRPr="00AC00EA" w:rsidRDefault="0019343C" w:rsidP="00967C46">
      <w:pPr>
        <w:numPr>
          <w:ilvl w:val="0"/>
          <w:numId w:val="49"/>
        </w:numPr>
        <w:jc w:val="both"/>
        <w:rPr>
          <w:rFonts w:ascii="Bookman Old Style" w:hAnsi="Bookman Old Style"/>
        </w:rPr>
      </w:pPr>
      <w:r w:rsidRPr="00AC00EA">
        <w:rPr>
          <w:rFonts w:ascii="Bookman Old Style" w:hAnsi="Bookman Old Style"/>
        </w:rPr>
        <w:t>Zamawiający odrzuci ofertę Wykonawcy na podstawie art. 89 ust. 1 pkt 2) ustawy w sytuacji, gdy Wykonawca w ofercie wyznaczy okres gwarancji i rękojmi krótszy niż 36 m-cy.</w:t>
      </w:r>
    </w:p>
    <w:p w:rsidR="0019343C" w:rsidRPr="00AC00EA" w:rsidRDefault="0019343C" w:rsidP="00967C46">
      <w:pPr>
        <w:numPr>
          <w:ilvl w:val="0"/>
          <w:numId w:val="49"/>
        </w:numPr>
        <w:jc w:val="both"/>
        <w:rPr>
          <w:rFonts w:ascii="Bookman Old Style" w:hAnsi="Bookman Old Style"/>
        </w:rPr>
      </w:pPr>
      <w:r w:rsidRPr="00AC00EA">
        <w:rPr>
          <w:rFonts w:ascii="Bookman Old Style" w:hAnsi="Bookman Old Style"/>
        </w:rPr>
        <w:t>W przypadku gdy Wykonawca nie określi w ofercie okresu gwarancji i rękojmi, Zamawiający przyjmie, iż Wykonawca zaoferował okres gwarancji i rękojmi 36 m-cy.</w:t>
      </w:r>
    </w:p>
    <w:p w:rsidR="00506AD3" w:rsidRDefault="0019343C" w:rsidP="00967C46">
      <w:pPr>
        <w:numPr>
          <w:ilvl w:val="0"/>
          <w:numId w:val="49"/>
        </w:numPr>
        <w:jc w:val="both"/>
        <w:rPr>
          <w:rFonts w:ascii="Bookman Old Style" w:hAnsi="Bookman Old Style"/>
        </w:rPr>
      </w:pPr>
      <w:r w:rsidRPr="00AC00EA">
        <w:rPr>
          <w:rFonts w:ascii="Bookman Old Style" w:hAnsi="Bookman Old Style"/>
        </w:rPr>
        <w:t>W przypadku podania przez Wykonawcę okresu gwarancji lub rękojmi dłuższego niż 60 m-cy, do oceny i porównania ofert zostanie przyjęty okres gwarancji i rękojmi 60 m-cy, natomiast do rozliczeń wynikających z umowy, zostanie przyjęty okres podany przez Wykonawcę w ofercie.</w:t>
      </w:r>
    </w:p>
    <w:p w:rsidR="00FD2455" w:rsidRPr="00506AD3" w:rsidRDefault="00FD2455" w:rsidP="00967C46">
      <w:pPr>
        <w:numPr>
          <w:ilvl w:val="0"/>
          <w:numId w:val="49"/>
        </w:numPr>
        <w:jc w:val="both"/>
        <w:rPr>
          <w:rFonts w:ascii="Bookman Old Style" w:hAnsi="Bookman Old Style"/>
        </w:rPr>
      </w:pPr>
      <w:r w:rsidRPr="00506AD3">
        <w:rPr>
          <w:rFonts w:ascii="Bookman Old Style" w:hAnsi="Bookman Old Style"/>
        </w:rPr>
        <w:lastRenderedPageBreak/>
        <w:t>W przypadku gdy Wykonawca nie określi w ofercie okresu gwarancji modułu, Zamawiający przyjmie, iż Wykonawca zaoferował okres gwarancji - 10 lat.</w:t>
      </w:r>
      <w:r w:rsidR="00506AD3" w:rsidRPr="00506AD3">
        <w:rPr>
          <w:rFonts w:ascii="Bookman Old Style" w:hAnsi="Bookman Old Style"/>
        </w:rPr>
        <w:t xml:space="preserve"> </w:t>
      </w:r>
      <w:r w:rsidR="00506AD3">
        <w:t>Oferowany okres gwarancji należy określić poprzez wskazanie w pełnych latach. Jeśli wykonawca wskaże termin przy użyciu wartości ułamkowych lub miesięcy ocena oferty zostanie dokonana przez uwzględnienie tylko pełnych lat. W przypadku wskazania terminu za pomocą jednostki innej niż rok Zamawiający dokona przeliczenia na lata, z zastrzeżeniem określonym w zdaniu poprzednim.</w:t>
      </w:r>
    </w:p>
    <w:p w:rsidR="00506AD3" w:rsidRPr="00506AD3" w:rsidRDefault="00506AD3" w:rsidP="00967C46">
      <w:pPr>
        <w:numPr>
          <w:ilvl w:val="0"/>
          <w:numId w:val="49"/>
        </w:numPr>
        <w:jc w:val="both"/>
        <w:rPr>
          <w:rFonts w:ascii="Bookman Old Style" w:hAnsi="Bookman Old Style"/>
        </w:rPr>
      </w:pPr>
      <w:r w:rsidRPr="00506AD3">
        <w:rPr>
          <w:rFonts w:ascii="Bookman Old Style" w:hAnsi="Bookman Old Style"/>
        </w:rPr>
        <w:t>Czas usunięcia awarii należy określić poprzez wskazanie w pełnych godzinach. Jeśli wykonawca wskaże czas przy użyciu wartości ułamkowych ocena oferty zostanie dokonana przez uwzględnienie tylko pełnych godzin. W przypadku wskazania czasu za pomocą jednostki innej niż godzina Zamawiający dokona przeliczenia na godziny, z zastrzeżeniem określonym w zdaniu poprzednim.</w:t>
      </w:r>
    </w:p>
    <w:p w:rsidR="0019343C" w:rsidRPr="00AC00EA" w:rsidRDefault="0019343C" w:rsidP="00967C46">
      <w:pPr>
        <w:numPr>
          <w:ilvl w:val="0"/>
          <w:numId w:val="64"/>
        </w:numPr>
        <w:ind w:left="360"/>
        <w:jc w:val="both"/>
        <w:rPr>
          <w:rFonts w:ascii="Bookman Old Style" w:hAnsi="Bookman Old Style"/>
        </w:rPr>
      </w:pPr>
      <w:r w:rsidRPr="00AC00EA">
        <w:rPr>
          <w:rFonts w:ascii="Bookman Old Style" w:hAnsi="Bookman Old Style"/>
        </w:rPr>
        <w:t>Obliczenia punktów będą dokonywane z dokładnością do dwóch miejsc po przecinku (wg zasady iż wartości od 1-4 zaokrągla się w dół, a wartości od 5-9 zaokrągla się w górę).</w:t>
      </w:r>
    </w:p>
    <w:p w:rsidR="0019343C" w:rsidRPr="00AC00EA" w:rsidRDefault="0019343C" w:rsidP="00967C46">
      <w:pPr>
        <w:numPr>
          <w:ilvl w:val="0"/>
          <w:numId w:val="64"/>
        </w:numPr>
        <w:ind w:left="360"/>
        <w:jc w:val="both"/>
        <w:rPr>
          <w:rFonts w:ascii="Bookman Old Style" w:hAnsi="Bookman Old Style"/>
        </w:rPr>
      </w:pPr>
      <w:r w:rsidRPr="00AC00EA">
        <w:rPr>
          <w:rFonts w:ascii="Bookman Old Style" w:hAnsi="Bookman Old Style"/>
        </w:rPr>
        <w:t>Przy sprawdzaniu, ocenie i porównaniu ofert Zamawiający może żądać od Wykonawców wyjaśnień, dotyczących treści złożonych ofert. Prośba o wyjaśnienie oraz odpowiedzi muszą być składane z zachowaniem pisemności postępowania.</w:t>
      </w:r>
    </w:p>
    <w:p w:rsidR="0019343C" w:rsidRPr="00AC00EA" w:rsidRDefault="0019343C" w:rsidP="00967C46">
      <w:pPr>
        <w:numPr>
          <w:ilvl w:val="0"/>
          <w:numId w:val="64"/>
        </w:numPr>
        <w:ind w:left="360"/>
        <w:jc w:val="both"/>
        <w:rPr>
          <w:rFonts w:ascii="Bookman Old Style" w:hAnsi="Bookman Old Style"/>
        </w:rPr>
      </w:pPr>
      <w:r w:rsidRPr="00AC00EA">
        <w:rPr>
          <w:rFonts w:ascii="Bookman Old Style" w:hAnsi="Bookman Old Style"/>
        </w:rPr>
        <w:t xml:space="preserve">Łączna ilość punktów oferty stanowi ilość punktów przyznanych w w/wym. Kryteriach. Oferta, która uzyska najkorzystniejszy bilans ceny i innych kryteriów zostanie uznana jako najkorzystniejsza. </w:t>
      </w:r>
    </w:p>
    <w:p w:rsidR="0019343C" w:rsidRPr="00AC00EA" w:rsidRDefault="0019343C" w:rsidP="00967C46">
      <w:pPr>
        <w:numPr>
          <w:ilvl w:val="0"/>
          <w:numId w:val="64"/>
        </w:numPr>
        <w:ind w:left="360"/>
        <w:jc w:val="both"/>
        <w:rPr>
          <w:rFonts w:ascii="Bookman Old Style" w:hAnsi="Bookman Old Style"/>
        </w:rPr>
      </w:pPr>
      <w:r w:rsidRPr="00AC00EA">
        <w:rPr>
          <w:rFonts w:ascii="Bookman Old Style" w:hAnsi="Bookman Old Style"/>
        </w:rPr>
        <w:t>Do wyboru najkorzystniejszej oferty zostaną dopuszczone wyłącznie oferty uznane za niepodlegające odrzuceniu.</w:t>
      </w:r>
    </w:p>
    <w:p w:rsidR="0019343C" w:rsidRPr="00AC00EA" w:rsidRDefault="0019343C" w:rsidP="00967C46">
      <w:pPr>
        <w:numPr>
          <w:ilvl w:val="0"/>
          <w:numId w:val="64"/>
        </w:numPr>
        <w:ind w:left="360"/>
        <w:jc w:val="both"/>
        <w:rPr>
          <w:rFonts w:ascii="Bookman Old Style" w:hAnsi="Bookman Old Style"/>
        </w:rPr>
      </w:pPr>
      <w:r w:rsidRPr="00AC00EA">
        <w:rPr>
          <w:rFonts w:ascii="Bookman Old Style" w:hAnsi="Bookman Old Style"/>
        </w:rPr>
        <w:t>Jeżeli w postępowaniu złożona będzie oferta</w:t>
      </w:r>
      <w:r w:rsidRPr="00AC00EA">
        <w:rPr>
          <w:rFonts w:ascii="Bookman Old Style" w:hAnsi="Bookman Old Style"/>
          <w:color w:val="000000"/>
        </w:rPr>
        <w:t xml:space="preserve">, której wybór prowadziłby do powstania u zamawiającego obowiązku podatkowego zgodnie z </w:t>
      </w:r>
      <w:r w:rsidRPr="00AC00EA">
        <w:rPr>
          <w:rFonts w:ascii="Bookman Old Style" w:hAnsi="Bookman Old Style"/>
          <w:color w:val="1B1B1B"/>
        </w:rPr>
        <w:t>przepisami</w:t>
      </w:r>
      <w:r w:rsidRPr="00AC00EA">
        <w:rPr>
          <w:rFonts w:ascii="Bookman Old Style" w:hAnsi="Bookman Old Style"/>
          <w:color w:val="000000"/>
        </w:rPr>
        <w:t xml:space="preserve"> o podatku od towarów i usług, zamawiający w celu oceny takiej oferty doliczy do przedstawionej w niej ceny podatek od towarów i usług, który miałby obowiązek rozliczyć zgodnie z tymi przepisami. </w:t>
      </w:r>
      <w:r w:rsidRPr="00AC00EA">
        <w:rPr>
          <w:rFonts w:ascii="Bookman Old Style" w:hAnsi="Bookman Old Style"/>
        </w:rPr>
        <w:t xml:space="preserve">W takim przypadku </w:t>
      </w:r>
      <w:r w:rsidRPr="00AC00EA">
        <w:rPr>
          <w:rFonts w:ascii="Bookman Old Style" w:hAnsi="Bookman Old Style"/>
          <w:color w:val="000000"/>
        </w:rPr>
        <w:t xml:space="preserve">Wykonawca, składając ofertę, jest zobligowany poinformować zamawiającego, że wybór jego oferty będzie prowadzić do powstania u zamawiającego obowiązku podatkowego, wskazując nazwę </w:t>
      </w:r>
      <w:r w:rsidRPr="00AC00EA">
        <w:rPr>
          <w:rFonts w:ascii="Bookman Old Style" w:hAnsi="Bookman Old Style"/>
        </w:rPr>
        <w:t>(rodzaj) towaru / usługi,</w:t>
      </w:r>
      <w:r w:rsidRPr="00AC00EA">
        <w:rPr>
          <w:rFonts w:ascii="Bookman Old Style" w:hAnsi="Bookman Old Style"/>
          <w:color w:val="000000"/>
        </w:rPr>
        <w:t xml:space="preserve"> </w:t>
      </w:r>
      <w:r w:rsidRPr="00AC00EA">
        <w:rPr>
          <w:rFonts w:ascii="Bookman Old Style" w:hAnsi="Bookman Old Style"/>
        </w:rPr>
        <w:t>których dostawa / świadczenie</w:t>
      </w:r>
      <w:r w:rsidRPr="00AC00EA">
        <w:rPr>
          <w:rFonts w:ascii="Bookman Old Style" w:hAnsi="Bookman Old Style"/>
          <w:color w:val="000000"/>
        </w:rPr>
        <w:t xml:space="preserve"> będzie prowadzić do jego powstania, oraz wskazując ich wartość bez kwoty podatku. </w:t>
      </w:r>
    </w:p>
    <w:p w:rsidR="0019343C" w:rsidRPr="00AC00EA" w:rsidRDefault="00485EB2" w:rsidP="00967C46">
      <w:pPr>
        <w:numPr>
          <w:ilvl w:val="0"/>
          <w:numId w:val="64"/>
        </w:numPr>
        <w:ind w:left="360"/>
        <w:jc w:val="both"/>
        <w:rPr>
          <w:rFonts w:ascii="Bookman Old Style" w:hAnsi="Bookman Old Style"/>
        </w:rPr>
      </w:pPr>
      <w:r w:rsidRPr="00AC00EA">
        <w:rPr>
          <w:rFonts w:ascii="Bookman Old Style" w:hAnsi="Bookman Old Style"/>
        </w:rPr>
        <w:t>Zamawiający udzieli zamówienia Wykonawcy, którego oferta odpowiadać będzie wszystkim wymaganiom przedstawionym w ustawie PZP, oraz w SIWZ i zostanie oceniona jako najkorzystniejsza w oparciu o podane kryteria wyboru.</w:t>
      </w:r>
    </w:p>
    <w:p w:rsidR="00485EB2" w:rsidRPr="00AC00EA" w:rsidRDefault="00485EB2" w:rsidP="00967C46">
      <w:pPr>
        <w:numPr>
          <w:ilvl w:val="0"/>
          <w:numId w:val="64"/>
        </w:numPr>
        <w:ind w:left="360"/>
        <w:jc w:val="both"/>
        <w:rPr>
          <w:rFonts w:ascii="Bookman Old Style" w:hAnsi="Bookman Old Style"/>
        </w:rPr>
      </w:pPr>
      <w:r w:rsidRPr="00AC00EA">
        <w:rPr>
          <w:rFonts w:ascii="Bookman Old Style" w:hAnsi="Bookman Old Style"/>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485EB2" w:rsidRPr="00AC00EA" w:rsidRDefault="00485EB2" w:rsidP="00485EB2">
      <w:pPr>
        <w:autoSpaceDE w:val="0"/>
        <w:autoSpaceDN w:val="0"/>
        <w:adjustRightInd w:val="0"/>
        <w:jc w:val="both"/>
        <w:rPr>
          <w:rFonts w:ascii="Bookman Old Style" w:hAnsi="Bookman Old Style"/>
        </w:rPr>
      </w:pPr>
    </w:p>
    <w:p w:rsidR="00485EB2" w:rsidRPr="00AC00EA" w:rsidRDefault="00485EB2" w:rsidP="00485EB2">
      <w:pPr>
        <w:tabs>
          <w:tab w:val="num" w:pos="2700"/>
        </w:tabs>
        <w:ind w:left="426" w:hanging="426"/>
        <w:jc w:val="both"/>
        <w:rPr>
          <w:rFonts w:ascii="Bookman Old Style" w:hAnsi="Bookman Old Style"/>
          <w:b/>
        </w:rPr>
      </w:pPr>
      <w:r w:rsidRPr="00AC00EA">
        <w:rPr>
          <w:rFonts w:ascii="Bookman Old Style" w:hAnsi="Bookman Old Style"/>
          <w:b/>
        </w:rPr>
        <w:t>XIII. Informacje o formalnościach, jakie powinny być dopełnione po wyborze oferty w celu zawarcia umowy w sprawie zamówienia publicznego</w:t>
      </w:r>
      <w:r w:rsidR="0019343C" w:rsidRPr="00AC00EA">
        <w:rPr>
          <w:rFonts w:ascii="Bookman Old Style" w:hAnsi="Bookman Old Style"/>
          <w:b/>
        </w:rPr>
        <w:t>.</w:t>
      </w:r>
    </w:p>
    <w:p w:rsidR="0019343C" w:rsidRPr="00AC00EA" w:rsidRDefault="0019343C" w:rsidP="00485EB2">
      <w:pPr>
        <w:tabs>
          <w:tab w:val="num" w:pos="2700"/>
        </w:tabs>
        <w:ind w:left="426" w:hanging="426"/>
        <w:jc w:val="both"/>
        <w:rPr>
          <w:rFonts w:ascii="Bookman Old Style" w:hAnsi="Bookman Old Style"/>
          <w:b/>
        </w:rPr>
      </w:pPr>
    </w:p>
    <w:p w:rsidR="00485EB2" w:rsidRPr="00AC00EA" w:rsidRDefault="00485EB2" w:rsidP="00967C46">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Osoby reprezentujące Wykonawcę przy podpisywaniu umowy powinny posiadać ze sobą dokumenty potwierdzające ich umocowanie do podpisania umowy, o ile umocowanie to nie będzie wynikać z dokumentów załączonych do oferty.</w:t>
      </w:r>
    </w:p>
    <w:p w:rsidR="00485EB2" w:rsidRPr="00AC00EA" w:rsidRDefault="00485EB2" w:rsidP="00967C46">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485EB2" w:rsidRPr="00AC00EA" w:rsidRDefault="0019343C" w:rsidP="00967C46">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Zawarcie umowy nastąpi według</w:t>
      </w:r>
      <w:r w:rsidR="00485EB2" w:rsidRPr="00AC00EA">
        <w:rPr>
          <w:rFonts w:ascii="Bookman Old Style" w:hAnsi="Bookman Old Style"/>
        </w:rPr>
        <w:t xml:space="preserve"> wzoru Zamawiającego z uzupełnieniem niezbędnych postanowień wynikających z SIWZ i Oferty Wykonawcy.</w:t>
      </w:r>
    </w:p>
    <w:p w:rsidR="00485EB2" w:rsidRPr="00AC00EA" w:rsidRDefault="00485EB2" w:rsidP="00967C46">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Postanowienia ustalone we wzorze umowy nie podlegają negocjacjom.</w:t>
      </w:r>
    </w:p>
    <w:p w:rsidR="00485EB2" w:rsidRPr="00AC00EA" w:rsidRDefault="00485EB2" w:rsidP="00967C46">
      <w:pPr>
        <w:numPr>
          <w:ilvl w:val="0"/>
          <w:numId w:val="19"/>
        </w:numPr>
        <w:tabs>
          <w:tab w:val="clear" w:pos="1800"/>
          <w:tab w:val="num" w:pos="567"/>
        </w:tabs>
        <w:spacing w:after="40"/>
        <w:ind w:left="567" w:hanging="426"/>
        <w:jc w:val="both"/>
        <w:rPr>
          <w:rFonts w:ascii="Bookman Old Style" w:hAnsi="Bookman Old Style"/>
        </w:rPr>
      </w:pPr>
      <w:r w:rsidRPr="00AC00EA">
        <w:rPr>
          <w:rFonts w:ascii="Bookman Old Style" w:hAnsi="Bookman Old Style"/>
        </w:rPr>
        <w:t xml:space="preserve">W przypadku, gdy Wykonawca, którego oferta została wybrana jako najkorzystniejsza, uchyla się od zawarcia umowy, Zamawiający będzie mógł wybrać ofertę najkorzystniejszą spośród </w:t>
      </w:r>
      <w:r w:rsidRPr="00AC00EA">
        <w:rPr>
          <w:rFonts w:ascii="Bookman Old Style" w:hAnsi="Bookman Old Style"/>
        </w:rPr>
        <w:lastRenderedPageBreak/>
        <w:t>pozostałych ofert, bez przeprowadzenia ich ponownego badania i oceny chyba, że zachodzą przesłanki, o których mowa w art. 93 ust. 1 ustawy PZP.</w:t>
      </w:r>
    </w:p>
    <w:p w:rsidR="00485EB2" w:rsidRPr="00AC00EA" w:rsidRDefault="00485EB2" w:rsidP="00485EB2">
      <w:pPr>
        <w:spacing w:after="40"/>
        <w:ind w:left="425"/>
        <w:jc w:val="both"/>
        <w:rPr>
          <w:rFonts w:ascii="Bookman Old Style" w:hAnsi="Bookman Old Style"/>
        </w:rPr>
      </w:pPr>
    </w:p>
    <w:p w:rsidR="00485EB2" w:rsidRPr="00AC00EA" w:rsidRDefault="00485EB2" w:rsidP="00485EB2">
      <w:pPr>
        <w:tabs>
          <w:tab w:val="left" w:pos="312"/>
        </w:tabs>
        <w:jc w:val="both"/>
        <w:rPr>
          <w:rFonts w:ascii="Bookman Old Style" w:hAnsi="Bookman Old Style"/>
          <w:b/>
        </w:rPr>
      </w:pPr>
      <w:r w:rsidRPr="00AC00EA">
        <w:rPr>
          <w:rFonts w:ascii="Bookman Old Style" w:hAnsi="Bookman Old Style"/>
          <w:b/>
        </w:rPr>
        <w:t>XIV. Wymagania dotyczące wadium oraz zabezpieczenia należytego wykonania umowy</w:t>
      </w:r>
      <w:r w:rsidR="0019343C" w:rsidRPr="00AC00EA">
        <w:rPr>
          <w:rFonts w:ascii="Bookman Old Style" w:hAnsi="Bookman Old Style"/>
          <w:b/>
        </w:rPr>
        <w:t>.</w:t>
      </w:r>
    </w:p>
    <w:p w:rsidR="0019343C" w:rsidRPr="00AC00EA" w:rsidRDefault="0019343C" w:rsidP="00485EB2">
      <w:pPr>
        <w:tabs>
          <w:tab w:val="left" w:pos="312"/>
        </w:tabs>
        <w:jc w:val="both"/>
        <w:rPr>
          <w:rFonts w:ascii="Bookman Old Style" w:hAnsi="Bookman Old Style"/>
          <w:b/>
        </w:rPr>
      </w:pPr>
    </w:p>
    <w:p w:rsidR="00485EB2" w:rsidRPr="00AC00EA" w:rsidRDefault="00485EB2" w:rsidP="00967C46">
      <w:pPr>
        <w:numPr>
          <w:ilvl w:val="1"/>
          <w:numId w:val="20"/>
        </w:numPr>
        <w:tabs>
          <w:tab w:val="clear" w:pos="1440"/>
        </w:tabs>
        <w:spacing w:after="40"/>
        <w:ind w:left="567"/>
        <w:jc w:val="both"/>
        <w:rPr>
          <w:rFonts w:ascii="Bookman Old Style" w:hAnsi="Bookman Old Style"/>
        </w:rPr>
      </w:pPr>
      <w:r w:rsidRPr="00AC00EA">
        <w:rPr>
          <w:rFonts w:ascii="Bookman Old Style" w:hAnsi="Bookman Old Style"/>
        </w:rPr>
        <w:t xml:space="preserve">Zamawiający wymaga wniesienia </w:t>
      </w:r>
      <w:r w:rsidRPr="00AC00EA">
        <w:rPr>
          <w:rFonts w:ascii="Bookman Old Style" w:hAnsi="Bookman Old Style"/>
          <w:b/>
        </w:rPr>
        <w:t>wadium</w:t>
      </w:r>
      <w:r w:rsidRPr="00AC00EA">
        <w:rPr>
          <w:rFonts w:ascii="Bookman Old Style" w:hAnsi="Bookman Old Style"/>
        </w:rPr>
        <w:t xml:space="preserve"> w wysokości 1</w:t>
      </w:r>
      <w:r w:rsidR="0019343C" w:rsidRPr="00AC00EA">
        <w:rPr>
          <w:rFonts w:ascii="Bookman Old Style" w:hAnsi="Bookman Old Style"/>
        </w:rPr>
        <w:t>2</w:t>
      </w:r>
      <w:r w:rsidRPr="00AC00EA">
        <w:rPr>
          <w:rFonts w:ascii="Bookman Old Style" w:hAnsi="Bookman Old Style"/>
        </w:rPr>
        <w:t> 000,00 zł.</w:t>
      </w:r>
    </w:p>
    <w:p w:rsidR="00485EB2" w:rsidRPr="00AC00EA" w:rsidRDefault="00485EB2" w:rsidP="00967C46">
      <w:pPr>
        <w:numPr>
          <w:ilvl w:val="1"/>
          <w:numId w:val="20"/>
        </w:numPr>
        <w:tabs>
          <w:tab w:val="clear" w:pos="1440"/>
        </w:tabs>
        <w:spacing w:after="40"/>
        <w:ind w:left="567"/>
        <w:jc w:val="both"/>
        <w:rPr>
          <w:rFonts w:ascii="Bookman Old Style" w:hAnsi="Bookman Old Style"/>
        </w:rPr>
      </w:pPr>
      <w:r w:rsidRPr="00AC00EA">
        <w:rPr>
          <w:rFonts w:ascii="Bookman Old Style" w:hAnsi="Bookman Old Style"/>
        </w:rPr>
        <w:t xml:space="preserve">Wadium obejmuje okres związania ofertą tj. 30 dni od upływu terminu składania ofert. </w:t>
      </w:r>
    </w:p>
    <w:p w:rsidR="00485EB2" w:rsidRPr="00AC00EA" w:rsidRDefault="00485EB2" w:rsidP="00967C46">
      <w:pPr>
        <w:numPr>
          <w:ilvl w:val="1"/>
          <w:numId w:val="20"/>
        </w:numPr>
        <w:tabs>
          <w:tab w:val="clear" w:pos="1440"/>
        </w:tabs>
        <w:spacing w:after="40"/>
        <w:ind w:left="567"/>
        <w:jc w:val="both"/>
        <w:rPr>
          <w:rFonts w:ascii="Bookman Old Style" w:hAnsi="Bookman Old Style"/>
        </w:rPr>
      </w:pPr>
      <w:r w:rsidRPr="00AC00EA">
        <w:rPr>
          <w:rFonts w:ascii="Bookman Old Style" w:hAnsi="Bookman Old Style"/>
        </w:rPr>
        <w:t>Wadium może być wniesione w jednej lub kilku następujących formach:</w:t>
      </w:r>
    </w:p>
    <w:p w:rsidR="00485EB2" w:rsidRPr="00AC00EA" w:rsidRDefault="00485EB2" w:rsidP="00967C46">
      <w:pPr>
        <w:numPr>
          <w:ilvl w:val="2"/>
          <w:numId w:val="20"/>
        </w:numPr>
        <w:spacing w:after="40"/>
        <w:ind w:left="1134"/>
        <w:jc w:val="both"/>
        <w:rPr>
          <w:rFonts w:ascii="Bookman Old Style" w:hAnsi="Bookman Old Style"/>
        </w:rPr>
      </w:pPr>
      <w:r w:rsidRPr="00AC00EA">
        <w:rPr>
          <w:rFonts w:ascii="Bookman Old Style" w:hAnsi="Bookman Old Style"/>
        </w:rPr>
        <w:t>pieniądzu,</w:t>
      </w:r>
    </w:p>
    <w:p w:rsidR="00485EB2" w:rsidRPr="00AC00EA" w:rsidRDefault="00485EB2" w:rsidP="00967C46">
      <w:pPr>
        <w:numPr>
          <w:ilvl w:val="2"/>
          <w:numId w:val="20"/>
        </w:numPr>
        <w:spacing w:after="40"/>
        <w:ind w:left="1134"/>
        <w:jc w:val="both"/>
        <w:rPr>
          <w:rFonts w:ascii="Bookman Old Style" w:hAnsi="Bookman Old Style"/>
        </w:rPr>
      </w:pPr>
      <w:r w:rsidRPr="00AC00EA">
        <w:rPr>
          <w:rFonts w:ascii="Bookman Old Style" w:hAnsi="Bookman Old Style"/>
        </w:rPr>
        <w:t>poręczeniach bankowych lub poręczeniach spółdzielczej kasy oszczędnościowo-kredytowej, z tym że zobowiązanie kasy jest zawsze zobowiązaniem pieniężnym,</w:t>
      </w:r>
    </w:p>
    <w:p w:rsidR="00485EB2" w:rsidRPr="00AC00EA" w:rsidRDefault="00485EB2" w:rsidP="00967C46">
      <w:pPr>
        <w:numPr>
          <w:ilvl w:val="2"/>
          <w:numId w:val="20"/>
        </w:numPr>
        <w:spacing w:after="40"/>
        <w:ind w:left="1134"/>
        <w:jc w:val="both"/>
        <w:rPr>
          <w:rFonts w:ascii="Bookman Old Style" w:hAnsi="Bookman Old Style"/>
        </w:rPr>
      </w:pPr>
      <w:r w:rsidRPr="00AC00EA">
        <w:rPr>
          <w:rFonts w:ascii="Bookman Old Style" w:hAnsi="Bookman Old Style"/>
        </w:rPr>
        <w:t>gwarancjach bankowych,</w:t>
      </w:r>
    </w:p>
    <w:p w:rsidR="00485EB2" w:rsidRPr="00AC00EA" w:rsidRDefault="00485EB2" w:rsidP="00967C46">
      <w:pPr>
        <w:numPr>
          <w:ilvl w:val="2"/>
          <w:numId w:val="20"/>
        </w:numPr>
        <w:spacing w:after="40"/>
        <w:ind w:left="1134"/>
        <w:jc w:val="both"/>
        <w:rPr>
          <w:rFonts w:ascii="Bookman Old Style" w:hAnsi="Bookman Old Style"/>
        </w:rPr>
      </w:pPr>
      <w:r w:rsidRPr="00AC00EA">
        <w:rPr>
          <w:rFonts w:ascii="Bookman Old Style" w:hAnsi="Bookman Old Style"/>
        </w:rPr>
        <w:t>gwarancjach ubezpieczeniowych,</w:t>
      </w:r>
    </w:p>
    <w:p w:rsidR="00485EB2" w:rsidRPr="00AC00EA" w:rsidRDefault="00485EB2" w:rsidP="00967C46">
      <w:pPr>
        <w:numPr>
          <w:ilvl w:val="2"/>
          <w:numId w:val="20"/>
        </w:numPr>
        <w:spacing w:after="40"/>
        <w:ind w:left="1134"/>
        <w:jc w:val="both"/>
        <w:rPr>
          <w:rFonts w:ascii="Bookman Old Style" w:hAnsi="Bookman Old Style"/>
        </w:rPr>
      </w:pPr>
      <w:r w:rsidRPr="00AC00EA">
        <w:rPr>
          <w:rFonts w:ascii="Bookman Old Style" w:hAnsi="Bookman Old Style"/>
        </w:rPr>
        <w:t>Poręczeniach udzielanych przez podmioty o których mowa w art. 6 b ust. 5 pkt. 2. Ustawy z dnia 9 listopada 2000 r. O utworzeniu Polskiej Agencji Rozwoju Przedsiębiorczości. (Dz. U. z 2007 r. Nr 42 poz. 275, z 2008 r., Nr 116 poz. 730 i 732 i Nr 227, poz. 1505 oraz z 2010 r. Nr 96, poz. 620)</w:t>
      </w:r>
    </w:p>
    <w:p w:rsidR="00485EB2" w:rsidRPr="00A3785D" w:rsidRDefault="00485EB2" w:rsidP="00A3785D">
      <w:pPr>
        <w:numPr>
          <w:ilvl w:val="1"/>
          <w:numId w:val="20"/>
        </w:numPr>
        <w:tabs>
          <w:tab w:val="clear" w:pos="1440"/>
        </w:tabs>
        <w:spacing w:after="40"/>
        <w:ind w:left="426" w:hanging="426"/>
        <w:jc w:val="both"/>
        <w:rPr>
          <w:rFonts w:ascii="Bookman Old Style" w:hAnsi="Bookman Old Style"/>
        </w:rPr>
      </w:pPr>
      <w:r w:rsidRPr="00A3785D">
        <w:rPr>
          <w:rFonts w:ascii="Bookman Old Style" w:hAnsi="Bookman Old Style"/>
        </w:rPr>
        <w:t xml:space="preserve">W przypadku wnoszenia wadium w pieniądzu, wadium należy wpłacić przelewem na rachunek bankowy </w:t>
      </w:r>
      <w:r w:rsidR="00A3785D" w:rsidRPr="00A3785D">
        <w:rPr>
          <w:rFonts w:ascii="Bookman Old Style" w:hAnsi="Bookman Old Style"/>
        </w:rPr>
        <w:t>37890710922010900000550004 w Banku Spółdzielczym Leśnica O. Pawonków</w:t>
      </w:r>
    </w:p>
    <w:p w:rsidR="00485EB2" w:rsidRPr="00AC00EA" w:rsidRDefault="00485EB2" w:rsidP="00967C46">
      <w:pPr>
        <w:numPr>
          <w:ilvl w:val="1"/>
          <w:numId w:val="20"/>
        </w:numPr>
        <w:tabs>
          <w:tab w:val="clear" w:pos="1440"/>
        </w:tabs>
        <w:spacing w:after="40"/>
        <w:ind w:left="426" w:hanging="426"/>
        <w:jc w:val="both"/>
        <w:rPr>
          <w:rFonts w:ascii="Bookman Old Style" w:hAnsi="Bookman Old Style"/>
          <w:color w:val="000000"/>
        </w:rPr>
      </w:pPr>
      <w:r w:rsidRPr="00AC00EA">
        <w:rPr>
          <w:rFonts w:ascii="Bookman Old Style" w:hAnsi="Bookman Old Style"/>
          <w:color w:val="000000"/>
        </w:rPr>
        <w:t>Wykonawca, którego oferta zostanie wybrana, zobowiązany będzie do wniesienia</w:t>
      </w:r>
      <w:r w:rsidRPr="00AC00EA">
        <w:rPr>
          <w:rFonts w:ascii="Bookman Old Style" w:hAnsi="Bookman Old Style"/>
          <w:b/>
          <w:color w:val="000000"/>
        </w:rPr>
        <w:t xml:space="preserve"> zabezpieczenia należytego wykonania umowy</w:t>
      </w:r>
      <w:r w:rsidRPr="00AC00EA">
        <w:rPr>
          <w:rFonts w:ascii="Bookman Old Style" w:hAnsi="Bookman Old Style"/>
          <w:color w:val="000000"/>
        </w:rPr>
        <w:t xml:space="preserve"> najpóźniej w dniu jej zawarcia, w wysokości</w:t>
      </w:r>
      <w:r w:rsidRPr="00AC00EA">
        <w:rPr>
          <w:rFonts w:ascii="Bookman Old Style" w:hAnsi="Bookman Old Style"/>
          <w:b/>
          <w:color w:val="000000"/>
        </w:rPr>
        <w:t xml:space="preserve"> 10 % ceny całkowitej brutto</w:t>
      </w:r>
      <w:r w:rsidRPr="00AC00EA">
        <w:rPr>
          <w:rFonts w:ascii="Bookman Old Style" w:hAnsi="Bookman Old Style"/>
          <w:color w:val="000000"/>
        </w:rPr>
        <w:t xml:space="preserve"> podanej w ofercie. </w:t>
      </w:r>
    </w:p>
    <w:p w:rsidR="00485EB2" w:rsidRPr="00AC00EA" w:rsidRDefault="00485EB2" w:rsidP="00A3785D">
      <w:pPr>
        <w:numPr>
          <w:ilvl w:val="1"/>
          <w:numId w:val="20"/>
        </w:numPr>
        <w:tabs>
          <w:tab w:val="clear" w:pos="1440"/>
        </w:tabs>
        <w:spacing w:after="40"/>
        <w:ind w:left="360"/>
        <w:jc w:val="both"/>
        <w:rPr>
          <w:rFonts w:ascii="Bookman Old Style" w:hAnsi="Bookman Old Style"/>
        </w:rPr>
      </w:pPr>
      <w:r w:rsidRPr="00AC00EA">
        <w:rPr>
          <w:rFonts w:ascii="Bookman Old Style" w:hAnsi="Bookman Old Style"/>
        </w:rPr>
        <w:t>Zabezpieczenie może być wnoszone według wyboru Wykonawcy w jednej lub w kilku następujących formach:</w:t>
      </w:r>
    </w:p>
    <w:p w:rsidR="00485EB2" w:rsidRPr="00AC00EA" w:rsidRDefault="00485EB2" w:rsidP="00967C46">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pieniądzu;</w:t>
      </w:r>
    </w:p>
    <w:p w:rsidR="00485EB2" w:rsidRPr="00AC00EA" w:rsidRDefault="00485EB2" w:rsidP="00967C46">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poręczeniach bankowych lub poręczeniach spółdzielczej kasy oszczędnościowo-kredytowej, z tym że zobowiązanie kasy jest zawsze zobowiązaniem pieniężnym;</w:t>
      </w:r>
    </w:p>
    <w:p w:rsidR="00485EB2" w:rsidRPr="00AC00EA" w:rsidRDefault="00485EB2" w:rsidP="00967C46">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gwarancjach bankowych;</w:t>
      </w:r>
    </w:p>
    <w:p w:rsidR="00485EB2" w:rsidRPr="00AC00EA" w:rsidRDefault="00485EB2" w:rsidP="00967C46">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gwarancjach ubezpieczeniowych;</w:t>
      </w:r>
    </w:p>
    <w:p w:rsidR="00485EB2" w:rsidRPr="00AC00EA" w:rsidRDefault="00485EB2" w:rsidP="00967C46">
      <w:pPr>
        <w:numPr>
          <w:ilvl w:val="0"/>
          <w:numId w:val="21"/>
        </w:numPr>
        <w:tabs>
          <w:tab w:val="left" w:pos="851"/>
        </w:tabs>
        <w:spacing w:after="40"/>
        <w:ind w:left="851" w:hanging="425"/>
        <w:jc w:val="both"/>
        <w:rPr>
          <w:rFonts w:ascii="Bookman Old Style" w:hAnsi="Bookman Old Style"/>
        </w:rPr>
      </w:pPr>
      <w:r w:rsidRPr="00AC00EA">
        <w:rPr>
          <w:rFonts w:ascii="Bookman Old Style" w:hAnsi="Bookman Old Style"/>
        </w:rPr>
        <w:t>poręczeniach udzielanych przez podmioty, o których mowa w art. 6b ust. 5 pkt 2 ustawy z dnia 9 listopada 2000 r. o utworzeniu Polskiej Agencji Rozwoju Przedsiębiorczości (Dz. U. z 2007 r. Nr 42, poz. 275 z późn. zm.).</w:t>
      </w:r>
    </w:p>
    <w:p w:rsidR="00A3785D" w:rsidRDefault="00485EB2" w:rsidP="00A3785D">
      <w:pPr>
        <w:numPr>
          <w:ilvl w:val="1"/>
          <w:numId w:val="20"/>
        </w:numPr>
        <w:tabs>
          <w:tab w:val="clear" w:pos="1440"/>
        </w:tabs>
        <w:spacing w:after="40"/>
        <w:ind w:left="360"/>
        <w:jc w:val="both"/>
        <w:rPr>
          <w:rFonts w:ascii="Bookman Old Style" w:hAnsi="Bookman Old Style"/>
        </w:rPr>
      </w:pPr>
      <w:r w:rsidRPr="00AC00EA">
        <w:rPr>
          <w:rFonts w:ascii="Bookman Old Style" w:hAnsi="Bookman Old Style"/>
        </w:rPr>
        <w:t xml:space="preserve">Zamawiający </w:t>
      </w:r>
      <w:r w:rsidRPr="00AC00EA">
        <w:rPr>
          <w:rFonts w:ascii="Bookman Old Style" w:hAnsi="Bookman Old Style"/>
          <w:b/>
        </w:rPr>
        <w:t>nie wyraża</w:t>
      </w:r>
      <w:r w:rsidRPr="00AC00EA">
        <w:rPr>
          <w:rFonts w:ascii="Bookman Old Style" w:hAnsi="Bookman Old Style"/>
          <w:b/>
          <w:color w:val="008000"/>
        </w:rPr>
        <w:t xml:space="preserve"> </w:t>
      </w:r>
      <w:r w:rsidRPr="00AC00EA">
        <w:rPr>
          <w:rFonts w:ascii="Bookman Old Style" w:hAnsi="Bookman Old Style"/>
        </w:rPr>
        <w:t>zgody na wniesienie zabezpieczenia w formach określonych art. 148 ust. 2 ustawy PZP.</w:t>
      </w:r>
    </w:p>
    <w:p w:rsidR="00A3785D" w:rsidRPr="00A3785D" w:rsidRDefault="00485EB2" w:rsidP="00A3785D">
      <w:pPr>
        <w:numPr>
          <w:ilvl w:val="1"/>
          <w:numId w:val="20"/>
        </w:numPr>
        <w:tabs>
          <w:tab w:val="clear" w:pos="1440"/>
        </w:tabs>
        <w:spacing w:after="40"/>
        <w:ind w:left="360"/>
        <w:jc w:val="both"/>
        <w:rPr>
          <w:rFonts w:ascii="Bookman Old Style" w:hAnsi="Bookman Old Style"/>
        </w:rPr>
      </w:pPr>
      <w:r w:rsidRPr="00A3785D">
        <w:rPr>
          <w:rFonts w:ascii="Bookman Old Style" w:hAnsi="Bookman Old Style"/>
        </w:rPr>
        <w:t xml:space="preserve">W przypadku wnoszenia zabezpieczenia w pieniądzu, zabezpieczenie należytego wykonania umowy należy wpłacić przelewem na rachunek bankowy </w:t>
      </w:r>
      <w:r w:rsidR="00A3785D" w:rsidRPr="00A3785D">
        <w:rPr>
          <w:rFonts w:ascii="Bookman Old Style" w:hAnsi="Bookman Old Style"/>
        </w:rPr>
        <w:t>37890710922010900000550004 w Banku Spółdzielczym Leśnica O. Pawonków</w:t>
      </w:r>
    </w:p>
    <w:p w:rsidR="00485EB2" w:rsidRPr="00A3785D" w:rsidRDefault="00485EB2" w:rsidP="00A3785D">
      <w:pPr>
        <w:numPr>
          <w:ilvl w:val="1"/>
          <w:numId w:val="20"/>
        </w:numPr>
        <w:tabs>
          <w:tab w:val="clear" w:pos="1440"/>
        </w:tabs>
        <w:spacing w:after="40"/>
        <w:ind w:left="360"/>
        <w:jc w:val="both"/>
        <w:rPr>
          <w:rFonts w:ascii="Bookman Old Style" w:hAnsi="Bookman Old Style"/>
        </w:rPr>
      </w:pPr>
      <w:r w:rsidRPr="00A3785D">
        <w:rPr>
          <w:rFonts w:ascii="Bookman Old Style" w:hAnsi="Bookman Old Style"/>
        </w:rPr>
        <w:t>W przypadku wniesienia zabezpieczenia w formie pieniężnej Zamawiający przechowa je na oprocentowanym rachunku bankowym.</w:t>
      </w:r>
    </w:p>
    <w:p w:rsidR="00485EB2" w:rsidRPr="00AC00EA" w:rsidRDefault="00485EB2" w:rsidP="00A3785D">
      <w:pPr>
        <w:numPr>
          <w:ilvl w:val="1"/>
          <w:numId w:val="20"/>
        </w:numPr>
        <w:tabs>
          <w:tab w:val="clear" w:pos="1440"/>
        </w:tabs>
        <w:spacing w:after="40"/>
        <w:ind w:left="360"/>
        <w:jc w:val="both"/>
        <w:rPr>
          <w:rFonts w:ascii="Bookman Old Style" w:hAnsi="Bookman Old Style"/>
        </w:rPr>
      </w:pPr>
      <w:r w:rsidRPr="00AC00EA">
        <w:rPr>
          <w:rFonts w:ascii="Bookman Old Style" w:hAnsi="Bookman Old Style"/>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485EB2" w:rsidRPr="00AC00EA" w:rsidRDefault="00485EB2" w:rsidP="00A3785D">
      <w:pPr>
        <w:numPr>
          <w:ilvl w:val="1"/>
          <w:numId w:val="20"/>
        </w:numPr>
        <w:tabs>
          <w:tab w:val="clear" w:pos="1440"/>
        </w:tabs>
        <w:spacing w:after="40"/>
        <w:ind w:left="360"/>
        <w:jc w:val="both"/>
        <w:rPr>
          <w:rFonts w:ascii="Bookman Old Style" w:hAnsi="Bookman Old Style"/>
        </w:rPr>
      </w:pPr>
      <w:r w:rsidRPr="00AC00EA">
        <w:rPr>
          <w:rFonts w:ascii="Bookman Old Style" w:hAnsi="Bookman Old Style"/>
        </w:rPr>
        <w:t>W przypadku, gdy zabezpieczenie, będzie wnoszone w formie innej niż pieniądz, Zamawiający zastrzega sobie prawo do akceptacji projektu ww. dokumentu.</w:t>
      </w:r>
    </w:p>
    <w:p w:rsidR="00485EB2" w:rsidRPr="00AC00EA" w:rsidRDefault="00485EB2" w:rsidP="00A3785D">
      <w:pPr>
        <w:numPr>
          <w:ilvl w:val="1"/>
          <w:numId w:val="20"/>
        </w:numPr>
        <w:tabs>
          <w:tab w:val="clear" w:pos="1440"/>
        </w:tabs>
        <w:spacing w:after="40"/>
        <w:ind w:left="360"/>
        <w:jc w:val="both"/>
        <w:rPr>
          <w:rFonts w:ascii="Bookman Old Style" w:hAnsi="Bookman Old Style"/>
        </w:rPr>
      </w:pPr>
      <w:r w:rsidRPr="00AC00EA">
        <w:rPr>
          <w:rFonts w:ascii="Bookman Old Style" w:hAnsi="Bookman Old Style"/>
        </w:rPr>
        <w:t>Zamawiający zwróci zabezpieczenie w wysokości 70% w terminie do 30 dni od dnia wykonania zamówienia i uznania przez Zamawiającego za należycie wykonane rozumiane jako dokonanie odbioru końcowego wdrożenia (zadania inwestycyjnego). Zabezpieczenie w wysokości 30%, pozostawione zostanie na zabezpieczenie roszczeń z tytułu rękojmi za wady i zostanie zwrócone nie później niż w 14 dniu po upływie okresu rękojmi za wady.</w:t>
      </w:r>
    </w:p>
    <w:p w:rsidR="00485EB2" w:rsidRPr="00AC00EA" w:rsidRDefault="00485EB2" w:rsidP="00485EB2">
      <w:pPr>
        <w:autoSpaceDE w:val="0"/>
        <w:autoSpaceDN w:val="0"/>
        <w:adjustRightInd w:val="0"/>
        <w:jc w:val="both"/>
        <w:rPr>
          <w:rFonts w:ascii="Bookman Old Style" w:hAnsi="Bookman Old Style"/>
          <w:b/>
          <w:highlight w:val="lightGray"/>
        </w:rPr>
      </w:pPr>
    </w:p>
    <w:p w:rsidR="00485EB2" w:rsidRPr="00AC00EA" w:rsidRDefault="00485EB2" w:rsidP="00485EB2">
      <w:pPr>
        <w:autoSpaceDE w:val="0"/>
        <w:autoSpaceDN w:val="0"/>
        <w:adjustRightInd w:val="0"/>
        <w:jc w:val="both"/>
        <w:rPr>
          <w:rFonts w:ascii="Bookman Old Style" w:hAnsi="Bookman Old Style"/>
          <w:b/>
        </w:rPr>
      </w:pPr>
      <w:r w:rsidRPr="00AC00EA">
        <w:rPr>
          <w:rFonts w:ascii="Bookman Old Style" w:hAnsi="Bookman Old Style"/>
          <w:b/>
        </w:rPr>
        <w:lastRenderedPageBreak/>
        <w:t>XV. Podwykonawcy</w:t>
      </w:r>
    </w:p>
    <w:p w:rsidR="00485EB2" w:rsidRPr="00AC00EA" w:rsidRDefault="00485EB2" w:rsidP="00485EB2">
      <w:pPr>
        <w:autoSpaceDE w:val="0"/>
        <w:autoSpaceDN w:val="0"/>
        <w:adjustRightInd w:val="0"/>
        <w:jc w:val="both"/>
        <w:rPr>
          <w:rFonts w:ascii="Bookman Old Style" w:hAnsi="Bookman Old Style"/>
          <w:b/>
          <w:highlight w:val="lightGray"/>
        </w:rPr>
      </w:pPr>
    </w:p>
    <w:p w:rsidR="00485EB2" w:rsidRPr="00AC00EA" w:rsidRDefault="00485EB2" w:rsidP="00967C46">
      <w:pPr>
        <w:pStyle w:val="Zal-text"/>
        <w:numPr>
          <w:ilvl w:val="0"/>
          <w:numId w:val="24"/>
        </w:numPr>
        <w:tabs>
          <w:tab w:val="clear" w:pos="8674"/>
        </w:tabs>
        <w:spacing w:before="0" w:after="0" w:line="240" w:lineRule="auto"/>
        <w:ind w:hanging="436"/>
        <w:rPr>
          <w:rFonts w:ascii="Bookman Old Style" w:hAnsi="Bookman Old Style" w:cs="Times New Roman"/>
          <w:color w:val="auto"/>
          <w:sz w:val="20"/>
          <w:szCs w:val="20"/>
        </w:rPr>
      </w:pPr>
      <w:r w:rsidRPr="00AC00EA">
        <w:rPr>
          <w:rFonts w:ascii="Bookman Old Style" w:hAnsi="Bookman Old Style" w:cs="Times New Roman"/>
          <w:color w:val="auto"/>
          <w:sz w:val="20"/>
          <w:szCs w:val="20"/>
        </w:rPr>
        <w:t>Zamawiający dopuszcza możliwość powierzenia wykonania części zamówienia podwykonawcy.</w:t>
      </w:r>
    </w:p>
    <w:p w:rsidR="00485EB2" w:rsidRPr="00AC00EA" w:rsidRDefault="00485EB2" w:rsidP="00967C46">
      <w:pPr>
        <w:pStyle w:val="Zal-text"/>
        <w:numPr>
          <w:ilvl w:val="0"/>
          <w:numId w:val="24"/>
        </w:numPr>
        <w:tabs>
          <w:tab w:val="clear" w:pos="8674"/>
        </w:tabs>
        <w:spacing w:before="0" w:after="0" w:line="240" w:lineRule="auto"/>
        <w:ind w:hanging="436"/>
        <w:rPr>
          <w:rFonts w:ascii="Bookman Old Style" w:hAnsi="Bookman Old Style" w:cs="Times New Roman"/>
          <w:color w:val="auto"/>
          <w:sz w:val="20"/>
          <w:szCs w:val="20"/>
        </w:rPr>
      </w:pPr>
      <w:r w:rsidRPr="00AC00EA">
        <w:rPr>
          <w:rFonts w:ascii="Bookman Old Style" w:hAnsi="Bookman Old Style" w:cs="Times New Roman"/>
          <w:color w:val="auto"/>
          <w:sz w:val="20"/>
          <w:szCs w:val="20"/>
        </w:rPr>
        <w:t>Zamawiający żąda wskazania przez wykonawcę części zamówienia, której wykonanie zamierza powierzyć podwykonawcy w formularzu oferty</w:t>
      </w:r>
    </w:p>
    <w:p w:rsidR="00485EB2" w:rsidRPr="00AC00EA" w:rsidRDefault="00485EB2" w:rsidP="00967C46">
      <w:pPr>
        <w:pStyle w:val="Zal-text"/>
        <w:numPr>
          <w:ilvl w:val="0"/>
          <w:numId w:val="24"/>
        </w:numPr>
        <w:tabs>
          <w:tab w:val="clear" w:pos="8674"/>
        </w:tabs>
        <w:spacing w:before="0" w:after="0" w:line="240" w:lineRule="auto"/>
        <w:ind w:hanging="436"/>
        <w:rPr>
          <w:rFonts w:ascii="Bookman Old Style" w:hAnsi="Bookman Old Style" w:cs="Times New Roman"/>
          <w:color w:val="auto"/>
          <w:sz w:val="20"/>
          <w:szCs w:val="20"/>
        </w:rPr>
      </w:pPr>
      <w:r w:rsidRPr="00AC00EA">
        <w:rPr>
          <w:rFonts w:ascii="Bookman Old Style" w:hAnsi="Bookman Old Style" w:cs="Times New Roman"/>
          <w:color w:val="auto"/>
          <w:sz w:val="20"/>
          <w:szCs w:val="20"/>
        </w:rPr>
        <w:t>Zamawiający żąda wskazania przez wykonawcę nazw (firm) podwykonawców, na których zasoby wykonawca powołuje się na zasadach określonych w art. 22a ust. 1 ust. ust. Pzp w celu wykazania spełniania warunków udziału w postępowaniu. Jeżeli zmiana albo rezygnacja z podwykonawcy dotyczy podmiotu, na którego zasoby wykonawca powoływał się, wykonawca jest obowiązany wykazać zamawiającemu, ze proponowany inny podwykonawca lub wykonawca samodzielnie spełnia je w stopniu niemniejszym niż wymagany w trakcie postępowania o udzielenie zamówienia.</w:t>
      </w:r>
    </w:p>
    <w:p w:rsidR="00485EB2" w:rsidRPr="00AC00EA" w:rsidRDefault="00485EB2" w:rsidP="00967C46">
      <w:pPr>
        <w:pStyle w:val="Zal-text"/>
        <w:numPr>
          <w:ilvl w:val="0"/>
          <w:numId w:val="24"/>
        </w:numPr>
        <w:tabs>
          <w:tab w:val="clear" w:pos="8674"/>
        </w:tabs>
        <w:spacing w:before="0" w:after="0" w:line="240" w:lineRule="auto"/>
        <w:ind w:hanging="436"/>
        <w:rPr>
          <w:rFonts w:ascii="Bookman Old Style" w:hAnsi="Bookman Old Style" w:cs="Times New Roman"/>
          <w:color w:val="auto"/>
          <w:sz w:val="20"/>
          <w:szCs w:val="20"/>
        </w:rPr>
      </w:pPr>
      <w:r w:rsidRPr="00AC00EA">
        <w:rPr>
          <w:rFonts w:ascii="Bookman Old Style" w:hAnsi="Bookman Old Style" w:cs="Times New Roman"/>
          <w:color w:val="auto"/>
          <w:sz w:val="20"/>
          <w:szCs w:val="20"/>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85EB2" w:rsidRPr="00AC00EA" w:rsidRDefault="00485EB2" w:rsidP="00967C46">
      <w:pPr>
        <w:pStyle w:val="Zal-text"/>
        <w:numPr>
          <w:ilvl w:val="0"/>
          <w:numId w:val="24"/>
        </w:numPr>
        <w:tabs>
          <w:tab w:val="clear" w:pos="8674"/>
        </w:tabs>
        <w:spacing w:before="0" w:after="0" w:line="240" w:lineRule="auto"/>
        <w:rPr>
          <w:rFonts w:ascii="Bookman Old Style" w:hAnsi="Bookman Old Style" w:cs="Times New Roman"/>
          <w:color w:val="auto"/>
          <w:sz w:val="20"/>
          <w:szCs w:val="20"/>
        </w:rPr>
      </w:pPr>
      <w:r w:rsidRPr="00AC00EA">
        <w:rPr>
          <w:rFonts w:ascii="Bookman Old Style" w:hAnsi="Bookman Old Style" w:cs="Times New Roman"/>
          <w:sz w:val="20"/>
          <w:szCs w:val="20"/>
        </w:rPr>
        <w:t>Zawieranie umów o podwykonawstwo i rozliczanie z podwykonawcami i dalszymi podwykonawcami będzie odbywało się zgodnie z następującymi przepisami Prawa zamówień publicznych: art. 143b, art. 143 c, 143 d oraz art. 647</w:t>
      </w:r>
      <w:r w:rsidRPr="00AC00EA">
        <w:rPr>
          <w:rFonts w:ascii="Bookman Old Style" w:hAnsi="Bookman Old Style" w:cs="Times New Roman"/>
          <w:sz w:val="20"/>
          <w:szCs w:val="20"/>
          <w:vertAlign w:val="superscript"/>
        </w:rPr>
        <w:t xml:space="preserve">1 </w:t>
      </w:r>
      <w:r w:rsidRPr="00AC00EA">
        <w:rPr>
          <w:rFonts w:ascii="Bookman Old Style" w:hAnsi="Bookman Old Style" w:cs="Times New Roman"/>
          <w:sz w:val="20"/>
          <w:szCs w:val="20"/>
        </w:rPr>
        <w:t>Kodeksu cywilnego, przy czym:</w:t>
      </w:r>
    </w:p>
    <w:p w:rsidR="00485EB2" w:rsidRPr="00AC00EA" w:rsidRDefault="00485EB2" w:rsidP="00967C46">
      <w:pPr>
        <w:pStyle w:val="Zal-text"/>
        <w:numPr>
          <w:ilvl w:val="0"/>
          <w:numId w:val="24"/>
        </w:numPr>
        <w:tabs>
          <w:tab w:val="clear" w:pos="8674"/>
        </w:tabs>
        <w:spacing w:before="0" w:after="0" w:line="240" w:lineRule="auto"/>
        <w:rPr>
          <w:rFonts w:ascii="Bookman Old Style" w:hAnsi="Bookman Old Style" w:cs="Times New Roman"/>
          <w:color w:val="auto"/>
          <w:sz w:val="20"/>
          <w:szCs w:val="20"/>
        </w:rPr>
      </w:pPr>
      <w:r w:rsidRPr="00AC00EA">
        <w:rPr>
          <w:rFonts w:ascii="Bookman Old Style" w:eastAsia="Calibri" w:hAnsi="Bookman Old Style" w:cs="Times New Roman"/>
          <w:sz w:val="20"/>
          <w:szCs w:val="20"/>
        </w:rPr>
        <w:t>Wykonawca zobowiązany jest do przedłożenia Zamawiającemu projektu umowy o podwykonawstwo, a także projektu jej zmiany, oraz kopii zawartej umowy o podwykonawstwo i jej zmian. Obowiązek ten nie dotyczy umów mających za przedmiot dostawy lub usługi o wartości mniejszej niż 0,5% wartości umowy. Wyłączenie o którym mowa nie dotyczy umów o podwykonawstwo o wartości większej niż 50 000zł</w:t>
      </w:r>
    </w:p>
    <w:p w:rsidR="00485EB2" w:rsidRPr="00AC00EA" w:rsidRDefault="00485EB2" w:rsidP="00967C46">
      <w:pPr>
        <w:pStyle w:val="Zal-text"/>
        <w:numPr>
          <w:ilvl w:val="0"/>
          <w:numId w:val="24"/>
        </w:numPr>
        <w:tabs>
          <w:tab w:val="clear" w:pos="8674"/>
        </w:tabs>
        <w:spacing w:before="0" w:after="0" w:line="240" w:lineRule="auto"/>
        <w:rPr>
          <w:rFonts w:ascii="Bookman Old Style" w:hAnsi="Bookman Old Style" w:cs="Times New Roman"/>
          <w:color w:val="auto"/>
          <w:sz w:val="20"/>
          <w:szCs w:val="20"/>
        </w:rPr>
      </w:pPr>
      <w:r w:rsidRPr="00AC00EA">
        <w:rPr>
          <w:rFonts w:ascii="Bookman Old Style" w:eastAsia="Calibri" w:hAnsi="Bookman Old Style" w:cs="Times New Roman"/>
          <w:sz w:val="20"/>
          <w:szCs w:val="20"/>
        </w:rPr>
        <w:t xml:space="preserve">Termin na zgłaszanie pisemnych zastrzeżeń do projektu umowy o podwykonawstwo, której przedmiotem są roboty budowlane, i do projektu jej zmiany lub pisemnego sprzeciwu do tej umowy wynosi 7 dni kalendarzowych, a termin zgłaszania uwag wykonawcy co do zasadności bezpośredniej zapłaty wynagrodzenia podwykonawcy lub dalszemu podwykonawcy wynosi 7 dni kalendarzowych. </w:t>
      </w:r>
    </w:p>
    <w:p w:rsidR="00485EB2" w:rsidRPr="00AC00EA" w:rsidRDefault="00485EB2" w:rsidP="00967C46">
      <w:pPr>
        <w:pStyle w:val="Zal-text"/>
        <w:numPr>
          <w:ilvl w:val="0"/>
          <w:numId w:val="24"/>
        </w:numPr>
        <w:tabs>
          <w:tab w:val="clear" w:pos="8674"/>
        </w:tabs>
        <w:spacing w:before="0" w:after="0" w:line="240" w:lineRule="auto"/>
        <w:rPr>
          <w:rFonts w:ascii="Bookman Old Style" w:hAnsi="Bookman Old Style" w:cs="Times New Roman"/>
          <w:color w:val="auto"/>
          <w:sz w:val="20"/>
          <w:szCs w:val="20"/>
        </w:rPr>
      </w:pPr>
      <w:r w:rsidRPr="00AC00EA">
        <w:rPr>
          <w:rFonts w:ascii="Bookman Old Style" w:eastAsia="Calibri" w:hAnsi="Bookman Old Style" w:cs="Times New Roman"/>
          <w:sz w:val="20"/>
          <w:szCs w:val="20"/>
        </w:rPr>
        <w:t xml:space="preserve">Zamawiający nie zastrzega osobistego wykonania przez wykonawcę kluczowych części zamówienia. Wykonawca może powierzyć wykonanie części zamówienia podwykonawcom. </w:t>
      </w:r>
    </w:p>
    <w:p w:rsidR="00485EB2" w:rsidRPr="00AC00EA" w:rsidRDefault="0019343C" w:rsidP="00967C46">
      <w:pPr>
        <w:pStyle w:val="Akapitzlist"/>
        <w:widowControl/>
        <w:numPr>
          <w:ilvl w:val="0"/>
          <w:numId w:val="25"/>
        </w:numPr>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 xml:space="preserve">Zamawiający </w:t>
      </w:r>
      <w:r w:rsidR="00485EB2" w:rsidRPr="00AC00EA">
        <w:rPr>
          <w:rFonts w:ascii="Bookman Old Style" w:hAnsi="Bookman Old Style" w:cs="Times New Roman"/>
          <w:sz w:val="20"/>
          <w:szCs w:val="20"/>
        </w:rPr>
        <w:t xml:space="preserve"> </w:t>
      </w:r>
      <w:r w:rsidRPr="00AC00EA">
        <w:rPr>
          <w:rFonts w:ascii="Bookman Old Style" w:hAnsi="Bookman Old Style" w:cs="Times New Roman"/>
          <w:sz w:val="20"/>
          <w:szCs w:val="20"/>
        </w:rPr>
        <w:t xml:space="preserve">dokona </w:t>
      </w:r>
      <w:r w:rsidR="002F5788" w:rsidRPr="00AC00EA">
        <w:rPr>
          <w:rFonts w:ascii="Bookman Old Style" w:hAnsi="Bookman Old Style" w:cs="Times New Roman"/>
          <w:sz w:val="20"/>
          <w:szCs w:val="20"/>
        </w:rPr>
        <w:t>odpowiednio zastrzeżenie lub sprzeciw w przypadku gdy w umowie o podwykonawstwo t</w:t>
      </w:r>
      <w:r w:rsidR="00485EB2" w:rsidRPr="00AC00EA">
        <w:rPr>
          <w:rFonts w:ascii="Bookman Old Style" w:hAnsi="Bookman Old Style" w:cs="Times New Roman"/>
          <w:sz w:val="20"/>
          <w:szCs w:val="20"/>
        </w:rPr>
        <w:t xml:space="preserve">ermin zapłaty wynagrodzenia podwykonawcy lub dalszemu podwykonawcy </w:t>
      </w:r>
      <w:r w:rsidR="002F5788" w:rsidRPr="00AC00EA">
        <w:rPr>
          <w:rFonts w:ascii="Bookman Old Style" w:hAnsi="Bookman Old Style" w:cs="Times New Roman"/>
          <w:sz w:val="20"/>
          <w:szCs w:val="20"/>
        </w:rPr>
        <w:t xml:space="preserve">będzie </w:t>
      </w:r>
      <w:r w:rsidR="00485EB2" w:rsidRPr="00AC00EA">
        <w:rPr>
          <w:rFonts w:ascii="Bookman Old Style" w:hAnsi="Bookman Old Style" w:cs="Times New Roman"/>
          <w:sz w:val="20"/>
          <w:szCs w:val="20"/>
        </w:rPr>
        <w:t>dłuższy niż 30 dni od dnia doręczenia wykonawcy, podwykonawcy lub dalszemu podwykonawcy faktury lub rachunku, potwierdzających wykonanie zleconej podwykonawcy lub dalszemu podwykonawcy dostawy, usługi lub roboty budowlanej;</w:t>
      </w:r>
    </w:p>
    <w:p w:rsidR="00485EB2" w:rsidRPr="00AC00EA" w:rsidRDefault="00485EB2" w:rsidP="00967C46">
      <w:pPr>
        <w:pStyle w:val="Akapitzlist"/>
        <w:widowControl/>
        <w:numPr>
          <w:ilvl w:val="0"/>
          <w:numId w:val="25"/>
        </w:numPr>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W przypadku uchylania się przez wykonawcę od obowiązku zapłaty wymagalnego wynagrodzenia przysługującego podwykonawcy lub dalszemu podwykonawcy, którzy zawarli:</w:t>
      </w:r>
    </w:p>
    <w:p w:rsidR="00485EB2" w:rsidRPr="00AC00EA" w:rsidRDefault="00485EB2" w:rsidP="00967C46">
      <w:pPr>
        <w:pStyle w:val="Akapitzlist"/>
        <w:widowControl/>
        <w:numPr>
          <w:ilvl w:val="0"/>
          <w:numId w:val="26"/>
        </w:numPr>
        <w:suppressAutoHyphens w:val="0"/>
        <w:ind w:left="1134"/>
        <w:jc w:val="both"/>
        <w:rPr>
          <w:rFonts w:ascii="Bookman Old Style" w:hAnsi="Bookman Old Style" w:cs="Times New Roman"/>
          <w:sz w:val="20"/>
          <w:szCs w:val="20"/>
        </w:rPr>
      </w:pPr>
      <w:r w:rsidRPr="00AC00EA">
        <w:rPr>
          <w:rFonts w:ascii="Bookman Old Style" w:hAnsi="Bookman Old Style" w:cs="Times New Roman"/>
          <w:sz w:val="20"/>
          <w:szCs w:val="20"/>
        </w:rPr>
        <w:t>Zaakceptowane przez Zamawiającego umowy o podwykonawstwo, których przedmiotem są roboty budowlane;</w:t>
      </w:r>
    </w:p>
    <w:p w:rsidR="00485EB2" w:rsidRPr="00AC00EA" w:rsidRDefault="00485EB2" w:rsidP="00967C46">
      <w:pPr>
        <w:pStyle w:val="Akapitzlist"/>
        <w:widowControl/>
        <w:numPr>
          <w:ilvl w:val="0"/>
          <w:numId w:val="26"/>
        </w:numPr>
        <w:suppressAutoHyphens w:val="0"/>
        <w:ind w:left="1134"/>
        <w:jc w:val="both"/>
        <w:rPr>
          <w:rFonts w:ascii="Bookman Old Style" w:hAnsi="Bookman Old Style" w:cs="Times New Roman"/>
          <w:sz w:val="20"/>
          <w:szCs w:val="20"/>
        </w:rPr>
      </w:pPr>
      <w:r w:rsidRPr="00AC00EA">
        <w:rPr>
          <w:rFonts w:ascii="Bookman Old Style" w:hAnsi="Bookman Old Style" w:cs="Times New Roman"/>
          <w:sz w:val="20"/>
          <w:szCs w:val="20"/>
        </w:rPr>
        <w:t>Przedłożone zamawiającemu umowy o podwykonawstwo, których przedmiotem są dostawy lub usługi;</w:t>
      </w:r>
    </w:p>
    <w:p w:rsidR="00485EB2" w:rsidRPr="00AC00EA" w:rsidRDefault="00485EB2" w:rsidP="002F5788">
      <w:pPr>
        <w:pStyle w:val="Akapitzlist"/>
        <w:widowControl/>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Zamawiający dokona bezpośredniej zapłaty podwykonawcy lub dalszemu podwykonawcy kwoty należnego wynagrodzenia, bez odsetek, należnych Wykonawcy lub dalszemu podwykonawcy.</w:t>
      </w:r>
    </w:p>
    <w:p w:rsidR="00485EB2" w:rsidRPr="00AC00EA" w:rsidRDefault="00485EB2" w:rsidP="00967C46">
      <w:pPr>
        <w:pStyle w:val="Akapitzlist"/>
        <w:widowControl/>
        <w:numPr>
          <w:ilvl w:val="0"/>
          <w:numId w:val="25"/>
        </w:numPr>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Do zawarcia przez wykonawcę umowy o roboty budowlane z podwykonawcą je</w:t>
      </w:r>
      <w:r w:rsidR="002F5788" w:rsidRPr="00AC00EA">
        <w:rPr>
          <w:rFonts w:ascii="Bookman Old Style" w:hAnsi="Bookman Old Style" w:cs="Times New Roman"/>
          <w:sz w:val="20"/>
          <w:szCs w:val="20"/>
        </w:rPr>
        <w:t>st wymagana zgoda Zamawiającego.</w:t>
      </w:r>
    </w:p>
    <w:p w:rsidR="00485EB2" w:rsidRPr="00AC00EA" w:rsidRDefault="00485EB2" w:rsidP="00967C46">
      <w:pPr>
        <w:pStyle w:val="Akapitzlist"/>
        <w:widowControl/>
        <w:numPr>
          <w:ilvl w:val="0"/>
          <w:numId w:val="25"/>
        </w:numPr>
        <w:suppressAutoHyphens w:val="0"/>
        <w:ind w:left="709"/>
        <w:jc w:val="both"/>
        <w:rPr>
          <w:rFonts w:ascii="Bookman Old Style" w:hAnsi="Bookman Old Style" w:cs="Times New Roman"/>
          <w:sz w:val="20"/>
          <w:szCs w:val="20"/>
        </w:rPr>
      </w:pPr>
      <w:r w:rsidRPr="00AC00EA">
        <w:rPr>
          <w:rFonts w:ascii="Bookman Old Style" w:hAnsi="Bookman Old Style" w:cs="Times New Roman"/>
          <w:sz w:val="20"/>
          <w:szCs w:val="20"/>
        </w:rPr>
        <w:t>Do zawarcia przez podwykonawcę umowy z dalszym podwykonawcą jest wymagana zgoda Zamawiającego i Wykonawcy</w:t>
      </w:r>
      <w:r w:rsidR="002F5788" w:rsidRPr="00AC00EA">
        <w:rPr>
          <w:rFonts w:ascii="Bookman Old Style" w:hAnsi="Bookman Old Style" w:cs="Times New Roman"/>
          <w:sz w:val="20"/>
          <w:szCs w:val="20"/>
        </w:rPr>
        <w:t>.</w:t>
      </w:r>
    </w:p>
    <w:p w:rsidR="002F5788" w:rsidRDefault="002F5788" w:rsidP="002F5788">
      <w:pPr>
        <w:pStyle w:val="Akapitzlist"/>
        <w:widowControl/>
        <w:suppressAutoHyphens w:val="0"/>
        <w:ind w:left="709"/>
        <w:jc w:val="both"/>
        <w:rPr>
          <w:rFonts w:ascii="Bookman Old Style" w:hAnsi="Bookman Old Style" w:cs="Times New Roman"/>
          <w:sz w:val="20"/>
          <w:szCs w:val="20"/>
        </w:rPr>
      </w:pPr>
    </w:p>
    <w:p w:rsidR="00867BCA" w:rsidRDefault="00867BCA" w:rsidP="002F5788">
      <w:pPr>
        <w:pStyle w:val="Akapitzlist"/>
        <w:widowControl/>
        <w:suppressAutoHyphens w:val="0"/>
        <w:ind w:left="709"/>
        <w:jc w:val="both"/>
        <w:rPr>
          <w:rFonts w:ascii="Bookman Old Style" w:hAnsi="Bookman Old Style" w:cs="Times New Roman"/>
          <w:sz w:val="20"/>
          <w:szCs w:val="20"/>
        </w:rPr>
      </w:pPr>
    </w:p>
    <w:p w:rsidR="00867BCA" w:rsidRDefault="00867BCA" w:rsidP="002F5788">
      <w:pPr>
        <w:pStyle w:val="Akapitzlist"/>
        <w:widowControl/>
        <w:suppressAutoHyphens w:val="0"/>
        <w:ind w:left="709"/>
        <w:jc w:val="both"/>
        <w:rPr>
          <w:rFonts w:ascii="Bookman Old Style" w:hAnsi="Bookman Old Style" w:cs="Times New Roman"/>
          <w:sz w:val="20"/>
          <w:szCs w:val="20"/>
        </w:rPr>
      </w:pPr>
    </w:p>
    <w:p w:rsidR="00867BCA" w:rsidRPr="00AC00EA" w:rsidRDefault="00867BCA" w:rsidP="002F5788">
      <w:pPr>
        <w:pStyle w:val="Akapitzlist"/>
        <w:widowControl/>
        <w:suppressAutoHyphens w:val="0"/>
        <w:ind w:left="709"/>
        <w:jc w:val="both"/>
        <w:rPr>
          <w:rFonts w:ascii="Bookman Old Style" w:hAnsi="Bookman Old Style" w:cs="Times New Roman"/>
          <w:sz w:val="20"/>
          <w:szCs w:val="20"/>
        </w:rPr>
      </w:pPr>
    </w:p>
    <w:p w:rsidR="00485EB2" w:rsidRPr="00AC00EA" w:rsidRDefault="00485EB2" w:rsidP="00485EB2">
      <w:pPr>
        <w:autoSpaceDE w:val="0"/>
        <w:autoSpaceDN w:val="0"/>
        <w:adjustRightInd w:val="0"/>
        <w:jc w:val="both"/>
        <w:rPr>
          <w:rFonts w:ascii="Bookman Old Style" w:hAnsi="Bookman Old Style"/>
          <w:b/>
        </w:rPr>
      </w:pPr>
      <w:r w:rsidRPr="00AC00EA">
        <w:rPr>
          <w:rFonts w:ascii="Bookman Old Style" w:hAnsi="Bookman Old Style"/>
          <w:b/>
        </w:rPr>
        <w:lastRenderedPageBreak/>
        <w:t>XVI. Zmiana umowy</w:t>
      </w:r>
      <w:r w:rsidR="002F5788" w:rsidRPr="00AC00EA">
        <w:rPr>
          <w:rFonts w:ascii="Bookman Old Style" w:hAnsi="Bookman Old Style"/>
          <w:b/>
        </w:rPr>
        <w:t>.</w:t>
      </w:r>
    </w:p>
    <w:p w:rsidR="002F5788" w:rsidRPr="00AC00EA" w:rsidRDefault="002F5788" w:rsidP="00485EB2">
      <w:pPr>
        <w:autoSpaceDE w:val="0"/>
        <w:autoSpaceDN w:val="0"/>
        <w:adjustRightInd w:val="0"/>
        <w:jc w:val="both"/>
        <w:rPr>
          <w:rFonts w:ascii="Bookman Old Style" w:hAnsi="Bookman Old Style"/>
          <w:b/>
        </w:rPr>
      </w:pPr>
    </w:p>
    <w:p w:rsidR="00485EB2" w:rsidRPr="00AC00EA" w:rsidRDefault="00485EB2" w:rsidP="00967C46">
      <w:pPr>
        <w:numPr>
          <w:ilvl w:val="0"/>
          <w:numId w:val="6"/>
        </w:numPr>
        <w:ind w:left="426" w:hanging="426"/>
        <w:jc w:val="both"/>
        <w:rPr>
          <w:rFonts w:ascii="Bookman Old Style" w:hAnsi="Bookman Old Style"/>
        </w:rPr>
      </w:pPr>
      <w:r w:rsidRPr="00AC00EA">
        <w:rPr>
          <w:rFonts w:ascii="Bookman Old Style" w:hAnsi="Bookman Old Style"/>
        </w:rPr>
        <w:t>Zakazuje się istotnych zmian postanowień zawartej umowy w stosunku do treści oferty, na podstawie której dokonano wyboru Wykonawcy, chyba że zmiana będzie dotyczyła następujących zdarzeń:</w:t>
      </w:r>
    </w:p>
    <w:p w:rsidR="00485EB2" w:rsidRPr="00AC00EA" w:rsidRDefault="00485EB2" w:rsidP="00967C46">
      <w:pPr>
        <w:numPr>
          <w:ilvl w:val="0"/>
          <w:numId w:val="7"/>
        </w:numPr>
        <w:jc w:val="both"/>
        <w:rPr>
          <w:rFonts w:ascii="Bookman Old Style" w:hAnsi="Bookman Old Style"/>
        </w:rPr>
      </w:pPr>
      <w:r w:rsidRPr="00AC00EA">
        <w:rPr>
          <w:rFonts w:ascii="Bookman Old Style" w:hAnsi="Bookman Old Style"/>
        </w:rPr>
        <w:t>wystąpienia zamian powszechnie obowiązujących przepisów prawa w zakresie mającym wpływ na realizację przedmiotu umowy,</w:t>
      </w:r>
    </w:p>
    <w:p w:rsidR="00485EB2" w:rsidRPr="00AC00EA" w:rsidRDefault="00485EB2" w:rsidP="00967C46">
      <w:pPr>
        <w:numPr>
          <w:ilvl w:val="0"/>
          <w:numId w:val="7"/>
        </w:numPr>
        <w:jc w:val="both"/>
        <w:rPr>
          <w:rFonts w:ascii="Bookman Old Style" w:hAnsi="Bookman Old Style"/>
        </w:rPr>
      </w:pPr>
      <w:r w:rsidRPr="00AC00EA">
        <w:rPr>
          <w:rFonts w:ascii="Bookman Old Style" w:hAnsi="Bookman Old Style"/>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rsidR="00485EB2" w:rsidRPr="00AC00EA" w:rsidRDefault="00485EB2" w:rsidP="00967C46">
      <w:pPr>
        <w:numPr>
          <w:ilvl w:val="0"/>
          <w:numId w:val="7"/>
        </w:numPr>
        <w:jc w:val="both"/>
        <w:rPr>
          <w:rFonts w:ascii="Bookman Old Style" w:hAnsi="Bookman Old Style"/>
        </w:rPr>
      </w:pPr>
      <w:r w:rsidRPr="00AC00EA">
        <w:rPr>
          <w:rFonts w:ascii="Bookman Old Style" w:hAnsi="Bookman Old Style"/>
        </w:rPr>
        <w:t>wystąpienia konieczności zmiany osób wskazanych w ofercie (śmierć, choroba, ustanie stosunku pracy lub inne zdarzenia losowe lub inne przyczyny niezależne od Wykonawcy) przy pomocy których Wykonawca realizuje przedmiot umowy. Zmiana jest możliwa pod warunkiem zaproponowania innych osób spełniających na dzień składania ofert warunki określone w SIWZ,</w:t>
      </w:r>
    </w:p>
    <w:p w:rsidR="00485EB2" w:rsidRPr="00AC00EA" w:rsidRDefault="00485EB2" w:rsidP="00967C46">
      <w:pPr>
        <w:numPr>
          <w:ilvl w:val="0"/>
          <w:numId w:val="7"/>
        </w:numPr>
        <w:jc w:val="both"/>
        <w:rPr>
          <w:rFonts w:ascii="Bookman Old Style" w:hAnsi="Bookman Old Style"/>
        </w:rPr>
      </w:pPr>
      <w:r w:rsidRPr="00AC00EA">
        <w:rPr>
          <w:rFonts w:ascii="Bookman Old Style" w:hAnsi="Bookman Old Style"/>
        </w:rPr>
        <w:t xml:space="preserve">zmiany podwykonawcy, który zgodnie z art. 26 ust. 2b ustawy Prawo zamówień publicznych będzie podmiotem udostępniającym zasoby niezbędne do realizacji zamówienia. W takim przypadku Wykonawca jest zobowiązany zaproponować innego podwykonawcę  spełniającego warunki określone przez Zamawiającego wraz załączeniem wszystkich wymaganych oświadczeń i dokumentów określonych w </w:t>
      </w:r>
      <w:r w:rsidRPr="00AC00EA">
        <w:rPr>
          <w:rFonts w:ascii="Bookman Old Style" w:hAnsi="Bookman Old Style"/>
          <w:color w:val="000000"/>
        </w:rPr>
        <w:t>SIWZ,</w:t>
      </w:r>
    </w:p>
    <w:p w:rsidR="00485EB2" w:rsidRPr="00AC00EA" w:rsidRDefault="00485EB2" w:rsidP="00967C46">
      <w:pPr>
        <w:numPr>
          <w:ilvl w:val="0"/>
          <w:numId w:val="7"/>
        </w:numPr>
        <w:ind w:left="709" w:hanging="283"/>
        <w:jc w:val="both"/>
        <w:rPr>
          <w:rFonts w:ascii="Bookman Old Style" w:hAnsi="Bookman Old Style"/>
        </w:rPr>
      </w:pPr>
      <w:r w:rsidRPr="00AC00EA">
        <w:rPr>
          <w:rFonts w:ascii="Bookman Old Style" w:hAnsi="Bookman Old Style"/>
        </w:rPr>
        <w:t>zmiany terminów realizacji przedmiotu umowy z przyczyn niezależnych od Wykonawcy, w szczególności:</w:t>
      </w:r>
    </w:p>
    <w:p w:rsidR="00485EB2" w:rsidRPr="00AC00EA" w:rsidRDefault="00485EB2" w:rsidP="00967C46">
      <w:pPr>
        <w:numPr>
          <w:ilvl w:val="0"/>
          <w:numId w:val="8"/>
        </w:numPr>
        <w:tabs>
          <w:tab w:val="left" w:pos="993"/>
        </w:tabs>
        <w:ind w:left="851" w:hanging="142"/>
        <w:jc w:val="both"/>
        <w:rPr>
          <w:rFonts w:ascii="Bookman Old Style" w:hAnsi="Bookman Old Style"/>
        </w:rPr>
      </w:pPr>
      <w:r w:rsidRPr="00AC00EA">
        <w:rPr>
          <w:rFonts w:ascii="Bookman Old Style" w:hAnsi="Bookman Old Style"/>
        </w:rPr>
        <w:t>jeżeli będą następstwem: polecenia przez Zamawiającego dokonania zmian w uzgodnionych wcześ</w:t>
      </w:r>
      <w:r w:rsidR="006079D1">
        <w:rPr>
          <w:rFonts w:ascii="Bookman Old Style" w:hAnsi="Bookman Old Style"/>
        </w:rPr>
        <w:t>niej rozwiązaniach projektowych,</w:t>
      </w:r>
    </w:p>
    <w:p w:rsidR="00485EB2" w:rsidRPr="00AC00EA" w:rsidRDefault="00485EB2" w:rsidP="00485EB2">
      <w:pPr>
        <w:ind w:left="851" w:hanging="143"/>
        <w:jc w:val="both"/>
        <w:rPr>
          <w:rFonts w:ascii="Bookman Old Style" w:hAnsi="Bookman Old Style"/>
        </w:rPr>
      </w:pPr>
      <w:r w:rsidRPr="00AC00EA">
        <w:rPr>
          <w:rFonts w:ascii="Bookman Old Style" w:hAnsi="Bookman Old Style"/>
        </w:rPr>
        <w:t>b) jeżeli będą następstwem działań organów administracji państwowej lub samorządowej:</w:t>
      </w:r>
    </w:p>
    <w:p w:rsidR="00485EB2" w:rsidRPr="00AC00EA" w:rsidRDefault="00485EB2" w:rsidP="00485EB2">
      <w:pPr>
        <w:ind w:left="993" w:hanging="709"/>
        <w:jc w:val="both"/>
        <w:rPr>
          <w:rFonts w:ascii="Bookman Old Style" w:hAnsi="Bookman Old Style"/>
        </w:rPr>
      </w:pPr>
      <w:r w:rsidRPr="00AC00EA">
        <w:rPr>
          <w:rFonts w:ascii="Bookman Old Style" w:hAnsi="Bookman Old Style"/>
        </w:rPr>
        <w:t xml:space="preserve">        - przekroczenie zakreślonych przez prawo terminów wydawania przez organy administracji decyzji, zezwoleń, itp.,</w:t>
      </w:r>
    </w:p>
    <w:p w:rsidR="00485EB2" w:rsidRPr="00AC00EA" w:rsidRDefault="00485EB2" w:rsidP="00485EB2">
      <w:pPr>
        <w:tabs>
          <w:tab w:val="left" w:pos="993"/>
        </w:tabs>
        <w:ind w:left="993" w:hanging="709"/>
        <w:jc w:val="both"/>
        <w:rPr>
          <w:rFonts w:ascii="Bookman Old Style" w:hAnsi="Bookman Old Style"/>
        </w:rPr>
      </w:pPr>
      <w:r w:rsidRPr="00AC00EA">
        <w:rPr>
          <w:rFonts w:ascii="Bookman Old Style" w:hAnsi="Bookman Old Style"/>
        </w:rPr>
        <w:t xml:space="preserve">        - odmowa wydania przez organy administracji wymaganych decyzji, zezwoleń, uzgodnień, itp.</w:t>
      </w:r>
    </w:p>
    <w:p w:rsidR="00485EB2" w:rsidRPr="00AC00EA" w:rsidRDefault="00485EB2" w:rsidP="00485EB2">
      <w:pPr>
        <w:tabs>
          <w:tab w:val="left" w:pos="426"/>
        </w:tabs>
        <w:ind w:left="709" w:hanging="425"/>
        <w:jc w:val="both"/>
        <w:rPr>
          <w:rFonts w:ascii="Bookman Old Style" w:hAnsi="Bookman Old Style"/>
        </w:rPr>
      </w:pPr>
      <w:r w:rsidRPr="00AC00EA">
        <w:rPr>
          <w:rFonts w:ascii="Bookman Old Style" w:hAnsi="Bookman Old Style"/>
        </w:rPr>
        <w:tab/>
        <w:t>6) wystąpienia konieczności wprowadzenia zmian spowodowanych następującymi okolicznościami:</w:t>
      </w:r>
    </w:p>
    <w:p w:rsidR="00485EB2" w:rsidRPr="00AC00EA" w:rsidRDefault="00485EB2" w:rsidP="00485EB2">
      <w:pPr>
        <w:ind w:left="709" w:hanging="850"/>
        <w:jc w:val="both"/>
        <w:rPr>
          <w:rFonts w:ascii="Bookman Old Style" w:hAnsi="Bookman Old Style"/>
        </w:rPr>
      </w:pPr>
      <w:r w:rsidRPr="00AC00EA">
        <w:rPr>
          <w:rFonts w:ascii="Bookman Old Style" w:hAnsi="Bookman Old Style"/>
        </w:rPr>
        <w:tab/>
        <w:t>a) siła wyższa uniemożliwiająca wykonanie przedmiotu umowy zgodnie ze                         szczegółowym opisem, tj. zdarzenie zewnętrzne, niemożliwe (lub prawie niemożliwe) do przewidzenia,  którego skutkom nie można zapobiec np. powódź, pożar, wybuchy wulkanów, trzęsienia ziemi, epidemie, zamieszki, strajki generalne, działania zbrojne, działania władzy państwowej, zakazy importu i eksportu, blokady granic i portów</w:t>
      </w:r>
      <w:r w:rsidRPr="00AC00EA">
        <w:rPr>
          <w:rFonts w:ascii="Bookman Old Style" w:hAnsi="Bookman Old Style"/>
          <w:color w:val="444444"/>
        </w:rPr>
        <w:t xml:space="preserve"> </w:t>
      </w:r>
    </w:p>
    <w:p w:rsidR="00485EB2" w:rsidRPr="00AC00EA" w:rsidRDefault="00485EB2" w:rsidP="00485EB2">
      <w:pPr>
        <w:ind w:left="709" w:hanging="425"/>
        <w:jc w:val="both"/>
        <w:rPr>
          <w:rFonts w:ascii="Bookman Old Style" w:hAnsi="Bookman Old Style"/>
        </w:rPr>
      </w:pPr>
      <w:r w:rsidRPr="00AC00EA">
        <w:rPr>
          <w:rFonts w:ascii="Bookman Old Style" w:hAnsi="Bookman Old Style"/>
        </w:rPr>
        <w:tab/>
        <w:t>b) zmiana danych związanych ze zmianami administracyjno-organizacyjno-prawnymi umowy (np. zmiana nr rachunku bankowego),</w:t>
      </w:r>
    </w:p>
    <w:p w:rsidR="00485EB2" w:rsidRPr="00AC00EA" w:rsidRDefault="00485EB2" w:rsidP="00485EB2">
      <w:pPr>
        <w:ind w:left="709" w:hanging="425"/>
        <w:jc w:val="both"/>
        <w:rPr>
          <w:rFonts w:ascii="Bookman Old Style" w:hAnsi="Bookman Old Style"/>
        </w:rPr>
      </w:pPr>
      <w:r w:rsidRPr="00AC00EA">
        <w:rPr>
          <w:rFonts w:ascii="Bookman Old Style" w:hAnsi="Bookman Old Style"/>
        </w:rPr>
        <w:tab/>
        <w:t>c) zmiana danych teleadresowych,</w:t>
      </w:r>
    </w:p>
    <w:p w:rsidR="00485EB2" w:rsidRPr="00AC00EA" w:rsidRDefault="00485EB2" w:rsidP="00485EB2">
      <w:pPr>
        <w:ind w:left="709" w:hanging="425"/>
        <w:jc w:val="both"/>
        <w:rPr>
          <w:rFonts w:ascii="Bookman Old Style" w:hAnsi="Bookman Old Style"/>
        </w:rPr>
      </w:pPr>
      <w:r w:rsidRPr="00AC00EA">
        <w:rPr>
          <w:rFonts w:ascii="Bookman Old Style" w:hAnsi="Bookman Old Style"/>
        </w:rPr>
        <w:tab/>
        <w:t xml:space="preserve">d) rezygnacja przez zamawiającego z realizacji części przedmiotu umowy. </w:t>
      </w:r>
    </w:p>
    <w:p w:rsidR="00485EB2" w:rsidRPr="00AC00EA" w:rsidRDefault="00485EB2" w:rsidP="00485EB2">
      <w:pPr>
        <w:pStyle w:val="Style6"/>
        <w:widowControl/>
        <w:tabs>
          <w:tab w:val="left" w:pos="993"/>
        </w:tabs>
        <w:spacing w:before="60" w:line="240" w:lineRule="auto"/>
        <w:ind w:left="851" w:hanging="284"/>
        <w:jc w:val="both"/>
        <w:rPr>
          <w:rStyle w:val="FontStyle12"/>
          <w:rFonts w:ascii="Bookman Old Style" w:hAnsi="Bookman Old Style"/>
          <w:sz w:val="20"/>
          <w:szCs w:val="20"/>
        </w:rPr>
      </w:pPr>
      <w:r w:rsidRPr="00AC00EA">
        <w:rPr>
          <w:rFonts w:ascii="Bookman Old Style" w:hAnsi="Bookman Old Style"/>
          <w:sz w:val="20"/>
          <w:szCs w:val="20"/>
        </w:rPr>
        <w:t>7) W</w:t>
      </w:r>
      <w:r w:rsidRPr="00AC00EA">
        <w:rPr>
          <w:rStyle w:val="FontStyle12"/>
          <w:rFonts w:ascii="Bookman Old Style" w:hAnsi="Bookman Old Style"/>
          <w:sz w:val="20"/>
          <w:szCs w:val="20"/>
        </w:rPr>
        <w:t>ystąpienia okoliczności, których strony umowy nie były w stanie przewidzieć, pomimo zachowania należytej staranności, w tym wystąpienia opóźnień niezależnych od Wykonawcy i Zamawiającego, w szczególności w zakresie wysokości udzielonego dofinansowania,</w:t>
      </w:r>
    </w:p>
    <w:p w:rsidR="00485EB2" w:rsidRPr="00AC00EA" w:rsidRDefault="00485EB2" w:rsidP="00485EB2">
      <w:pPr>
        <w:ind w:left="851" w:hanging="284"/>
        <w:jc w:val="both"/>
        <w:rPr>
          <w:rFonts w:ascii="Bookman Old Style" w:hAnsi="Bookman Old Style"/>
        </w:rPr>
      </w:pPr>
      <w:r w:rsidRPr="00AC00EA">
        <w:rPr>
          <w:rFonts w:ascii="Bookman Old Style" w:hAnsi="Bookman Old Style"/>
        </w:rPr>
        <w:t>8) wystąpienia konieczności wprowadzenia zmiany sposobu rozliczania umowy lub dokonywania płatności na rzecz Wykonawcy.</w:t>
      </w:r>
    </w:p>
    <w:p w:rsidR="00485EB2" w:rsidRPr="00AC00EA" w:rsidRDefault="00485EB2" w:rsidP="00967C46">
      <w:pPr>
        <w:numPr>
          <w:ilvl w:val="0"/>
          <w:numId w:val="6"/>
        </w:numPr>
        <w:ind w:left="284" w:hanging="284"/>
        <w:jc w:val="both"/>
        <w:rPr>
          <w:rFonts w:ascii="Bookman Old Style" w:hAnsi="Bookman Old Style"/>
        </w:rPr>
      </w:pPr>
      <w:r w:rsidRPr="00AC00EA">
        <w:rPr>
          <w:rFonts w:ascii="Bookman Old Style" w:hAnsi="Bookman Old Style"/>
        </w:rPr>
        <w:t>W przypadku wystąpienia któregokolwiek ze zdarzeń  wymienionych w pkt 1.6) powyżej, termin realizacji przedmiotu umowy może ulec odpowiedniemu przedłużeniu o czas niezbędny do zakończenia wykonywania jej przedmiotu w sposób należyty, nie dłużej jednak niż o okres trwania tych okoliczności.</w:t>
      </w:r>
    </w:p>
    <w:p w:rsidR="00485EB2" w:rsidRPr="00AC00EA" w:rsidRDefault="00485EB2" w:rsidP="00485EB2">
      <w:pPr>
        <w:ind w:left="284" w:hanging="284"/>
        <w:jc w:val="both"/>
        <w:rPr>
          <w:rFonts w:ascii="Bookman Old Style" w:hAnsi="Bookman Old Style"/>
        </w:rPr>
      </w:pPr>
      <w:r w:rsidRPr="00AC00EA">
        <w:rPr>
          <w:rFonts w:ascii="Bookman Old Style" w:hAnsi="Bookman Old Style"/>
        </w:rPr>
        <w:t>3. Wszelkie zmiany do niniejszej umowy wymagają pisemnego aneksu podpisanego przez strony.</w:t>
      </w:r>
    </w:p>
    <w:p w:rsidR="00485EB2" w:rsidRPr="00AC00EA" w:rsidRDefault="00485EB2" w:rsidP="00485EB2">
      <w:pPr>
        <w:pStyle w:val="Style6"/>
        <w:widowControl/>
        <w:tabs>
          <w:tab w:val="left" w:pos="355"/>
        </w:tabs>
        <w:spacing w:line="240" w:lineRule="auto"/>
        <w:ind w:left="284" w:hanging="284"/>
        <w:jc w:val="both"/>
        <w:rPr>
          <w:rStyle w:val="FontStyle12"/>
          <w:rFonts w:ascii="Bookman Old Style" w:hAnsi="Bookman Old Style"/>
          <w:sz w:val="20"/>
          <w:szCs w:val="20"/>
        </w:rPr>
      </w:pPr>
      <w:r w:rsidRPr="00AC00EA">
        <w:rPr>
          <w:rStyle w:val="FontStyle12"/>
          <w:rFonts w:ascii="Bookman Old Style" w:hAnsi="Bookman Old Style"/>
          <w:sz w:val="20"/>
          <w:szCs w:val="20"/>
        </w:rPr>
        <w:t>4.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485EB2" w:rsidRPr="00AC00EA" w:rsidRDefault="00485EB2" w:rsidP="00967C46">
      <w:pPr>
        <w:numPr>
          <w:ilvl w:val="0"/>
          <w:numId w:val="15"/>
        </w:numPr>
        <w:tabs>
          <w:tab w:val="clear" w:pos="1800"/>
          <w:tab w:val="num" w:pos="284"/>
        </w:tabs>
        <w:autoSpaceDE w:val="0"/>
        <w:autoSpaceDN w:val="0"/>
        <w:adjustRightInd w:val="0"/>
        <w:ind w:left="284" w:hanging="284"/>
        <w:jc w:val="both"/>
        <w:rPr>
          <w:rStyle w:val="FontStyle12"/>
          <w:rFonts w:ascii="Bookman Old Style" w:hAnsi="Bookman Old Style"/>
          <w:sz w:val="20"/>
          <w:szCs w:val="20"/>
        </w:rPr>
      </w:pPr>
      <w:r w:rsidRPr="00AC00EA">
        <w:rPr>
          <w:rStyle w:val="FontStyle12"/>
          <w:rFonts w:ascii="Bookman Old Style" w:hAnsi="Bookman Old Style"/>
          <w:sz w:val="20"/>
          <w:szCs w:val="20"/>
        </w:rPr>
        <w:t>W trakcie trwania niniejszej umowy Wykonawca zobowiązuje się do pisemnego powiadamiania Zamawiającego o:</w:t>
      </w:r>
    </w:p>
    <w:p w:rsidR="00485EB2" w:rsidRPr="00AC00EA" w:rsidRDefault="00485EB2" w:rsidP="00967C46">
      <w:pPr>
        <w:numPr>
          <w:ilvl w:val="0"/>
          <w:numId w:val="5"/>
        </w:numPr>
        <w:tabs>
          <w:tab w:val="clear" w:pos="502"/>
          <w:tab w:val="num" w:pos="672"/>
          <w:tab w:val="left" w:pos="858"/>
        </w:tabs>
        <w:autoSpaceDE w:val="0"/>
        <w:autoSpaceDN w:val="0"/>
        <w:adjustRightInd w:val="0"/>
        <w:ind w:left="284" w:firstLine="0"/>
        <w:jc w:val="both"/>
        <w:rPr>
          <w:rStyle w:val="FontStyle12"/>
          <w:rFonts w:ascii="Bookman Old Style" w:hAnsi="Bookman Old Style"/>
          <w:sz w:val="20"/>
          <w:szCs w:val="20"/>
        </w:rPr>
      </w:pPr>
      <w:r w:rsidRPr="00AC00EA">
        <w:rPr>
          <w:rStyle w:val="FontStyle12"/>
          <w:rFonts w:ascii="Bookman Old Style" w:hAnsi="Bookman Old Style"/>
          <w:sz w:val="20"/>
          <w:szCs w:val="20"/>
        </w:rPr>
        <w:lastRenderedPageBreak/>
        <w:t>ogłoszeniu upadłości,</w:t>
      </w:r>
    </w:p>
    <w:p w:rsidR="00485EB2" w:rsidRPr="00AC00EA" w:rsidRDefault="00485EB2" w:rsidP="00967C46">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ogłoszeniu likwidacji,</w:t>
      </w:r>
    </w:p>
    <w:p w:rsidR="00485EB2" w:rsidRPr="00AC00EA" w:rsidRDefault="00485EB2" w:rsidP="00967C46">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zmianie siedziby lub nazwy firmy,</w:t>
      </w:r>
    </w:p>
    <w:p w:rsidR="00485EB2" w:rsidRPr="00AC00EA" w:rsidRDefault="00485EB2" w:rsidP="00967C46">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zmianie osób reprezentujących,</w:t>
      </w:r>
    </w:p>
    <w:p w:rsidR="00485EB2" w:rsidRPr="00AC00EA" w:rsidRDefault="00485EB2" w:rsidP="00967C46">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zawieszenia działalności,</w:t>
      </w:r>
    </w:p>
    <w:p w:rsidR="00485EB2" w:rsidRPr="00AC00EA" w:rsidRDefault="00485EB2" w:rsidP="00967C46">
      <w:pPr>
        <w:numPr>
          <w:ilvl w:val="0"/>
          <w:numId w:val="5"/>
        </w:numPr>
        <w:tabs>
          <w:tab w:val="clear" w:pos="502"/>
          <w:tab w:val="num" w:pos="672"/>
          <w:tab w:val="left" w:pos="858"/>
        </w:tabs>
        <w:autoSpaceDE w:val="0"/>
        <w:autoSpaceDN w:val="0"/>
        <w:adjustRightInd w:val="0"/>
        <w:ind w:left="0" w:firstLine="284"/>
        <w:jc w:val="both"/>
        <w:rPr>
          <w:rStyle w:val="FontStyle12"/>
          <w:rFonts w:ascii="Bookman Old Style" w:hAnsi="Bookman Old Style"/>
          <w:sz w:val="20"/>
          <w:szCs w:val="20"/>
        </w:rPr>
      </w:pPr>
      <w:r w:rsidRPr="00AC00EA">
        <w:rPr>
          <w:rStyle w:val="FontStyle12"/>
          <w:rFonts w:ascii="Bookman Old Style" w:hAnsi="Bookman Old Style"/>
          <w:sz w:val="20"/>
          <w:szCs w:val="20"/>
        </w:rPr>
        <w:t>wszczęciu postępowania układowego, w którym uczestniczy Wykonawca.</w:t>
      </w:r>
    </w:p>
    <w:p w:rsidR="00485EB2" w:rsidRPr="00AC00EA" w:rsidRDefault="00485EB2" w:rsidP="00485EB2">
      <w:pPr>
        <w:tabs>
          <w:tab w:val="left" w:pos="825"/>
        </w:tabs>
        <w:jc w:val="both"/>
        <w:rPr>
          <w:rFonts w:ascii="Bookman Old Style" w:hAnsi="Bookman Old Style"/>
          <w:b/>
        </w:rPr>
      </w:pPr>
    </w:p>
    <w:p w:rsidR="00485EB2" w:rsidRPr="00AC00EA" w:rsidRDefault="00485EB2" w:rsidP="00485EB2">
      <w:pPr>
        <w:tabs>
          <w:tab w:val="left" w:pos="825"/>
        </w:tabs>
        <w:ind w:left="468" w:hanging="468"/>
        <w:jc w:val="both"/>
        <w:rPr>
          <w:rFonts w:ascii="Bookman Old Style" w:hAnsi="Bookman Old Style"/>
          <w:b/>
        </w:rPr>
      </w:pPr>
      <w:r w:rsidRPr="00AC00EA">
        <w:rPr>
          <w:rFonts w:ascii="Bookman Old Style" w:hAnsi="Bookman Old Style"/>
          <w:b/>
        </w:rPr>
        <w:t xml:space="preserve">XVII. Pouczenie o środkach ochrony prawnej </w:t>
      </w:r>
    </w:p>
    <w:p w:rsidR="00485EB2" w:rsidRPr="00AC00EA" w:rsidRDefault="00485EB2" w:rsidP="00485EB2">
      <w:pPr>
        <w:jc w:val="both"/>
        <w:rPr>
          <w:rFonts w:ascii="Bookman Old Style" w:hAnsi="Bookman Old Style"/>
        </w:rPr>
      </w:pPr>
    </w:p>
    <w:p w:rsidR="00485EB2" w:rsidRPr="00AC00EA" w:rsidRDefault="00485EB2" w:rsidP="00967C46">
      <w:pPr>
        <w:numPr>
          <w:ilvl w:val="0"/>
          <w:numId w:val="22"/>
        </w:numPr>
        <w:tabs>
          <w:tab w:val="num" w:pos="426"/>
        </w:tabs>
        <w:suppressAutoHyphens/>
        <w:spacing w:after="40"/>
        <w:ind w:left="426" w:hanging="426"/>
        <w:jc w:val="both"/>
        <w:rPr>
          <w:rFonts w:ascii="Bookman Old Style" w:eastAsia="MS Mincho" w:hAnsi="Bookman Old Style"/>
        </w:rPr>
      </w:pPr>
      <w:r w:rsidRPr="00AC00EA">
        <w:rPr>
          <w:rFonts w:ascii="Bookman Old Style" w:eastAsia="MS Mincho" w:hAnsi="Bookman Old Style"/>
        </w:rPr>
        <w:t xml:space="preserve">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Pr="00AC00EA">
        <w:rPr>
          <w:rFonts w:ascii="Bookman Old Style" w:eastAsia="MS Mincho" w:hAnsi="Bookman Old Style"/>
          <w:bCs/>
          <w:color w:val="000000"/>
        </w:rPr>
        <w:t xml:space="preserve">poniżej </w:t>
      </w:r>
      <w:r w:rsidRPr="00AC00EA">
        <w:rPr>
          <w:rFonts w:ascii="Bookman Old Style" w:eastAsia="MS Mincho" w:hAnsi="Bookman Old Style"/>
        </w:rPr>
        <w:t xml:space="preserve"> kwoty określonej w przepisach wykonawczych wydanych na podstawie art. 11 ust. 8 ustawy PZP.</w:t>
      </w:r>
    </w:p>
    <w:p w:rsidR="00485EB2" w:rsidRPr="00AC00EA" w:rsidRDefault="00485EB2" w:rsidP="00967C46">
      <w:pPr>
        <w:numPr>
          <w:ilvl w:val="0"/>
          <w:numId w:val="22"/>
        </w:numPr>
        <w:tabs>
          <w:tab w:val="num" w:pos="426"/>
        </w:tabs>
        <w:suppressAutoHyphens/>
        <w:spacing w:after="40"/>
        <w:ind w:left="425" w:hanging="425"/>
        <w:jc w:val="both"/>
        <w:rPr>
          <w:rFonts w:ascii="Bookman Old Style" w:eastAsia="MS Mincho" w:hAnsi="Bookman Old Style"/>
        </w:rPr>
      </w:pPr>
      <w:r w:rsidRPr="00AC00EA">
        <w:rPr>
          <w:rFonts w:ascii="Bookman Old Style" w:eastAsia="MS Mincho" w:hAnsi="Bookman Old Style"/>
        </w:rPr>
        <w:t>Środki ochrony prawnej wobec ogłoszenia o zamówieniu oraz SIWZ przysługują również organizacjom wpisanym na listę, o której mowa w art. 154 pkt 5 ustawy PZP.</w:t>
      </w:r>
    </w:p>
    <w:p w:rsidR="00485EB2" w:rsidRPr="00AC00EA" w:rsidRDefault="00485EB2" w:rsidP="00485EB2">
      <w:pPr>
        <w:jc w:val="both"/>
        <w:rPr>
          <w:rFonts w:ascii="Bookman Old Style" w:hAnsi="Bookman Old Style"/>
        </w:rPr>
      </w:pPr>
    </w:p>
    <w:p w:rsidR="00485EB2" w:rsidRPr="00AC00EA" w:rsidRDefault="00485EB2" w:rsidP="00485EB2">
      <w:pPr>
        <w:tabs>
          <w:tab w:val="left" w:pos="312"/>
          <w:tab w:val="left" w:pos="546"/>
        </w:tabs>
        <w:jc w:val="both"/>
        <w:rPr>
          <w:rFonts w:ascii="Bookman Old Style" w:hAnsi="Bookman Old Style"/>
          <w:b/>
        </w:rPr>
      </w:pPr>
      <w:r w:rsidRPr="00AC00EA">
        <w:rPr>
          <w:rFonts w:ascii="Bookman Old Style" w:hAnsi="Bookman Old Style"/>
          <w:b/>
        </w:rPr>
        <w:t>XVIII.</w:t>
      </w:r>
      <w:r w:rsidRPr="00AC00EA">
        <w:rPr>
          <w:rFonts w:ascii="Bookman Old Style" w:hAnsi="Bookman Old Style"/>
          <w:b/>
        </w:rPr>
        <w:tab/>
        <w:t>Udostępnianie dokumentów postępowania.</w:t>
      </w:r>
    </w:p>
    <w:p w:rsidR="002F5788" w:rsidRPr="00AC00EA" w:rsidRDefault="002F5788" w:rsidP="00485EB2">
      <w:pPr>
        <w:tabs>
          <w:tab w:val="left" w:pos="312"/>
          <w:tab w:val="left" w:pos="546"/>
        </w:tabs>
        <w:jc w:val="both"/>
        <w:rPr>
          <w:rFonts w:ascii="Bookman Old Style" w:hAnsi="Bookman Old Style"/>
        </w:rPr>
      </w:pPr>
    </w:p>
    <w:p w:rsidR="00485EB2" w:rsidRPr="00AC00EA" w:rsidRDefault="00485EB2" w:rsidP="00485EB2">
      <w:pPr>
        <w:numPr>
          <w:ilvl w:val="0"/>
          <w:numId w:val="3"/>
        </w:numPr>
        <w:tabs>
          <w:tab w:val="clear" w:pos="1440"/>
          <w:tab w:val="num" w:pos="312"/>
          <w:tab w:val="num" w:pos="5760"/>
        </w:tabs>
        <w:autoSpaceDE w:val="0"/>
        <w:autoSpaceDN w:val="0"/>
        <w:adjustRightInd w:val="0"/>
        <w:ind w:left="312" w:hanging="312"/>
        <w:jc w:val="both"/>
        <w:rPr>
          <w:rFonts w:ascii="Bookman Old Style" w:hAnsi="Bookman Old Style"/>
        </w:rPr>
      </w:pPr>
      <w:r w:rsidRPr="00AC00EA">
        <w:rPr>
          <w:rFonts w:ascii="Bookman Old Style" w:hAnsi="Bookman Old Style"/>
        </w:rPr>
        <w:t>Wszelkie udostępnianie przez Zamawiającego jakichkolwiek dokumentów z postępowania odbywać się może wyłącznie po złożeniu wniosku przez Wykonawcę lub innego wnioskującego. Udostępnianie dokumentów odbywać się będzie wyłącznie w siedzibie Zamawiającego, w czasie godzin jego urzędowania, w obecności pracownika/ów Zamawiającego, w oparciu  o przepisy ustawy Pzp i rozporządzeń wykonawczych do tej ustawy.</w:t>
      </w:r>
    </w:p>
    <w:p w:rsidR="00485EB2" w:rsidRPr="00AC00EA" w:rsidRDefault="00485EB2" w:rsidP="00485EB2">
      <w:pPr>
        <w:numPr>
          <w:ilvl w:val="0"/>
          <w:numId w:val="3"/>
        </w:numPr>
        <w:tabs>
          <w:tab w:val="clear" w:pos="1440"/>
          <w:tab w:val="num" w:pos="312"/>
          <w:tab w:val="num" w:pos="5760"/>
        </w:tabs>
        <w:autoSpaceDE w:val="0"/>
        <w:autoSpaceDN w:val="0"/>
        <w:adjustRightInd w:val="0"/>
        <w:ind w:left="312" w:hanging="312"/>
        <w:jc w:val="both"/>
        <w:rPr>
          <w:rFonts w:ascii="Bookman Old Style" w:hAnsi="Bookman Old Style"/>
        </w:rPr>
      </w:pPr>
      <w:r w:rsidRPr="00AC00EA">
        <w:rPr>
          <w:rFonts w:ascii="Bookman Old Style" w:hAnsi="Bookman Old Style"/>
        </w:rPr>
        <w:t>Nie ujawnia się informacji stanowiących tajemnice przedsiębiorstwa w rozumieniu przepisów o zwalczaniu nieuczciwej konkurencji (Ustawa z dnia 16 kwietnia 1993 r. o zwalczaniu nieuczciwej konkurencji - tekst jednolity Dz. U. z 2003 r. Nr 153, poz. 1503, z późniejszymi zmianami), jeżeli Wykonawca, nie później niż w terminie składania ofert, zastrzegł, że nie mogą one być udostępniane.</w:t>
      </w:r>
    </w:p>
    <w:p w:rsidR="00485EB2" w:rsidRPr="00AC00EA" w:rsidRDefault="00485EB2" w:rsidP="00485EB2">
      <w:pPr>
        <w:tabs>
          <w:tab w:val="num" w:pos="5760"/>
        </w:tabs>
        <w:autoSpaceDE w:val="0"/>
        <w:autoSpaceDN w:val="0"/>
        <w:adjustRightInd w:val="0"/>
        <w:jc w:val="both"/>
        <w:rPr>
          <w:rFonts w:ascii="Bookman Old Style" w:hAnsi="Bookman Old Style"/>
        </w:rPr>
      </w:pPr>
    </w:p>
    <w:p w:rsidR="00485EB2" w:rsidRPr="00AC00EA" w:rsidRDefault="00485EB2" w:rsidP="00485EB2">
      <w:pPr>
        <w:tabs>
          <w:tab w:val="left" w:pos="546"/>
        </w:tabs>
        <w:jc w:val="both"/>
        <w:rPr>
          <w:rFonts w:ascii="Bookman Old Style" w:hAnsi="Bookman Old Style"/>
          <w:b/>
        </w:rPr>
      </w:pPr>
      <w:r w:rsidRPr="00AC00EA">
        <w:rPr>
          <w:rFonts w:ascii="Bookman Old Style" w:hAnsi="Bookman Old Style"/>
          <w:b/>
        </w:rPr>
        <w:t>XIX.</w:t>
      </w:r>
      <w:r w:rsidRPr="00AC00EA">
        <w:rPr>
          <w:rFonts w:ascii="Bookman Old Style" w:hAnsi="Bookman Old Style"/>
          <w:b/>
        </w:rPr>
        <w:tab/>
        <w:t>Wykaz załączników</w:t>
      </w:r>
      <w:r w:rsidR="002F5788" w:rsidRPr="00AC00EA">
        <w:rPr>
          <w:rFonts w:ascii="Bookman Old Style" w:hAnsi="Bookman Old Style"/>
          <w:b/>
        </w:rPr>
        <w:t>.</w:t>
      </w:r>
    </w:p>
    <w:p w:rsidR="002F5788" w:rsidRPr="00AC00EA" w:rsidRDefault="002F5788" w:rsidP="00485EB2">
      <w:pPr>
        <w:tabs>
          <w:tab w:val="left" w:pos="546"/>
        </w:tabs>
        <w:jc w:val="both"/>
        <w:rPr>
          <w:rFonts w:ascii="Bookman Old Style" w:hAnsi="Bookman Old Style"/>
          <w:b/>
        </w:rPr>
      </w:pP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 xml:space="preserve">Załącznik nr 1 – </w:t>
      </w:r>
      <w:r w:rsidRPr="00AC00EA">
        <w:rPr>
          <w:rFonts w:ascii="Bookman Old Style" w:hAnsi="Bookman Old Style"/>
        </w:rPr>
        <w:tab/>
        <w:t>O</w:t>
      </w:r>
      <w:r w:rsidR="002F5788" w:rsidRPr="00AC00EA">
        <w:rPr>
          <w:rFonts w:ascii="Bookman Old Style" w:hAnsi="Bookman Old Style"/>
        </w:rPr>
        <w:t>pis</w:t>
      </w:r>
      <w:r w:rsidRPr="00AC00EA">
        <w:rPr>
          <w:rFonts w:ascii="Bookman Old Style" w:hAnsi="Bookman Old Style"/>
        </w:rPr>
        <w:t xml:space="preserve"> przedmiotu zamówienia</w:t>
      </w: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 xml:space="preserve">Załącznik nr 2 – </w:t>
      </w:r>
      <w:r w:rsidRPr="00AC00EA">
        <w:rPr>
          <w:rFonts w:ascii="Bookman Old Style" w:hAnsi="Bookman Old Style"/>
        </w:rPr>
        <w:tab/>
        <w:t xml:space="preserve">Formularz ofertowy </w:t>
      </w: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 xml:space="preserve">Załącznik nr 3 – </w:t>
      </w:r>
      <w:r w:rsidRPr="00AC00EA">
        <w:rPr>
          <w:rFonts w:ascii="Bookman Old Style" w:hAnsi="Bookman Old Style"/>
        </w:rPr>
        <w:tab/>
        <w:t>Oświadczenie</w:t>
      </w: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 xml:space="preserve">Załącznik nr 4 – </w:t>
      </w:r>
      <w:r w:rsidRPr="00AC00EA">
        <w:rPr>
          <w:rFonts w:ascii="Bookman Old Style" w:hAnsi="Bookman Old Style"/>
        </w:rPr>
        <w:tab/>
        <w:t>Projekt Umowy</w:t>
      </w: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 xml:space="preserve">Załącznik nr 5 – </w:t>
      </w:r>
      <w:r w:rsidRPr="00AC00EA">
        <w:rPr>
          <w:rFonts w:ascii="Bookman Old Style" w:hAnsi="Bookman Old Style"/>
        </w:rPr>
        <w:tab/>
        <w:t>Oświadczenie dotyczące przynależności do grupy kapitałowej z art. 26 ust. 2d</w:t>
      </w: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 xml:space="preserve">Załącznik nr 6 – </w:t>
      </w:r>
      <w:r w:rsidRPr="00AC00EA">
        <w:rPr>
          <w:rFonts w:ascii="Bookman Old Style" w:hAnsi="Bookman Old Style"/>
        </w:rPr>
        <w:tab/>
        <w:t>Wykaz wykonanych dostaw/usług oraz robót</w:t>
      </w: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Załącznik nr 7 –   Wykaz osób i oświadczenia</w:t>
      </w: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 xml:space="preserve">Załącznik nr 8 – </w:t>
      </w:r>
      <w:r w:rsidRPr="00AC00EA">
        <w:rPr>
          <w:rFonts w:ascii="Bookman Old Style" w:hAnsi="Bookman Old Style"/>
        </w:rPr>
        <w:tab/>
        <w:t>Program funkcjonalno-użytkowy</w:t>
      </w:r>
      <w:r w:rsidR="002F5788" w:rsidRPr="00AC00EA">
        <w:rPr>
          <w:rFonts w:ascii="Bookman Old Style" w:hAnsi="Bookman Old Style"/>
        </w:rPr>
        <w:t xml:space="preserve"> dla oczyszczalni ścieków w Gwoździanach</w:t>
      </w:r>
    </w:p>
    <w:p w:rsidR="002F5788" w:rsidRPr="00AC00EA" w:rsidRDefault="002F5788" w:rsidP="00485EB2">
      <w:pPr>
        <w:ind w:left="1794" w:hanging="1794"/>
        <w:jc w:val="both"/>
        <w:rPr>
          <w:rFonts w:ascii="Bookman Old Style" w:hAnsi="Bookman Old Style"/>
        </w:rPr>
      </w:pPr>
      <w:r w:rsidRPr="00AC00EA">
        <w:rPr>
          <w:rFonts w:ascii="Bookman Old Style" w:hAnsi="Bookman Old Style"/>
        </w:rPr>
        <w:t xml:space="preserve">Załącznik nr 9 – </w:t>
      </w:r>
      <w:r w:rsidRPr="00AC00EA">
        <w:rPr>
          <w:rFonts w:ascii="Bookman Old Style" w:hAnsi="Bookman Old Style"/>
        </w:rPr>
        <w:tab/>
        <w:t>Program funkcjonalno-użytkowy dla oczyszczalni ścieków w Pawonkowie</w:t>
      </w:r>
    </w:p>
    <w:p w:rsidR="002F5788" w:rsidRPr="00AC00EA" w:rsidRDefault="002F5788" w:rsidP="00485EB2">
      <w:pPr>
        <w:ind w:left="1794" w:hanging="1794"/>
        <w:jc w:val="both"/>
        <w:rPr>
          <w:rFonts w:ascii="Bookman Old Style" w:hAnsi="Bookman Old Style"/>
        </w:rPr>
      </w:pPr>
      <w:r w:rsidRPr="00AC00EA">
        <w:rPr>
          <w:rFonts w:ascii="Bookman Old Style" w:hAnsi="Bookman Old Style"/>
        </w:rPr>
        <w:t xml:space="preserve">Załącznik nr 10 – </w:t>
      </w:r>
      <w:r w:rsidRPr="00AC00EA">
        <w:rPr>
          <w:rFonts w:ascii="Bookman Old Style" w:hAnsi="Bookman Old Style"/>
        </w:rPr>
        <w:tab/>
        <w:t>Program funkcjonalno-użytkowy zestawienie zbiorcze</w:t>
      </w:r>
    </w:p>
    <w:p w:rsidR="00485EB2" w:rsidRPr="00AC00EA" w:rsidRDefault="00485EB2" w:rsidP="00485EB2">
      <w:pPr>
        <w:ind w:left="1794" w:hanging="1794"/>
        <w:jc w:val="both"/>
        <w:rPr>
          <w:rFonts w:ascii="Bookman Old Style" w:hAnsi="Bookman Old Style"/>
        </w:rPr>
      </w:pPr>
      <w:r w:rsidRPr="00AC00EA">
        <w:rPr>
          <w:rFonts w:ascii="Bookman Old Style" w:hAnsi="Bookman Old Style"/>
        </w:rPr>
        <w:t xml:space="preserve">Załącznik nr </w:t>
      </w:r>
      <w:r w:rsidR="002F5788" w:rsidRPr="00AC00EA">
        <w:rPr>
          <w:rFonts w:ascii="Bookman Old Style" w:hAnsi="Bookman Old Style"/>
        </w:rPr>
        <w:t xml:space="preserve">11 – </w:t>
      </w:r>
      <w:r w:rsidR="002F5788" w:rsidRPr="00AC00EA">
        <w:rPr>
          <w:rFonts w:ascii="Bookman Old Style" w:hAnsi="Bookman Old Style"/>
        </w:rPr>
        <w:tab/>
        <w:t>Audyt energetyczny oczyszczalni ścieków w Gwoździanach</w:t>
      </w:r>
    </w:p>
    <w:p w:rsidR="002F5788" w:rsidRPr="00AC00EA" w:rsidRDefault="002F5788" w:rsidP="002F5788">
      <w:pPr>
        <w:ind w:left="1794" w:hanging="1794"/>
        <w:jc w:val="both"/>
        <w:rPr>
          <w:rFonts w:ascii="Bookman Old Style" w:hAnsi="Bookman Old Style"/>
        </w:rPr>
      </w:pPr>
      <w:r w:rsidRPr="00AC00EA">
        <w:rPr>
          <w:rFonts w:ascii="Bookman Old Style" w:hAnsi="Bookman Old Style"/>
        </w:rPr>
        <w:t xml:space="preserve">Załącznik nr 12 – </w:t>
      </w:r>
      <w:r w:rsidRPr="00AC00EA">
        <w:rPr>
          <w:rFonts w:ascii="Bookman Old Style" w:hAnsi="Bookman Old Style"/>
        </w:rPr>
        <w:tab/>
        <w:t>Audyt energetyczny oczyszczalni ścieków w Pawonkowie</w:t>
      </w:r>
    </w:p>
    <w:p w:rsidR="002F5788" w:rsidRPr="00AC00EA" w:rsidRDefault="002F5788" w:rsidP="002F5788">
      <w:pPr>
        <w:ind w:left="1794" w:hanging="1794"/>
        <w:jc w:val="both"/>
        <w:rPr>
          <w:rFonts w:ascii="Bookman Old Style" w:hAnsi="Bookman Old Style"/>
        </w:rPr>
      </w:pPr>
      <w:r w:rsidRPr="00AC00EA">
        <w:rPr>
          <w:rFonts w:ascii="Bookman Old Style" w:hAnsi="Bookman Old Style"/>
        </w:rPr>
        <w:t xml:space="preserve">Załącznik nr 13 – </w:t>
      </w:r>
      <w:r w:rsidRPr="00AC00EA">
        <w:rPr>
          <w:rFonts w:ascii="Bookman Old Style" w:hAnsi="Bookman Old Style"/>
        </w:rPr>
        <w:tab/>
        <w:t xml:space="preserve">Wniosek </w:t>
      </w:r>
      <w:r w:rsidR="00C0326E">
        <w:rPr>
          <w:rFonts w:ascii="Bookman Old Style" w:hAnsi="Bookman Old Style"/>
        </w:rPr>
        <w:t xml:space="preserve">o dofinansowanie </w:t>
      </w:r>
      <w:r w:rsidRPr="00AC00EA">
        <w:rPr>
          <w:rFonts w:ascii="Bookman Old Style" w:hAnsi="Bookman Old Style"/>
        </w:rPr>
        <w:t>do RPO</w:t>
      </w:r>
    </w:p>
    <w:p w:rsidR="000F49F1" w:rsidRDefault="000F49F1"/>
    <w:sectPr w:rsidR="000F49F1" w:rsidSect="00BF04B7">
      <w:headerReference w:type="default" r:id="rId8"/>
      <w:footerReference w:type="even" r:id="rId9"/>
      <w:footerReference w:type="default" r:id="rId10"/>
      <w:pgSz w:w="11906" w:h="16838"/>
      <w:pgMar w:top="1417" w:right="926" w:bottom="1135" w:left="11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EA2" w:rsidRDefault="006B4EA2" w:rsidP="00080947">
      <w:r>
        <w:separator/>
      </w:r>
    </w:p>
  </w:endnote>
  <w:endnote w:type="continuationSeparator" w:id="1">
    <w:p w:rsidR="006B4EA2" w:rsidRDefault="006B4EA2" w:rsidP="00080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 w:name="Univers-PL">
    <w:altName w:val="Times New Roman"/>
    <w:charset w:val="EE"/>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2B" w:rsidRDefault="00A806DB" w:rsidP="00BF04B7">
    <w:pPr>
      <w:pStyle w:val="Stopka"/>
      <w:framePr w:wrap="around" w:vAnchor="text" w:hAnchor="margin" w:xAlign="center" w:y="1"/>
      <w:rPr>
        <w:rStyle w:val="Numerstrony"/>
      </w:rPr>
    </w:pPr>
    <w:r>
      <w:rPr>
        <w:rStyle w:val="Numerstrony"/>
      </w:rPr>
      <w:fldChar w:fldCharType="begin"/>
    </w:r>
    <w:r w:rsidR="00140C2B">
      <w:rPr>
        <w:rStyle w:val="Numerstrony"/>
      </w:rPr>
      <w:instrText xml:space="preserve">PAGE  </w:instrText>
    </w:r>
    <w:r>
      <w:rPr>
        <w:rStyle w:val="Numerstrony"/>
      </w:rPr>
      <w:fldChar w:fldCharType="end"/>
    </w:r>
  </w:p>
  <w:p w:rsidR="00140C2B" w:rsidRDefault="00140C2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CA" w:rsidRPr="00C223DC" w:rsidRDefault="00867BCA" w:rsidP="00867BCA">
    <w:pPr>
      <w:spacing w:before="100" w:beforeAutospacing="1" w:after="100" w:afterAutospacing="1"/>
      <w:jc w:val="center"/>
      <w:rPr>
        <w:rFonts w:cstheme="minorHAnsi"/>
        <w:b/>
        <w:sz w:val="16"/>
        <w:szCs w:val="16"/>
      </w:rPr>
    </w:pPr>
    <w:r w:rsidRPr="00C223DC">
      <w:rPr>
        <w:rFonts w:cstheme="minorHAnsi"/>
        <w:b/>
        <w:sz w:val="16"/>
        <w:szCs w:val="16"/>
      </w:rPr>
      <w:t xml:space="preserve">Nazwa zamówienia: „Wykorzystanie odnawialnych źródeł energii w wybranych oczyszczalniach na terenie Gminy Pawonków” </w:t>
    </w:r>
  </w:p>
  <w:p w:rsidR="00867BCA" w:rsidRDefault="00867BCA">
    <w:pPr>
      <w:pStyle w:val="Stopka"/>
    </w:pPr>
  </w:p>
  <w:p w:rsidR="00140C2B" w:rsidRDefault="00140C2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EA2" w:rsidRDefault="006B4EA2" w:rsidP="00080947">
      <w:r>
        <w:separator/>
      </w:r>
    </w:p>
  </w:footnote>
  <w:footnote w:type="continuationSeparator" w:id="1">
    <w:p w:rsidR="006B4EA2" w:rsidRDefault="006B4EA2" w:rsidP="00080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CA" w:rsidRDefault="00867BCA">
    <w:pPr>
      <w:pStyle w:val="Nagwek"/>
    </w:pPr>
    <w:r>
      <w:t xml:space="preserve">             </w:t>
    </w:r>
    <w:r w:rsidRPr="00867BCA">
      <w:rPr>
        <w:noProof/>
      </w:rPr>
      <w:drawing>
        <wp:inline distT="0" distB="0" distL="0" distR="0">
          <wp:extent cx="523875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0" cy="8001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EA0FCE0"/>
    <w:lvl w:ilvl="0">
      <w:start w:val="1"/>
      <w:numFmt w:val="decimal"/>
      <w:pStyle w:val="Listanumerowana"/>
      <w:lvlText w:val="%1."/>
      <w:lvlJc w:val="left"/>
      <w:pPr>
        <w:tabs>
          <w:tab w:val="num" w:pos="360"/>
        </w:tabs>
        <w:ind w:left="360" w:hanging="360"/>
      </w:pPr>
    </w:lvl>
  </w:abstractNum>
  <w:abstractNum w:abstractNumId="1">
    <w:nsid w:val="00000006"/>
    <w:multiLevelType w:val="multilevel"/>
    <w:tmpl w:val="DB780D88"/>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0000009"/>
    <w:multiLevelType w:val="multilevel"/>
    <w:tmpl w:val="5322C946"/>
    <w:name w:val="WW8Num9"/>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0D21DAD"/>
    <w:multiLevelType w:val="multilevel"/>
    <w:tmpl w:val="64EAC0E8"/>
    <w:lvl w:ilvl="0">
      <w:start w:val="12"/>
      <w:numFmt w:val="decimal"/>
      <w:lvlText w:val="%1."/>
      <w:lvlJc w:val="left"/>
      <w:pPr>
        <w:ind w:left="502" w:hanging="360"/>
      </w:pPr>
      <w:rPr>
        <w:rFonts w:ascii="Times New Roman" w:hAnsi="Times New Roman" w:cs="Times New Roman" w:hint="default"/>
        <w:b/>
        <w:w w:val="10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26B768F"/>
    <w:multiLevelType w:val="hybridMultilevel"/>
    <w:tmpl w:val="19E25D3E"/>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A903EB"/>
    <w:multiLevelType w:val="hybridMultilevel"/>
    <w:tmpl w:val="F732F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5833C8"/>
    <w:multiLevelType w:val="hybridMultilevel"/>
    <w:tmpl w:val="BEBEF3A8"/>
    <w:lvl w:ilvl="0" w:tplc="073A7D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A00E9E"/>
    <w:multiLevelType w:val="hybridMultilevel"/>
    <w:tmpl w:val="E74A9ECA"/>
    <w:lvl w:ilvl="0" w:tplc="5808B91C">
      <w:start w:val="6"/>
      <w:numFmt w:val="decimal"/>
      <w:lvlText w:val="%1."/>
      <w:lvlJc w:val="left"/>
      <w:pPr>
        <w:ind w:left="46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5221A6"/>
    <w:multiLevelType w:val="hybridMultilevel"/>
    <w:tmpl w:val="2B0A74F0"/>
    <w:lvl w:ilvl="0" w:tplc="E28245CC">
      <w:start w:val="3"/>
      <w:numFmt w:val="decimal"/>
      <w:lvlText w:val="%1."/>
      <w:lvlJc w:val="left"/>
      <w:pPr>
        <w:ind w:left="46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911B84"/>
    <w:multiLevelType w:val="multilevel"/>
    <w:tmpl w:val="A52C3820"/>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1">
    <w:nsid w:val="0BE459FC"/>
    <w:multiLevelType w:val="hybridMultilevel"/>
    <w:tmpl w:val="CA1640F6"/>
    <w:lvl w:ilvl="0" w:tplc="DC6259F0">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0FC11836"/>
    <w:multiLevelType w:val="hybridMultilevel"/>
    <w:tmpl w:val="1FFEDAE2"/>
    <w:lvl w:ilvl="0" w:tplc="04150011">
      <w:start w:val="1"/>
      <w:numFmt w:val="decimal"/>
      <w:lvlText w:val="%1)"/>
      <w:lvlJc w:val="left"/>
      <w:pPr>
        <w:tabs>
          <w:tab w:val="num" w:pos="798"/>
        </w:tabs>
        <w:ind w:left="798" w:hanging="720"/>
      </w:pPr>
      <w:rPr>
        <w:b/>
      </w:rPr>
    </w:lvl>
    <w:lvl w:ilvl="1" w:tplc="04150019">
      <w:start w:val="1"/>
      <w:numFmt w:val="lowerLetter"/>
      <w:lvlText w:val="%2."/>
      <w:lvlJc w:val="left"/>
      <w:pPr>
        <w:tabs>
          <w:tab w:val="num" w:pos="1376"/>
        </w:tabs>
        <w:ind w:left="1376" w:hanging="360"/>
      </w:pPr>
    </w:lvl>
    <w:lvl w:ilvl="2" w:tplc="04150011">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13">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CB3DDC"/>
    <w:multiLevelType w:val="hybridMultilevel"/>
    <w:tmpl w:val="C37276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E23F59"/>
    <w:multiLevelType w:val="hybridMultilevel"/>
    <w:tmpl w:val="B2A2A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355840"/>
    <w:multiLevelType w:val="hybridMultilevel"/>
    <w:tmpl w:val="82BC0ECE"/>
    <w:lvl w:ilvl="0" w:tplc="52D05180">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D227A3"/>
    <w:multiLevelType w:val="hybridMultilevel"/>
    <w:tmpl w:val="A8BE2B8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6F56F47"/>
    <w:multiLevelType w:val="hybridMultilevel"/>
    <w:tmpl w:val="912E2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85C38AE"/>
    <w:multiLevelType w:val="hybridMultilevel"/>
    <w:tmpl w:val="31CA6448"/>
    <w:lvl w:ilvl="0" w:tplc="C42670FE">
      <w:start w:val="6"/>
      <w:numFmt w:val="decimal"/>
      <w:lvlText w:val="%1."/>
      <w:lvlJc w:val="left"/>
      <w:pPr>
        <w:ind w:left="2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196F5CDD"/>
    <w:multiLevelType w:val="hybridMultilevel"/>
    <w:tmpl w:val="CCF69D08"/>
    <w:lvl w:ilvl="0" w:tplc="D0500432">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A236C54"/>
    <w:multiLevelType w:val="hybridMultilevel"/>
    <w:tmpl w:val="3FC4D1B6"/>
    <w:lvl w:ilvl="0" w:tplc="0415000F">
      <w:start w:val="1"/>
      <w:numFmt w:val="decimal"/>
      <w:lvlText w:val="%1."/>
      <w:lvlJc w:val="left"/>
      <w:pPr>
        <w:tabs>
          <w:tab w:val="num" w:pos="1800"/>
        </w:tabs>
        <w:ind w:left="1800"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ACC29E0"/>
    <w:multiLevelType w:val="hybridMultilevel"/>
    <w:tmpl w:val="7DEE7C1A"/>
    <w:lvl w:ilvl="0" w:tplc="04150011">
      <w:start w:val="1"/>
      <w:numFmt w:val="decimal"/>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nsid w:val="1E491854"/>
    <w:multiLevelType w:val="multilevel"/>
    <w:tmpl w:val="FA1C934C"/>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1F4A0785"/>
    <w:multiLevelType w:val="multilevel"/>
    <w:tmpl w:val="720EF6C4"/>
    <w:lvl w:ilvl="0">
      <w:start w:val="1"/>
      <w:numFmt w:val="bullet"/>
      <w:lvlText w:val=""/>
      <w:lvlJc w:val="left"/>
      <w:pPr>
        <w:ind w:left="360" w:hanging="360"/>
      </w:pPr>
      <w:rPr>
        <w:rFonts w:ascii="Symbol" w:hAnsi="Symbol" w:hint="default"/>
        <w:b/>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FB50F2F"/>
    <w:multiLevelType w:val="hybridMultilevel"/>
    <w:tmpl w:val="559C9D4E"/>
    <w:lvl w:ilvl="0" w:tplc="82D8418C">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0409000F">
      <w:start w:val="1"/>
      <w:numFmt w:val="decimal"/>
      <w:lvlText w:val="%4."/>
      <w:lvlJc w:val="left"/>
      <w:pPr>
        <w:ind w:left="3056" w:hanging="360"/>
      </w:p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27">
    <w:nsid w:val="20DE13B7"/>
    <w:multiLevelType w:val="hybridMultilevel"/>
    <w:tmpl w:val="48D69F08"/>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8">
    <w:nsid w:val="24074ABA"/>
    <w:multiLevelType w:val="hybridMultilevel"/>
    <w:tmpl w:val="E39C703E"/>
    <w:lvl w:ilvl="0" w:tplc="562A1E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6815800"/>
    <w:multiLevelType w:val="multilevel"/>
    <w:tmpl w:val="8F1EDC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nsid w:val="268916AD"/>
    <w:multiLevelType w:val="hybridMultilevel"/>
    <w:tmpl w:val="5E16F6DC"/>
    <w:lvl w:ilvl="0" w:tplc="0415000F">
      <w:start w:val="1"/>
      <w:numFmt w:val="decimal"/>
      <w:lvlText w:val="%1."/>
      <w:lvlJc w:val="left"/>
      <w:pPr>
        <w:tabs>
          <w:tab w:val="num" w:pos="1797"/>
        </w:tabs>
        <w:ind w:left="179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77A2477"/>
    <w:multiLevelType w:val="hybridMultilevel"/>
    <w:tmpl w:val="57001EA2"/>
    <w:lvl w:ilvl="0" w:tplc="C454760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27E120DF"/>
    <w:multiLevelType w:val="hybridMultilevel"/>
    <w:tmpl w:val="9BC086E4"/>
    <w:lvl w:ilvl="0" w:tplc="F9BE7D88">
      <w:start w:val="4"/>
      <w:numFmt w:val="decimal"/>
      <w:lvlText w:val="%1."/>
      <w:lvlJc w:val="left"/>
      <w:pPr>
        <w:tabs>
          <w:tab w:val="num" w:pos="723"/>
        </w:tabs>
        <w:ind w:left="723" w:hanging="36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620135"/>
    <w:multiLevelType w:val="hybridMultilevel"/>
    <w:tmpl w:val="D97643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28D53FA8"/>
    <w:multiLevelType w:val="multilevel"/>
    <w:tmpl w:val="B1EA0204"/>
    <w:lvl w:ilvl="0">
      <w:start w:val="1"/>
      <w:numFmt w:val="decimal"/>
      <w:lvlText w:val="%1."/>
      <w:lvlJc w:val="left"/>
      <w:pPr>
        <w:ind w:left="360" w:hanging="360"/>
      </w:pPr>
      <w:rPr>
        <w:b/>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nsid w:val="2C87774D"/>
    <w:multiLevelType w:val="hybridMultilevel"/>
    <w:tmpl w:val="ABB249BA"/>
    <w:lvl w:ilvl="0" w:tplc="79D2D568">
      <w:start w:val="1"/>
      <w:numFmt w:val="lowerLetter"/>
      <w:lvlText w:val="%1)"/>
      <w:lvlJc w:val="left"/>
      <w:pPr>
        <w:ind w:left="1158" w:hanging="360"/>
      </w:pPr>
      <w:rPr>
        <w:rFonts w:hint="default"/>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8">
    <w:nsid w:val="2F7A2440"/>
    <w:multiLevelType w:val="multilevel"/>
    <w:tmpl w:val="A998E08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32005EA2"/>
    <w:multiLevelType w:val="hybridMultilevel"/>
    <w:tmpl w:val="94B20336"/>
    <w:lvl w:ilvl="0" w:tplc="3E0CCEF6">
      <w:start w:val="1"/>
      <w:numFmt w:val="decimal"/>
      <w:lvlText w:val="%1."/>
      <w:lvlJc w:val="left"/>
      <w:pPr>
        <w:tabs>
          <w:tab w:val="num" w:pos="1440"/>
        </w:tabs>
        <w:ind w:left="144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3AA4F34"/>
    <w:multiLevelType w:val="hybridMultilevel"/>
    <w:tmpl w:val="7E62FFD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5320FF2"/>
    <w:multiLevelType w:val="hybridMultilevel"/>
    <w:tmpl w:val="F8602F5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55C5280"/>
    <w:multiLevelType w:val="hybridMultilevel"/>
    <w:tmpl w:val="8A44F57E"/>
    <w:lvl w:ilvl="0" w:tplc="E8442CCE">
      <w:start w:val="3"/>
      <w:numFmt w:val="upperRoman"/>
      <w:lvlText w:val="%1."/>
      <w:lvlJc w:val="left"/>
      <w:pPr>
        <w:tabs>
          <w:tab w:val="num" w:pos="798"/>
        </w:tabs>
        <w:ind w:left="798" w:hanging="720"/>
      </w:pPr>
      <w:rPr>
        <w:b/>
      </w:rPr>
    </w:lvl>
    <w:lvl w:ilvl="1" w:tplc="04150019">
      <w:start w:val="1"/>
      <w:numFmt w:val="lowerLetter"/>
      <w:lvlText w:val="%2."/>
      <w:lvlJc w:val="left"/>
      <w:pPr>
        <w:tabs>
          <w:tab w:val="num" w:pos="1376"/>
        </w:tabs>
        <w:ind w:left="1376" w:hanging="360"/>
      </w:pPr>
    </w:lvl>
    <w:lvl w:ilvl="2" w:tplc="0415000F">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43">
    <w:nsid w:val="377C53B9"/>
    <w:multiLevelType w:val="hybridMultilevel"/>
    <w:tmpl w:val="E244D106"/>
    <w:lvl w:ilvl="0" w:tplc="DE609A10">
      <w:start w:val="1"/>
      <w:numFmt w:val="decimal"/>
      <w:lvlText w:val="%1)"/>
      <w:lvlJc w:val="left"/>
      <w:pPr>
        <w:tabs>
          <w:tab w:val="num" w:pos="672"/>
        </w:tabs>
        <w:ind w:left="672" w:hanging="360"/>
      </w:pPr>
      <w:rPr>
        <w:rFonts w:ascii="Times New Roman" w:eastAsia="Times New Roman" w:hAnsi="Times New Roman" w:cs="Times New Roman"/>
        <w:sz w:val="24"/>
        <w:szCs w:val="24"/>
      </w:rPr>
    </w:lvl>
    <w:lvl w:ilvl="1" w:tplc="04150019">
      <w:start w:val="1"/>
      <w:numFmt w:val="lowerLetter"/>
      <w:lvlText w:val="%2."/>
      <w:lvlJc w:val="left"/>
      <w:pPr>
        <w:tabs>
          <w:tab w:val="num" w:pos="1797"/>
        </w:tabs>
        <w:ind w:left="1797" w:hanging="360"/>
      </w:pPr>
    </w:lvl>
    <w:lvl w:ilvl="2" w:tplc="04150001">
      <w:start w:val="1"/>
      <w:numFmt w:val="bullet"/>
      <w:lvlText w:val=""/>
      <w:lvlJc w:val="left"/>
      <w:pPr>
        <w:tabs>
          <w:tab w:val="num" w:pos="2697"/>
        </w:tabs>
        <w:ind w:left="2697" w:hanging="360"/>
      </w:pPr>
      <w:rPr>
        <w:rFonts w:ascii="Symbol" w:hAnsi="Symbol" w:hint="default"/>
      </w:rPr>
    </w:lvl>
    <w:lvl w:ilvl="3" w:tplc="04150001">
      <w:start w:val="1"/>
      <w:numFmt w:val="bullet"/>
      <w:lvlText w:val=""/>
      <w:lvlJc w:val="left"/>
      <w:pPr>
        <w:tabs>
          <w:tab w:val="num" w:pos="3237"/>
        </w:tabs>
        <w:ind w:left="3237" w:hanging="360"/>
      </w:pPr>
      <w:rPr>
        <w:rFonts w:ascii="Symbol" w:hAnsi="Symbol" w:hint="default"/>
      </w:rPr>
    </w:lvl>
    <w:lvl w:ilvl="4" w:tplc="04150017">
      <w:start w:val="1"/>
      <w:numFmt w:val="lowerLetter"/>
      <w:lvlText w:val="%5)"/>
      <w:lvlJc w:val="left"/>
      <w:pPr>
        <w:tabs>
          <w:tab w:val="num" w:pos="3957"/>
        </w:tabs>
        <w:ind w:left="3957" w:hanging="360"/>
      </w:pPr>
    </w:lvl>
    <w:lvl w:ilvl="5" w:tplc="04150017">
      <w:start w:val="1"/>
      <w:numFmt w:val="lowerLetter"/>
      <w:lvlText w:val="%6)"/>
      <w:lvlJc w:val="left"/>
      <w:pPr>
        <w:tabs>
          <w:tab w:val="num" w:pos="906"/>
        </w:tabs>
        <w:ind w:left="906"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7B00CBF"/>
    <w:multiLevelType w:val="hybridMultilevel"/>
    <w:tmpl w:val="21DAFB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9CB5778"/>
    <w:multiLevelType w:val="hybridMultilevel"/>
    <w:tmpl w:val="A68E3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9CD3B5A"/>
    <w:multiLevelType w:val="hybridMultilevel"/>
    <w:tmpl w:val="6FAE044C"/>
    <w:lvl w:ilvl="0" w:tplc="0415000F">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326"/>
        </w:tabs>
        <w:ind w:left="1326" w:hanging="360"/>
      </w:pPr>
    </w:lvl>
    <w:lvl w:ilvl="2" w:tplc="0415001B" w:tentative="1">
      <w:start w:val="1"/>
      <w:numFmt w:val="lowerRoman"/>
      <w:lvlText w:val="%3."/>
      <w:lvlJc w:val="right"/>
      <w:pPr>
        <w:tabs>
          <w:tab w:val="num" w:pos="2046"/>
        </w:tabs>
        <w:ind w:left="2046" w:hanging="180"/>
      </w:pPr>
    </w:lvl>
    <w:lvl w:ilvl="3" w:tplc="0415000F" w:tentative="1">
      <w:start w:val="1"/>
      <w:numFmt w:val="decimal"/>
      <w:lvlText w:val="%4."/>
      <w:lvlJc w:val="left"/>
      <w:pPr>
        <w:tabs>
          <w:tab w:val="num" w:pos="2766"/>
        </w:tabs>
        <w:ind w:left="2766" w:hanging="360"/>
      </w:pPr>
    </w:lvl>
    <w:lvl w:ilvl="4" w:tplc="04150019" w:tentative="1">
      <w:start w:val="1"/>
      <w:numFmt w:val="lowerLetter"/>
      <w:lvlText w:val="%5."/>
      <w:lvlJc w:val="left"/>
      <w:pPr>
        <w:tabs>
          <w:tab w:val="num" w:pos="3486"/>
        </w:tabs>
        <w:ind w:left="3486" w:hanging="360"/>
      </w:pPr>
    </w:lvl>
    <w:lvl w:ilvl="5" w:tplc="0415001B" w:tentative="1">
      <w:start w:val="1"/>
      <w:numFmt w:val="lowerRoman"/>
      <w:lvlText w:val="%6."/>
      <w:lvlJc w:val="right"/>
      <w:pPr>
        <w:tabs>
          <w:tab w:val="num" w:pos="4206"/>
        </w:tabs>
        <w:ind w:left="4206" w:hanging="180"/>
      </w:pPr>
    </w:lvl>
    <w:lvl w:ilvl="6" w:tplc="0415000F" w:tentative="1">
      <w:start w:val="1"/>
      <w:numFmt w:val="decimal"/>
      <w:lvlText w:val="%7."/>
      <w:lvlJc w:val="left"/>
      <w:pPr>
        <w:tabs>
          <w:tab w:val="num" w:pos="4926"/>
        </w:tabs>
        <w:ind w:left="4926" w:hanging="360"/>
      </w:pPr>
    </w:lvl>
    <w:lvl w:ilvl="7" w:tplc="04150019" w:tentative="1">
      <w:start w:val="1"/>
      <w:numFmt w:val="lowerLetter"/>
      <w:lvlText w:val="%8."/>
      <w:lvlJc w:val="left"/>
      <w:pPr>
        <w:tabs>
          <w:tab w:val="num" w:pos="5646"/>
        </w:tabs>
        <w:ind w:left="5646" w:hanging="360"/>
      </w:pPr>
    </w:lvl>
    <w:lvl w:ilvl="8" w:tplc="0415001B" w:tentative="1">
      <w:start w:val="1"/>
      <w:numFmt w:val="lowerRoman"/>
      <w:lvlText w:val="%9."/>
      <w:lvlJc w:val="right"/>
      <w:pPr>
        <w:tabs>
          <w:tab w:val="num" w:pos="6366"/>
        </w:tabs>
        <w:ind w:left="6366" w:hanging="180"/>
      </w:pPr>
    </w:lvl>
  </w:abstractNum>
  <w:abstractNum w:abstractNumId="47">
    <w:nsid w:val="3DFD5DA0"/>
    <w:multiLevelType w:val="hybridMultilevel"/>
    <w:tmpl w:val="40C2BB8C"/>
    <w:lvl w:ilvl="0" w:tplc="53E87A26">
      <w:start w:val="2"/>
      <w:numFmt w:val="decimal"/>
      <w:lvlText w:val="%1."/>
      <w:lvlJc w:val="left"/>
      <w:pPr>
        <w:tabs>
          <w:tab w:val="num" w:pos="1797"/>
        </w:tabs>
        <w:ind w:left="179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0DA3E14"/>
    <w:multiLevelType w:val="hybridMultilevel"/>
    <w:tmpl w:val="40E06770"/>
    <w:lvl w:ilvl="0" w:tplc="B3ECDA48">
      <w:start w:val="2"/>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nsid w:val="42173F10"/>
    <w:multiLevelType w:val="hybridMultilevel"/>
    <w:tmpl w:val="22FED1A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39A34A9"/>
    <w:multiLevelType w:val="hybridMultilevel"/>
    <w:tmpl w:val="F3106D5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CA7C6C72">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1">
    <w:nsid w:val="44000871"/>
    <w:multiLevelType w:val="multilevel"/>
    <w:tmpl w:val="EEC20F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2">
    <w:nsid w:val="462A0935"/>
    <w:multiLevelType w:val="hybridMultilevel"/>
    <w:tmpl w:val="C3CA90D6"/>
    <w:lvl w:ilvl="0" w:tplc="E23499EC">
      <w:start w:val="5"/>
      <w:numFmt w:val="decimal"/>
      <w:lvlText w:val="%1."/>
      <w:lvlJc w:val="left"/>
      <w:pPr>
        <w:ind w:left="2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677DF6"/>
    <w:multiLevelType w:val="hybridMultilevel"/>
    <w:tmpl w:val="2BE07FF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7D31EC4"/>
    <w:multiLevelType w:val="hybridMultilevel"/>
    <w:tmpl w:val="FFCE32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4AEE5B68"/>
    <w:multiLevelType w:val="hybridMultilevel"/>
    <w:tmpl w:val="EC24E3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D63F78"/>
    <w:multiLevelType w:val="hybridMultilevel"/>
    <w:tmpl w:val="23E468A8"/>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7">
    <w:nsid w:val="4F716D76"/>
    <w:multiLevelType w:val="multilevel"/>
    <w:tmpl w:val="8FA67512"/>
    <w:lvl w:ilvl="0">
      <w:start w:val="6"/>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FFA7E16"/>
    <w:multiLevelType w:val="hybridMultilevel"/>
    <w:tmpl w:val="A934AD4E"/>
    <w:lvl w:ilvl="0" w:tplc="CD3E7D22">
      <w:start w:val="1"/>
      <w:numFmt w:val="lowerLetter"/>
      <w:lvlText w:val="%1)"/>
      <w:lvlJc w:val="left"/>
      <w:pPr>
        <w:ind w:left="1146" w:hanging="360"/>
      </w:pPr>
      <w:rPr>
        <w:b w:val="0"/>
      </w:rPr>
    </w:lvl>
    <w:lvl w:ilvl="1" w:tplc="0415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9">
    <w:nsid w:val="5042390D"/>
    <w:multiLevelType w:val="hybridMultilevel"/>
    <w:tmpl w:val="36548F1E"/>
    <w:lvl w:ilvl="0" w:tplc="F38A9B2E">
      <w:start w:val="3"/>
      <w:numFmt w:val="decimal"/>
      <w:lvlText w:val="%1."/>
      <w:lvlJc w:val="left"/>
      <w:pPr>
        <w:ind w:left="45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262307F"/>
    <w:multiLevelType w:val="hybridMultilevel"/>
    <w:tmpl w:val="50204D7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1">
    <w:nsid w:val="54547193"/>
    <w:multiLevelType w:val="hybridMultilevel"/>
    <w:tmpl w:val="5FD4D3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5D63538"/>
    <w:multiLevelType w:val="hybridMultilevel"/>
    <w:tmpl w:val="65A4C312"/>
    <w:lvl w:ilvl="0" w:tplc="04150011">
      <w:start w:val="1"/>
      <w:numFmt w:val="decimal"/>
      <w:lvlText w:val="%1)"/>
      <w:lvlJc w:val="left"/>
      <w:pPr>
        <w:tabs>
          <w:tab w:val="num" w:pos="502"/>
        </w:tabs>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55E047EA"/>
    <w:multiLevelType w:val="hybridMultilevel"/>
    <w:tmpl w:val="20F83AF6"/>
    <w:lvl w:ilvl="0" w:tplc="D9564424">
      <w:start w:val="7"/>
      <w:numFmt w:val="decimal"/>
      <w:lvlText w:val="%1."/>
      <w:lvlJc w:val="left"/>
      <w:pPr>
        <w:ind w:left="245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5F44291"/>
    <w:multiLevelType w:val="hybridMultilevel"/>
    <w:tmpl w:val="0B58B26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5">
    <w:nsid w:val="58C703F0"/>
    <w:multiLevelType w:val="multilevel"/>
    <w:tmpl w:val="8370D8B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60805E34"/>
    <w:multiLevelType w:val="multilevel"/>
    <w:tmpl w:val="875A31E4"/>
    <w:lvl w:ilvl="0">
      <w:start w:val="3"/>
      <w:numFmt w:val="decimal"/>
      <w:lvlText w:val="%1."/>
      <w:lvlJc w:val="left"/>
      <w:pPr>
        <w:ind w:left="502" w:hanging="360"/>
      </w:pPr>
      <w:rPr>
        <w:rFonts w:ascii="Times New Roman" w:hAnsi="Times New Roman" w:cs="Times New Roman" w:hint="default"/>
        <w:b/>
        <w:w w:val="10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37013D3"/>
    <w:multiLevelType w:val="hybridMultilevel"/>
    <w:tmpl w:val="6BC282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4624B03"/>
    <w:multiLevelType w:val="hybridMultilevel"/>
    <w:tmpl w:val="CBFE7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634806"/>
    <w:multiLevelType w:val="hybridMultilevel"/>
    <w:tmpl w:val="7FC87AB6"/>
    <w:lvl w:ilvl="0" w:tplc="04150017">
      <w:start w:val="1"/>
      <w:numFmt w:val="lowerLetter"/>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8717687"/>
    <w:multiLevelType w:val="multilevel"/>
    <w:tmpl w:val="8146ED58"/>
    <w:lvl w:ilvl="0">
      <w:start w:val="2"/>
      <w:numFmt w:val="upperRoman"/>
      <w:lvlText w:val="%1."/>
      <w:lvlJc w:val="left"/>
      <w:pPr>
        <w:ind w:left="798" w:hanging="720"/>
      </w:pPr>
      <w:rPr>
        <w:rFonts w:hint="default"/>
        <w:b/>
      </w:rPr>
    </w:lvl>
    <w:lvl w:ilvl="1">
      <w:start w:val="4"/>
      <w:numFmt w:val="decimal"/>
      <w:isLgl/>
      <w:lvlText w:val="%1.%2"/>
      <w:lvlJc w:val="left"/>
      <w:pPr>
        <w:ind w:left="765" w:hanging="405"/>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286"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3210" w:hanging="1440"/>
      </w:pPr>
      <w:rPr>
        <w:rFonts w:hint="default"/>
      </w:rPr>
    </w:lvl>
    <w:lvl w:ilvl="7">
      <w:start w:val="1"/>
      <w:numFmt w:val="decimal"/>
      <w:isLgl/>
      <w:lvlText w:val="%1.%2.%3.%4.%5.%6.%7.%8"/>
      <w:lvlJc w:val="left"/>
      <w:pPr>
        <w:ind w:left="3492" w:hanging="1440"/>
      </w:pPr>
      <w:rPr>
        <w:rFonts w:hint="default"/>
      </w:rPr>
    </w:lvl>
    <w:lvl w:ilvl="8">
      <w:start w:val="1"/>
      <w:numFmt w:val="decimal"/>
      <w:isLgl/>
      <w:lvlText w:val="%1.%2.%3.%4.%5.%6.%7.%8.%9"/>
      <w:lvlJc w:val="left"/>
      <w:pPr>
        <w:ind w:left="4134" w:hanging="1800"/>
      </w:pPr>
      <w:rPr>
        <w:rFonts w:hint="default"/>
      </w:rPr>
    </w:lvl>
  </w:abstractNum>
  <w:abstractNum w:abstractNumId="72">
    <w:nsid w:val="69AE0C0E"/>
    <w:multiLevelType w:val="hybridMultilevel"/>
    <w:tmpl w:val="9CBA2336"/>
    <w:lvl w:ilvl="0" w:tplc="0415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69BA5D09"/>
    <w:multiLevelType w:val="hybridMultilevel"/>
    <w:tmpl w:val="FDDEDB9C"/>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04150017">
      <w:start w:val="1"/>
      <w:numFmt w:val="lowerLetter"/>
      <w:lvlText w:val="%3)"/>
      <w:lvlJc w:val="left"/>
      <w:pPr>
        <w:tabs>
          <w:tab w:val="num" w:pos="5464"/>
        </w:tabs>
        <w:ind w:left="5464"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B8F20B9"/>
    <w:multiLevelType w:val="hybridMultilevel"/>
    <w:tmpl w:val="FDE27664"/>
    <w:lvl w:ilvl="0" w:tplc="04150017">
      <w:start w:val="1"/>
      <w:numFmt w:val="lowerLetter"/>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5">
    <w:nsid w:val="6C2811EE"/>
    <w:multiLevelType w:val="hybridMultilevel"/>
    <w:tmpl w:val="3760CCF0"/>
    <w:lvl w:ilvl="0" w:tplc="5128D5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nsid w:val="6CE560C3"/>
    <w:multiLevelType w:val="hybridMultilevel"/>
    <w:tmpl w:val="4FD40CD6"/>
    <w:lvl w:ilvl="0" w:tplc="CD3E7D22">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7">
    <w:nsid w:val="6D726C82"/>
    <w:multiLevelType w:val="hybridMultilevel"/>
    <w:tmpl w:val="E86E6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D812DCF"/>
    <w:multiLevelType w:val="hybridMultilevel"/>
    <w:tmpl w:val="13BEB02C"/>
    <w:lvl w:ilvl="0" w:tplc="C4D0D3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F35047A"/>
    <w:multiLevelType w:val="hybridMultilevel"/>
    <w:tmpl w:val="A8BE2B8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FC94FD9"/>
    <w:multiLevelType w:val="hybridMultilevel"/>
    <w:tmpl w:val="11DC9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70832802"/>
    <w:multiLevelType w:val="hybridMultilevel"/>
    <w:tmpl w:val="0EB458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nsid w:val="717D0CC9"/>
    <w:multiLevelType w:val="hybridMultilevel"/>
    <w:tmpl w:val="6E762CCE"/>
    <w:lvl w:ilvl="0" w:tplc="04150017">
      <w:start w:val="1"/>
      <w:numFmt w:val="lowerLetter"/>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83">
    <w:nsid w:val="71B509D0"/>
    <w:multiLevelType w:val="hybridMultilevel"/>
    <w:tmpl w:val="CA5496C4"/>
    <w:lvl w:ilvl="0" w:tplc="F4DC464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42C183D"/>
    <w:multiLevelType w:val="hybridMultilevel"/>
    <w:tmpl w:val="40E4F2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6346D91"/>
    <w:multiLevelType w:val="multilevel"/>
    <w:tmpl w:val="465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6875D0B"/>
    <w:multiLevelType w:val="hybridMultilevel"/>
    <w:tmpl w:val="66206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72A51C9"/>
    <w:multiLevelType w:val="hybridMultilevel"/>
    <w:tmpl w:val="FB8A85EA"/>
    <w:lvl w:ilvl="0" w:tplc="D2E06096">
      <w:start w:val="1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3" w:hanging="360"/>
      </w:pPr>
    </w:lvl>
    <w:lvl w:ilvl="2" w:tplc="0415001B" w:tentative="1">
      <w:start w:val="1"/>
      <w:numFmt w:val="lowerRoman"/>
      <w:lvlText w:val="%3."/>
      <w:lvlJc w:val="right"/>
      <w:pPr>
        <w:ind w:left="723" w:hanging="180"/>
      </w:pPr>
    </w:lvl>
    <w:lvl w:ilvl="3" w:tplc="0415000F" w:tentative="1">
      <w:start w:val="1"/>
      <w:numFmt w:val="decimal"/>
      <w:lvlText w:val="%4."/>
      <w:lvlJc w:val="left"/>
      <w:pPr>
        <w:ind w:left="1443" w:hanging="360"/>
      </w:pPr>
    </w:lvl>
    <w:lvl w:ilvl="4" w:tplc="04150019" w:tentative="1">
      <w:start w:val="1"/>
      <w:numFmt w:val="lowerLetter"/>
      <w:lvlText w:val="%5."/>
      <w:lvlJc w:val="left"/>
      <w:pPr>
        <w:ind w:left="2163" w:hanging="360"/>
      </w:pPr>
    </w:lvl>
    <w:lvl w:ilvl="5" w:tplc="0415001B" w:tentative="1">
      <w:start w:val="1"/>
      <w:numFmt w:val="lowerRoman"/>
      <w:lvlText w:val="%6."/>
      <w:lvlJc w:val="right"/>
      <w:pPr>
        <w:ind w:left="2883" w:hanging="180"/>
      </w:pPr>
    </w:lvl>
    <w:lvl w:ilvl="6" w:tplc="0415000F" w:tentative="1">
      <w:start w:val="1"/>
      <w:numFmt w:val="decimal"/>
      <w:lvlText w:val="%7."/>
      <w:lvlJc w:val="left"/>
      <w:pPr>
        <w:ind w:left="3603" w:hanging="360"/>
      </w:pPr>
    </w:lvl>
    <w:lvl w:ilvl="7" w:tplc="04150019" w:tentative="1">
      <w:start w:val="1"/>
      <w:numFmt w:val="lowerLetter"/>
      <w:lvlText w:val="%8."/>
      <w:lvlJc w:val="left"/>
      <w:pPr>
        <w:ind w:left="4323" w:hanging="360"/>
      </w:pPr>
    </w:lvl>
    <w:lvl w:ilvl="8" w:tplc="0415001B" w:tentative="1">
      <w:start w:val="1"/>
      <w:numFmt w:val="lowerRoman"/>
      <w:lvlText w:val="%9."/>
      <w:lvlJc w:val="right"/>
      <w:pPr>
        <w:ind w:left="5043" w:hanging="180"/>
      </w:pPr>
    </w:lvl>
  </w:abstractNum>
  <w:abstractNum w:abstractNumId="88">
    <w:nsid w:val="783854E8"/>
    <w:multiLevelType w:val="multilevel"/>
    <w:tmpl w:val="26E43E4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9">
    <w:nsid w:val="78DD18C5"/>
    <w:multiLevelType w:val="hybridMultilevel"/>
    <w:tmpl w:val="468E1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B03782F"/>
    <w:multiLevelType w:val="hybridMultilevel"/>
    <w:tmpl w:val="D848BB4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91">
    <w:nsid w:val="7D613366"/>
    <w:multiLevelType w:val="hybridMultilevel"/>
    <w:tmpl w:val="277873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3"/>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9"/>
  </w:num>
  <w:num w:numId="7">
    <w:abstractNumId w:val="75"/>
  </w:num>
  <w:num w:numId="8">
    <w:abstractNumId w:val="32"/>
  </w:num>
  <w:num w:numId="9">
    <w:abstractNumId w:val="71"/>
  </w:num>
  <w:num w:numId="10">
    <w:abstractNumId w:val="13"/>
  </w:num>
  <w:num w:numId="11">
    <w:abstractNumId w:val="46"/>
  </w:num>
  <w:num w:numId="12">
    <w:abstractNumId w:val="76"/>
  </w:num>
  <w:num w:numId="13">
    <w:abstractNumId w:val="66"/>
  </w:num>
  <w:num w:numId="14">
    <w:abstractNumId w:val="3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2"/>
  </w:num>
  <w:num w:numId="19">
    <w:abstractNumId w:val="29"/>
  </w:num>
  <w:num w:numId="20">
    <w:abstractNumId w:val="5"/>
  </w:num>
  <w:num w:numId="21">
    <w:abstractNumId w:val="20"/>
  </w:num>
  <w:num w:numId="22">
    <w:abstractNumId w:val="31"/>
  </w:num>
  <w:num w:numId="23">
    <w:abstractNumId w:val="26"/>
  </w:num>
  <w:num w:numId="24">
    <w:abstractNumId w:val="7"/>
  </w:num>
  <w:num w:numId="25">
    <w:abstractNumId w:val="16"/>
  </w:num>
  <w:num w:numId="26">
    <w:abstractNumId w:val="23"/>
  </w:num>
  <w:num w:numId="27">
    <w:abstractNumId w:val="91"/>
  </w:num>
  <w:num w:numId="28">
    <w:abstractNumId w:val="15"/>
  </w:num>
  <w:num w:numId="29">
    <w:abstractNumId w:val="49"/>
  </w:num>
  <w:num w:numId="30">
    <w:abstractNumId w:val="77"/>
  </w:num>
  <w:num w:numId="31">
    <w:abstractNumId w:val="4"/>
  </w:num>
  <w:num w:numId="32">
    <w:abstractNumId w:val="21"/>
  </w:num>
  <w:num w:numId="33">
    <w:abstractNumId w:val="53"/>
  </w:num>
  <w:num w:numId="34">
    <w:abstractNumId w:val="41"/>
  </w:num>
  <w:num w:numId="35">
    <w:abstractNumId w:val="55"/>
  </w:num>
  <w:num w:numId="36">
    <w:abstractNumId w:val="14"/>
  </w:num>
  <w:num w:numId="37">
    <w:abstractNumId w:val="44"/>
  </w:num>
  <w:num w:numId="38">
    <w:abstractNumId w:val="17"/>
  </w:num>
  <w:num w:numId="39">
    <w:abstractNumId w:val="34"/>
  </w:num>
  <w:num w:numId="40">
    <w:abstractNumId w:val="81"/>
  </w:num>
  <w:num w:numId="41">
    <w:abstractNumId w:val="65"/>
  </w:num>
  <w:num w:numId="42">
    <w:abstractNumId w:val="6"/>
  </w:num>
  <w:num w:numId="43">
    <w:abstractNumId w:val="12"/>
  </w:num>
  <w:num w:numId="44">
    <w:abstractNumId w:val="78"/>
  </w:num>
  <w:num w:numId="45">
    <w:abstractNumId w:val="84"/>
  </w:num>
  <w:num w:numId="46">
    <w:abstractNumId w:val="45"/>
  </w:num>
  <w:num w:numId="47">
    <w:abstractNumId w:val="57"/>
  </w:num>
  <w:num w:numId="48">
    <w:abstractNumId w:val="83"/>
  </w:num>
  <w:num w:numId="49">
    <w:abstractNumId w:val="68"/>
  </w:num>
  <w:num w:numId="50">
    <w:abstractNumId w:val="69"/>
  </w:num>
  <w:num w:numId="51">
    <w:abstractNumId w:val="28"/>
  </w:num>
  <w:num w:numId="52">
    <w:abstractNumId w:val="58"/>
  </w:num>
  <w:num w:numId="53">
    <w:abstractNumId w:val="73"/>
  </w:num>
  <w:num w:numId="54">
    <w:abstractNumId w:val="37"/>
  </w:num>
  <w:num w:numId="55">
    <w:abstractNumId w:val="40"/>
  </w:num>
  <w:num w:numId="56">
    <w:abstractNumId w:val="67"/>
  </w:num>
  <w:num w:numId="57">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num>
  <w:num w:numId="59">
    <w:abstractNumId w:val="35"/>
  </w:num>
  <w:num w:numId="60">
    <w:abstractNumId w:val="61"/>
  </w:num>
  <w:num w:numId="61">
    <w:abstractNumId w:val="25"/>
  </w:num>
  <w:num w:numId="62">
    <w:abstractNumId w:val="87"/>
  </w:num>
  <w:num w:numId="63">
    <w:abstractNumId w:val="3"/>
  </w:num>
  <w:num w:numId="64">
    <w:abstractNumId w:val="33"/>
  </w:num>
  <w:num w:numId="65">
    <w:abstractNumId w:val="79"/>
  </w:num>
  <w:num w:numId="66">
    <w:abstractNumId w:val="47"/>
  </w:num>
  <w:num w:numId="67">
    <w:abstractNumId w:val="86"/>
  </w:num>
  <w:num w:numId="68">
    <w:abstractNumId w:val="59"/>
  </w:num>
  <w:num w:numId="69">
    <w:abstractNumId w:val="54"/>
  </w:num>
  <w:num w:numId="70">
    <w:abstractNumId w:val="70"/>
  </w:num>
  <w:num w:numId="71">
    <w:abstractNumId w:val="82"/>
  </w:num>
  <w:num w:numId="72">
    <w:abstractNumId w:val="64"/>
  </w:num>
  <w:num w:numId="73">
    <w:abstractNumId w:val="90"/>
  </w:num>
  <w:num w:numId="74">
    <w:abstractNumId w:val="52"/>
  </w:num>
  <w:num w:numId="75">
    <w:abstractNumId w:val="56"/>
  </w:num>
  <w:num w:numId="76">
    <w:abstractNumId w:val="19"/>
  </w:num>
  <w:num w:numId="77">
    <w:abstractNumId w:val="50"/>
  </w:num>
  <w:num w:numId="78">
    <w:abstractNumId w:val="63"/>
  </w:num>
  <w:num w:numId="79">
    <w:abstractNumId w:val="60"/>
  </w:num>
  <w:num w:numId="80">
    <w:abstractNumId w:val="38"/>
  </w:num>
  <w:num w:numId="81">
    <w:abstractNumId w:val="9"/>
  </w:num>
  <w:num w:numId="82">
    <w:abstractNumId w:val="51"/>
  </w:num>
  <w:num w:numId="83">
    <w:abstractNumId w:val="8"/>
  </w:num>
  <w:num w:numId="84">
    <w:abstractNumId w:val="80"/>
  </w:num>
  <w:num w:numId="85">
    <w:abstractNumId w:val="74"/>
  </w:num>
  <w:num w:numId="86">
    <w:abstractNumId w:val="85"/>
  </w:num>
  <w:num w:numId="87">
    <w:abstractNumId w:val="24"/>
  </w:num>
  <w:num w:numId="88">
    <w:abstractNumId w:val="30"/>
  </w:num>
  <w:num w:numId="89">
    <w:abstractNumId w:val="88"/>
  </w:num>
  <w:num w:numId="90">
    <w:abstractNumId w:val="10"/>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5EB2"/>
    <w:rsid w:val="0000462E"/>
    <w:rsid w:val="0001366B"/>
    <w:rsid w:val="00040C8C"/>
    <w:rsid w:val="00080947"/>
    <w:rsid w:val="000F49F1"/>
    <w:rsid w:val="00106FFD"/>
    <w:rsid w:val="00113D40"/>
    <w:rsid w:val="00134C3D"/>
    <w:rsid w:val="00140C2B"/>
    <w:rsid w:val="0015728C"/>
    <w:rsid w:val="0019343C"/>
    <w:rsid w:val="001969C4"/>
    <w:rsid w:val="001C7808"/>
    <w:rsid w:val="00205A30"/>
    <w:rsid w:val="00207D38"/>
    <w:rsid w:val="0028511F"/>
    <w:rsid w:val="002B06E6"/>
    <w:rsid w:val="002C1E85"/>
    <w:rsid w:val="002D0079"/>
    <w:rsid w:val="002F5788"/>
    <w:rsid w:val="00313E13"/>
    <w:rsid w:val="0035750C"/>
    <w:rsid w:val="003632BE"/>
    <w:rsid w:val="00372972"/>
    <w:rsid w:val="003D2FE2"/>
    <w:rsid w:val="003E088C"/>
    <w:rsid w:val="00485EB2"/>
    <w:rsid w:val="00506AD3"/>
    <w:rsid w:val="00555C7D"/>
    <w:rsid w:val="006079D1"/>
    <w:rsid w:val="00617BDD"/>
    <w:rsid w:val="00621015"/>
    <w:rsid w:val="006470CC"/>
    <w:rsid w:val="006A2D6F"/>
    <w:rsid w:val="006B4EA2"/>
    <w:rsid w:val="006B6C90"/>
    <w:rsid w:val="00755AE2"/>
    <w:rsid w:val="00757820"/>
    <w:rsid w:val="00832D47"/>
    <w:rsid w:val="00867BCA"/>
    <w:rsid w:val="0088258D"/>
    <w:rsid w:val="00912A02"/>
    <w:rsid w:val="009261B2"/>
    <w:rsid w:val="0093093D"/>
    <w:rsid w:val="00946C85"/>
    <w:rsid w:val="00966143"/>
    <w:rsid w:val="00967C46"/>
    <w:rsid w:val="009D6BB9"/>
    <w:rsid w:val="00A3785D"/>
    <w:rsid w:val="00A5242F"/>
    <w:rsid w:val="00A62983"/>
    <w:rsid w:val="00A665F3"/>
    <w:rsid w:val="00A806DB"/>
    <w:rsid w:val="00A9383B"/>
    <w:rsid w:val="00AC00EA"/>
    <w:rsid w:val="00AC3CC0"/>
    <w:rsid w:val="00B31BF8"/>
    <w:rsid w:val="00BA0EBA"/>
    <w:rsid w:val="00BA1D02"/>
    <w:rsid w:val="00BC6F81"/>
    <w:rsid w:val="00BF04B7"/>
    <w:rsid w:val="00C0326E"/>
    <w:rsid w:val="00C432C3"/>
    <w:rsid w:val="00CC6E64"/>
    <w:rsid w:val="00D16498"/>
    <w:rsid w:val="00D576BB"/>
    <w:rsid w:val="00D758BD"/>
    <w:rsid w:val="00E06687"/>
    <w:rsid w:val="00E55D51"/>
    <w:rsid w:val="00E651E4"/>
    <w:rsid w:val="00ED1306"/>
    <w:rsid w:val="00ED7ED7"/>
    <w:rsid w:val="00EE052D"/>
    <w:rsid w:val="00EF0847"/>
    <w:rsid w:val="00EF4E36"/>
    <w:rsid w:val="00F11176"/>
    <w:rsid w:val="00F6704A"/>
    <w:rsid w:val="00F71086"/>
    <w:rsid w:val="00FD2455"/>
    <w:rsid w:val="00FD4C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caps/>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Number 5"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5EB2"/>
    <w:pPr>
      <w:spacing w:after="0" w:line="240" w:lineRule="auto"/>
    </w:pPr>
    <w:rPr>
      <w:rFonts w:ascii="Times New Roman" w:eastAsia="Times New Roman" w:hAnsi="Times New Roman"/>
      <w:caps w:val="0"/>
      <w:lang w:eastAsia="pl-PL"/>
    </w:rPr>
  </w:style>
  <w:style w:type="paragraph" w:styleId="Nagwek1">
    <w:name w:val="heading 1"/>
    <w:basedOn w:val="Normalny"/>
    <w:next w:val="Normalny"/>
    <w:link w:val="Nagwek1Znak"/>
    <w:qFormat/>
    <w:rsid w:val="00485EB2"/>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485EB2"/>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485EB2"/>
    <w:pPr>
      <w:keepNext/>
      <w:spacing w:before="240" w:after="60"/>
      <w:outlineLvl w:val="2"/>
    </w:pPr>
    <w:rPr>
      <w:rFonts w:ascii="Calibri Light" w:hAnsi="Calibri Light"/>
      <w:b/>
      <w:bCs/>
      <w:sz w:val="26"/>
      <w:szCs w:val="26"/>
    </w:rPr>
  </w:style>
  <w:style w:type="paragraph" w:styleId="Nagwek7">
    <w:name w:val="heading 7"/>
    <w:basedOn w:val="Normalny"/>
    <w:next w:val="Normalny"/>
    <w:link w:val="Nagwek7Znak"/>
    <w:semiHidden/>
    <w:unhideWhenUsed/>
    <w:qFormat/>
    <w:rsid w:val="00485EB2"/>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5EB2"/>
    <w:rPr>
      <w:rFonts w:ascii="Arial" w:eastAsia="Times New Roman" w:hAnsi="Arial" w:cs="Arial"/>
      <w:b/>
      <w:bCs/>
      <w:caps w:val="0"/>
      <w:kern w:val="32"/>
      <w:sz w:val="32"/>
      <w:szCs w:val="32"/>
      <w:lang w:eastAsia="pl-PL"/>
    </w:rPr>
  </w:style>
  <w:style w:type="character" w:customStyle="1" w:styleId="Nagwek2Znak">
    <w:name w:val="Nagłówek 2 Znak"/>
    <w:basedOn w:val="Domylnaczcionkaakapitu"/>
    <w:link w:val="Nagwek2"/>
    <w:semiHidden/>
    <w:rsid w:val="00485EB2"/>
    <w:rPr>
      <w:rFonts w:ascii="Calibri Light" w:eastAsia="Times New Roman" w:hAnsi="Calibri Light"/>
      <w:b/>
      <w:bCs/>
      <w:i/>
      <w:iCs/>
      <w:caps w:val="0"/>
      <w:sz w:val="28"/>
      <w:szCs w:val="28"/>
    </w:rPr>
  </w:style>
  <w:style w:type="character" w:customStyle="1" w:styleId="Nagwek3Znak">
    <w:name w:val="Nagłówek 3 Znak"/>
    <w:basedOn w:val="Domylnaczcionkaakapitu"/>
    <w:link w:val="Nagwek3"/>
    <w:semiHidden/>
    <w:rsid w:val="00485EB2"/>
    <w:rPr>
      <w:rFonts w:ascii="Calibri Light" w:eastAsia="Times New Roman" w:hAnsi="Calibri Light"/>
      <w:b/>
      <w:bCs/>
      <w:caps w:val="0"/>
      <w:sz w:val="26"/>
      <w:szCs w:val="26"/>
    </w:rPr>
  </w:style>
  <w:style w:type="character" w:customStyle="1" w:styleId="Nagwek7Znak">
    <w:name w:val="Nagłówek 7 Znak"/>
    <w:basedOn w:val="Domylnaczcionkaakapitu"/>
    <w:link w:val="Nagwek7"/>
    <w:semiHidden/>
    <w:rsid w:val="00485EB2"/>
    <w:rPr>
      <w:rFonts w:ascii="Calibri" w:eastAsia="Times New Roman" w:hAnsi="Calibri"/>
      <w:caps w:val="0"/>
      <w:sz w:val="24"/>
      <w:szCs w:val="24"/>
    </w:rPr>
  </w:style>
  <w:style w:type="character" w:styleId="Hipercze">
    <w:name w:val="Hyperlink"/>
    <w:rsid w:val="00485EB2"/>
    <w:rPr>
      <w:color w:val="0000FF"/>
      <w:u w:val="single"/>
    </w:rPr>
  </w:style>
  <w:style w:type="paragraph" w:styleId="Stopka">
    <w:name w:val="footer"/>
    <w:basedOn w:val="Normalny"/>
    <w:link w:val="StopkaZnak"/>
    <w:uiPriority w:val="99"/>
    <w:rsid w:val="00485EB2"/>
    <w:pPr>
      <w:tabs>
        <w:tab w:val="center" w:pos="4536"/>
        <w:tab w:val="right" w:pos="9072"/>
      </w:tabs>
    </w:pPr>
  </w:style>
  <w:style w:type="character" w:customStyle="1" w:styleId="StopkaZnak">
    <w:name w:val="Stopka Znak"/>
    <w:basedOn w:val="Domylnaczcionkaakapitu"/>
    <w:link w:val="Stopka"/>
    <w:uiPriority w:val="99"/>
    <w:rsid w:val="00485EB2"/>
    <w:rPr>
      <w:rFonts w:ascii="Times New Roman" w:eastAsia="Times New Roman" w:hAnsi="Times New Roman"/>
      <w:caps w:val="0"/>
      <w:lang w:eastAsia="pl-PL"/>
    </w:rPr>
  </w:style>
  <w:style w:type="character" w:styleId="Numerstrony">
    <w:name w:val="page number"/>
    <w:basedOn w:val="Domylnaczcionkaakapitu"/>
    <w:rsid w:val="00485EB2"/>
  </w:style>
  <w:style w:type="table" w:styleId="Tabela-Siatka">
    <w:name w:val="Table Grid"/>
    <w:basedOn w:val="Standardowy"/>
    <w:uiPriority w:val="59"/>
    <w:rsid w:val="00485EB2"/>
    <w:pPr>
      <w:spacing w:after="0" w:line="240" w:lineRule="auto"/>
    </w:pPr>
    <w:rPr>
      <w:rFonts w:ascii="Times New Roman" w:eastAsia="Times New Roman" w:hAnsi="Times New Roman"/>
      <w:caps w:val="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485EB2"/>
    <w:pPr>
      <w:tabs>
        <w:tab w:val="center" w:pos="4536"/>
        <w:tab w:val="right" w:pos="9072"/>
      </w:tabs>
    </w:pPr>
  </w:style>
  <w:style w:type="character" w:customStyle="1" w:styleId="NagwekZnak">
    <w:name w:val="Nagłówek Znak"/>
    <w:basedOn w:val="Domylnaczcionkaakapitu"/>
    <w:link w:val="Nagwek"/>
    <w:uiPriority w:val="99"/>
    <w:rsid w:val="00485EB2"/>
    <w:rPr>
      <w:rFonts w:ascii="Times New Roman" w:eastAsia="Times New Roman" w:hAnsi="Times New Roman"/>
      <w:caps w:val="0"/>
      <w:lang w:eastAsia="pl-PL"/>
    </w:rPr>
  </w:style>
  <w:style w:type="paragraph" w:styleId="Listanumerowana5">
    <w:name w:val="List Number 5"/>
    <w:basedOn w:val="Normalny"/>
    <w:rsid w:val="00485EB2"/>
    <w:pPr>
      <w:ind w:left="1415" w:hanging="283"/>
    </w:pPr>
    <w:rPr>
      <w:sz w:val="26"/>
    </w:rPr>
  </w:style>
  <w:style w:type="paragraph" w:styleId="Tytu">
    <w:name w:val="Title"/>
    <w:basedOn w:val="Normalny"/>
    <w:link w:val="TytuZnak"/>
    <w:uiPriority w:val="99"/>
    <w:qFormat/>
    <w:rsid w:val="00485EB2"/>
    <w:pPr>
      <w:spacing w:before="240" w:after="60"/>
      <w:jc w:val="center"/>
    </w:pPr>
    <w:rPr>
      <w:rFonts w:ascii="Arial" w:hAnsi="Arial"/>
      <w:b/>
      <w:kern w:val="28"/>
      <w:sz w:val="32"/>
    </w:rPr>
  </w:style>
  <w:style w:type="character" w:customStyle="1" w:styleId="TytuZnak">
    <w:name w:val="Tytuł Znak"/>
    <w:basedOn w:val="Domylnaczcionkaakapitu"/>
    <w:link w:val="Tytu"/>
    <w:uiPriority w:val="99"/>
    <w:rsid w:val="00485EB2"/>
    <w:rPr>
      <w:rFonts w:ascii="Arial" w:eastAsia="Times New Roman" w:hAnsi="Arial"/>
      <w:b/>
      <w:caps w:val="0"/>
      <w:kern w:val="28"/>
      <w:sz w:val="32"/>
    </w:rPr>
  </w:style>
  <w:style w:type="paragraph" w:styleId="Tekstpodstawowywcity">
    <w:name w:val="Body Text Indent"/>
    <w:basedOn w:val="Normalny"/>
    <w:link w:val="TekstpodstawowywcityZnak"/>
    <w:rsid w:val="00485EB2"/>
    <w:pPr>
      <w:widowControl w:val="0"/>
      <w:autoSpaceDE w:val="0"/>
      <w:autoSpaceDN w:val="0"/>
      <w:adjustRightInd w:val="0"/>
      <w:ind w:left="567" w:hanging="567"/>
    </w:pPr>
    <w:rPr>
      <w:sz w:val="24"/>
    </w:rPr>
  </w:style>
  <w:style w:type="character" w:customStyle="1" w:styleId="TekstpodstawowywcityZnak">
    <w:name w:val="Tekst podstawowy wcięty Znak"/>
    <w:basedOn w:val="Domylnaczcionkaakapitu"/>
    <w:link w:val="Tekstpodstawowywcity"/>
    <w:rsid w:val="00485EB2"/>
    <w:rPr>
      <w:rFonts w:ascii="Times New Roman" w:eastAsia="Times New Roman" w:hAnsi="Times New Roman"/>
      <w:caps w:val="0"/>
      <w:sz w:val="24"/>
      <w:lang w:eastAsia="pl-PL"/>
    </w:rPr>
  </w:style>
  <w:style w:type="paragraph" w:customStyle="1" w:styleId="WW-Tekstpodstawowy2">
    <w:name w:val="WW-Tekst podstawowy 2"/>
    <w:basedOn w:val="Normalny"/>
    <w:rsid w:val="00485EB2"/>
    <w:pPr>
      <w:widowControl w:val="0"/>
      <w:tabs>
        <w:tab w:val="left" w:pos="1143"/>
      </w:tabs>
      <w:suppressAutoHyphens/>
      <w:jc w:val="center"/>
    </w:pPr>
    <w:rPr>
      <w:sz w:val="24"/>
    </w:rPr>
  </w:style>
  <w:style w:type="paragraph" w:customStyle="1" w:styleId="pkt">
    <w:name w:val="pkt"/>
    <w:basedOn w:val="Normalny"/>
    <w:rsid w:val="00485EB2"/>
    <w:pPr>
      <w:autoSpaceDE w:val="0"/>
      <w:autoSpaceDN w:val="0"/>
      <w:spacing w:before="60" w:after="60"/>
      <w:ind w:left="851" w:hanging="295"/>
      <w:jc w:val="both"/>
    </w:pPr>
    <w:rPr>
      <w:rFonts w:ascii="Univers-PL" w:hAnsi="Univers-PL" w:cs="Univers-PL"/>
      <w:sz w:val="19"/>
      <w:szCs w:val="19"/>
    </w:rPr>
  </w:style>
  <w:style w:type="paragraph" w:styleId="Tekstpodstawowy2">
    <w:name w:val="Body Text 2"/>
    <w:basedOn w:val="Normalny"/>
    <w:link w:val="Tekstpodstawowy2Znak"/>
    <w:rsid w:val="00485EB2"/>
    <w:pPr>
      <w:spacing w:after="120" w:line="480" w:lineRule="auto"/>
    </w:pPr>
  </w:style>
  <w:style w:type="character" w:customStyle="1" w:styleId="Tekstpodstawowy2Znak">
    <w:name w:val="Tekst podstawowy 2 Znak"/>
    <w:basedOn w:val="Domylnaczcionkaakapitu"/>
    <w:link w:val="Tekstpodstawowy2"/>
    <w:rsid w:val="00485EB2"/>
    <w:rPr>
      <w:rFonts w:ascii="Times New Roman" w:eastAsia="Times New Roman" w:hAnsi="Times New Roman"/>
      <w:caps w:val="0"/>
      <w:lang w:eastAsia="pl-PL"/>
    </w:rPr>
  </w:style>
  <w:style w:type="paragraph" w:styleId="Listanumerowana">
    <w:name w:val="List Number"/>
    <w:basedOn w:val="Normalny"/>
    <w:rsid w:val="00485EB2"/>
    <w:pPr>
      <w:numPr>
        <w:numId w:val="1"/>
      </w:numPr>
      <w:autoSpaceDE w:val="0"/>
      <w:autoSpaceDN w:val="0"/>
    </w:pPr>
    <w:rPr>
      <w:rFonts w:ascii="Univers-PL" w:hAnsi="Univers-PL" w:cs="Univers-PL"/>
      <w:sz w:val="19"/>
      <w:szCs w:val="19"/>
    </w:rPr>
  </w:style>
  <w:style w:type="paragraph" w:customStyle="1" w:styleId="Style7">
    <w:name w:val="Style7"/>
    <w:basedOn w:val="Normalny"/>
    <w:uiPriority w:val="99"/>
    <w:rsid w:val="00485EB2"/>
    <w:pPr>
      <w:widowControl w:val="0"/>
      <w:autoSpaceDE w:val="0"/>
      <w:autoSpaceDN w:val="0"/>
      <w:adjustRightInd w:val="0"/>
      <w:spacing w:line="230" w:lineRule="exact"/>
      <w:jc w:val="both"/>
    </w:pPr>
    <w:rPr>
      <w:rFonts w:ascii="Arial Unicode MS" w:eastAsia="Arial Unicode MS" w:hAnsi="Calibri" w:cs="Arial Unicode MS"/>
      <w:sz w:val="24"/>
      <w:szCs w:val="24"/>
    </w:rPr>
  </w:style>
  <w:style w:type="character" w:customStyle="1" w:styleId="FontStyle12">
    <w:name w:val="Font Style12"/>
    <w:rsid w:val="00485EB2"/>
    <w:rPr>
      <w:rFonts w:ascii="Arial Unicode MS" w:eastAsia="Arial Unicode MS" w:cs="Arial Unicode MS"/>
      <w:color w:val="000000"/>
      <w:sz w:val="18"/>
      <w:szCs w:val="18"/>
    </w:rPr>
  </w:style>
  <w:style w:type="paragraph" w:customStyle="1" w:styleId="Style2">
    <w:name w:val="Style2"/>
    <w:basedOn w:val="Normalny"/>
    <w:rsid w:val="00485EB2"/>
    <w:pPr>
      <w:widowControl w:val="0"/>
      <w:autoSpaceDE w:val="0"/>
      <w:autoSpaceDN w:val="0"/>
      <w:adjustRightInd w:val="0"/>
      <w:spacing w:line="403" w:lineRule="exact"/>
    </w:pPr>
    <w:rPr>
      <w:rFonts w:ascii="Arial" w:hAnsi="Arial"/>
      <w:sz w:val="24"/>
      <w:szCs w:val="24"/>
    </w:rPr>
  </w:style>
  <w:style w:type="paragraph" w:styleId="Tekstpodstawowy3">
    <w:name w:val="Body Text 3"/>
    <w:basedOn w:val="Normalny"/>
    <w:link w:val="Tekstpodstawowy3Znak"/>
    <w:rsid w:val="00485EB2"/>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rsid w:val="00485EB2"/>
    <w:rPr>
      <w:rFonts w:ascii="Calibri" w:eastAsia="Calibri" w:hAnsi="Calibri"/>
      <w:caps w:val="0"/>
      <w:sz w:val="16"/>
      <w:szCs w:val="16"/>
    </w:rPr>
  </w:style>
  <w:style w:type="paragraph" w:styleId="Tekstpodstawowy">
    <w:name w:val="Body Text"/>
    <w:basedOn w:val="Normalny"/>
    <w:link w:val="TekstpodstawowyZnak"/>
    <w:uiPriority w:val="99"/>
    <w:rsid w:val="00485EB2"/>
    <w:pPr>
      <w:spacing w:after="120"/>
    </w:pPr>
  </w:style>
  <w:style w:type="character" w:customStyle="1" w:styleId="TekstpodstawowyZnak">
    <w:name w:val="Tekst podstawowy Znak"/>
    <w:basedOn w:val="Domylnaczcionkaakapitu"/>
    <w:link w:val="Tekstpodstawowy"/>
    <w:uiPriority w:val="99"/>
    <w:rsid w:val="00485EB2"/>
    <w:rPr>
      <w:rFonts w:ascii="Times New Roman" w:eastAsia="Times New Roman" w:hAnsi="Times New Roman"/>
      <w:caps w:val="0"/>
      <w:lang w:eastAsia="pl-PL"/>
    </w:rPr>
  </w:style>
  <w:style w:type="paragraph" w:customStyle="1" w:styleId="Style6">
    <w:name w:val="Style6"/>
    <w:basedOn w:val="Normalny"/>
    <w:rsid w:val="00485EB2"/>
    <w:pPr>
      <w:widowControl w:val="0"/>
      <w:autoSpaceDE w:val="0"/>
      <w:autoSpaceDN w:val="0"/>
      <w:adjustRightInd w:val="0"/>
      <w:spacing w:line="245" w:lineRule="exact"/>
      <w:ind w:hanging="317"/>
    </w:pPr>
    <w:rPr>
      <w:rFonts w:ascii="Corbel" w:hAnsi="Corbel"/>
      <w:sz w:val="24"/>
      <w:szCs w:val="24"/>
    </w:rPr>
  </w:style>
  <w:style w:type="paragraph" w:customStyle="1" w:styleId="Style5">
    <w:name w:val="Style5"/>
    <w:basedOn w:val="Normalny"/>
    <w:rsid w:val="00485EB2"/>
    <w:pPr>
      <w:widowControl w:val="0"/>
      <w:autoSpaceDE w:val="0"/>
      <w:autoSpaceDN w:val="0"/>
      <w:adjustRightInd w:val="0"/>
      <w:spacing w:line="230" w:lineRule="exact"/>
      <w:jc w:val="both"/>
    </w:pPr>
    <w:rPr>
      <w:rFonts w:ascii="Arial Unicode MS" w:eastAsia="Arial Unicode MS" w:hAnsi="Calibri" w:cs="Arial Unicode MS"/>
    </w:rPr>
  </w:style>
  <w:style w:type="paragraph" w:customStyle="1" w:styleId="Style10">
    <w:name w:val="Style10"/>
    <w:basedOn w:val="Normalny"/>
    <w:uiPriority w:val="99"/>
    <w:rsid w:val="00485EB2"/>
    <w:pPr>
      <w:widowControl w:val="0"/>
      <w:autoSpaceDE w:val="0"/>
      <w:autoSpaceDN w:val="0"/>
      <w:adjustRightInd w:val="0"/>
      <w:spacing w:line="229" w:lineRule="exact"/>
    </w:pPr>
    <w:rPr>
      <w:rFonts w:ascii="Arial Unicode MS" w:eastAsia="Arial Unicode MS" w:hAnsi="Calibri" w:cs="Arial Unicode MS"/>
    </w:rPr>
  </w:style>
  <w:style w:type="paragraph" w:customStyle="1" w:styleId="Tekstpodstawowy21">
    <w:name w:val="Tekst podstawowy 21"/>
    <w:basedOn w:val="Normalny"/>
    <w:rsid w:val="00485EB2"/>
    <w:pPr>
      <w:suppressAutoHyphens/>
      <w:jc w:val="both"/>
    </w:pPr>
    <w:rPr>
      <w:rFonts w:cs="Calibri"/>
      <w:sz w:val="24"/>
      <w:lang w:eastAsia="ar-SA"/>
    </w:rPr>
  </w:style>
  <w:style w:type="paragraph" w:styleId="Tekstdymka">
    <w:name w:val="Balloon Text"/>
    <w:basedOn w:val="Normalny"/>
    <w:link w:val="TekstdymkaZnak"/>
    <w:rsid w:val="00485EB2"/>
    <w:rPr>
      <w:rFonts w:ascii="Segoe UI" w:hAnsi="Segoe UI"/>
      <w:sz w:val="18"/>
      <w:szCs w:val="18"/>
    </w:rPr>
  </w:style>
  <w:style w:type="character" w:customStyle="1" w:styleId="TekstdymkaZnak">
    <w:name w:val="Tekst dymka Znak"/>
    <w:basedOn w:val="Domylnaczcionkaakapitu"/>
    <w:link w:val="Tekstdymka"/>
    <w:rsid w:val="00485EB2"/>
    <w:rPr>
      <w:rFonts w:ascii="Segoe UI" w:eastAsia="Times New Roman" w:hAnsi="Segoe UI"/>
      <w:caps w:val="0"/>
      <w:sz w:val="18"/>
      <w:szCs w:val="18"/>
    </w:rPr>
  </w:style>
  <w:style w:type="paragraph" w:customStyle="1" w:styleId="Akapitzlist1">
    <w:name w:val="Akapit z listą1"/>
    <w:basedOn w:val="Normalny"/>
    <w:rsid w:val="00485EB2"/>
    <w:pPr>
      <w:suppressAutoHyphens/>
    </w:pPr>
    <w:rPr>
      <w:rFonts w:eastAsia="Arial Unicode MS" w:cs="Tahoma"/>
      <w:kern w:val="2"/>
      <w:sz w:val="24"/>
      <w:szCs w:val="24"/>
      <w:lang w:eastAsia="hi-IN" w:bidi="hi-IN"/>
    </w:rPr>
  </w:style>
  <w:style w:type="paragraph" w:styleId="Akapitzlist">
    <w:name w:val="List Paragraph"/>
    <w:aliases w:val="Numerowanie,Akapit z listą BS,Kolorowa lista — akcent 11"/>
    <w:basedOn w:val="Normalny"/>
    <w:link w:val="AkapitzlistZnak"/>
    <w:uiPriority w:val="99"/>
    <w:qFormat/>
    <w:rsid w:val="00485EB2"/>
    <w:pPr>
      <w:widowControl w:val="0"/>
      <w:suppressAutoHyphens/>
      <w:ind w:left="720"/>
      <w:contextualSpacing/>
    </w:pPr>
    <w:rPr>
      <w:rFonts w:eastAsia="Arial Unicode MS" w:cs="Mangal"/>
      <w:kern w:val="1"/>
      <w:sz w:val="24"/>
      <w:szCs w:val="21"/>
      <w:lang w:eastAsia="hi-IN" w:bidi="hi-IN"/>
    </w:rPr>
  </w:style>
  <w:style w:type="character" w:customStyle="1" w:styleId="FontStyle11">
    <w:name w:val="Font Style11"/>
    <w:rsid w:val="00485EB2"/>
    <w:rPr>
      <w:rFonts w:ascii="Times New Roman" w:hAnsi="Times New Roman" w:cs="Times New Roman" w:hint="default"/>
      <w:color w:val="000000"/>
      <w:sz w:val="20"/>
      <w:szCs w:val="20"/>
    </w:rPr>
  </w:style>
  <w:style w:type="character" w:styleId="Odwoaniedokomentarza">
    <w:name w:val="annotation reference"/>
    <w:rsid w:val="00485EB2"/>
    <w:rPr>
      <w:sz w:val="16"/>
      <w:szCs w:val="16"/>
    </w:rPr>
  </w:style>
  <w:style w:type="paragraph" w:styleId="Tekstkomentarza">
    <w:name w:val="annotation text"/>
    <w:basedOn w:val="Normalny"/>
    <w:link w:val="TekstkomentarzaZnak"/>
    <w:rsid w:val="00485EB2"/>
  </w:style>
  <w:style w:type="character" w:customStyle="1" w:styleId="TekstkomentarzaZnak">
    <w:name w:val="Tekst komentarza Znak"/>
    <w:basedOn w:val="Domylnaczcionkaakapitu"/>
    <w:link w:val="Tekstkomentarza"/>
    <w:rsid w:val="00485EB2"/>
    <w:rPr>
      <w:rFonts w:ascii="Times New Roman" w:eastAsia="Times New Roman" w:hAnsi="Times New Roman"/>
      <w:caps w:val="0"/>
      <w:lang w:eastAsia="pl-PL"/>
    </w:rPr>
  </w:style>
  <w:style w:type="paragraph" w:styleId="Tematkomentarza">
    <w:name w:val="annotation subject"/>
    <w:basedOn w:val="Tekstkomentarza"/>
    <w:next w:val="Tekstkomentarza"/>
    <w:link w:val="TematkomentarzaZnak"/>
    <w:rsid w:val="00485EB2"/>
    <w:rPr>
      <w:b/>
      <w:bCs/>
    </w:rPr>
  </w:style>
  <w:style w:type="character" w:customStyle="1" w:styleId="TematkomentarzaZnak">
    <w:name w:val="Temat komentarza Znak"/>
    <w:basedOn w:val="TekstkomentarzaZnak"/>
    <w:link w:val="Tematkomentarza"/>
    <w:rsid w:val="00485EB2"/>
    <w:rPr>
      <w:b/>
      <w:bCs/>
    </w:rPr>
  </w:style>
  <w:style w:type="paragraph" w:customStyle="1" w:styleId="Akapitzlist2">
    <w:name w:val="Akapit z listą2"/>
    <w:basedOn w:val="Normalny"/>
    <w:rsid w:val="00485EB2"/>
    <w:pPr>
      <w:widowControl w:val="0"/>
      <w:suppressAutoHyphens/>
      <w:ind w:left="720"/>
      <w:contextualSpacing/>
    </w:pPr>
    <w:rPr>
      <w:rFonts w:cs="Mangal"/>
      <w:kern w:val="2"/>
      <w:sz w:val="24"/>
      <w:szCs w:val="21"/>
      <w:lang w:eastAsia="hi-IN" w:bidi="hi-IN"/>
    </w:rPr>
  </w:style>
  <w:style w:type="character" w:styleId="UyteHipercze">
    <w:name w:val="FollowedHyperlink"/>
    <w:uiPriority w:val="99"/>
    <w:unhideWhenUsed/>
    <w:rsid w:val="00485EB2"/>
    <w:rPr>
      <w:color w:val="954F72"/>
      <w:u w:val="single"/>
    </w:rPr>
  </w:style>
  <w:style w:type="paragraph" w:customStyle="1" w:styleId="Style4">
    <w:name w:val="Style4"/>
    <w:basedOn w:val="Normalny"/>
    <w:rsid w:val="00485EB2"/>
    <w:pPr>
      <w:widowControl w:val="0"/>
      <w:autoSpaceDE w:val="0"/>
      <w:autoSpaceDN w:val="0"/>
      <w:adjustRightInd w:val="0"/>
      <w:spacing w:line="288" w:lineRule="exact"/>
      <w:jc w:val="both"/>
    </w:pPr>
    <w:rPr>
      <w:rFonts w:ascii="Corbel" w:hAnsi="Corbel"/>
      <w:sz w:val="24"/>
      <w:szCs w:val="24"/>
    </w:rPr>
  </w:style>
  <w:style w:type="paragraph" w:customStyle="1" w:styleId="Style3">
    <w:name w:val="Style3"/>
    <w:basedOn w:val="Normalny"/>
    <w:rsid w:val="00485EB2"/>
    <w:pPr>
      <w:widowControl w:val="0"/>
      <w:autoSpaceDE w:val="0"/>
      <w:autoSpaceDN w:val="0"/>
      <w:adjustRightInd w:val="0"/>
    </w:pPr>
    <w:rPr>
      <w:sz w:val="24"/>
      <w:szCs w:val="24"/>
    </w:rPr>
  </w:style>
  <w:style w:type="paragraph" w:customStyle="1" w:styleId="Style9">
    <w:name w:val="Style9"/>
    <w:basedOn w:val="Normalny"/>
    <w:uiPriority w:val="99"/>
    <w:rsid w:val="00485EB2"/>
    <w:pPr>
      <w:widowControl w:val="0"/>
      <w:autoSpaceDE w:val="0"/>
      <w:autoSpaceDN w:val="0"/>
      <w:adjustRightInd w:val="0"/>
    </w:pPr>
    <w:rPr>
      <w:rFonts w:ascii="Corbel" w:hAnsi="Corbel"/>
      <w:sz w:val="24"/>
      <w:szCs w:val="24"/>
    </w:rPr>
  </w:style>
  <w:style w:type="paragraph" w:customStyle="1" w:styleId="Style1">
    <w:name w:val="Style1"/>
    <w:basedOn w:val="Normalny"/>
    <w:rsid w:val="00485EB2"/>
    <w:pPr>
      <w:widowControl w:val="0"/>
      <w:autoSpaceDE w:val="0"/>
      <w:autoSpaceDN w:val="0"/>
      <w:adjustRightInd w:val="0"/>
      <w:spacing w:line="288" w:lineRule="exact"/>
      <w:jc w:val="both"/>
    </w:pPr>
    <w:rPr>
      <w:sz w:val="24"/>
      <w:szCs w:val="24"/>
    </w:rPr>
  </w:style>
  <w:style w:type="paragraph" w:customStyle="1" w:styleId="Style8">
    <w:name w:val="Style8"/>
    <w:basedOn w:val="Normalny"/>
    <w:uiPriority w:val="99"/>
    <w:rsid w:val="00485EB2"/>
    <w:pPr>
      <w:widowControl w:val="0"/>
      <w:autoSpaceDE w:val="0"/>
      <w:autoSpaceDN w:val="0"/>
      <w:adjustRightInd w:val="0"/>
      <w:spacing w:line="250" w:lineRule="exact"/>
      <w:ind w:hanging="278"/>
      <w:jc w:val="both"/>
    </w:pPr>
    <w:rPr>
      <w:sz w:val="24"/>
      <w:szCs w:val="24"/>
    </w:rPr>
  </w:style>
  <w:style w:type="paragraph" w:customStyle="1" w:styleId="Style13">
    <w:name w:val="Style13"/>
    <w:basedOn w:val="Normalny"/>
    <w:uiPriority w:val="99"/>
    <w:rsid w:val="00485EB2"/>
    <w:pPr>
      <w:widowControl w:val="0"/>
      <w:autoSpaceDE w:val="0"/>
      <w:autoSpaceDN w:val="0"/>
      <w:adjustRightInd w:val="0"/>
      <w:spacing w:line="274" w:lineRule="exact"/>
      <w:ind w:hanging="355"/>
      <w:jc w:val="both"/>
    </w:pPr>
    <w:rPr>
      <w:sz w:val="24"/>
      <w:szCs w:val="24"/>
    </w:rPr>
  </w:style>
  <w:style w:type="character" w:customStyle="1" w:styleId="FontStyle21">
    <w:name w:val="Font Style21"/>
    <w:rsid w:val="00485EB2"/>
    <w:rPr>
      <w:rFonts w:ascii="Times New Roman" w:hAnsi="Times New Roman" w:cs="Times New Roman" w:hint="default"/>
      <w:color w:val="000000"/>
      <w:sz w:val="20"/>
      <w:szCs w:val="20"/>
    </w:rPr>
  </w:style>
  <w:style w:type="character" w:customStyle="1" w:styleId="FontStyle22">
    <w:name w:val="Font Style22"/>
    <w:rsid w:val="00485EB2"/>
    <w:rPr>
      <w:rFonts w:ascii="Times New Roman" w:hAnsi="Times New Roman" w:cs="Times New Roman" w:hint="default"/>
      <w:b/>
      <w:bCs/>
      <w:color w:val="000000"/>
      <w:sz w:val="20"/>
      <w:szCs w:val="20"/>
    </w:rPr>
  </w:style>
  <w:style w:type="character" w:customStyle="1" w:styleId="FontStyle13">
    <w:name w:val="Font Style13"/>
    <w:rsid w:val="00485EB2"/>
    <w:rPr>
      <w:rFonts w:ascii="Times New Roman" w:hAnsi="Times New Roman" w:cs="Times New Roman" w:hint="default"/>
      <w:b/>
      <w:bCs/>
      <w:color w:val="000000"/>
      <w:sz w:val="20"/>
      <w:szCs w:val="20"/>
    </w:rPr>
  </w:style>
  <w:style w:type="character" w:customStyle="1" w:styleId="FontStyle14">
    <w:name w:val="Font Style14"/>
    <w:rsid w:val="00485EB2"/>
    <w:rPr>
      <w:rFonts w:ascii="Arial Unicode MS" w:eastAsia="Arial Unicode MS" w:hAnsi="Arial Unicode MS" w:cs="Arial Unicode MS" w:hint="eastAsia"/>
      <w:color w:val="000000"/>
      <w:sz w:val="20"/>
      <w:szCs w:val="20"/>
    </w:rPr>
  </w:style>
  <w:style w:type="character" w:customStyle="1" w:styleId="FontStyle15">
    <w:name w:val="Font Style15"/>
    <w:rsid w:val="00485EB2"/>
    <w:rPr>
      <w:rFonts w:ascii="Arial Unicode MS" w:eastAsia="Arial Unicode MS" w:hAnsi="Arial Unicode MS" w:cs="Arial Unicode MS" w:hint="eastAsia"/>
      <w:color w:val="000000"/>
      <w:sz w:val="20"/>
      <w:szCs w:val="20"/>
    </w:rPr>
  </w:style>
  <w:style w:type="character" w:customStyle="1" w:styleId="FontStyle20">
    <w:name w:val="Font Style20"/>
    <w:uiPriority w:val="99"/>
    <w:rsid w:val="00485EB2"/>
    <w:rPr>
      <w:rFonts w:ascii="Times New Roman" w:hAnsi="Times New Roman" w:cs="Times New Roman" w:hint="default"/>
      <w:color w:val="000000"/>
      <w:sz w:val="22"/>
      <w:szCs w:val="22"/>
    </w:rPr>
  </w:style>
  <w:style w:type="paragraph" w:styleId="Podtytu">
    <w:name w:val="Subtitle"/>
    <w:basedOn w:val="Normalny"/>
    <w:next w:val="Normalny"/>
    <w:link w:val="PodtytuZnak"/>
    <w:qFormat/>
    <w:rsid w:val="00485EB2"/>
    <w:pPr>
      <w:spacing w:after="60"/>
      <w:jc w:val="center"/>
      <w:outlineLvl w:val="1"/>
    </w:pPr>
    <w:rPr>
      <w:rFonts w:ascii="Calibri Light" w:hAnsi="Calibri Light"/>
      <w:sz w:val="24"/>
      <w:szCs w:val="24"/>
    </w:rPr>
  </w:style>
  <w:style w:type="character" w:customStyle="1" w:styleId="PodtytuZnak">
    <w:name w:val="Podtytuł Znak"/>
    <w:basedOn w:val="Domylnaczcionkaakapitu"/>
    <w:link w:val="Podtytu"/>
    <w:rsid w:val="00485EB2"/>
    <w:rPr>
      <w:rFonts w:ascii="Calibri Light" w:eastAsia="Times New Roman" w:hAnsi="Calibri Light"/>
      <w:caps w:val="0"/>
      <w:sz w:val="24"/>
      <w:szCs w:val="24"/>
    </w:rPr>
  </w:style>
  <w:style w:type="character" w:styleId="Pogrubienie">
    <w:name w:val="Strong"/>
    <w:qFormat/>
    <w:rsid w:val="00485EB2"/>
    <w:rPr>
      <w:b/>
      <w:bCs/>
    </w:rPr>
  </w:style>
  <w:style w:type="paragraph" w:styleId="Tekstprzypisukocowego">
    <w:name w:val="endnote text"/>
    <w:basedOn w:val="Normalny"/>
    <w:link w:val="TekstprzypisukocowegoZnak"/>
    <w:rsid w:val="00485EB2"/>
  </w:style>
  <w:style w:type="character" w:customStyle="1" w:styleId="TekstprzypisukocowegoZnak">
    <w:name w:val="Tekst przypisu końcowego Znak"/>
    <w:basedOn w:val="Domylnaczcionkaakapitu"/>
    <w:link w:val="Tekstprzypisukocowego"/>
    <w:rsid w:val="00485EB2"/>
    <w:rPr>
      <w:rFonts w:ascii="Times New Roman" w:eastAsia="Times New Roman" w:hAnsi="Times New Roman"/>
      <w:caps w:val="0"/>
      <w:lang w:eastAsia="pl-PL"/>
    </w:rPr>
  </w:style>
  <w:style w:type="character" w:styleId="Odwoanieprzypisukocowego">
    <w:name w:val="endnote reference"/>
    <w:rsid w:val="00485EB2"/>
    <w:rPr>
      <w:vertAlign w:val="superscript"/>
    </w:rPr>
  </w:style>
  <w:style w:type="paragraph" w:styleId="Tekstprzypisudolnego">
    <w:name w:val="footnote text"/>
    <w:basedOn w:val="Normalny"/>
    <w:link w:val="TekstprzypisudolnegoZnak"/>
    <w:rsid w:val="00485EB2"/>
  </w:style>
  <w:style w:type="character" w:customStyle="1" w:styleId="TekstprzypisudolnegoZnak">
    <w:name w:val="Tekst przypisu dolnego Znak"/>
    <w:basedOn w:val="Domylnaczcionkaakapitu"/>
    <w:link w:val="Tekstprzypisudolnego"/>
    <w:rsid w:val="00485EB2"/>
    <w:rPr>
      <w:rFonts w:ascii="Times New Roman" w:eastAsia="Times New Roman" w:hAnsi="Times New Roman"/>
      <w:caps w:val="0"/>
      <w:lang w:eastAsia="pl-PL"/>
    </w:rPr>
  </w:style>
  <w:style w:type="character" w:styleId="Odwoanieprzypisudolnego">
    <w:name w:val="footnote reference"/>
    <w:rsid w:val="00485EB2"/>
    <w:rPr>
      <w:vertAlign w:val="superscript"/>
    </w:rPr>
  </w:style>
  <w:style w:type="paragraph" w:customStyle="1" w:styleId="arimr">
    <w:name w:val="arimr"/>
    <w:basedOn w:val="Normalny"/>
    <w:rsid w:val="00485EB2"/>
    <w:pPr>
      <w:widowControl w:val="0"/>
      <w:snapToGrid w:val="0"/>
      <w:spacing w:line="360" w:lineRule="auto"/>
    </w:pPr>
    <w:rPr>
      <w:sz w:val="24"/>
      <w:lang w:val="en-US"/>
    </w:rPr>
  </w:style>
  <w:style w:type="paragraph" w:styleId="NormalnyWeb">
    <w:name w:val="Normal (Web)"/>
    <w:basedOn w:val="Normalny"/>
    <w:uiPriority w:val="99"/>
    <w:unhideWhenUsed/>
    <w:rsid w:val="00485EB2"/>
    <w:pPr>
      <w:spacing w:before="100" w:beforeAutospacing="1" w:after="100" w:afterAutospacing="1"/>
    </w:pPr>
    <w:rPr>
      <w:sz w:val="24"/>
      <w:szCs w:val="24"/>
    </w:rPr>
  </w:style>
  <w:style w:type="paragraph" w:styleId="Bezodstpw">
    <w:name w:val="No Spacing"/>
    <w:link w:val="BezodstpwZnak"/>
    <w:uiPriority w:val="1"/>
    <w:qFormat/>
    <w:rsid w:val="00485EB2"/>
    <w:pPr>
      <w:spacing w:after="0" w:line="240" w:lineRule="auto"/>
    </w:pPr>
    <w:rPr>
      <w:rFonts w:ascii="Calibri" w:eastAsia="Times New Roman" w:hAnsi="Calibri"/>
      <w:caps w:val="0"/>
      <w:sz w:val="22"/>
      <w:szCs w:val="22"/>
    </w:rPr>
  </w:style>
  <w:style w:type="character" w:customStyle="1" w:styleId="BezodstpwZnak">
    <w:name w:val="Bez odstępów Znak"/>
    <w:link w:val="Bezodstpw"/>
    <w:uiPriority w:val="1"/>
    <w:rsid w:val="00485EB2"/>
    <w:rPr>
      <w:rFonts w:ascii="Calibri" w:eastAsia="Times New Roman" w:hAnsi="Calibri"/>
      <w:caps w:val="0"/>
      <w:sz w:val="22"/>
      <w:szCs w:val="22"/>
    </w:rPr>
  </w:style>
  <w:style w:type="paragraph" w:customStyle="1" w:styleId="ZnakZnak15">
    <w:name w:val="Znak Znak15"/>
    <w:basedOn w:val="Normalny"/>
    <w:rsid w:val="00485EB2"/>
    <w:rPr>
      <w:rFonts w:ascii="Arial" w:hAnsi="Arial" w:cs="Arial"/>
      <w:sz w:val="24"/>
      <w:szCs w:val="24"/>
    </w:rPr>
  </w:style>
  <w:style w:type="paragraph" w:styleId="Poprawka">
    <w:name w:val="Revision"/>
    <w:hidden/>
    <w:uiPriority w:val="99"/>
    <w:semiHidden/>
    <w:rsid w:val="00485EB2"/>
    <w:pPr>
      <w:spacing w:after="0" w:line="240" w:lineRule="auto"/>
    </w:pPr>
    <w:rPr>
      <w:rFonts w:ascii="Times New Roman" w:eastAsia="Times New Roman" w:hAnsi="Times New Roman"/>
      <w:caps w:val="0"/>
      <w:lang w:eastAsia="pl-PL"/>
    </w:rPr>
  </w:style>
  <w:style w:type="paragraph" w:customStyle="1" w:styleId="Default">
    <w:name w:val="Default"/>
    <w:link w:val="DefaultZnak"/>
    <w:rsid w:val="00485EB2"/>
    <w:pPr>
      <w:autoSpaceDE w:val="0"/>
      <w:autoSpaceDN w:val="0"/>
      <w:adjustRightInd w:val="0"/>
      <w:spacing w:after="0" w:line="240" w:lineRule="auto"/>
    </w:pPr>
    <w:rPr>
      <w:rFonts w:ascii="Calibri" w:eastAsia="Calibri" w:hAnsi="Calibri" w:cs="Calibri"/>
      <w:caps w:val="0"/>
      <w:color w:val="000000"/>
      <w:sz w:val="24"/>
      <w:szCs w:val="24"/>
    </w:rPr>
  </w:style>
  <w:style w:type="paragraph" w:customStyle="1" w:styleId="Zal-text">
    <w:name w:val="Zal-text"/>
    <w:basedOn w:val="Normalny"/>
    <w:rsid w:val="00485E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paragraph" w:customStyle="1" w:styleId="Styl1">
    <w:name w:val="Styl1"/>
    <w:basedOn w:val="Normalny"/>
    <w:rsid w:val="00485EB2"/>
    <w:pPr>
      <w:widowControl w:val="0"/>
      <w:autoSpaceDE w:val="0"/>
      <w:autoSpaceDN w:val="0"/>
      <w:spacing w:before="240"/>
      <w:jc w:val="both"/>
    </w:pPr>
    <w:rPr>
      <w:rFonts w:ascii="Arial" w:hAnsi="Arial" w:cs="Arial"/>
      <w:sz w:val="24"/>
      <w:szCs w:val="24"/>
    </w:rPr>
  </w:style>
  <w:style w:type="paragraph" w:styleId="Tekstpodstawowywcity2">
    <w:name w:val="Body Text Indent 2"/>
    <w:basedOn w:val="Normalny"/>
    <w:link w:val="Tekstpodstawowywcity2Znak"/>
    <w:uiPriority w:val="99"/>
    <w:unhideWhenUsed/>
    <w:rsid w:val="00485EB2"/>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rsid w:val="00485EB2"/>
    <w:rPr>
      <w:rFonts w:ascii="Calibri" w:eastAsia="Calibri" w:hAnsi="Calibri"/>
      <w:caps w:val="0"/>
      <w:sz w:val="22"/>
      <w:szCs w:val="22"/>
    </w:rPr>
  </w:style>
  <w:style w:type="paragraph" w:customStyle="1" w:styleId="Standard">
    <w:name w:val="Standard"/>
    <w:rsid w:val="00485EB2"/>
    <w:pPr>
      <w:suppressAutoHyphens/>
      <w:autoSpaceDN w:val="0"/>
      <w:spacing w:after="0" w:line="240" w:lineRule="auto"/>
      <w:textAlignment w:val="baseline"/>
    </w:pPr>
    <w:rPr>
      <w:rFonts w:ascii="Times New Roman" w:eastAsia="Lucida Sans Unicode" w:hAnsi="Times New Roman" w:cs="Cambria"/>
      <w:caps w:val="0"/>
      <w:kern w:val="3"/>
      <w:sz w:val="24"/>
      <w:szCs w:val="24"/>
      <w:lang w:eastAsia="zh-CN" w:bidi="hi-IN"/>
    </w:rPr>
  </w:style>
  <w:style w:type="character" w:customStyle="1" w:styleId="Bodytext2">
    <w:name w:val="Body text (2)_"/>
    <w:link w:val="Bodytext20"/>
    <w:rsid w:val="00485EB2"/>
    <w:rPr>
      <w:rFonts w:ascii="Arial" w:eastAsia="Arial" w:hAnsi="Arial" w:cs="Arial"/>
      <w:sz w:val="22"/>
      <w:szCs w:val="22"/>
      <w:shd w:val="clear" w:color="auto" w:fill="FFFFFF"/>
    </w:rPr>
  </w:style>
  <w:style w:type="paragraph" w:customStyle="1" w:styleId="Bodytext20">
    <w:name w:val="Body text (2)"/>
    <w:basedOn w:val="Normalny"/>
    <w:link w:val="Bodytext2"/>
    <w:rsid w:val="00485EB2"/>
    <w:pPr>
      <w:widowControl w:val="0"/>
      <w:shd w:val="clear" w:color="auto" w:fill="FFFFFF"/>
      <w:spacing w:before="300" w:line="259" w:lineRule="exact"/>
      <w:ind w:hanging="780"/>
      <w:jc w:val="both"/>
    </w:pPr>
    <w:rPr>
      <w:rFonts w:ascii="Arial" w:eastAsia="Arial" w:hAnsi="Arial" w:cs="Arial"/>
      <w:caps/>
      <w:sz w:val="22"/>
      <w:szCs w:val="22"/>
      <w:lang w:eastAsia="en-US"/>
    </w:rPr>
  </w:style>
  <w:style w:type="paragraph" w:customStyle="1" w:styleId="Normalny1">
    <w:name w:val="Normalny1"/>
    <w:rsid w:val="00485EB2"/>
    <w:pPr>
      <w:spacing w:after="0"/>
    </w:pPr>
    <w:rPr>
      <w:rFonts w:ascii="Arial" w:eastAsia="Arial" w:hAnsi="Arial" w:cs="Arial"/>
      <w:caps w:val="0"/>
      <w:color w:val="000000"/>
      <w:sz w:val="22"/>
      <w:szCs w:val="22"/>
      <w:lang w:eastAsia="pl-PL"/>
    </w:rPr>
  </w:style>
  <w:style w:type="character" w:customStyle="1" w:styleId="AkapitzlistZnak">
    <w:name w:val="Akapit z listą Znak"/>
    <w:aliases w:val="Numerowanie Znak,Akapit z listą BS Znak,Kolorowa lista — akcent 11 Znak"/>
    <w:link w:val="Akapitzlist"/>
    <w:uiPriority w:val="99"/>
    <w:locked/>
    <w:rsid w:val="00485EB2"/>
    <w:rPr>
      <w:rFonts w:ascii="Times New Roman" w:eastAsia="Arial Unicode MS" w:hAnsi="Times New Roman" w:cs="Mangal"/>
      <w:caps w:val="0"/>
      <w:kern w:val="1"/>
      <w:sz w:val="24"/>
      <w:szCs w:val="21"/>
      <w:lang w:eastAsia="hi-IN" w:bidi="hi-IN"/>
    </w:rPr>
  </w:style>
  <w:style w:type="paragraph" w:customStyle="1" w:styleId="Styltekst">
    <w:name w:val="Styl tekst"/>
    <w:basedOn w:val="Normalny"/>
    <w:link w:val="StyltekstZnak"/>
    <w:qFormat/>
    <w:rsid w:val="00485EB2"/>
    <w:pPr>
      <w:spacing w:line="360" w:lineRule="auto"/>
      <w:ind w:firstLine="360"/>
      <w:jc w:val="both"/>
    </w:pPr>
    <w:rPr>
      <w:rFonts w:ascii="Arial" w:hAnsi="Arial" w:cs="Arial"/>
    </w:rPr>
  </w:style>
  <w:style w:type="character" w:customStyle="1" w:styleId="StyltekstZnak">
    <w:name w:val="Styl tekst Znak"/>
    <w:link w:val="Styltekst"/>
    <w:rsid w:val="00485EB2"/>
    <w:rPr>
      <w:rFonts w:ascii="Arial" w:eastAsia="Times New Roman" w:hAnsi="Arial" w:cs="Arial"/>
      <w:caps w:val="0"/>
      <w:lang w:eastAsia="pl-PL"/>
    </w:rPr>
  </w:style>
  <w:style w:type="character" w:customStyle="1" w:styleId="DefaultZnak">
    <w:name w:val="Default Znak"/>
    <w:link w:val="Default"/>
    <w:locked/>
    <w:rsid w:val="00485EB2"/>
    <w:rPr>
      <w:rFonts w:ascii="Calibri" w:eastAsia="Calibri" w:hAnsi="Calibri" w:cs="Calibri"/>
      <w:caps w:val="0"/>
      <w:color w:val="000000"/>
      <w:sz w:val="24"/>
      <w:szCs w:val="24"/>
    </w:rPr>
  </w:style>
  <w:style w:type="paragraph" w:customStyle="1" w:styleId="Zwykytekst1">
    <w:name w:val="Zwykły tekst1"/>
    <w:basedOn w:val="Normalny"/>
    <w:rsid w:val="00F11176"/>
    <w:pPr>
      <w:suppressAutoHyphens/>
    </w:pPr>
    <w:rPr>
      <w:rFonts w:ascii="Courier New" w:eastAsia="Calibri" w:hAnsi="Courier New" w:cs="Courier New"/>
      <w:color w:val="000000"/>
      <w:w w:val="90"/>
      <w:lang w:eastAsia="ar-SA"/>
    </w:rPr>
  </w:style>
  <w:style w:type="paragraph" w:customStyle="1" w:styleId="Bezodstpw1">
    <w:name w:val="Bez odstępów1"/>
    <w:rsid w:val="00F11176"/>
    <w:pPr>
      <w:suppressAutoHyphens/>
      <w:spacing w:after="0" w:line="100" w:lineRule="atLeast"/>
    </w:pPr>
    <w:rPr>
      <w:rFonts w:ascii="Calibri" w:eastAsia="Times New Roman" w:hAnsi="Calibri"/>
      <w:caps w:val="0"/>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uk@babor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9563</Words>
  <Characters>57380</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Walski</dc:creator>
  <cp:lastModifiedBy>i.piecko</cp:lastModifiedBy>
  <cp:revision>6</cp:revision>
  <dcterms:created xsi:type="dcterms:W3CDTF">2017-12-12T11:30:00Z</dcterms:created>
  <dcterms:modified xsi:type="dcterms:W3CDTF">2017-12-12T14:26:00Z</dcterms:modified>
</cp:coreProperties>
</file>