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E8" w:rsidRDefault="00D14FE8" w:rsidP="00D14FE8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</w:t>
      </w:r>
    </w:p>
    <w:p w:rsidR="00D14FE8" w:rsidRDefault="00D14FE8" w:rsidP="00D14FE8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UCHWAŁA NR  ….........</w:t>
      </w:r>
    </w:p>
    <w:p w:rsidR="00D14FE8" w:rsidRDefault="00D14FE8" w:rsidP="00D14FE8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Rady Gminy Pawonków</w:t>
      </w:r>
    </w:p>
    <w:p w:rsidR="00D14FE8" w:rsidRDefault="00D14FE8" w:rsidP="00D14FE8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z dnia  …...........................</w:t>
      </w:r>
    </w:p>
    <w:p w:rsidR="00D14FE8" w:rsidRDefault="00D14FE8" w:rsidP="00D14FE8">
      <w:pPr>
        <w:pStyle w:val="Standard"/>
        <w:spacing w:before="240" w:line="276" w:lineRule="auto"/>
        <w:jc w:val="both"/>
      </w:pPr>
      <w:r>
        <w:rPr>
          <w:b/>
          <w:color w:val="000000"/>
        </w:rPr>
        <w:t xml:space="preserve">w sprawie określenia szczegółowych warunków przyznawania i odpłatności za usługi opiekuńcze i specjalistyczne usługi opiekuńcze z wyłączeniem specjalistycznych usług </w:t>
      </w:r>
      <w:r>
        <w:rPr>
          <w:b/>
          <w:color w:val="000000"/>
        </w:rPr>
        <w:br/>
        <w:t>opiekuńczych dla osób z zaburzeniami psychicznymi oraz szczegółowych  warunków</w:t>
      </w:r>
      <w:r>
        <w:rPr>
          <w:b/>
          <w:color w:val="000000"/>
        </w:rPr>
        <w:br/>
        <w:t xml:space="preserve"> częściowego lub całkowitego zwolnienia z opłat, jak również trybu ich pobierania</w:t>
      </w:r>
      <w:r>
        <w:br/>
      </w:r>
    </w:p>
    <w:p w:rsidR="00D14FE8" w:rsidRDefault="00D14FE8" w:rsidP="00D14FE8">
      <w:pPr>
        <w:pStyle w:val="Standard"/>
        <w:spacing w:before="240" w:line="276" w:lineRule="auto"/>
        <w:jc w:val="both"/>
        <w:rPr>
          <w:color w:val="000000"/>
        </w:rPr>
      </w:pPr>
      <w:r>
        <w:rPr>
          <w:color w:val="000000"/>
        </w:rPr>
        <w:t xml:space="preserve">Na podstawie art. 18 ust. 2 pkt. 15 i art. 40 ust. 1 ustawy z dnia 8 marca 1990r. o samorządzie gminnym  (Dz. U. z 2016r. , poz. 446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oraz art. 50 ust. 6 ustawy z dnia </w:t>
      </w:r>
      <w:r>
        <w:rPr>
          <w:color w:val="000000"/>
        </w:rPr>
        <w:br/>
        <w:t xml:space="preserve">12 marca 2004r. o pomocy społecznej (Dz. U. z 2016r., poz. 930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</w:t>
      </w:r>
      <w:r>
        <w:rPr>
          <w:color w:val="000000"/>
        </w:rPr>
        <w:br/>
      </w:r>
    </w:p>
    <w:p w:rsidR="00D14FE8" w:rsidRDefault="00D14FE8" w:rsidP="00D14FE8">
      <w:pPr>
        <w:pStyle w:val="Standard"/>
        <w:spacing w:before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Rada Gminy Pawonków</w:t>
      </w:r>
    </w:p>
    <w:p w:rsidR="00D14FE8" w:rsidRDefault="00D14FE8" w:rsidP="00D14FE8">
      <w:pPr>
        <w:pStyle w:val="Standard"/>
        <w:spacing w:before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uchwala, co następuje:</w:t>
      </w:r>
    </w:p>
    <w:p w:rsidR="00D14FE8" w:rsidRDefault="00D14FE8" w:rsidP="00D14FE8">
      <w:pPr>
        <w:pStyle w:val="Standard"/>
        <w:spacing w:before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§1</w:t>
      </w:r>
      <w:r>
        <w:rPr>
          <w:b/>
          <w:color w:val="000000"/>
        </w:rPr>
        <w:br/>
      </w:r>
    </w:p>
    <w:p w:rsidR="00D14FE8" w:rsidRDefault="00D14FE8" w:rsidP="00D14FE8">
      <w:pPr>
        <w:pStyle w:val="Standard"/>
        <w:tabs>
          <w:tab w:val="left" w:pos="783"/>
          <w:tab w:val="left" w:pos="1491"/>
          <w:tab w:val="left" w:pos="2199"/>
          <w:tab w:val="left" w:pos="2907"/>
          <w:tab w:val="left" w:pos="3615"/>
          <w:tab w:val="center" w:pos="4993"/>
        </w:tabs>
        <w:spacing w:line="360" w:lineRule="auto"/>
        <w:ind w:left="74" w:right="74"/>
        <w:jc w:val="both"/>
      </w:pPr>
      <w:r>
        <w:rPr>
          <w:color w:val="000000"/>
        </w:rPr>
        <w:t xml:space="preserve">Określa się szczegółowe warunki przyznawania i odpłatności za usługi opiekuńcze </w:t>
      </w:r>
      <w:r>
        <w:rPr>
          <w:color w:val="000000"/>
        </w:rPr>
        <w:br/>
        <w:t>i specjalistyczne usługi opiekuńcze z wyłączeniem specjalistycznych usług opiekuńczych dla osób z zaburzeniami psychicznymi oraz szczegółowe warunki częściowego lub całkowitego zwolnienia z opłat, jak również trybu  ich pobierania,</w:t>
      </w:r>
      <w:r>
        <w:t xml:space="preserve"> o treści jak w załączniku nr 1 do niniejszej uchwały.</w:t>
      </w:r>
    </w:p>
    <w:p w:rsidR="00D14FE8" w:rsidRDefault="00D14FE8" w:rsidP="00D14FE8">
      <w:pPr>
        <w:pStyle w:val="Standard"/>
        <w:spacing w:before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§2</w:t>
      </w:r>
      <w:r>
        <w:rPr>
          <w:b/>
          <w:color w:val="000000"/>
        </w:rPr>
        <w:br/>
      </w:r>
    </w:p>
    <w:p w:rsidR="00D14FE8" w:rsidRDefault="00D14FE8" w:rsidP="00D14FE8">
      <w:pPr>
        <w:pStyle w:val="Textbody"/>
        <w:spacing w:line="276" w:lineRule="auto"/>
        <w:jc w:val="both"/>
        <w:rPr>
          <w:bCs/>
        </w:rPr>
      </w:pPr>
      <w:r>
        <w:rPr>
          <w:bCs/>
        </w:rPr>
        <w:t xml:space="preserve">Wykonanie uchwały powierza się Kierownikowi Ośrodka Pomocy Społecznej w Pawonkowie.              </w:t>
      </w:r>
    </w:p>
    <w:p w:rsidR="00D14FE8" w:rsidRDefault="00D14FE8" w:rsidP="00D14FE8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D14FE8" w:rsidRDefault="00D14FE8" w:rsidP="00D14FE8">
      <w:pPr>
        <w:pStyle w:val="Standard"/>
        <w:spacing w:line="276" w:lineRule="auto"/>
        <w:jc w:val="center"/>
      </w:pPr>
      <w:r>
        <w:rPr>
          <w:b/>
          <w:color w:val="000000"/>
        </w:rPr>
        <w:t>§3</w:t>
      </w:r>
    </w:p>
    <w:p w:rsidR="00D14FE8" w:rsidRDefault="00D14FE8" w:rsidP="00D14FE8">
      <w:pPr>
        <w:pStyle w:val="Standard"/>
        <w:spacing w:line="276" w:lineRule="auto"/>
      </w:pPr>
      <w:r>
        <w:rPr>
          <w:color w:val="000000"/>
        </w:rPr>
        <w:br/>
      </w:r>
      <w:r>
        <w:t xml:space="preserve">Traci moc </w:t>
      </w:r>
      <w:r>
        <w:rPr>
          <w:color w:val="000000"/>
        </w:rPr>
        <w:t>Uchwała NR 86/XII/2007 Rady Gminy w Pawonkowie z dnia 28 grudnia 2007r.</w:t>
      </w:r>
      <w:r>
        <w:t xml:space="preserve">            </w:t>
      </w:r>
      <w:r>
        <w:rPr>
          <w:color w:val="000000"/>
        </w:rPr>
        <w:t xml:space="preserve">w sprawie  określenia szczegółowych warunków przyznawania i odpłatności za usługi opiekuńcze oraz szczegółowych zasad częściowego lub całkowitego zwolnienia od tych opłat jak również trybu ich pobierania. </w:t>
      </w:r>
      <w:r>
        <w:rPr>
          <w:color w:val="000000"/>
        </w:rPr>
        <w:br/>
      </w:r>
    </w:p>
    <w:p w:rsidR="00D14FE8" w:rsidRDefault="00D14FE8" w:rsidP="00D14FE8">
      <w:pPr>
        <w:pStyle w:val="Textbody"/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D14FE8" w:rsidRDefault="00D14FE8" w:rsidP="00D14FE8">
      <w:pPr>
        <w:pStyle w:val="Textbody"/>
        <w:spacing w:line="276" w:lineRule="auto"/>
        <w:jc w:val="both"/>
        <w:rPr>
          <w:bCs/>
        </w:rPr>
      </w:pPr>
      <w:r>
        <w:rPr>
          <w:bCs/>
        </w:rPr>
        <w:t>Uchwała wchodzi w życie po upływie 14 dni od dnia opublikowania w Dzienniku Urzędowym Województwa Śląskiego.</w:t>
      </w:r>
    </w:p>
    <w:p w:rsidR="00D14FE8" w:rsidRDefault="00D14FE8" w:rsidP="00D14FE8">
      <w:pPr>
        <w:pStyle w:val="Textbody"/>
        <w:jc w:val="both"/>
        <w:rPr>
          <w:bCs/>
        </w:rPr>
      </w:pPr>
    </w:p>
    <w:p w:rsidR="00D14FE8" w:rsidRDefault="00D14FE8" w:rsidP="00D14FE8">
      <w:pPr>
        <w:pStyle w:val="Standard"/>
        <w:spacing w:line="360" w:lineRule="auto"/>
        <w:jc w:val="center"/>
        <w:rPr>
          <w:b/>
          <w:color w:val="000000"/>
        </w:rPr>
      </w:pPr>
    </w:p>
    <w:p w:rsidR="00D14FE8" w:rsidRDefault="00D14FE8" w:rsidP="00D14FE8">
      <w:pPr>
        <w:pStyle w:val="Standard"/>
        <w:spacing w:line="360" w:lineRule="auto"/>
        <w:jc w:val="center"/>
        <w:rPr>
          <w:b/>
          <w:color w:val="000000"/>
        </w:rPr>
      </w:pPr>
    </w:p>
    <w:p w:rsidR="00D14FE8" w:rsidRDefault="00D14FE8" w:rsidP="00D14FE8">
      <w:pPr>
        <w:pStyle w:val="Standard"/>
        <w:spacing w:line="360" w:lineRule="auto"/>
        <w:jc w:val="center"/>
        <w:rPr>
          <w:b/>
          <w:color w:val="000000"/>
        </w:rPr>
      </w:pPr>
    </w:p>
    <w:p w:rsidR="00D14FE8" w:rsidRDefault="00D14FE8" w:rsidP="00D14FE8">
      <w:pPr>
        <w:pStyle w:val="Standard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U Z A S A D N I E N I E  </w:t>
      </w:r>
    </w:p>
    <w:p w:rsidR="00D14FE8" w:rsidRDefault="00D14FE8" w:rsidP="00D14FE8">
      <w:pPr>
        <w:pStyle w:val="Standard"/>
        <w:spacing w:line="360" w:lineRule="auto"/>
        <w:jc w:val="center"/>
        <w:rPr>
          <w:b/>
          <w:color w:val="000000"/>
        </w:rPr>
      </w:pPr>
    </w:p>
    <w:p w:rsidR="00D14FE8" w:rsidRDefault="00D14FE8" w:rsidP="00D14FE8">
      <w:pPr>
        <w:pStyle w:val="Standard"/>
        <w:autoSpaceDE w:val="0"/>
        <w:spacing w:line="360" w:lineRule="auto"/>
        <w:jc w:val="both"/>
        <w:rPr>
          <w:rFonts w:eastAsia="TimesNewRoman, 'MS Mincho'"/>
        </w:rPr>
      </w:pPr>
      <w:r>
        <w:rPr>
          <w:rFonts w:eastAsia="TimesNewRoman, 'MS Mincho'"/>
        </w:rPr>
        <w:t xml:space="preserve">Zgodnie z art. 17 ust. 1 </w:t>
      </w:r>
      <w:proofErr w:type="spellStart"/>
      <w:r>
        <w:rPr>
          <w:rFonts w:eastAsia="TimesNewRoman, 'MS Mincho'"/>
        </w:rPr>
        <w:t>pkt</w:t>
      </w:r>
      <w:proofErr w:type="spellEnd"/>
      <w:r>
        <w:rPr>
          <w:rFonts w:eastAsia="TimesNewRoman, 'MS Mincho'"/>
        </w:rPr>
        <w:t xml:space="preserve"> 11 ustawy o pomocy społecznej świadczenie usług opiekuńczych </w:t>
      </w:r>
      <w:r>
        <w:rPr>
          <w:rFonts w:eastAsia="TimesNewRoman, 'MS Mincho'"/>
        </w:rPr>
        <w:br/>
        <w:t>i specjalistycznych usług opiekuńczych, z wyjątkiem usług na rzecz osób z zaburzeniami psychicznymi, należy do zadań Gminy o charakterze obowiązkowym.</w:t>
      </w:r>
    </w:p>
    <w:p w:rsidR="00D14FE8" w:rsidRDefault="00D14FE8" w:rsidP="00D14FE8">
      <w:pPr>
        <w:pStyle w:val="Standard"/>
        <w:autoSpaceDE w:val="0"/>
        <w:spacing w:line="360" w:lineRule="auto"/>
        <w:jc w:val="both"/>
        <w:rPr>
          <w:rFonts w:eastAsia="TimesNewRoman, 'MS Mincho'"/>
        </w:rPr>
      </w:pPr>
      <w:r>
        <w:rPr>
          <w:rFonts w:eastAsia="TimesNewRoman, 'MS Mincho'"/>
        </w:rPr>
        <w:t>Usługi opiekuńcze przyznawane są osobom, które z powodu wieku, choroby lub innych</w:t>
      </w:r>
    </w:p>
    <w:p w:rsidR="00D14FE8" w:rsidRDefault="00D14FE8" w:rsidP="00D14FE8">
      <w:pPr>
        <w:pStyle w:val="Standard"/>
        <w:autoSpaceDE w:val="0"/>
        <w:spacing w:line="360" w:lineRule="auto"/>
        <w:jc w:val="both"/>
        <w:rPr>
          <w:rFonts w:eastAsia="TimesNewRoman, 'MS Mincho'"/>
        </w:rPr>
      </w:pPr>
      <w:r>
        <w:rPr>
          <w:rFonts w:eastAsia="TimesNewRoman, 'MS Mincho'"/>
        </w:rPr>
        <w:t>przyczyn wymagają pomocy innych osób, a są jej pozbawione i rodzina nie może takiej pomocy zapewnić.</w:t>
      </w:r>
    </w:p>
    <w:p w:rsidR="00D14FE8" w:rsidRDefault="00D14FE8" w:rsidP="00D14FE8">
      <w:pPr>
        <w:pStyle w:val="Standard"/>
        <w:autoSpaceDE w:val="0"/>
        <w:spacing w:line="360" w:lineRule="auto"/>
        <w:jc w:val="both"/>
        <w:rPr>
          <w:rFonts w:eastAsia="TimesNewRoman, 'MS Mincho'"/>
        </w:rPr>
      </w:pPr>
      <w:r>
        <w:rPr>
          <w:rFonts w:eastAsia="TimesNewRoman, 'MS Mincho'"/>
        </w:rPr>
        <w:t>Specjalistyczne usługi opiekuńcze ustawodawca definiuje jako usługi dostosowane do szczególnych potrzeb wynikających z rodzaju schorzenia lub niepełnosprawności, świadczone przez osoby ze specjalistycznym przygotowaniem zawodowym.</w:t>
      </w:r>
    </w:p>
    <w:p w:rsidR="00D14FE8" w:rsidRDefault="00D14FE8" w:rsidP="00D14FE8">
      <w:pPr>
        <w:pStyle w:val="Standard"/>
        <w:autoSpaceDE w:val="0"/>
        <w:spacing w:line="360" w:lineRule="auto"/>
        <w:jc w:val="both"/>
        <w:rPr>
          <w:rFonts w:eastAsia="TimesNewRoman, 'MS Mincho'"/>
        </w:rPr>
      </w:pPr>
      <w:r>
        <w:rPr>
          <w:rFonts w:eastAsia="TimesNewRoman, 'MS Mincho'"/>
        </w:rPr>
        <w:t>Art. 50 ust. 6 ustawy z dnia 12 marca 2004 r. o pomocy społecznej nakłada na gminę obowiązek określenia w drodze uchwały szczegółowych warunków przyznawania i odpłatności za usługi opiekuńcze oraz szczegółowych warunków częściowego lub całkowitego zwolnienia od opłat, jak                 i również trybu ich pobierania.</w:t>
      </w:r>
    </w:p>
    <w:p w:rsidR="00D14FE8" w:rsidRDefault="00D14FE8" w:rsidP="00D14FE8">
      <w:pPr>
        <w:pStyle w:val="Standard"/>
        <w:autoSpaceDE w:val="0"/>
        <w:spacing w:line="360" w:lineRule="auto"/>
        <w:jc w:val="both"/>
        <w:rPr>
          <w:rFonts w:eastAsia="TimesNewRoman, 'MS Mincho'"/>
        </w:rPr>
        <w:sectPr w:rsidR="00D14FE8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eastAsia="TimesNewRoman, 'MS Mincho'"/>
        </w:rPr>
        <w:t>Mając na uwadze powyższe przyjęcie niniejszej uchwały jest w pełni uzasadnione.</w:t>
      </w:r>
    </w:p>
    <w:p w:rsidR="00D14FE8" w:rsidRDefault="00D14FE8" w:rsidP="00D14FE8">
      <w:pPr>
        <w:pStyle w:val="Textbody"/>
        <w:jc w:val="both"/>
        <w:rPr>
          <w:bCs/>
        </w:rPr>
      </w:pPr>
    </w:p>
    <w:p w:rsidR="00D14FE8" w:rsidRDefault="00D14FE8" w:rsidP="00D14FE8">
      <w:pPr>
        <w:pStyle w:val="Textbody"/>
        <w:jc w:val="both"/>
        <w:rPr>
          <w:bCs/>
        </w:rPr>
      </w:pPr>
    </w:p>
    <w:p w:rsidR="00D14FE8" w:rsidRDefault="00D14FE8" w:rsidP="00D14FE8">
      <w:pPr>
        <w:pStyle w:val="Standard"/>
        <w:ind w:left="75" w:right="75"/>
      </w:pPr>
      <w:r>
        <w:rPr>
          <w:b/>
          <w:bCs/>
        </w:rPr>
        <w:t xml:space="preserve">                                                                                        </w:t>
      </w:r>
      <w:r>
        <w:rPr>
          <w:bCs/>
        </w:rPr>
        <w:t xml:space="preserve">Załącznik nr 1  </w:t>
      </w:r>
    </w:p>
    <w:p w:rsidR="00D14FE8" w:rsidRDefault="00D14FE8" w:rsidP="00D14FE8">
      <w:pPr>
        <w:pStyle w:val="Standard"/>
        <w:ind w:left="75" w:right="75"/>
        <w:rPr>
          <w:bCs/>
        </w:rPr>
      </w:pPr>
      <w:r>
        <w:rPr>
          <w:bCs/>
        </w:rPr>
        <w:t xml:space="preserve">                                                                                        do Uchwały Nr ….....</w:t>
      </w:r>
    </w:p>
    <w:p w:rsidR="00D14FE8" w:rsidRDefault="00D14FE8" w:rsidP="00D14FE8">
      <w:pPr>
        <w:pStyle w:val="Standard"/>
        <w:ind w:left="75" w:right="75"/>
        <w:rPr>
          <w:bCs/>
        </w:rPr>
      </w:pPr>
      <w:r>
        <w:rPr>
          <w:bCs/>
        </w:rPr>
        <w:t xml:space="preserve">                                                                                        Rady Gminy w Pawonkowie        </w:t>
      </w:r>
      <w:r>
        <w:rPr>
          <w:bCs/>
        </w:rPr>
        <w:br/>
        <w:t xml:space="preserve">                                                                                        z dnia …......................</w:t>
      </w:r>
    </w:p>
    <w:p w:rsidR="00D14FE8" w:rsidRDefault="00D14FE8" w:rsidP="00D14FE8">
      <w:pPr>
        <w:pStyle w:val="Standard"/>
        <w:autoSpaceDE w:val="0"/>
        <w:jc w:val="center"/>
        <w:rPr>
          <w:i/>
          <w:iCs/>
        </w:rPr>
      </w:pPr>
    </w:p>
    <w:p w:rsidR="00D14FE8" w:rsidRDefault="00D14FE8" w:rsidP="00D14FE8">
      <w:pPr>
        <w:pStyle w:val="Standard"/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Szczegółowe warunki przyznawania i odpłatności za usługi opiekuńcze i specjalistyczne usługi opiekuńcze z wyłączeniem specjalistycznych usług opiekuńczych dla osób                        z zaburzeniami psychicznymi oraz warunków częściowego lub całkowitego zwolnienia od opłat i trybu ich pobierania</w:t>
      </w:r>
      <w:r>
        <w:rPr>
          <w:b/>
          <w:bCs/>
        </w:rPr>
        <w:br/>
      </w:r>
    </w:p>
    <w:p w:rsidR="00D14FE8" w:rsidRDefault="00D14FE8" w:rsidP="00D14FE8">
      <w:pPr>
        <w:pStyle w:val="Standard"/>
        <w:autoSpaceDE w:val="0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D14FE8" w:rsidRDefault="00D14FE8" w:rsidP="00D14FE8">
      <w:pPr>
        <w:pStyle w:val="Standard"/>
        <w:autoSpaceDE w:val="0"/>
        <w:spacing w:line="276" w:lineRule="auto"/>
        <w:jc w:val="both"/>
      </w:pPr>
      <w:r>
        <w:t>1. Pomoc w formie usług opiekuńczych lub specjalistycznych usług opiekuńczych przysługuje osobie samotnej, która z powodu wieku, choroby lub innych przyczyn wymaga pomocy osób innych, a jest jej pozbawiona.</w:t>
      </w:r>
    </w:p>
    <w:p w:rsidR="00D14FE8" w:rsidRDefault="00D14FE8" w:rsidP="00D14FE8">
      <w:pPr>
        <w:pStyle w:val="Standard"/>
        <w:autoSpaceDE w:val="0"/>
        <w:spacing w:line="276" w:lineRule="auto"/>
        <w:jc w:val="both"/>
      </w:pPr>
    </w:p>
    <w:p w:rsidR="00D14FE8" w:rsidRDefault="00D14FE8" w:rsidP="00D14FE8">
      <w:pPr>
        <w:pStyle w:val="Standard"/>
        <w:autoSpaceDE w:val="0"/>
        <w:spacing w:line="276" w:lineRule="auto"/>
        <w:jc w:val="both"/>
      </w:pPr>
      <w:r>
        <w:t>2. Usługi opiekuńcze lub specjalistyczne usługi opiekuńcze mogą być przyznane również osobie, która wymaga pomocy innych osób, a rodzina, a także wspólnie niezamieszkujący małżonek,  wstępni, zstępni nie mogą takiej pomocy zapewnić.</w:t>
      </w:r>
    </w:p>
    <w:p w:rsidR="00D14FE8" w:rsidRDefault="00D14FE8" w:rsidP="00D14FE8">
      <w:pPr>
        <w:pStyle w:val="Standard"/>
        <w:autoSpaceDE w:val="0"/>
        <w:spacing w:line="276" w:lineRule="auto"/>
        <w:jc w:val="both"/>
      </w:pPr>
    </w:p>
    <w:p w:rsidR="00D14FE8" w:rsidRDefault="00D14FE8" w:rsidP="00D14FE8">
      <w:pPr>
        <w:pStyle w:val="Standard"/>
        <w:autoSpaceDE w:val="0"/>
        <w:spacing w:line="276" w:lineRule="auto"/>
        <w:jc w:val="both"/>
      </w:pPr>
      <w:r>
        <w:t>3. Usługi opiekuńcze nie będą świadczone osobom, których najbliższy członek rodziny korzysta  ze świadczenia pielęgnacyjnego przyznanego na osobę ubiegającą się o usługi opiekuńcze.</w:t>
      </w:r>
    </w:p>
    <w:p w:rsidR="00D14FE8" w:rsidRDefault="00D14FE8" w:rsidP="00D14FE8">
      <w:pPr>
        <w:pStyle w:val="Standard"/>
        <w:autoSpaceDE w:val="0"/>
        <w:spacing w:line="276" w:lineRule="auto"/>
        <w:jc w:val="both"/>
      </w:pPr>
    </w:p>
    <w:p w:rsidR="00D14FE8" w:rsidRDefault="00D14FE8" w:rsidP="00D14FE8">
      <w:pPr>
        <w:pStyle w:val="Standard"/>
        <w:autoSpaceDE w:val="0"/>
        <w:jc w:val="center"/>
        <w:rPr>
          <w:b/>
          <w:bCs/>
        </w:rPr>
      </w:pPr>
      <w:r>
        <w:rPr>
          <w:b/>
          <w:bCs/>
        </w:rPr>
        <w:t>§ 2</w:t>
      </w:r>
      <w:r>
        <w:rPr>
          <w:b/>
          <w:bCs/>
        </w:rPr>
        <w:br/>
      </w:r>
    </w:p>
    <w:p w:rsidR="00D14FE8" w:rsidRDefault="00D14FE8" w:rsidP="00D14FE8">
      <w:pPr>
        <w:pStyle w:val="Standard"/>
        <w:autoSpaceDE w:val="0"/>
        <w:jc w:val="both"/>
      </w:pPr>
      <w:r>
        <w:t>1. Usługi opiekuńcze obejmują w szczególności:</w:t>
      </w:r>
    </w:p>
    <w:p w:rsidR="00D14FE8" w:rsidRDefault="00D14FE8" w:rsidP="00D14FE8">
      <w:pPr>
        <w:pStyle w:val="Standard"/>
        <w:autoSpaceDE w:val="0"/>
        <w:jc w:val="both"/>
      </w:pPr>
      <w:r>
        <w:t xml:space="preserve">    a) zabezpieczenie codziennych potrzeb życiowych,</w:t>
      </w:r>
    </w:p>
    <w:p w:rsidR="00D14FE8" w:rsidRDefault="00D14FE8" w:rsidP="00D14FE8">
      <w:pPr>
        <w:pStyle w:val="Standard"/>
        <w:autoSpaceDE w:val="0"/>
        <w:jc w:val="both"/>
      </w:pPr>
      <w:r>
        <w:t xml:space="preserve">    b) zapewnienie opieki higieniczno – pielęgnacyjnej,</w:t>
      </w:r>
    </w:p>
    <w:p w:rsidR="00D14FE8" w:rsidRDefault="00D14FE8" w:rsidP="00D14FE8">
      <w:pPr>
        <w:pStyle w:val="Standard"/>
        <w:autoSpaceDE w:val="0"/>
        <w:jc w:val="both"/>
      </w:pPr>
      <w:r>
        <w:t xml:space="preserve">    c) zapewnienie kontaktu z otoczeniem.</w:t>
      </w:r>
    </w:p>
    <w:p w:rsidR="00D14FE8" w:rsidRDefault="00D14FE8" w:rsidP="00D14FE8">
      <w:pPr>
        <w:pStyle w:val="Standard"/>
        <w:autoSpaceDE w:val="0"/>
        <w:jc w:val="both"/>
      </w:pPr>
    </w:p>
    <w:p w:rsidR="00D14FE8" w:rsidRDefault="00D14FE8" w:rsidP="00D14FE8">
      <w:pPr>
        <w:pStyle w:val="Standard"/>
        <w:autoSpaceDE w:val="0"/>
        <w:jc w:val="both"/>
      </w:pPr>
      <w:r>
        <w:t xml:space="preserve">2. Specjalistyczne usługi opiekuńcze są to usługi dostosowane do szczególnych potrzeb  </w:t>
      </w:r>
      <w:r>
        <w:br/>
        <w:t xml:space="preserve">wynikających z rodzaju schorzenia lub niepełnosprawności (w tym niedostosowania </w:t>
      </w:r>
      <w:r>
        <w:br/>
        <w:t>społecznego) świadczone przez osoby ze specjalnym przygotowaniem zawodowym.</w:t>
      </w:r>
    </w:p>
    <w:p w:rsidR="00D14FE8" w:rsidRDefault="00D14FE8" w:rsidP="00D14FE8">
      <w:pPr>
        <w:pStyle w:val="Standard"/>
        <w:autoSpaceDE w:val="0"/>
        <w:jc w:val="both"/>
      </w:pPr>
    </w:p>
    <w:p w:rsidR="00D14FE8" w:rsidRDefault="00D14FE8" w:rsidP="00D14FE8">
      <w:pPr>
        <w:pStyle w:val="Standard"/>
        <w:autoSpaceDE w:val="0"/>
        <w:jc w:val="both"/>
      </w:pPr>
      <w:r>
        <w:t xml:space="preserve">3. Rodzaje usług świadczone w ramach specjalistycznych usług opiekuńczych określa </w:t>
      </w:r>
      <w:r>
        <w:br/>
        <w:t xml:space="preserve">Rozporządzenie Ministra Polityki Społecznej z dnia 22.09.2005r. w sprawie </w:t>
      </w:r>
      <w:r>
        <w:br/>
        <w:t xml:space="preserve">specjalistycznych usług opiekuńczych (Dz. U. Nr 189, poz. 1598 z </w:t>
      </w:r>
      <w:proofErr w:type="spellStart"/>
      <w:r>
        <w:t>późn.zm</w:t>
      </w:r>
      <w:proofErr w:type="spellEnd"/>
      <w:r>
        <w:t>.).</w:t>
      </w:r>
    </w:p>
    <w:p w:rsidR="00D14FE8" w:rsidRDefault="00D14FE8" w:rsidP="00D14FE8">
      <w:pPr>
        <w:pStyle w:val="Standard"/>
        <w:keepNext/>
        <w:spacing w:before="280"/>
        <w:jc w:val="center"/>
        <w:rPr>
          <w:b/>
          <w:bCs/>
        </w:rPr>
      </w:pPr>
      <w:bookmarkStart w:id="0" w:name="bookmark_36"/>
      <w:r>
        <w:rPr>
          <w:b/>
          <w:bCs/>
        </w:rPr>
        <w:t>§ 3</w:t>
      </w:r>
      <w:bookmarkEnd w:id="0"/>
    </w:p>
    <w:p w:rsidR="00D14FE8" w:rsidRDefault="00D14FE8" w:rsidP="00D14FE8">
      <w:pPr>
        <w:pStyle w:val="Standard"/>
        <w:spacing w:before="120" w:after="120"/>
        <w:jc w:val="both"/>
      </w:pPr>
      <w:bookmarkStart w:id="1" w:name="bookmark_37"/>
      <w:r>
        <w:t>1. </w:t>
      </w:r>
      <w:bookmarkStart w:id="2" w:name="bookmark_39"/>
      <w:bookmarkEnd w:id="1"/>
      <w:bookmarkEnd w:id="2"/>
      <w:r>
        <w:t>Wszystkie czynności do wykonywania w ramach usług opiekuńczych lub specjalistycznych usług opiekuńczych, określonych w decyzji administracyjnej, dotyczą wyłącznie osoby objętej pomocą. </w:t>
      </w:r>
    </w:p>
    <w:p w:rsidR="00D14FE8" w:rsidRDefault="00D14FE8" w:rsidP="00D14FE8">
      <w:pPr>
        <w:pStyle w:val="Standard"/>
        <w:spacing w:before="120" w:after="120"/>
        <w:jc w:val="both"/>
      </w:pPr>
    </w:p>
    <w:p w:rsidR="00D14FE8" w:rsidRDefault="00D14FE8" w:rsidP="00D14FE8">
      <w:pPr>
        <w:pStyle w:val="Standard"/>
        <w:spacing w:before="120" w:after="120"/>
        <w:jc w:val="both"/>
      </w:pPr>
      <w:r>
        <w:lastRenderedPageBreak/>
        <w:t>2. </w:t>
      </w:r>
      <w:bookmarkStart w:id="3" w:name="bookmark_40"/>
      <w:bookmarkEnd w:id="3"/>
      <w:r>
        <w:t>Usługi opiekuńcze lub specjalistyczne usługi opiekuńcze mogą być  przyznawane przez 7 dni w tygodniu w zależności od potrzeb, przy  czym koszt godziny usługi opiekuńczej świadczonej w święta i dni wolne od pracy nie ulega zmianie.</w:t>
      </w:r>
    </w:p>
    <w:p w:rsidR="00D14FE8" w:rsidRDefault="00D14FE8" w:rsidP="00D14FE8">
      <w:pPr>
        <w:pStyle w:val="Standard"/>
        <w:spacing w:before="120" w:after="120"/>
        <w:jc w:val="both"/>
      </w:pPr>
    </w:p>
    <w:p w:rsidR="00D14FE8" w:rsidRDefault="00D14FE8" w:rsidP="00D14FE8">
      <w:pPr>
        <w:pStyle w:val="Standard"/>
        <w:spacing w:before="120" w:after="120"/>
        <w:jc w:val="both"/>
      </w:pPr>
      <w:r>
        <w:t>3. </w:t>
      </w:r>
      <w:bookmarkStart w:id="4" w:name="bookmark_19"/>
      <w:bookmarkEnd w:id="4"/>
      <w:r>
        <w:t>W przypadku gdy we wspólnym gospodarstwie domowym istnieje konieczność zapewnienia pomocy więcej niż jednej osobie, usługi o charakterze pielęgnacyjnym przysługują każdej osobie oddzielnie, natomiast o charakterze gospodarczo-porządkowym uwzględniane są wspólnie. </w:t>
      </w:r>
    </w:p>
    <w:p w:rsidR="00D14FE8" w:rsidRDefault="00D14FE8" w:rsidP="00D14FE8">
      <w:pPr>
        <w:pStyle w:val="Standard"/>
        <w:spacing w:before="120" w:after="120"/>
        <w:jc w:val="both"/>
      </w:pPr>
    </w:p>
    <w:p w:rsidR="00D14FE8" w:rsidRDefault="00D14FE8" w:rsidP="00D14FE8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 xml:space="preserve">WARUNKI PRZYZNAWANIA I ODPŁATNOŚCI ZA USŁUGI OPIEKUŃCZE </w:t>
      </w:r>
      <w:r>
        <w:rPr>
          <w:b/>
          <w:color w:val="000000"/>
        </w:rPr>
        <w:br/>
        <w:t xml:space="preserve">I SPECJALISTYCZNE USŁUGI OPIEKUŃCZE </w:t>
      </w:r>
      <w:r>
        <w:rPr>
          <w:b/>
          <w:color w:val="000000"/>
        </w:rPr>
        <w:br/>
      </w:r>
    </w:p>
    <w:p w:rsidR="00D14FE8" w:rsidRDefault="00D14FE8" w:rsidP="00D14FE8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:rsidR="00D14FE8" w:rsidRDefault="00D14FE8" w:rsidP="00D14FE8">
      <w:pPr>
        <w:pStyle w:val="Standard"/>
        <w:spacing w:before="240" w:after="240"/>
        <w:rPr>
          <w:color w:val="000000"/>
        </w:rPr>
      </w:pPr>
      <w:r>
        <w:rPr>
          <w:color w:val="000000"/>
        </w:rPr>
        <w:t>Pomoc w formie usług opiekuńczych  i specjalistycznych usług opiekuńczych przysługuje:</w:t>
      </w:r>
    </w:p>
    <w:p w:rsidR="00D14FE8" w:rsidRDefault="00D14FE8" w:rsidP="00D14FE8">
      <w:pPr>
        <w:pStyle w:val="Standard"/>
        <w:spacing w:before="240" w:after="240"/>
        <w:rPr>
          <w:color w:val="000000"/>
        </w:rPr>
      </w:pPr>
      <w:r>
        <w:rPr>
          <w:color w:val="000000"/>
        </w:rPr>
        <w:t>1.Osobie samotnej, która z powodu wieku, choroby lub innych przyczyn wymaga  pomocy innych osób, a jest jej pozbawiona.</w:t>
      </w:r>
      <w:r>
        <w:rPr>
          <w:color w:val="000000"/>
        </w:rPr>
        <w:br/>
      </w:r>
    </w:p>
    <w:p w:rsidR="00D14FE8" w:rsidRDefault="00D14FE8" w:rsidP="00D14FE8">
      <w:pPr>
        <w:pStyle w:val="Standard"/>
        <w:spacing w:before="240" w:after="240"/>
        <w:rPr>
          <w:color w:val="000000"/>
        </w:rPr>
      </w:pPr>
      <w:r>
        <w:rPr>
          <w:color w:val="000000"/>
        </w:rPr>
        <w:t>2. Osobie, która wymaga pomocy innych osób, a rodzina, a także wspólnie niezamieszkujący</w:t>
      </w:r>
      <w:r>
        <w:rPr>
          <w:color w:val="000000"/>
        </w:rPr>
        <w:br/>
        <w:t xml:space="preserve"> małżonek, wstępni, zstępni nie mogą takiej pomocy zapewnić.</w:t>
      </w:r>
      <w:r>
        <w:rPr>
          <w:color w:val="000000"/>
        </w:rPr>
        <w:br/>
      </w:r>
    </w:p>
    <w:p w:rsidR="00D14FE8" w:rsidRDefault="00D14FE8" w:rsidP="00D14FE8">
      <w:pPr>
        <w:pStyle w:val="Standard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:rsidR="00D14FE8" w:rsidRDefault="00D14FE8" w:rsidP="00D14FE8">
      <w:pPr>
        <w:pStyle w:val="Standard"/>
        <w:autoSpaceDE w:val="0"/>
        <w:spacing w:line="276" w:lineRule="auto"/>
        <w:jc w:val="both"/>
      </w:pPr>
      <w:r>
        <w:t>1. Usługi opiekuńcze i specjalistyczne usługi opiekuńcze przyznaje  Kierownik Ośrodka Pomocy Społecznej na wniosek osoby zainteresowanej, jej przedstawiciela ustawowego, albo innej osoby (np. członka rodziny, lekarza, pielęgniarki środowiskowej) lub z urzędu na wniosek  pracownika socjalnego za zgodą osoby zainteresowanej lub jej przedstawiciela ustawowego.</w:t>
      </w:r>
    </w:p>
    <w:p w:rsidR="00D14FE8" w:rsidRDefault="00D14FE8" w:rsidP="00D14FE8">
      <w:pPr>
        <w:pStyle w:val="Standard"/>
        <w:autoSpaceDE w:val="0"/>
        <w:spacing w:line="276" w:lineRule="auto"/>
        <w:jc w:val="both"/>
      </w:pPr>
    </w:p>
    <w:p w:rsidR="00D14FE8" w:rsidRDefault="00D14FE8" w:rsidP="00D14FE8">
      <w:pPr>
        <w:pStyle w:val="Standard"/>
        <w:autoSpaceDE w:val="0"/>
        <w:spacing w:line="276" w:lineRule="auto"/>
        <w:jc w:val="both"/>
      </w:pPr>
      <w:r>
        <w:t>2. Podstawą przyznania usług opiekuńczych i specjalistycznych usług opiekuńczych jest przeprowadzony wywiad środowiskowy, o którym mowa w art. 107 ustawy o pomocy społecznej.</w:t>
      </w:r>
    </w:p>
    <w:p w:rsidR="00D14FE8" w:rsidRDefault="00D14FE8" w:rsidP="00D14FE8">
      <w:pPr>
        <w:pStyle w:val="Standard"/>
        <w:autoSpaceDE w:val="0"/>
        <w:spacing w:line="276" w:lineRule="auto"/>
      </w:pPr>
    </w:p>
    <w:p w:rsidR="00D14FE8" w:rsidRDefault="00D14FE8" w:rsidP="00D14FE8">
      <w:pPr>
        <w:pStyle w:val="Standard"/>
        <w:autoSpaceDE w:val="0"/>
        <w:jc w:val="both"/>
      </w:pPr>
      <w:r>
        <w:t>3. Usługi opiekuńcze przyznawane są po przedstawieniu dokumentów potwierdzających sytuację  materialną ,rodzinną ,zawodową oraz zdrowotną świadczeniobiorcy w tym  zaświadczenia lekarskiego  lekarza pierwszego kontaktu wskazującego na  konieczność stałej lub długotrwałej opieki lub pomocy osoby  w związku ze znacznie ograniczoną możliwością samodzielnej egzystencji.</w:t>
      </w:r>
    </w:p>
    <w:p w:rsidR="00D14FE8" w:rsidRDefault="00D14FE8" w:rsidP="00D14FE8">
      <w:pPr>
        <w:pStyle w:val="Standard"/>
        <w:autoSpaceDE w:val="0"/>
        <w:jc w:val="both"/>
      </w:pPr>
    </w:p>
    <w:p w:rsidR="00D14FE8" w:rsidRDefault="00D14FE8" w:rsidP="00D14FE8">
      <w:pPr>
        <w:pStyle w:val="Standard"/>
        <w:autoSpaceDE w:val="0"/>
        <w:jc w:val="both"/>
      </w:pPr>
      <w:r>
        <w:t xml:space="preserve">4. Specjalistyczne usługi opiekuńcze przyznawane są po przedstawieniu dokumentów </w:t>
      </w:r>
      <w:r>
        <w:br/>
        <w:t>potwi</w:t>
      </w:r>
      <w:r w:rsidR="00BE0314">
        <w:t>erdzających sytuację materialną</w:t>
      </w:r>
      <w:r>
        <w:t>,</w:t>
      </w:r>
      <w:r w:rsidR="00BE0314">
        <w:t xml:space="preserve"> rodzinną</w:t>
      </w:r>
      <w:r>
        <w:t>,</w:t>
      </w:r>
      <w:r w:rsidR="00BE0314">
        <w:t xml:space="preserve"> </w:t>
      </w:r>
      <w:r>
        <w:t>zawodową ora</w:t>
      </w:r>
      <w:r w:rsidR="00BE0314">
        <w:t xml:space="preserve">z zdrowotną świadczeniobiorcy  </w:t>
      </w:r>
      <w:r>
        <w:t>w tym  zaświadczenia  lekarskiego lekarza specjalisty określającego konieczność świadczenia specjalistycznych usług opiekuńczych oraz rodzaj schorzeń.</w:t>
      </w:r>
    </w:p>
    <w:p w:rsidR="00D14FE8" w:rsidRDefault="00D14FE8" w:rsidP="00D14FE8">
      <w:pPr>
        <w:pStyle w:val="Standard"/>
        <w:autoSpaceDE w:val="0"/>
        <w:jc w:val="both"/>
      </w:pPr>
    </w:p>
    <w:p w:rsidR="00D14FE8" w:rsidRDefault="00D14FE8" w:rsidP="00D14FE8">
      <w:pPr>
        <w:pStyle w:val="Standard"/>
        <w:autoSpaceDE w:val="0"/>
        <w:spacing w:line="276" w:lineRule="auto"/>
        <w:jc w:val="both"/>
      </w:pPr>
      <w:r>
        <w:t>5.Wymiar i zakres przyznawania usług opieku</w:t>
      </w:r>
      <w:r>
        <w:rPr>
          <w:rFonts w:eastAsia="TimesNewRoman, 'MS Mincho'"/>
        </w:rPr>
        <w:t>ń</w:t>
      </w:r>
      <w:r>
        <w:t>czych i specjalistycznych usług opieku</w:t>
      </w:r>
      <w:r>
        <w:rPr>
          <w:rFonts w:eastAsia="TimesNewRoman, 'MS Mincho'"/>
        </w:rPr>
        <w:t>ń</w:t>
      </w:r>
      <w:r>
        <w:t>czych</w:t>
      </w:r>
    </w:p>
    <w:p w:rsidR="00D14FE8" w:rsidRDefault="00D14FE8" w:rsidP="00D14FE8">
      <w:pPr>
        <w:pStyle w:val="Standard"/>
        <w:autoSpaceDE w:val="0"/>
        <w:spacing w:line="276" w:lineRule="auto"/>
        <w:jc w:val="both"/>
      </w:pPr>
      <w:r>
        <w:lastRenderedPageBreak/>
        <w:t xml:space="preserve"> ustala  pracownik socjalny  w drodze  rodzinnego wywiadu </w:t>
      </w:r>
      <w:r>
        <w:rPr>
          <w:rFonts w:eastAsia="TimesNewRoman, 'MS Mincho'"/>
        </w:rPr>
        <w:t>ś</w:t>
      </w:r>
      <w:r>
        <w:t>rodowiskowego oraz posiadanych środków finansowych w budżecie  Ośrodka Pomocy Społecznej na ten cel.</w:t>
      </w:r>
    </w:p>
    <w:p w:rsidR="00D14FE8" w:rsidRDefault="00D14FE8" w:rsidP="00D14FE8">
      <w:pPr>
        <w:pStyle w:val="Standard"/>
        <w:autoSpaceDE w:val="0"/>
        <w:spacing w:line="276" w:lineRule="auto"/>
      </w:pPr>
      <w:r>
        <w:br/>
        <w:t>6. O</w:t>
      </w:r>
      <w:r w:rsidR="00BE0314">
        <w:t>soby zobowiązane do alimentacji:</w:t>
      </w:r>
    </w:p>
    <w:p w:rsidR="00D14FE8" w:rsidRDefault="00D14FE8" w:rsidP="00D14FE8">
      <w:pPr>
        <w:pStyle w:val="Standard"/>
        <w:autoSpaceDE w:val="0"/>
        <w:spacing w:line="276" w:lineRule="auto"/>
      </w:pPr>
      <w:r>
        <w:t xml:space="preserve">    a) małżonek osoby korzystającej ze świadczeń  z pomocy społecznej,</w:t>
      </w:r>
    </w:p>
    <w:p w:rsidR="00D14FE8" w:rsidRDefault="00D14FE8" w:rsidP="00D14FE8">
      <w:pPr>
        <w:pStyle w:val="Standard"/>
        <w:autoSpaceDE w:val="0"/>
        <w:spacing w:line="276" w:lineRule="auto"/>
      </w:pPr>
      <w:r>
        <w:t xml:space="preserve">    b) zstępni /dziecko, wnuk, itd. /przed wstępnymi  /rodzice, dziadkowie, itd./  osoby korzystającej   ze świadczeń  z pomocy społecznej.</w:t>
      </w:r>
    </w:p>
    <w:p w:rsidR="00D14FE8" w:rsidRDefault="00D14FE8" w:rsidP="00D14FE8">
      <w:pPr>
        <w:pStyle w:val="Standard"/>
        <w:autoSpaceDE w:val="0"/>
        <w:spacing w:line="276" w:lineRule="auto"/>
      </w:pPr>
    </w:p>
    <w:p w:rsidR="00D14FE8" w:rsidRDefault="00D14FE8" w:rsidP="00D14FE8">
      <w:pPr>
        <w:pStyle w:val="Standard"/>
        <w:autoSpaceDE w:val="0"/>
        <w:spacing w:line="276" w:lineRule="auto"/>
        <w:jc w:val="both"/>
      </w:pPr>
      <w:r>
        <w:t>7. Pracownik socjalny przeprowadzaj</w:t>
      </w:r>
      <w:r>
        <w:rPr>
          <w:rFonts w:eastAsia="TimesNewRoman, 'MS Mincho'"/>
        </w:rPr>
        <w:t>ą</w:t>
      </w:r>
      <w:r>
        <w:t>cy wywiad  u osób ,o których mowa w art. 10</w:t>
      </w:r>
      <w:r w:rsidR="00BE0314">
        <w:t xml:space="preserve">3 ustawy                    o </w:t>
      </w:r>
      <w:r>
        <w:t>pomocy społecznej ma prawo domaga</w:t>
      </w:r>
      <w:r>
        <w:rPr>
          <w:rFonts w:eastAsia="TimesNewRoman, 'MS Mincho'"/>
        </w:rPr>
        <w:t xml:space="preserve">ć </w:t>
      </w:r>
      <w:r>
        <w:t>si</w:t>
      </w:r>
      <w:r>
        <w:rPr>
          <w:rFonts w:eastAsia="TimesNewRoman, 'MS Mincho'"/>
        </w:rPr>
        <w:t xml:space="preserve">ę </w:t>
      </w:r>
      <w:r>
        <w:t>od osób zobowi</w:t>
      </w:r>
      <w:r>
        <w:rPr>
          <w:rFonts w:eastAsia="TimesNewRoman, 'MS Mincho'"/>
        </w:rPr>
        <w:t>ą</w:t>
      </w:r>
      <w:r>
        <w:t xml:space="preserve">zanych do alimentacji </w:t>
      </w:r>
      <w:r w:rsidR="00BE0314">
        <w:t xml:space="preserve">                          </w:t>
      </w:r>
      <w:r>
        <w:t>w stosunku do osoby korzystaj</w:t>
      </w:r>
      <w:r>
        <w:rPr>
          <w:rFonts w:eastAsia="TimesNewRoman, 'MS Mincho'"/>
        </w:rPr>
        <w:t>ą</w:t>
      </w:r>
      <w:r>
        <w:t>cej z pomocy, zło</w:t>
      </w:r>
      <w:r>
        <w:rPr>
          <w:rFonts w:eastAsia="TimesNewRoman, 'MS Mincho'"/>
        </w:rPr>
        <w:t>ż</w:t>
      </w:r>
      <w:r>
        <w:t>enia o</w:t>
      </w:r>
      <w:r>
        <w:rPr>
          <w:rFonts w:eastAsia="TimesNewRoman, 'MS Mincho'"/>
        </w:rPr>
        <w:t>ś</w:t>
      </w:r>
      <w:r>
        <w:t>wiadczenia o dochodach oraz deklaracji pomocy finansowej na jej rzecz.</w:t>
      </w:r>
    </w:p>
    <w:p w:rsidR="00D14FE8" w:rsidRDefault="00D14FE8" w:rsidP="00D14FE8">
      <w:pPr>
        <w:pStyle w:val="Standard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§ 6</w:t>
      </w:r>
    </w:p>
    <w:p w:rsidR="00D14FE8" w:rsidRDefault="00D14FE8" w:rsidP="00D14FE8">
      <w:pPr>
        <w:pStyle w:val="Standard"/>
        <w:spacing w:before="120" w:after="120"/>
        <w:jc w:val="both"/>
      </w:pPr>
      <w:r>
        <w:t>Podstawą świadczenia usług opiekuńczych i specjalistycznych usług opiekuńczych  jest decyzja Kierownika Ośrodka Pomocy Społecznej określająca w szczególności: </w:t>
      </w:r>
    </w:p>
    <w:p w:rsidR="00D14FE8" w:rsidRDefault="00D14FE8" w:rsidP="00D14FE8">
      <w:pPr>
        <w:pStyle w:val="Standard"/>
        <w:spacing w:before="120" w:after="120"/>
        <w:jc w:val="both"/>
      </w:pPr>
      <w:r>
        <w:t>1. </w:t>
      </w:r>
      <w:bookmarkStart w:id="5" w:name="bookmark_16"/>
      <w:bookmarkEnd w:id="5"/>
      <w:r>
        <w:t>Zakres czynności do wykonania w ramach usługi opiekuńczej lub specjalistycznych usług</w:t>
      </w:r>
      <w:r>
        <w:br/>
        <w:t xml:space="preserve"> opiekuńczych. </w:t>
      </w:r>
    </w:p>
    <w:p w:rsidR="00D14FE8" w:rsidRDefault="00D14FE8" w:rsidP="00D14FE8">
      <w:pPr>
        <w:pStyle w:val="Standard"/>
        <w:spacing w:before="120" w:after="120"/>
        <w:jc w:val="both"/>
      </w:pPr>
      <w:r>
        <w:br/>
        <w:t>2. </w:t>
      </w:r>
      <w:bookmarkStart w:id="6" w:name="bookmark_17"/>
      <w:bookmarkEnd w:id="6"/>
      <w:r>
        <w:t xml:space="preserve">Okres i miejsce wykonywania usług, z określeniem liczby godzin w ciągu dnia, liczby dni </w:t>
      </w:r>
      <w:r>
        <w:br/>
        <w:t>w tygodniu oraz w liczby godzin w  miesiącu.</w:t>
      </w:r>
    </w:p>
    <w:p w:rsidR="00D14FE8" w:rsidRDefault="00D14FE8" w:rsidP="00D14FE8">
      <w:pPr>
        <w:pStyle w:val="Standard"/>
        <w:spacing w:before="120" w:after="120"/>
        <w:jc w:val="both"/>
      </w:pPr>
      <w:r>
        <w:br/>
        <w:t>3. </w:t>
      </w:r>
      <w:bookmarkStart w:id="7" w:name="bookmark_18"/>
      <w:bookmarkEnd w:id="7"/>
      <w:r>
        <w:t>Wysokość i termin wnoszenia odpłatności z tytułu świadczonych usług opiekuńczych lub specjalistycznych usług opiekuńczych  ponoszonych przez osobę objętą usługami. </w:t>
      </w:r>
    </w:p>
    <w:p w:rsidR="00D14FE8" w:rsidRDefault="00D14FE8" w:rsidP="00D14FE8">
      <w:pPr>
        <w:pStyle w:val="Standard"/>
        <w:spacing w:before="120" w:after="120"/>
      </w:pPr>
    </w:p>
    <w:p w:rsidR="00BE0314" w:rsidRDefault="00BE0314" w:rsidP="00D14FE8">
      <w:pPr>
        <w:pStyle w:val="Standard"/>
        <w:spacing w:before="120" w:after="120"/>
      </w:pPr>
    </w:p>
    <w:p w:rsidR="00D14FE8" w:rsidRDefault="00D14FE8" w:rsidP="00D14FE8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ODPŁATNOŚĆ ZA USŁUGI OPIEKUŃCZE</w:t>
      </w:r>
    </w:p>
    <w:p w:rsidR="00D14FE8" w:rsidRDefault="00D14FE8" w:rsidP="00D14FE8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I  SPECJALISTYCZNE USŁUGI  OPIEKUŃCZE</w:t>
      </w:r>
    </w:p>
    <w:p w:rsidR="00D14FE8" w:rsidRDefault="00D14FE8" w:rsidP="00D14FE8">
      <w:pPr>
        <w:pStyle w:val="Standard"/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:rsidR="00D14FE8" w:rsidRDefault="00D14FE8" w:rsidP="00D14FE8">
      <w:pPr>
        <w:pStyle w:val="Standard"/>
        <w:autoSpaceDE w:val="0"/>
        <w:jc w:val="both"/>
      </w:pPr>
      <w:r>
        <w:t>1. Usługi opiekuńcze i specjalistyczne usługi opiekuńcze są odpłatne.</w:t>
      </w:r>
    </w:p>
    <w:p w:rsidR="00D14FE8" w:rsidRDefault="00D14FE8" w:rsidP="00D14FE8">
      <w:pPr>
        <w:pStyle w:val="Standard"/>
        <w:autoSpaceDE w:val="0"/>
        <w:jc w:val="both"/>
      </w:pPr>
    </w:p>
    <w:p w:rsidR="00D14FE8" w:rsidRDefault="00D14FE8" w:rsidP="00D14FE8">
      <w:pPr>
        <w:pStyle w:val="Standard"/>
        <w:autoSpaceDE w:val="0"/>
        <w:jc w:val="both"/>
      </w:pPr>
      <w:r>
        <w:t>2. Wysokość odpłatności jest zróżnicowana w zależności od dochodu i typu rodziny.</w:t>
      </w:r>
    </w:p>
    <w:p w:rsidR="00D14FE8" w:rsidRDefault="00D14FE8" w:rsidP="00D14FE8">
      <w:pPr>
        <w:pStyle w:val="Standard"/>
        <w:autoSpaceDE w:val="0"/>
        <w:jc w:val="both"/>
      </w:pPr>
    </w:p>
    <w:p w:rsidR="00D14FE8" w:rsidRDefault="00D14FE8" w:rsidP="00D14FE8">
      <w:pPr>
        <w:pStyle w:val="Standard"/>
        <w:autoSpaceDE w:val="0"/>
        <w:jc w:val="both"/>
        <w:rPr>
          <w:color w:val="000000"/>
        </w:rPr>
      </w:pPr>
      <w:r>
        <w:t>3.</w:t>
      </w:r>
      <w:r>
        <w:rPr>
          <w:color w:val="000000"/>
        </w:rPr>
        <w:t>Odpłatność za usługi opiekuńcze i specjalistyczne usługi opiekuńcze w miejscu zamieszkania  ustala się w zależności od kwoty dochodu osoby samotnie gospodarującej lub dochodu na osobę  w rodzinie świadczeniobiorcy obliczonego wg  poniższej tabeli:</w:t>
      </w:r>
    </w:p>
    <w:p w:rsidR="00D14FE8" w:rsidRDefault="00D14FE8" w:rsidP="00D14FE8">
      <w:pPr>
        <w:pStyle w:val="Standard"/>
        <w:autoSpaceDE w:val="0"/>
        <w:jc w:val="both"/>
        <w:rPr>
          <w:color w:val="000000"/>
        </w:rPr>
      </w:pPr>
    </w:p>
    <w:p w:rsidR="00D14FE8" w:rsidRDefault="00D14FE8" w:rsidP="00D14FE8">
      <w:pPr>
        <w:pStyle w:val="Standard"/>
        <w:autoSpaceDE w:val="0"/>
        <w:jc w:val="both"/>
        <w:rPr>
          <w:color w:val="000000"/>
        </w:rPr>
      </w:pPr>
    </w:p>
    <w:p w:rsidR="00D14FE8" w:rsidRDefault="00D14FE8" w:rsidP="00D14FE8">
      <w:pPr>
        <w:pStyle w:val="Standard"/>
        <w:autoSpaceDE w:val="0"/>
        <w:jc w:val="both"/>
        <w:rPr>
          <w:color w:val="000000"/>
        </w:rPr>
      </w:pPr>
    </w:p>
    <w:p w:rsidR="00D14FE8" w:rsidRDefault="00D14FE8" w:rsidP="00D14FE8">
      <w:pPr>
        <w:pStyle w:val="Standard"/>
        <w:autoSpaceDE w:val="0"/>
        <w:jc w:val="both"/>
        <w:rPr>
          <w:color w:val="000000"/>
        </w:rPr>
      </w:pPr>
    </w:p>
    <w:p w:rsidR="00D14FE8" w:rsidRDefault="00D14FE8" w:rsidP="00D14FE8">
      <w:pPr>
        <w:pStyle w:val="Standard"/>
        <w:autoSpaceDE w:val="0"/>
        <w:jc w:val="both"/>
        <w:rPr>
          <w:color w:val="000000"/>
        </w:rPr>
      </w:pPr>
    </w:p>
    <w:p w:rsidR="00BE0314" w:rsidRDefault="00BE0314" w:rsidP="00D14FE8">
      <w:pPr>
        <w:pStyle w:val="Standard"/>
        <w:autoSpaceDE w:val="0"/>
        <w:jc w:val="both"/>
        <w:rPr>
          <w:color w:val="000000"/>
        </w:rPr>
      </w:pPr>
    </w:p>
    <w:p w:rsidR="00D14FE8" w:rsidRDefault="00D14FE8" w:rsidP="00D14FE8">
      <w:pPr>
        <w:pStyle w:val="Standard"/>
        <w:autoSpaceDE w:val="0"/>
        <w:jc w:val="both"/>
      </w:pPr>
    </w:p>
    <w:tbl>
      <w:tblPr>
        <w:tblW w:w="92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5"/>
        <w:gridCol w:w="2487"/>
        <w:gridCol w:w="2734"/>
      </w:tblGrid>
      <w:tr w:rsidR="00D14FE8" w:rsidTr="00BF11AA">
        <w:trPr>
          <w:trHeight w:val="807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FE8" w:rsidRDefault="00D14FE8" w:rsidP="00BF11AA">
            <w:pPr>
              <w:pStyle w:val="Standard"/>
              <w:overflowPunct w:val="0"/>
              <w:autoSpaceDE w:val="0"/>
              <w:snapToGrid w:val="0"/>
              <w:spacing w:before="60"/>
              <w:ind w:left="5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Dochód osoby samotnie gospodarującej lub przypadający na osobę                      w rodzinie: 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FE8" w:rsidRDefault="00D14FE8" w:rsidP="00BF11AA">
            <w:pPr>
              <w:pStyle w:val="Standard"/>
              <w:overflowPunct w:val="0"/>
              <w:autoSpaceDE w:val="0"/>
              <w:snapToGrid w:val="0"/>
              <w:spacing w:before="6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Wysokość odpłatności w % ustalony od ceny usługi za 1 godzinę dla:</w:t>
            </w:r>
          </w:p>
        </w:tc>
      </w:tr>
      <w:tr w:rsidR="00D14FE8" w:rsidTr="00BF11AA">
        <w:trPr>
          <w:trHeight w:val="577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FE8" w:rsidRDefault="00D14FE8" w:rsidP="00BF11AA">
            <w:pPr>
              <w:pStyle w:val="Standard"/>
              <w:overflowPunct w:val="0"/>
              <w:autoSpaceDE w:val="0"/>
              <w:snapToGrid w:val="0"/>
              <w:spacing w:before="60"/>
              <w:ind w:left="540"/>
              <w:jc w:val="center"/>
              <w:rPr>
                <w:b/>
                <w:i/>
                <w:iCs/>
              </w:rPr>
            </w:pPr>
          </w:p>
          <w:p w:rsidR="00D14FE8" w:rsidRDefault="00D14FE8" w:rsidP="00BF11AA">
            <w:pPr>
              <w:pStyle w:val="Standard"/>
              <w:overflowPunct w:val="0"/>
              <w:autoSpaceDE w:val="0"/>
              <w:spacing w:before="60"/>
              <w:ind w:left="540"/>
              <w:jc w:val="center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FE8" w:rsidRDefault="00D14FE8" w:rsidP="00BF11AA">
            <w:pPr>
              <w:pStyle w:val="Standard"/>
              <w:overflowPunct w:val="0"/>
              <w:autoSpaceDE w:val="0"/>
              <w:snapToGrid w:val="0"/>
              <w:spacing w:before="60"/>
              <w:ind w:left="540"/>
              <w:rPr>
                <w:b/>
              </w:rPr>
            </w:pPr>
            <w:r>
              <w:rPr>
                <w:b/>
              </w:rPr>
              <w:t>osoby samotnie gospodarującej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FE8" w:rsidRDefault="00D14FE8" w:rsidP="00BF11AA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 xml:space="preserve">      osoby w rodzinie</w:t>
            </w:r>
          </w:p>
        </w:tc>
      </w:tr>
      <w:tr w:rsidR="00D14FE8" w:rsidTr="00BF11AA">
        <w:trPr>
          <w:trHeight w:val="358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FE8" w:rsidRDefault="00D14FE8" w:rsidP="00BF11AA">
            <w:pPr>
              <w:pStyle w:val="Standard"/>
              <w:overflowPunct w:val="0"/>
              <w:autoSpaceDE w:val="0"/>
              <w:snapToGrid w:val="0"/>
              <w:spacing w:before="60"/>
              <w:ind w:left="14"/>
              <w:jc w:val="both"/>
            </w:pPr>
            <w:r>
              <w:t xml:space="preserve">do kwot kryterium dochodowego  określonego w art. 8 ust. 1 </w:t>
            </w:r>
            <w:proofErr w:type="spellStart"/>
            <w:r>
              <w:t>pkt</w:t>
            </w:r>
            <w:proofErr w:type="spellEnd"/>
            <w:r>
              <w:t xml:space="preserve"> 1 i 2  ustawy o pomocy społecznej  = 100 %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FE8" w:rsidRDefault="00D14FE8" w:rsidP="00BF11AA">
            <w:pPr>
              <w:pStyle w:val="Standard"/>
              <w:overflowPunct w:val="0"/>
              <w:autoSpaceDE w:val="0"/>
              <w:snapToGrid w:val="0"/>
              <w:spacing w:before="60"/>
              <w:ind w:left="540"/>
            </w:pPr>
            <w:r>
              <w:t>nieodpłatnie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FE8" w:rsidRDefault="00D14FE8" w:rsidP="00BF11AA">
            <w:pPr>
              <w:pStyle w:val="Standard"/>
              <w:overflowPunct w:val="0"/>
              <w:autoSpaceDE w:val="0"/>
              <w:snapToGrid w:val="0"/>
              <w:spacing w:before="60"/>
              <w:ind w:left="540"/>
            </w:pPr>
            <w:r>
              <w:t>nieodpłatnie</w:t>
            </w:r>
          </w:p>
        </w:tc>
      </w:tr>
      <w:tr w:rsidR="00D14FE8" w:rsidTr="00BF11AA">
        <w:trPr>
          <w:trHeight w:val="360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 100 % - 120% 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15%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20%</w:t>
            </w:r>
          </w:p>
        </w:tc>
      </w:tr>
      <w:tr w:rsidR="00D14FE8" w:rsidTr="00BF11AA">
        <w:trPr>
          <w:trHeight w:val="360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120% - 140%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20%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25%</w:t>
            </w:r>
          </w:p>
        </w:tc>
      </w:tr>
      <w:tr w:rsidR="00D14FE8" w:rsidTr="00BF11AA">
        <w:trPr>
          <w:trHeight w:val="360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140 % - 160% 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25%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30%</w:t>
            </w:r>
          </w:p>
        </w:tc>
      </w:tr>
      <w:tr w:rsidR="00D14FE8" w:rsidTr="00BF11AA">
        <w:trPr>
          <w:trHeight w:val="358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160 % - 180% 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30%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35%</w:t>
            </w:r>
          </w:p>
        </w:tc>
      </w:tr>
      <w:tr w:rsidR="00D14FE8" w:rsidTr="00BF11AA">
        <w:trPr>
          <w:trHeight w:val="360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180 % - 200% 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35 %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40 %</w:t>
            </w:r>
          </w:p>
        </w:tc>
      </w:tr>
      <w:tr w:rsidR="00D14FE8" w:rsidTr="00BF11AA">
        <w:trPr>
          <w:trHeight w:val="340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200 % - 220% 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40 %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45 %</w:t>
            </w:r>
          </w:p>
        </w:tc>
      </w:tr>
      <w:tr w:rsidR="00D14FE8" w:rsidTr="00BF11AA">
        <w:trPr>
          <w:trHeight w:val="321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220 % - 240% 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45 %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50 %</w:t>
            </w:r>
          </w:p>
        </w:tc>
      </w:tr>
      <w:tr w:rsidR="00D14FE8" w:rsidTr="00BF11AA">
        <w:trPr>
          <w:trHeight w:val="358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240 % - 260%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60 %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65 %</w:t>
            </w:r>
          </w:p>
        </w:tc>
      </w:tr>
      <w:tr w:rsidR="00D14FE8" w:rsidTr="00BF11AA">
        <w:trPr>
          <w:trHeight w:val="358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260% - 280%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70 %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75 %</w:t>
            </w:r>
          </w:p>
        </w:tc>
      </w:tr>
      <w:tr w:rsidR="00D14FE8" w:rsidTr="00BF11AA">
        <w:trPr>
          <w:trHeight w:val="358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280% - 290%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80 %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85 %</w:t>
            </w:r>
          </w:p>
        </w:tc>
      </w:tr>
      <w:tr w:rsidR="00D14FE8" w:rsidTr="00BF11AA">
        <w:trPr>
          <w:trHeight w:val="358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290% - 300%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90%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95%</w:t>
            </w:r>
          </w:p>
        </w:tc>
      </w:tr>
      <w:tr w:rsidR="00D14FE8" w:rsidTr="00BF11AA">
        <w:trPr>
          <w:trHeight w:val="358"/>
          <w:jc w:val="center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</w:pPr>
            <w:r>
              <w:t>powyżej 300%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100,00%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FE8" w:rsidRDefault="00D14FE8" w:rsidP="00BF11AA">
            <w:pPr>
              <w:pStyle w:val="Standard"/>
              <w:snapToGrid w:val="0"/>
              <w:jc w:val="center"/>
            </w:pPr>
            <w:r>
              <w:t>100,00%</w:t>
            </w:r>
          </w:p>
        </w:tc>
      </w:tr>
    </w:tbl>
    <w:p w:rsidR="00D14FE8" w:rsidRDefault="00D14FE8" w:rsidP="00D14FE8">
      <w:pPr>
        <w:pStyle w:val="Standard"/>
        <w:spacing w:before="240"/>
        <w:ind w:left="360" w:hanging="360"/>
        <w:jc w:val="center"/>
        <w:rPr>
          <w:b/>
          <w:color w:val="000000"/>
        </w:rPr>
      </w:pPr>
      <w:r>
        <w:rPr>
          <w:b/>
          <w:color w:val="000000"/>
        </w:rPr>
        <w:t>§ 8</w:t>
      </w:r>
    </w:p>
    <w:p w:rsidR="00D14FE8" w:rsidRDefault="00D14FE8" w:rsidP="00D14FE8">
      <w:pPr>
        <w:pStyle w:val="Standard"/>
        <w:autoSpaceDE w:val="0"/>
        <w:jc w:val="both"/>
      </w:pPr>
      <w:r>
        <w:t>1. Wartość 1 godziny usług opiekuńczych ustala się w wysokości 2,0% najniższej emerytury</w:t>
      </w:r>
      <w:r>
        <w:br/>
        <w:t xml:space="preserve">obowiązującej w danym roku.  </w:t>
      </w:r>
    </w:p>
    <w:p w:rsidR="00D14FE8" w:rsidRDefault="00D14FE8" w:rsidP="00D14FE8">
      <w:pPr>
        <w:pStyle w:val="Standard"/>
        <w:autoSpaceDE w:val="0"/>
        <w:jc w:val="both"/>
      </w:pPr>
    </w:p>
    <w:p w:rsidR="00D14FE8" w:rsidRDefault="00D14FE8" w:rsidP="00D14FE8">
      <w:pPr>
        <w:pStyle w:val="Standard"/>
        <w:autoSpaceDE w:val="0"/>
        <w:jc w:val="both"/>
      </w:pPr>
      <w:r>
        <w:t>2. Wartość 1 godziny specjalistycznych usług opiekuńczych  z wyłączeniem specjalistycznych usług opiekuńczych dla osób z zaburzeniami psychicznymi  ustala się  w wysokości 2,5% najniższej emerytury obowiązującej w danym roku.</w:t>
      </w:r>
    </w:p>
    <w:p w:rsidR="00D14FE8" w:rsidRDefault="00D14FE8" w:rsidP="00D14FE8">
      <w:pPr>
        <w:pStyle w:val="Standard"/>
        <w:autoSpaceDE w:val="0"/>
      </w:pPr>
    </w:p>
    <w:p w:rsidR="00D14FE8" w:rsidRDefault="00D14FE8" w:rsidP="00D14FE8">
      <w:pPr>
        <w:pStyle w:val="Standard"/>
        <w:overflowPunct w:val="0"/>
        <w:autoSpaceDE w:val="0"/>
        <w:spacing w:before="120"/>
        <w:ind w:left="540" w:hanging="540"/>
        <w:jc w:val="center"/>
        <w:rPr>
          <w:b/>
        </w:rPr>
      </w:pPr>
      <w:r>
        <w:rPr>
          <w:b/>
        </w:rPr>
        <w:t>§ 9</w:t>
      </w:r>
    </w:p>
    <w:p w:rsidR="00D14FE8" w:rsidRDefault="00D14FE8" w:rsidP="00D14FE8">
      <w:pPr>
        <w:pStyle w:val="Standard"/>
        <w:tabs>
          <w:tab w:val="left" w:pos="0"/>
        </w:tabs>
        <w:overflowPunct w:val="0"/>
        <w:autoSpaceDE w:val="0"/>
        <w:spacing w:before="120"/>
        <w:jc w:val="both"/>
      </w:pPr>
      <w:r>
        <w:t>1.Osoby wnoszące opłatę za usługi opiekuńcze lub specjalistyczne usługi opiekuńcze można zwolnić, na ich wniosek lub na wniosek pracownika socjalnego, częściowo lub całkowicie z tej opłaty, w szczególności jeżeli:</w:t>
      </w:r>
    </w:p>
    <w:p w:rsidR="00D14FE8" w:rsidRDefault="00D14FE8" w:rsidP="00D14FE8">
      <w:pPr>
        <w:pStyle w:val="Standard"/>
        <w:overflowPunct w:val="0"/>
        <w:autoSpaceDE w:val="0"/>
        <w:spacing w:before="120"/>
        <w:jc w:val="both"/>
      </w:pPr>
      <w:r>
        <w:t>a) z przeprowadzonej analizy wydatków osoby/rodziny, uwzględniającej najniezbędniejsze</w:t>
      </w:r>
      <w:r>
        <w:br/>
        <w:t xml:space="preserve">   potrzeby wynika, że osoba nie jest w stanie ponosić odpłatności w wysokości wynikającej </w:t>
      </w:r>
      <w:r>
        <w:br/>
        <w:t xml:space="preserve">   z przyjętych zasad,</w:t>
      </w:r>
    </w:p>
    <w:p w:rsidR="00D14FE8" w:rsidRDefault="00D14FE8" w:rsidP="00D14FE8">
      <w:pPr>
        <w:pStyle w:val="Tekstpodstawowywcity2"/>
        <w:tabs>
          <w:tab w:val="left" w:pos="1304"/>
        </w:tabs>
        <w:overflowPunct w:val="0"/>
        <w:autoSpaceDE w:val="0"/>
        <w:spacing w:before="120" w:after="0" w:line="240" w:lineRule="auto"/>
        <w:ind w:left="0"/>
        <w:jc w:val="both"/>
      </w:pPr>
      <w:r>
        <w:t>b) poniosły straty w wyniku zdarzenia losowego, klęski żywiołowej lub ekologicznej,</w:t>
      </w:r>
      <w:r>
        <w:br/>
      </w:r>
    </w:p>
    <w:p w:rsidR="00D14FE8" w:rsidRDefault="00D14FE8" w:rsidP="00D14FE8">
      <w:pPr>
        <w:pStyle w:val="Standard"/>
        <w:autoSpaceDE w:val="0"/>
        <w:jc w:val="both"/>
      </w:pPr>
      <w:r>
        <w:t>2. zaprzestaje si</w:t>
      </w:r>
      <w:r>
        <w:rPr>
          <w:rFonts w:eastAsia="TimesNewRoman, 'MS Mincho'"/>
        </w:rPr>
        <w:t xml:space="preserve">ę </w:t>
      </w:r>
      <w:r>
        <w:t>dochodzenia zwrotu odpłatno</w:t>
      </w:r>
      <w:r>
        <w:rPr>
          <w:rFonts w:eastAsia="TimesNewRoman, 'MS Mincho'"/>
        </w:rPr>
        <w:t>ś</w:t>
      </w:r>
      <w:r>
        <w:t>ci za usługi opieku</w:t>
      </w:r>
      <w:r>
        <w:rPr>
          <w:rFonts w:eastAsia="TimesNewRoman, 'MS Mincho'"/>
        </w:rPr>
        <w:t>ń</w:t>
      </w:r>
      <w:r>
        <w:t>cze i specjalistyczne usługi opieku</w:t>
      </w:r>
      <w:r>
        <w:rPr>
          <w:rFonts w:eastAsia="TimesNewRoman, 'MS Mincho'"/>
        </w:rPr>
        <w:t>ń</w:t>
      </w:r>
      <w:r>
        <w:t xml:space="preserve">cze w przypadku </w:t>
      </w:r>
      <w:r>
        <w:rPr>
          <w:rFonts w:eastAsia="TimesNewRoman, 'MS Mincho'"/>
        </w:rPr>
        <w:t>ś</w:t>
      </w:r>
      <w:r>
        <w:t>mierci osoby samotnej, nie posiadaj</w:t>
      </w:r>
      <w:r>
        <w:rPr>
          <w:rFonts w:eastAsia="TimesNewRoman, 'MS Mincho'"/>
        </w:rPr>
        <w:t>ą</w:t>
      </w:r>
      <w:r>
        <w:t>cej mał</w:t>
      </w:r>
      <w:r>
        <w:rPr>
          <w:rFonts w:eastAsia="TimesNewRoman, 'MS Mincho'"/>
        </w:rPr>
        <w:t>ż</w:t>
      </w:r>
      <w:r>
        <w:t>onka, wst</w:t>
      </w:r>
      <w:r>
        <w:rPr>
          <w:rFonts w:eastAsia="TimesNewRoman, 'MS Mincho'"/>
        </w:rPr>
        <w:t>ę</w:t>
      </w:r>
      <w:r>
        <w:t>pnych oraz  zst</w:t>
      </w:r>
      <w:r>
        <w:rPr>
          <w:rFonts w:eastAsia="TimesNewRoman, 'MS Mincho'"/>
        </w:rPr>
        <w:t>ę</w:t>
      </w:r>
      <w:r>
        <w:t>pnych.</w:t>
      </w:r>
    </w:p>
    <w:p w:rsidR="00D14FE8" w:rsidRDefault="00D14FE8" w:rsidP="00D14FE8">
      <w:pPr>
        <w:pStyle w:val="Standard"/>
        <w:autoSpaceDE w:val="0"/>
      </w:pPr>
    </w:p>
    <w:p w:rsidR="00D14FE8" w:rsidRDefault="00D14FE8" w:rsidP="00D14FE8">
      <w:pPr>
        <w:pStyle w:val="Standard"/>
        <w:jc w:val="center"/>
        <w:rPr>
          <w:b/>
          <w:color w:val="000000"/>
        </w:rPr>
      </w:pPr>
    </w:p>
    <w:p w:rsidR="00D14FE8" w:rsidRDefault="00D14FE8" w:rsidP="00D14FE8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TRYB POBIERANIA OPŁAT ZA USŁUGI OPIEKUŃCZE </w:t>
      </w:r>
      <w:r>
        <w:rPr>
          <w:b/>
          <w:color w:val="000000"/>
        </w:rPr>
        <w:br/>
        <w:t>I SPECJALISTYCZNE USŁUGI OPIEKUŃCZE</w:t>
      </w:r>
    </w:p>
    <w:p w:rsidR="00D14FE8" w:rsidRDefault="00D14FE8" w:rsidP="00D14FE8">
      <w:pPr>
        <w:pStyle w:val="Standard"/>
        <w:jc w:val="center"/>
        <w:rPr>
          <w:b/>
          <w:color w:val="000000"/>
        </w:rPr>
      </w:pPr>
    </w:p>
    <w:p w:rsidR="00D14FE8" w:rsidRDefault="00D14FE8" w:rsidP="00D14FE8">
      <w:pPr>
        <w:pStyle w:val="Standard"/>
        <w:overflowPunct w:val="0"/>
        <w:autoSpaceDE w:val="0"/>
        <w:spacing w:before="120"/>
        <w:jc w:val="both"/>
        <w:rPr>
          <w:b/>
        </w:rPr>
      </w:pPr>
      <w:r>
        <w:rPr>
          <w:b/>
        </w:rPr>
        <w:t xml:space="preserve">                                                                              § 10</w:t>
      </w:r>
    </w:p>
    <w:p w:rsidR="00D14FE8" w:rsidRDefault="00D14FE8" w:rsidP="00D14FE8">
      <w:pPr>
        <w:pStyle w:val="Standard"/>
        <w:overflowPunct w:val="0"/>
        <w:autoSpaceDE w:val="0"/>
        <w:spacing w:before="120"/>
        <w:jc w:val="both"/>
      </w:pPr>
      <w:r>
        <w:rPr>
          <w:b/>
          <w:color w:val="000000"/>
        </w:rPr>
        <w:br/>
      </w:r>
      <w:r>
        <w:rPr>
          <w:color w:val="000000"/>
        </w:rPr>
        <w:t>1.Wykonywane usługi dokumentowane są miesięcznymi  kontrolkami czasu pracy opiekuna,</w:t>
      </w:r>
      <w:r>
        <w:rPr>
          <w:color w:val="000000"/>
        </w:rPr>
        <w:br/>
        <w:t>każdorazowo potwierdzane przez świadczeniobiorcę lub członka rodziny.</w:t>
      </w:r>
    </w:p>
    <w:p w:rsidR="00D14FE8" w:rsidRDefault="00D14FE8" w:rsidP="00D14FE8">
      <w:pPr>
        <w:pStyle w:val="Standard"/>
        <w:spacing w:before="240" w:after="240"/>
        <w:jc w:val="both"/>
        <w:rPr>
          <w:color w:val="000000"/>
        </w:rPr>
      </w:pPr>
      <w:r>
        <w:rPr>
          <w:color w:val="000000"/>
        </w:rPr>
        <w:t>2.Należności z tytułu odpłatności poszczególnych podopiecznych za świadczone usługi opiekuńcze  wynikające z wcześniej wydanych decyzji administracyjnych ustala Ośrodek na podstawie kontrolek czasu pracy  za dany miesiąc.</w:t>
      </w:r>
    </w:p>
    <w:p w:rsidR="00D14FE8" w:rsidRDefault="00D14FE8" w:rsidP="00D14FE8">
      <w:pPr>
        <w:pStyle w:val="Standard"/>
        <w:spacing w:before="240" w:after="240"/>
        <w:jc w:val="both"/>
      </w:pPr>
      <w:r>
        <w:rPr>
          <w:color w:val="000000"/>
        </w:rPr>
        <w:t xml:space="preserve">3. </w:t>
      </w:r>
      <w:r>
        <w:t xml:space="preserve">Opłaty za usługi opiekuńcze i specjalistyczne usługi opiekuńcze wnoszone są  przez świadczeniobiorcę na rachunek bankowy wskazany w decyzji przyznającej świadczenie w </w:t>
      </w:r>
      <w:r>
        <w:br/>
        <w:t>terminie do 5 dnia każdego miesiąca następującego po miesiącu ,w którym realizowane były usługi.</w:t>
      </w:r>
    </w:p>
    <w:p w:rsidR="00D14FE8" w:rsidRDefault="00D14FE8" w:rsidP="00D14FE8">
      <w:pPr>
        <w:pStyle w:val="Standard"/>
        <w:tabs>
          <w:tab w:val="left" w:pos="1080"/>
        </w:tabs>
        <w:overflowPunct w:val="0"/>
        <w:autoSpaceDE w:val="0"/>
        <w:spacing w:before="120"/>
        <w:ind w:left="540" w:hanging="540"/>
        <w:jc w:val="center"/>
        <w:rPr>
          <w:b/>
        </w:rPr>
      </w:pPr>
      <w:r>
        <w:rPr>
          <w:b/>
        </w:rPr>
        <w:t>§ 11</w:t>
      </w:r>
    </w:p>
    <w:p w:rsidR="00D14FE8" w:rsidRDefault="00D14FE8" w:rsidP="00D14FE8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Odpłatność za usługi opiekuńcze  i specjalistyczne usługi opiekuńcze w miejscu zamieszkania ponoszona przez świadczeniobiorców stanowi dochód Gminy.</w:t>
      </w:r>
    </w:p>
    <w:p w:rsidR="00D14FE8" w:rsidRDefault="00D14FE8" w:rsidP="00D14FE8">
      <w:pPr>
        <w:pStyle w:val="Standard"/>
        <w:spacing w:before="240" w:after="240"/>
        <w:jc w:val="both"/>
        <w:rPr>
          <w:color w:val="000000"/>
        </w:rPr>
      </w:pPr>
    </w:p>
    <w:p w:rsidR="00D14FE8" w:rsidRDefault="00D14FE8" w:rsidP="00D14FE8">
      <w:pPr>
        <w:pStyle w:val="Standard"/>
        <w:spacing w:before="240" w:after="240"/>
        <w:jc w:val="both"/>
        <w:rPr>
          <w:color w:val="000000"/>
        </w:rPr>
      </w:pPr>
    </w:p>
    <w:p w:rsidR="00D14FE8" w:rsidRDefault="00D14FE8" w:rsidP="00D14FE8">
      <w:pPr>
        <w:pStyle w:val="Standard"/>
        <w:spacing w:before="240" w:after="240"/>
        <w:jc w:val="both"/>
        <w:rPr>
          <w:color w:val="000000"/>
        </w:rPr>
      </w:pPr>
    </w:p>
    <w:p w:rsidR="00D14FE8" w:rsidRDefault="00D14FE8" w:rsidP="00D14FE8">
      <w:pPr>
        <w:pStyle w:val="Standard"/>
        <w:spacing w:before="240" w:after="240"/>
        <w:jc w:val="both"/>
        <w:rPr>
          <w:color w:val="000000"/>
        </w:rPr>
      </w:pPr>
    </w:p>
    <w:p w:rsidR="00D14FE8" w:rsidRDefault="00D14FE8" w:rsidP="00D14FE8">
      <w:pPr>
        <w:pStyle w:val="Standard"/>
        <w:spacing w:before="240" w:after="240"/>
        <w:jc w:val="both"/>
        <w:rPr>
          <w:color w:val="000000"/>
        </w:rPr>
      </w:pPr>
    </w:p>
    <w:p w:rsidR="00D14FE8" w:rsidRDefault="00D14FE8" w:rsidP="00D14FE8">
      <w:pPr>
        <w:pStyle w:val="Textbody"/>
        <w:jc w:val="both"/>
        <w:rPr>
          <w:bCs/>
        </w:rPr>
      </w:pPr>
    </w:p>
    <w:p w:rsidR="00D14FE8" w:rsidRDefault="00D14FE8" w:rsidP="00D14FE8">
      <w:pPr>
        <w:pStyle w:val="Textbody"/>
        <w:spacing w:line="360" w:lineRule="auto"/>
        <w:jc w:val="both"/>
        <w:rPr>
          <w:bCs/>
        </w:rPr>
      </w:pPr>
    </w:p>
    <w:p w:rsidR="00D14FE8" w:rsidRDefault="00D14FE8" w:rsidP="00D14FE8">
      <w:pPr>
        <w:pStyle w:val="Standard"/>
        <w:spacing w:line="360" w:lineRule="auto"/>
        <w:jc w:val="both"/>
      </w:pPr>
    </w:p>
    <w:p w:rsidR="00D14FE8" w:rsidRDefault="00D14FE8" w:rsidP="00D14FE8">
      <w:pPr>
        <w:pStyle w:val="Standard"/>
        <w:spacing w:line="360" w:lineRule="auto"/>
        <w:jc w:val="both"/>
      </w:pPr>
    </w:p>
    <w:p w:rsidR="00D14FE8" w:rsidRDefault="00D14FE8" w:rsidP="00D14FE8">
      <w:pPr>
        <w:pStyle w:val="Standard"/>
        <w:spacing w:line="360" w:lineRule="auto"/>
        <w:jc w:val="both"/>
        <w:rPr>
          <w:rFonts w:ascii="Segoe Print" w:hAnsi="Segoe Print"/>
          <w:b/>
          <w:bCs/>
          <w:sz w:val="20"/>
          <w:szCs w:val="20"/>
        </w:rPr>
      </w:pPr>
    </w:p>
    <w:p w:rsidR="009F5E29" w:rsidRDefault="009F5E29"/>
    <w:sectPr w:rsidR="009F5E29" w:rsidSect="003234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 'MS Mincho'"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D14FE8"/>
    <w:rsid w:val="0075402C"/>
    <w:rsid w:val="009F5E29"/>
    <w:rsid w:val="00A26588"/>
    <w:rsid w:val="00BE0314"/>
    <w:rsid w:val="00D1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4FE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b w:val="0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FE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b w:val="0"/>
      <w:kern w:val="3"/>
      <w:lang w:eastAsia="zh-CN" w:bidi="hi-IN"/>
    </w:rPr>
  </w:style>
  <w:style w:type="paragraph" w:customStyle="1" w:styleId="Textbody">
    <w:name w:val="Text body"/>
    <w:basedOn w:val="Standard"/>
    <w:rsid w:val="00D14FE8"/>
    <w:pPr>
      <w:spacing w:after="120"/>
    </w:pPr>
  </w:style>
  <w:style w:type="paragraph" w:styleId="Tekstpodstawowywcity2">
    <w:name w:val="Body Text Indent 2"/>
    <w:basedOn w:val="Standard"/>
    <w:link w:val="Tekstpodstawowywcity2Znak"/>
    <w:rsid w:val="00D14F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14FE8"/>
    <w:rPr>
      <w:rFonts w:eastAsia="SimSun" w:cs="Mangal"/>
      <w:b w:val="0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1708</Words>
  <Characters>10249</Characters>
  <Application>Microsoft Office Word</Application>
  <DocSecurity>0</DocSecurity>
  <Lines>85</Lines>
  <Paragraphs>23</Paragraphs>
  <ScaleCrop>false</ScaleCrop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2</cp:revision>
  <dcterms:created xsi:type="dcterms:W3CDTF">2017-04-28T08:41:00Z</dcterms:created>
  <dcterms:modified xsi:type="dcterms:W3CDTF">2017-04-28T08:44:00Z</dcterms:modified>
</cp:coreProperties>
</file>