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1E" w:rsidRDefault="0067521E" w:rsidP="0067521E">
      <w:pPr>
        <w:spacing w:line="240" w:lineRule="auto"/>
        <w:jc w:val="center"/>
        <w:rPr>
          <w:rFonts w:ascii="Arial" w:hAnsi="Arial" w:cs="Arial"/>
          <w:sz w:val="20"/>
          <w:szCs w:val="20"/>
        </w:rPr>
      </w:pPr>
      <w:r>
        <w:rPr>
          <w:rFonts w:ascii="Arial" w:hAnsi="Arial" w:cs="Arial"/>
          <w:sz w:val="20"/>
          <w:szCs w:val="20"/>
        </w:rPr>
        <w:t>PROJEKT</w:t>
      </w:r>
    </w:p>
    <w:p w:rsidR="0067521E" w:rsidRDefault="0067521E" w:rsidP="0067521E">
      <w:pPr>
        <w:spacing w:line="240" w:lineRule="auto"/>
        <w:jc w:val="both"/>
        <w:rPr>
          <w:rFonts w:ascii="Arial" w:hAnsi="Arial" w:cs="Arial"/>
          <w:sz w:val="20"/>
          <w:szCs w:val="20"/>
        </w:rPr>
      </w:pPr>
    </w:p>
    <w:p w:rsidR="0067521E" w:rsidRDefault="0067521E" w:rsidP="0067521E">
      <w:pPr>
        <w:spacing w:line="240" w:lineRule="auto"/>
        <w:jc w:val="center"/>
        <w:rPr>
          <w:rFonts w:ascii="Arial" w:hAnsi="Arial" w:cs="Arial"/>
          <w:b/>
          <w:sz w:val="20"/>
          <w:szCs w:val="20"/>
        </w:rPr>
      </w:pPr>
      <w:r w:rsidRPr="00A350EB">
        <w:rPr>
          <w:rFonts w:ascii="Arial" w:hAnsi="Arial" w:cs="Arial"/>
          <w:b/>
          <w:sz w:val="20"/>
          <w:szCs w:val="20"/>
        </w:rPr>
        <w:t>UCHWAŁA</w:t>
      </w:r>
      <w:r>
        <w:rPr>
          <w:rFonts w:ascii="Arial" w:hAnsi="Arial" w:cs="Arial"/>
          <w:b/>
          <w:sz w:val="20"/>
          <w:szCs w:val="20"/>
        </w:rPr>
        <w:t xml:space="preserve"> …. /2016</w:t>
      </w:r>
    </w:p>
    <w:p w:rsidR="0067521E" w:rsidRPr="00A350EB" w:rsidRDefault="0067521E" w:rsidP="0067521E">
      <w:pPr>
        <w:spacing w:line="240" w:lineRule="auto"/>
        <w:jc w:val="center"/>
        <w:rPr>
          <w:rFonts w:ascii="Arial" w:hAnsi="Arial" w:cs="Arial"/>
          <w:b/>
          <w:sz w:val="20"/>
          <w:szCs w:val="20"/>
        </w:rPr>
      </w:pPr>
      <w:r w:rsidRPr="00A350EB">
        <w:rPr>
          <w:rFonts w:ascii="Arial" w:hAnsi="Arial" w:cs="Arial"/>
          <w:b/>
          <w:sz w:val="20"/>
          <w:szCs w:val="20"/>
        </w:rPr>
        <w:t>RADY GMINY PAWONKÓW</w:t>
      </w:r>
    </w:p>
    <w:p w:rsidR="0067521E" w:rsidRDefault="0067521E" w:rsidP="0067521E">
      <w:pPr>
        <w:spacing w:line="240" w:lineRule="auto"/>
        <w:jc w:val="center"/>
        <w:rPr>
          <w:rFonts w:ascii="Arial" w:hAnsi="Arial" w:cs="Arial"/>
          <w:b/>
          <w:sz w:val="20"/>
          <w:szCs w:val="20"/>
        </w:rPr>
      </w:pPr>
      <w:r w:rsidRPr="00A350EB">
        <w:rPr>
          <w:rFonts w:ascii="Arial" w:hAnsi="Arial" w:cs="Arial"/>
          <w:b/>
          <w:sz w:val="20"/>
          <w:szCs w:val="20"/>
        </w:rPr>
        <w:t xml:space="preserve">Z DNIA </w:t>
      </w:r>
      <w:r>
        <w:rPr>
          <w:rFonts w:ascii="Arial" w:hAnsi="Arial" w:cs="Arial"/>
          <w:b/>
          <w:sz w:val="20"/>
          <w:szCs w:val="20"/>
        </w:rPr>
        <w:t xml:space="preserve"> …. 2016R</w:t>
      </w:r>
    </w:p>
    <w:p w:rsidR="0067521E" w:rsidRDefault="0067521E" w:rsidP="0067521E">
      <w:pPr>
        <w:spacing w:line="240" w:lineRule="auto"/>
        <w:jc w:val="center"/>
        <w:rPr>
          <w:rFonts w:ascii="Arial" w:hAnsi="Arial" w:cs="Arial"/>
          <w:b/>
          <w:sz w:val="20"/>
          <w:szCs w:val="20"/>
        </w:rPr>
      </w:pPr>
    </w:p>
    <w:p w:rsidR="0067521E" w:rsidRDefault="0067521E" w:rsidP="0067521E">
      <w:pPr>
        <w:pStyle w:val="ZalBT"/>
        <w:spacing w:line="360" w:lineRule="auto"/>
        <w:rPr>
          <w:sz w:val="20"/>
          <w:szCs w:val="20"/>
        </w:rPr>
      </w:pPr>
      <w:r>
        <w:rPr>
          <w:sz w:val="20"/>
          <w:szCs w:val="20"/>
        </w:rPr>
        <w:t>W SPRAWIE PRZYJĘCIA WIELOLETNIEJ PROGNOZY FINANSOWEJ GMINY PAWONKÓW NA LATA 2017 -  2025</w:t>
      </w:r>
    </w:p>
    <w:p w:rsidR="0067521E" w:rsidRDefault="0067521E" w:rsidP="0067521E">
      <w:pPr>
        <w:pStyle w:val="ZalBT"/>
        <w:spacing w:line="360" w:lineRule="auto"/>
        <w:rPr>
          <w:sz w:val="20"/>
          <w:szCs w:val="20"/>
        </w:rPr>
      </w:pPr>
    </w:p>
    <w:p w:rsidR="0067521E" w:rsidRDefault="0067521E" w:rsidP="0067521E">
      <w:pPr>
        <w:pStyle w:val="ZalBT"/>
        <w:spacing w:line="360" w:lineRule="auto"/>
        <w:rPr>
          <w:sz w:val="20"/>
          <w:szCs w:val="20"/>
        </w:rPr>
      </w:pPr>
      <w:r>
        <w:rPr>
          <w:sz w:val="20"/>
          <w:szCs w:val="20"/>
        </w:rPr>
        <w:t xml:space="preserve">Na podstawie art. 226, art. 227, art. 228, art. 230 ust.6  ustawy z dnia 27 sierpnia 2009r o finansach publicznych ( Dz. U. z 2013r poz.885 z </w:t>
      </w:r>
      <w:proofErr w:type="spellStart"/>
      <w:r>
        <w:rPr>
          <w:sz w:val="20"/>
          <w:szCs w:val="20"/>
        </w:rPr>
        <w:t>późn</w:t>
      </w:r>
      <w:proofErr w:type="spellEnd"/>
      <w:r>
        <w:rPr>
          <w:sz w:val="20"/>
          <w:szCs w:val="20"/>
        </w:rPr>
        <w:t xml:space="preserve">. zm.) </w:t>
      </w:r>
    </w:p>
    <w:p w:rsidR="0067521E" w:rsidRDefault="0067521E" w:rsidP="0067521E">
      <w:pPr>
        <w:pStyle w:val="ZalBT"/>
        <w:spacing w:line="360" w:lineRule="auto"/>
        <w:rPr>
          <w:sz w:val="20"/>
          <w:szCs w:val="20"/>
        </w:rPr>
      </w:pPr>
    </w:p>
    <w:p w:rsidR="0067521E" w:rsidRDefault="0067521E" w:rsidP="0067521E">
      <w:pPr>
        <w:pStyle w:val="ZalBT"/>
        <w:spacing w:line="360" w:lineRule="auto"/>
        <w:jc w:val="center"/>
        <w:rPr>
          <w:sz w:val="20"/>
          <w:szCs w:val="20"/>
        </w:rPr>
      </w:pPr>
      <w:r>
        <w:rPr>
          <w:sz w:val="20"/>
          <w:szCs w:val="20"/>
        </w:rPr>
        <w:t>RADA GMINY PAWONKÓW</w:t>
      </w:r>
    </w:p>
    <w:p w:rsidR="0067521E" w:rsidRDefault="0067521E" w:rsidP="0067521E">
      <w:pPr>
        <w:pStyle w:val="ZalBT"/>
        <w:spacing w:line="360" w:lineRule="auto"/>
        <w:jc w:val="center"/>
        <w:rPr>
          <w:sz w:val="20"/>
          <w:szCs w:val="20"/>
        </w:rPr>
      </w:pPr>
      <w:r>
        <w:rPr>
          <w:sz w:val="20"/>
          <w:szCs w:val="20"/>
        </w:rPr>
        <w:t>UCHWALA:</w:t>
      </w:r>
    </w:p>
    <w:p w:rsidR="0067521E" w:rsidRDefault="0067521E" w:rsidP="0067521E">
      <w:pPr>
        <w:pStyle w:val="ZalBT"/>
        <w:spacing w:line="360" w:lineRule="auto"/>
        <w:jc w:val="center"/>
        <w:rPr>
          <w:sz w:val="20"/>
          <w:szCs w:val="20"/>
        </w:rPr>
      </w:pPr>
      <w:r>
        <w:rPr>
          <w:sz w:val="20"/>
          <w:szCs w:val="20"/>
        </w:rPr>
        <w:t>§   1</w:t>
      </w:r>
    </w:p>
    <w:p w:rsidR="0067521E" w:rsidRDefault="0067521E" w:rsidP="0067521E">
      <w:pPr>
        <w:pStyle w:val="ZalBT"/>
        <w:spacing w:line="360" w:lineRule="auto"/>
        <w:rPr>
          <w:sz w:val="20"/>
          <w:szCs w:val="20"/>
        </w:rPr>
      </w:pPr>
      <w:r>
        <w:rPr>
          <w:sz w:val="20"/>
          <w:szCs w:val="20"/>
        </w:rPr>
        <w:t>Przyjąć Wieloletnią Prognozę Finansową Gminy  na lata 2017 – 2025 zgodnie z załącznikiem  nr 1 do uchwały.</w:t>
      </w:r>
    </w:p>
    <w:p w:rsidR="0067521E" w:rsidRDefault="0067521E" w:rsidP="0067521E">
      <w:pPr>
        <w:pStyle w:val="ZalBT"/>
        <w:spacing w:line="360" w:lineRule="auto"/>
        <w:jc w:val="center"/>
        <w:rPr>
          <w:sz w:val="20"/>
          <w:szCs w:val="20"/>
        </w:rPr>
      </w:pPr>
      <w:r>
        <w:rPr>
          <w:sz w:val="20"/>
          <w:szCs w:val="20"/>
        </w:rPr>
        <w:t>§   2</w:t>
      </w:r>
    </w:p>
    <w:p w:rsidR="0067521E" w:rsidRDefault="0067521E" w:rsidP="0067521E">
      <w:pPr>
        <w:pStyle w:val="ZalBT"/>
        <w:spacing w:line="360" w:lineRule="auto"/>
        <w:rPr>
          <w:sz w:val="20"/>
          <w:szCs w:val="20"/>
        </w:rPr>
      </w:pPr>
      <w:r>
        <w:rPr>
          <w:sz w:val="20"/>
          <w:szCs w:val="20"/>
        </w:rPr>
        <w:t xml:space="preserve">Określić wykaz przedsięwzięć realizowanych w latach 2017 – 2019 zgodnie z załącznikiem Nr 2 </w:t>
      </w:r>
    </w:p>
    <w:p w:rsidR="0067521E" w:rsidRDefault="0067521E" w:rsidP="0067521E">
      <w:pPr>
        <w:pStyle w:val="ZalBT"/>
        <w:spacing w:line="360" w:lineRule="auto"/>
        <w:jc w:val="center"/>
        <w:rPr>
          <w:sz w:val="20"/>
          <w:szCs w:val="20"/>
        </w:rPr>
      </w:pPr>
      <w:r>
        <w:rPr>
          <w:sz w:val="20"/>
          <w:szCs w:val="20"/>
        </w:rPr>
        <w:t>§   3</w:t>
      </w:r>
    </w:p>
    <w:p w:rsidR="0067521E" w:rsidRDefault="0067521E" w:rsidP="0067521E">
      <w:pPr>
        <w:pStyle w:val="ZalBT"/>
        <w:numPr>
          <w:ilvl w:val="0"/>
          <w:numId w:val="1"/>
        </w:numPr>
        <w:spacing w:line="360" w:lineRule="auto"/>
        <w:rPr>
          <w:sz w:val="20"/>
          <w:szCs w:val="20"/>
        </w:rPr>
      </w:pPr>
      <w:r>
        <w:rPr>
          <w:sz w:val="20"/>
          <w:szCs w:val="20"/>
        </w:rPr>
        <w:t>Upoważnić Wójta Gminy do zaciągania zobowiązań związanych z realizacją przedsięwzięć określonych załącznikiem Nr 2 do uchwały.</w:t>
      </w:r>
    </w:p>
    <w:p w:rsidR="0067521E" w:rsidRDefault="0067521E" w:rsidP="0067521E">
      <w:pPr>
        <w:pStyle w:val="ZalBT"/>
        <w:numPr>
          <w:ilvl w:val="0"/>
          <w:numId w:val="1"/>
        </w:numPr>
        <w:spacing w:line="360" w:lineRule="auto"/>
        <w:rPr>
          <w:sz w:val="20"/>
          <w:szCs w:val="20"/>
        </w:rPr>
      </w:pPr>
      <w:r>
        <w:rPr>
          <w:sz w:val="20"/>
          <w:szCs w:val="20"/>
        </w:rPr>
        <w:t>Upoważnić Wójta Gminy do zaciągania zobowiązań z tytułu umów, których realizacja w roku budżetowym i latach następnych jest niezbędna do zapewnienia ciągłości działania jednostki    i z których wynikające płatności wykraczają poza rok budżetowy w zakresie działalności bieżącej w kwocie 2.000.000,00 na lata 2017 – 2020.</w:t>
      </w:r>
    </w:p>
    <w:p w:rsidR="0067521E" w:rsidRPr="0001401A" w:rsidRDefault="0067521E" w:rsidP="0067521E">
      <w:pPr>
        <w:pStyle w:val="ZalBT"/>
        <w:numPr>
          <w:ilvl w:val="0"/>
          <w:numId w:val="1"/>
        </w:numPr>
        <w:spacing w:line="360" w:lineRule="auto"/>
        <w:rPr>
          <w:sz w:val="20"/>
          <w:szCs w:val="20"/>
        </w:rPr>
      </w:pPr>
      <w:r>
        <w:rPr>
          <w:sz w:val="20"/>
          <w:szCs w:val="20"/>
        </w:rPr>
        <w:t>Upoważnić Wójta Gminy do przekazania uprawnień w zakresie zaciągania zobowiązań,         o których mowa w § 4 ust. 1 i 2 , kierownikom jednostek organizacyjnych realizujących przedsięwzięcia ujęte w załączniku Nr 2  do uchwały.</w:t>
      </w:r>
    </w:p>
    <w:p w:rsidR="0067521E" w:rsidRDefault="0067521E" w:rsidP="0067521E">
      <w:pPr>
        <w:pStyle w:val="ZalBT"/>
        <w:spacing w:line="360" w:lineRule="auto"/>
        <w:jc w:val="center"/>
        <w:rPr>
          <w:sz w:val="20"/>
          <w:szCs w:val="20"/>
        </w:rPr>
      </w:pPr>
      <w:r>
        <w:rPr>
          <w:sz w:val="20"/>
          <w:szCs w:val="20"/>
        </w:rPr>
        <w:t>§   4</w:t>
      </w:r>
    </w:p>
    <w:p w:rsidR="0067521E" w:rsidRDefault="0067521E" w:rsidP="0067521E">
      <w:pPr>
        <w:pStyle w:val="ZalBT"/>
        <w:spacing w:line="360" w:lineRule="auto"/>
        <w:rPr>
          <w:sz w:val="20"/>
          <w:szCs w:val="20"/>
        </w:rPr>
      </w:pPr>
      <w:r>
        <w:rPr>
          <w:sz w:val="20"/>
          <w:szCs w:val="20"/>
        </w:rPr>
        <w:t>Traci moc uchwała Nr X / 50 2015 Rady Gminy Pawonków z dnia 22 grudnia 2015r w sprawie przyjęcia Wieloletniej Prognozy Finansowej na lata 2016 -2025 z późniejszymi zmianami.</w:t>
      </w:r>
    </w:p>
    <w:p w:rsidR="0067521E" w:rsidRDefault="0067521E" w:rsidP="0067521E">
      <w:pPr>
        <w:pStyle w:val="ZalBT"/>
        <w:spacing w:line="360" w:lineRule="auto"/>
        <w:jc w:val="center"/>
        <w:rPr>
          <w:sz w:val="20"/>
          <w:szCs w:val="20"/>
        </w:rPr>
      </w:pPr>
      <w:r>
        <w:rPr>
          <w:sz w:val="20"/>
          <w:szCs w:val="20"/>
        </w:rPr>
        <w:t>§   5</w:t>
      </w:r>
    </w:p>
    <w:p w:rsidR="0067521E" w:rsidRDefault="0067521E" w:rsidP="0067521E">
      <w:pPr>
        <w:pStyle w:val="ZalBT"/>
        <w:spacing w:line="360" w:lineRule="auto"/>
        <w:rPr>
          <w:sz w:val="20"/>
          <w:szCs w:val="20"/>
        </w:rPr>
      </w:pPr>
      <w:r>
        <w:rPr>
          <w:sz w:val="20"/>
          <w:szCs w:val="20"/>
        </w:rPr>
        <w:t>Wykonanie uchwały powierza się Wójtowi Gminy Pawonków.</w:t>
      </w:r>
    </w:p>
    <w:p w:rsidR="0067521E" w:rsidRDefault="0067521E" w:rsidP="0067521E">
      <w:pPr>
        <w:pStyle w:val="ZalBT"/>
        <w:spacing w:line="360" w:lineRule="auto"/>
        <w:jc w:val="center"/>
        <w:rPr>
          <w:sz w:val="20"/>
          <w:szCs w:val="20"/>
        </w:rPr>
      </w:pPr>
      <w:r>
        <w:rPr>
          <w:sz w:val="20"/>
          <w:szCs w:val="20"/>
        </w:rPr>
        <w:t>§   6</w:t>
      </w:r>
    </w:p>
    <w:p w:rsidR="0067521E" w:rsidRDefault="0067521E" w:rsidP="0067521E">
      <w:pPr>
        <w:pStyle w:val="ZalBT"/>
        <w:spacing w:line="360" w:lineRule="auto"/>
        <w:rPr>
          <w:sz w:val="20"/>
          <w:szCs w:val="20"/>
        </w:rPr>
      </w:pPr>
      <w:r>
        <w:rPr>
          <w:sz w:val="20"/>
          <w:szCs w:val="20"/>
        </w:rPr>
        <w:t>Uchwała wchodzi w życie z dniem podjęcia z mocą obowiązującą od 1 stycznia 2017r</w:t>
      </w:r>
    </w:p>
    <w:p w:rsidR="0067521E" w:rsidRDefault="0067521E" w:rsidP="00FD2192">
      <w:pPr>
        <w:spacing w:line="360" w:lineRule="auto"/>
        <w:jc w:val="center"/>
        <w:rPr>
          <w:rFonts w:ascii="Arial" w:hAnsi="Arial" w:cs="Arial"/>
          <w:b/>
          <w:sz w:val="20"/>
          <w:szCs w:val="20"/>
        </w:rPr>
      </w:pPr>
    </w:p>
    <w:p w:rsidR="0067521E" w:rsidRDefault="0067521E" w:rsidP="00FD2192">
      <w:pPr>
        <w:spacing w:line="360" w:lineRule="auto"/>
        <w:jc w:val="center"/>
        <w:rPr>
          <w:rFonts w:ascii="Arial" w:hAnsi="Arial" w:cs="Arial"/>
          <w:b/>
          <w:sz w:val="20"/>
          <w:szCs w:val="20"/>
        </w:rPr>
      </w:pPr>
    </w:p>
    <w:p w:rsidR="00FD2192" w:rsidRDefault="00FD2192" w:rsidP="00FD2192">
      <w:pPr>
        <w:spacing w:line="360" w:lineRule="auto"/>
        <w:jc w:val="center"/>
        <w:rPr>
          <w:rFonts w:ascii="Arial" w:hAnsi="Arial" w:cs="Arial"/>
          <w:b/>
          <w:sz w:val="20"/>
          <w:szCs w:val="20"/>
        </w:rPr>
      </w:pPr>
      <w:r w:rsidRPr="00AE3BC5">
        <w:rPr>
          <w:rFonts w:ascii="Arial" w:hAnsi="Arial" w:cs="Arial"/>
          <w:b/>
          <w:sz w:val="20"/>
          <w:szCs w:val="20"/>
        </w:rPr>
        <w:t>OBJAŚNIENIA WARTOŚCI  PRZYJĘTYCH W WIELOLETNIEJ PROGNOZIE FINANSOWEJ GMINY PAWONKÓW NA LATA 201</w:t>
      </w:r>
      <w:r>
        <w:rPr>
          <w:rFonts w:ascii="Arial" w:hAnsi="Arial" w:cs="Arial"/>
          <w:b/>
          <w:sz w:val="20"/>
          <w:szCs w:val="20"/>
        </w:rPr>
        <w:t>7</w:t>
      </w:r>
      <w:r w:rsidRPr="00AE3BC5">
        <w:rPr>
          <w:rFonts w:ascii="Arial" w:hAnsi="Arial" w:cs="Arial"/>
          <w:b/>
          <w:sz w:val="20"/>
          <w:szCs w:val="20"/>
        </w:rPr>
        <w:t xml:space="preserve"> – 20</w:t>
      </w:r>
      <w:r>
        <w:rPr>
          <w:rFonts w:ascii="Arial" w:hAnsi="Arial" w:cs="Arial"/>
          <w:b/>
          <w:sz w:val="20"/>
          <w:szCs w:val="20"/>
        </w:rPr>
        <w:t>25</w:t>
      </w:r>
      <w:r w:rsidRPr="00AE3BC5">
        <w:rPr>
          <w:rFonts w:ascii="Arial" w:hAnsi="Arial" w:cs="Arial"/>
          <w:b/>
          <w:sz w:val="20"/>
          <w:szCs w:val="20"/>
        </w:rPr>
        <w:t>.</w:t>
      </w:r>
    </w:p>
    <w:p w:rsidR="00FD2192" w:rsidRDefault="00FD2192" w:rsidP="00FD2192">
      <w:pPr>
        <w:pStyle w:val="Default"/>
      </w:pPr>
    </w:p>
    <w:p w:rsidR="00FD2192" w:rsidRDefault="00FD2192" w:rsidP="00FD2192">
      <w:pPr>
        <w:spacing w:line="360" w:lineRule="auto"/>
        <w:jc w:val="both"/>
        <w:rPr>
          <w:rFonts w:ascii="Arial" w:hAnsi="Arial" w:cs="Arial"/>
          <w:b/>
          <w:sz w:val="20"/>
          <w:szCs w:val="20"/>
        </w:rPr>
      </w:pPr>
    </w:p>
    <w:p w:rsidR="00FD2192" w:rsidRDefault="00FD2192" w:rsidP="00FD2192">
      <w:pPr>
        <w:pStyle w:val="Default"/>
        <w:spacing w:line="480" w:lineRule="auto"/>
        <w:jc w:val="both"/>
        <w:rPr>
          <w:rFonts w:ascii="Arial" w:hAnsi="Arial" w:cs="Arial"/>
          <w:sz w:val="20"/>
          <w:szCs w:val="20"/>
        </w:rPr>
      </w:pPr>
      <w:r>
        <w:rPr>
          <w:rFonts w:ascii="Arial" w:hAnsi="Arial" w:cs="Arial"/>
          <w:sz w:val="20"/>
          <w:szCs w:val="20"/>
        </w:rPr>
        <w:t>Wieloletnia Prognoza F</w:t>
      </w:r>
      <w:r w:rsidRPr="00217DBF">
        <w:rPr>
          <w:rFonts w:ascii="Arial" w:hAnsi="Arial" w:cs="Arial"/>
          <w:sz w:val="20"/>
          <w:szCs w:val="20"/>
        </w:rPr>
        <w:t xml:space="preserve">inansowa Gminy Pawonków </w:t>
      </w:r>
      <w:r>
        <w:rPr>
          <w:rFonts w:ascii="Arial" w:hAnsi="Arial" w:cs="Arial"/>
          <w:sz w:val="20"/>
          <w:szCs w:val="20"/>
        </w:rPr>
        <w:t xml:space="preserve">została przygotowana na lata 2017 – 2025. Długość okresu wynika  z art. 227 ustawy z dnia 27 sierpnia 2009r o finansach publicznych (Dz. U      z 2013r, poz. 885 z </w:t>
      </w:r>
      <w:proofErr w:type="spellStart"/>
      <w:r>
        <w:rPr>
          <w:rFonts w:ascii="Arial" w:hAnsi="Arial" w:cs="Arial"/>
          <w:sz w:val="20"/>
          <w:szCs w:val="20"/>
        </w:rPr>
        <w:t>późn</w:t>
      </w:r>
      <w:proofErr w:type="spellEnd"/>
      <w:r>
        <w:rPr>
          <w:rFonts w:ascii="Arial" w:hAnsi="Arial" w:cs="Arial"/>
          <w:sz w:val="20"/>
          <w:szCs w:val="20"/>
        </w:rPr>
        <w:t xml:space="preserve">. zm.). </w:t>
      </w:r>
      <w:r w:rsidRPr="00263E13">
        <w:rPr>
          <w:rFonts w:ascii="Arial" w:hAnsi="Arial" w:cs="Arial"/>
          <w:sz w:val="20"/>
          <w:szCs w:val="20"/>
        </w:rPr>
        <w:t xml:space="preserve">Zgodnie z tym artykułem wieloletnia prognoza finansowa obejmuje okres roku budżetowego oraz co najmniej trzech kolejnych lat. Okres objęty wieloletnią prognozą finansową nie może być jednak krótszy niż okres, na jaki przyjęto limity wydatków, o których mowa </w:t>
      </w:r>
      <w:r>
        <w:rPr>
          <w:rFonts w:ascii="Arial" w:hAnsi="Arial" w:cs="Arial"/>
          <w:sz w:val="20"/>
          <w:szCs w:val="20"/>
        </w:rPr>
        <w:t xml:space="preserve">    </w:t>
      </w:r>
      <w:r w:rsidRPr="00263E13">
        <w:rPr>
          <w:rFonts w:ascii="Arial" w:hAnsi="Arial" w:cs="Arial"/>
          <w:sz w:val="20"/>
          <w:szCs w:val="20"/>
        </w:rPr>
        <w:t xml:space="preserve">w art. 226 ust. 3 </w:t>
      </w:r>
      <w:proofErr w:type="spellStart"/>
      <w:r w:rsidRPr="00263E13">
        <w:rPr>
          <w:rFonts w:ascii="Arial" w:hAnsi="Arial" w:cs="Arial"/>
          <w:sz w:val="20"/>
          <w:szCs w:val="20"/>
        </w:rPr>
        <w:t>pkt</w:t>
      </w:r>
      <w:proofErr w:type="spellEnd"/>
      <w:r w:rsidRPr="00263E13">
        <w:rPr>
          <w:rFonts w:ascii="Arial" w:hAnsi="Arial" w:cs="Arial"/>
          <w:sz w:val="20"/>
          <w:szCs w:val="20"/>
        </w:rPr>
        <w:t xml:space="preserve"> 4. Prognozę kwoty długu, stanowiącą część wieloletniej prognozy finansowej, sporządza się na okres, na który  </w:t>
      </w:r>
      <w:r w:rsidRPr="00263E13">
        <w:rPr>
          <w:rFonts w:ascii="Arial" w:hAnsi="Arial" w:cs="Arial"/>
          <w:color w:val="auto"/>
          <w:sz w:val="20"/>
          <w:szCs w:val="20"/>
        </w:rPr>
        <w:t>zaciągnięto oraz planuje się zaciągnąć zobowiązania</w:t>
      </w:r>
      <w:r>
        <w:rPr>
          <w:rFonts w:ascii="Arial" w:hAnsi="Arial" w:cs="Arial"/>
          <w:color w:val="auto"/>
          <w:sz w:val="20"/>
          <w:szCs w:val="20"/>
        </w:rPr>
        <w:t xml:space="preserve"> </w:t>
      </w:r>
      <w:r>
        <w:rPr>
          <w:color w:val="auto"/>
          <w:sz w:val="23"/>
          <w:szCs w:val="23"/>
        </w:rPr>
        <w:t>.</w:t>
      </w:r>
      <w:r>
        <w:rPr>
          <w:rFonts w:ascii="Arial" w:hAnsi="Arial" w:cs="Arial"/>
          <w:sz w:val="20"/>
          <w:szCs w:val="20"/>
        </w:rPr>
        <w:t xml:space="preserve">Wieloletnia Prognoza Finansowa Gminy Pawonków została sporządzona na lata 2017 – 2025 tj. do momentu całkowitej spłaty zaciągniętych   i planowanych do zaciągnięcia zobowiązań z tytułu pożyczek              i kredytów. </w:t>
      </w:r>
    </w:p>
    <w:p w:rsidR="00FD2192" w:rsidRDefault="00FD2192" w:rsidP="00FD2192">
      <w:pPr>
        <w:pStyle w:val="Default"/>
      </w:pPr>
    </w:p>
    <w:p w:rsidR="00FD2192" w:rsidRPr="00263E13" w:rsidRDefault="00FD2192" w:rsidP="00FD2192">
      <w:pPr>
        <w:pStyle w:val="Default"/>
        <w:spacing w:line="480" w:lineRule="auto"/>
        <w:jc w:val="both"/>
        <w:rPr>
          <w:rFonts w:ascii="Arial" w:hAnsi="Arial" w:cs="Arial"/>
          <w:sz w:val="20"/>
          <w:szCs w:val="20"/>
        </w:rPr>
      </w:pPr>
      <w:r w:rsidRPr="00263E13">
        <w:rPr>
          <w:rFonts w:ascii="Arial" w:hAnsi="Arial" w:cs="Arial"/>
          <w:b/>
          <w:bCs/>
          <w:sz w:val="20"/>
          <w:szCs w:val="20"/>
        </w:rPr>
        <w:t xml:space="preserve">Prognoza dochodów </w:t>
      </w:r>
    </w:p>
    <w:p w:rsidR="00FD2192" w:rsidRPr="00263E13" w:rsidRDefault="00FD2192" w:rsidP="00FD2192">
      <w:pPr>
        <w:pStyle w:val="Default"/>
        <w:spacing w:line="480" w:lineRule="auto"/>
        <w:rPr>
          <w:rFonts w:ascii="Arial" w:hAnsi="Arial" w:cs="Arial"/>
          <w:sz w:val="20"/>
          <w:szCs w:val="20"/>
        </w:rPr>
      </w:pPr>
      <w:r w:rsidRPr="00263E13">
        <w:rPr>
          <w:rFonts w:ascii="Arial" w:hAnsi="Arial" w:cs="Arial"/>
          <w:sz w:val="20"/>
          <w:szCs w:val="20"/>
        </w:rPr>
        <w:t xml:space="preserve">Na potrzeby prognozy dochody ogółem podzielono na dochody majątkowe i bieżące. </w:t>
      </w:r>
    </w:p>
    <w:p w:rsidR="00FD2192" w:rsidRPr="00263E13" w:rsidRDefault="00FD2192" w:rsidP="00FD2192">
      <w:pPr>
        <w:pStyle w:val="Default"/>
        <w:spacing w:line="480" w:lineRule="auto"/>
        <w:jc w:val="both"/>
        <w:rPr>
          <w:rFonts w:ascii="Arial" w:hAnsi="Arial" w:cs="Arial"/>
          <w:sz w:val="20"/>
          <w:szCs w:val="20"/>
        </w:rPr>
      </w:pPr>
      <w:r w:rsidRPr="00263E13">
        <w:rPr>
          <w:rFonts w:ascii="Arial" w:hAnsi="Arial" w:cs="Arial"/>
          <w:sz w:val="20"/>
          <w:szCs w:val="20"/>
        </w:rPr>
        <w:t>W dochodach bieżących wyodrębniono następujące kategorie, które podlegały odrę</w:t>
      </w:r>
      <w:r>
        <w:rPr>
          <w:rFonts w:ascii="Arial" w:hAnsi="Arial" w:cs="Arial"/>
          <w:sz w:val="20"/>
          <w:szCs w:val="20"/>
        </w:rPr>
        <w:t xml:space="preserve">bnemu </w:t>
      </w:r>
      <w:r w:rsidRPr="00263E13">
        <w:rPr>
          <w:rFonts w:ascii="Arial" w:hAnsi="Arial" w:cs="Arial"/>
          <w:sz w:val="20"/>
          <w:szCs w:val="20"/>
        </w:rPr>
        <w:t xml:space="preserve">prognozowaniu: </w:t>
      </w:r>
    </w:p>
    <w:p w:rsidR="00FD2192" w:rsidRPr="00263E13" w:rsidRDefault="00FD2192" w:rsidP="00FD2192">
      <w:pPr>
        <w:pStyle w:val="Default"/>
        <w:spacing w:after="167" w:line="480" w:lineRule="auto"/>
        <w:jc w:val="both"/>
        <w:rPr>
          <w:rFonts w:ascii="Arial" w:hAnsi="Arial" w:cs="Arial"/>
          <w:sz w:val="20"/>
          <w:szCs w:val="20"/>
        </w:rPr>
      </w:pPr>
      <w:r>
        <w:rPr>
          <w:rFonts w:ascii="Arial" w:hAnsi="Arial" w:cs="Arial"/>
          <w:sz w:val="20"/>
          <w:szCs w:val="20"/>
        </w:rPr>
        <w:t>-</w:t>
      </w:r>
      <w:r w:rsidRPr="00263E13">
        <w:rPr>
          <w:rFonts w:ascii="Arial" w:hAnsi="Arial" w:cs="Arial"/>
          <w:sz w:val="20"/>
          <w:szCs w:val="20"/>
        </w:rPr>
        <w:t xml:space="preserve"> podatki i opłaty lokalne (wyszczególniając podatki: od nieruchomości, rolny, leśny, od środków transportowych, od czynności cywilno-prawnych, od spadków i darowizn oraz opłaty: skarbowa, eksploatacyjna, targowa, za zezwolenie na sprzedaż alkoholu oraz pozostałe podatki i opłaty), </w:t>
      </w:r>
    </w:p>
    <w:p w:rsidR="00FD2192" w:rsidRPr="00263E13" w:rsidRDefault="00FD2192" w:rsidP="00FD2192">
      <w:pPr>
        <w:pStyle w:val="Default"/>
        <w:spacing w:after="167" w:line="480" w:lineRule="auto"/>
        <w:jc w:val="both"/>
        <w:rPr>
          <w:rFonts w:ascii="Arial" w:hAnsi="Arial" w:cs="Arial"/>
          <w:sz w:val="20"/>
          <w:szCs w:val="20"/>
        </w:rPr>
      </w:pPr>
      <w:r>
        <w:rPr>
          <w:rFonts w:ascii="Arial" w:hAnsi="Arial" w:cs="Arial"/>
          <w:sz w:val="20"/>
          <w:szCs w:val="20"/>
        </w:rPr>
        <w:t>-</w:t>
      </w:r>
      <w:r w:rsidRPr="00263E13">
        <w:rPr>
          <w:rFonts w:ascii="Arial" w:hAnsi="Arial" w:cs="Arial"/>
          <w:sz w:val="20"/>
          <w:szCs w:val="20"/>
        </w:rPr>
        <w:t xml:space="preserve">udział w podatkach budżetu państwa (wyszczególniając: udział w podatku dochodowym od osób fizycznych – PIT oraz udział w podatku dochodowym od osób prawnych – CIT), </w:t>
      </w:r>
    </w:p>
    <w:p w:rsidR="00FD2192" w:rsidRPr="00263E13" w:rsidRDefault="00FD2192" w:rsidP="00FD2192">
      <w:pPr>
        <w:pStyle w:val="Default"/>
        <w:spacing w:after="167" w:line="480" w:lineRule="auto"/>
        <w:jc w:val="both"/>
        <w:rPr>
          <w:rFonts w:ascii="Arial" w:hAnsi="Arial" w:cs="Arial"/>
          <w:sz w:val="20"/>
          <w:szCs w:val="20"/>
        </w:rPr>
      </w:pPr>
      <w:r>
        <w:rPr>
          <w:rFonts w:ascii="Arial" w:hAnsi="Arial" w:cs="Arial"/>
          <w:sz w:val="20"/>
          <w:szCs w:val="20"/>
        </w:rPr>
        <w:t>-</w:t>
      </w:r>
      <w:r w:rsidRPr="00263E13">
        <w:rPr>
          <w:rFonts w:ascii="Arial" w:hAnsi="Arial" w:cs="Arial"/>
          <w:sz w:val="20"/>
          <w:szCs w:val="20"/>
        </w:rPr>
        <w:t xml:space="preserve">subwencje z budżetu państwa (wyszczególniając subwencje: oświatową i wyrównawczą), </w:t>
      </w:r>
    </w:p>
    <w:p w:rsidR="00FD2192" w:rsidRPr="00263E13" w:rsidRDefault="00FD2192" w:rsidP="00FD2192">
      <w:pPr>
        <w:pStyle w:val="Default"/>
        <w:spacing w:after="167" w:line="480" w:lineRule="auto"/>
        <w:jc w:val="both"/>
        <w:rPr>
          <w:rFonts w:ascii="Arial" w:hAnsi="Arial" w:cs="Arial"/>
          <w:sz w:val="20"/>
          <w:szCs w:val="20"/>
        </w:rPr>
      </w:pPr>
      <w:r>
        <w:rPr>
          <w:rFonts w:ascii="Arial" w:hAnsi="Arial" w:cs="Arial"/>
          <w:sz w:val="20"/>
          <w:szCs w:val="20"/>
        </w:rPr>
        <w:t>-</w:t>
      </w:r>
      <w:r w:rsidRPr="00263E13">
        <w:rPr>
          <w:rFonts w:ascii="Arial" w:hAnsi="Arial" w:cs="Arial"/>
          <w:sz w:val="20"/>
          <w:szCs w:val="20"/>
        </w:rPr>
        <w:t xml:space="preserve">dotacje (wyszczególniając dotacje: na zadania zlecone i powierzone oraz na zadania własne), </w:t>
      </w:r>
    </w:p>
    <w:p w:rsidR="00FD2192" w:rsidRPr="00263E13" w:rsidRDefault="00FD2192" w:rsidP="00FD2192">
      <w:pPr>
        <w:pStyle w:val="Default"/>
        <w:spacing w:line="480" w:lineRule="auto"/>
        <w:jc w:val="both"/>
        <w:rPr>
          <w:rFonts w:ascii="Arial" w:hAnsi="Arial" w:cs="Arial"/>
          <w:sz w:val="20"/>
          <w:szCs w:val="20"/>
        </w:rPr>
      </w:pPr>
      <w:r>
        <w:rPr>
          <w:rFonts w:ascii="Arial" w:hAnsi="Arial" w:cs="Arial"/>
          <w:sz w:val="20"/>
          <w:szCs w:val="20"/>
        </w:rPr>
        <w:t>-</w:t>
      </w:r>
      <w:r w:rsidRPr="00263E13">
        <w:rPr>
          <w:rFonts w:ascii="Arial" w:hAnsi="Arial" w:cs="Arial"/>
          <w:sz w:val="20"/>
          <w:szCs w:val="20"/>
        </w:rPr>
        <w:t xml:space="preserve">pozostałe dochody bieżące (wyszczególniając m.in.: </w:t>
      </w:r>
      <w:r>
        <w:rPr>
          <w:rFonts w:ascii="Arial" w:hAnsi="Arial" w:cs="Arial"/>
          <w:sz w:val="20"/>
          <w:szCs w:val="20"/>
        </w:rPr>
        <w:t>opłaty lokalne</w:t>
      </w:r>
      <w:r w:rsidRPr="00263E13">
        <w:rPr>
          <w:rFonts w:ascii="Arial" w:hAnsi="Arial" w:cs="Arial"/>
          <w:sz w:val="20"/>
          <w:szCs w:val="20"/>
        </w:rPr>
        <w:t xml:space="preserve">, wpływy z usług i inne). </w:t>
      </w:r>
    </w:p>
    <w:p w:rsidR="00FD2192" w:rsidRPr="00263E13" w:rsidRDefault="00FD2192" w:rsidP="00FD2192">
      <w:pPr>
        <w:pStyle w:val="Default"/>
        <w:spacing w:line="480" w:lineRule="auto"/>
        <w:jc w:val="both"/>
        <w:rPr>
          <w:rFonts w:ascii="Arial" w:hAnsi="Arial" w:cs="Arial"/>
          <w:sz w:val="20"/>
          <w:szCs w:val="20"/>
        </w:rPr>
      </w:pPr>
      <w:r w:rsidRPr="00263E13">
        <w:rPr>
          <w:rFonts w:ascii="Arial" w:hAnsi="Arial" w:cs="Arial"/>
          <w:sz w:val="20"/>
          <w:szCs w:val="20"/>
        </w:rPr>
        <w:t xml:space="preserve"> </w:t>
      </w:r>
    </w:p>
    <w:p w:rsidR="00FD2192" w:rsidRPr="00263E13" w:rsidRDefault="00FD2192" w:rsidP="00FD2192">
      <w:pPr>
        <w:pStyle w:val="Default"/>
        <w:spacing w:line="480" w:lineRule="auto"/>
        <w:jc w:val="both"/>
        <w:rPr>
          <w:rFonts w:ascii="Arial" w:hAnsi="Arial" w:cs="Arial"/>
          <w:color w:val="auto"/>
          <w:sz w:val="20"/>
          <w:szCs w:val="20"/>
        </w:rPr>
      </w:pPr>
    </w:p>
    <w:p w:rsidR="00FD2192" w:rsidRPr="00263E13" w:rsidRDefault="00FD2192" w:rsidP="00FD2192">
      <w:pPr>
        <w:pStyle w:val="Default"/>
        <w:pageBreakBefore/>
        <w:spacing w:line="480" w:lineRule="auto"/>
        <w:jc w:val="both"/>
        <w:rPr>
          <w:rFonts w:ascii="Arial" w:hAnsi="Arial" w:cs="Arial"/>
          <w:color w:val="auto"/>
          <w:sz w:val="20"/>
          <w:szCs w:val="20"/>
        </w:rPr>
      </w:pPr>
      <w:r w:rsidRPr="00263E13">
        <w:rPr>
          <w:rFonts w:ascii="Arial" w:hAnsi="Arial" w:cs="Arial"/>
          <w:color w:val="auto"/>
          <w:sz w:val="20"/>
          <w:szCs w:val="20"/>
        </w:rPr>
        <w:lastRenderedPageBreak/>
        <w:t xml:space="preserve">W dochodach majątkowych wyodrębniono następujące kategorie, które podlegały odrębnemu prognozowaniu </w:t>
      </w:r>
    </w:p>
    <w:p w:rsidR="00FD2192" w:rsidRPr="00263E13" w:rsidRDefault="00FD2192" w:rsidP="00FD2192">
      <w:pPr>
        <w:pStyle w:val="Default"/>
        <w:spacing w:after="167" w:line="480" w:lineRule="auto"/>
        <w:jc w:val="both"/>
        <w:rPr>
          <w:rFonts w:ascii="Arial" w:hAnsi="Arial" w:cs="Arial"/>
          <w:color w:val="auto"/>
          <w:sz w:val="20"/>
          <w:szCs w:val="20"/>
        </w:rPr>
      </w:pPr>
      <w:r w:rsidRPr="00263E13">
        <w:rPr>
          <w:rFonts w:ascii="Arial" w:hAnsi="Arial" w:cs="Arial"/>
          <w:color w:val="auto"/>
          <w:sz w:val="20"/>
          <w:szCs w:val="20"/>
        </w:rPr>
        <w:t xml:space="preserve">1. dochody z majątku (wyszczególniając sprzedaż mienia), </w:t>
      </w:r>
    </w:p>
    <w:p w:rsidR="00FD2192" w:rsidRPr="00263E13" w:rsidRDefault="00FD2192" w:rsidP="00FD2192">
      <w:pPr>
        <w:pStyle w:val="Default"/>
        <w:spacing w:line="480" w:lineRule="auto"/>
        <w:jc w:val="both"/>
        <w:rPr>
          <w:rFonts w:ascii="Arial" w:hAnsi="Arial" w:cs="Arial"/>
          <w:color w:val="auto"/>
          <w:sz w:val="20"/>
          <w:szCs w:val="20"/>
        </w:rPr>
      </w:pPr>
      <w:r w:rsidRPr="00263E13">
        <w:rPr>
          <w:rFonts w:ascii="Arial" w:hAnsi="Arial" w:cs="Arial"/>
          <w:color w:val="auto"/>
          <w:sz w:val="20"/>
          <w:szCs w:val="20"/>
        </w:rPr>
        <w:t xml:space="preserve">2. dotacje na inwestycje (wyszczególniając dofinansowanie budżetu państwa oraz pozostałe środki na inwestycje) </w:t>
      </w:r>
    </w:p>
    <w:p w:rsidR="00FD2192" w:rsidRDefault="00FD2192" w:rsidP="00FD2192">
      <w:pPr>
        <w:pStyle w:val="Default"/>
      </w:pPr>
    </w:p>
    <w:p w:rsidR="00FD2192" w:rsidRPr="00200C64" w:rsidRDefault="00FD2192" w:rsidP="00FD2192">
      <w:pPr>
        <w:pStyle w:val="Default"/>
        <w:spacing w:line="480" w:lineRule="auto"/>
        <w:jc w:val="both"/>
        <w:rPr>
          <w:rFonts w:ascii="Arial" w:hAnsi="Arial" w:cs="Arial"/>
          <w:sz w:val="20"/>
          <w:szCs w:val="20"/>
        </w:rPr>
      </w:pPr>
      <w:r w:rsidRPr="00200C64">
        <w:rPr>
          <w:rFonts w:ascii="Arial" w:hAnsi="Arial" w:cs="Arial"/>
          <w:b/>
          <w:bCs/>
          <w:sz w:val="20"/>
          <w:szCs w:val="20"/>
        </w:rPr>
        <w:t xml:space="preserve">Prognoza wydatków </w:t>
      </w:r>
    </w:p>
    <w:p w:rsidR="00FD2192" w:rsidRPr="00200C64" w:rsidRDefault="00FD2192" w:rsidP="00FD2192">
      <w:pPr>
        <w:spacing w:line="480" w:lineRule="auto"/>
        <w:jc w:val="both"/>
        <w:rPr>
          <w:rFonts w:ascii="Arial" w:hAnsi="Arial" w:cs="Arial"/>
          <w:sz w:val="20"/>
          <w:szCs w:val="20"/>
        </w:rPr>
      </w:pPr>
      <w:r w:rsidRPr="00200C64">
        <w:rPr>
          <w:rFonts w:ascii="Arial" w:hAnsi="Arial" w:cs="Arial"/>
          <w:sz w:val="20"/>
          <w:szCs w:val="20"/>
        </w:rPr>
        <w:t>Podobnie jak dochody, wydatki podzielono przy prognozowaniu na kategorie wydatków bieżących</w:t>
      </w:r>
      <w:r>
        <w:rPr>
          <w:rFonts w:ascii="Arial" w:hAnsi="Arial" w:cs="Arial"/>
          <w:sz w:val="20"/>
          <w:szCs w:val="20"/>
        </w:rPr>
        <w:t xml:space="preserve">       </w:t>
      </w:r>
      <w:r w:rsidRPr="00200C64">
        <w:rPr>
          <w:rFonts w:ascii="Arial" w:hAnsi="Arial" w:cs="Arial"/>
          <w:sz w:val="20"/>
          <w:szCs w:val="20"/>
        </w:rPr>
        <w:t xml:space="preserve"> i wydatków majątkowych. Wydatki bieżące dodatkowo podzielone zostały na poszczególne działy klasyfikacji budżetowej, a wśród nich wyodrębniono wydatki z tytułu wynagrodzeń i pochodnych od wynagrodzeń oraz pozostałych wydatków bieżących. Ponadto w dziale 757 wyodrębniono wydatki związane z obsługą zadłużenia. W dziale 750 dodatkowo wyodrębniono kategorię wydatków związanych z funkcjonowaniem organów JST.</w:t>
      </w:r>
      <w:r w:rsidRPr="005C4F59">
        <w:rPr>
          <w:rFonts w:ascii="Arial" w:hAnsi="Arial" w:cs="Arial"/>
          <w:sz w:val="20"/>
          <w:szCs w:val="20"/>
        </w:rPr>
        <w:t xml:space="preserve"> </w:t>
      </w:r>
      <w:r w:rsidRPr="00582AED">
        <w:rPr>
          <w:rFonts w:ascii="Arial" w:hAnsi="Arial" w:cs="Arial"/>
          <w:sz w:val="20"/>
          <w:szCs w:val="20"/>
        </w:rPr>
        <w:t>W zakresie dochodów majątkowych wykazano planowane środki jako dotacje majątkowe na „</w:t>
      </w:r>
      <w:r>
        <w:rPr>
          <w:rFonts w:ascii="Arial" w:hAnsi="Arial" w:cs="Arial"/>
          <w:sz w:val="20"/>
          <w:szCs w:val="20"/>
        </w:rPr>
        <w:t xml:space="preserve">Przebudowę dróg gminnych – ul. </w:t>
      </w:r>
      <w:proofErr w:type="spellStart"/>
      <w:r>
        <w:rPr>
          <w:rFonts w:ascii="Arial" w:hAnsi="Arial" w:cs="Arial"/>
          <w:sz w:val="20"/>
          <w:szCs w:val="20"/>
        </w:rPr>
        <w:t>Kośmiderska</w:t>
      </w:r>
      <w:proofErr w:type="spellEnd"/>
      <w:r>
        <w:rPr>
          <w:rFonts w:ascii="Arial" w:hAnsi="Arial" w:cs="Arial"/>
          <w:sz w:val="20"/>
          <w:szCs w:val="20"/>
        </w:rPr>
        <w:t xml:space="preserve">              w Pawonkowie</w:t>
      </w:r>
      <w:r w:rsidRPr="00582AED">
        <w:rPr>
          <w:rFonts w:ascii="Arial" w:hAnsi="Arial" w:cs="Arial"/>
          <w:sz w:val="20"/>
          <w:szCs w:val="20"/>
        </w:rPr>
        <w:t>” – z Programu Roz</w:t>
      </w:r>
      <w:r>
        <w:rPr>
          <w:rFonts w:ascii="Arial" w:hAnsi="Arial" w:cs="Arial"/>
          <w:sz w:val="20"/>
          <w:szCs w:val="20"/>
        </w:rPr>
        <w:t>woju Obszarów Wiejskich,</w:t>
      </w:r>
      <w:r w:rsidRPr="00582AED">
        <w:rPr>
          <w:rFonts w:ascii="Arial" w:hAnsi="Arial" w:cs="Arial"/>
          <w:sz w:val="20"/>
          <w:szCs w:val="20"/>
        </w:rPr>
        <w:t xml:space="preserve"> </w:t>
      </w:r>
      <w:r>
        <w:rPr>
          <w:rFonts w:ascii="Arial" w:hAnsi="Arial" w:cs="Arial"/>
          <w:sz w:val="20"/>
          <w:szCs w:val="20"/>
        </w:rPr>
        <w:t xml:space="preserve">dotację na poprawę efektywności energetycznej gminy Pawonków, </w:t>
      </w:r>
      <w:r w:rsidRPr="00582AED">
        <w:rPr>
          <w:rFonts w:ascii="Arial" w:hAnsi="Arial" w:cs="Arial"/>
          <w:sz w:val="20"/>
          <w:szCs w:val="20"/>
        </w:rPr>
        <w:t>dotację na modernizację  dróg dojazdowych do pól.</w:t>
      </w:r>
      <w:r>
        <w:rPr>
          <w:rFonts w:ascii="Arial" w:hAnsi="Arial" w:cs="Arial"/>
          <w:sz w:val="20"/>
          <w:szCs w:val="20"/>
        </w:rPr>
        <w:t xml:space="preserve"> </w:t>
      </w:r>
      <w:r w:rsidRPr="00533F39">
        <w:rPr>
          <w:rFonts w:ascii="Arial" w:hAnsi="Arial" w:cs="Arial"/>
          <w:sz w:val="20"/>
          <w:szCs w:val="20"/>
        </w:rPr>
        <w:t xml:space="preserve">Gmina na dzień sporządzenia prognozy planuje dochody ze  sprzedaży majątku w wysokości </w:t>
      </w:r>
      <w:r>
        <w:rPr>
          <w:rFonts w:ascii="Arial" w:hAnsi="Arial" w:cs="Arial"/>
          <w:sz w:val="20"/>
          <w:szCs w:val="20"/>
        </w:rPr>
        <w:t>66</w:t>
      </w:r>
      <w:r w:rsidRPr="00533F39">
        <w:rPr>
          <w:rFonts w:ascii="Arial" w:hAnsi="Arial" w:cs="Arial"/>
          <w:sz w:val="20"/>
          <w:szCs w:val="20"/>
        </w:rPr>
        <w:t xml:space="preserve">0.000,00 zł, gdzie </w:t>
      </w:r>
      <w:r>
        <w:rPr>
          <w:rFonts w:ascii="Arial" w:hAnsi="Arial" w:cs="Arial"/>
          <w:sz w:val="20"/>
          <w:szCs w:val="20"/>
        </w:rPr>
        <w:t xml:space="preserve">      </w:t>
      </w:r>
      <w:r w:rsidRPr="00533F39">
        <w:rPr>
          <w:rFonts w:ascii="Arial" w:hAnsi="Arial" w:cs="Arial"/>
          <w:sz w:val="20"/>
          <w:szCs w:val="20"/>
        </w:rPr>
        <w:t>w 2014r wykonano operat szacunkowy</w:t>
      </w:r>
      <w:r>
        <w:rPr>
          <w:rFonts w:ascii="Arial" w:hAnsi="Arial" w:cs="Arial"/>
          <w:sz w:val="20"/>
          <w:szCs w:val="20"/>
        </w:rPr>
        <w:t>, w 2015r odbył się przetarg, do którego nikt nie przystąpił          i w 2016r nieruchomości zostały</w:t>
      </w:r>
      <w:r w:rsidRPr="00533F39">
        <w:rPr>
          <w:rFonts w:ascii="Arial" w:hAnsi="Arial" w:cs="Arial"/>
          <w:sz w:val="20"/>
          <w:szCs w:val="20"/>
        </w:rPr>
        <w:t xml:space="preserve"> wystawione </w:t>
      </w:r>
      <w:r>
        <w:rPr>
          <w:rFonts w:ascii="Arial" w:hAnsi="Arial" w:cs="Arial"/>
          <w:sz w:val="20"/>
          <w:szCs w:val="20"/>
        </w:rPr>
        <w:t xml:space="preserve">ponownie </w:t>
      </w:r>
      <w:r w:rsidRPr="00533F39">
        <w:rPr>
          <w:rFonts w:ascii="Arial" w:hAnsi="Arial" w:cs="Arial"/>
          <w:sz w:val="20"/>
          <w:szCs w:val="20"/>
        </w:rPr>
        <w:t>do sprzedaży w drodze przetargu.</w:t>
      </w:r>
      <w:r>
        <w:rPr>
          <w:rFonts w:ascii="Arial" w:hAnsi="Arial" w:cs="Arial"/>
          <w:sz w:val="20"/>
          <w:szCs w:val="20"/>
        </w:rPr>
        <w:t xml:space="preserve"> Wydatki na obsługę długu zaplanowano na podstawie harmonogramów spłat zaciągniętych zobowiązań.</w:t>
      </w:r>
    </w:p>
    <w:p w:rsidR="00FD2192" w:rsidRPr="00200C64" w:rsidRDefault="00FD2192" w:rsidP="00FD2192">
      <w:pPr>
        <w:pStyle w:val="Default"/>
        <w:spacing w:line="480" w:lineRule="auto"/>
        <w:jc w:val="both"/>
        <w:rPr>
          <w:rFonts w:ascii="Arial" w:hAnsi="Arial" w:cs="Arial"/>
          <w:sz w:val="20"/>
          <w:szCs w:val="20"/>
        </w:rPr>
      </w:pPr>
      <w:r w:rsidRPr="00200C64">
        <w:rPr>
          <w:rFonts w:ascii="Arial" w:hAnsi="Arial" w:cs="Arial"/>
          <w:b/>
          <w:bCs/>
          <w:sz w:val="20"/>
          <w:szCs w:val="20"/>
        </w:rPr>
        <w:t xml:space="preserve">Prognoza wyniku budżetu </w:t>
      </w:r>
    </w:p>
    <w:p w:rsidR="00FD2192" w:rsidRPr="00200C64" w:rsidRDefault="00FD2192" w:rsidP="00FD2192">
      <w:pPr>
        <w:pStyle w:val="Default"/>
        <w:spacing w:line="480" w:lineRule="auto"/>
        <w:jc w:val="both"/>
        <w:rPr>
          <w:rFonts w:ascii="Arial" w:hAnsi="Arial" w:cs="Arial"/>
          <w:sz w:val="20"/>
          <w:szCs w:val="20"/>
        </w:rPr>
      </w:pPr>
      <w:r w:rsidRPr="00200C64">
        <w:rPr>
          <w:rFonts w:ascii="Arial" w:hAnsi="Arial" w:cs="Arial"/>
          <w:sz w:val="20"/>
          <w:szCs w:val="20"/>
        </w:rPr>
        <w:t>Zgodnie z art. 217 ust.1 ustawy o finansach publicznych różnica między dochodami a wydatkami budżetu jednostki samorządu terytorialnego stanowi odpowiednio nadwyżkę budżetu jednostki samorządu terytorialnego albo deficyt budżetu jednostki samorządu terytorialnego</w:t>
      </w:r>
      <w:r>
        <w:rPr>
          <w:rFonts w:ascii="Arial" w:hAnsi="Arial" w:cs="Arial"/>
          <w:sz w:val="20"/>
          <w:szCs w:val="20"/>
        </w:rPr>
        <w:t>.</w:t>
      </w:r>
      <w:r w:rsidRPr="00200C64">
        <w:rPr>
          <w:rFonts w:ascii="Arial" w:hAnsi="Arial" w:cs="Arial"/>
          <w:sz w:val="20"/>
          <w:szCs w:val="20"/>
        </w:rPr>
        <w:t xml:space="preserve"> W całym prognozowanym okresie utrzymana została rel</w:t>
      </w:r>
      <w:r>
        <w:rPr>
          <w:rFonts w:ascii="Arial" w:hAnsi="Arial" w:cs="Arial"/>
          <w:sz w:val="20"/>
          <w:szCs w:val="20"/>
        </w:rPr>
        <w:t>acja z art. 242.</w:t>
      </w:r>
    </w:p>
    <w:p w:rsidR="00FD2192" w:rsidRDefault="00FD2192" w:rsidP="00FD2192">
      <w:pPr>
        <w:pStyle w:val="Default"/>
        <w:spacing w:line="480" w:lineRule="auto"/>
        <w:jc w:val="both"/>
        <w:rPr>
          <w:rFonts w:ascii="Arial" w:hAnsi="Arial" w:cs="Arial"/>
          <w:sz w:val="20"/>
          <w:szCs w:val="20"/>
        </w:rPr>
      </w:pPr>
      <w:r w:rsidRPr="00200C64">
        <w:rPr>
          <w:rFonts w:ascii="Arial" w:hAnsi="Arial" w:cs="Arial"/>
          <w:sz w:val="20"/>
          <w:szCs w:val="20"/>
        </w:rPr>
        <w:t xml:space="preserve">Budżet Gminy </w:t>
      </w:r>
      <w:r>
        <w:rPr>
          <w:rFonts w:ascii="Arial" w:hAnsi="Arial" w:cs="Arial"/>
          <w:sz w:val="20"/>
          <w:szCs w:val="20"/>
        </w:rPr>
        <w:t>Pawonków</w:t>
      </w:r>
      <w:r w:rsidRPr="00200C64">
        <w:rPr>
          <w:rFonts w:ascii="Arial" w:hAnsi="Arial" w:cs="Arial"/>
          <w:sz w:val="20"/>
          <w:szCs w:val="20"/>
        </w:rPr>
        <w:t xml:space="preserve"> na </w:t>
      </w:r>
      <w:r w:rsidRPr="00200C64">
        <w:rPr>
          <w:rFonts w:ascii="Arial" w:hAnsi="Arial" w:cs="Arial"/>
          <w:bCs/>
          <w:sz w:val="20"/>
          <w:szCs w:val="20"/>
        </w:rPr>
        <w:t>2017 rok jest budżetem deficytowym</w:t>
      </w:r>
      <w:r w:rsidRPr="00200C64">
        <w:rPr>
          <w:rFonts w:ascii="Arial" w:hAnsi="Arial" w:cs="Arial"/>
          <w:sz w:val="20"/>
          <w:szCs w:val="20"/>
        </w:rPr>
        <w:t xml:space="preserve">. Wysokość deficytu wynosi </w:t>
      </w:r>
      <w:r>
        <w:rPr>
          <w:rFonts w:ascii="Arial" w:hAnsi="Arial" w:cs="Arial"/>
          <w:sz w:val="20"/>
          <w:szCs w:val="20"/>
        </w:rPr>
        <w:t>1.362.471,00 zł</w:t>
      </w:r>
      <w:r w:rsidRPr="00200C64">
        <w:rPr>
          <w:rFonts w:ascii="Arial" w:hAnsi="Arial" w:cs="Arial"/>
          <w:sz w:val="20"/>
          <w:szCs w:val="20"/>
        </w:rPr>
        <w:t>. Źródłem sfinan</w:t>
      </w:r>
      <w:r>
        <w:rPr>
          <w:rFonts w:ascii="Arial" w:hAnsi="Arial" w:cs="Arial"/>
          <w:sz w:val="20"/>
          <w:szCs w:val="20"/>
        </w:rPr>
        <w:t xml:space="preserve">sowania deficytu  są </w:t>
      </w:r>
      <w:r w:rsidRPr="00200C64">
        <w:rPr>
          <w:rFonts w:ascii="Arial" w:hAnsi="Arial" w:cs="Arial"/>
          <w:sz w:val="20"/>
          <w:szCs w:val="20"/>
        </w:rPr>
        <w:t>wolne środki</w:t>
      </w:r>
      <w:r w:rsidRPr="00200C64">
        <w:rPr>
          <w:rFonts w:ascii="Arial" w:hAnsi="Arial" w:cs="Arial"/>
          <w:b/>
          <w:bCs/>
          <w:sz w:val="20"/>
          <w:szCs w:val="20"/>
        </w:rPr>
        <w:t xml:space="preserve">. </w:t>
      </w:r>
      <w:r w:rsidRPr="00200C64">
        <w:rPr>
          <w:rFonts w:ascii="Arial" w:hAnsi="Arial" w:cs="Arial"/>
          <w:sz w:val="20"/>
          <w:szCs w:val="20"/>
        </w:rPr>
        <w:t>W następnych latach prognozujemy nadwyżkę budżetową. Termin spłaty kredytu</w:t>
      </w:r>
      <w:r>
        <w:rPr>
          <w:rFonts w:ascii="Arial" w:hAnsi="Arial" w:cs="Arial"/>
          <w:sz w:val="20"/>
          <w:szCs w:val="20"/>
        </w:rPr>
        <w:t xml:space="preserve"> i pożyczki</w:t>
      </w:r>
      <w:r w:rsidRPr="00200C64">
        <w:rPr>
          <w:rFonts w:ascii="Arial" w:hAnsi="Arial" w:cs="Arial"/>
          <w:sz w:val="20"/>
          <w:szCs w:val="20"/>
        </w:rPr>
        <w:t xml:space="preserve"> </w:t>
      </w:r>
      <w:r>
        <w:rPr>
          <w:rFonts w:ascii="Arial" w:hAnsi="Arial" w:cs="Arial"/>
          <w:sz w:val="20"/>
          <w:szCs w:val="20"/>
        </w:rPr>
        <w:t xml:space="preserve"> planowanych do zaciągnięcia w roku budżetowym 2017 </w:t>
      </w:r>
      <w:r w:rsidRPr="00200C64">
        <w:rPr>
          <w:rFonts w:ascii="Arial" w:hAnsi="Arial" w:cs="Arial"/>
          <w:sz w:val="20"/>
          <w:szCs w:val="20"/>
        </w:rPr>
        <w:t>będzie rozłożony na lata 201</w:t>
      </w:r>
      <w:r>
        <w:rPr>
          <w:rFonts w:ascii="Arial" w:hAnsi="Arial" w:cs="Arial"/>
          <w:sz w:val="20"/>
          <w:szCs w:val="20"/>
        </w:rPr>
        <w:t>8</w:t>
      </w:r>
      <w:r w:rsidRPr="00200C64">
        <w:rPr>
          <w:rFonts w:ascii="Arial" w:hAnsi="Arial" w:cs="Arial"/>
          <w:sz w:val="20"/>
          <w:szCs w:val="20"/>
        </w:rPr>
        <w:t>-202</w:t>
      </w:r>
      <w:r>
        <w:rPr>
          <w:rFonts w:ascii="Arial" w:hAnsi="Arial" w:cs="Arial"/>
          <w:sz w:val="20"/>
          <w:szCs w:val="20"/>
        </w:rPr>
        <w:t>2</w:t>
      </w:r>
      <w:r w:rsidRPr="00200C64">
        <w:rPr>
          <w:rFonts w:ascii="Arial" w:hAnsi="Arial" w:cs="Arial"/>
          <w:sz w:val="20"/>
          <w:szCs w:val="20"/>
        </w:rPr>
        <w:t>.</w:t>
      </w:r>
    </w:p>
    <w:p w:rsidR="00FD2192" w:rsidRDefault="00FD2192" w:rsidP="00FD2192">
      <w:pPr>
        <w:pStyle w:val="Default"/>
        <w:spacing w:line="480" w:lineRule="auto"/>
        <w:jc w:val="both"/>
        <w:rPr>
          <w:rFonts w:ascii="Arial" w:hAnsi="Arial" w:cs="Arial"/>
          <w:sz w:val="20"/>
          <w:szCs w:val="20"/>
        </w:rPr>
      </w:pPr>
    </w:p>
    <w:p w:rsidR="00FD2192" w:rsidRDefault="00FD2192" w:rsidP="00FD2192">
      <w:pPr>
        <w:pStyle w:val="Default"/>
        <w:spacing w:line="480" w:lineRule="auto"/>
        <w:jc w:val="both"/>
        <w:rPr>
          <w:rFonts w:ascii="Arial" w:hAnsi="Arial" w:cs="Arial"/>
          <w:sz w:val="20"/>
          <w:szCs w:val="20"/>
        </w:rPr>
      </w:pPr>
    </w:p>
    <w:p w:rsidR="00FD2192" w:rsidRPr="00D43E01" w:rsidRDefault="00FD2192" w:rsidP="00FD2192">
      <w:pPr>
        <w:pStyle w:val="Default"/>
        <w:spacing w:line="480" w:lineRule="auto"/>
        <w:jc w:val="both"/>
        <w:rPr>
          <w:rFonts w:ascii="Arial" w:hAnsi="Arial" w:cs="Arial"/>
          <w:sz w:val="20"/>
          <w:szCs w:val="20"/>
        </w:rPr>
      </w:pPr>
      <w:r w:rsidRPr="00D43E01">
        <w:rPr>
          <w:rFonts w:ascii="Arial" w:hAnsi="Arial" w:cs="Arial"/>
          <w:b/>
          <w:bCs/>
          <w:sz w:val="20"/>
          <w:szCs w:val="20"/>
        </w:rPr>
        <w:t xml:space="preserve"> Prognoza przychodów </w:t>
      </w:r>
    </w:p>
    <w:p w:rsidR="00FD2192" w:rsidRPr="005C4F59" w:rsidRDefault="00FD2192" w:rsidP="00FD2192">
      <w:pPr>
        <w:pStyle w:val="Default"/>
        <w:spacing w:line="480" w:lineRule="auto"/>
        <w:jc w:val="both"/>
        <w:rPr>
          <w:rFonts w:ascii="Arial" w:hAnsi="Arial" w:cs="Arial"/>
          <w:sz w:val="20"/>
          <w:szCs w:val="20"/>
          <w:u w:val="single"/>
        </w:rPr>
      </w:pPr>
      <w:r w:rsidRPr="00D43E01">
        <w:rPr>
          <w:rFonts w:ascii="Arial" w:hAnsi="Arial" w:cs="Arial"/>
          <w:sz w:val="20"/>
          <w:szCs w:val="20"/>
        </w:rPr>
        <w:t>Do projektu uchwały budżetowej na 2017r.</w:t>
      </w:r>
      <w:r>
        <w:rPr>
          <w:rFonts w:ascii="Arial" w:hAnsi="Arial" w:cs="Arial"/>
          <w:sz w:val="20"/>
          <w:szCs w:val="20"/>
        </w:rPr>
        <w:t xml:space="preserve">po stronie przychodów </w:t>
      </w:r>
      <w:r w:rsidRPr="00D43E01">
        <w:rPr>
          <w:rFonts w:ascii="Arial" w:hAnsi="Arial" w:cs="Arial"/>
          <w:sz w:val="20"/>
          <w:szCs w:val="20"/>
        </w:rPr>
        <w:t xml:space="preserve"> zostaną wprowadzone wolne środki w kwocie 1.363.417,00 zł </w:t>
      </w:r>
      <w:r>
        <w:rPr>
          <w:rFonts w:ascii="Arial" w:hAnsi="Arial" w:cs="Arial"/>
          <w:sz w:val="20"/>
          <w:szCs w:val="20"/>
        </w:rPr>
        <w:t xml:space="preserve"> zaplanowano zaciągnięcie kredytu w wysokości 750.000,00 zł, pożyczki                          z </w:t>
      </w:r>
      <w:proofErr w:type="spellStart"/>
      <w:r>
        <w:rPr>
          <w:rFonts w:ascii="Arial" w:hAnsi="Arial" w:cs="Arial"/>
          <w:sz w:val="20"/>
          <w:szCs w:val="20"/>
        </w:rPr>
        <w:t>WFOŚiGW</w:t>
      </w:r>
      <w:proofErr w:type="spellEnd"/>
      <w:r>
        <w:rPr>
          <w:rFonts w:ascii="Arial" w:hAnsi="Arial" w:cs="Arial"/>
          <w:sz w:val="20"/>
          <w:szCs w:val="20"/>
        </w:rPr>
        <w:t xml:space="preserve"> na realizację PONE 500.000,00,  spłatę pożyczek udzielonych przez gminę w wysokości 254.000,00zł.</w:t>
      </w:r>
    </w:p>
    <w:p w:rsidR="00FD2192" w:rsidRPr="00D43E01" w:rsidRDefault="00FD2192" w:rsidP="00FD2192">
      <w:pPr>
        <w:pStyle w:val="Default"/>
        <w:spacing w:line="480" w:lineRule="auto"/>
        <w:jc w:val="both"/>
        <w:rPr>
          <w:rFonts w:ascii="Arial" w:hAnsi="Arial" w:cs="Arial"/>
          <w:sz w:val="20"/>
          <w:szCs w:val="20"/>
        </w:rPr>
      </w:pPr>
      <w:r w:rsidRPr="00D43E01">
        <w:rPr>
          <w:rFonts w:ascii="Arial" w:hAnsi="Arial" w:cs="Arial"/>
          <w:b/>
          <w:bCs/>
          <w:sz w:val="20"/>
          <w:szCs w:val="20"/>
        </w:rPr>
        <w:t xml:space="preserve"> Prognoza rozchodów </w:t>
      </w:r>
    </w:p>
    <w:p w:rsidR="00FD2192" w:rsidRDefault="00FD2192" w:rsidP="00FD2192">
      <w:pPr>
        <w:spacing w:line="480" w:lineRule="auto"/>
        <w:jc w:val="both"/>
        <w:rPr>
          <w:rFonts w:ascii="Arial" w:hAnsi="Arial" w:cs="Arial"/>
          <w:sz w:val="20"/>
          <w:szCs w:val="20"/>
        </w:rPr>
      </w:pPr>
      <w:r>
        <w:rPr>
          <w:rFonts w:ascii="Arial" w:hAnsi="Arial" w:cs="Arial"/>
          <w:sz w:val="20"/>
          <w:szCs w:val="20"/>
        </w:rPr>
        <w:t>Rozchody budżetu zaplanowano zgodnie z harmonogramem spłat</w:t>
      </w:r>
      <w:r w:rsidRPr="00200C64">
        <w:rPr>
          <w:rFonts w:ascii="Arial" w:hAnsi="Arial" w:cs="Arial"/>
          <w:sz w:val="20"/>
          <w:szCs w:val="20"/>
        </w:rPr>
        <w:t xml:space="preserve"> rat kapitałowych zaciągniętych kredytó</w:t>
      </w:r>
      <w:r>
        <w:rPr>
          <w:rFonts w:ascii="Arial" w:hAnsi="Arial" w:cs="Arial"/>
          <w:sz w:val="20"/>
          <w:szCs w:val="20"/>
        </w:rPr>
        <w:t>w oraz środki na wypłatę pożyczek przez jednostkę samorządu terytorialnego w kwocie 254.000,00zł. Nie planuje się wydatków z tytułu poręczeń i gwarancji.</w:t>
      </w:r>
    </w:p>
    <w:p w:rsidR="00FD2192" w:rsidRDefault="00FD2192" w:rsidP="00FD2192">
      <w:pPr>
        <w:spacing w:line="480" w:lineRule="auto"/>
        <w:ind w:firstLine="708"/>
        <w:jc w:val="both"/>
        <w:rPr>
          <w:rFonts w:ascii="Arial" w:hAnsi="Arial" w:cs="Arial"/>
          <w:sz w:val="20"/>
          <w:szCs w:val="20"/>
        </w:rPr>
      </w:pPr>
      <w:r w:rsidRPr="007427B9">
        <w:rPr>
          <w:rFonts w:ascii="Arial" w:hAnsi="Arial" w:cs="Arial"/>
          <w:sz w:val="20"/>
          <w:szCs w:val="20"/>
        </w:rPr>
        <w:t>W Wieloletniej Prognozie Finansowej na lata 201</w:t>
      </w:r>
      <w:r>
        <w:rPr>
          <w:rFonts w:ascii="Arial" w:hAnsi="Arial" w:cs="Arial"/>
          <w:sz w:val="20"/>
          <w:szCs w:val="20"/>
        </w:rPr>
        <w:t>7</w:t>
      </w:r>
      <w:r w:rsidRPr="007427B9">
        <w:rPr>
          <w:rFonts w:ascii="Arial" w:hAnsi="Arial" w:cs="Arial"/>
          <w:sz w:val="20"/>
          <w:szCs w:val="20"/>
        </w:rPr>
        <w:t xml:space="preserve"> -  202</w:t>
      </w:r>
      <w:r>
        <w:rPr>
          <w:rFonts w:ascii="Arial" w:hAnsi="Arial" w:cs="Arial"/>
          <w:sz w:val="20"/>
          <w:szCs w:val="20"/>
        </w:rPr>
        <w:t>5</w:t>
      </w:r>
      <w:r w:rsidRPr="007427B9">
        <w:rPr>
          <w:rFonts w:ascii="Arial" w:hAnsi="Arial" w:cs="Arial"/>
          <w:sz w:val="20"/>
          <w:szCs w:val="20"/>
        </w:rPr>
        <w:t xml:space="preserve"> przyjęto </w:t>
      </w:r>
      <w:r>
        <w:rPr>
          <w:rFonts w:ascii="Arial" w:hAnsi="Arial" w:cs="Arial"/>
          <w:sz w:val="20"/>
          <w:szCs w:val="20"/>
        </w:rPr>
        <w:t>wzrost</w:t>
      </w:r>
      <w:r w:rsidRPr="007427B9">
        <w:rPr>
          <w:rFonts w:ascii="Arial" w:hAnsi="Arial" w:cs="Arial"/>
          <w:sz w:val="20"/>
          <w:szCs w:val="20"/>
        </w:rPr>
        <w:t xml:space="preserve"> ogólnych kwot dochodów</w:t>
      </w:r>
      <w:r>
        <w:rPr>
          <w:rFonts w:ascii="Arial" w:hAnsi="Arial" w:cs="Arial"/>
          <w:sz w:val="20"/>
          <w:szCs w:val="20"/>
        </w:rPr>
        <w:t xml:space="preserve">    </w:t>
      </w:r>
      <w:r w:rsidRPr="007427B9">
        <w:rPr>
          <w:rFonts w:ascii="Arial" w:hAnsi="Arial" w:cs="Arial"/>
          <w:sz w:val="20"/>
          <w:szCs w:val="20"/>
        </w:rPr>
        <w:t xml:space="preserve"> i wydatków w latach  201</w:t>
      </w:r>
      <w:r>
        <w:rPr>
          <w:rFonts w:ascii="Arial" w:hAnsi="Arial" w:cs="Arial"/>
          <w:sz w:val="20"/>
          <w:szCs w:val="20"/>
        </w:rPr>
        <w:t>7</w:t>
      </w:r>
      <w:r w:rsidRPr="007427B9">
        <w:rPr>
          <w:rFonts w:ascii="Arial" w:hAnsi="Arial" w:cs="Arial"/>
          <w:sz w:val="20"/>
          <w:szCs w:val="20"/>
        </w:rPr>
        <w:t xml:space="preserve">  - 201</w:t>
      </w:r>
      <w:r>
        <w:rPr>
          <w:rFonts w:ascii="Arial" w:hAnsi="Arial" w:cs="Arial"/>
          <w:sz w:val="20"/>
          <w:szCs w:val="20"/>
        </w:rPr>
        <w:t>9, gdzie w ramach przedsięwzięć uwzględniono zapisy projektów planowanych do realizacji w formie Zintegrowanych Inwestycji Terytorialnych w ramach RPO WSL 2014 - 2020, a od 2020</w:t>
      </w:r>
      <w:r w:rsidRPr="007427B9">
        <w:rPr>
          <w:rFonts w:ascii="Arial" w:hAnsi="Arial" w:cs="Arial"/>
          <w:sz w:val="20"/>
          <w:szCs w:val="20"/>
        </w:rPr>
        <w:t>r przyjęto stałe wielkości dochodów i wydatków.</w:t>
      </w:r>
      <w:r>
        <w:rPr>
          <w:rFonts w:ascii="Arial" w:hAnsi="Arial" w:cs="Arial"/>
          <w:sz w:val="20"/>
          <w:szCs w:val="20"/>
        </w:rPr>
        <w:t xml:space="preserve"> Przy planowaniu wydatków założono, że prognozowany  średnioroczny wskaźnik cen towarów i usług konsumpcyjnych wynosi 101,3%. Wynagrodzenia i składki od nich naliczane  obejmują wynagrodzenia  wszystkich jednostek organizacyjnych łącznie z wynagrodzeniem Wójta.</w:t>
      </w:r>
    </w:p>
    <w:p w:rsidR="00FD2192" w:rsidRPr="000F759B" w:rsidRDefault="00FD2192" w:rsidP="00FD2192">
      <w:pPr>
        <w:pStyle w:val="Default"/>
        <w:spacing w:line="480" w:lineRule="auto"/>
        <w:jc w:val="both"/>
        <w:rPr>
          <w:rFonts w:ascii="Arial" w:hAnsi="Arial" w:cs="Arial"/>
          <w:sz w:val="20"/>
          <w:szCs w:val="20"/>
        </w:rPr>
      </w:pPr>
      <w:r w:rsidRPr="000F759B">
        <w:rPr>
          <w:rFonts w:ascii="Arial" w:hAnsi="Arial" w:cs="Arial"/>
          <w:sz w:val="20"/>
          <w:szCs w:val="20"/>
        </w:rPr>
        <w:t xml:space="preserve">Zgodnie z art. 243 ust. 1 ustawy z dnia 27 sierpnia 2009 r. o finansach publicznych (tj. Dz. U. z 2013 r. poz. 885 z </w:t>
      </w:r>
      <w:proofErr w:type="spellStart"/>
      <w:r w:rsidRPr="000F759B">
        <w:rPr>
          <w:rFonts w:ascii="Arial" w:hAnsi="Arial" w:cs="Arial"/>
          <w:sz w:val="20"/>
          <w:szCs w:val="20"/>
        </w:rPr>
        <w:t>późn</w:t>
      </w:r>
      <w:proofErr w:type="spellEnd"/>
      <w:r w:rsidRPr="000F759B">
        <w:rPr>
          <w:rFonts w:ascii="Arial" w:hAnsi="Arial" w:cs="Arial"/>
          <w:sz w:val="20"/>
          <w:szCs w:val="20"/>
        </w:rPr>
        <w:t xml:space="preserve">. zm.) od 1 stycznia 2014 r. obowiązuje indywidualny wskaźnik zadłużenia dla samorządów. Według przepisów roczna wartość spłat zobowiązań i ich obsługi do planowanych dochodów nie może przekroczyć wskaźnika opartego na średniej arytmetycznej z obliczonych dla ostatnich 3 lat relacji dochodów bieżących, powiększonych o wpływy uzyskane ze sprzedaży majątku oraz pomniejszonych o wydatki bieżące, do dochodów ogółem. </w:t>
      </w:r>
    </w:p>
    <w:p w:rsidR="00FD2192" w:rsidRPr="00D43E01" w:rsidRDefault="00FD2192" w:rsidP="00FD2192">
      <w:pPr>
        <w:spacing w:line="480" w:lineRule="auto"/>
        <w:jc w:val="both"/>
        <w:rPr>
          <w:rFonts w:ascii="Arial" w:hAnsi="Arial" w:cs="Arial"/>
          <w:sz w:val="20"/>
          <w:szCs w:val="20"/>
        </w:rPr>
      </w:pPr>
      <w:r>
        <w:rPr>
          <w:rFonts w:ascii="Arial" w:hAnsi="Arial" w:cs="Arial"/>
          <w:sz w:val="20"/>
          <w:szCs w:val="20"/>
        </w:rPr>
        <w:t>Kwota wykazana jako dług na koniec każdego roku jest wynikiem działania: dług z poprzedniego roku + zaciągany dług – spłata długu. Zadłużenie na koniec 2017r wyniesie 5.766.546,00 zł.</w:t>
      </w:r>
      <w:r w:rsidRPr="008D2CAA">
        <w:rPr>
          <w:rFonts w:ascii="Arial" w:hAnsi="Arial" w:cs="Arial"/>
          <w:sz w:val="20"/>
          <w:szCs w:val="20"/>
          <w:u w:val="single"/>
        </w:rPr>
        <w:t xml:space="preserve"> </w:t>
      </w:r>
      <w:r>
        <w:rPr>
          <w:rFonts w:ascii="Arial" w:hAnsi="Arial" w:cs="Arial"/>
          <w:sz w:val="20"/>
          <w:szCs w:val="20"/>
        </w:rPr>
        <w:t xml:space="preserve"> i </w:t>
      </w:r>
      <w:r w:rsidRPr="000F759B">
        <w:rPr>
          <w:rFonts w:ascii="Arial" w:hAnsi="Arial" w:cs="Arial"/>
          <w:sz w:val="20"/>
          <w:szCs w:val="20"/>
        </w:rPr>
        <w:t>sukcesywnie spada</w:t>
      </w:r>
      <w:r>
        <w:rPr>
          <w:rFonts w:ascii="Arial" w:hAnsi="Arial" w:cs="Arial"/>
          <w:sz w:val="20"/>
          <w:szCs w:val="20"/>
        </w:rPr>
        <w:t>.</w:t>
      </w:r>
    </w:p>
    <w:p w:rsidR="00FD2192" w:rsidRPr="000F759B" w:rsidRDefault="00FD2192" w:rsidP="00FD2192">
      <w:pPr>
        <w:pStyle w:val="Default"/>
        <w:spacing w:line="480" w:lineRule="auto"/>
        <w:jc w:val="both"/>
        <w:rPr>
          <w:rFonts w:ascii="Arial" w:hAnsi="Arial" w:cs="Arial"/>
          <w:sz w:val="20"/>
          <w:szCs w:val="20"/>
        </w:rPr>
      </w:pPr>
      <w:r w:rsidRPr="000F759B">
        <w:rPr>
          <w:rFonts w:ascii="Arial" w:hAnsi="Arial" w:cs="Arial"/>
          <w:sz w:val="20"/>
          <w:szCs w:val="20"/>
        </w:rPr>
        <w:t xml:space="preserve">Relacja, o której mowa w art. 243 ustawy o finansach publicznych zostanie spełniona. </w:t>
      </w:r>
    </w:p>
    <w:p w:rsidR="00FD2192" w:rsidRDefault="00FD2192" w:rsidP="00FD2192">
      <w:pPr>
        <w:pStyle w:val="Default"/>
        <w:spacing w:line="480" w:lineRule="auto"/>
        <w:jc w:val="both"/>
        <w:rPr>
          <w:rFonts w:ascii="Arial" w:hAnsi="Arial" w:cs="Arial"/>
          <w:sz w:val="20"/>
          <w:szCs w:val="20"/>
        </w:rPr>
      </w:pPr>
      <w:r w:rsidRPr="000F759B">
        <w:rPr>
          <w:rFonts w:ascii="Arial" w:hAnsi="Arial" w:cs="Arial"/>
          <w:sz w:val="20"/>
          <w:szCs w:val="20"/>
        </w:rPr>
        <w:t>Spłata zadłużenia</w:t>
      </w:r>
      <w:r>
        <w:rPr>
          <w:rFonts w:ascii="Arial" w:hAnsi="Arial" w:cs="Arial"/>
          <w:sz w:val="20"/>
          <w:szCs w:val="20"/>
        </w:rPr>
        <w:t xml:space="preserve"> w kolejnych latach </w:t>
      </w:r>
      <w:r w:rsidRPr="000F759B">
        <w:rPr>
          <w:rFonts w:ascii="Arial" w:hAnsi="Arial" w:cs="Arial"/>
          <w:sz w:val="20"/>
          <w:szCs w:val="20"/>
        </w:rPr>
        <w:t xml:space="preserve"> finansowana będzie w pierwszej kolejności z nadwyżki budżetowej i wolnych środków z lat ubiegłych oraz wypracowanych dochodów bieżących gminy. </w:t>
      </w:r>
    </w:p>
    <w:p w:rsidR="00FD2192" w:rsidRDefault="00FD2192" w:rsidP="00FD2192">
      <w:pPr>
        <w:spacing w:line="480" w:lineRule="auto"/>
        <w:ind w:firstLine="708"/>
        <w:jc w:val="both"/>
        <w:rPr>
          <w:rFonts w:ascii="Arial" w:hAnsi="Arial" w:cs="Arial"/>
          <w:sz w:val="20"/>
          <w:szCs w:val="20"/>
        </w:rPr>
      </w:pPr>
      <w:r>
        <w:rPr>
          <w:rFonts w:ascii="Arial" w:hAnsi="Arial" w:cs="Arial"/>
          <w:sz w:val="20"/>
          <w:szCs w:val="20"/>
        </w:rPr>
        <w:lastRenderedPageBreak/>
        <w:t>W ramach przedsięwzięć wykazanych w załączniku do uchwały w sprawie  przyjęcia wieloletniej prognozy finansowej na lata 2017 – 2020 wykazano kwoty wynikające z zawartych już umów lub przewidziane do wykonania, w pozostałym zakresie planuje się realizację inwestycji rocznych. W ramach przedsięwzięć na wydatki bieżące wykazano dotacje na zadania z zakresu ochrony zdrowia i kultury fizycznej zgodnie z uchwałą w sprawie uchwalenia wieloletniego Programu Współpracy  Gminy Pawonków z Organizacjami Pozarządowymi oraz zadania z zakresu gospodarki odpadami.</w:t>
      </w:r>
    </w:p>
    <w:p w:rsidR="00FD2192" w:rsidRPr="00582AED" w:rsidRDefault="00FD2192" w:rsidP="00FD2192">
      <w:pPr>
        <w:spacing w:line="480" w:lineRule="auto"/>
        <w:ind w:firstLine="708"/>
        <w:jc w:val="both"/>
        <w:rPr>
          <w:rFonts w:ascii="Arial" w:hAnsi="Arial" w:cs="Arial"/>
          <w:sz w:val="20"/>
          <w:szCs w:val="20"/>
        </w:rPr>
      </w:pPr>
      <w:r>
        <w:rPr>
          <w:rFonts w:ascii="Arial" w:hAnsi="Arial" w:cs="Arial"/>
          <w:sz w:val="20"/>
          <w:szCs w:val="20"/>
        </w:rPr>
        <w:t xml:space="preserve">W związku z art. 242 </w:t>
      </w:r>
      <w:proofErr w:type="spellStart"/>
      <w:r>
        <w:rPr>
          <w:rFonts w:ascii="Arial" w:hAnsi="Arial" w:cs="Arial"/>
          <w:sz w:val="20"/>
          <w:szCs w:val="20"/>
        </w:rPr>
        <w:t>ufp</w:t>
      </w:r>
      <w:proofErr w:type="spellEnd"/>
      <w:r>
        <w:rPr>
          <w:rFonts w:ascii="Arial" w:hAnsi="Arial" w:cs="Arial"/>
          <w:sz w:val="20"/>
          <w:szCs w:val="20"/>
        </w:rPr>
        <w:t xml:space="preserve"> organ stanowiący nie może uchwalić budżetu, w którym planowane wydatki bieżące są wyższe niż planowane dochody bieżące powiększone o nadwyżkę budżetową z lat ubiegłych i wolne środki, o których mowa w art. 217 ust.2 </w:t>
      </w:r>
      <w:proofErr w:type="spellStart"/>
      <w:r>
        <w:rPr>
          <w:rFonts w:ascii="Arial" w:hAnsi="Arial" w:cs="Arial"/>
          <w:sz w:val="20"/>
          <w:szCs w:val="20"/>
        </w:rPr>
        <w:t>pkt</w:t>
      </w:r>
      <w:proofErr w:type="spellEnd"/>
      <w:r>
        <w:rPr>
          <w:rFonts w:ascii="Arial" w:hAnsi="Arial" w:cs="Arial"/>
          <w:sz w:val="20"/>
          <w:szCs w:val="20"/>
        </w:rPr>
        <w:t xml:space="preserve"> 6. Z przedstawionej prognozy wynika, że Gmina Pawonków spełnia powyższy warunek.</w:t>
      </w:r>
    </w:p>
    <w:p w:rsidR="00FD2192" w:rsidRDefault="00FD2192" w:rsidP="00FD2192">
      <w:pPr>
        <w:spacing w:line="480" w:lineRule="auto"/>
        <w:jc w:val="both"/>
        <w:rPr>
          <w:rFonts w:ascii="Arial" w:hAnsi="Arial" w:cs="Arial"/>
          <w:sz w:val="20"/>
          <w:szCs w:val="20"/>
        </w:rPr>
      </w:pPr>
    </w:p>
    <w:p w:rsidR="00FD2192" w:rsidRDefault="00FD2192" w:rsidP="00FD2192">
      <w:pPr>
        <w:spacing w:line="480" w:lineRule="auto"/>
        <w:jc w:val="both"/>
        <w:rPr>
          <w:rFonts w:ascii="Arial" w:hAnsi="Arial" w:cs="Arial"/>
          <w:sz w:val="20"/>
          <w:szCs w:val="20"/>
        </w:rPr>
      </w:pPr>
    </w:p>
    <w:p w:rsidR="00FD2192" w:rsidRDefault="00FD2192" w:rsidP="00FD2192">
      <w:pPr>
        <w:spacing w:line="480" w:lineRule="auto"/>
        <w:jc w:val="both"/>
        <w:rPr>
          <w:rFonts w:ascii="Arial" w:hAnsi="Arial" w:cs="Arial"/>
          <w:sz w:val="20"/>
          <w:szCs w:val="20"/>
        </w:rPr>
      </w:pPr>
    </w:p>
    <w:p w:rsidR="00FD2192" w:rsidRDefault="00FD2192" w:rsidP="00FD2192">
      <w:pPr>
        <w:spacing w:line="480" w:lineRule="auto"/>
        <w:jc w:val="both"/>
        <w:rPr>
          <w:rFonts w:ascii="Arial" w:hAnsi="Arial" w:cs="Arial"/>
          <w:sz w:val="20"/>
          <w:szCs w:val="20"/>
        </w:rPr>
      </w:pPr>
    </w:p>
    <w:p w:rsidR="00FD2192" w:rsidRDefault="00FD2192" w:rsidP="00FD2192">
      <w:pPr>
        <w:spacing w:line="480" w:lineRule="auto"/>
        <w:jc w:val="both"/>
        <w:rPr>
          <w:rFonts w:ascii="Arial" w:hAnsi="Arial" w:cs="Arial"/>
          <w:sz w:val="20"/>
          <w:szCs w:val="20"/>
        </w:rPr>
      </w:pPr>
    </w:p>
    <w:p w:rsidR="00FD2192" w:rsidRDefault="00FD2192" w:rsidP="00FD2192">
      <w:pPr>
        <w:spacing w:line="480" w:lineRule="auto"/>
        <w:jc w:val="both"/>
        <w:rPr>
          <w:rFonts w:ascii="Arial" w:hAnsi="Arial" w:cs="Arial"/>
          <w:sz w:val="20"/>
          <w:szCs w:val="20"/>
        </w:rPr>
      </w:pPr>
    </w:p>
    <w:p w:rsidR="00FD2192" w:rsidRDefault="00FD2192" w:rsidP="00FD2192">
      <w:pPr>
        <w:spacing w:line="480" w:lineRule="auto"/>
        <w:jc w:val="both"/>
        <w:rPr>
          <w:rFonts w:ascii="Arial" w:hAnsi="Arial" w:cs="Arial"/>
          <w:sz w:val="20"/>
          <w:szCs w:val="20"/>
        </w:rPr>
      </w:pPr>
    </w:p>
    <w:p w:rsidR="00741413" w:rsidRDefault="00741413"/>
    <w:sectPr w:rsidR="00741413" w:rsidSect="007414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A27B0"/>
    <w:multiLevelType w:val="hybridMultilevel"/>
    <w:tmpl w:val="511A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2192"/>
    <w:rsid w:val="0067521E"/>
    <w:rsid w:val="00741413"/>
    <w:rsid w:val="00AE27DE"/>
    <w:rsid w:val="00FD21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192"/>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D21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lBT">
    <w:name w:val="_Zal_BT"/>
    <w:rsid w:val="0067521E"/>
    <w:pPr>
      <w:widowControl w:val="0"/>
      <w:tabs>
        <w:tab w:val="right" w:leader="dot" w:pos="9072"/>
      </w:tabs>
      <w:autoSpaceDE w:val="0"/>
      <w:autoSpaceDN w:val="0"/>
      <w:adjustRightInd w:val="0"/>
      <w:spacing w:before="40" w:after="40" w:line="252" w:lineRule="atLeast"/>
      <w:jc w:val="both"/>
    </w:pPr>
    <w:rPr>
      <w:rFonts w:ascii="Arial" w:eastAsia="Times New Roman" w:hAnsi="Arial" w:cs="Arial"/>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7553</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2016-12-01T13:36:00Z</dcterms:created>
  <dcterms:modified xsi:type="dcterms:W3CDTF">2016-12-01T13:37:00Z</dcterms:modified>
</cp:coreProperties>
</file>