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09" w:rsidRDefault="00160509" w:rsidP="0016050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>UCHWAŁA</w:t>
      </w:r>
      <w:r>
        <w:rPr>
          <w:rFonts w:ascii="Arial" w:hAnsi="Arial" w:cs="Arial"/>
          <w:b/>
          <w:sz w:val="20"/>
          <w:szCs w:val="20"/>
        </w:rPr>
        <w:t xml:space="preserve">                 2014</w:t>
      </w:r>
    </w:p>
    <w:p w:rsidR="00160509" w:rsidRPr="00A350EB" w:rsidRDefault="00160509" w:rsidP="0016050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 xml:space="preserve"> RADY GMINY PAWONKÓW</w:t>
      </w:r>
    </w:p>
    <w:p w:rsidR="00160509" w:rsidRDefault="00160509" w:rsidP="0016050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50EB">
        <w:rPr>
          <w:rFonts w:ascii="Arial" w:hAnsi="Arial" w:cs="Arial"/>
          <w:b/>
          <w:sz w:val="20"/>
          <w:szCs w:val="20"/>
        </w:rPr>
        <w:t xml:space="preserve">Z DNIA </w:t>
      </w:r>
      <w:r>
        <w:rPr>
          <w:rFonts w:ascii="Arial" w:hAnsi="Arial" w:cs="Arial"/>
          <w:b/>
          <w:sz w:val="20"/>
          <w:szCs w:val="20"/>
        </w:rPr>
        <w:t>……………..2014R</w:t>
      </w:r>
    </w:p>
    <w:p w:rsidR="00160509" w:rsidRDefault="00160509" w:rsidP="00160509">
      <w:pPr>
        <w:jc w:val="both"/>
        <w:rPr>
          <w:rFonts w:ascii="Arial" w:hAnsi="Arial" w:cs="Arial"/>
          <w:sz w:val="20"/>
          <w:szCs w:val="20"/>
        </w:rPr>
      </w:pPr>
    </w:p>
    <w:p w:rsidR="00160509" w:rsidRDefault="00160509" w:rsidP="001605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 W WIELOLETNIEJ PROGNOZIE FINANSOWEJ NA LATA 2014 – 2025</w:t>
      </w:r>
    </w:p>
    <w:p w:rsidR="00160509" w:rsidRDefault="00160509" w:rsidP="00160509">
      <w:pPr>
        <w:jc w:val="both"/>
        <w:rPr>
          <w:rFonts w:ascii="Arial" w:hAnsi="Arial" w:cs="Arial"/>
          <w:sz w:val="20"/>
          <w:szCs w:val="20"/>
        </w:rPr>
      </w:pPr>
    </w:p>
    <w:p w:rsidR="00160509" w:rsidRDefault="00160509" w:rsidP="001605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podstawie art. 226, art. 229 ustawy z dnia 27 sierpnia 2009r o finansach publicznych (Dz. U. Nr 157, poz. 1240 z późniejszymi zmianami) oraz art. 18 ust. 2 pkt. 6 ustawy z dnia 8 marca 1990r o samorządzie gminnym ( Dz. U. z 2013r poz. 594)oraz  rozporządzenia Ministra Finansów z dnia 10 stycznia 2013r w sprawie wieloletniej prognozy finansowej jednostki samorządu terytorialnego ( Dz. U. z 2013r Nr 86)</w:t>
      </w:r>
    </w:p>
    <w:p w:rsidR="00160509" w:rsidRPr="00F54521" w:rsidRDefault="00160509" w:rsidP="00160509">
      <w:pPr>
        <w:jc w:val="center"/>
        <w:rPr>
          <w:rFonts w:ascii="Arial" w:hAnsi="Arial" w:cs="Arial"/>
          <w:sz w:val="20"/>
          <w:szCs w:val="20"/>
        </w:rPr>
      </w:pPr>
      <w:r w:rsidRPr="00F54521">
        <w:rPr>
          <w:rFonts w:ascii="Arial" w:hAnsi="Arial" w:cs="Arial"/>
          <w:sz w:val="20"/>
          <w:szCs w:val="20"/>
        </w:rPr>
        <w:t>RADA GMINY W PAWONKOWIE UCHWALA:</w:t>
      </w:r>
    </w:p>
    <w:p w:rsidR="00160509" w:rsidRDefault="00160509" w:rsidP="001605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160509" w:rsidRPr="00753A9A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53A9A">
        <w:rPr>
          <w:rFonts w:ascii="Arial" w:hAnsi="Arial" w:cs="Arial"/>
          <w:sz w:val="20"/>
          <w:szCs w:val="20"/>
        </w:rPr>
        <w:t xml:space="preserve">Dokonuje się zmian w załączniku Nr </w:t>
      </w:r>
      <w:r>
        <w:rPr>
          <w:rFonts w:ascii="Arial" w:hAnsi="Arial" w:cs="Arial"/>
          <w:sz w:val="20"/>
          <w:szCs w:val="20"/>
        </w:rPr>
        <w:t>1</w:t>
      </w:r>
      <w:r w:rsidRPr="00753A9A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Uchwały Rady Gminy Pawonków Nr XXIX / 199 / 2013         z dnia 19-12-2013</w:t>
      </w:r>
      <w:r w:rsidRPr="00753A9A">
        <w:rPr>
          <w:rFonts w:ascii="Arial" w:hAnsi="Arial" w:cs="Arial"/>
          <w:sz w:val="20"/>
          <w:szCs w:val="20"/>
        </w:rPr>
        <w:t xml:space="preserve">  w sprawie </w:t>
      </w:r>
      <w:r>
        <w:rPr>
          <w:rFonts w:ascii="Arial" w:hAnsi="Arial" w:cs="Arial"/>
          <w:sz w:val="20"/>
          <w:szCs w:val="20"/>
        </w:rPr>
        <w:t xml:space="preserve">przyjęcia </w:t>
      </w:r>
      <w:r w:rsidRPr="00753A9A">
        <w:rPr>
          <w:rFonts w:ascii="Arial" w:hAnsi="Arial" w:cs="Arial"/>
          <w:sz w:val="20"/>
          <w:szCs w:val="20"/>
        </w:rPr>
        <w:t>wieloletniej prognoz</w:t>
      </w:r>
      <w:r>
        <w:rPr>
          <w:rFonts w:ascii="Arial" w:hAnsi="Arial" w:cs="Arial"/>
          <w:sz w:val="20"/>
          <w:szCs w:val="20"/>
        </w:rPr>
        <w:t>y finansowej na lata 2014 -2025 – załącznik nr 1 do niniejszej uchwały.</w:t>
      </w:r>
    </w:p>
    <w:p w:rsidR="00160509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przedstawiają się następująco:</w:t>
      </w:r>
    </w:p>
    <w:p w:rsidR="00160509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zwiększenie dochodów bieżących                         265.586,00 zł</w:t>
      </w:r>
    </w:p>
    <w:p w:rsidR="00160509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-zmniejszenie dochodów bieżących                            8.720,00 zł</w:t>
      </w:r>
    </w:p>
    <w:p w:rsidR="00160509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zwiększenie wydatków bieżących                          256.866,00 zł</w:t>
      </w:r>
    </w:p>
    <w:p w:rsidR="00160509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zwiększenie wydatków majątkowych                       28.080,00 zł</w:t>
      </w:r>
    </w:p>
    <w:p w:rsidR="00160509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zmniejszenie wydatków bieżących                          28.080,00 zł</w:t>
      </w:r>
    </w:p>
    <w:p w:rsidR="00160509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zwiększenie przychodów                                       122.000,00 zł</w:t>
      </w:r>
    </w:p>
    <w:p w:rsidR="00160509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zwiększenie rozchodów                                         122.000,00 zł</w:t>
      </w:r>
    </w:p>
    <w:p w:rsidR="00160509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Budżet gminy po zmianach wynosi</w:t>
      </w:r>
    </w:p>
    <w:p w:rsidR="00160509" w:rsidRPr="00C3765B" w:rsidRDefault="00160509" w:rsidP="001605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4BF1">
        <w:rPr>
          <w:rFonts w:ascii="Arial" w:hAnsi="Arial" w:cs="Arial"/>
          <w:sz w:val="20"/>
          <w:szCs w:val="20"/>
        </w:rPr>
        <w:t>po stronie d</w:t>
      </w:r>
      <w:r>
        <w:rPr>
          <w:rFonts w:ascii="Arial" w:hAnsi="Arial" w:cs="Arial"/>
          <w:sz w:val="20"/>
          <w:szCs w:val="20"/>
        </w:rPr>
        <w:t xml:space="preserve">ochodów w wysokości         </w:t>
      </w:r>
      <w:r w:rsidRPr="00C3765B"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>739.165</w:t>
      </w:r>
      <w:r w:rsidRPr="00C3765B">
        <w:rPr>
          <w:rFonts w:ascii="Arial" w:hAnsi="Arial" w:cs="Arial"/>
          <w:sz w:val="20"/>
          <w:szCs w:val="20"/>
        </w:rPr>
        <w:t>,00</w:t>
      </w:r>
    </w:p>
    <w:p w:rsidR="00160509" w:rsidRPr="00C3765B" w:rsidRDefault="00160509" w:rsidP="001605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65B">
        <w:rPr>
          <w:rFonts w:ascii="Arial" w:hAnsi="Arial" w:cs="Arial"/>
          <w:sz w:val="20"/>
          <w:szCs w:val="20"/>
        </w:rPr>
        <w:t>po stronie wydatków w wysokości           19.</w:t>
      </w:r>
      <w:r>
        <w:rPr>
          <w:rFonts w:ascii="Arial" w:hAnsi="Arial" w:cs="Arial"/>
          <w:sz w:val="20"/>
          <w:szCs w:val="20"/>
        </w:rPr>
        <w:t>728.140</w:t>
      </w:r>
      <w:r w:rsidRPr="00C3765B">
        <w:rPr>
          <w:rFonts w:ascii="Arial" w:hAnsi="Arial" w:cs="Arial"/>
          <w:sz w:val="20"/>
          <w:szCs w:val="20"/>
        </w:rPr>
        <w:t>,71</w:t>
      </w:r>
    </w:p>
    <w:p w:rsidR="00160509" w:rsidRPr="00C3765B" w:rsidRDefault="00160509" w:rsidP="001605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65B">
        <w:rPr>
          <w:rFonts w:ascii="Arial" w:hAnsi="Arial" w:cs="Arial"/>
          <w:sz w:val="20"/>
          <w:szCs w:val="20"/>
        </w:rPr>
        <w:t>plan przychodów                                          2.</w:t>
      </w:r>
      <w:r>
        <w:rPr>
          <w:rFonts w:ascii="Arial" w:hAnsi="Arial" w:cs="Arial"/>
          <w:sz w:val="20"/>
          <w:szCs w:val="20"/>
        </w:rPr>
        <w:t>639</w:t>
      </w:r>
      <w:r w:rsidRPr="00C3765B">
        <w:rPr>
          <w:rFonts w:ascii="Arial" w:hAnsi="Arial" w:cs="Arial"/>
          <w:sz w:val="20"/>
          <w:szCs w:val="20"/>
        </w:rPr>
        <w:t>.146,00</w:t>
      </w:r>
    </w:p>
    <w:p w:rsidR="00160509" w:rsidRPr="00C3765B" w:rsidRDefault="00160509" w:rsidP="001605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65B">
        <w:rPr>
          <w:rFonts w:ascii="Arial" w:hAnsi="Arial" w:cs="Arial"/>
          <w:sz w:val="20"/>
          <w:szCs w:val="20"/>
        </w:rPr>
        <w:t>plan rozchodów                                            1.</w:t>
      </w:r>
      <w:r>
        <w:rPr>
          <w:rFonts w:ascii="Arial" w:hAnsi="Arial" w:cs="Arial"/>
          <w:sz w:val="20"/>
          <w:szCs w:val="20"/>
        </w:rPr>
        <w:t>650</w:t>
      </w:r>
      <w:r w:rsidRPr="00C3765B">
        <w:rPr>
          <w:rFonts w:ascii="Arial" w:hAnsi="Arial" w:cs="Arial"/>
          <w:sz w:val="20"/>
          <w:szCs w:val="20"/>
        </w:rPr>
        <w:t>.170,29</w:t>
      </w:r>
    </w:p>
    <w:p w:rsidR="00160509" w:rsidRPr="00C3765B" w:rsidRDefault="00160509" w:rsidP="0016050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765B">
        <w:rPr>
          <w:rFonts w:ascii="Arial" w:hAnsi="Arial" w:cs="Arial"/>
          <w:sz w:val="20"/>
          <w:szCs w:val="20"/>
        </w:rPr>
        <w:t>deficyt                                                              988.975,71</w:t>
      </w:r>
    </w:p>
    <w:p w:rsidR="00160509" w:rsidRPr="00870A58" w:rsidRDefault="00160509" w:rsidP="0016050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160509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971D6">
        <w:rPr>
          <w:rFonts w:ascii="Arial" w:hAnsi="Arial" w:cs="Arial"/>
          <w:sz w:val="20"/>
          <w:szCs w:val="20"/>
        </w:rPr>
        <w:t xml:space="preserve">Powyższe zmiany nastąpiły w związku </w:t>
      </w:r>
      <w:r>
        <w:rPr>
          <w:rFonts w:ascii="Arial" w:hAnsi="Arial" w:cs="Arial"/>
          <w:sz w:val="20"/>
          <w:szCs w:val="20"/>
        </w:rPr>
        <w:t>ze zmianami</w:t>
      </w:r>
      <w:r w:rsidRPr="00B971D6">
        <w:rPr>
          <w:rFonts w:ascii="Arial" w:hAnsi="Arial" w:cs="Arial"/>
          <w:sz w:val="20"/>
          <w:szCs w:val="20"/>
        </w:rPr>
        <w:t xml:space="preserve"> budżetu gminy wynikającymi  z Uchwał Rady Gminy</w:t>
      </w:r>
      <w:r>
        <w:rPr>
          <w:rFonts w:ascii="Arial" w:hAnsi="Arial" w:cs="Arial"/>
          <w:sz w:val="20"/>
          <w:szCs w:val="20"/>
        </w:rPr>
        <w:t xml:space="preserve"> oraz zarządzeń Wójta</w:t>
      </w:r>
      <w:r w:rsidRPr="00B971D6">
        <w:rPr>
          <w:rFonts w:ascii="Arial" w:hAnsi="Arial" w:cs="Arial"/>
          <w:sz w:val="20"/>
          <w:szCs w:val="20"/>
        </w:rPr>
        <w:t xml:space="preserve"> w sprawie </w:t>
      </w:r>
      <w:r>
        <w:rPr>
          <w:rFonts w:ascii="Arial" w:hAnsi="Arial" w:cs="Arial"/>
          <w:sz w:val="20"/>
          <w:szCs w:val="20"/>
        </w:rPr>
        <w:t xml:space="preserve">zmian w budżecie gminy na 2014r </w:t>
      </w:r>
    </w:p>
    <w:p w:rsidR="00160509" w:rsidRDefault="00160509" w:rsidP="0016050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160509" w:rsidRPr="005254DB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54DB">
        <w:rPr>
          <w:rFonts w:ascii="Arial" w:hAnsi="Arial" w:cs="Arial"/>
          <w:sz w:val="20"/>
          <w:szCs w:val="20"/>
        </w:rPr>
        <w:t>Wykonanie uchwały powierza się Wójtowi Gminy Pawonków.</w:t>
      </w:r>
    </w:p>
    <w:p w:rsidR="00160509" w:rsidRPr="005254DB" w:rsidRDefault="00160509" w:rsidP="0016050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4</w:t>
      </w:r>
    </w:p>
    <w:p w:rsidR="00160509" w:rsidRPr="00082246" w:rsidRDefault="00160509" w:rsidP="001605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D3FD2">
        <w:rPr>
          <w:rFonts w:ascii="Arial" w:hAnsi="Arial" w:cs="Arial"/>
          <w:sz w:val="20"/>
          <w:szCs w:val="20"/>
        </w:rPr>
        <w:t>Uchwała wchodzi w życie z dniem podjęcia.</w:t>
      </w:r>
    </w:p>
    <w:p w:rsidR="0057517B" w:rsidRDefault="0057517B"/>
    <w:sectPr w:rsidR="0057517B" w:rsidSect="0057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F3EE9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0509"/>
    <w:rsid w:val="00160509"/>
    <w:rsid w:val="0057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50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1722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2014-03-19T08:17:00Z</dcterms:created>
  <dcterms:modified xsi:type="dcterms:W3CDTF">2014-03-19T08:18:00Z</dcterms:modified>
</cp:coreProperties>
</file>