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54DDC342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="006178D2">
        <w:rPr>
          <w:i w:val="0"/>
        </w:rPr>
        <w:t xml:space="preserve"> </w:t>
      </w:r>
      <w:r w:rsidRPr="00EA27CA">
        <w:rPr>
          <w:i w:val="0"/>
        </w:rPr>
        <w:t xml:space="preserve">R O T O K Ó Ł   Nr </w:t>
      </w:r>
      <w:r w:rsidR="000457CC">
        <w:rPr>
          <w:i w:val="0"/>
        </w:rPr>
        <w:t>V</w:t>
      </w:r>
      <w:r w:rsidR="00D22376">
        <w:rPr>
          <w:i w:val="0"/>
        </w:rPr>
        <w:t>I</w:t>
      </w:r>
      <w:r w:rsidR="00CD1CB4">
        <w:rPr>
          <w:i w:val="0"/>
        </w:rPr>
        <w:t>I</w:t>
      </w:r>
      <w:r w:rsidR="00823CB4">
        <w:rPr>
          <w:i w:val="0"/>
        </w:rPr>
        <w:t>/24</w:t>
      </w:r>
    </w:p>
    <w:p w14:paraId="55E0E0E3" w14:textId="4B2E9446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6931A4">
        <w:rPr>
          <w:rFonts w:ascii="Times New Roman" w:hAnsi="Times New Roman"/>
          <w:b/>
          <w:sz w:val="28"/>
        </w:rPr>
        <w:t>V</w:t>
      </w:r>
      <w:r w:rsidR="004F3EE8">
        <w:rPr>
          <w:rFonts w:ascii="Times New Roman" w:hAnsi="Times New Roman"/>
          <w:b/>
          <w:sz w:val="28"/>
        </w:rPr>
        <w:t>I</w:t>
      </w:r>
      <w:r w:rsidR="00CD1CB4">
        <w:rPr>
          <w:rFonts w:ascii="Times New Roman" w:hAnsi="Times New Roman"/>
          <w:b/>
          <w:sz w:val="28"/>
        </w:rPr>
        <w:t>I</w:t>
      </w:r>
      <w:r w:rsidR="00702C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21BC6A95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CD1CB4">
        <w:rPr>
          <w:rFonts w:ascii="Times New Roman" w:hAnsi="Times New Roman"/>
          <w:b/>
          <w:sz w:val="28"/>
        </w:rPr>
        <w:t>21</w:t>
      </w:r>
      <w:r w:rsidR="00FF6D2F">
        <w:rPr>
          <w:rFonts w:ascii="Times New Roman" w:hAnsi="Times New Roman"/>
          <w:b/>
          <w:sz w:val="28"/>
        </w:rPr>
        <w:t xml:space="preserve"> </w:t>
      </w:r>
      <w:r w:rsidR="00CD1CB4">
        <w:rPr>
          <w:rFonts w:ascii="Times New Roman" w:hAnsi="Times New Roman"/>
          <w:b/>
          <w:sz w:val="28"/>
        </w:rPr>
        <w:t>listopada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15EB4DDA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CD1CB4">
        <w:rPr>
          <w:rFonts w:ascii="Times New Roman" w:hAnsi="Times New Roman"/>
          <w:sz w:val="24"/>
          <w:szCs w:val="24"/>
          <w:vertAlign w:val="superscript"/>
        </w:rPr>
        <w:t>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</w:t>
      </w:r>
      <w:r w:rsidR="005828D7">
        <w:rPr>
          <w:rFonts w:ascii="Times New Roman" w:hAnsi="Times New Roman"/>
          <w:sz w:val="24"/>
          <w:szCs w:val="24"/>
        </w:rPr>
        <w:t>1</w:t>
      </w:r>
      <w:r w:rsidR="00CD1CB4">
        <w:rPr>
          <w:rFonts w:ascii="Times New Roman" w:hAnsi="Times New Roman"/>
          <w:sz w:val="24"/>
          <w:szCs w:val="24"/>
        </w:rPr>
        <w:t>2</w:t>
      </w:r>
      <w:r w:rsidR="00CD1CB4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582704D3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CD1CB4">
        <w:rPr>
          <w:rFonts w:ascii="Times New Roman" w:hAnsi="Times New Roman"/>
          <w:b/>
          <w:sz w:val="24"/>
          <w:szCs w:val="24"/>
        </w:rPr>
        <w:t>4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0C76B1" w14:textId="3D321814" w:rsidR="00CD1CB4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3749CAAF" w14:textId="3D167B97" w:rsidR="00CD1CB4" w:rsidRDefault="00CD1CB4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Gminy,</w:t>
      </w:r>
    </w:p>
    <w:p w14:paraId="393CFDE0" w14:textId="45D27E73" w:rsidR="00174466" w:rsidRPr="00AF66EF" w:rsidRDefault="00174466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A397583" w14:textId="5278F9FC" w:rsidR="00901EEF" w:rsidRDefault="00174466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329CF125" w14:textId="0F6FF761" w:rsidR="00CD1CB4" w:rsidRPr="000457CC" w:rsidRDefault="00CD1CB4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Dorota Ludwichowska – Kierownik Gminnego Ośrodka Pomocy Społecznej, </w:t>
      </w:r>
    </w:p>
    <w:p w14:paraId="0BD4BED0" w14:textId="58FF0A60" w:rsidR="000D4149" w:rsidRPr="00901EEF" w:rsidRDefault="00901EEF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Justyna </w:t>
      </w:r>
      <w:r w:rsidR="001D5897">
        <w:rPr>
          <w:rFonts w:ascii="Times New Roman" w:hAnsi="Times New Roman"/>
          <w:sz w:val="24"/>
          <w:szCs w:val="24"/>
        </w:rPr>
        <w:t>Kesler-</w:t>
      </w:r>
      <w:r>
        <w:rPr>
          <w:rFonts w:ascii="Times New Roman" w:hAnsi="Times New Roman"/>
          <w:sz w:val="24"/>
          <w:szCs w:val="24"/>
        </w:rPr>
        <w:t xml:space="preserve">Zajączkowska– Kierownik Powiatowego Biura Agencji Restrukturyzacji </w:t>
      </w:r>
      <w:r w:rsidR="008E38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Modernizacji Rolnictwa w Ostrowi Mazowieckiej, </w:t>
      </w:r>
    </w:p>
    <w:p w14:paraId="0F0CA9CE" w14:textId="25E1FA38" w:rsidR="00CD1CB4" w:rsidRPr="00CD1CB4" w:rsidRDefault="00901EEF" w:rsidP="002E683B">
      <w:pPr>
        <w:pStyle w:val="Zwykytekst1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Tadeusz Równy </w:t>
      </w:r>
      <w:r w:rsidRPr="00AF66EF">
        <w:rPr>
          <w:rFonts w:ascii="Times New Roman" w:hAnsi="Times New Roman"/>
          <w:sz w:val="24"/>
          <w:szCs w:val="24"/>
        </w:rPr>
        <w:t>– Prezes P</w:t>
      </w:r>
      <w:r w:rsidR="001D5897">
        <w:rPr>
          <w:rFonts w:ascii="Times New Roman" w:hAnsi="Times New Roman"/>
          <w:sz w:val="24"/>
          <w:szCs w:val="24"/>
        </w:rPr>
        <w:t>rzedsiębiorstwa Usług Komunalnych i Rolniczych</w:t>
      </w:r>
      <w:r w:rsidRPr="00AF66EF">
        <w:rPr>
          <w:rFonts w:ascii="Times New Roman" w:hAnsi="Times New Roman"/>
          <w:sz w:val="24"/>
          <w:szCs w:val="24"/>
        </w:rPr>
        <w:t xml:space="preserve"> w Ostrowi Mazowieckiej,</w:t>
      </w:r>
    </w:p>
    <w:p w14:paraId="768672F4" w14:textId="0A43F1D3" w:rsidR="00174466" w:rsidRPr="00AF66EF" w:rsidRDefault="00174466" w:rsidP="002E68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5B50EDBD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Otwarcie Sesji i przyjęcie porządku obrad.</w:t>
      </w:r>
    </w:p>
    <w:p w14:paraId="4ABD60FF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Przyjęcie protokołu z Sesji Rady Gminy Nr VI/24 z dnia 11 października 2024 r.</w:t>
      </w:r>
    </w:p>
    <w:p w14:paraId="5E3F01B5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Interpelacje i zapytania.</w:t>
      </w:r>
    </w:p>
    <w:p w14:paraId="32316C40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Informacja z działalności Wójta Gminy Ostrów Mazowiecka.</w:t>
      </w:r>
    </w:p>
    <w:p w14:paraId="2D129184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Wieloletniej Prognozy Finansowej Gminy Ostrów Mazowiecka na lata 2024-2029.</w:t>
      </w:r>
    </w:p>
    <w:p w14:paraId="3C654C9F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uchwały budżetowej Gminy Ostrów Mazowiecka na 2024 rok.</w:t>
      </w:r>
    </w:p>
    <w:p w14:paraId="1539372C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wyrażenia zgody na nieodpłatne nabycie na własność Gminy Ostrów Mazowiecka nieruchomości położonych w obrębie miejscowości Przyjmy.</w:t>
      </w:r>
    </w:p>
    <w:p w14:paraId="4F064A6E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1" w:name="_Hlk183431335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obniżenia ceny skupu żyta do celów wymiaru podatku rolnego na 2025 rok.</w:t>
      </w:r>
      <w:bookmarkEnd w:id="1"/>
    </w:p>
    <w:p w14:paraId="3F6247AF" w14:textId="692DC49D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2" w:name="_Hlk183431734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określenia wysokości stawek podatku od nieruchomości</w:t>
      </w:r>
      <w:bookmarkEnd w:id="2"/>
      <w:r w:rsidR="0036680C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3864E9BA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</w:t>
      </w:r>
      <w:bookmarkStart w:id="3" w:name="_Hlk183433439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zmieniającej uchwałę Nr XXI/199/05 Rady Gminy Ostrów Mazowiecka z dnia 31 maja 2005 roku w sprawie ustanowienia herbu, flagi i pieczęci Gminy Ostrów </w:t>
      </w: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lastRenderedPageBreak/>
        <w:t>Mazowiecka oraz zasad i warunków używania herbu, barw i pieczęci Gminy Ostrów Mazowiecka</w:t>
      </w:r>
      <w:bookmarkEnd w:id="3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126766A8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</w:t>
      </w:r>
      <w:bookmarkStart w:id="4" w:name="_Hlk183433983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w sprawie zaliczenia dróg do kategorii dróg gminnych</w:t>
      </w:r>
      <w:bookmarkEnd w:id="4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23D9E598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przystąpienia Gminy Ostrów Mazowiecka do realizacji Programu „Opieka wytchnieniowa” dla Jednostek Samorządu Terytorialnego – edycja 2025.</w:t>
      </w:r>
    </w:p>
    <w:p w14:paraId="7949B249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5" w:name="_Hlk183436372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przystąpienia Gminy Ostrów Mazowiecka do realizacji Programu „Asystent osobisty osoby z niepełnosprawnością” dla Jednostek Samorządu Terytorialnego – edycja 2025</w:t>
      </w:r>
      <w:bookmarkEnd w:id="5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1B4991F5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6" w:name="_Hlk183436318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przyjęcia Strategii Rozwiązywania Problemów Społecznych Gminy Ostrów Mazowiecka na lata 2025-2032</w:t>
      </w:r>
      <w:bookmarkEnd w:id="6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70712C28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7" w:name="_Hlk183436978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przyjęcia Programu Wspierania Rodziny w Gminie Ostrów Mazowiecka na lata 2025-2027</w:t>
      </w:r>
      <w:bookmarkEnd w:id="7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40B7F7A9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8" w:name="_Hlk183503396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przyjęcia Programu osłonowego Gminy Ostrów Mazowiecka „Korpus Wsparcia Seniorów” na rok 2025</w:t>
      </w:r>
      <w:bookmarkEnd w:id="8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6CA4F56B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</w:t>
      </w:r>
      <w:bookmarkStart w:id="9" w:name="_Hlk183503453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uchwalenia Programu współpracy Gminy Ostrów Mazowiecka z organizacjami pozarządowymi oraz podmiotami, o których mowa w art. 3 ust. 3 ustawy o działalności pożytku publicznego i o wolontariacie na rok 2025</w:t>
      </w:r>
      <w:bookmarkEnd w:id="9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.</w:t>
      </w:r>
    </w:p>
    <w:p w14:paraId="0F6800B6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Informacja o stanie realizacji zadań oświatowych </w:t>
      </w:r>
      <w:bookmarkStart w:id="10" w:name="_Hlk183436205"/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Gminy Ostrów Mazowiecka za rok szkolny 2023/2024.</w:t>
      </w:r>
      <w:bookmarkEnd w:id="10"/>
    </w:p>
    <w:p w14:paraId="23EFFCE4" w14:textId="77777777" w:rsidR="00CD1CB4" w:rsidRPr="00CD1CB4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Zapytania i wolne wnioski.</w:t>
      </w:r>
    </w:p>
    <w:p w14:paraId="1BFF9094" w14:textId="48C58833" w:rsidR="008222D2" w:rsidRPr="00FF6D2F" w:rsidRDefault="00CD1CB4" w:rsidP="00513CC5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Zakończenie Sesji.</w:t>
      </w:r>
    </w:p>
    <w:p w14:paraId="652EBAED" w14:textId="77777777" w:rsidR="00D22376" w:rsidRDefault="00D2237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971D5F" w14:textId="0BC6D038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2E683B">
      <w:pPr>
        <w:tabs>
          <w:tab w:val="left" w:pos="851"/>
        </w:tabs>
        <w:spacing w:after="0"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2888D89E" w:rsidR="00174466" w:rsidRPr="00AF66EF" w:rsidRDefault="00174466" w:rsidP="002E683B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</w:t>
      </w:r>
      <w:r w:rsidR="00E1464A">
        <w:rPr>
          <w:rFonts w:ascii="Times New Roman" w:hAnsi="Times New Roman"/>
          <w:sz w:val="24"/>
          <w:szCs w:val="24"/>
        </w:rPr>
        <w:t>–</w:t>
      </w:r>
      <w:r w:rsidRPr="00AF66EF">
        <w:rPr>
          <w:rFonts w:ascii="Times New Roman" w:hAnsi="Times New Roman"/>
          <w:sz w:val="24"/>
          <w:szCs w:val="24"/>
        </w:rPr>
        <w:t xml:space="preserve"> Przewodnicząca Rady Gminy słowami: „Otwieram </w:t>
      </w:r>
      <w:r w:rsidR="005C3349">
        <w:rPr>
          <w:rFonts w:ascii="Times New Roman" w:hAnsi="Times New Roman"/>
          <w:sz w:val="24"/>
          <w:szCs w:val="24"/>
        </w:rPr>
        <w:t>V</w:t>
      </w:r>
      <w:r w:rsidR="00D22376">
        <w:rPr>
          <w:rFonts w:ascii="Times New Roman" w:hAnsi="Times New Roman"/>
          <w:sz w:val="24"/>
          <w:szCs w:val="24"/>
        </w:rPr>
        <w:t>I</w:t>
      </w:r>
      <w:r w:rsidR="00CD1CB4">
        <w:rPr>
          <w:rFonts w:ascii="Times New Roman" w:hAnsi="Times New Roman"/>
          <w:sz w:val="24"/>
          <w:szCs w:val="24"/>
        </w:rPr>
        <w:t>I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Sesj</w:t>
      </w:r>
      <w:r w:rsidR="001D5897">
        <w:rPr>
          <w:rFonts w:ascii="Times New Roman" w:hAnsi="Times New Roman"/>
          <w:sz w:val="24"/>
          <w:szCs w:val="24"/>
        </w:rPr>
        <w:t>ę</w:t>
      </w:r>
      <w:r w:rsidR="00D2237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Mazowiecka”. </w:t>
      </w:r>
    </w:p>
    <w:p w14:paraId="113DC6C6" w14:textId="3D937548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CD1CB4">
        <w:rPr>
          <w:rFonts w:ascii="Times New Roman" w:hAnsi="Times New Roman"/>
          <w:sz w:val="24"/>
          <w:szCs w:val="24"/>
        </w:rPr>
        <w:t xml:space="preserve">Wójta Gminy wraz z </w:t>
      </w:r>
      <w:r w:rsidR="0018308A">
        <w:rPr>
          <w:rFonts w:ascii="Times New Roman" w:hAnsi="Times New Roman"/>
          <w:sz w:val="24"/>
          <w:szCs w:val="24"/>
        </w:rPr>
        <w:t>pracownik</w:t>
      </w:r>
      <w:r w:rsidR="00CD1CB4">
        <w:rPr>
          <w:rFonts w:ascii="Times New Roman" w:hAnsi="Times New Roman"/>
          <w:sz w:val="24"/>
          <w:szCs w:val="24"/>
        </w:rPr>
        <w:t>ami</w:t>
      </w:r>
      <w:r w:rsidRPr="00AF66EF">
        <w:rPr>
          <w:rFonts w:ascii="Times New Roman" w:hAnsi="Times New Roman"/>
          <w:sz w:val="24"/>
          <w:szCs w:val="24"/>
        </w:rPr>
        <w:t xml:space="preserve"> Urzędu Gminy, zaproszonych gości, radnych i sołtysów. </w:t>
      </w:r>
    </w:p>
    <w:p w14:paraId="09FF4E4F" w14:textId="3428119F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CD1CB4">
        <w:rPr>
          <w:rFonts w:ascii="Times New Roman" w:hAnsi="Times New Roman"/>
          <w:sz w:val="24"/>
          <w:szCs w:val="24"/>
        </w:rPr>
        <w:t xml:space="preserve">4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DCAED5" w14:textId="77777777" w:rsidR="007274CA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1407892" w14:textId="77777777" w:rsidR="00D22376" w:rsidRDefault="00D2237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F06F10" w14:textId="0AEC2B29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33BD9E88" w:rsidR="00174466" w:rsidRPr="00AF66EF" w:rsidRDefault="00174466" w:rsidP="002E683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FF6D2F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D22376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D223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października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3CB83B07" w:rsidR="00174466" w:rsidRPr="00AF66EF" w:rsidRDefault="00174466" w:rsidP="002E683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CD1CB4">
        <w:rPr>
          <w:rFonts w:ascii="Times New Roman" w:hAnsi="Times New Roman" w:cs="Times New Roman"/>
          <w:bCs/>
          <w:sz w:val="24"/>
          <w:szCs w:val="24"/>
        </w:rPr>
        <w:t>I</w:t>
      </w:r>
      <w:r w:rsidR="00FF6D2F">
        <w:rPr>
          <w:rFonts w:ascii="Times New Roman" w:hAnsi="Times New Roman" w:cs="Times New Roman"/>
          <w:bCs/>
          <w:sz w:val="24"/>
          <w:szCs w:val="24"/>
        </w:rPr>
        <w:t>/</w:t>
      </w:r>
      <w:r w:rsidRPr="00AF66EF">
        <w:rPr>
          <w:rFonts w:ascii="Times New Roman" w:hAnsi="Times New Roman" w:cs="Times New Roman"/>
          <w:bCs/>
          <w:sz w:val="24"/>
          <w:szCs w:val="24"/>
        </w:rPr>
        <w:t>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CD1CB4">
        <w:rPr>
          <w:rFonts w:ascii="Times New Roman" w:hAnsi="Times New Roman" w:cs="Times New Roman"/>
          <w:bCs/>
          <w:sz w:val="24"/>
          <w:szCs w:val="24"/>
        </w:rPr>
        <w:t>11 października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7A6F8A71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CD1CB4">
        <w:rPr>
          <w:rFonts w:ascii="Times New Roman" w:hAnsi="Times New Roman" w:cs="Times New Roman"/>
          <w:bCs/>
          <w:sz w:val="24"/>
          <w:szCs w:val="24"/>
        </w:rPr>
        <w:t>I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CD1CB4">
        <w:rPr>
          <w:rFonts w:ascii="Times New Roman" w:eastAsia="Calibri" w:hAnsi="Times New Roman" w:cs="Times New Roman"/>
          <w:sz w:val="24"/>
          <w:szCs w:val="24"/>
        </w:rPr>
        <w:t>4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7D668A50" w14:textId="77777777" w:rsidR="002E683B" w:rsidRDefault="002E683B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92D7370" w14:textId="77777777" w:rsidR="001702F3" w:rsidRDefault="001702F3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4F571DC" w14:textId="77777777" w:rsidR="001702F3" w:rsidRDefault="001702F3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1845EAB" w14:textId="77777777" w:rsidR="001702F3" w:rsidRDefault="001702F3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861D8C0" w14:textId="371DE91A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lastRenderedPageBreak/>
        <w:t>Punkt 3.</w:t>
      </w:r>
    </w:p>
    <w:p w14:paraId="2CC4F559" w14:textId="77777777" w:rsidR="00174466" w:rsidRPr="00AF66EF" w:rsidRDefault="00174466" w:rsidP="002E683B">
      <w:pPr>
        <w:pStyle w:val="Zwykytekst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2E683B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2EA68CB5" w14:textId="77777777" w:rsidR="00D22376" w:rsidRPr="00FF6D2F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</w:t>
      </w:r>
      <w:r w:rsidRPr="00FF6D2F">
        <w:rPr>
          <w:rFonts w:ascii="Times New Roman" w:hAnsi="Times New Roman"/>
          <w:bCs/>
          <w:sz w:val="24"/>
          <w:szCs w:val="24"/>
        </w:rPr>
        <w:t xml:space="preserve">ani Przewodnicząca Krystyna Kossowska poprosiła przewodniczących stały Komisji Rady Gminy o przedstawienie opinii dotyczących projektów uchwał będących przedmiotem obrad dzisiejszej sesji. </w:t>
      </w:r>
    </w:p>
    <w:p w14:paraId="4670D31F" w14:textId="77777777" w:rsidR="00D22376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6D2F">
        <w:rPr>
          <w:rFonts w:ascii="Times New Roman" w:hAnsi="Times New Roman"/>
          <w:bCs/>
          <w:sz w:val="24"/>
          <w:szCs w:val="24"/>
        </w:rPr>
        <w:t xml:space="preserve">Zgodnie z opiniami przedstawionymi przez Przewodniczących Komisji: Budżetu </w:t>
      </w:r>
      <w:r>
        <w:rPr>
          <w:rFonts w:ascii="Times New Roman" w:hAnsi="Times New Roman"/>
          <w:bCs/>
          <w:sz w:val="24"/>
          <w:szCs w:val="24"/>
        </w:rPr>
        <w:br/>
      </w:r>
      <w:r w:rsidRPr="00FF6D2F">
        <w:rPr>
          <w:rFonts w:ascii="Times New Roman" w:hAnsi="Times New Roman"/>
          <w:bCs/>
          <w:sz w:val="24"/>
          <w:szCs w:val="24"/>
        </w:rPr>
        <w:t>i 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11135B69" w14:textId="77777777" w:rsidR="00D22376" w:rsidRDefault="00D22376" w:rsidP="00D22376">
      <w:pPr>
        <w:spacing w:after="0" w:line="276" w:lineRule="auto"/>
        <w:ind w:right="-161"/>
        <w:jc w:val="both"/>
        <w:rPr>
          <w:rFonts w:ascii="Times New Roman" w:hAnsi="Times New Roman" w:cs="Times New Roman"/>
          <w:sz w:val="24"/>
          <w:szCs w:val="24"/>
        </w:rPr>
      </w:pPr>
    </w:p>
    <w:p w14:paraId="2C68F0E3" w14:textId="3FEA4EF7" w:rsidR="00AE511B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4.</w:t>
      </w:r>
    </w:p>
    <w:p w14:paraId="414A6650" w14:textId="7CAB50DD" w:rsidR="00A96DE6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 xml:space="preserve">Informacja z działalności Wójta Gminy Ostrów Mazowiecka. </w:t>
      </w:r>
    </w:p>
    <w:p w14:paraId="435FE1DB" w14:textId="444DE18D" w:rsidR="00A96DE6" w:rsidRPr="00322F6F" w:rsidRDefault="00A96DE6" w:rsidP="00A96DE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 Wójt przedstawił informację ze swojej działalności w okresie od 13 września do </w:t>
      </w:r>
      <w:r>
        <w:rPr>
          <w:rFonts w:ascii="Times New Roman" w:hAnsi="Times New Roman" w:cs="Times New Roman"/>
          <w:sz w:val="24"/>
        </w:rPr>
        <w:br/>
        <w:t>20 listopada 2024</w:t>
      </w:r>
      <w:r w:rsidR="00CB1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</w:t>
      </w:r>
      <w:r w:rsidR="00CB1032" w:rsidRPr="00D43744">
        <w:rPr>
          <w:rFonts w:ascii="Times New Roman" w:hAnsi="Times New Roman" w:cs="Times New Roman"/>
          <w:i/>
          <w:iCs/>
          <w:sz w:val="24"/>
        </w:rPr>
        <w:t>(informacja w załączeniu do protokołu)</w:t>
      </w:r>
      <w:r w:rsidR="00CB1032">
        <w:rPr>
          <w:rFonts w:ascii="Times New Roman" w:hAnsi="Times New Roman" w:cs="Times New Roman"/>
          <w:sz w:val="24"/>
        </w:rPr>
        <w:t>.</w:t>
      </w:r>
    </w:p>
    <w:p w14:paraId="2691D332" w14:textId="77777777" w:rsidR="00A96DE6" w:rsidRPr="00B828D9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D3DA4" w14:textId="52118D05" w:rsidR="007F2BD9" w:rsidRDefault="007F2BD9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6D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CCA295E" w14:textId="7E182F6B" w:rsidR="00AE511B" w:rsidRDefault="00FA5128" w:rsidP="002E683B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171590359"/>
      <w:r w:rsidRPr="00FA512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Wieloletniej Prognozy Finansowej Gminy Ostrów Mazowiecka na lata 2024-2029.</w:t>
      </w:r>
      <w:r w:rsidR="00EB470C">
        <w:rPr>
          <w:rFonts w:ascii="Times New Roman" w:eastAsia="Calibri" w:hAnsi="Times New Roman"/>
          <w:sz w:val="24"/>
          <w:szCs w:val="24"/>
        </w:rPr>
        <w:tab/>
      </w:r>
    </w:p>
    <w:p w14:paraId="058B58D2" w14:textId="1AFB7056" w:rsidR="00235412" w:rsidRPr="00A91FD0" w:rsidRDefault="00D22376" w:rsidP="00A91FD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35412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235412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>
        <w:rPr>
          <w:rFonts w:ascii="Times New Roman" w:hAnsi="Times New Roman"/>
          <w:bCs/>
          <w:sz w:val="24"/>
          <w:szCs w:val="24"/>
        </w:rPr>
        <w:t xml:space="preserve"> 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235412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FA5128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235412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52</w:t>
      </w:r>
      <w:r w:rsidR="00235412">
        <w:rPr>
          <w:rFonts w:ascii="Times New Roman" w:hAnsi="Times New Roman"/>
          <w:bCs/>
          <w:sz w:val="24"/>
          <w:szCs w:val="24"/>
        </w:rPr>
        <w:t xml:space="preserve">/24 </w:t>
      </w:r>
      <w:r w:rsidR="00FA5128" w:rsidRPr="00FA5128">
        <w:rPr>
          <w:rFonts w:ascii="Times New Roman" w:hAnsi="Times New Roman"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</w:p>
    <w:p w14:paraId="4DDB342C" w14:textId="77777777" w:rsidR="00235412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6D6D6B8D" w14:textId="77777777" w:rsidR="00235412" w:rsidRPr="00AF66EF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98D4196" w14:textId="15755D70" w:rsidR="00E53B73" w:rsidRDefault="00235412" w:rsidP="00A352B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FA5128">
        <w:rPr>
          <w:rFonts w:ascii="Times New Roman" w:hAnsi="Times New Roman"/>
          <w:b/>
          <w:bCs/>
          <w:sz w:val="24"/>
          <w:szCs w:val="24"/>
        </w:rPr>
        <w:t>V</w:t>
      </w:r>
      <w:r w:rsidR="00D22376">
        <w:rPr>
          <w:rFonts w:ascii="Times New Roman" w:hAnsi="Times New Roman"/>
          <w:b/>
          <w:bCs/>
          <w:sz w:val="24"/>
          <w:szCs w:val="24"/>
        </w:rPr>
        <w:t>I</w:t>
      </w:r>
      <w:r w:rsidR="00A91FD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91FD0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A5128" w:rsidRPr="00FA512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Wieloletniej Prognozy Finansowej Gminy Ostrów Mazowiecka na lata 2024-2029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Pr="00AF66EF">
        <w:rPr>
          <w:rFonts w:ascii="Times New Roman" w:hAnsi="Times New Roman"/>
          <w:bCs/>
          <w:sz w:val="24"/>
          <w:szCs w:val="24"/>
        </w:rPr>
        <w:t xml:space="preserve"> 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  <w:bookmarkEnd w:id="11"/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4F5D9E3F" w14:textId="77777777" w:rsidR="00A4053E" w:rsidRPr="00A352B6" w:rsidRDefault="00A4053E" w:rsidP="00A352B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03A8E8E" w14:textId="2974E547" w:rsidR="007F2BD9" w:rsidRDefault="007F2BD9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1F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07F492A" w14:textId="25A80519" w:rsidR="00AE511B" w:rsidRDefault="00451B88" w:rsidP="002E683B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51B8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uchwały budżetowej Gminy Ostrów Mazowiecka na 2024 rok.</w:t>
      </w:r>
      <w:r w:rsidR="00AE511B">
        <w:rPr>
          <w:rFonts w:ascii="Times New Roman" w:eastAsia="Calibri" w:hAnsi="Times New Roman"/>
          <w:sz w:val="24"/>
          <w:szCs w:val="24"/>
        </w:rPr>
        <w:tab/>
      </w:r>
    </w:p>
    <w:p w14:paraId="7E267A70" w14:textId="5991813E" w:rsidR="00AE511B" w:rsidRDefault="00D22376" w:rsidP="00AE511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 w:rsidR="00A91FD0">
        <w:rPr>
          <w:rFonts w:ascii="Times New Roman" w:hAnsi="Times New Roman"/>
          <w:bCs/>
          <w:sz w:val="24"/>
          <w:szCs w:val="24"/>
        </w:rPr>
        <w:t>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A91FD0">
        <w:rPr>
          <w:rFonts w:ascii="Times New Roman" w:hAnsi="Times New Roman"/>
          <w:bCs/>
          <w:sz w:val="24"/>
          <w:szCs w:val="24"/>
        </w:rPr>
        <w:t>Jerzy Nadany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 xml:space="preserve">odczytał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53</w:t>
      </w:r>
      <w:r w:rsidR="00AE511B">
        <w:rPr>
          <w:rFonts w:ascii="Times New Roman" w:hAnsi="Times New Roman"/>
          <w:bCs/>
          <w:sz w:val="24"/>
          <w:szCs w:val="24"/>
        </w:rPr>
        <w:t xml:space="preserve">/24 </w:t>
      </w:r>
      <w:r w:rsidR="00451B88" w:rsidRPr="00451B88">
        <w:rPr>
          <w:rFonts w:ascii="Times New Roman" w:hAnsi="Times New Roman"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5342502" w14:textId="77777777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6548A2B" w14:textId="77777777" w:rsidR="006F5574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DB8778B" w14:textId="1D3DF5DA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 w:rsidR="00A91FD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91FD0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51B88" w:rsidRP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178C3AF4" w14:textId="77777777" w:rsidR="00AE511B" w:rsidRDefault="00AE511B" w:rsidP="00AE511B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0D16F09" w14:textId="77777777" w:rsidR="001702F3" w:rsidRDefault="001702F3" w:rsidP="00AE511B">
      <w:pPr>
        <w:pStyle w:val="Zwykytekst1"/>
        <w:spacing w:line="276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6FF62A2B" w14:textId="77777777" w:rsidR="00D43744" w:rsidRDefault="00D43744" w:rsidP="00AE511B">
      <w:pPr>
        <w:pStyle w:val="Zwykytekst1"/>
        <w:spacing w:line="276" w:lineRule="auto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552627C4" w14:textId="35B80720" w:rsidR="00904AD0" w:rsidRPr="00AE511B" w:rsidRDefault="00904AD0" w:rsidP="00AE511B">
      <w:pPr>
        <w:pStyle w:val="Zwykytekst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lastRenderedPageBreak/>
        <w:t xml:space="preserve">Punkt </w:t>
      </w:r>
      <w:r w:rsidR="00A91FD0">
        <w:rPr>
          <w:rFonts w:ascii="Times New Roman" w:eastAsia="Calibri" w:hAnsi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. </w:t>
      </w:r>
    </w:p>
    <w:p w14:paraId="67B66949" w14:textId="19147A86" w:rsidR="00276CCB" w:rsidRDefault="00276CCB" w:rsidP="00276CC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76CCB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r w:rsidR="00A91FD0" w:rsidRPr="00A91FD0">
        <w:rPr>
          <w:rFonts w:ascii="Times New Roman" w:hAnsi="Times New Roman"/>
          <w:b/>
          <w:bCs/>
          <w:i/>
          <w:iCs/>
          <w:color w:val="222222"/>
          <w:kern w:val="2"/>
          <w:sz w:val="24"/>
          <w:szCs w:val="24"/>
          <w:lang w:eastAsia="pl-PL"/>
          <w14:ligatures w14:val="standardContextual"/>
        </w:rPr>
        <w:t>w sprawie wyrażenia zgody na nieodpłatne nabycie na własność Gminy Ostrów Mazowiecka nieruchomości położonych w obrębie miejscowości Przyjmy</w:t>
      </w:r>
      <w:r w:rsidR="004C46DA"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.</w:t>
      </w:r>
    </w:p>
    <w:p w14:paraId="0531B4D1" w14:textId="0E6523DD" w:rsidR="00451B88" w:rsidRDefault="00276CCB" w:rsidP="00451B88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 w:rsidR="00585A1C">
        <w:rPr>
          <w:rFonts w:ascii="Times New Roman" w:hAnsi="Times New Roman"/>
          <w:bCs/>
          <w:sz w:val="24"/>
          <w:szCs w:val="24"/>
        </w:rPr>
        <w:t>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585A1C">
        <w:rPr>
          <w:rFonts w:ascii="Times New Roman" w:hAnsi="Times New Roman"/>
          <w:bCs/>
          <w:sz w:val="24"/>
          <w:szCs w:val="24"/>
        </w:rPr>
        <w:t>Grażyna Pieńkowska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>odczytał</w:t>
      </w:r>
      <w:r w:rsidR="00585A1C">
        <w:rPr>
          <w:rFonts w:ascii="Times New Roman" w:hAnsi="Times New Roman"/>
          <w:bCs/>
          <w:sz w:val="24"/>
          <w:szCs w:val="24"/>
        </w:rPr>
        <w:t>a</w:t>
      </w:r>
      <w:r w:rsidR="00AE511B">
        <w:rPr>
          <w:rFonts w:ascii="Times New Roman" w:hAnsi="Times New Roman"/>
          <w:bCs/>
          <w:sz w:val="24"/>
          <w:szCs w:val="24"/>
        </w:rPr>
        <w:t xml:space="preserve">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</w:r>
      <w:bookmarkStart w:id="12" w:name="_Hlk183429359"/>
      <w:r w:rsidR="00AE511B">
        <w:rPr>
          <w:rFonts w:ascii="Times New Roman" w:hAnsi="Times New Roman"/>
          <w:bCs/>
          <w:sz w:val="24"/>
          <w:szCs w:val="24"/>
        </w:rPr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54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24</w:t>
      </w:r>
      <w:r w:rsidR="00451B88" w:rsidRPr="00451B88">
        <w:t xml:space="preserve"> </w:t>
      </w:r>
      <w:r w:rsidR="00A91FD0" w:rsidRPr="00A91FD0">
        <w:rPr>
          <w:rFonts w:ascii="Times New Roman" w:hAnsi="Times New Roman"/>
          <w:color w:val="222222"/>
          <w:kern w:val="2"/>
          <w:sz w:val="24"/>
          <w:szCs w:val="24"/>
          <w:lang w:eastAsia="pl-PL"/>
          <w14:ligatures w14:val="standardContextual"/>
        </w:rPr>
        <w:t>w sprawie wyrażenia zgody na nieodpłatne nabycie na własność Gminy Ostrów Mazowiecka nieruchomości położonych w obrębie miejscowości Przyjmy</w:t>
      </w:r>
      <w:r w:rsidR="00A91FD0" w:rsidRPr="00A91FD0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bookmarkEnd w:id="12"/>
    </w:p>
    <w:p w14:paraId="41C6CBC7" w14:textId="009E65A7" w:rsidR="00451B88" w:rsidRDefault="00AE511B" w:rsidP="00276CC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</w:t>
      </w:r>
      <w:r w:rsidR="00316F7A">
        <w:rPr>
          <w:rFonts w:ascii="Times New Roman" w:hAnsi="Times New Roman"/>
          <w:bCs/>
          <w:sz w:val="24"/>
          <w:szCs w:val="24"/>
        </w:rPr>
        <w:t xml:space="preserve">. </w:t>
      </w:r>
    </w:p>
    <w:p w14:paraId="3AE4D528" w14:textId="77777777" w:rsidR="006F5574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EC59058" w14:textId="24EAECE2" w:rsidR="00652619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A91FD0" w:rsidRPr="00A91FD0">
        <w:rPr>
          <w:rFonts w:ascii="Times New Roman" w:hAnsi="Times New Roman"/>
          <w:b/>
          <w:bCs/>
          <w:sz w:val="24"/>
          <w:szCs w:val="24"/>
        </w:rPr>
        <w:t>Nr VII/54/24 w sprawie wyrażenia zgody na nieodpłatne nabycie na własność Gminy Ostrów Mazowiecka nieruchomości położonych w obrębie miejscowości Przyjmy</w:t>
      </w:r>
      <w:r w:rsid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</w:t>
      </w:r>
      <w:r w:rsidR="00E1464A"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 xml:space="preserve">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3944D3CE" w14:textId="77777777" w:rsidR="00A0082B" w:rsidRPr="00702C7F" w:rsidRDefault="00A0082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14:paraId="01F2F417" w14:textId="5DA9A0D2" w:rsidR="00904AD0" w:rsidRDefault="00904AD0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1F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B02AD92" w14:textId="6DB867CF" w:rsidR="004C46DA" w:rsidRDefault="004C46DA" w:rsidP="002E683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bookmarkStart w:id="13" w:name="_Hlk180735823"/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w sprawie</w:t>
      </w:r>
      <w:r w:rsidR="00585A1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bookmarkEnd w:id="13"/>
      <w:r w:rsidR="00585A1C" w:rsidRPr="00585A1C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obniżenia ceny skupu żyta do celów wymiaru podatku rolnego na 2025 rok.</w:t>
      </w:r>
    </w:p>
    <w:p w14:paraId="6780FBB1" w14:textId="7D21F065" w:rsidR="006F5574" w:rsidRDefault="00276CCB" w:rsidP="004C46D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6F5574" w:rsidRPr="00AF66EF">
        <w:rPr>
          <w:rFonts w:ascii="Times New Roman" w:hAnsi="Times New Roman"/>
          <w:bCs/>
          <w:sz w:val="24"/>
          <w:szCs w:val="24"/>
        </w:rPr>
        <w:t>rzewodnicząc</w:t>
      </w:r>
      <w:r w:rsidR="006F5574">
        <w:rPr>
          <w:rFonts w:ascii="Times New Roman" w:hAnsi="Times New Roman"/>
          <w:bCs/>
          <w:sz w:val="24"/>
          <w:szCs w:val="24"/>
        </w:rPr>
        <w:t>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6F5574">
        <w:rPr>
          <w:rFonts w:ascii="Times New Roman" w:hAnsi="Times New Roman"/>
          <w:bCs/>
          <w:sz w:val="24"/>
          <w:szCs w:val="24"/>
        </w:rPr>
        <w:t xml:space="preserve">odczytała 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F5574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316F7A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585A1C">
        <w:rPr>
          <w:rFonts w:ascii="Times New Roman" w:hAnsi="Times New Roman"/>
          <w:bCs/>
          <w:sz w:val="24"/>
          <w:szCs w:val="24"/>
        </w:rPr>
        <w:t>I</w:t>
      </w:r>
      <w:r w:rsidR="006F5574">
        <w:rPr>
          <w:rFonts w:ascii="Times New Roman" w:hAnsi="Times New Roman"/>
          <w:bCs/>
          <w:sz w:val="24"/>
          <w:szCs w:val="24"/>
        </w:rPr>
        <w:t>/</w:t>
      </w:r>
      <w:r w:rsidR="00585A1C">
        <w:rPr>
          <w:rFonts w:ascii="Times New Roman" w:hAnsi="Times New Roman"/>
          <w:bCs/>
          <w:sz w:val="24"/>
          <w:szCs w:val="24"/>
        </w:rPr>
        <w:t>55</w:t>
      </w:r>
      <w:r w:rsidR="006F5574">
        <w:rPr>
          <w:rFonts w:ascii="Times New Roman" w:hAnsi="Times New Roman"/>
          <w:bCs/>
          <w:sz w:val="24"/>
          <w:szCs w:val="24"/>
        </w:rPr>
        <w:t xml:space="preserve">/24 </w:t>
      </w:r>
      <w:bookmarkStart w:id="14" w:name="_Hlk180735846"/>
      <w:r w:rsidR="004C46DA" w:rsidRPr="004C46DA">
        <w:rPr>
          <w:rFonts w:ascii="Times New Roman" w:hAnsi="Times New Roman"/>
          <w:color w:val="222222"/>
          <w:sz w:val="24"/>
          <w:szCs w:val="24"/>
          <w:lang w:eastAsia="pl-PL"/>
        </w:rPr>
        <w:t>w sprawie</w:t>
      </w:r>
      <w:r w:rsidR="00585A1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obniżenia ceny skupu żyta do celów wymiaru podatku rolnego </w:t>
      </w:r>
      <w:r w:rsidR="00165DF4"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="00585A1C">
        <w:rPr>
          <w:rFonts w:ascii="Times New Roman" w:hAnsi="Times New Roman"/>
          <w:color w:val="222222"/>
          <w:sz w:val="24"/>
          <w:szCs w:val="24"/>
          <w:lang w:eastAsia="pl-PL"/>
        </w:rPr>
        <w:t>na 2025 rok</w:t>
      </w:r>
      <w:r w:rsidRPr="00276CCB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bookmarkEnd w:id="14"/>
    </w:p>
    <w:p w14:paraId="605DF786" w14:textId="7ADF670B" w:rsidR="006F5574" w:rsidRDefault="006F5574" w:rsidP="006F557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EDC060" w14:textId="77777777" w:rsidR="006F5574" w:rsidRDefault="006F5574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E321134" w14:textId="7743211C" w:rsidR="00E53B73" w:rsidRDefault="006F5574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316F7A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 w:rsidR="00585A1C">
        <w:rPr>
          <w:rFonts w:ascii="Times New Roman" w:hAnsi="Times New Roman"/>
          <w:b/>
          <w:bCs/>
          <w:sz w:val="24"/>
          <w:szCs w:val="24"/>
        </w:rPr>
        <w:t>I</w:t>
      </w:r>
      <w:r w:rsidR="00316F7A">
        <w:rPr>
          <w:rFonts w:ascii="Times New Roman" w:hAnsi="Times New Roman"/>
          <w:b/>
          <w:bCs/>
          <w:sz w:val="24"/>
          <w:szCs w:val="24"/>
        </w:rPr>
        <w:t>/</w:t>
      </w:r>
      <w:r w:rsidR="00585A1C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</w:t>
      </w:r>
      <w:r w:rsidR="00585A1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obniżenia ceny skupu żyta do celów</w:t>
      </w:r>
      <w:r w:rsidR="0036680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wymiaru podatku rolnego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36680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F09137D" w14:textId="77777777" w:rsidR="00A352B6" w:rsidRPr="00A352B6" w:rsidRDefault="00A352B6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85B6A5C" w14:textId="71F1E738" w:rsidR="00E53B73" w:rsidRDefault="00E53B73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3668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24C0C057" w14:textId="18E309E6" w:rsidR="004C46DA" w:rsidRDefault="004C46DA" w:rsidP="002E683B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4C46DA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>Podjęcie uchwały w sprawie</w:t>
      </w:r>
      <w:r w:rsidR="0036680C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6680C" w:rsidRPr="0036680C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>określenia wysokości stawek podatku od nieruchomości</w:t>
      </w:r>
      <w:r w:rsidRPr="004C46DA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1E8F66E6" w14:textId="7E6B3BE0" w:rsidR="0036680C" w:rsidRDefault="00AB646C" w:rsidP="0036680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</w:t>
      </w:r>
      <w:r w:rsidR="0036680C">
        <w:rPr>
          <w:rFonts w:ascii="Times New Roman" w:hAnsi="Times New Roman"/>
          <w:bCs/>
          <w:sz w:val="24"/>
          <w:szCs w:val="24"/>
        </w:rPr>
        <w:t>I</w:t>
      </w:r>
      <w:r w:rsidR="009470F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/</w:t>
      </w:r>
      <w:r w:rsidR="009470F9">
        <w:rPr>
          <w:rFonts w:ascii="Times New Roman" w:hAnsi="Times New Roman"/>
          <w:bCs/>
          <w:sz w:val="24"/>
          <w:szCs w:val="24"/>
        </w:rPr>
        <w:t>5</w:t>
      </w:r>
      <w:r w:rsidR="0036680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/24 </w:t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>w sprawie</w:t>
      </w:r>
      <w:r w:rsidR="0036680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określenia wysokości stawek podatku od nieruchomości</w:t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4E2E056C" w14:textId="59DEEEDB" w:rsidR="0036680C" w:rsidRDefault="0036680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 Wójt wyjaśnił, że </w:t>
      </w:r>
      <w:r w:rsidR="00C92A58">
        <w:rPr>
          <w:rFonts w:ascii="Times New Roman" w:hAnsi="Times New Roman"/>
          <w:bCs/>
          <w:sz w:val="24"/>
          <w:szCs w:val="24"/>
        </w:rPr>
        <w:t>proponowane stawki podatku od nieruchomości dla osób fizycznych</w:t>
      </w:r>
      <w:r w:rsidR="00CB1032">
        <w:rPr>
          <w:rFonts w:ascii="Times New Roman" w:hAnsi="Times New Roman"/>
          <w:bCs/>
          <w:sz w:val="24"/>
          <w:szCs w:val="24"/>
        </w:rPr>
        <w:t xml:space="preserve"> i</w:t>
      </w:r>
      <w:r w:rsidR="00C92A58">
        <w:rPr>
          <w:rFonts w:ascii="Times New Roman" w:hAnsi="Times New Roman"/>
          <w:bCs/>
          <w:sz w:val="24"/>
          <w:szCs w:val="24"/>
        </w:rPr>
        <w:t xml:space="preserve"> prawnych</w:t>
      </w:r>
      <w:r w:rsidR="00CB1032">
        <w:rPr>
          <w:rFonts w:ascii="Times New Roman" w:hAnsi="Times New Roman"/>
          <w:bCs/>
          <w:sz w:val="24"/>
          <w:szCs w:val="24"/>
        </w:rPr>
        <w:t>,</w:t>
      </w:r>
      <w:r w:rsidR="00C92A58">
        <w:rPr>
          <w:rFonts w:ascii="Times New Roman" w:hAnsi="Times New Roman"/>
          <w:bCs/>
          <w:sz w:val="24"/>
          <w:szCs w:val="24"/>
        </w:rPr>
        <w:t xml:space="preserve"> w stosunku do obowiązujących w roku 2024 są większe o 2,7</w:t>
      </w:r>
      <w:r w:rsidR="00B67FCF">
        <w:rPr>
          <w:rFonts w:ascii="Times New Roman" w:hAnsi="Times New Roman"/>
          <w:bCs/>
          <w:sz w:val="24"/>
          <w:szCs w:val="24"/>
        </w:rPr>
        <w:t>%</w:t>
      </w:r>
      <w:r w:rsidR="00C92A58">
        <w:rPr>
          <w:rFonts w:ascii="Times New Roman" w:hAnsi="Times New Roman"/>
          <w:bCs/>
          <w:sz w:val="24"/>
          <w:szCs w:val="24"/>
        </w:rPr>
        <w:t xml:space="preserve">, zgodnie ze wskaźnikiem zaproponowanym przez </w:t>
      </w:r>
      <w:r w:rsidR="00CB1032">
        <w:rPr>
          <w:rFonts w:ascii="Times New Roman" w:hAnsi="Times New Roman"/>
          <w:bCs/>
          <w:sz w:val="24"/>
          <w:szCs w:val="24"/>
        </w:rPr>
        <w:t>M</w:t>
      </w:r>
      <w:r w:rsidR="00C92A58">
        <w:rPr>
          <w:rFonts w:ascii="Times New Roman" w:hAnsi="Times New Roman"/>
          <w:bCs/>
          <w:sz w:val="24"/>
          <w:szCs w:val="24"/>
        </w:rPr>
        <w:t>inistra Finansów odnośnie maksymalnych stawek podatku. Poinformował również, iż stawki podatku od nieruchomości w Gminie Ostrów Mazowiecka nie były podnoszone od 2 lat.</w:t>
      </w:r>
    </w:p>
    <w:p w14:paraId="32B8834E" w14:textId="60ADA5E8" w:rsidR="00BC4F15" w:rsidRDefault="00BC4F15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EED3CB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0BDD4E81" w14:textId="6F17A587" w:rsidR="0036680C" w:rsidRDefault="00AB646C" w:rsidP="001702F3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9470F9">
        <w:rPr>
          <w:rFonts w:ascii="Times New Roman" w:hAnsi="Times New Roman"/>
          <w:b/>
          <w:bCs/>
          <w:sz w:val="24"/>
          <w:szCs w:val="24"/>
        </w:rPr>
        <w:t>I</w:t>
      </w:r>
      <w:r w:rsidR="0036680C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9470F9">
        <w:rPr>
          <w:rFonts w:ascii="Times New Roman" w:hAnsi="Times New Roman"/>
          <w:b/>
          <w:sz w:val="24"/>
          <w:szCs w:val="24"/>
        </w:rPr>
        <w:t>5</w:t>
      </w:r>
      <w:r w:rsidR="0036680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470F9" w:rsidRPr="009470F9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</w:t>
      </w:r>
      <w:r w:rsidR="0036680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określenia wysokości</w:t>
      </w:r>
      <w:r w:rsidR="00C92A5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stawek</w:t>
      </w:r>
      <w:r w:rsidR="0036680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podatku od nieruchomości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36680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5E3BDB9" w14:textId="6435A419" w:rsidR="00AB646C" w:rsidRDefault="00AB646C" w:rsidP="003C57B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Punkt </w:t>
      </w:r>
      <w:r w:rsidR="003668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CAD30FD" w14:textId="3001725D" w:rsidR="00AB646C" w:rsidRPr="00AB646C" w:rsidRDefault="00AB646C" w:rsidP="003C57B6">
      <w:pPr>
        <w:spacing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</w:t>
      </w:r>
      <w:r w:rsidR="00C92A58" w:rsidRPr="00C92A5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zmieniającej uchwałę Nr XXI/199/05 Rady Gminy Ostrów Mazowiecka z dnia 31 maja 2005 roku w sprawie ustanowienia herbu, flagi i pieczęci Gminy Ostrów Mazowiecka oraz zasad i warunków używania herbu, barw i pieczęci Gminy Ostrów Mazowiecka</w:t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.</w:t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0C0B62DE" w14:textId="1AF60392" w:rsidR="003565FA" w:rsidRDefault="00A352B6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B646C" w:rsidRPr="00AF66EF">
        <w:rPr>
          <w:rFonts w:ascii="Times New Roman" w:hAnsi="Times New Roman"/>
          <w:bCs/>
          <w:sz w:val="24"/>
          <w:szCs w:val="24"/>
        </w:rPr>
        <w:t>rzewodnicząc</w:t>
      </w:r>
      <w:r w:rsidR="00AB646C">
        <w:rPr>
          <w:rFonts w:ascii="Times New Roman" w:hAnsi="Times New Roman"/>
          <w:bCs/>
          <w:sz w:val="24"/>
          <w:szCs w:val="24"/>
        </w:rPr>
        <w:t>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B646C">
        <w:rPr>
          <w:rFonts w:ascii="Times New Roman" w:hAnsi="Times New Roman"/>
          <w:bCs/>
          <w:sz w:val="24"/>
          <w:szCs w:val="24"/>
        </w:rPr>
        <w:t xml:space="preserve">odczytała 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B646C">
        <w:rPr>
          <w:rFonts w:ascii="Times New Roman" w:hAnsi="Times New Roman"/>
          <w:bCs/>
          <w:sz w:val="24"/>
          <w:szCs w:val="24"/>
        </w:rPr>
        <w:br/>
        <w:t>Nr V</w:t>
      </w:r>
      <w:r>
        <w:rPr>
          <w:rFonts w:ascii="Times New Roman" w:hAnsi="Times New Roman"/>
          <w:bCs/>
          <w:sz w:val="24"/>
          <w:szCs w:val="24"/>
        </w:rPr>
        <w:t>I</w:t>
      </w:r>
      <w:r w:rsidR="00C92A58">
        <w:rPr>
          <w:rFonts w:ascii="Times New Roman" w:hAnsi="Times New Roman"/>
          <w:bCs/>
          <w:sz w:val="24"/>
          <w:szCs w:val="24"/>
        </w:rPr>
        <w:t>I</w:t>
      </w:r>
      <w:r w:rsidR="00AB646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5</w:t>
      </w:r>
      <w:r w:rsidR="00C92A58">
        <w:rPr>
          <w:rFonts w:ascii="Times New Roman" w:hAnsi="Times New Roman"/>
          <w:bCs/>
          <w:sz w:val="24"/>
          <w:szCs w:val="24"/>
        </w:rPr>
        <w:t>7</w:t>
      </w:r>
      <w:r w:rsidR="00AB646C">
        <w:rPr>
          <w:rFonts w:ascii="Times New Roman" w:hAnsi="Times New Roman"/>
          <w:bCs/>
          <w:sz w:val="24"/>
          <w:szCs w:val="24"/>
        </w:rPr>
        <w:t>/24</w:t>
      </w:r>
      <w:r w:rsidR="00C92A58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="00EA4DD0" w:rsidRPr="00EA4DD0">
        <w:rPr>
          <w:rFonts w:ascii="Times New Roman" w:hAnsi="Times New Roman"/>
          <w:color w:val="222222"/>
          <w:sz w:val="24"/>
          <w:szCs w:val="24"/>
          <w:lang w:eastAsia="pl-PL"/>
        </w:rPr>
        <w:t>zmieniającej uchwałę Nr XXI/199/05 Rady Gminy Ostrów Mazowiecka z dnia 31 maja 2005 roku w sprawie ustanowienia herbu, flagi i pieczęci Gminy Ostrów Mazowiecka oraz zasad i warunków używania herbu, barw i pieczęci Gminy Ostrów Mazowiecka</w:t>
      </w:r>
      <w:r w:rsidR="00AB646C" w:rsidRPr="00AB646C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6651B5A" w14:textId="7777777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D70146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6588909" w14:textId="041B95DC" w:rsidR="00AB646C" w:rsidRDefault="00AB646C" w:rsidP="00EA4DD0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A352B6">
        <w:rPr>
          <w:rFonts w:ascii="Times New Roman" w:hAnsi="Times New Roman"/>
          <w:b/>
          <w:bCs/>
          <w:sz w:val="24"/>
          <w:szCs w:val="24"/>
        </w:rPr>
        <w:t>I</w:t>
      </w:r>
      <w:r w:rsidR="00EA4DD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352B6">
        <w:rPr>
          <w:rFonts w:ascii="Times New Roman" w:hAnsi="Times New Roman"/>
          <w:b/>
          <w:sz w:val="24"/>
          <w:szCs w:val="24"/>
        </w:rPr>
        <w:t>5</w:t>
      </w:r>
      <w:r w:rsidR="00EA4DD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EA4DD0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EA4DD0" w:rsidRPr="00EA4DD0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zmieniającej uchwałę Nr XXI/199/05 Rady Gminy Ostrów Mazowiecka z dnia 31 maja 2005 roku w sprawie ustanowienia herbu, flagi i pieczęci Gminy Ostrów Mazowiecka oraz zasad i warunków używania herbu, barw i pieczęci Gminy Ostrów Mazowiecka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EA4D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</w:t>
      </w:r>
      <w:r w:rsidR="00EA4DD0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04568FE0" w14:textId="77777777" w:rsidR="00EA4DD0" w:rsidRDefault="00EA4DD0" w:rsidP="00EA4DD0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B4F8456" w14:textId="12C6FD17" w:rsidR="00EA4DD0" w:rsidRDefault="00EA4DD0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11.</w:t>
      </w:r>
    </w:p>
    <w:p w14:paraId="60B784B7" w14:textId="011ECF59" w:rsidR="00EA4DD0" w:rsidRDefault="00EA4DD0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w sprawie</w:t>
      </w:r>
      <w:r w:rsidRPr="00EA4D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zaliczenia dróg do kategorii dróg gminnych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171E82AA" w14:textId="1E90948E" w:rsidR="00EA4DD0" w:rsidRDefault="00EA4DD0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VII/58/24 w sprawie zaliczenia dróg do kategorii dróg gminnych.</w:t>
      </w:r>
    </w:p>
    <w:p w14:paraId="5F5EF387" w14:textId="77777777" w:rsidR="00EA4DD0" w:rsidRDefault="00EA4DD0" w:rsidP="00EA4DD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8B16506" w14:textId="77777777" w:rsidR="00EA4DD0" w:rsidRDefault="00EA4DD0" w:rsidP="00EA4DD0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08460D42" w14:textId="790BF6A0" w:rsidR="00EA4DD0" w:rsidRDefault="00EA4DD0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Rada Gminy podjęła uchwałę Nr </w:t>
      </w:r>
      <w:r w:rsidR="00165DF4">
        <w:rPr>
          <w:rFonts w:ascii="Times New Roman" w:hAnsi="Times New Roman"/>
          <w:b/>
          <w:sz w:val="24"/>
          <w:szCs w:val="24"/>
        </w:rPr>
        <w:t xml:space="preserve">VII/58/24 w sprawie zaliczenia dróg do kategorii dróg gminnych, </w:t>
      </w:r>
      <w:r w:rsidR="00165DF4"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="00165DF4"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="00165DF4"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D39252D" w14:textId="77777777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864176D" w14:textId="0DB860C4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12.</w:t>
      </w:r>
    </w:p>
    <w:p w14:paraId="550B95DB" w14:textId="732ADFA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165D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w </w:t>
      </w:r>
      <w:bookmarkStart w:id="15" w:name="_Hlk183435513"/>
      <w:r w:rsidRPr="00165D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sprawie przystąpienia Gminy Ostrów Mazowiecka do realizacji Programu „Opieka wytchnieniowa” dla Jednostek Samorządu Terytorialnego – edycja 2025</w:t>
      </w:r>
      <w:bookmarkEnd w:id="15"/>
      <w:r w:rsidRPr="00165D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3880E739" w14:textId="6903AD71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EC398D">
        <w:rPr>
          <w:rFonts w:ascii="Times New Roman" w:eastAsia="Calibri" w:hAnsi="Times New Roman" w:cs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 w:rsidR="00EC398D"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EC398D"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3668C5">
        <w:rPr>
          <w:rFonts w:ascii="Times New Roman" w:hAnsi="Times New Roman"/>
          <w:bCs/>
          <w:sz w:val="24"/>
          <w:szCs w:val="24"/>
        </w:rPr>
        <w:t>59</w:t>
      </w:r>
      <w:r>
        <w:rPr>
          <w:rFonts w:ascii="Times New Roman" w:hAnsi="Times New Roman"/>
          <w:bCs/>
          <w:sz w:val="24"/>
          <w:szCs w:val="24"/>
        </w:rPr>
        <w:t>/24</w:t>
      </w:r>
      <w:r w:rsidR="003668C5">
        <w:rPr>
          <w:rFonts w:ascii="Times New Roman" w:hAnsi="Times New Roman"/>
          <w:bCs/>
          <w:sz w:val="24"/>
          <w:szCs w:val="24"/>
        </w:rPr>
        <w:t xml:space="preserve"> w sprawie</w:t>
      </w:r>
      <w:r w:rsidR="003668C5" w:rsidRPr="003668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668C5" w:rsidRPr="003668C5">
        <w:rPr>
          <w:rFonts w:ascii="Times New Roman" w:hAnsi="Times New Roman"/>
          <w:sz w:val="24"/>
          <w:szCs w:val="24"/>
        </w:rPr>
        <w:t>przystąpienia Gminy Ostrów Mazowiecka do realizacji Programu „Opieka wytchnieniowa” dla Jednostek Samorządu Terytorialnego – edycja 2025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CE2096" w14:textId="48F1CC75" w:rsidR="00BC4F15" w:rsidRDefault="00BC4F15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bookmarkStart w:id="16" w:name="_Hlk183169699"/>
      <w:r w:rsidR="00E1464A" w:rsidRPr="00E1464A">
        <w:rPr>
          <w:rFonts w:ascii="Times New Roman" w:hAnsi="Times New Roman"/>
          <w:bCs/>
          <w:iCs/>
          <w:sz w:val="24"/>
          <w:szCs w:val="24"/>
        </w:rPr>
        <w:t>Pani Kierownik Gminnego Ośrodka Pomocy Społecznej Dorota  Ludwichowska</w:t>
      </w:r>
      <w:bookmarkEnd w:id="16"/>
      <w:r w:rsidR="00E1464A" w:rsidRPr="00E1464A">
        <w:rPr>
          <w:rFonts w:ascii="Times New Roman" w:hAnsi="Times New Roman"/>
          <w:bCs/>
          <w:iCs/>
          <w:sz w:val="24"/>
          <w:szCs w:val="24"/>
        </w:rPr>
        <w:t xml:space="preserve"> omówiła Program, do którego Gminny Ośrodek Pomocy Społecznej chce przystąpić po raz pierwszy, ze względu na duże zainteresowanie podopiecznych. Opieka wytchnieniowa ma za zadanie odciążenie członków rodzin lub opiekunów osób z niepełnosprawnościami poprzez wsparcie ich w codziennych obowiązkach przez zapewnienie czasowego zastępstwa. Dzięki temu wsparciu osoby zaangażowane na co dzień w sprawowanie opieki dysponować będą czasem, który będą mogły przeznaczyć na odpoczynek i regenerację, jak również na załatwienie niezbędnych spraw życiowych.</w:t>
      </w:r>
    </w:p>
    <w:p w14:paraId="5379FD35" w14:textId="3BC710CD" w:rsidR="003668C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7E6E6BD0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lastRenderedPageBreak/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D2B122E" w14:textId="638E5884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VII/5</w:t>
      </w:r>
      <w:r w:rsidR="003668C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/24 w</w:t>
      </w:r>
      <w:r w:rsidR="003668C5" w:rsidRPr="003668C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3668C5" w:rsidRPr="003668C5">
        <w:rPr>
          <w:rFonts w:ascii="Times New Roman" w:hAnsi="Times New Roman"/>
          <w:b/>
          <w:sz w:val="24"/>
          <w:szCs w:val="24"/>
        </w:rPr>
        <w:t>sprawie przystąpienia Gminy Ostrów Mazowiecka do realizacji Programu „Opieka wytchnieniowa” dla Jednostek Samorządu Terytorialnego – edycja 2025</w:t>
      </w:r>
      <w:r w:rsidR="003668C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 w:rsidR="00E1464A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3F6AF01B" w14:textId="77777777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D1A7942" w14:textId="7D06B3F9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13.</w:t>
      </w:r>
    </w:p>
    <w:p w14:paraId="315F488B" w14:textId="2142D345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EA4D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</w:t>
      </w:r>
      <w:r w:rsidR="003668C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sprawie </w:t>
      </w:r>
      <w:r w:rsidR="00BC4F15" w:rsidRPr="00BC4F1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przystąpienia Gminy Ostrów Mazowiecka do realizacji Programu „Asystent osobisty osoby z niepełnosprawnością” dla Jednostek Samorządu Terytorialnego – edycja 2025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2F6EBB23" w14:textId="0D3860AB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BC4F15">
        <w:rPr>
          <w:rFonts w:ascii="Times New Roman" w:eastAsia="Calibri" w:hAnsi="Times New Roman" w:cs="Times New Roman"/>
          <w:bCs/>
          <w:sz w:val="24"/>
          <w:szCs w:val="24"/>
        </w:rPr>
        <w:t>Wice</w:t>
      </w:r>
      <w:r w:rsidR="00BC4F15"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</w:t>
      </w:r>
      <w:r w:rsidR="00BC4F15">
        <w:rPr>
          <w:rFonts w:ascii="Times New Roman" w:hAnsi="Times New Roman"/>
          <w:bCs/>
          <w:sz w:val="24"/>
          <w:szCs w:val="24"/>
        </w:rPr>
        <w:t xml:space="preserve"> 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3668C5">
        <w:rPr>
          <w:rFonts w:ascii="Times New Roman" w:hAnsi="Times New Roman"/>
          <w:bCs/>
          <w:sz w:val="24"/>
          <w:szCs w:val="24"/>
        </w:rPr>
        <w:t>60</w:t>
      </w:r>
      <w:r>
        <w:rPr>
          <w:rFonts w:ascii="Times New Roman" w:hAnsi="Times New Roman"/>
          <w:bCs/>
          <w:sz w:val="24"/>
          <w:szCs w:val="24"/>
        </w:rPr>
        <w:t>/24 w sprawie</w:t>
      </w:r>
      <w:r w:rsidR="00BC4F15">
        <w:rPr>
          <w:rFonts w:ascii="Times New Roman" w:hAnsi="Times New Roman"/>
          <w:bCs/>
          <w:sz w:val="24"/>
          <w:szCs w:val="24"/>
        </w:rPr>
        <w:t xml:space="preserve"> </w:t>
      </w:r>
      <w:r w:rsidR="00BC4F15" w:rsidRPr="00BC4F15">
        <w:rPr>
          <w:rFonts w:ascii="Times New Roman" w:hAnsi="Times New Roman"/>
          <w:bCs/>
          <w:sz w:val="24"/>
          <w:szCs w:val="24"/>
        </w:rPr>
        <w:t>przystąpienia Gminy Ostrów Mazowiecka do realizacji Programu „Asystent osobisty osoby z niepełnosprawnością” dla Jednostek Samorządu Terytorialnego – edycja 2025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AB91619" w14:textId="6ADA289B" w:rsidR="00E1464A" w:rsidRPr="00E8091C" w:rsidRDefault="00BC4F15" w:rsidP="00E8091C">
      <w:pPr>
        <w:spacing w:after="0" w:line="276" w:lineRule="auto"/>
        <w:ind w:right="-16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bookmarkStart w:id="17" w:name="_Hlk183170924"/>
      <w:r w:rsidR="00E1464A" w:rsidRPr="00F13B12">
        <w:rPr>
          <w:rFonts w:ascii="Times New Roman" w:hAnsi="Times New Roman" w:cs="Times New Roman"/>
          <w:bCs/>
          <w:iCs/>
          <w:sz w:val="24"/>
          <w:szCs w:val="24"/>
        </w:rPr>
        <w:t>Pani Kierownik Gminnego Ośrodka Pomocy Społecznej Dorota  Ludwichowska</w:t>
      </w:r>
      <w:r w:rsidR="00E146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End w:id="17"/>
      <w:r w:rsidR="00E1464A">
        <w:rPr>
          <w:rFonts w:ascii="Times New Roman" w:hAnsi="Times New Roman" w:cs="Times New Roman"/>
          <w:bCs/>
          <w:iCs/>
          <w:sz w:val="24"/>
          <w:szCs w:val="24"/>
        </w:rPr>
        <w:t>omówiła Program, któr</w:t>
      </w:r>
      <w:r w:rsidR="00CB1032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E1464A">
        <w:rPr>
          <w:rFonts w:ascii="Times New Roman" w:hAnsi="Times New Roman" w:cs="Times New Roman"/>
          <w:bCs/>
          <w:iCs/>
          <w:sz w:val="24"/>
          <w:szCs w:val="24"/>
        </w:rPr>
        <w:t xml:space="preserve"> Gminny Ośrodek Pomocy Społecznej</w:t>
      </w:r>
      <w:r w:rsidR="00E8091C">
        <w:rPr>
          <w:rFonts w:ascii="Times New Roman" w:hAnsi="Times New Roman" w:cs="Times New Roman"/>
          <w:bCs/>
          <w:iCs/>
          <w:sz w:val="24"/>
          <w:szCs w:val="24"/>
        </w:rPr>
        <w:t xml:space="preserve"> realizuje od 3 lat i </w:t>
      </w:r>
      <w:r w:rsidR="00E1464A">
        <w:rPr>
          <w:rFonts w:ascii="Times New Roman" w:hAnsi="Times New Roman" w:cs="Times New Roman"/>
          <w:bCs/>
          <w:iCs/>
          <w:sz w:val="24"/>
          <w:szCs w:val="24"/>
        </w:rPr>
        <w:t xml:space="preserve">chce </w:t>
      </w:r>
      <w:r w:rsidR="00E8091C">
        <w:rPr>
          <w:rFonts w:ascii="Times New Roman" w:hAnsi="Times New Roman" w:cs="Times New Roman"/>
          <w:bCs/>
          <w:iCs/>
          <w:sz w:val="24"/>
          <w:szCs w:val="24"/>
        </w:rPr>
        <w:t>ponownie skorzystać z niego</w:t>
      </w:r>
      <w:r w:rsidR="00CB1032">
        <w:rPr>
          <w:rFonts w:ascii="Times New Roman" w:hAnsi="Times New Roman" w:cs="Times New Roman"/>
          <w:bCs/>
          <w:iCs/>
          <w:sz w:val="24"/>
          <w:szCs w:val="24"/>
        </w:rPr>
        <w:t xml:space="preserve"> w 2025 roku</w:t>
      </w:r>
      <w:r w:rsidR="00E1464A">
        <w:rPr>
          <w:rFonts w:ascii="Times New Roman" w:hAnsi="Times New Roman" w:cs="Times New Roman"/>
          <w:bCs/>
          <w:iCs/>
          <w:sz w:val="24"/>
          <w:szCs w:val="24"/>
        </w:rPr>
        <w:t xml:space="preserve"> ze względu na duże zainteresowanie podopiecznych. Głównym celem Programu jest wprowadzenie usług asystencji osobistej jako formy ogólnodostępnego  wsparcia w wykonaniu codziennych czynności oraz funkcjonowaniu w życiu społecznym, których adresatami są</w:t>
      </w:r>
      <w:r w:rsidR="00E8091C">
        <w:rPr>
          <w:rFonts w:ascii="Times New Roman" w:hAnsi="Times New Roman" w:cs="Times New Roman"/>
          <w:bCs/>
          <w:iCs/>
          <w:sz w:val="24"/>
          <w:szCs w:val="24"/>
        </w:rPr>
        <w:t xml:space="preserve"> zarówno dzieci jaki i osoby dorosłe</w:t>
      </w:r>
      <w:r w:rsidR="00E1464A" w:rsidRPr="00E8091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56649D" w14:textId="630E6F0C" w:rsidR="003668C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226A2E17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50F67C1" w14:textId="0E3D498C" w:rsidR="00165DF4" w:rsidRP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</w:t>
      </w:r>
      <w:r w:rsidR="003668C5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/24 w sprawie</w:t>
      </w:r>
      <w:r w:rsidR="00BC4F15">
        <w:rPr>
          <w:rFonts w:ascii="Times New Roman" w:hAnsi="Times New Roman"/>
          <w:b/>
          <w:sz w:val="24"/>
          <w:szCs w:val="24"/>
        </w:rPr>
        <w:t xml:space="preserve"> </w:t>
      </w:r>
      <w:r w:rsidR="00BC4F15" w:rsidRPr="00BC4F15">
        <w:rPr>
          <w:rFonts w:ascii="Times New Roman" w:hAnsi="Times New Roman"/>
          <w:b/>
          <w:sz w:val="24"/>
          <w:szCs w:val="24"/>
        </w:rPr>
        <w:t xml:space="preserve">przystąpienia Gminy Ostrów Mazowiecka do realizacji Programu „Asystent osobisty osoby </w:t>
      </w:r>
      <w:r w:rsidR="00E1464A">
        <w:rPr>
          <w:rFonts w:ascii="Times New Roman" w:hAnsi="Times New Roman"/>
          <w:b/>
          <w:sz w:val="24"/>
          <w:szCs w:val="24"/>
        </w:rPr>
        <w:br/>
      </w:r>
      <w:r w:rsidR="00BC4F15" w:rsidRPr="00BC4F15">
        <w:rPr>
          <w:rFonts w:ascii="Times New Roman" w:hAnsi="Times New Roman"/>
          <w:b/>
          <w:sz w:val="24"/>
          <w:szCs w:val="24"/>
        </w:rPr>
        <w:t>z niepełnosprawnością” dla Jednostek Samorządu Terytorialnego – edycja 2025</w:t>
      </w:r>
      <w:r w:rsidR="003668C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przy </w:t>
      </w:r>
      <w:r w:rsidR="00A0082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E1464A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i wyniki z głosowania imiennego w załączeniu do protokołu).</w:t>
      </w:r>
    </w:p>
    <w:p w14:paraId="1BB7172A" w14:textId="77777777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C2B9FB3" w14:textId="187871DE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14.</w:t>
      </w:r>
    </w:p>
    <w:p w14:paraId="29C447E6" w14:textId="10E1C942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EA4D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 sprawie</w:t>
      </w:r>
      <w:r w:rsidR="003F13D8" w:rsidRPr="003F13D8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F13D8" w:rsidRPr="003F13D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przyjęcia Strategii Rozwiązywania Problemów Społecznych Gminy Ostrów Mazowiecka na lata 2025-2032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723F071B" w14:textId="3FE11A66" w:rsidR="00BC4F15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</w:t>
      </w:r>
      <w:r w:rsidR="003F13D8">
        <w:rPr>
          <w:rFonts w:ascii="Times New Roman" w:hAnsi="Times New Roman"/>
          <w:bCs/>
          <w:sz w:val="24"/>
          <w:szCs w:val="24"/>
        </w:rPr>
        <w:t xml:space="preserve"> 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3668C5">
        <w:rPr>
          <w:rFonts w:ascii="Times New Roman" w:hAnsi="Times New Roman"/>
          <w:bCs/>
          <w:sz w:val="24"/>
          <w:szCs w:val="24"/>
        </w:rPr>
        <w:t>61</w:t>
      </w:r>
      <w:r>
        <w:rPr>
          <w:rFonts w:ascii="Times New Roman" w:hAnsi="Times New Roman"/>
          <w:bCs/>
          <w:sz w:val="24"/>
          <w:szCs w:val="24"/>
        </w:rPr>
        <w:t>/24 w sprawie</w:t>
      </w:r>
      <w:r w:rsidR="003F13D8">
        <w:rPr>
          <w:rFonts w:ascii="Times New Roman" w:hAnsi="Times New Roman"/>
          <w:bCs/>
          <w:sz w:val="24"/>
          <w:szCs w:val="24"/>
        </w:rPr>
        <w:t xml:space="preserve"> </w:t>
      </w:r>
      <w:r w:rsidR="003F13D8" w:rsidRPr="003F13D8">
        <w:rPr>
          <w:rFonts w:ascii="Times New Roman" w:hAnsi="Times New Roman"/>
          <w:bCs/>
          <w:sz w:val="24"/>
          <w:szCs w:val="24"/>
        </w:rPr>
        <w:t>przyjęcia Strategii Rozwiązywania Problemów Społecznych Gminy Ostrów Mazowiecka na lata 2025-2032</w:t>
      </w:r>
      <w:r w:rsidR="00BC4F15">
        <w:rPr>
          <w:rFonts w:ascii="Times New Roman" w:hAnsi="Times New Roman"/>
          <w:bCs/>
          <w:sz w:val="24"/>
          <w:szCs w:val="24"/>
        </w:rPr>
        <w:t>.</w:t>
      </w:r>
    </w:p>
    <w:p w14:paraId="5D1B5724" w14:textId="2EFCBD33" w:rsidR="003668C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44A1C19D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3F2195F" w14:textId="0AADCA45" w:rsidR="00165DF4" w:rsidRP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</w:t>
      </w:r>
      <w:r w:rsidR="003668C5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>/24 w sprawie</w:t>
      </w:r>
      <w:r w:rsidR="003668C5">
        <w:rPr>
          <w:rFonts w:ascii="Times New Roman" w:hAnsi="Times New Roman"/>
          <w:b/>
          <w:sz w:val="24"/>
          <w:szCs w:val="24"/>
        </w:rPr>
        <w:t xml:space="preserve"> </w:t>
      </w:r>
      <w:r w:rsidR="003F13D8" w:rsidRPr="003F13D8">
        <w:rPr>
          <w:rFonts w:ascii="Times New Roman" w:hAnsi="Times New Roman"/>
          <w:b/>
          <w:sz w:val="24"/>
          <w:szCs w:val="24"/>
        </w:rPr>
        <w:t>przyjęcia Strategii Rozwiązywania Problemów Społecznych Gminy Ostrów Mazowiecka na lata 2025-2032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3F9DC245" w14:textId="77777777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F3E7E9" w14:textId="77777777" w:rsidR="002E683B" w:rsidRDefault="002E683B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CD07816" w14:textId="58B3F612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Punkt 15.</w:t>
      </w:r>
    </w:p>
    <w:p w14:paraId="0ED85EE3" w14:textId="696E2994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w sprawie</w:t>
      </w:r>
      <w:r w:rsidR="003668C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3F13D8" w:rsidRPr="003F13D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przyjęcia Programu Wspierania Rodziny w Gminie Ostrów Mazowiecka na lata 2025-2027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1DBCDD7E" w14:textId="75BC68FE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3F13D8">
        <w:rPr>
          <w:rFonts w:ascii="Times New Roman" w:eastAsia="Calibri" w:hAnsi="Times New Roman" w:cs="Times New Roman"/>
          <w:bCs/>
          <w:sz w:val="24"/>
          <w:szCs w:val="24"/>
        </w:rPr>
        <w:t>Wice</w:t>
      </w:r>
      <w:r w:rsidR="003F13D8"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 w:rsidR="003F13D8"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</w:t>
      </w:r>
      <w:r w:rsidR="003F13D8">
        <w:rPr>
          <w:rFonts w:ascii="Times New Roman" w:hAnsi="Times New Roman"/>
          <w:bCs/>
          <w:sz w:val="24"/>
          <w:szCs w:val="24"/>
        </w:rPr>
        <w:t xml:space="preserve"> 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3668C5">
        <w:rPr>
          <w:rFonts w:ascii="Times New Roman" w:hAnsi="Times New Roman"/>
          <w:bCs/>
          <w:sz w:val="24"/>
          <w:szCs w:val="24"/>
        </w:rPr>
        <w:t>62</w:t>
      </w:r>
      <w:r>
        <w:rPr>
          <w:rFonts w:ascii="Times New Roman" w:hAnsi="Times New Roman"/>
          <w:bCs/>
          <w:sz w:val="24"/>
          <w:szCs w:val="24"/>
        </w:rPr>
        <w:t>/24 w sprawie</w:t>
      </w:r>
      <w:r w:rsidR="003F13D8">
        <w:rPr>
          <w:rFonts w:ascii="Times New Roman" w:hAnsi="Times New Roman"/>
          <w:bCs/>
          <w:sz w:val="24"/>
          <w:szCs w:val="24"/>
        </w:rPr>
        <w:t xml:space="preserve"> </w:t>
      </w:r>
      <w:r w:rsidR="003F13D8" w:rsidRPr="003F13D8">
        <w:rPr>
          <w:rFonts w:ascii="Times New Roman" w:hAnsi="Times New Roman"/>
          <w:bCs/>
          <w:sz w:val="24"/>
          <w:szCs w:val="24"/>
        </w:rPr>
        <w:t>przyjęcia Programu Wspierania Rodziny w Gminie Ostrów Mazowiecka na lata 2025-2027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8B59B78" w14:textId="3C5FB99C" w:rsidR="00D7726F" w:rsidRDefault="00E1464A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E1464A">
        <w:rPr>
          <w:rFonts w:ascii="Times New Roman" w:hAnsi="Times New Roman"/>
          <w:bCs/>
          <w:iCs/>
          <w:sz w:val="24"/>
          <w:szCs w:val="24"/>
        </w:rPr>
        <w:t>Pani Kierownik Gminnego Ośrodka Pomocy Społecznej Dorota  Ludwichowska omówiła Program Wspierania Rodziny. Zgodnie z ustawą o wspieraniu rodziny i systemie pieczy zastępczej z dnia 9 czerwca 2011 r. gminy mają obowiązek opracować i realizować trzyletnie programy wspierania rodziny. Głównym celem Gminnego Programu Wspierania Rodziny w Gminie Ostrów Mazowiecka na lata 2025-2027 jest wsparcie rodzin zagrożonych problemami i przeżywających trudności w wypełnianiu funkcji opiekuńczo-wychowawczej. Realizacja programu zwiększa możliwości rozwojowe rodziny i jej zdolności do przezwyciężania braków poprzez wspieranie i poprawę jej funkcjonowania przy ścisłej współpracy samorządu, instytucji i innych podmiotów zajmujących się rodziną.</w:t>
      </w:r>
    </w:p>
    <w:p w14:paraId="610F7FE8" w14:textId="6CF03CEF" w:rsidR="003668C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52240C0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1E1AF82B" w14:textId="40D2D780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</w:t>
      </w:r>
      <w:r w:rsidR="003668C5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/24 w sprawie</w:t>
      </w:r>
      <w:r w:rsidR="003668C5">
        <w:rPr>
          <w:rFonts w:ascii="Times New Roman" w:hAnsi="Times New Roman"/>
          <w:b/>
          <w:sz w:val="24"/>
          <w:szCs w:val="24"/>
        </w:rPr>
        <w:t xml:space="preserve"> </w:t>
      </w:r>
      <w:r w:rsidR="003F13D8" w:rsidRPr="003F13D8">
        <w:rPr>
          <w:rFonts w:ascii="Times New Roman" w:hAnsi="Times New Roman"/>
          <w:b/>
          <w:sz w:val="24"/>
          <w:szCs w:val="24"/>
        </w:rPr>
        <w:t>przyjęcia Programu Wspierania Rodziny w Gminie Ostrów Mazowiecka na lata 2025-2027</w:t>
      </w:r>
      <w:r>
        <w:rPr>
          <w:rFonts w:ascii="Times New Roman" w:hAnsi="Times New Roman"/>
          <w:b/>
          <w:sz w:val="24"/>
          <w:szCs w:val="24"/>
        </w:rPr>
        <w:t>,</w:t>
      </w:r>
      <w:r w:rsidR="003F13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B67FCF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</w:p>
    <w:p w14:paraId="54641C82" w14:textId="77777777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5E82A59" w14:textId="7DC42640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16.</w:t>
      </w:r>
    </w:p>
    <w:p w14:paraId="5EE14192" w14:textId="6341B583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w sprawie</w:t>
      </w:r>
      <w:r w:rsidR="003668C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6178D2" w:rsidRPr="006178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przyjęcia Programu osłonowego Gminy Ostrów Mazowiecka „Korpus Wsparcia Seniorów” na rok 2025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029D5410" w14:textId="46509E91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D7726F">
        <w:rPr>
          <w:rFonts w:ascii="Times New Roman" w:eastAsia="Calibri" w:hAnsi="Times New Roman" w:cs="Times New Roman"/>
          <w:bCs/>
          <w:sz w:val="24"/>
          <w:szCs w:val="24"/>
        </w:rPr>
        <w:t>Wice</w:t>
      </w:r>
      <w:r w:rsidR="00D7726F"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</w:t>
      </w:r>
      <w:r w:rsidR="00D7726F">
        <w:rPr>
          <w:rFonts w:ascii="Times New Roman" w:hAnsi="Times New Roman"/>
          <w:bCs/>
          <w:sz w:val="24"/>
          <w:szCs w:val="24"/>
        </w:rPr>
        <w:t xml:space="preserve"> 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3668C5">
        <w:rPr>
          <w:rFonts w:ascii="Times New Roman" w:hAnsi="Times New Roman"/>
          <w:bCs/>
          <w:sz w:val="24"/>
          <w:szCs w:val="24"/>
        </w:rPr>
        <w:t>63</w:t>
      </w:r>
      <w:r>
        <w:rPr>
          <w:rFonts w:ascii="Times New Roman" w:hAnsi="Times New Roman"/>
          <w:bCs/>
          <w:sz w:val="24"/>
          <w:szCs w:val="24"/>
        </w:rPr>
        <w:t xml:space="preserve">/24 w sprawie </w:t>
      </w:r>
      <w:r w:rsidR="006178D2" w:rsidRPr="006178D2">
        <w:rPr>
          <w:rFonts w:ascii="Times New Roman" w:hAnsi="Times New Roman"/>
          <w:bCs/>
          <w:sz w:val="24"/>
          <w:szCs w:val="24"/>
        </w:rPr>
        <w:t>przyjęcia Programu osłonowego Gminy Ostrów Mazowiecka „Korpus Wsparcia Seniorów” na rok 2025</w:t>
      </w:r>
      <w:r w:rsidR="006178D2">
        <w:rPr>
          <w:rFonts w:ascii="Times New Roman" w:hAnsi="Times New Roman"/>
          <w:bCs/>
          <w:sz w:val="24"/>
          <w:szCs w:val="24"/>
        </w:rPr>
        <w:t>.</w:t>
      </w:r>
    </w:p>
    <w:p w14:paraId="3D6D6933" w14:textId="4E54A54A" w:rsidR="00E1464A" w:rsidRDefault="00D7726F" w:rsidP="00E1464A">
      <w:pPr>
        <w:pStyle w:val="Tekstpodstawowy31"/>
        <w:tabs>
          <w:tab w:val="left" w:pos="0"/>
        </w:tabs>
        <w:spacing w:line="276" w:lineRule="auto"/>
        <w:jc w:val="both"/>
        <w:rPr>
          <w:bCs/>
          <w:iCs/>
          <w:sz w:val="24"/>
        </w:rPr>
      </w:pPr>
      <w:r>
        <w:rPr>
          <w:bCs/>
          <w:sz w:val="24"/>
        </w:rPr>
        <w:tab/>
      </w:r>
      <w:r w:rsidR="00E1464A" w:rsidRPr="00F13B12">
        <w:rPr>
          <w:bCs/>
          <w:iCs/>
          <w:sz w:val="24"/>
        </w:rPr>
        <w:t>Pani Kierownik Gminnego Ośrodka Pomocy Społecznej Dorota  Ludwichowska</w:t>
      </w:r>
      <w:r w:rsidR="00E1464A">
        <w:rPr>
          <w:bCs/>
          <w:iCs/>
          <w:sz w:val="24"/>
        </w:rPr>
        <w:t xml:space="preserve"> omówiła Program osłonowy „Korpus Wsparcia Seniorów”. Gmina przy pomocy Gminnego Ośrodka Pomocy Społecznej</w:t>
      </w:r>
      <w:r w:rsidR="00CB1032">
        <w:rPr>
          <w:bCs/>
          <w:iCs/>
          <w:sz w:val="24"/>
        </w:rPr>
        <w:t>,</w:t>
      </w:r>
      <w:r w:rsidR="00E1464A">
        <w:rPr>
          <w:bCs/>
          <w:iCs/>
          <w:sz w:val="24"/>
        </w:rPr>
        <w:t xml:space="preserve"> wykorzystując nowe technologie, wspiera seniorów niesamodzielnych ze względu na wiek oraz stan zdrowia. W ramach Programu seniorzy </w:t>
      </w:r>
      <w:r w:rsidR="00E1464A">
        <w:rPr>
          <w:bCs/>
          <w:iCs/>
          <w:sz w:val="24"/>
        </w:rPr>
        <w:br/>
        <w:t>w wieku 60 lat i więcej mają zapewniony dostęp do tzw. „opasek bezpieczeństwa” wyposażonych w funkcje:</w:t>
      </w:r>
    </w:p>
    <w:p w14:paraId="2969980E" w14:textId="77777777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przycisk bezpieczeństwa „SOS”;</w:t>
      </w:r>
    </w:p>
    <w:p w14:paraId="52FB1259" w14:textId="77777777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lokalizator GPS;</w:t>
      </w:r>
    </w:p>
    <w:p w14:paraId="04FBC231" w14:textId="77777777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czujnik zdjęcia opaski;</w:t>
      </w:r>
    </w:p>
    <w:p w14:paraId="49558DD1" w14:textId="77777777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detektor upadku;</w:t>
      </w:r>
    </w:p>
    <w:p w14:paraId="722E77B8" w14:textId="7D9E63B8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funkcje monitorujące podstawowe czynności życiowe;</w:t>
      </w:r>
    </w:p>
    <w:p w14:paraId="7BB3C427" w14:textId="77777777" w:rsidR="00E1464A" w:rsidRDefault="00E1464A" w:rsidP="00E1464A">
      <w:pPr>
        <w:pStyle w:val="Tekstpodstawowy31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sz w:val="24"/>
        </w:rPr>
      </w:pPr>
      <w:r>
        <w:rPr>
          <w:sz w:val="24"/>
        </w:rPr>
        <w:t>funkcje umożliwiające komunikowanie się z opiekunami bądź innymi osobami najbliższymi.</w:t>
      </w:r>
    </w:p>
    <w:p w14:paraId="3A79052E" w14:textId="79D59D52" w:rsidR="00E1464A" w:rsidRDefault="00E1464A" w:rsidP="00E1464A">
      <w:pPr>
        <w:pStyle w:val="Tekstpodstawowy31"/>
        <w:tabs>
          <w:tab w:val="left" w:pos="0"/>
        </w:tabs>
        <w:spacing w:line="276" w:lineRule="auto"/>
        <w:ind w:firstLine="360"/>
        <w:jc w:val="both"/>
        <w:rPr>
          <w:sz w:val="24"/>
        </w:rPr>
      </w:pPr>
      <w:r>
        <w:rPr>
          <w:sz w:val="24"/>
        </w:rPr>
        <w:t>Opaska jest połączona z usługa operatora pomocy – w przypadku trudnej sytuacji lub nagłego zagrożenia wciśnięcie guzika alarmowego, znajdującego się na opasce, umożliwia połączenie się ze stale gotową do interwencji centralą.</w:t>
      </w:r>
    </w:p>
    <w:p w14:paraId="31D74B71" w14:textId="406486F9" w:rsidR="00D7726F" w:rsidRPr="00E1464A" w:rsidRDefault="00E1464A" w:rsidP="00E1464A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</w:rPr>
        <w:lastRenderedPageBreak/>
        <w:tab/>
      </w:r>
      <w:r w:rsidRPr="00E1464A">
        <w:rPr>
          <w:rFonts w:ascii="Times New Roman" w:hAnsi="Times New Roman" w:cs="Times New Roman"/>
          <w:sz w:val="24"/>
        </w:rPr>
        <w:t>W roku 2024 Program „Korpus Wsparcia Seniorów” wsparciem objął 29 osób</w:t>
      </w:r>
      <w:r w:rsidR="00A0082B">
        <w:rPr>
          <w:rFonts w:ascii="Times New Roman" w:hAnsi="Times New Roman" w:cs="Times New Roman"/>
          <w:sz w:val="24"/>
        </w:rPr>
        <w:t xml:space="preserve">, </w:t>
      </w:r>
      <w:r w:rsidR="00513CC5">
        <w:rPr>
          <w:rFonts w:ascii="Times New Roman" w:hAnsi="Times New Roman" w:cs="Times New Roman"/>
          <w:sz w:val="24"/>
        </w:rPr>
        <w:br/>
      </w:r>
      <w:r w:rsidR="00A0082B">
        <w:rPr>
          <w:rFonts w:ascii="Times New Roman" w:hAnsi="Times New Roman" w:cs="Times New Roman"/>
          <w:sz w:val="24"/>
        </w:rPr>
        <w:t>a p</w:t>
      </w:r>
      <w:r w:rsidRPr="00E1464A">
        <w:rPr>
          <w:rFonts w:ascii="Times New Roman" w:hAnsi="Times New Roman" w:cs="Times New Roman"/>
          <w:sz w:val="24"/>
        </w:rPr>
        <w:t>rzyjęcie proponowanego Programu pozwoli na kontynuowanie tych działań w 2025 roku.</w:t>
      </w:r>
    </w:p>
    <w:p w14:paraId="2E350B7F" w14:textId="575E9888" w:rsidR="003668C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B17911E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226D7A9" w14:textId="3C4937A0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</w:t>
      </w:r>
      <w:r w:rsidR="00BC4F15"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>/24 w sprawie</w:t>
      </w:r>
      <w:r w:rsidR="00BC4F15">
        <w:rPr>
          <w:rFonts w:ascii="Times New Roman" w:hAnsi="Times New Roman"/>
          <w:b/>
          <w:sz w:val="24"/>
          <w:szCs w:val="24"/>
        </w:rPr>
        <w:t xml:space="preserve"> </w:t>
      </w:r>
      <w:r w:rsidR="006178D2" w:rsidRPr="006178D2">
        <w:rPr>
          <w:rFonts w:ascii="Times New Roman" w:hAnsi="Times New Roman"/>
          <w:b/>
          <w:sz w:val="24"/>
          <w:szCs w:val="24"/>
        </w:rPr>
        <w:t>przyjęcia Programu osłonowego Gminy Ostrów Mazowiecka „Korpus Wsparcia Seniorów” na rok 2025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B67FCF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i wyniki z głosowania imiennego w załączeniu do protokołu).</w:t>
      </w:r>
    </w:p>
    <w:p w14:paraId="3767F278" w14:textId="472C24DE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52777A4" w14:textId="144546B5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17.</w:t>
      </w:r>
    </w:p>
    <w:p w14:paraId="27DE5398" w14:textId="6E6B9579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ab/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w sprawie</w:t>
      </w:r>
      <w:r w:rsidR="006178D2" w:rsidRPr="006178D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6178D2" w:rsidRPr="006178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uchwalenia Programu współpracy Gminy Ostrów Mazowiecka z organizacjami pozarządowymi oraz podmiotami, o których mowa w art. 3 ust. 3 ustawy o działalności pożytku publicznego i o wolontariacie na rok 2025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1739A512" w14:textId="34755248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VII/</w:t>
      </w:r>
      <w:r w:rsidR="00BC4F15">
        <w:rPr>
          <w:rFonts w:ascii="Times New Roman" w:hAnsi="Times New Roman"/>
          <w:bCs/>
          <w:sz w:val="24"/>
          <w:szCs w:val="24"/>
        </w:rPr>
        <w:t>64</w:t>
      </w:r>
      <w:r>
        <w:rPr>
          <w:rFonts w:ascii="Times New Roman" w:hAnsi="Times New Roman"/>
          <w:bCs/>
          <w:sz w:val="24"/>
          <w:szCs w:val="24"/>
        </w:rPr>
        <w:t>/24 w sprawie</w:t>
      </w:r>
      <w:r w:rsidR="006178D2">
        <w:rPr>
          <w:rFonts w:ascii="Times New Roman" w:hAnsi="Times New Roman"/>
          <w:bCs/>
          <w:sz w:val="24"/>
          <w:szCs w:val="24"/>
        </w:rPr>
        <w:t xml:space="preserve"> </w:t>
      </w:r>
      <w:r w:rsidR="006178D2" w:rsidRPr="006178D2">
        <w:rPr>
          <w:rFonts w:ascii="Times New Roman" w:hAnsi="Times New Roman"/>
          <w:bCs/>
          <w:sz w:val="24"/>
          <w:szCs w:val="24"/>
        </w:rPr>
        <w:t xml:space="preserve">uchwalenia Programu współpracy Gminy Ostrów Mazowiecka </w:t>
      </w:r>
      <w:r w:rsidR="00B67FCF">
        <w:rPr>
          <w:rFonts w:ascii="Times New Roman" w:hAnsi="Times New Roman"/>
          <w:bCs/>
          <w:sz w:val="24"/>
          <w:szCs w:val="24"/>
        </w:rPr>
        <w:br/>
      </w:r>
      <w:r w:rsidR="006178D2" w:rsidRPr="006178D2">
        <w:rPr>
          <w:rFonts w:ascii="Times New Roman" w:hAnsi="Times New Roman"/>
          <w:bCs/>
          <w:sz w:val="24"/>
          <w:szCs w:val="24"/>
        </w:rPr>
        <w:t xml:space="preserve">z organizacjami pozarządowymi oraz podmiotami, o których mowa w art. 3 ust. 3 ustawy </w:t>
      </w:r>
      <w:r w:rsidR="00B67FCF">
        <w:rPr>
          <w:rFonts w:ascii="Times New Roman" w:hAnsi="Times New Roman"/>
          <w:bCs/>
          <w:sz w:val="24"/>
          <w:szCs w:val="24"/>
        </w:rPr>
        <w:br/>
      </w:r>
      <w:r w:rsidR="006178D2" w:rsidRPr="006178D2">
        <w:rPr>
          <w:rFonts w:ascii="Times New Roman" w:hAnsi="Times New Roman"/>
          <w:bCs/>
          <w:sz w:val="24"/>
          <w:szCs w:val="24"/>
        </w:rPr>
        <w:t>o działalności pożytku publicznego i o wolontariacie na rok 2025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D166B2A" w14:textId="7019F5EF" w:rsidR="00BC4F15" w:rsidRDefault="00165DF4" w:rsidP="00BC4F15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1EA388B7" w14:textId="77777777" w:rsidR="00165DF4" w:rsidRDefault="00165DF4" w:rsidP="00165DF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02C08D35" w14:textId="6DB4630F" w:rsidR="00165DF4" w:rsidRDefault="00165DF4" w:rsidP="00165DF4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Rada Gminy podjęła uchwałę Nr VII/</w:t>
      </w:r>
      <w:r w:rsidR="00BC4F15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 xml:space="preserve">/24 w sprawie </w:t>
      </w:r>
      <w:r w:rsidR="006178D2" w:rsidRPr="006178D2">
        <w:rPr>
          <w:rFonts w:ascii="Times New Roman" w:hAnsi="Times New Roman"/>
          <w:b/>
          <w:sz w:val="24"/>
          <w:szCs w:val="24"/>
        </w:rPr>
        <w:t xml:space="preserve">uchwalenia Programu współpracy Gminy Ostrów Mazowiecka z organizacjami pozarządowymi oraz podmiotami, o których mowa w art. 3 ust. 3 ustawy o działalności pożytku publicznego </w:t>
      </w:r>
      <w:r w:rsidR="00B67FCF">
        <w:rPr>
          <w:rFonts w:ascii="Times New Roman" w:hAnsi="Times New Roman"/>
          <w:b/>
          <w:sz w:val="24"/>
          <w:szCs w:val="24"/>
        </w:rPr>
        <w:br/>
      </w:r>
      <w:r w:rsidR="006178D2" w:rsidRPr="006178D2">
        <w:rPr>
          <w:rFonts w:ascii="Times New Roman" w:hAnsi="Times New Roman"/>
          <w:b/>
          <w:sz w:val="24"/>
          <w:szCs w:val="24"/>
        </w:rPr>
        <w:t>i o wolontariacie na rok 2025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przy 14 głosach za jej przyjęciem,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</w:t>
      </w:r>
      <w:r w:rsidR="00B67FCF"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 xml:space="preserve">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29843688" w14:textId="2FF5CAA0" w:rsid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177D000" w14:textId="6D5F53E2" w:rsidR="00165DF4" w:rsidRPr="00165DF4" w:rsidRDefault="00165DF4" w:rsidP="00EA4DD0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Punkt 18.</w:t>
      </w:r>
    </w:p>
    <w:p w14:paraId="7CAC5C18" w14:textId="47C97A6A" w:rsidR="00165DF4" w:rsidRDefault="00165DF4" w:rsidP="00BC4F15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ab/>
      </w:r>
      <w:r w:rsidR="00BC4F1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Informacja o stanie realizacji zadań oświatowych </w:t>
      </w:r>
      <w:r w:rsidR="00BC4F15" w:rsidRPr="00BC4F1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Gminy Ostrów Mazowiecka za rok szkolny 2023/2024.</w:t>
      </w:r>
    </w:p>
    <w:p w14:paraId="371F4F05" w14:textId="1C2D8684" w:rsidR="005D1E3A" w:rsidRPr="005D1E3A" w:rsidRDefault="00BC4F15" w:rsidP="005D1E3A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5D1E3A">
        <w:rPr>
          <w:rFonts w:ascii="Times New Roman" w:eastAsia="Calibri" w:hAnsi="Times New Roman" w:cs="Times New Roman"/>
          <w:bCs/>
          <w:iCs/>
          <w:sz w:val="24"/>
          <w:szCs w:val="24"/>
        </w:rPr>
        <w:t>Przewodnicząca Krystyna Kossowska</w:t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poinformowała, że zgodnie z ustawą – Prawo oświatowe, Wójt Gminy Ostrów Mazowiecka przedstawi</w:t>
      </w:r>
      <w:r w:rsidR="005D1E3A">
        <w:rPr>
          <w:rFonts w:ascii="Times New Roman" w:eastAsia="Calibri" w:hAnsi="Times New Roman" w:cs="Times New Roman"/>
          <w:bCs/>
          <w:iCs/>
          <w:sz w:val="24"/>
          <w:szCs w:val="24"/>
        </w:rPr>
        <w:t>ł</w:t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Radzie Gminy Informację o stanie realizacji zadań oświatowych Gminy Ostrów Mazowiecka za rok szkolny 2023/2024. </w:t>
      </w:r>
    </w:p>
    <w:p w14:paraId="47274623" w14:textId="77777777" w:rsidR="005D1E3A" w:rsidRPr="005D1E3A" w:rsidRDefault="005D1E3A" w:rsidP="005D1E3A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Informacja zawiera wymagane prawem informacje, tj. :  </w:t>
      </w:r>
    </w:p>
    <w:p w14:paraId="48BA85F4" w14:textId="007E941E" w:rsidR="005D1E3A" w:rsidRPr="005D1E3A" w:rsidRDefault="005D1E3A" w:rsidP="005D1E3A">
      <w:pPr>
        <w:pStyle w:val="Akapitzlist"/>
        <w:numPr>
          <w:ilvl w:val="0"/>
          <w:numId w:val="29"/>
        </w:numPr>
        <w:shd w:val="clear" w:color="auto" w:fill="FFFFFF"/>
        <w:suppressAutoHyphens/>
        <w:spacing w:after="0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wyniki egzaminu ósmoklasisty, z uwzględnieniem działań podejmowanych przez szkoły prowadzone przez Gminę Ostrów Mazowiecka, nakierowanych na kształcenie uczniów ze specjalnymi potrzebami edukacyjnymi, </w:t>
      </w:r>
    </w:p>
    <w:p w14:paraId="36B1C84B" w14:textId="4A7679DF" w:rsidR="005D1E3A" w:rsidRPr="005D1E3A" w:rsidRDefault="005D1E3A" w:rsidP="005D1E3A">
      <w:pPr>
        <w:pStyle w:val="Akapitzlist"/>
        <w:numPr>
          <w:ilvl w:val="0"/>
          <w:numId w:val="29"/>
        </w:numPr>
        <w:shd w:val="clear" w:color="auto" w:fill="FFFFFF"/>
        <w:suppressAutoHyphens/>
        <w:spacing w:after="0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wyniki nadzoru pedagogicznego sprawowanego przez Mazowieckiego Kuratora Oświaty.  </w:t>
      </w:r>
    </w:p>
    <w:p w14:paraId="73F6D361" w14:textId="14CE4767" w:rsidR="00513CC5" w:rsidRDefault="00CB1032" w:rsidP="00513CC5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Dodała, że p</w:t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dokonaniu szczegółowej analizy zebranych informacji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należy stwierdzić</w:t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iż mimo niewystarczających środków finansowych, otrzymywanych w formie subwencji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 dotacji na realizację zadań oświatowych, baza oświatowa w Gminie Ostrów Mazowiecka jest w  bardzo dobrym stanie, zapewnione są bezpieczne i higieniczne warunki nauki, zabawy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 pracy. Wójt podejmował działania mające na celu pozyskanie środków zewnętrznych na realizację zadań oświatowych. Szkoły zapewniają bogatą ofertę edukacyjną w postaci </w:t>
      </w:r>
      <w:r w:rsidR="005D1E3A" w:rsidRPr="005D1E3A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dodatkowych zajęć, są bardzo dobrze wyposażone w pomoce dydaktyczne i sprzęt. Kadra pedagogiczna jest kompetentna, posiada wysokie stopnie awansu zawodowego i wysoki poziom wykształcenia.</w:t>
      </w:r>
    </w:p>
    <w:p w14:paraId="22CC54A2" w14:textId="023EC3BF" w:rsidR="00CB1032" w:rsidRDefault="00CB1032" w:rsidP="00513CC5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Radni nie zgłosili </w:t>
      </w:r>
      <w:r w:rsidR="003C57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żadnych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uwag</w:t>
      </w:r>
      <w:r w:rsidR="00D437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ani pytań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 przedstawionej informacji.</w:t>
      </w:r>
    </w:p>
    <w:p w14:paraId="7224BF53" w14:textId="77777777" w:rsidR="00513CC5" w:rsidRPr="00513CC5" w:rsidRDefault="00513CC5" w:rsidP="00513CC5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</w:p>
    <w:p w14:paraId="643F39FC" w14:textId="5F0924A0" w:rsidR="00AB646C" w:rsidRDefault="00AB646C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EA4D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60C27BB" w14:textId="15592DCA" w:rsidR="00E53B73" w:rsidRDefault="00E53B73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Zapytania i wolne wnioski</w:t>
      </w:r>
      <w:r w:rsidRPr="000653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0EB5E4E5" w14:textId="7E6A1447" w:rsidR="00A00267" w:rsidRDefault="00E53B73" w:rsidP="00A00267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5F330D">
        <w:rPr>
          <w:rFonts w:ascii="Times New Roman" w:eastAsia="Calibri" w:hAnsi="Times New Roman" w:cs="Times New Roman"/>
          <w:sz w:val="24"/>
          <w:szCs w:val="24"/>
        </w:rPr>
        <w:t>Krystyna Kacpura</w:t>
      </w:r>
      <w:r w:rsidR="00A002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bookmarkStart w:id="18" w:name="_Hlk183504700"/>
      <w:r w:rsidR="00A00267">
        <w:rPr>
          <w:rFonts w:ascii="Times New Roman" w:eastAsia="Calibri" w:hAnsi="Times New Roman" w:cs="Times New Roman"/>
          <w:sz w:val="24"/>
          <w:szCs w:val="24"/>
        </w:rPr>
        <w:t>Radna Gminy Ostrów Mazowiecka</w:t>
      </w:r>
      <w:bookmarkEnd w:id="18"/>
      <w:r w:rsidR="005F330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1C048F">
        <w:rPr>
          <w:rFonts w:ascii="Times New Roman" w:eastAsia="Calibri" w:hAnsi="Times New Roman" w:cs="Times New Roman"/>
          <w:sz w:val="24"/>
          <w:szCs w:val="24"/>
        </w:rPr>
        <w:t>s</w:t>
      </w:r>
      <w:r w:rsidR="005F330D">
        <w:rPr>
          <w:rFonts w:ascii="Times New Roman" w:eastAsia="Calibri" w:hAnsi="Times New Roman" w:cs="Times New Roman"/>
          <w:sz w:val="24"/>
          <w:szCs w:val="24"/>
        </w:rPr>
        <w:t>ołtys sołectwa Jasienica</w:t>
      </w:r>
      <w:r w:rsidR="00A00267">
        <w:rPr>
          <w:rFonts w:ascii="Times New Roman" w:eastAsia="Calibri" w:hAnsi="Times New Roman" w:cs="Times New Roman"/>
          <w:sz w:val="24"/>
          <w:szCs w:val="24"/>
        </w:rPr>
        <w:t xml:space="preserve"> – podziękowała Panu Wójtowi oraz Pani Kierownik Referatu Infrastruktury Gminnej Justynie Za</w:t>
      </w:r>
      <w:r w:rsidR="00D43744">
        <w:rPr>
          <w:rFonts w:ascii="Times New Roman" w:eastAsia="Calibri" w:hAnsi="Times New Roman" w:cs="Times New Roman"/>
          <w:sz w:val="24"/>
          <w:szCs w:val="24"/>
        </w:rPr>
        <w:t>w</w:t>
      </w:r>
      <w:r w:rsidR="00A00267">
        <w:rPr>
          <w:rFonts w:ascii="Times New Roman" w:eastAsia="Calibri" w:hAnsi="Times New Roman" w:cs="Times New Roman"/>
          <w:sz w:val="24"/>
          <w:szCs w:val="24"/>
        </w:rPr>
        <w:t>łockiej za nową nawierzchnię na drodze Jasienica – Smolechy.</w:t>
      </w:r>
    </w:p>
    <w:p w14:paraId="31B635E8" w14:textId="6E2F4EF0" w:rsidR="00FA7635" w:rsidRDefault="00A00267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1032">
        <w:rPr>
          <w:rFonts w:ascii="Times New Roman" w:eastAsia="Calibri" w:hAnsi="Times New Roman" w:cs="Times New Roman"/>
          <w:sz w:val="24"/>
          <w:szCs w:val="24"/>
        </w:rPr>
        <w:t>Marek Gutowski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r w:rsidRPr="00A00267">
        <w:rPr>
          <w:rFonts w:ascii="Times New Roman" w:eastAsia="Calibri" w:hAnsi="Times New Roman" w:cs="Times New Roman"/>
          <w:sz w:val="24"/>
          <w:szCs w:val="24"/>
        </w:rPr>
        <w:t>Radn</w:t>
      </w:r>
      <w:r w:rsidR="002E683B">
        <w:rPr>
          <w:rFonts w:ascii="Times New Roman" w:eastAsia="Calibri" w:hAnsi="Times New Roman" w:cs="Times New Roman"/>
          <w:sz w:val="24"/>
          <w:szCs w:val="24"/>
        </w:rPr>
        <w:t>y</w:t>
      </w:r>
      <w:r w:rsidRPr="00A00267">
        <w:rPr>
          <w:rFonts w:ascii="Times New Roman" w:eastAsia="Calibri" w:hAnsi="Times New Roman" w:cs="Times New Roman"/>
          <w:sz w:val="24"/>
          <w:szCs w:val="24"/>
        </w:rPr>
        <w:t xml:space="preserve"> Gminy Ostrów Mazowiecka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podziękował Panu Wójtowi za wykonanie termoizolacji na budynku świetlicy w miejscowości Prosienica.</w:t>
      </w:r>
    </w:p>
    <w:p w14:paraId="07377FDC" w14:textId="6CA8DCDD" w:rsidR="005F330D" w:rsidRDefault="00A00267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Bożena Wilczyńska – </w:t>
      </w:r>
      <w:r w:rsidR="001C048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ołtys </w:t>
      </w:r>
      <w:r w:rsidR="005F330D">
        <w:rPr>
          <w:rFonts w:ascii="Times New Roman" w:eastAsia="Calibri" w:hAnsi="Times New Roman" w:cs="Times New Roman"/>
          <w:sz w:val="24"/>
          <w:szCs w:val="24"/>
        </w:rPr>
        <w:t>sołectwa Nagoszewka – podziękowała Panu Wójtowi za</w:t>
      </w:r>
      <w:r w:rsidR="00ED6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9BD">
        <w:rPr>
          <w:rFonts w:ascii="Times New Roman" w:eastAsia="Calibri" w:hAnsi="Times New Roman" w:cs="Times New Roman"/>
          <w:sz w:val="24"/>
          <w:szCs w:val="24"/>
        </w:rPr>
        <w:t>wykonanie</w:t>
      </w:r>
      <w:r w:rsidR="00ED63D3">
        <w:rPr>
          <w:rFonts w:ascii="Times New Roman" w:eastAsia="Calibri" w:hAnsi="Times New Roman" w:cs="Times New Roman"/>
          <w:sz w:val="24"/>
          <w:szCs w:val="24"/>
        </w:rPr>
        <w:t xml:space="preserve"> placu wokół żłobka</w:t>
      </w:r>
      <w:r w:rsidR="001859BD">
        <w:rPr>
          <w:rFonts w:ascii="Times New Roman" w:eastAsia="Calibri" w:hAnsi="Times New Roman" w:cs="Times New Roman"/>
          <w:sz w:val="24"/>
          <w:szCs w:val="24"/>
        </w:rPr>
        <w:t xml:space="preserve"> i za wszystkie prace wykonane w miejscowości Nagoszewka</w:t>
      </w:r>
      <w:r w:rsidR="00ED63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2E95BB" w14:textId="4055958B" w:rsidR="005F330D" w:rsidRDefault="005F330D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Grzegorz Pasztaleniec – </w:t>
      </w:r>
      <w:r w:rsidR="001C048F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ołtys sołectwa Smolechy </w:t>
      </w:r>
      <w:r w:rsidR="002E683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podziękował Panu Wójtowi za położenie nowej nawierzchni na drodze Smolechy – Jasienica. Zapytał również o odbiór azbestu i foli od rolników.</w:t>
      </w:r>
    </w:p>
    <w:p w14:paraId="2AEE50A3" w14:textId="712610EC" w:rsidR="005F330D" w:rsidRDefault="005F330D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C048F">
        <w:rPr>
          <w:rFonts w:ascii="Times New Roman" w:eastAsia="Calibri" w:hAnsi="Times New Roman" w:cs="Times New Roman"/>
          <w:sz w:val="24"/>
          <w:szCs w:val="24"/>
        </w:rPr>
        <w:t>Krystyna Chojnowska – sołtys sołectwa Sielc – zapytała o program przeglądów kominiarskich.</w:t>
      </w:r>
    </w:p>
    <w:p w14:paraId="0A8808C3" w14:textId="340C8689" w:rsidR="001C048F" w:rsidRDefault="001C048F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Paulina Wilczyńska – sołtys sołectwa Jelonki – podziękowała Prezesowi Przedsiębiorstwa Usług Komunalnych i Rolniczych za naprawę drogi.</w:t>
      </w:r>
    </w:p>
    <w:p w14:paraId="67A0CAF4" w14:textId="52E170E6" w:rsidR="00FA7635" w:rsidRDefault="001C048F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Pan Wójt w odpowiedzi </w:t>
      </w:r>
      <w:r w:rsidR="005D1E3A">
        <w:rPr>
          <w:rFonts w:ascii="Times New Roman" w:eastAsia="Calibri" w:hAnsi="Times New Roman" w:cs="Times New Roman"/>
          <w:sz w:val="24"/>
          <w:szCs w:val="24"/>
        </w:rPr>
        <w:t>poinformował, iż</w:t>
      </w:r>
      <w:r w:rsidR="00CB1032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D1E3A">
        <w:rPr>
          <w:rFonts w:ascii="Times New Roman" w:eastAsia="Calibri" w:hAnsi="Times New Roman" w:cs="Times New Roman"/>
          <w:sz w:val="24"/>
          <w:szCs w:val="24"/>
        </w:rPr>
        <w:t xml:space="preserve"> odbi</w:t>
      </w:r>
      <w:r w:rsidR="00CB1032">
        <w:rPr>
          <w:rFonts w:ascii="Times New Roman" w:eastAsia="Calibri" w:hAnsi="Times New Roman" w:cs="Times New Roman"/>
          <w:sz w:val="24"/>
          <w:szCs w:val="24"/>
        </w:rPr>
        <w:t>orem</w:t>
      </w:r>
      <w:r w:rsidR="005D1E3A">
        <w:rPr>
          <w:rFonts w:ascii="Times New Roman" w:eastAsia="Calibri" w:hAnsi="Times New Roman" w:cs="Times New Roman"/>
          <w:sz w:val="24"/>
          <w:szCs w:val="24"/>
        </w:rPr>
        <w:t xml:space="preserve"> odpadów, foli rolniczej </w:t>
      </w:r>
      <w:r w:rsidR="00B67FCF">
        <w:rPr>
          <w:rFonts w:ascii="Times New Roman" w:eastAsia="Calibri" w:hAnsi="Times New Roman" w:cs="Times New Roman"/>
          <w:sz w:val="24"/>
          <w:szCs w:val="24"/>
        </w:rPr>
        <w:br/>
      </w:r>
      <w:r w:rsidR="005D1E3A">
        <w:rPr>
          <w:rFonts w:ascii="Times New Roman" w:eastAsia="Calibri" w:hAnsi="Times New Roman" w:cs="Times New Roman"/>
          <w:sz w:val="24"/>
          <w:szCs w:val="24"/>
        </w:rPr>
        <w:t xml:space="preserve">i azbestu </w:t>
      </w:r>
      <w:r w:rsidR="00CB1032">
        <w:rPr>
          <w:rFonts w:ascii="Times New Roman" w:eastAsia="Calibri" w:hAnsi="Times New Roman" w:cs="Times New Roman"/>
          <w:sz w:val="24"/>
          <w:szCs w:val="24"/>
        </w:rPr>
        <w:t>Gmina musi</w:t>
      </w:r>
      <w:r w:rsidR="005D1E3A">
        <w:rPr>
          <w:rFonts w:ascii="Times New Roman" w:eastAsia="Calibri" w:hAnsi="Times New Roman" w:cs="Times New Roman"/>
          <w:sz w:val="24"/>
          <w:szCs w:val="24"/>
        </w:rPr>
        <w:t xml:space="preserve"> zaczekać na uruchomienie programów wsparcia</w:t>
      </w:r>
      <w:r w:rsidR="00CB1032">
        <w:rPr>
          <w:rFonts w:ascii="Times New Roman" w:eastAsia="Calibri" w:hAnsi="Times New Roman" w:cs="Times New Roman"/>
          <w:sz w:val="24"/>
          <w:szCs w:val="24"/>
        </w:rPr>
        <w:t xml:space="preserve"> finansowego dla samorządów na te cele</w:t>
      </w:r>
      <w:r w:rsidR="005D1E3A">
        <w:rPr>
          <w:rFonts w:ascii="Times New Roman" w:eastAsia="Calibri" w:hAnsi="Times New Roman" w:cs="Times New Roman"/>
          <w:sz w:val="24"/>
          <w:szCs w:val="24"/>
        </w:rPr>
        <w:t>. Podobnie w sprawie przeglądów kominiarskich. Realizacja możliwych programów odbywać będzie się w przyszłym roku.</w:t>
      </w:r>
    </w:p>
    <w:p w14:paraId="494573B5" w14:textId="77777777" w:rsidR="005D1E3A" w:rsidRPr="00AB646C" w:rsidRDefault="005D1E3A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48CFB" w14:textId="387D96CB" w:rsidR="000653EF" w:rsidRDefault="00E53B73" w:rsidP="002E683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3668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EA4D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DD18433" w14:textId="7BA09005" w:rsidR="00904AD0" w:rsidRPr="00904AD0" w:rsidRDefault="00904AD0" w:rsidP="002E683B">
      <w:pPr>
        <w:shd w:val="clear" w:color="auto" w:fill="FFFFFF"/>
        <w:suppressAutoHyphens/>
        <w:spacing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2D4CCBF7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="00165DF4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76398317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="00165DF4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</w:t>
      </w:r>
      <w:r w:rsidR="001D5897">
        <w:rPr>
          <w:rFonts w:ascii="Times New Roman" w:hAnsi="Times New Roman"/>
          <w:sz w:val="24"/>
          <w:szCs w:val="24"/>
        </w:rPr>
        <w:t xml:space="preserve">ę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Mazowiecka". </w:t>
      </w:r>
    </w:p>
    <w:p w14:paraId="1DFCB3B6" w14:textId="35834BB7" w:rsidR="003C63A7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289A40EC" w14:textId="77777777" w:rsidR="000B5E1D" w:rsidRPr="00702C7F" w:rsidRDefault="000B5E1D" w:rsidP="002E683B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D4FA5F" w14:textId="5F274452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1D8A849B" w14:textId="007F0FA0" w:rsidR="003C63A7" w:rsidRDefault="003C63A7" w:rsidP="002E683B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</w:p>
    <w:p w14:paraId="2ADDE858" w14:textId="77777777" w:rsidR="00513CC5" w:rsidRDefault="00513CC5" w:rsidP="002E683B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C93F" w14:textId="77777777" w:rsidR="003A499A" w:rsidRDefault="003A499A" w:rsidP="0078062A">
      <w:pPr>
        <w:spacing w:after="0" w:line="240" w:lineRule="auto"/>
      </w:pPr>
      <w:r>
        <w:separator/>
      </w:r>
    </w:p>
  </w:endnote>
  <w:endnote w:type="continuationSeparator" w:id="0">
    <w:p w14:paraId="6784F34C" w14:textId="77777777" w:rsidR="003A499A" w:rsidRDefault="003A499A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8B23" w14:textId="77777777" w:rsidR="003A499A" w:rsidRDefault="003A499A" w:rsidP="0078062A">
      <w:pPr>
        <w:spacing w:after="0" w:line="240" w:lineRule="auto"/>
      </w:pPr>
      <w:r>
        <w:separator/>
      </w:r>
    </w:p>
  </w:footnote>
  <w:footnote w:type="continuationSeparator" w:id="0">
    <w:p w14:paraId="75264520" w14:textId="77777777" w:rsidR="003A499A" w:rsidRDefault="003A499A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C363F6"/>
    <w:multiLevelType w:val="multilevel"/>
    <w:tmpl w:val="1B946F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1E57"/>
    <w:multiLevelType w:val="hybridMultilevel"/>
    <w:tmpl w:val="6E3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31CD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A43C80"/>
    <w:multiLevelType w:val="hybridMultilevel"/>
    <w:tmpl w:val="B6C2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7691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4A9C"/>
    <w:multiLevelType w:val="hybridMultilevel"/>
    <w:tmpl w:val="FFE6A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04C4A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970B1"/>
    <w:multiLevelType w:val="multilevel"/>
    <w:tmpl w:val="2F8A500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E1A2E"/>
    <w:multiLevelType w:val="hybridMultilevel"/>
    <w:tmpl w:val="0194FADE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42B6E"/>
    <w:multiLevelType w:val="hybridMultilevel"/>
    <w:tmpl w:val="A436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D54B90"/>
    <w:multiLevelType w:val="hybridMultilevel"/>
    <w:tmpl w:val="3ECA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18"/>
  </w:num>
  <w:num w:numId="3" w16cid:durableId="1313868774">
    <w:abstractNumId w:val="4"/>
  </w:num>
  <w:num w:numId="4" w16cid:durableId="1410930811">
    <w:abstractNumId w:val="19"/>
  </w:num>
  <w:num w:numId="5" w16cid:durableId="1835338062">
    <w:abstractNumId w:val="7"/>
  </w:num>
  <w:num w:numId="6" w16cid:durableId="1815178556">
    <w:abstractNumId w:val="20"/>
  </w:num>
  <w:num w:numId="7" w16cid:durableId="879904899">
    <w:abstractNumId w:val="11"/>
  </w:num>
  <w:num w:numId="8" w16cid:durableId="890268248">
    <w:abstractNumId w:val="13"/>
  </w:num>
  <w:num w:numId="9" w16cid:durableId="1914507576">
    <w:abstractNumId w:val="12"/>
  </w:num>
  <w:num w:numId="10" w16cid:durableId="1008403821">
    <w:abstractNumId w:val="21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25"/>
  </w:num>
  <w:num w:numId="14" w16cid:durableId="2136439491">
    <w:abstractNumId w:val="24"/>
  </w:num>
  <w:num w:numId="15" w16cid:durableId="825706912">
    <w:abstractNumId w:val="5"/>
  </w:num>
  <w:num w:numId="16" w16cid:durableId="1000817632">
    <w:abstractNumId w:val="16"/>
  </w:num>
  <w:num w:numId="17" w16cid:durableId="19089930">
    <w:abstractNumId w:val="10"/>
  </w:num>
  <w:num w:numId="18" w16cid:durableId="64109050">
    <w:abstractNumId w:val="29"/>
  </w:num>
  <w:num w:numId="19" w16cid:durableId="1740131586">
    <w:abstractNumId w:val="2"/>
  </w:num>
  <w:num w:numId="20" w16cid:durableId="301084139">
    <w:abstractNumId w:val="17"/>
  </w:num>
  <w:num w:numId="21" w16cid:durableId="2106921453">
    <w:abstractNumId w:val="26"/>
  </w:num>
  <w:num w:numId="22" w16cid:durableId="2115663709">
    <w:abstractNumId w:val="6"/>
  </w:num>
  <w:num w:numId="23" w16cid:durableId="1867867125">
    <w:abstractNumId w:val="27"/>
  </w:num>
  <w:num w:numId="24" w16cid:durableId="1904170037">
    <w:abstractNumId w:val="15"/>
  </w:num>
  <w:num w:numId="25" w16cid:durableId="1183327370">
    <w:abstractNumId w:val="30"/>
  </w:num>
  <w:num w:numId="26" w16cid:durableId="581178816">
    <w:abstractNumId w:val="9"/>
  </w:num>
  <w:num w:numId="27" w16cid:durableId="1713533931">
    <w:abstractNumId w:val="23"/>
  </w:num>
  <w:num w:numId="28" w16cid:durableId="191766949">
    <w:abstractNumId w:val="28"/>
  </w:num>
  <w:num w:numId="29" w16cid:durableId="1690326122">
    <w:abstractNumId w:val="14"/>
  </w:num>
  <w:num w:numId="30" w16cid:durableId="215363754">
    <w:abstractNumId w:val="8"/>
  </w:num>
  <w:num w:numId="31" w16cid:durableId="14914789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1EF3"/>
    <w:rsid w:val="00017261"/>
    <w:rsid w:val="000229E3"/>
    <w:rsid w:val="00035EF4"/>
    <w:rsid w:val="00041CB7"/>
    <w:rsid w:val="00045682"/>
    <w:rsid w:val="000457CC"/>
    <w:rsid w:val="00054382"/>
    <w:rsid w:val="000611A5"/>
    <w:rsid w:val="000653EF"/>
    <w:rsid w:val="00075281"/>
    <w:rsid w:val="000850D3"/>
    <w:rsid w:val="00085C41"/>
    <w:rsid w:val="000906C4"/>
    <w:rsid w:val="000941D9"/>
    <w:rsid w:val="00095290"/>
    <w:rsid w:val="00096269"/>
    <w:rsid w:val="000B197D"/>
    <w:rsid w:val="000B1A35"/>
    <w:rsid w:val="000B4FEC"/>
    <w:rsid w:val="000B5E1D"/>
    <w:rsid w:val="000C0262"/>
    <w:rsid w:val="000C0285"/>
    <w:rsid w:val="000C205D"/>
    <w:rsid w:val="000C7500"/>
    <w:rsid w:val="000D4149"/>
    <w:rsid w:val="000D43EC"/>
    <w:rsid w:val="000F637C"/>
    <w:rsid w:val="0010066D"/>
    <w:rsid w:val="00101CEB"/>
    <w:rsid w:val="001038A4"/>
    <w:rsid w:val="00105BB8"/>
    <w:rsid w:val="00111D6B"/>
    <w:rsid w:val="0011346E"/>
    <w:rsid w:val="00114956"/>
    <w:rsid w:val="0012277D"/>
    <w:rsid w:val="0013249E"/>
    <w:rsid w:val="0013374B"/>
    <w:rsid w:val="00137698"/>
    <w:rsid w:val="001429C2"/>
    <w:rsid w:val="0014659F"/>
    <w:rsid w:val="00151F89"/>
    <w:rsid w:val="00165DF4"/>
    <w:rsid w:val="001700DE"/>
    <w:rsid w:val="001702F3"/>
    <w:rsid w:val="00174466"/>
    <w:rsid w:val="0018308A"/>
    <w:rsid w:val="001859BD"/>
    <w:rsid w:val="00195B45"/>
    <w:rsid w:val="001962E8"/>
    <w:rsid w:val="001B6665"/>
    <w:rsid w:val="001B677E"/>
    <w:rsid w:val="001C048F"/>
    <w:rsid w:val="001D3BCE"/>
    <w:rsid w:val="001D4595"/>
    <w:rsid w:val="001D4865"/>
    <w:rsid w:val="001D5897"/>
    <w:rsid w:val="001D725C"/>
    <w:rsid w:val="001E1FCE"/>
    <w:rsid w:val="001E3E9B"/>
    <w:rsid w:val="001E7F2A"/>
    <w:rsid w:val="001F3BB9"/>
    <w:rsid w:val="001F5BA8"/>
    <w:rsid w:val="00203458"/>
    <w:rsid w:val="00212255"/>
    <w:rsid w:val="00215DA6"/>
    <w:rsid w:val="0022274A"/>
    <w:rsid w:val="00233558"/>
    <w:rsid w:val="00235412"/>
    <w:rsid w:val="00240276"/>
    <w:rsid w:val="002437E6"/>
    <w:rsid w:val="002471B9"/>
    <w:rsid w:val="0024725B"/>
    <w:rsid w:val="00252858"/>
    <w:rsid w:val="002545F5"/>
    <w:rsid w:val="00266396"/>
    <w:rsid w:val="00267E74"/>
    <w:rsid w:val="00270E97"/>
    <w:rsid w:val="002762AB"/>
    <w:rsid w:val="00276CCB"/>
    <w:rsid w:val="002833D7"/>
    <w:rsid w:val="00287FAF"/>
    <w:rsid w:val="00297546"/>
    <w:rsid w:val="002A1570"/>
    <w:rsid w:val="002A441A"/>
    <w:rsid w:val="002B0661"/>
    <w:rsid w:val="002B2C97"/>
    <w:rsid w:val="002D20E0"/>
    <w:rsid w:val="002D3EB6"/>
    <w:rsid w:val="002D6DEF"/>
    <w:rsid w:val="002E03D4"/>
    <w:rsid w:val="002E44D3"/>
    <w:rsid w:val="002E683B"/>
    <w:rsid w:val="002F441A"/>
    <w:rsid w:val="002F6108"/>
    <w:rsid w:val="00304CA3"/>
    <w:rsid w:val="00314AD4"/>
    <w:rsid w:val="00316F7A"/>
    <w:rsid w:val="003213D6"/>
    <w:rsid w:val="00322F6F"/>
    <w:rsid w:val="00331FA8"/>
    <w:rsid w:val="003471C9"/>
    <w:rsid w:val="003555B2"/>
    <w:rsid w:val="003565FA"/>
    <w:rsid w:val="0035728E"/>
    <w:rsid w:val="0036680C"/>
    <w:rsid w:val="003668C5"/>
    <w:rsid w:val="00366B1C"/>
    <w:rsid w:val="00367132"/>
    <w:rsid w:val="00372C19"/>
    <w:rsid w:val="00373E00"/>
    <w:rsid w:val="00380C0D"/>
    <w:rsid w:val="003859AB"/>
    <w:rsid w:val="00386AFA"/>
    <w:rsid w:val="00392C6A"/>
    <w:rsid w:val="00397FD0"/>
    <w:rsid w:val="003A4964"/>
    <w:rsid w:val="003A499A"/>
    <w:rsid w:val="003A6791"/>
    <w:rsid w:val="003C0DEB"/>
    <w:rsid w:val="003C57B6"/>
    <w:rsid w:val="003C63A7"/>
    <w:rsid w:val="003D5F6C"/>
    <w:rsid w:val="003F13D8"/>
    <w:rsid w:val="003F70DC"/>
    <w:rsid w:val="004211DF"/>
    <w:rsid w:val="00432823"/>
    <w:rsid w:val="004357BD"/>
    <w:rsid w:val="00451B88"/>
    <w:rsid w:val="004705FA"/>
    <w:rsid w:val="004C17B7"/>
    <w:rsid w:val="004C46DA"/>
    <w:rsid w:val="004D5B1E"/>
    <w:rsid w:val="004E6CE2"/>
    <w:rsid w:val="004F3EE8"/>
    <w:rsid w:val="00500D64"/>
    <w:rsid w:val="0050145E"/>
    <w:rsid w:val="0050260B"/>
    <w:rsid w:val="005049A3"/>
    <w:rsid w:val="005132D1"/>
    <w:rsid w:val="00513B00"/>
    <w:rsid w:val="00513CC5"/>
    <w:rsid w:val="00516A15"/>
    <w:rsid w:val="00545900"/>
    <w:rsid w:val="00553A46"/>
    <w:rsid w:val="0056647C"/>
    <w:rsid w:val="00566EC6"/>
    <w:rsid w:val="0057235D"/>
    <w:rsid w:val="005828D7"/>
    <w:rsid w:val="005857B3"/>
    <w:rsid w:val="00585A1C"/>
    <w:rsid w:val="005878D0"/>
    <w:rsid w:val="00587FEA"/>
    <w:rsid w:val="0059509D"/>
    <w:rsid w:val="005A2A9D"/>
    <w:rsid w:val="005B1A66"/>
    <w:rsid w:val="005B7348"/>
    <w:rsid w:val="005C3349"/>
    <w:rsid w:val="005D1E3A"/>
    <w:rsid w:val="005E1019"/>
    <w:rsid w:val="005E22C5"/>
    <w:rsid w:val="005E6E5E"/>
    <w:rsid w:val="005F330D"/>
    <w:rsid w:val="00604432"/>
    <w:rsid w:val="00616A22"/>
    <w:rsid w:val="006178D2"/>
    <w:rsid w:val="00617AB9"/>
    <w:rsid w:val="00620C0C"/>
    <w:rsid w:val="00625009"/>
    <w:rsid w:val="00640570"/>
    <w:rsid w:val="00651538"/>
    <w:rsid w:val="00652619"/>
    <w:rsid w:val="006546E3"/>
    <w:rsid w:val="006578B6"/>
    <w:rsid w:val="00674C46"/>
    <w:rsid w:val="00676D2A"/>
    <w:rsid w:val="006809C4"/>
    <w:rsid w:val="00681C5F"/>
    <w:rsid w:val="00692D58"/>
    <w:rsid w:val="006931A4"/>
    <w:rsid w:val="00693B09"/>
    <w:rsid w:val="006B3DBE"/>
    <w:rsid w:val="006C2CD6"/>
    <w:rsid w:val="006C68B9"/>
    <w:rsid w:val="006C7C87"/>
    <w:rsid w:val="006D1482"/>
    <w:rsid w:val="006D5996"/>
    <w:rsid w:val="006E5188"/>
    <w:rsid w:val="006F5574"/>
    <w:rsid w:val="007019F1"/>
    <w:rsid w:val="00702280"/>
    <w:rsid w:val="00702C7F"/>
    <w:rsid w:val="007045B2"/>
    <w:rsid w:val="0070652D"/>
    <w:rsid w:val="00720537"/>
    <w:rsid w:val="00720E6E"/>
    <w:rsid w:val="007274CA"/>
    <w:rsid w:val="00736530"/>
    <w:rsid w:val="00740DB5"/>
    <w:rsid w:val="0077016B"/>
    <w:rsid w:val="00771796"/>
    <w:rsid w:val="0078062A"/>
    <w:rsid w:val="00780D54"/>
    <w:rsid w:val="0079113B"/>
    <w:rsid w:val="00794C61"/>
    <w:rsid w:val="007A2499"/>
    <w:rsid w:val="007A65C2"/>
    <w:rsid w:val="007B08CD"/>
    <w:rsid w:val="007B1870"/>
    <w:rsid w:val="007C18D6"/>
    <w:rsid w:val="007D08AC"/>
    <w:rsid w:val="007D1234"/>
    <w:rsid w:val="007D3AD7"/>
    <w:rsid w:val="007E53F7"/>
    <w:rsid w:val="007F09C3"/>
    <w:rsid w:val="007F2BD9"/>
    <w:rsid w:val="007F32FA"/>
    <w:rsid w:val="007F38EA"/>
    <w:rsid w:val="007F50D4"/>
    <w:rsid w:val="007F5B1F"/>
    <w:rsid w:val="00803C6D"/>
    <w:rsid w:val="00820A2C"/>
    <w:rsid w:val="008222D2"/>
    <w:rsid w:val="00823CB4"/>
    <w:rsid w:val="008318C8"/>
    <w:rsid w:val="00850FAC"/>
    <w:rsid w:val="008552EC"/>
    <w:rsid w:val="008656E5"/>
    <w:rsid w:val="00875D29"/>
    <w:rsid w:val="00894BBE"/>
    <w:rsid w:val="008A01AC"/>
    <w:rsid w:val="008A2F10"/>
    <w:rsid w:val="008A3E17"/>
    <w:rsid w:val="008A40B2"/>
    <w:rsid w:val="008B788B"/>
    <w:rsid w:val="008C34A6"/>
    <w:rsid w:val="008C5DB3"/>
    <w:rsid w:val="008C6449"/>
    <w:rsid w:val="008D65C9"/>
    <w:rsid w:val="008D7E78"/>
    <w:rsid w:val="008E0B3B"/>
    <w:rsid w:val="008E38E6"/>
    <w:rsid w:val="008E72D1"/>
    <w:rsid w:val="008F2904"/>
    <w:rsid w:val="00901EEF"/>
    <w:rsid w:val="00904AD0"/>
    <w:rsid w:val="00925271"/>
    <w:rsid w:val="00942033"/>
    <w:rsid w:val="00946A52"/>
    <w:rsid w:val="009470F9"/>
    <w:rsid w:val="00954BD1"/>
    <w:rsid w:val="009605B5"/>
    <w:rsid w:val="009744E4"/>
    <w:rsid w:val="009A66F9"/>
    <w:rsid w:val="009B1A9B"/>
    <w:rsid w:val="009B6BCE"/>
    <w:rsid w:val="009C07F7"/>
    <w:rsid w:val="009D24A2"/>
    <w:rsid w:val="009D4C7F"/>
    <w:rsid w:val="009F0B09"/>
    <w:rsid w:val="009F1609"/>
    <w:rsid w:val="009F531E"/>
    <w:rsid w:val="009F726C"/>
    <w:rsid w:val="00A00267"/>
    <w:rsid w:val="00A0082B"/>
    <w:rsid w:val="00A03813"/>
    <w:rsid w:val="00A16DBE"/>
    <w:rsid w:val="00A22FF8"/>
    <w:rsid w:val="00A352B6"/>
    <w:rsid w:val="00A400F3"/>
    <w:rsid w:val="00A4053E"/>
    <w:rsid w:val="00A42DD1"/>
    <w:rsid w:val="00A52136"/>
    <w:rsid w:val="00A70EC5"/>
    <w:rsid w:val="00A73255"/>
    <w:rsid w:val="00A833C2"/>
    <w:rsid w:val="00A84498"/>
    <w:rsid w:val="00A91FD0"/>
    <w:rsid w:val="00A96DE6"/>
    <w:rsid w:val="00AB646C"/>
    <w:rsid w:val="00AD44F5"/>
    <w:rsid w:val="00AE511B"/>
    <w:rsid w:val="00AF349E"/>
    <w:rsid w:val="00AF66EF"/>
    <w:rsid w:val="00B06D9E"/>
    <w:rsid w:val="00B123D5"/>
    <w:rsid w:val="00B320B7"/>
    <w:rsid w:val="00B366BD"/>
    <w:rsid w:val="00B53B4B"/>
    <w:rsid w:val="00B53D8C"/>
    <w:rsid w:val="00B540F6"/>
    <w:rsid w:val="00B564F5"/>
    <w:rsid w:val="00B577DE"/>
    <w:rsid w:val="00B67529"/>
    <w:rsid w:val="00B67FCF"/>
    <w:rsid w:val="00B828D9"/>
    <w:rsid w:val="00B82B58"/>
    <w:rsid w:val="00B85E20"/>
    <w:rsid w:val="00B90739"/>
    <w:rsid w:val="00BB3BF4"/>
    <w:rsid w:val="00BC201A"/>
    <w:rsid w:val="00BC4F15"/>
    <w:rsid w:val="00BC558E"/>
    <w:rsid w:val="00BD0772"/>
    <w:rsid w:val="00BD1757"/>
    <w:rsid w:val="00BE5A2A"/>
    <w:rsid w:val="00BE5EDE"/>
    <w:rsid w:val="00BE67AC"/>
    <w:rsid w:val="00BF18D9"/>
    <w:rsid w:val="00BF68BE"/>
    <w:rsid w:val="00C077B8"/>
    <w:rsid w:val="00C10111"/>
    <w:rsid w:val="00C1111D"/>
    <w:rsid w:val="00C13778"/>
    <w:rsid w:val="00C27BBC"/>
    <w:rsid w:val="00C30305"/>
    <w:rsid w:val="00C31DFF"/>
    <w:rsid w:val="00C44A99"/>
    <w:rsid w:val="00C5080C"/>
    <w:rsid w:val="00C53B77"/>
    <w:rsid w:val="00C6353C"/>
    <w:rsid w:val="00C66DA5"/>
    <w:rsid w:val="00C73FE1"/>
    <w:rsid w:val="00C82E56"/>
    <w:rsid w:val="00C92A58"/>
    <w:rsid w:val="00C97108"/>
    <w:rsid w:val="00C97154"/>
    <w:rsid w:val="00CA2F4D"/>
    <w:rsid w:val="00CA327E"/>
    <w:rsid w:val="00CA7097"/>
    <w:rsid w:val="00CB1032"/>
    <w:rsid w:val="00CC1981"/>
    <w:rsid w:val="00CC5F77"/>
    <w:rsid w:val="00CD1CB4"/>
    <w:rsid w:val="00CE0567"/>
    <w:rsid w:val="00CE54E3"/>
    <w:rsid w:val="00CE7746"/>
    <w:rsid w:val="00CF2044"/>
    <w:rsid w:val="00CF635B"/>
    <w:rsid w:val="00D03A04"/>
    <w:rsid w:val="00D12830"/>
    <w:rsid w:val="00D22376"/>
    <w:rsid w:val="00D409EB"/>
    <w:rsid w:val="00D4180D"/>
    <w:rsid w:val="00D43744"/>
    <w:rsid w:val="00D52B7E"/>
    <w:rsid w:val="00D56ABD"/>
    <w:rsid w:val="00D610A6"/>
    <w:rsid w:val="00D61143"/>
    <w:rsid w:val="00D6144E"/>
    <w:rsid w:val="00D66BEB"/>
    <w:rsid w:val="00D736D1"/>
    <w:rsid w:val="00D7726F"/>
    <w:rsid w:val="00D82750"/>
    <w:rsid w:val="00D84064"/>
    <w:rsid w:val="00D84CCF"/>
    <w:rsid w:val="00D91AA0"/>
    <w:rsid w:val="00DB2E98"/>
    <w:rsid w:val="00DB36E6"/>
    <w:rsid w:val="00DC0102"/>
    <w:rsid w:val="00DC1632"/>
    <w:rsid w:val="00DE375B"/>
    <w:rsid w:val="00DF19C4"/>
    <w:rsid w:val="00E06BE9"/>
    <w:rsid w:val="00E07A6D"/>
    <w:rsid w:val="00E131B9"/>
    <w:rsid w:val="00E1464A"/>
    <w:rsid w:val="00E20AAA"/>
    <w:rsid w:val="00E217C2"/>
    <w:rsid w:val="00E311E3"/>
    <w:rsid w:val="00E33C78"/>
    <w:rsid w:val="00E34C11"/>
    <w:rsid w:val="00E53B73"/>
    <w:rsid w:val="00E6223D"/>
    <w:rsid w:val="00E62867"/>
    <w:rsid w:val="00E760BF"/>
    <w:rsid w:val="00E8091C"/>
    <w:rsid w:val="00E80ECD"/>
    <w:rsid w:val="00E846C6"/>
    <w:rsid w:val="00E84A7C"/>
    <w:rsid w:val="00E90F07"/>
    <w:rsid w:val="00E96509"/>
    <w:rsid w:val="00EA098F"/>
    <w:rsid w:val="00EA4DD0"/>
    <w:rsid w:val="00EA5F88"/>
    <w:rsid w:val="00EA7639"/>
    <w:rsid w:val="00EB083E"/>
    <w:rsid w:val="00EB470C"/>
    <w:rsid w:val="00EB6DC1"/>
    <w:rsid w:val="00EC07E5"/>
    <w:rsid w:val="00EC1CA0"/>
    <w:rsid w:val="00EC226E"/>
    <w:rsid w:val="00EC32B9"/>
    <w:rsid w:val="00EC398D"/>
    <w:rsid w:val="00EC5443"/>
    <w:rsid w:val="00EC779C"/>
    <w:rsid w:val="00ED63D3"/>
    <w:rsid w:val="00EE0DBC"/>
    <w:rsid w:val="00EE2AC2"/>
    <w:rsid w:val="00EF2D78"/>
    <w:rsid w:val="00F005F8"/>
    <w:rsid w:val="00F03938"/>
    <w:rsid w:val="00F3041F"/>
    <w:rsid w:val="00F3042A"/>
    <w:rsid w:val="00F35767"/>
    <w:rsid w:val="00F361A2"/>
    <w:rsid w:val="00F43517"/>
    <w:rsid w:val="00F4588C"/>
    <w:rsid w:val="00F658C8"/>
    <w:rsid w:val="00F74720"/>
    <w:rsid w:val="00F768EA"/>
    <w:rsid w:val="00F76AC7"/>
    <w:rsid w:val="00F7761A"/>
    <w:rsid w:val="00F77CF7"/>
    <w:rsid w:val="00FA5128"/>
    <w:rsid w:val="00FA7635"/>
    <w:rsid w:val="00FB3F44"/>
    <w:rsid w:val="00FB6BB2"/>
    <w:rsid w:val="00FC31F3"/>
    <w:rsid w:val="00FD4D8F"/>
    <w:rsid w:val="00FE6147"/>
    <w:rsid w:val="00FF18A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011145E-73F5-4286-80A8-EC9300E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  <w:style w:type="paragraph" w:customStyle="1" w:styleId="Tekstpodstawowy31">
    <w:name w:val="Tekst podstawowy 31"/>
    <w:basedOn w:val="Normalny"/>
    <w:rsid w:val="00E1464A"/>
    <w:pPr>
      <w:suppressAutoHyphens/>
      <w:spacing w:after="0" w:line="36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29D6-127C-406D-B0F4-0EC31C1C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9</Pages>
  <Words>3267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bieszczady</cp:lastModifiedBy>
  <cp:revision>31</cp:revision>
  <cp:lastPrinted>2024-12-05T11:13:00Z</cp:lastPrinted>
  <dcterms:created xsi:type="dcterms:W3CDTF">2023-08-31T06:18:00Z</dcterms:created>
  <dcterms:modified xsi:type="dcterms:W3CDTF">2024-12-05T11:22:00Z</dcterms:modified>
</cp:coreProperties>
</file>