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D38AA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60F1D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E60F1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E60F1D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:rsidR="00A77B3E" w:rsidRDefault="00E60F1D">
      <w:pPr>
        <w:keepNext/>
        <w:spacing w:after="480"/>
        <w:jc w:val="center"/>
      </w:pPr>
      <w:bookmarkStart w:id="0" w:name="_GoBack"/>
      <w:r>
        <w:rPr>
          <w:b/>
        </w:rPr>
        <w:t>w sprawie określenia wysokości stawek podatku od środków transportowych</w:t>
      </w:r>
      <w:bookmarkEnd w:id="0"/>
      <w:r>
        <w:rPr>
          <w:b/>
        </w:rPr>
        <w:t>.</w:t>
      </w:r>
    </w:p>
    <w:p w:rsidR="00A77B3E" w:rsidRDefault="00E60F1D">
      <w:pPr>
        <w:spacing w:before="120" w:after="120" w:line="360" w:lineRule="auto"/>
        <w:ind w:firstLine="227"/>
        <w:rPr>
          <w:color w:val="000000"/>
          <w:u w:color="000000"/>
        </w:rPr>
      </w:pPr>
      <w:r>
        <w:t xml:space="preserve">Na podstawie art. 18 ust. 2 pkt 8 i art. 40 ust.1 ustawy z dnia 8 marca </w:t>
      </w:r>
      <w:r>
        <w:t>1990 r. o samorządzie gminnym (t. j. Dz. U. z 2022 r., poz. 559 z późn. zm.) i art. 10 ustawy z dnia 12 stycznia 1991 r. o podatkach i opłatach lokalnych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(t. j. Dz. U. z 2022 r., poz. 1452 z późn. zm.), </w:t>
      </w:r>
      <w:r>
        <w:rPr>
          <w:b/>
          <w:color w:val="000000"/>
          <w:u w:color="000000"/>
        </w:rPr>
        <w:t xml:space="preserve">uchwala się, </w:t>
      </w:r>
      <w:r>
        <w:rPr>
          <w:b/>
          <w:color w:val="000000"/>
          <w:u w:color="000000"/>
        </w:rPr>
        <w:br/>
        <w:t>co następuje: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Określa się </w:t>
      </w:r>
      <w:r>
        <w:rPr>
          <w:color w:val="000000"/>
          <w:u w:color="000000"/>
        </w:rPr>
        <w:t>wysokość stawek podatku od środków transportowych rocznie wg załącznika do niniejszej uchwały.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XI/87/15 Rady Gminy Ostrów Mazowiecka z dnia 20 listopada 2015 rok</w:t>
      </w:r>
      <w:r>
        <w:rPr>
          <w:color w:val="000000"/>
          <w:u w:color="000000"/>
        </w:rPr>
        <w:t>u w sprawie określenia wysokości stawek podatku od środków transportowych.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Uchwała podlega ogłoszeniu w Dzienniku Urzędowym Województwa Mazowieckiego.</w:t>
      </w:r>
    </w:p>
    <w:p w:rsidR="00A77B3E" w:rsidRDefault="00E60F1D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wchodzi w życie z dniem 1 stycznia 2023 r.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E60F1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D38A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8AA" w:rsidRDefault="003D38A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8AA" w:rsidRDefault="00E60F1D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E60F1D">
      <w:pPr>
        <w:keepNext/>
        <w:spacing w:before="120" w:after="120" w:line="360" w:lineRule="auto"/>
        <w:ind w:left="537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Gminy Ostrów Mazowiecka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dnia....................2022 r.</w:t>
      </w:r>
    </w:p>
    <w:p w:rsidR="00A77B3E" w:rsidRDefault="00E60F1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STAWKI PODATKU OD ŚRODKÓW TRANSPORTOWYCH</w:t>
      </w:r>
      <w:r>
        <w:rPr>
          <w:b/>
          <w:color w:val="000000"/>
          <w:u w:color="000000"/>
        </w:rPr>
        <w:br/>
        <w:t>W GMINIE OSTRÓW MAZOWIECKA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Od samochodów ciężarowych o dopuszczalnej masie całkowitej:</w:t>
      </w:r>
    </w:p>
    <w:p w:rsidR="00A77B3E" w:rsidRDefault="00E60F1D">
      <w:pPr>
        <w:spacing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powyżej 3,5 tony do 5,5 tony włącznie - </w:t>
      </w:r>
      <w:r>
        <w:rPr>
          <w:b/>
          <w:color w:val="000000"/>
          <w:u w:color="000000"/>
        </w:rPr>
        <w:t>660 zł,</w:t>
      </w:r>
    </w:p>
    <w:p w:rsidR="00A77B3E" w:rsidRDefault="00E60F1D">
      <w:pPr>
        <w:spacing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powyżej 5,5 tony do 9 ton włącznie - </w:t>
      </w:r>
      <w:r>
        <w:rPr>
          <w:b/>
          <w:color w:val="000000"/>
          <w:u w:color="000000"/>
        </w:rPr>
        <w:t>990 zł,</w:t>
      </w:r>
    </w:p>
    <w:p w:rsidR="00A77B3E" w:rsidRDefault="00E60F1D">
      <w:pPr>
        <w:spacing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powyżej 9 ton i poniżej 12 ton - </w:t>
      </w:r>
      <w:r>
        <w:rPr>
          <w:b/>
          <w:color w:val="000000"/>
          <w:u w:color="000000"/>
        </w:rPr>
        <w:t>1 210 zł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Od samochodów ciężarowych z dwiema osiami jezdnymi o dopuszczalnej masie całkowitej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 xml:space="preserve">Dopuszczalna masa całkowita   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rPr>
                <w:color w:val="000000"/>
                <w:u w:color="000000"/>
              </w:rPr>
            </w:pPr>
            <w:r>
              <w:t xml:space="preserve">oś jezdna </w:t>
            </w:r>
            <w:r>
              <w:t>z zawieszeniem pneumatycznym lub uznanym za 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inne systemy zawieszenia osi jezdnych</w:t>
            </w:r>
          </w:p>
        </w:tc>
      </w:tr>
      <w:tr w:rsidR="003D38AA">
        <w:trPr>
          <w:trHeight w:val="68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a) od 12 ton i poniżej 13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1 889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1 923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b) od 13 ton i poniżej 14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1 983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c) od 14 ton i poniżej 15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1 983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2 021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 xml:space="preserve">d) od 15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188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Od samochodów ciężarowych z trzema osiami jezdnymi o dopuszczalnej masie całkowitej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Dopuszczalna masa całkowita                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>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 xml:space="preserve">oś jezdna z zawieszeniem pneumatycznym lub </w:t>
            </w:r>
            <w:r>
              <w:t>uznanym za 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inne systemy zawieszenia osi jezdnych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a) od 12 ton i poniżej 17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1 948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b) od 17 ton i poniżej 19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2 010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c) od 19 ton i poniżej 21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2 010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2 046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d) od 21 ton i poniżej 23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2 046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2 131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 xml:space="preserve">e) od 23 </w:t>
            </w:r>
            <w:r>
              <w:t>ton i poniżej 25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2 131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2 265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 xml:space="preserve">f) od 25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2 131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2 265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b/>
          <w:color w:val="000000"/>
          <w:u w:color="000000"/>
        </w:rPr>
        <w:t>Od samochodów ciężarowych z czterema i więcej osiami jezdnymi o dopuszczalnej masie całkowitej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 xml:space="preserve">Dopuszczalna masa całkowita    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>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oś jezdna z zawieszeniem pneumatycznym lub uznanym za 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inne systemy zawieszenia osi jezdnych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>a) od 12 ton i poniżej 25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2 046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2 048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>b) od 25 ton i poniżej 27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2 048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2 137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>c) od 27 ton i poniżej 29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2 137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2 284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>d) od 29 ton i poniżej 31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2 284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2 816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 xml:space="preserve">e) od 31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b/>
                <w:sz w:val="22"/>
              </w:rPr>
              <w:t xml:space="preserve">                      2 284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2 816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Od ciągników siodłowych lub balastowych przystosowanych do używania łącznie z naczepą lub przyczepą o dopuszczalnej masie całkowitej zespołu pojazdów</w:t>
      </w:r>
    </w:p>
    <w:p w:rsidR="00A77B3E" w:rsidRDefault="00E60F1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 </w:t>
      </w:r>
      <w:r>
        <w:rPr>
          <w:color w:val="000000"/>
          <w:u w:color="000000"/>
        </w:rPr>
        <w:t xml:space="preserve">  od 3,5 tony i poniżej 12 ton  </w:t>
      </w:r>
      <w:r>
        <w:rPr>
          <w:b/>
          <w:color w:val="000000"/>
          <w:u w:color="000000"/>
        </w:rPr>
        <w:t>- 1 430 zł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Od ciągników siodłowych lub balastowych przystosowanych do używania łącznie z naczepą lub przyczepą z dwiema osiami jezdnymi o dopuszczalnej masie całkowitej zespołu pojazdów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Dopu</w:t>
            </w:r>
            <w:r>
              <w:rPr>
                <w:b/>
              </w:rPr>
              <w:t>szczalna masa całkowita zespołu POJAZDÓW: ciągnik siodłowy + naczepa, ciągnik balastowy + przyczepa</w:t>
            </w:r>
            <w:r>
              <w:t xml:space="preserve">   (w 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rPr>
          <w:trHeight w:val="734"/>
        </w:trPr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oś jezdna z zawieszeniem pneumatycznym lub uznanym za 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inne systemy zawieszenia osi jezdnych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 xml:space="preserve">a) od </w:t>
            </w:r>
            <w:r>
              <w:rPr>
                <w:sz w:val="22"/>
              </w:rPr>
              <w:t>12 ton i poniżej 18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1 461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1 470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>b) od 18 ton i poniżej 25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1 524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1 575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>c) od 25 ton i poniżej 31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1 594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1 680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 xml:space="preserve">d) od 31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1 796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2 225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Od ciągników siodłowych lub balastowych przystosowanych do używania łącznie z naczepą lub </w:t>
      </w:r>
      <w:r>
        <w:rPr>
          <w:b/>
          <w:color w:val="000000"/>
          <w:u w:color="000000"/>
        </w:rPr>
        <w:t>przyczepą z trzema i więcej osiami jezdnymi o dopuszczalnej masie całkowitej zespołu pojazdów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Dopuszczalna masa całkowita zespołu POJAZDÓW: ciągnik siodłowy + naczepa, ciągnik balastowy + przyczepa                </w:t>
            </w:r>
          </w:p>
          <w:p w:rsidR="003D38AA" w:rsidRDefault="00E60F1D">
            <w:pPr>
              <w:jc w:val="center"/>
            </w:pPr>
            <w:r>
              <w:t>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oś jezdna z zawieszeniem pneumatycznym lub uznanym za 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inne systemy zawieszenia osi jezdnych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 xml:space="preserve">a) od 12 ton do 36 ton włącznie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1 870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1 979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lastRenderedPageBreak/>
              <w:t>b) powyżej 36 ton i poniżej 40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lastRenderedPageBreak/>
              <w:t>2 186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lastRenderedPageBreak/>
              <w:t>2 300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rPr>
                <w:sz w:val="22"/>
              </w:rPr>
              <w:t xml:space="preserve">c) od 40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2 300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  <w:sz w:val="22"/>
              </w:rPr>
              <w:t>2 926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Od przyczep i naczep, z wyjątkiem związanych wyłącznie z działalnością rolniczą prowadzoną przez podatnika podatku rolnego, które łącznie z pojazdem silnikowym posiadają dopuszczalną masę całkowitą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 7 ton i poniżej 12 ton</w:t>
      </w:r>
      <w:r>
        <w:rPr>
          <w:b/>
          <w:color w:val="000000"/>
          <w:u w:color="000000"/>
        </w:rPr>
        <w:t xml:space="preserve"> - 990 zł</w:t>
      </w:r>
    </w:p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Od </w:t>
      </w:r>
      <w:r>
        <w:rPr>
          <w:b/>
          <w:color w:val="000000"/>
          <w:u w:color="000000"/>
        </w:rPr>
        <w:t>przyczep lub naczep z jedną osią, z wyjątkiem związanych wyłącznie z działalnością rolniczą prowadzoną przez podatnika podatku rolnego, które łącznie z pojazdem silnikowym posiadają dopuszczalną masę całkowitą równą lub wyższą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Dopuszczalna masa</w:t>
            </w:r>
            <w:r>
              <w:rPr>
                <w:b/>
              </w:rPr>
              <w:t xml:space="preserve"> całkowita zespołu POJAZDÓW: naczepa /przyczepa + pojazd silnikowy         </w:t>
            </w:r>
          </w:p>
          <w:p w:rsidR="003D38AA" w:rsidRDefault="00E60F1D">
            <w:pPr>
              <w:jc w:val="center"/>
            </w:pPr>
            <w:r>
              <w:t xml:space="preserve">  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oś jezdna z zawieszeniem pneumatycznym lub uznanym za 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>inne systemy zawieszenia osi jezdnych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a) od 12 ton i poniżej 18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1 155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1 162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b) od 18 ton i poniżej 25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1 198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1 231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 xml:space="preserve">c) od 25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1 231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1 289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Od przyczep lub naczep z dwiema osiami, z wyjątkiem związanych wyłącznie z działalnością rolniczą prowadzoną przez podatnika podatku rolnego, które łącznie z </w:t>
      </w:r>
      <w:r>
        <w:rPr>
          <w:b/>
          <w:color w:val="000000"/>
          <w:u w:color="000000"/>
        </w:rPr>
        <w:t>pojazdem silnikowym posiadają dopuszczalną masę całkowitą równą lub wyższą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Dopuszczalna masa całkowita zespołu POJAZDÓW: naczepa /PRZYCZEPA + pojazd silnikowy      </w:t>
            </w:r>
          </w:p>
          <w:p w:rsidR="003D38AA" w:rsidRDefault="00E60F1D">
            <w:pPr>
              <w:jc w:val="center"/>
            </w:pPr>
            <w:r>
              <w:t xml:space="preserve">     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oś jezdna z zawieszeniem </w:t>
            </w:r>
            <w:r>
              <w:rPr>
                <w:sz w:val="22"/>
              </w:rPr>
              <w:t>pneumatycznym lub uznanym za 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inne systemy zawieszenia osi jezdnych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a) od 12 ton i poniżej 28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1 206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1 229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b) od 28 ton i poniżej 33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1 301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1 357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c) od 33 ton do 36 ton włącznie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1 357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1 483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d) powyżej 36 ton i poniżej 38 ton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1 357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 xml:space="preserve">1 629 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 xml:space="preserve">e) od 38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1 734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1 951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 xml:space="preserve">Od przyczep lub naczep z trzema i więcej osiami, z wyjątkiem związanych wyłącznie z działalnością rolniczą prowadzoną przez podatnika podatku rolnego, które łącznie z pojazdem silnikowym posiadają </w:t>
      </w:r>
      <w:r>
        <w:rPr>
          <w:b/>
          <w:color w:val="000000"/>
          <w:u w:color="000000"/>
        </w:rPr>
        <w:t>dopuszczalną masę całkowitą równą lub wyższą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2926"/>
        <w:gridCol w:w="2686"/>
      </w:tblGrid>
      <w:tr w:rsidR="003D38AA"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Dopuszczalna masa całkowita zespołu POJAZDÓW: naczepa /PRZYCZEPA + pojazd silnikowy         </w:t>
            </w:r>
          </w:p>
          <w:p w:rsidR="003D38AA" w:rsidRDefault="00E60F1D">
            <w:pPr>
              <w:jc w:val="center"/>
            </w:pPr>
            <w:r>
              <w:t xml:space="preserve">  (w tonach)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Stawka podatku</w:t>
            </w:r>
          </w:p>
          <w:p w:rsidR="003D38AA" w:rsidRDefault="00E60F1D">
            <w:pPr>
              <w:jc w:val="center"/>
            </w:pPr>
            <w:r>
              <w:rPr>
                <w:sz w:val="22"/>
              </w:rPr>
              <w:t xml:space="preserve">  (w złotych)</w:t>
            </w:r>
          </w:p>
        </w:tc>
      </w:tr>
      <w:tr w:rsidR="003D38AA"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t xml:space="preserve">oś jezdna z zawieszeniem pneumatycznym lub </w:t>
            </w:r>
            <w:r>
              <w:lastRenderedPageBreak/>
              <w:t xml:space="preserve">uznanym za </w:t>
            </w:r>
            <w:r>
              <w:t>równoważne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1D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inne systemy zawieszenia osi jezdnych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>a) od 12 ton do 36 ton włącznie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1 430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1 540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 xml:space="preserve">b) powyżej 36 ton i poniżej 38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1 621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1 685</w:t>
            </w:r>
          </w:p>
        </w:tc>
      </w:tr>
      <w:tr w:rsidR="003D38AA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D38AA" w:rsidRDefault="00E60F1D">
            <w:pPr>
              <w:jc w:val="left"/>
            </w:pPr>
            <w:r>
              <w:t xml:space="preserve">c) od 38 ton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1 685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3D38AA" w:rsidRDefault="00E60F1D">
            <w:pPr>
              <w:jc w:val="center"/>
            </w:pPr>
            <w:r>
              <w:rPr>
                <w:b/>
              </w:rPr>
              <w:t>1 766</w:t>
            </w:r>
          </w:p>
        </w:tc>
      </w:tr>
    </w:tbl>
    <w:p w:rsidR="00A77B3E" w:rsidRDefault="00E60F1D">
      <w:pPr>
        <w:spacing w:line="360" w:lineRule="auto"/>
        <w:ind w:firstLine="340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 xml:space="preserve">Od autobusu, w zależności od liczby miejsc do siedzenia poza miejscem </w:t>
      </w:r>
      <w:r>
        <w:rPr>
          <w:b/>
          <w:color w:val="000000"/>
          <w:u w:color="000000"/>
        </w:rPr>
        <w:t>kierowcy:</w:t>
      </w:r>
    </w:p>
    <w:p w:rsidR="00A77B3E" w:rsidRDefault="00E60F1D">
      <w:pPr>
        <w:spacing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mniejszej niż 22 miejsca -  </w:t>
      </w:r>
      <w:r>
        <w:rPr>
          <w:b/>
          <w:color w:val="000000"/>
          <w:u w:color="000000"/>
        </w:rPr>
        <w:t>1 320 zł,</w:t>
      </w:r>
    </w:p>
    <w:p w:rsidR="00A77B3E" w:rsidRDefault="00E60F1D">
      <w:pPr>
        <w:keepNext/>
        <w:keepLines/>
        <w:spacing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równej lub większej niż 22 miejsca </w:t>
      </w:r>
      <w:r>
        <w:rPr>
          <w:b/>
          <w:color w:val="000000"/>
          <w:u w:color="000000"/>
        </w:rPr>
        <w:t>-  1 650 zł</w:t>
      </w:r>
    </w:p>
    <w:p w:rsidR="00A77B3E" w:rsidRDefault="00A77B3E">
      <w:pPr>
        <w:keepNext/>
        <w:keepLines/>
        <w:spacing w:line="360" w:lineRule="auto"/>
        <w:ind w:left="227" w:hanging="227"/>
        <w:rPr>
          <w:color w:val="000000"/>
          <w:u w:color="000000"/>
        </w:rPr>
      </w:pPr>
    </w:p>
    <w:p w:rsidR="00A77B3E" w:rsidRDefault="00E60F1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D38A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8AA" w:rsidRDefault="003D38A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38AA" w:rsidRDefault="00E60F1D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1D" w:rsidRDefault="00E60F1D">
      <w:r>
        <w:separator/>
      </w:r>
    </w:p>
  </w:endnote>
  <w:endnote w:type="continuationSeparator" w:id="0">
    <w:p w:rsidR="00E60F1D" w:rsidRDefault="00E6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D38A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8AA" w:rsidRDefault="00E60F1D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9F9A7FEE-C87A-4E8B-8157-0E44A68B74E9.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8AA" w:rsidRDefault="00E60F1D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F09DF">
            <w:rPr>
              <w:rFonts w:ascii="Bahnschrift Light" w:eastAsia="Bahnschrift Light" w:hAnsi="Bahnschrift Light" w:cs="Bahnschrift Light"/>
            </w:rPr>
            <w:fldChar w:fldCharType="separate"/>
          </w:r>
          <w:r w:rsidR="00EF09DF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3D38AA" w:rsidRDefault="003D38AA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D38A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8AA" w:rsidRDefault="00E60F1D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9F9A7FEE-C87A-4E8B-8157-0E44A68B74E9.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38AA" w:rsidRDefault="00E60F1D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EF09DF">
            <w:rPr>
              <w:rFonts w:ascii="Bahnschrift Light" w:eastAsia="Bahnschrift Light" w:hAnsi="Bahnschrift Light" w:cs="Bahnschrift Light"/>
            </w:rPr>
            <w:fldChar w:fldCharType="separate"/>
          </w:r>
          <w:r w:rsidR="00EF09DF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3D38AA" w:rsidRDefault="003D38AA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1D" w:rsidRDefault="00E60F1D">
      <w:r>
        <w:separator/>
      </w:r>
    </w:p>
  </w:footnote>
  <w:footnote w:type="continuationSeparator" w:id="0">
    <w:p w:rsidR="00E60F1D" w:rsidRDefault="00E60F1D">
      <w:r>
        <w:continuationSeparator/>
      </w:r>
    </w:p>
  </w:footnote>
  <w:footnote w:id="1">
    <w:p w:rsidR="003D38AA" w:rsidRDefault="00E60F1D">
      <w:pPr>
        <w:pStyle w:val="Tekstprzypisudolnego"/>
        <w:spacing w:line="360" w:lineRule="auto"/>
        <w:ind w:left="170" w:hanging="170"/>
      </w:pPr>
      <w:r>
        <w:rPr>
          <w:rStyle w:val="Odwoanieprzypisudolnego"/>
        </w:rPr>
        <w:t>1) </w:t>
      </w:r>
      <w:r>
        <w:t xml:space="preserve">Niniejsza ustawa dokonuje </w:t>
      </w:r>
      <w:r>
        <w:t>w zakresie swojej regulacji wdrożenia następujących dyrektyw Wspólnot Europejskich: 1) dyrektywy 92/106/EWG z dnia 7 grudnia 1992 r. w sprawie ustanowienia wspólnych zasad dla niektórych typów transportu kombinowanego towarów między państwami członkowskimi</w:t>
      </w:r>
      <w:r>
        <w:t xml:space="preserve"> (Dz. Urz. WE L 368 z 17.12.1992), 2) dyrektywy 1999/62/WE z dnia 17 czerwca 1999 r. w sprawie pobierania opłat za użytkowanie niektórych typów infrastruktury przez pojazdy ciężarowe (Dz. Urz. WE L 187 z 20.07.1999). Dane dotyczące ogłoszenia aktów prawa U</w:t>
      </w:r>
      <w:r>
        <w:t>nii Europejskiej, zamieszczone w niniejszej ustawie – z dniem uzyskania przez Rzeczpospolitą Polską członkostwa w Unii Europejskiej – dotyczą ogłoszenia tych aktów w Dzienniku Urzędowym Unii Europejskiej – wydanie specjalne.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D38AA"/>
    <w:rsid w:val="00A77B3E"/>
    <w:rsid w:val="00CA2A55"/>
    <w:rsid w:val="00E60F1D"/>
    <w:rsid w:val="00E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FD4F3-3B65-4A59-BAE1-F29EAB6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stawek podatku od środków transportowych.</dc:subject>
  <dc:creator>user</dc:creator>
  <cp:lastModifiedBy>Konto Microsoft</cp:lastModifiedBy>
  <cp:revision>2</cp:revision>
  <dcterms:created xsi:type="dcterms:W3CDTF">2022-11-23T11:46:00Z</dcterms:created>
  <dcterms:modified xsi:type="dcterms:W3CDTF">2022-11-23T11:46:00Z</dcterms:modified>
  <cp:category>Akt prawny</cp:category>
</cp:coreProperties>
</file>