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16" w:rsidRDefault="00E47655">
      <w:pPr>
        <w:keepNext/>
        <w:spacing w:before="480" w:after="480" w:line="360" w:lineRule="auto"/>
        <w:jc w:val="center"/>
        <w:rPr>
          <w:color w:val="00000A"/>
        </w:rPr>
      </w:pPr>
      <w:bookmarkStart w:id="0" w:name="_Hlk661973931"/>
      <w:bookmarkStart w:id="1" w:name="_GoBack"/>
      <w:bookmarkEnd w:id="0"/>
      <w:bookmarkEnd w:id="1"/>
      <w:r>
        <w:rPr>
          <w:b/>
          <w:color w:val="00000A"/>
        </w:rPr>
        <w:t>OGŁOSZENIE OTWARTEGO KONKURSU OFERT</w:t>
      </w:r>
    </w:p>
    <w:p w:rsidR="00187E16" w:rsidRDefault="00E47655">
      <w:pPr>
        <w:keepLines/>
        <w:spacing w:before="120" w:after="120"/>
        <w:ind w:firstLine="227"/>
      </w:pPr>
      <w:r>
        <w:rPr>
          <w:color w:val="00000A"/>
        </w:rPr>
        <w:t>Na podstawie art. 25 ustawy z dnia 12 marca 2004 r. o pomocy społecznej (</w:t>
      </w:r>
      <w:proofErr w:type="spellStart"/>
      <w:r>
        <w:rPr>
          <w:color w:val="00000A"/>
        </w:rPr>
        <w:t>t.j</w:t>
      </w:r>
      <w:proofErr w:type="spellEnd"/>
      <w:r>
        <w:rPr>
          <w:color w:val="00000A"/>
        </w:rPr>
        <w:t>. Dz. U. z 2021r. poz. 2268 z późn.zm.) oraz art. 11, art. 13-19 ustawy z dnia 24 kwietnia 2003 r. o działalności pożytku publicznego i o wolontariacie (</w:t>
      </w:r>
      <w:proofErr w:type="spellStart"/>
      <w:r>
        <w:rPr>
          <w:color w:val="00000A"/>
        </w:rPr>
        <w:t>t.j</w:t>
      </w:r>
      <w:proofErr w:type="spellEnd"/>
      <w:r>
        <w:rPr>
          <w:color w:val="00000A"/>
        </w:rPr>
        <w:t>. Dz. U. z 2020 r. poz. 1057 z </w:t>
      </w:r>
      <w:proofErr w:type="spellStart"/>
      <w:r>
        <w:rPr>
          <w:color w:val="00000A"/>
        </w:rPr>
        <w:t>późn</w:t>
      </w:r>
      <w:proofErr w:type="spellEnd"/>
      <w:r>
        <w:rPr>
          <w:color w:val="00000A"/>
        </w:rPr>
        <w:t>. zm.),</w:t>
      </w:r>
    </w:p>
    <w:p w:rsidR="00187E16" w:rsidRDefault="00E47655">
      <w:pPr>
        <w:spacing w:before="120" w:after="120"/>
        <w:jc w:val="center"/>
      </w:pPr>
      <w:r>
        <w:rPr>
          <w:b/>
          <w:color w:val="00000A"/>
        </w:rPr>
        <w:t>Wójt Gminy w Ostrowi Mazowieckiej</w:t>
      </w:r>
      <w:r>
        <w:rPr>
          <w:b/>
          <w:color w:val="00000A"/>
        </w:rPr>
        <w:br/>
        <w:t>ogłasza otwarty konkurs ofert na realizację zadania publicznego z zakresu pomocy społecznej -  świadczenie usług asystenckich na terenie Gminy Ostrów Mazowiecka w 2022 roku.</w:t>
      </w:r>
    </w:p>
    <w:p w:rsidR="00187E16" w:rsidRDefault="00E47655">
      <w:pPr>
        <w:spacing w:before="120" w:after="120"/>
        <w:ind w:firstLine="227"/>
      </w:pPr>
      <w:r>
        <w:rPr>
          <w:color w:val="00000A"/>
        </w:rPr>
        <w:t>Przedmiotem konkursu jest wyłonienie podmiotu, któremu zostanie zlecona realizacja zadania publicznego w zakresie świadczenia usług asystenckich na terenie Gminy Ostrów Mazowiecka w 2022 roku. Zlecenie realizacji zadania publicznego nastąpi w formie jego powierzenia wraz z udzieleniem finansowania  jego realizacji.</w:t>
      </w:r>
    </w:p>
    <w:p w:rsidR="00187E16" w:rsidRDefault="00E47655">
      <w:pPr>
        <w:spacing w:before="120" w:after="120"/>
        <w:ind w:firstLine="227"/>
      </w:pPr>
      <w:r>
        <w:rPr>
          <w:color w:val="00000A"/>
        </w:rPr>
        <w:t>Oferta skierowana jest do organizacji pozarządowych, o których mowa w art. 3 ust. 2 ustawy z dnia 24 kwietnia 2003 r. o działalności pożytku publicznego i o wolontariacie oraz podmiotów wymienionych w art. 3 ust. 3 tej ustawy, prowadzących działalność w zakresie pomocy społecznej.</w:t>
      </w:r>
    </w:p>
    <w:p w:rsidR="00187E16" w:rsidRDefault="00E47655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I. </w:t>
      </w:r>
      <w:r>
        <w:rPr>
          <w:b/>
          <w:color w:val="00000A"/>
        </w:rPr>
        <w:t>       Rodzaj zadania.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Zadaniem pomocy społecznej objętym niniejszym konkursem jest zapewnienie wsparcia w wykonywaniu codziennych czynności oraz funkcjonowaniu w życiu społecznym osób niepełnosprawnych</w:t>
      </w:r>
      <w:r>
        <w:t xml:space="preserve"> </w:t>
      </w:r>
      <w:r>
        <w:rPr>
          <w:color w:val="000000"/>
        </w:rPr>
        <w:t>z terenu Gminy Ostrów Mazowiecka przez asystentów osobistych osób niepełnosprawnych.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Zadanie jest realizowane w ramach programu „Asystent osobisty osoby niepełnosprawnej”- edycja 2022, zwany dalej „Programem”. Podmiot składający ofertę zobowiązany jest do zapoznania się z zasadami Programu (załącznik nr 2 do Zarządzenia Nr 336/22 Wójta Gminy Ostrów Mazowiecka z dnia 02 czerwca 2022 r.).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3. Warunki realizacji: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1) ilość asystentów: min. 10 osób;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2) ilość godzin: 2500;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3) termin: od dnia podpisania umowy z wyłonionym podmiotem do  dnia 31 grudnia 2022 r.;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4) ilość osób korzystających z usług: co najmniej 10 osób.</w:t>
      </w:r>
    </w:p>
    <w:p w:rsidR="00187E16" w:rsidRDefault="00E47655">
      <w:pPr>
        <w:keepLines/>
        <w:spacing w:before="120" w:after="120"/>
        <w:ind w:firstLine="340"/>
      </w:pPr>
      <w:r>
        <w:rPr>
          <w:color w:val="000000"/>
        </w:rPr>
        <w:t>4. Podmiot składający ofertę musi wykazać, że dysponuje co najmniej 10 osobami spełniającymi kryteria wykonywania usług asystenta osobistego osoby niepełnosprawnej. Usługi asystenta świadczone będą przez: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osoby posiadające dokument potwierdzający uzyskanie kwalifikacji w następujących kierunkach: asystent osoby niepełnosprawnej, opiekun osoby starszej, opiekun medyczny i/lub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2) osoby posiadające co najmniej 6-miesięczne, udokumentowane doświadczenie w udzielaniu bezpośredniej pomocy osobom niepełnosprawnym np. doświadczenie zawodowe, udzielanie wsparcia osobom niepełnosprawnym w formie wolontariatu i/lub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3) osoby wskazane przez uczestnika Programu lub jego opiekuna prawnego.</w:t>
      </w:r>
    </w:p>
    <w:p w:rsidR="00187E16" w:rsidRDefault="00E47655">
      <w:pPr>
        <w:keepLines/>
        <w:spacing w:before="120" w:after="120"/>
        <w:ind w:firstLine="340"/>
      </w:pPr>
      <w:r>
        <w:rPr>
          <w:color w:val="000000"/>
        </w:rPr>
        <w:t>5. Koszty kwalifikowalne zadania: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1) godziny świadczenia usług asystenckich;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 xml:space="preserve">2) koszty dojazdów oraz koszty zakupu biletów wstępu na wydarzenia kulturalne/rozrywkowe/sportowe/społeczne dla asystenta towarzyszącego uczestnikowi Programu: </w:t>
      </w:r>
      <w:bookmarkStart w:id="2" w:name="_Hlk66195904"/>
      <w:r>
        <w:rPr>
          <w:color w:val="000000"/>
        </w:rPr>
        <w:t>max. 150,00zł/ 1 miesiąc</w:t>
      </w:r>
      <w:bookmarkEnd w:id="2"/>
      <w:r>
        <w:rPr>
          <w:color w:val="000000"/>
        </w:rPr>
        <w:t>;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3) koszty zakupu środków ochrony osobistej dla jednego asystenta: max. 50,00 zł/1 miesiąc;</w:t>
      </w:r>
    </w:p>
    <w:p w:rsidR="00187E16" w:rsidRDefault="00E47655">
      <w:pPr>
        <w:keepLines/>
        <w:spacing w:before="120" w:after="120"/>
        <w:ind w:firstLine="340"/>
      </w:pPr>
      <w:r>
        <w:t>6. </w:t>
      </w:r>
      <w:r>
        <w:rPr>
          <w:color w:val="000000"/>
        </w:rPr>
        <w:t xml:space="preserve">Podstawą przyznania usług asystenckich dla poszczególnych osób będzie skierowanie wydane przez Kierownika Gminnego Ośrodka Pomocy Społecznej w Ostrowi Mazowieckiej. </w:t>
      </w:r>
    </w:p>
    <w:p w:rsidR="00187E16" w:rsidRDefault="00E47655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t>II. </w:t>
      </w:r>
      <w:r>
        <w:rPr>
          <w:b/>
          <w:color w:val="000000"/>
        </w:rPr>
        <w:t>       Wysokość środków publicznych przeznaczonych na realizację zadania.</w:t>
      </w:r>
    </w:p>
    <w:p w:rsidR="00187E16" w:rsidRDefault="00E47655">
      <w:pPr>
        <w:spacing w:before="120" w:after="120"/>
        <w:ind w:firstLine="227"/>
        <w:jc w:val="left"/>
      </w:pPr>
      <w:r>
        <w:rPr>
          <w:color w:val="000000"/>
        </w:rPr>
        <w:t xml:space="preserve">Wysokość dotacji na realizację Programu wynosi </w:t>
      </w:r>
      <w:r>
        <w:rPr>
          <w:b/>
          <w:bCs/>
          <w:color w:val="000000"/>
        </w:rPr>
        <w:t>121 890,00 zł</w:t>
      </w:r>
      <w:r>
        <w:rPr>
          <w:b/>
          <w:color w:val="000000"/>
        </w:rPr>
        <w:t xml:space="preserve"> </w:t>
      </w:r>
    </w:p>
    <w:p w:rsidR="00187E16" w:rsidRDefault="00E47655">
      <w:pPr>
        <w:keepLines/>
        <w:spacing w:before="120" w:after="120"/>
        <w:ind w:left="227" w:hanging="227"/>
        <w:rPr>
          <w:color w:val="000000"/>
        </w:rPr>
      </w:pPr>
      <w:r>
        <w:rPr>
          <w:b/>
        </w:rPr>
        <w:lastRenderedPageBreak/>
        <w:t>III. </w:t>
      </w:r>
      <w:r>
        <w:rPr>
          <w:b/>
          <w:color w:val="000000"/>
        </w:rPr>
        <w:t>       Zasady przyznawania dotacji.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Postępowanie w sprawie ogłoszenia otwartego konkursu ofert odbywać się będzie zgodnie z zasadami określonymi w ustawie o działalności pożytku publicznego i o wolontariacie.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Złożenie oferty nie jest równoznaczne z przyznaniem dotacji lub przyznaniem dotacji w oczekiwanej wysokości.</w:t>
      </w:r>
    </w:p>
    <w:p w:rsidR="00187E16" w:rsidRDefault="00E47655">
      <w:pPr>
        <w:keepLines/>
        <w:spacing w:before="120" w:after="120"/>
        <w:ind w:firstLine="340"/>
      </w:pPr>
      <w:r>
        <w:t>3. </w:t>
      </w:r>
      <w:r>
        <w:rPr>
          <w:color w:val="000000"/>
        </w:rPr>
        <w:t>Dotacja zostanie przyznana podmiotowi wyłonionemu w drodze otwartego konkursu, który złożył najkorzystniejszą ofertę, na druku zgodnym ze wzorem stanowiącym załącznik nr 1 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187E16" w:rsidRDefault="00E47655">
      <w:pPr>
        <w:keepLines/>
        <w:spacing w:before="120" w:after="120"/>
        <w:ind w:firstLine="340"/>
      </w:pPr>
      <w:r>
        <w:t>4. </w:t>
      </w:r>
      <w:r>
        <w:rPr>
          <w:color w:val="000000"/>
        </w:rPr>
        <w:t>Przekazanie dotacji następuje na podstawie umowy o powierzeniu realizacji zadania publicznego według wzoru określonego w załączniku nr 3 do 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187E16" w:rsidRDefault="00E47655">
      <w:pPr>
        <w:keepLines/>
        <w:spacing w:before="120" w:after="120"/>
        <w:ind w:firstLine="340"/>
      </w:pPr>
      <w:r>
        <w:t>5. Wójt Gminy Ostrów Mazowiecka</w:t>
      </w:r>
      <w:r>
        <w:rPr>
          <w:color w:val="000000"/>
        </w:rPr>
        <w:t xml:space="preserve"> może odmówić podmiotowi wyłonionemu w konkursie podpisania z nim umowy lub cofnąć dotację w przypadku, gdy: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rzeczywisty zakres zadania znacząco odbiega od opisanego w ofercie;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podmiot lub jego reprezentanci utracili zdolność do czynności prawnych;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zostały ujawnione nieznane wcześniej okoliczności podważające wiarygodność merytoryczną lub finansową oferenta;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podmiot nie dysponuje rachunkiem bankowym dla przyjęcia dotacji.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Z dotacji mogą być pokrywane wyłącznie wydatki bezpośrednio związane z realizacją zadania.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Środki pochodzące z dotacji nie mogą być wykorzystane na: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wydatki inwestycyjne;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zakup gruntów;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działalność gospodarczą;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działalność polityczną i religijną;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świadczenia socjalne, nagrody i premie dla pracowników;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wydatki na realizację zadania niedotyczące okresu obowiązywania umowy, w szczególności na pokrycie zobowiązań.</w:t>
      </w:r>
    </w:p>
    <w:p w:rsidR="00187E16" w:rsidRDefault="00E47655">
      <w:pPr>
        <w:keepLines/>
        <w:spacing w:before="120" w:after="120"/>
        <w:ind w:left="227" w:hanging="227"/>
      </w:pPr>
      <w:r>
        <w:rPr>
          <w:b/>
        </w:rPr>
        <w:t xml:space="preserve">IV. </w:t>
      </w:r>
      <w:r>
        <w:rPr>
          <w:b/>
          <w:color w:val="000000"/>
        </w:rPr>
        <w:t>Terminy i warunki realizacji zadania.</w:t>
      </w:r>
    </w:p>
    <w:p w:rsidR="00187E16" w:rsidRDefault="00E47655">
      <w:pPr>
        <w:keepLines/>
        <w:spacing w:before="120" w:after="120"/>
        <w:ind w:firstLine="340"/>
      </w:pPr>
      <w:r>
        <w:t>1. </w:t>
      </w:r>
      <w:r>
        <w:rPr>
          <w:color w:val="000000"/>
        </w:rPr>
        <w:t>Termin realizacji zadania obejmuje okres od</w:t>
      </w:r>
      <w:r>
        <w:rPr>
          <w:b/>
          <w:color w:val="000000"/>
        </w:rPr>
        <w:t xml:space="preserve"> dnia podpisania umowy z wyłonionym podmiotem </w:t>
      </w:r>
      <w:r>
        <w:rPr>
          <w:color w:val="000000"/>
        </w:rPr>
        <w:t>do dnia</w:t>
      </w:r>
      <w:r>
        <w:rPr>
          <w:b/>
          <w:color w:val="000000"/>
        </w:rPr>
        <w:t xml:space="preserve"> 31 grudnia 2022 r.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Szczegółowe warunki realizacji powierzonego zadania określi umowa.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Podmiot realizujący zadanie powinien posiadać niezbędne warunki i doświadczenie w realizacji zadań o podobnym charakterze.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Podmiot przyjmujący do realizacji zadanie w trybie określonym w ogłoszeniu zobowiązuje się do wykonania zadania w zakresie i na warunkach określonych w umowie oraz zgodnie z obowiązującymi przepisami prawa, w tym w szczególności: ustawy o pomocy społecznej,  ustawy o ochronie danych osobowych, ustawy o finansach publicznych.</w:t>
      </w:r>
    </w:p>
    <w:p w:rsidR="00187E16" w:rsidRDefault="00E47655">
      <w:pPr>
        <w:keepLines/>
        <w:spacing w:before="120" w:after="120"/>
        <w:ind w:firstLine="340"/>
      </w:pPr>
      <w:r>
        <w:t>5. </w:t>
      </w:r>
      <w:r>
        <w:rPr>
          <w:color w:val="000000"/>
        </w:rPr>
        <w:t>Sprawozdanie z realizacji zadania określonego w umowie należy sporządzić w terminie 30 dni od dnia zakończenia realizacji zadania na formularzu stanowiącym załącznik nr 5 Rozporządzenia Przewodniczącego Komitetu do spraw Pożytku Publicznego z dnia 24 października 2018 r. w sprawie wzorów ofert i ramowych wzorów umów dotyczących realizacji zadań publicznych oraz wzorów sprawozdań z wykonania tych zadań</w:t>
      </w:r>
    </w:p>
    <w:p w:rsidR="00187E16" w:rsidRDefault="00187E16">
      <w:pPr>
        <w:spacing w:before="120" w:after="120"/>
        <w:ind w:firstLine="340"/>
        <w:rPr>
          <w:color w:val="000000"/>
        </w:rPr>
      </w:pPr>
    </w:p>
    <w:p w:rsidR="00187E16" w:rsidRDefault="00E47655">
      <w:pPr>
        <w:keepLines/>
        <w:spacing w:before="120" w:after="120"/>
        <w:ind w:left="227" w:hanging="227"/>
      </w:pPr>
      <w:r>
        <w:rPr>
          <w:b/>
        </w:rPr>
        <w:t xml:space="preserve">V.  </w:t>
      </w:r>
      <w:r>
        <w:rPr>
          <w:b/>
          <w:color w:val="000000"/>
        </w:rPr>
        <w:t>Termin składania ofert i wymagane dokumenty.</w:t>
      </w:r>
    </w:p>
    <w:p w:rsidR="00187E16" w:rsidRDefault="00E47655">
      <w:pPr>
        <w:keepLines/>
        <w:spacing w:before="120" w:after="120"/>
        <w:ind w:firstLine="340"/>
      </w:pPr>
      <w:r>
        <w:lastRenderedPageBreak/>
        <w:t>1. </w:t>
      </w:r>
      <w:r>
        <w:rPr>
          <w:color w:val="000000"/>
        </w:rPr>
        <w:t>Oferty należy składać w Urzędzie Gminy Ostrów Mazowiecka, ul. gen. Władysława Sikorskiego 5,</w:t>
      </w:r>
    </w:p>
    <w:p w:rsidR="00187E16" w:rsidRDefault="00E47655">
      <w:pPr>
        <w:spacing w:before="120" w:after="120"/>
        <w:ind w:firstLine="340"/>
      </w:pPr>
      <w:r>
        <w:rPr>
          <w:color w:val="000000"/>
        </w:rPr>
        <w:t xml:space="preserve"> 07-300 Ostrów Mazowiecka.</w:t>
      </w:r>
    </w:p>
    <w:p w:rsidR="00187E16" w:rsidRDefault="00E47655">
      <w:pPr>
        <w:keepLines/>
        <w:spacing w:before="120" w:after="120"/>
        <w:ind w:firstLine="340"/>
      </w:pPr>
      <w:r>
        <w:t>2. </w:t>
      </w:r>
      <w:r>
        <w:rPr>
          <w:b/>
          <w:color w:val="000000"/>
        </w:rPr>
        <w:t>Oferty należy składać w zamkniętej kopercie opatrzonej napisem „KONKURS OFERT NA ŚWIADCZENIE USŁUG ASYSTENCKICH” w nieprzekraczalnym terminie do dnia 23 czerwca 2022 roku do godz. 12.00 (decyduje data wpływu do kancelarii).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Oferta, która wpłynie po ww. terminie, nie będzie objęta procedurą konkursową.</w:t>
      </w:r>
    </w:p>
    <w:p w:rsidR="00187E16" w:rsidRDefault="00E47655">
      <w:pPr>
        <w:keepLines/>
        <w:spacing w:before="120" w:after="120"/>
        <w:ind w:firstLine="340"/>
      </w:pPr>
      <w:r>
        <w:t>4. </w:t>
      </w:r>
      <w:r>
        <w:rPr>
          <w:color w:val="000000"/>
        </w:rPr>
        <w:t>Oferty należy składać wyłącznie na drukach, których wzór określa załącznik nr 1 Rozporządzenia Przewodniczącego Komitetu do spraw Pożytku Publicznego z dnia 24 października 2018 r. w sprawie wzorów ofert i ramowych wzorów umów dotyczących realizacji zadań publicznych oraz wzorów sprawozdań z wykonania tych zadań. Formularz oferty dostępny jest na stronie internetowej Urzędu Gminy w Ostrowi  Mazowieckiej  oraz w Biuletynie Informacji Publicznej.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Oferta złożona na innych drukach niż wymagane, nie będzie objęta procedurą konkursową.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Do oferty mogą być dołączone załączniki, w tym rekomendacje i opinie o oferencie lub o realizowanych przez niego projektach.</w:t>
      </w:r>
    </w:p>
    <w:p w:rsidR="00187E16" w:rsidRDefault="00E47655">
      <w:pPr>
        <w:keepLines/>
        <w:spacing w:before="120" w:after="120"/>
        <w:ind w:left="227" w:hanging="227"/>
      </w:pPr>
      <w:r>
        <w:rPr>
          <w:b/>
        </w:rPr>
        <w:t xml:space="preserve">VI. </w:t>
      </w:r>
      <w:r>
        <w:rPr>
          <w:b/>
          <w:color w:val="000000"/>
        </w:rPr>
        <w:t>Tryb i kryteria stosowane przy wyborze ofert oraz termin dokonania wyboru ofert .</w:t>
      </w:r>
    </w:p>
    <w:p w:rsidR="00187E16" w:rsidRDefault="00E47655">
      <w:pPr>
        <w:keepLines/>
        <w:spacing w:before="120" w:after="120"/>
        <w:ind w:firstLine="340"/>
      </w:pPr>
      <w:r>
        <w:t>1. </w:t>
      </w:r>
      <w:r>
        <w:rPr>
          <w:color w:val="000000"/>
        </w:rPr>
        <w:t>Oceny złożonych ofert dokona komisja konkursowa powołana przez Wójta Gminy Ostrów Mazowiecka w oparciu o przepisy art. 15 ustawy o działalności pożytku publicznego i o wolontariacie.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Opiniowane będą wyłącznie oferty złożone w terminie określonym w ogłoszeniu, na obowiązujących drukach, kompletne i prawidłowo wypełnione.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 przypadku stwierdzenia braków formalnych (usuwalnych) ofert takich jak np. brak potwierdzenia kopii dokumentów za zgodność z oryginałem, oferent może zostać wezwany do usunięcia tych braków w określonym terminie.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W przypadku nieusunięcia braków formalnych w wyznaczonym terminie oferta zostanie odrzucona.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Na każdym etapie pracy komisji oferent może zostać wezwany do złożenia dodatkowych wyjaśnień.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Przy rozpatrywaniu ofert stosowane będą następujące kryteria: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Formalne:</w:t>
      </w:r>
    </w:p>
    <w:p w:rsidR="00187E16" w:rsidRDefault="00E47655">
      <w:pPr>
        <w:keepLines/>
        <w:spacing w:before="120" w:after="120"/>
        <w:ind w:left="567" w:hanging="227"/>
        <w:rPr>
          <w:color w:val="000000"/>
        </w:rPr>
      </w:pPr>
      <w:r>
        <w:t>a) </w:t>
      </w:r>
      <w:r>
        <w:rPr>
          <w:color w:val="000000"/>
        </w:rPr>
        <w:t>Czy oferta została złożona w terminie ustalonym w ogłoszeniu?</w:t>
      </w:r>
    </w:p>
    <w:p w:rsidR="00187E16" w:rsidRDefault="00E47655">
      <w:pPr>
        <w:keepLines/>
        <w:spacing w:before="120" w:after="120"/>
        <w:ind w:left="567" w:hanging="227"/>
        <w:rPr>
          <w:color w:val="000000"/>
        </w:rPr>
      </w:pPr>
      <w:r>
        <w:t>b) </w:t>
      </w:r>
      <w:r>
        <w:rPr>
          <w:color w:val="000000"/>
        </w:rPr>
        <w:t>Czy oferta jest przedstawiona na właściwym formularzu?</w:t>
      </w:r>
    </w:p>
    <w:p w:rsidR="00187E16" w:rsidRDefault="00E47655">
      <w:pPr>
        <w:keepLines/>
        <w:spacing w:before="120" w:after="120"/>
        <w:ind w:left="567" w:hanging="227"/>
        <w:rPr>
          <w:color w:val="000000"/>
        </w:rPr>
      </w:pPr>
      <w:r>
        <w:t>c) </w:t>
      </w:r>
      <w:r>
        <w:rPr>
          <w:color w:val="000000"/>
        </w:rPr>
        <w:t>Czy zadanie mieści się w celach statutowych oferenta?</w:t>
      </w:r>
    </w:p>
    <w:p w:rsidR="00187E16" w:rsidRDefault="00E47655">
      <w:pPr>
        <w:keepLines/>
        <w:spacing w:before="120" w:after="120"/>
        <w:ind w:left="567" w:hanging="227"/>
        <w:rPr>
          <w:color w:val="000000"/>
        </w:rPr>
      </w:pPr>
      <w:r>
        <w:t>d) </w:t>
      </w:r>
      <w:r>
        <w:rPr>
          <w:color w:val="000000"/>
        </w:rPr>
        <w:t>Czy oferta została podpisana przez osoby upoważnione do reprezentowania podmiotu?</w:t>
      </w:r>
    </w:p>
    <w:p w:rsidR="00187E16" w:rsidRDefault="00E47655">
      <w:pPr>
        <w:keepLines/>
        <w:spacing w:before="120" w:after="120"/>
        <w:ind w:left="567" w:hanging="227"/>
        <w:rPr>
          <w:color w:val="000000"/>
        </w:rPr>
      </w:pPr>
      <w:r>
        <w:t>e) </w:t>
      </w:r>
      <w:r>
        <w:rPr>
          <w:color w:val="000000"/>
        </w:rPr>
        <w:t>Czy podmiot składający ofertę jest uprawniony do jej złożenia?</w:t>
      </w:r>
    </w:p>
    <w:p w:rsidR="00187E16" w:rsidRDefault="00E4765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Oferty, które nie spełniają wymogów formalnych, nie będą dalej rozpatrywane.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Merytoryczne:</w:t>
      </w:r>
    </w:p>
    <w:p w:rsidR="00187E16" w:rsidRDefault="00E47655">
      <w:pPr>
        <w:keepLines/>
        <w:spacing w:before="120" w:after="120"/>
        <w:ind w:left="567" w:hanging="227"/>
        <w:rPr>
          <w:color w:val="000000"/>
        </w:rPr>
      </w:pPr>
      <w:r>
        <w:t>a) </w:t>
      </w:r>
      <w:r>
        <w:rPr>
          <w:color w:val="000000"/>
        </w:rPr>
        <w:t>Ocena zgodności złożonej oferty z zadaniem określonym w niniejszym ogłoszeniu.</w:t>
      </w:r>
    </w:p>
    <w:p w:rsidR="00187E16" w:rsidRDefault="00E47655">
      <w:pPr>
        <w:keepLines/>
        <w:spacing w:before="120" w:after="120"/>
        <w:ind w:left="567" w:hanging="227"/>
        <w:rPr>
          <w:color w:val="000000"/>
        </w:rPr>
      </w:pPr>
      <w:r>
        <w:t>b) </w:t>
      </w:r>
      <w:r>
        <w:rPr>
          <w:color w:val="000000"/>
        </w:rPr>
        <w:t>Ocena możliwości realizacji zadania publicznego przez oferenta.</w:t>
      </w:r>
    </w:p>
    <w:p w:rsidR="00187E16" w:rsidRDefault="00E47655">
      <w:pPr>
        <w:keepLines/>
        <w:spacing w:before="120" w:after="120"/>
        <w:ind w:left="567" w:hanging="227"/>
        <w:rPr>
          <w:color w:val="000000"/>
        </w:rPr>
      </w:pPr>
      <w:r>
        <w:t>c) </w:t>
      </w:r>
      <w:r>
        <w:rPr>
          <w:color w:val="000000"/>
        </w:rPr>
        <w:t>Ocena przedstawionej kalkulacji kosztów realizacji zadania, w tym w odniesieniu do zakresu rzeczowego zadania.</w:t>
      </w:r>
    </w:p>
    <w:p w:rsidR="00187E16" w:rsidRDefault="00E47655">
      <w:pPr>
        <w:keepLines/>
        <w:spacing w:before="120" w:after="120"/>
        <w:ind w:left="567" w:hanging="227"/>
        <w:rPr>
          <w:color w:val="000000"/>
        </w:rPr>
      </w:pPr>
      <w:r>
        <w:t>d) </w:t>
      </w:r>
      <w:r>
        <w:rPr>
          <w:color w:val="000000"/>
        </w:rPr>
        <w:t>Ocena proponowanej jakości wykonywania zadania i kwalifikacje osób, przy udziale których oferent będzie realizował zadanie publiczne.</w:t>
      </w:r>
    </w:p>
    <w:p w:rsidR="00187E16" w:rsidRDefault="00E47655">
      <w:pPr>
        <w:keepLines/>
        <w:spacing w:before="120" w:after="120"/>
        <w:ind w:left="567" w:hanging="227"/>
        <w:rPr>
          <w:color w:val="000000"/>
        </w:rPr>
      </w:pPr>
      <w:r>
        <w:t>e) </w:t>
      </w:r>
      <w:r>
        <w:rPr>
          <w:color w:val="000000"/>
        </w:rPr>
        <w:t>Ocena doświadczenia w realizacji tego rodzaju zadania.</w:t>
      </w:r>
    </w:p>
    <w:p w:rsidR="00187E16" w:rsidRDefault="00E47655">
      <w:pPr>
        <w:keepLines/>
        <w:spacing w:before="120" w:after="120"/>
        <w:ind w:firstLine="340"/>
      </w:pPr>
      <w:r>
        <w:t>7. </w:t>
      </w:r>
      <w:r>
        <w:rPr>
          <w:color w:val="000000"/>
        </w:rPr>
        <w:t>Wyboru oferty dokonuje Wójt Gminy Ostrów Mazowiecka po zapoznaniu się z opinią komisji konkursowej.</w:t>
      </w:r>
    </w:p>
    <w:p w:rsidR="00187E16" w:rsidRDefault="00E47655">
      <w:pPr>
        <w:keepLines/>
        <w:spacing w:before="120" w:after="120"/>
        <w:ind w:firstLine="340"/>
      </w:pPr>
      <w:r>
        <w:t>8. </w:t>
      </w:r>
      <w:r>
        <w:rPr>
          <w:color w:val="000000"/>
        </w:rPr>
        <w:t>Ogłoszenie wyników otwartego konkursu ofert zostanie podane do wiadomości publicznej na stronie internetowej Urzędu Gminy Ostrów Mazowiecka, w Biuletynie Informacji Publicznej oraz na tablicy ogłoszeń  w Urzędzie Gminy w Ostrowi Mazowieckiej.</w:t>
      </w:r>
    </w:p>
    <w:p w:rsidR="00187E16" w:rsidRDefault="00E47655">
      <w:pPr>
        <w:keepLines/>
        <w:spacing w:before="120" w:after="120"/>
        <w:ind w:firstLine="340"/>
        <w:rPr>
          <w:color w:val="000000"/>
        </w:rPr>
      </w:pPr>
      <w:r>
        <w:lastRenderedPageBreak/>
        <w:t>9. </w:t>
      </w:r>
      <w:r>
        <w:rPr>
          <w:color w:val="000000"/>
        </w:rPr>
        <w:t>Od ogłoszenia wyników otwartego konkursu ofert nie stosuje się trybu odwoławczego.</w:t>
      </w:r>
    </w:p>
    <w:p w:rsidR="00187E16" w:rsidRDefault="00E47655">
      <w:pPr>
        <w:keepLines/>
        <w:spacing w:before="120" w:after="120"/>
        <w:ind w:firstLine="340"/>
      </w:pPr>
      <w:r>
        <w:t xml:space="preserve">10. Wójt Gminy Ostrów Mazowiecka </w:t>
      </w:r>
      <w:r>
        <w:rPr>
          <w:color w:val="000000"/>
        </w:rPr>
        <w:t>zastrzega sobie prawo odstąpienia od rozstrzygnięcia, w części lub w całości, otwartego konkursu ofert bez podania przyczyn.</w:t>
      </w:r>
    </w:p>
    <w:p w:rsidR="00187E16" w:rsidRDefault="00E47655">
      <w:pPr>
        <w:keepLines/>
        <w:spacing w:before="120" w:after="120"/>
        <w:ind w:firstLine="340"/>
      </w:pPr>
      <w:r>
        <w:t>11. </w:t>
      </w:r>
      <w:r>
        <w:rPr>
          <w:b/>
          <w:color w:val="000000"/>
        </w:rPr>
        <w:t>Rozstrzygnięcie konkursu nastąpi w terminie do dnia 27 czerwca 2022 roku.</w:t>
      </w:r>
    </w:p>
    <w:p w:rsidR="00187E16" w:rsidRDefault="00E47655">
      <w:pPr>
        <w:keepLines/>
        <w:spacing w:before="120" w:after="120"/>
        <w:ind w:left="227" w:hanging="227"/>
      </w:pPr>
      <w:r>
        <w:rPr>
          <w:b/>
        </w:rPr>
        <w:t>VII.</w:t>
      </w:r>
      <w:r>
        <w:rPr>
          <w:b/>
          <w:color w:val="000000"/>
        </w:rPr>
        <w:t xml:space="preserve"> Informacja, o której mowa w art. 13 ust. 2 pkt 7 ustawy o działalności pożytku publicznego i o wolontariacie, o zrealizowanych  w poprzednich latach zadaniach publicznych tego samego rodzaju i związanych z nimi kosztami.</w:t>
      </w:r>
    </w:p>
    <w:p w:rsidR="00187E16" w:rsidRDefault="00E47655">
      <w:pPr>
        <w:keepLines/>
        <w:spacing w:before="120" w:after="120"/>
      </w:pPr>
      <w:r>
        <w:t xml:space="preserve">   Zadanie nie było realizowane w 2021 roku i latach poprzednich.</w:t>
      </w:r>
    </w:p>
    <w:p w:rsidR="00187E16" w:rsidRDefault="00E47655">
      <w:pPr>
        <w:spacing w:before="120" w:after="120"/>
        <w:ind w:firstLine="227"/>
        <w:jc w:val="left"/>
        <w:rPr>
          <w:color w:val="000000"/>
        </w:rPr>
      </w:pPr>
      <w:r>
        <w:rPr>
          <w:b/>
          <w:i/>
          <w:color w:val="000000"/>
          <w:u w:val="single" w:color="000000"/>
        </w:rPr>
        <w:t>Pouczenie: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i/>
          <w:color w:val="000000"/>
        </w:rPr>
        <w:t>Wszystkie strony oferty powinny być ze sobą połączone (np. zszyte) i ponumerowane.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i/>
          <w:color w:val="000000"/>
        </w:rPr>
        <w:t>Na ostatniej stronie oferty (w wyznaczonym miejscu) należy dokładnie wpisać wszystkie załączniki.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i/>
          <w:color w:val="000000"/>
        </w:rPr>
        <w:t>Ofertę oraz załączniki należy składać w jednym egzemplarzu.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i/>
          <w:color w:val="000000"/>
        </w:rPr>
        <w:t>Wszystkie pola oferty muszą zostać czytelnie wypełnione. W pola, które nie odnoszą się do oferenta, należy wpisać „nie dotyczy”.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i/>
          <w:color w:val="000000"/>
        </w:rPr>
        <w:t>W dokumencie nie wolno dokonywać skreśleń i poprawek, poza wyraźnie wskazanymi rubrykami.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i/>
          <w:color w:val="000000"/>
        </w:rPr>
        <w:t>W przypadku opcji „niepotrzebne skreślić” należy dokonać właściwego wyboru.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7) </w:t>
      </w:r>
      <w:r>
        <w:rPr>
          <w:i/>
          <w:color w:val="000000"/>
        </w:rPr>
        <w:t>Składane kopie dokumentów powinny być potwierdzone za zgodność z oryginałem przez osoby do tego uprawnione.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8) </w:t>
      </w:r>
      <w:r>
        <w:rPr>
          <w:i/>
          <w:color w:val="000000"/>
        </w:rPr>
        <w:t>Ofertę muszą podpisać osoby uprawnione do reprezentowania danego podmiotu i składania oświadczeń woli w jego imieniu, podpis musi być złożony pełnym imieniem i nazwiskiem (czytelnie) z zaznaczeniem pełnionej funkcji.</w:t>
      </w:r>
    </w:p>
    <w:p w:rsidR="00187E16" w:rsidRDefault="00E47655">
      <w:pPr>
        <w:spacing w:before="120" w:after="120"/>
        <w:ind w:left="340" w:hanging="227"/>
        <w:rPr>
          <w:color w:val="000000"/>
        </w:rPr>
      </w:pPr>
      <w:r>
        <w:t>9) </w:t>
      </w:r>
      <w:r>
        <w:rPr>
          <w:i/>
          <w:color w:val="000000"/>
        </w:rPr>
        <w:t>W przypadku wystawienia przez ww. osoby upoważnień do podpisywania dokumentów (lub określonych rodzajów dokumentów), upoważnienia muszą być dołączone do oferty.</w:t>
      </w:r>
    </w:p>
    <w:p w:rsidR="00187E16" w:rsidRDefault="00E47655">
      <w:pPr>
        <w:spacing w:before="120" w:after="120"/>
        <w:ind w:left="340" w:hanging="227"/>
      </w:pPr>
      <w:r>
        <w:t>10) </w:t>
      </w:r>
      <w:r>
        <w:rPr>
          <w:i/>
          <w:iCs/>
        </w:rPr>
        <w:t>Kierownik Gminnego</w:t>
      </w:r>
      <w:r>
        <w:rPr>
          <w:i/>
          <w:iCs/>
          <w:color w:val="000000"/>
        </w:rPr>
        <w:t xml:space="preserve"> </w:t>
      </w:r>
      <w:r>
        <w:rPr>
          <w:i/>
          <w:color w:val="000000"/>
        </w:rPr>
        <w:t xml:space="preserve">Ośrodka Pomocy Społecznej w Ostrowi Mazowieckiej może udzielać stosownych wyjaśnień na pytania oferenta, dotyczących zadań konkursowych, telefonicznie pod numerem </w:t>
      </w:r>
      <w:r>
        <w:rPr>
          <w:i/>
          <w:color w:val="000000"/>
        </w:rPr>
        <w:br/>
        <w:t>tel.29 679 98 04 bądź osobiście w Gminnym Ośrodku Pomocy Społecznej ul gen. Władysława Sikorskiego 3, od poniedziałku do piątku w godzinach   7.30 - 15.30.</w:t>
      </w:r>
    </w:p>
    <w:sectPr w:rsidR="00187E16">
      <w:footerReference w:type="default" r:id="rId7"/>
      <w:pgSz w:w="11906" w:h="16838"/>
      <w:pgMar w:top="600" w:right="1020" w:bottom="997" w:left="1020" w:header="0" w:footer="713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5EF" w:rsidRDefault="008945EF">
      <w:r>
        <w:separator/>
      </w:r>
    </w:p>
  </w:endnote>
  <w:endnote w:type="continuationSeparator" w:id="0">
    <w:p w:rsidR="008945EF" w:rsidRDefault="0089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3" w:type="dxa"/>
      <w:tblLayout w:type="fixed"/>
      <w:tblCellMar>
        <w:top w:w="100" w:type="dxa"/>
        <w:left w:w="113" w:type="dxa"/>
      </w:tblCellMar>
      <w:tblLook w:val="04A0" w:firstRow="1" w:lastRow="0" w:firstColumn="1" w:lastColumn="0" w:noHBand="0" w:noVBand="1"/>
    </w:tblPr>
    <w:tblGrid>
      <w:gridCol w:w="6576"/>
      <w:gridCol w:w="3290"/>
    </w:tblGrid>
    <w:tr w:rsidR="00187E16">
      <w:tc>
        <w:tcPr>
          <w:tcW w:w="6575" w:type="dxa"/>
          <w:tcBorders>
            <w:top w:val="single" w:sz="2" w:space="0" w:color="00000A"/>
          </w:tcBorders>
        </w:tcPr>
        <w:p w:rsidR="00187E16" w:rsidRDefault="00187E16">
          <w:pPr>
            <w:widowControl w:val="0"/>
            <w:snapToGrid w:val="0"/>
            <w:rPr>
              <w:sz w:val="18"/>
            </w:rPr>
          </w:pPr>
        </w:p>
      </w:tc>
      <w:tc>
        <w:tcPr>
          <w:tcW w:w="3290" w:type="dxa"/>
          <w:tcBorders>
            <w:top w:val="single" w:sz="2" w:space="0" w:color="00000A"/>
          </w:tcBorders>
        </w:tcPr>
        <w:p w:rsidR="00187E16" w:rsidRDefault="00E47655">
          <w:pPr>
            <w:widowControl w:val="0"/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62762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187E16" w:rsidRDefault="00187E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5EF" w:rsidRDefault="008945EF">
      <w:r>
        <w:separator/>
      </w:r>
    </w:p>
  </w:footnote>
  <w:footnote w:type="continuationSeparator" w:id="0">
    <w:p w:rsidR="008945EF" w:rsidRDefault="0089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519AA"/>
    <w:multiLevelType w:val="multilevel"/>
    <w:tmpl w:val="81C02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16"/>
    <w:rsid w:val="000237CD"/>
    <w:rsid w:val="00187E16"/>
    <w:rsid w:val="00362762"/>
    <w:rsid w:val="008945EF"/>
    <w:rsid w:val="00E4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A2864-4C3B-4483-9FA3-214417C9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Times New Roman" w:eastAsia="Times New Roman" w:hAnsi="Times New Roman" w:cs="Times New Roman"/>
      <w:sz w:val="2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przypiswkocowych">
    <w:name w:val="Znaki przypisów końcowych"/>
    <w:qFormat/>
  </w:style>
  <w:style w:type="character" w:styleId="Hipercze">
    <w:name w:val="Hyperlink"/>
    <w:basedOn w:val="Domylnaczcionkaakapitu"/>
    <w:qFormat/>
    <w:rPr>
      <w:color w:val="0563C1"/>
      <w:u w:val="single"/>
    </w:rPr>
  </w:style>
  <w:style w:type="character" w:customStyle="1" w:styleId="UnresolvedMention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;Liberation Mono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;Liberation Mono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1674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Burmistrz Miasta Ostrów Mazowiecka_x005f_x0000_</Company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otwartego konkursu ofert na realizację zadania publicznego z zakresu pomocy społecznej - świadczenie usług opiekuńczych na terenie Miasta Ostrów Mazowiecka w 2019 roku.</dc:subject>
  <dc:creator>dgoca</dc:creator>
  <dc:description/>
  <cp:lastModifiedBy>Konto Microsoft</cp:lastModifiedBy>
  <cp:revision>3</cp:revision>
  <cp:lastPrinted>2022-06-01T10:01:00Z</cp:lastPrinted>
  <dcterms:created xsi:type="dcterms:W3CDTF">2022-06-07T10:00:00Z</dcterms:created>
  <dcterms:modified xsi:type="dcterms:W3CDTF">2022-06-07T10:09:00Z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ategory">
    <vt:lpwstr>Akt prawny</vt:lpwstr>
  </property>
</Properties>
</file>