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F0057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XXXI/249/22</w:t>
      </w:r>
      <w:r>
        <w:rPr>
          <w:b/>
          <w:caps/>
        </w:rPr>
        <w:br/>
        <w:t>Rady Gminy Ostrów Mazowiecka</w:t>
      </w:r>
    </w:p>
    <w:p w:rsidR="00A77B3E" w:rsidRDefault="00CF0057">
      <w:pPr>
        <w:spacing w:before="280" w:after="280"/>
        <w:jc w:val="center"/>
        <w:rPr>
          <w:b/>
          <w:caps/>
        </w:rPr>
      </w:pPr>
      <w:r>
        <w:t>z dnia 28 stycznia 2022 r.</w:t>
      </w:r>
    </w:p>
    <w:p w:rsidR="00A77B3E" w:rsidRDefault="00CF0057">
      <w:pPr>
        <w:keepNext/>
        <w:spacing w:after="480"/>
        <w:jc w:val="center"/>
      </w:pPr>
      <w:r>
        <w:rPr>
          <w:b/>
        </w:rPr>
        <w:t>w sprawie zmiany uchwały budżetowej Gminy Ostrów Mazowiecka na 2022 rok</w:t>
      </w:r>
    </w:p>
    <w:bookmarkEnd w:id="0"/>
    <w:p w:rsidR="00A77B3E" w:rsidRDefault="00CF0057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4 ustawy z dnia 8 marca 1990 r. o samorządzie gminnym </w:t>
      </w:r>
      <w:r>
        <w:br/>
        <w:t>(Dz. U. z 2021 r.</w:t>
      </w:r>
      <w:r>
        <w:t xml:space="preserve"> poz. 1372 z późn. zm.) oraz art. 211, art. 212, art. 214, art. 215, art. 217, art. 221,  art. 235, art. 236, art. 237, art.239, art. 242 i art. 247 ustawy z dnia 27 sierpnia 2009 r. o finansach publicznych (Dz. U. z 2021 r. poz. 305 z późn. zm.); </w:t>
      </w:r>
      <w:r>
        <w:rPr>
          <w:b/>
          <w:color w:val="000000"/>
          <w:u w:color="000000"/>
        </w:rPr>
        <w:t xml:space="preserve">uchwala </w:t>
      </w:r>
      <w:r>
        <w:rPr>
          <w:b/>
          <w:color w:val="000000"/>
          <w:u w:color="000000"/>
        </w:rPr>
        <w:t>się, co następuje:</w:t>
      </w:r>
    </w:p>
    <w:p w:rsidR="00A77B3E" w:rsidRDefault="00CF00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Zmniejsza się dochody budżetu gminy o kwotę </w:t>
      </w:r>
      <w:r>
        <w:rPr>
          <w:b/>
          <w:color w:val="000000"/>
          <w:u w:color="000000"/>
        </w:rPr>
        <w:t xml:space="preserve">111 000,00  zł. </w:t>
      </w:r>
      <w:r>
        <w:rPr>
          <w:color w:val="000000"/>
          <w:u w:color="000000"/>
        </w:rPr>
        <w:t xml:space="preserve">do wysokości 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68 389 000,00 zł,  </w:t>
      </w:r>
      <w:r>
        <w:rPr>
          <w:color w:val="000000"/>
          <w:u w:color="000000"/>
        </w:rPr>
        <w:t>z tego: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55 121 213,00 zł.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</w:t>
      </w:r>
      <w:r>
        <w:rPr>
          <w:b/>
          <w:color w:val="000000"/>
          <w:u w:color="000000"/>
        </w:rPr>
        <w:t xml:space="preserve">13 267 787,00 zł, </w:t>
      </w:r>
      <w:r>
        <w:rPr>
          <w:color w:val="000000"/>
          <w:u w:color="000000"/>
        </w:rPr>
        <w:t>zgodnie z załącznikiem nr 1.</w:t>
      </w:r>
    </w:p>
    <w:p w:rsidR="00A77B3E" w:rsidRDefault="00CF0057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Zwiększa się wydatki budżetu gminy o kwotę </w:t>
      </w:r>
      <w:r>
        <w:rPr>
          <w:b/>
          <w:color w:val="000000"/>
          <w:u w:color="000000"/>
        </w:rPr>
        <w:t xml:space="preserve">293 843,29 zł. </w:t>
      </w:r>
      <w:r>
        <w:rPr>
          <w:color w:val="000000"/>
          <w:u w:color="000000"/>
        </w:rPr>
        <w:t>do wysokości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78 793 843,29 zł, </w:t>
      </w:r>
      <w:r>
        <w:rPr>
          <w:color w:val="000000"/>
          <w:u w:color="000000"/>
        </w:rPr>
        <w:t>z tego: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 </w:t>
      </w:r>
      <w:r>
        <w:rPr>
          <w:b/>
          <w:color w:val="000000"/>
          <w:u w:color="000000"/>
        </w:rPr>
        <w:t>51 963 893,29 zł.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</w:t>
      </w:r>
      <w:r>
        <w:rPr>
          <w:b/>
          <w:color w:val="000000"/>
          <w:u w:color="000000"/>
        </w:rPr>
        <w:t xml:space="preserve">26 829 950,00 zł, </w:t>
      </w:r>
      <w:r>
        <w:rPr>
          <w:color w:val="000000"/>
          <w:u w:color="000000"/>
        </w:rPr>
        <w:t>zgodnie z załącznikami nr 2 i 2 a.</w:t>
      </w:r>
    </w:p>
    <w:p w:rsidR="00A77B3E" w:rsidRDefault="00CF00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Deficyt budżetu gmin</w:t>
      </w:r>
      <w:r>
        <w:rPr>
          <w:color w:val="000000"/>
          <w:u w:color="000000"/>
        </w:rPr>
        <w:t xml:space="preserve">y w wysokości </w:t>
      </w:r>
      <w:r>
        <w:rPr>
          <w:b/>
          <w:color w:val="000000"/>
          <w:u w:color="000000"/>
        </w:rPr>
        <w:t xml:space="preserve">10 404 843,29  zł. </w:t>
      </w:r>
      <w:r>
        <w:rPr>
          <w:color w:val="000000"/>
          <w:u w:color="000000"/>
        </w:rPr>
        <w:t>sfinansowany zostanie przychodami pochodzącymi: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niewykorzystanych środków pieniężnych w 2021 roku zgromadzonych na rachunkach bieżących budżetu, wynikających z rozliczenia dochodów i wydatków nimi finansowanych związanyc</w:t>
      </w:r>
      <w:r>
        <w:rPr>
          <w:color w:val="000000"/>
          <w:u w:color="000000"/>
        </w:rPr>
        <w:t>h ze szczególnymi zasadami wykonania budżetu określonymi w odrębnych ustawach:</w:t>
      </w:r>
    </w:p>
    <w:p w:rsidR="00A77B3E" w:rsidRDefault="00CF0057">
      <w:pPr>
        <w:spacing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Rządowy Fundusz Inwestycji Lokalnych w kwota </w:t>
      </w:r>
      <w:r>
        <w:rPr>
          <w:b/>
          <w:color w:val="000000"/>
          <w:u w:color="000000"/>
        </w:rPr>
        <w:t>600 000,00 zł.</w:t>
      </w:r>
    </w:p>
    <w:p w:rsidR="00A77B3E" w:rsidRDefault="00CF0057">
      <w:pPr>
        <w:spacing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Rządowy Fundusz Rozwoju Dróg kwota</w:t>
      </w:r>
      <w:r>
        <w:rPr>
          <w:b/>
          <w:color w:val="000000"/>
          <w:u w:color="000000"/>
        </w:rPr>
        <w:t xml:space="preserve"> 117 129,95 zł. </w:t>
      </w:r>
    </w:p>
    <w:p w:rsidR="00A77B3E" w:rsidRDefault="00CF0057">
      <w:pPr>
        <w:spacing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uzupełniająca subwencja ogólna na finansowanie inwestycji</w:t>
      </w:r>
      <w:r>
        <w:rPr>
          <w:color w:val="000000"/>
          <w:u w:color="000000"/>
        </w:rPr>
        <w:t xml:space="preserve"> w zakresie kanalizacji sanitarnej  kwota</w:t>
      </w:r>
      <w:r>
        <w:rPr>
          <w:b/>
          <w:color w:val="000000"/>
          <w:u w:color="000000"/>
        </w:rPr>
        <w:t xml:space="preserve"> 270 000,00 zł.</w:t>
      </w:r>
    </w:p>
    <w:p w:rsidR="00A77B3E" w:rsidRDefault="00CF0057">
      <w:pPr>
        <w:spacing w:line="360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wpływy z części opłaty za zezwolenie napojów alkoholowych w obrocie hurtowym kwota</w:t>
      </w:r>
      <w:r>
        <w:rPr>
          <w:b/>
          <w:color w:val="000000"/>
          <w:u w:color="000000"/>
        </w:rPr>
        <w:t xml:space="preserve"> 17 713,34 zł.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wolnych środków, o których mowa w art. 217 ust. 2 pkt 6 ustawy w kwocie  </w:t>
      </w:r>
      <w:r>
        <w:rPr>
          <w:b/>
          <w:color w:val="000000"/>
          <w:u w:color="000000"/>
        </w:rPr>
        <w:t xml:space="preserve">4 451 667,00 zł. 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</w:t>
      </w:r>
      <w:r>
        <w:rPr>
          <w:color w:val="000000"/>
          <w:u w:color="000000"/>
        </w:rPr>
        <w:t xml:space="preserve">dwyżki z lat ubiegłych w kwocie </w:t>
      </w:r>
      <w:r>
        <w:rPr>
          <w:b/>
          <w:color w:val="000000"/>
          <w:u w:color="000000"/>
        </w:rPr>
        <w:t>3 012 752,30 zł.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 zaciąganych  pożyczek i  kredytów w kwocie </w:t>
      </w:r>
      <w:r>
        <w:rPr>
          <w:b/>
          <w:color w:val="000000"/>
          <w:u w:color="000000"/>
        </w:rPr>
        <w:t xml:space="preserve">1 935 580,70 zł, </w:t>
      </w:r>
      <w:r>
        <w:rPr>
          <w:color w:val="000000"/>
          <w:u w:color="000000"/>
        </w:rPr>
        <w:t>zgodnie z załącznikiem nr 3.</w:t>
      </w:r>
    </w:p>
    <w:p w:rsidR="00A77B3E" w:rsidRDefault="00CF0057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przychody  w kwocie </w:t>
      </w:r>
      <w:r>
        <w:rPr>
          <w:b/>
          <w:color w:val="000000"/>
          <w:u w:color="000000"/>
        </w:rPr>
        <w:t>11 747 831,29 zł</w:t>
      </w:r>
      <w:r>
        <w:rPr>
          <w:color w:val="000000"/>
          <w:u w:color="000000"/>
        </w:rPr>
        <w:t xml:space="preserve">, z tytułu: 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niewykorzystanych środków pieniężnych w 2021 </w:t>
      </w:r>
      <w:r>
        <w:rPr>
          <w:color w:val="000000"/>
          <w:u w:color="000000"/>
        </w:rPr>
        <w:t>roku, zgromadzonych na rachunkach bieżących budżetu, wynikających z rozliczenia dochodów i wydatków nimi finansowanych związanych</w:t>
      </w:r>
      <w:r>
        <w:rPr>
          <w:color w:val="000000"/>
          <w:u w:color="000000"/>
        </w:rPr>
        <w:br/>
        <w:t>ze szczególnymi zasadami wykonania budżetu określonymi w odrębnych ustawach:</w:t>
      </w:r>
    </w:p>
    <w:p w:rsidR="00A77B3E" w:rsidRDefault="00CF0057">
      <w:pPr>
        <w:spacing w:line="360" w:lineRule="auto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 xml:space="preserve">Rządowy Fundusz Inwestycji Lokalnych  kwota </w:t>
      </w:r>
      <w:r>
        <w:rPr>
          <w:b/>
          <w:color w:val="000000"/>
          <w:u w:color="000000"/>
        </w:rPr>
        <w:t xml:space="preserve">600 000,00 zł. </w:t>
      </w:r>
    </w:p>
    <w:p w:rsidR="00A77B3E" w:rsidRDefault="00CF0057">
      <w:pPr>
        <w:spacing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Rządowy Fundusz Rozwoju Dróg kwota</w:t>
      </w:r>
      <w:r>
        <w:rPr>
          <w:b/>
          <w:color w:val="000000"/>
          <w:u w:color="000000"/>
        </w:rPr>
        <w:t xml:space="preserve"> 117 129,95 zł. </w:t>
      </w:r>
    </w:p>
    <w:p w:rsidR="00A77B3E" w:rsidRDefault="00CF0057">
      <w:pPr>
        <w:spacing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uzupełniająca subwencja ogólna na finansowanie inwestycji w zakresie kanalizacji sanitarnej  kwota</w:t>
      </w:r>
      <w:r>
        <w:rPr>
          <w:b/>
          <w:color w:val="000000"/>
          <w:u w:color="000000"/>
        </w:rPr>
        <w:t xml:space="preserve"> 270 000,00 zł.</w:t>
      </w:r>
    </w:p>
    <w:p w:rsidR="00A77B3E" w:rsidRDefault="00CF0057">
      <w:pPr>
        <w:spacing w:line="360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wpływy z części opłaty za zezwolenie napojów alkoholowych w obroci</w:t>
      </w:r>
      <w:r>
        <w:rPr>
          <w:color w:val="000000"/>
          <w:u w:color="000000"/>
        </w:rPr>
        <w:t>e hurtowym kwota</w:t>
      </w:r>
      <w:r>
        <w:rPr>
          <w:b/>
          <w:color w:val="000000"/>
          <w:u w:color="000000"/>
        </w:rPr>
        <w:t xml:space="preserve"> 17 713,34 zł.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 xml:space="preserve">5 794 655,00 zł. 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nadwyżki z lat ubiegłych w kwocie </w:t>
      </w:r>
      <w:r>
        <w:rPr>
          <w:b/>
          <w:color w:val="000000"/>
          <w:u w:color="000000"/>
        </w:rPr>
        <w:t>3 012 752,30 zł.</w:t>
      </w:r>
    </w:p>
    <w:p w:rsidR="00A77B3E" w:rsidRDefault="00CF0057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zaciąganych kredytów i pożyczek w kwocie </w:t>
      </w:r>
      <w:r>
        <w:rPr>
          <w:b/>
          <w:color w:val="000000"/>
          <w:u w:color="000000"/>
        </w:rPr>
        <w:t>1 935 580,70 zł</w:t>
      </w:r>
      <w:r>
        <w:rPr>
          <w:color w:val="000000"/>
          <w:u w:color="000000"/>
        </w:rPr>
        <w:t>, zgodnie z załączn</w:t>
      </w:r>
      <w:r>
        <w:rPr>
          <w:color w:val="000000"/>
          <w:u w:color="000000"/>
        </w:rPr>
        <w:t xml:space="preserve">ikiem nr 3. </w:t>
      </w:r>
    </w:p>
    <w:p w:rsidR="00A77B3E" w:rsidRDefault="00CF0057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 się rozchody w kwocie </w:t>
      </w:r>
      <w:r>
        <w:rPr>
          <w:b/>
          <w:color w:val="000000"/>
          <w:u w:color="000000"/>
        </w:rPr>
        <w:t xml:space="preserve">1 342 988,00  zł, </w:t>
      </w:r>
      <w:r>
        <w:rPr>
          <w:color w:val="000000"/>
          <w:u w:color="000000"/>
        </w:rPr>
        <w:t xml:space="preserve">z tytułu spłaty zaciągniętych pożyczek </w:t>
      </w:r>
      <w:r>
        <w:rPr>
          <w:color w:val="000000"/>
          <w:u w:color="000000"/>
        </w:rPr>
        <w:br/>
        <w:t>i kredytów, zgodnie z załącznikiem nr 3.</w:t>
      </w:r>
    </w:p>
    <w:p w:rsidR="00A77B3E" w:rsidRDefault="00CF0057">
      <w:pPr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Ustala się limit zobowiązań z tytułu zaciąganych kredytów i pożyczek na sfinansowanie planowanego deficytu b</w:t>
      </w:r>
      <w:r>
        <w:rPr>
          <w:color w:val="000000"/>
          <w:u w:color="000000"/>
        </w:rPr>
        <w:t xml:space="preserve">udżetu w kwocie </w:t>
      </w:r>
      <w:r>
        <w:rPr>
          <w:b/>
          <w:color w:val="000000"/>
          <w:u w:color="000000"/>
        </w:rPr>
        <w:t>1 935 580,70 zł.</w:t>
      </w:r>
    </w:p>
    <w:p w:rsidR="00A77B3E" w:rsidRDefault="00CF00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Ustala się plan dotacji udzielonych z budżetu podmiotom należącym i nie należącym</w:t>
      </w:r>
      <w:r>
        <w:rPr>
          <w:color w:val="000000"/>
          <w:u w:color="000000"/>
        </w:rPr>
        <w:br/>
        <w:t>do sektora finansów publicznych, zgodnie z załącznikiem nr 4.</w:t>
      </w:r>
    </w:p>
    <w:p w:rsidR="00A77B3E" w:rsidRDefault="00CF00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CF0057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CF005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07B0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B02" w:rsidRDefault="00F07B0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B02" w:rsidRDefault="00CF005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CF0057">
      <w:pPr>
        <w:keepNext/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XXXI/249/22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28 stycznia 2022 r.</w:t>
      </w:r>
    </w:p>
    <w:p w:rsidR="00A77B3E" w:rsidRDefault="00CF005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dochodach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90"/>
        <w:gridCol w:w="1245"/>
        <w:gridCol w:w="4515"/>
        <w:gridCol w:w="2115"/>
        <w:gridCol w:w="2115"/>
        <w:gridCol w:w="2115"/>
        <w:gridCol w:w="360"/>
      </w:tblGrid>
      <w:tr w:rsidR="00F07B02">
        <w:trPr>
          <w:trHeight w:val="2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z w:val="18"/>
              </w:rPr>
              <w:t>zmianą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585 320,00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-117 130,00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468 190,00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517 130,00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-117 130,00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799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z państwowych funduszy celowych na finansowanie lub dofinansowanie kosztów </w:t>
            </w:r>
            <w:r>
              <w:rPr>
                <w:sz w:val="16"/>
              </w:rPr>
              <w:t>realizacji inwestycji i zakupów inwestycyjnych jednostek sektora finansów publicznych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117 130,00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-117 130,00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1 133 531,00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1 135 131,00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47 424,00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49 </w:t>
            </w:r>
            <w:r>
              <w:rPr>
                <w:sz w:val="16"/>
              </w:rPr>
              <w:t>024,00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61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15 821 566,00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15 824 566,00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43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302 700,00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305 700,00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61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innych lokalnych opłat pobieranych przez jednostki samorządu terytorialnego na podstawie odrębnych </w:t>
            </w:r>
            <w:r>
              <w:rPr>
                <w:sz w:val="16"/>
              </w:rPr>
              <w:t>ustaw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61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Przeciwdziałania COVID-19 na finansowanie lub dofinansowanie realizacji zadań związanych z </w:t>
            </w:r>
            <w:r>
              <w:rPr>
                <w:sz w:val="16"/>
              </w:rPr>
              <w:t>przeciwdziałaniem COVID-19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1 445 000,00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1 445 530,00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1 445 000,00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1 445 530,00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74"/>
        </w:trPr>
        <w:tc>
          <w:tcPr>
            <w:tcW w:w="8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68 500 000,00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-111 000,00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68 389 000,00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F0057">
      <w:pPr>
        <w:spacing w:before="120" w:after="120" w:line="360" w:lineRule="auto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:rsidR="00A77B3E" w:rsidRDefault="00CF0057">
      <w:pPr>
        <w:keepNext/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XXXI/249/22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28 stycznia 2022</w:t>
      </w:r>
      <w:r>
        <w:rPr>
          <w:color w:val="000000"/>
          <w:u w:color="000000"/>
        </w:rPr>
        <w:t> r.</w:t>
      </w:r>
    </w:p>
    <w:p w:rsidR="00A77B3E" w:rsidRDefault="00CF005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40"/>
        <w:gridCol w:w="1140"/>
        <w:gridCol w:w="1275"/>
        <w:gridCol w:w="4605"/>
        <w:gridCol w:w="2160"/>
        <w:gridCol w:w="1395"/>
        <w:gridCol w:w="765"/>
        <w:gridCol w:w="2160"/>
      </w:tblGrid>
      <w:tr w:rsidR="00F07B02">
        <w:trPr>
          <w:trHeight w:val="27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07B02">
        <w:trPr>
          <w:trHeight w:val="255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3 217 650,00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3 487 650,00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870 000,00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870 000,00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9 645 540,00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-296 050,00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9 349 490,00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1 703 240,00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-296 050,00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1 407 190,00</w:t>
            </w:r>
          </w:p>
        </w:tc>
      </w:tr>
      <w:tr w:rsidR="00F07B02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</w:t>
            </w:r>
            <w:r>
              <w:rPr>
                <w:sz w:val="16"/>
              </w:rPr>
              <w:t xml:space="preserve"> udzielaną między jednostkami samorządu terytorialnego na dofinansowanie własnych zadań inwestycyjnych i zakupów 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1 635 050,00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-296 050,00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1 339 000,00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153 700,00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170 100,00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Plany </w:t>
            </w:r>
            <w:r>
              <w:rPr>
                <w:sz w:val="16"/>
              </w:rPr>
              <w:t>zagospodarowania przestrzennego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142 100,00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142 100,00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5 685 601,83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5 685 601,83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288 700,00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288 045,00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-10 655,00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166 345,00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327 820,36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328 475,36</w:t>
            </w:r>
          </w:p>
        </w:tc>
      </w:tr>
      <w:tr w:rsidR="00F07B02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przekazana do samorządu </w:t>
            </w:r>
            <w:r>
              <w:rPr>
                <w:sz w:val="16"/>
              </w:rPr>
              <w:t>województwa na zadania bieżące realizowane na podstawie porozumień (umów) między jednostkami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655,00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503 000,00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510 000,00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 </w:t>
            </w:r>
            <w:r>
              <w:rPr>
                <w:sz w:val="16"/>
              </w:rPr>
              <w:t>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towarów i usług (VAT).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28 468 497,17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28 513 497,17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20 501 978,14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20 546 978,14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 </w:t>
            </w:r>
            <w:r>
              <w:rPr>
                <w:sz w:val="16"/>
              </w:rPr>
              <w:t>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28 500,00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4 540 000,00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4 575 000,00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179 700,00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179 700,00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</w:t>
            </w:r>
            <w:r>
              <w:rPr>
                <w:sz w:val="16"/>
              </w:rPr>
              <w:t xml:space="preserve"> 200,00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</w:tr>
      <w:tr w:rsidR="00F07B02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6 900,00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1 800,00</w:t>
            </w:r>
          </w:p>
        </w:tc>
      </w:tr>
      <w:tr w:rsidR="00F07B02">
        <w:trPr>
          <w:trHeight w:val="375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3 070 053,00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17 713,34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3 </w:t>
            </w:r>
            <w:r>
              <w:rPr>
                <w:b/>
                <w:sz w:val="16"/>
              </w:rPr>
              <w:t>087 766,34</w:t>
            </w:r>
          </w:p>
        </w:tc>
      </w:tr>
      <w:tr w:rsidR="00F07B02">
        <w:trPr>
          <w:trHeight w:val="37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23 713,34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11 674 462,00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11 754 462,00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80 </w:t>
            </w:r>
            <w:r>
              <w:rPr>
                <w:sz w:val="16"/>
              </w:rPr>
              <w:t>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9 818 030,00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153 779,95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9 971 809,95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152 000,00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-26 220,05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125 779,95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-26 220,05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124 779,95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321 </w:t>
            </w:r>
            <w:r>
              <w:rPr>
                <w:sz w:val="16"/>
              </w:rPr>
              <w:t>080,00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421 080,00</w:t>
            </w:r>
          </w:p>
        </w:tc>
      </w:tr>
      <w:tr w:rsidR="00F07B02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297 500,00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397 500,00</w:t>
            </w:r>
          </w:p>
        </w:tc>
      </w:tr>
      <w:tr w:rsidR="00F07B02">
        <w:trPr>
          <w:trHeight w:val="274"/>
        </w:trPr>
        <w:tc>
          <w:tcPr>
            <w:tcW w:w="85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78 500 000,00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293 843,29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78 793 843,29</w:t>
            </w:r>
          </w:p>
        </w:tc>
      </w:tr>
      <w:tr w:rsidR="00F07B02">
        <w:trPr>
          <w:trHeight w:val="2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07B02">
        <w:trPr>
          <w:trHeight w:val="2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CF0057">
      <w:pPr>
        <w:keepNext/>
        <w:spacing w:before="120" w:after="120" w:line="360" w:lineRule="auto"/>
        <w:ind w:left="95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XXXI/249/22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28 stycznia 2022 r.</w:t>
      </w:r>
    </w:p>
    <w:p w:rsidR="00A77B3E" w:rsidRDefault="00CF005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inwestycyjnych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25"/>
        <w:gridCol w:w="1170"/>
        <w:gridCol w:w="6300"/>
        <w:gridCol w:w="2145"/>
        <w:gridCol w:w="1860"/>
        <w:gridCol w:w="1635"/>
      </w:tblGrid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3 170 000,00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270 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3 440 000,00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2 570 000,00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2 570 000,00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</w:t>
            </w:r>
            <w:r>
              <w:rPr>
                <w:sz w:val="16"/>
              </w:rPr>
              <w:t>wodociągu Stare Lubiejewo - Podborze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w miejscowości Biel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na terenie Gminy Ostrów Mazowiecka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Stare Lubiejewo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</w:t>
            </w:r>
            <w:r>
              <w:rPr>
                <w:sz w:val="16"/>
              </w:rPr>
              <w:t xml:space="preserve"> oczyszczalni ścieków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8 680 050,00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- 296 050,00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8 384 000,00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155 </w:t>
            </w:r>
            <w:r>
              <w:rPr>
                <w:sz w:val="16"/>
              </w:rPr>
              <w:t>000,00</w:t>
            </w:r>
          </w:p>
        </w:tc>
      </w:tr>
      <w:tr w:rsidR="00F07B02">
        <w:trPr>
          <w:trHeight w:val="604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wojewódzkiej nr 627 na odcinku od km ok. 29+200 do km 31+230 w miejscowościach Jelonki i Jelenie na terenie gminy Ostrów Mazowiecka, powiat ostrowski, wojewodztwo mazowieckie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Drogi publiczne </w:t>
            </w:r>
            <w:r>
              <w:rPr>
                <w:sz w:val="16"/>
              </w:rPr>
              <w:t>powiatowe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1 635 050,00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- 296 050,00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1 339 000,00</w:t>
            </w:r>
          </w:p>
        </w:tc>
      </w:tr>
      <w:tr w:rsidR="00F07B02">
        <w:trPr>
          <w:trHeight w:val="604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1 635 050,00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- 296 050,00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1 339 000,00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- 296 050,00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1 319 000,00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6 890 000,00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6 890 000,00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Biel z odwodnieniem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Sosnowa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Kuskowizna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3 500 </w:t>
            </w:r>
            <w:r>
              <w:rPr>
                <w:sz w:val="16"/>
              </w:rPr>
              <w:t>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Grabownica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Kościelna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Nowe Lubiejewo - Podborze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Prosienica Kolonia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</w:t>
            </w:r>
            <w:r>
              <w:rPr>
                <w:sz w:val="16"/>
              </w:rPr>
              <w:t xml:space="preserve"> Poręby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Przejście dla pieszych w </w:t>
            </w:r>
            <w:r>
              <w:rPr>
                <w:sz w:val="16"/>
              </w:rPr>
              <w:t>Komorowie na ul. plk. dypl. Ludwika Bociańskiego na drodze nr 260655W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Gospodarka gruntami i </w:t>
            </w:r>
            <w:r>
              <w:rPr>
                <w:sz w:val="16"/>
              </w:rPr>
              <w:t>nieruchomościami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 użytkowania na lokale mieszkalne w miejscowości Nowa Osuchowa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07B02">
        <w:trPr>
          <w:trHeight w:val="604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07B02">
        <w:trPr>
          <w:trHeight w:val="604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średniego samochodu ratowniczo - pożarniczego dla Ochotniczej Straży Pożarnej w Komorowie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Regionalne partnerstwo samorządów Mazowsza dla aktywizacji społeczeństwa </w:t>
            </w:r>
            <w:r>
              <w:rPr>
                <w:sz w:val="16"/>
              </w:rPr>
              <w:t>informacyjnego w zakresie e - administracji i geoinformacji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4 575 000,00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4 575 000,00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 </w:t>
            </w:r>
            <w:r>
              <w:rPr>
                <w:sz w:val="16"/>
              </w:rPr>
              <w:t>540 000,00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4 575 000,00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Ogrodzenie przy PSP w Komorowie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Zagospodarowanie terenu przy Publicznej Szkole </w:t>
            </w:r>
            <w:r>
              <w:rPr>
                <w:sz w:val="16"/>
              </w:rPr>
              <w:t>Podstawowej w Komorowie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</w:t>
            </w:r>
            <w:r>
              <w:rPr>
                <w:sz w:val="16"/>
              </w:rPr>
              <w:t xml:space="preserve"> i zmiana sposobu użytkowania budynku na żłobek gminny w miejscowości Nagoszewka Druga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6 158 950,00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6 238 950,00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deszczowej w miejscowości Biel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1 938 950,00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1 938 950,00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1 214 944,48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1 214 944,48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1 214 944,48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1 214 944,48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724 005,52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724 005,52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Redukcja emisji </w:t>
            </w:r>
            <w:r>
              <w:rPr>
                <w:sz w:val="16"/>
              </w:rPr>
              <w:t>zanieczyszczeń powietrza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724 005,52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724 005,52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4 020 000,00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4 020 000,00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4 000 </w:t>
            </w:r>
            <w:r>
              <w:rPr>
                <w:sz w:val="16"/>
              </w:rPr>
              <w:t>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Komorowo ul. Kościelna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Jelenie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200 </w:t>
            </w:r>
            <w:r>
              <w:rPr>
                <w:sz w:val="16"/>
              </w:rPr>
              <w:t>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07B02">
        <w:trPr>
          <w:trHeight w:val="604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na </w:t>
            </w:r>
            <w:r>
              <w:rPr>
                <w:sz w:val="16"/>
              </w:rPr>
              <w:t>dofinansowanie wymiany źródeł ciepła na terenie Gminy Ostrów Mazowiecka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2 210 000,00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2 160 </w:t>
            </w:r>
            <w:r>
              <w:rPr>
                <w:sz w:val="16"/>
              </w:rPr>
              <w:t>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2 160 000,00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wraz ze zmianą sposobu użytkowania budynku byłego biura przepustek na świetlicę gminną Komorowo Osiedle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Przebudowa, nadbudowa i rozbudowa budynku remizy strażackiej i świetlicy gminnej w miejscowości Jelonki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w miejscowości Budy Grudzie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500 </w:t>
            </w:r>
            <w:r>
              <w:rPr>
                <w:sz w:val="16"/>
              </w:rPr>
              <w:t>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34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4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Renowacja pomnika pamięci mieszkańców wsi Koziki zamordowanych przez </w:t>
            </w:r>
            <w:r>
              <w:rPr>
                <w:sz w:val="16"/>
              </w:rPr>
              <w:t>hitlerowców 13 czerwca 1943 r.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07B02">
        <w:trPr>
          <w:trHeight w:val="342"/>
        </w:trPr>
        <w:tc>
          <w:tcPr>
            <w:tcW w:w="9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26 661 000,00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168 950,00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26 829 950,00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CF0057">
      <w:pPr>
        <w:keepNext/>
        <w:spacing w:before="120" w:after="120" w:line="360" w:lineRule="auto"/>
        <w:ind w:left="47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XXXI/249/22</w:t>
      </w:r>
      <w:r>
        <w:rPr>
          <w:color w:val="000000"/>
          <w:u w:color="000000"/>
        </w:rPr>
        <w:br/>
        <w:t xml:space="preserve">Rady Gminy </w:t>
      </w:r>
      <w:r>
        <w:rPr>
          <w:color w:val="000000"/>
          <w:u w:color="000000"/>
        </w:rPr>
        <w:t>Ostrów Mazowiecka</w:t>
      </w:r>
      <w:r>
        <w:rPr>
          <w:color w:val="000000"/>
          <w:u w:color="000000"/>
        </w:rPr>
        <w:br/>
        <w:t>z dnia 28 stycznia 2022 r.</w:t>
      </w:r>
    </w:p>
    <w:p w:rsidR="00A77B3E" w:rsidRDefault="00CF005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2022r.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30"/>
        <w:gridCol w:w="4981"/>
        <w:gridCol w:w="1740"/>
        <w:gridCol w:w="2115"/>
      </w:tblGrid>
      <w:tr w:rsidR="00F07B02">
        <w:trPr>
          <w:trHeight w:val="86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F07B02">
        <w:trPr>
          <w:trHeight w:val="27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F07B02">
        <w:trPr>
          <w:trHeight w:val="57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11 747 831,29</w:t>
            </w:r>
          </w:p>
        </w:tc>
      </w:tr>
      <w:tr w:rsidR="00F07B02">
        <w:trPr>
          <w:trHeight w:val="179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</w:t>
            </w:r>
            <w:r>
              <w:rPr>
                <w:sz w:val="20"/>
              </w:rPr>
              <w:t>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1 004 843,29</w:t>
            </w:r>
          </w:p>
        </w:tc>
      </w:tr>
      <w:tr w:rsidR="00F07B02">
        <w:trPr>
          <w:trHeight w:val="60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Wolne środki, o których mowa w art. 217 ust.2 pkt 6 </w:t>
            </w:r>
            <w:r>
              <w:rPr>
                <w:sz w:val="20"/>
              </w:rPr>
              <w:t>ustawy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5 794 655,00</w:t>
            </w:r>
          </w:p>
        </w:tc>
      </w:tr>
      <w:tr w:rsidR="00F07B02">
        <w:trPr>
          <w:trHeight w:val="60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1 935 580,70</w:t>
            </w:r>
          </w:p>
        </w:tc>
      </w:tr>
      <w:tr w:rsidR="00F07B02">
        <w:trPr>
          <w:trHeight w:val="57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Nadwyżki z lat ubiegłych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3 012 752,30</w:t>
            </w:r>
          </w:p>
        </w:tc>
      </w:tr>
      <w:tr w:rsidR="00F07B02">
        <w:trPr>
          <w:trHeight w:val="57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1 342 988,00</w:t>
            </w:r>
          </w:p>
        </w:tc>
      </w:tr>
      <w:tr w:rsidR="00F07B02">
        <w:trPr>
          <w:trHeight w:val="60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1 342 </w:t>
            </w:r>
            <w:r>
              <w:rPr>
                <w:sz w:val="20"/>
              </w:rPr>
              <w:t>988,00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CF0057">
      <w:pPr>
        <w:keepNext/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XXXI/249/22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28 stycznia 2022 r.</w:t>
      </w:r>
    </w:p>
    <w:p w:rsidR="00A77B3E" w:rsidRDefault="00CF005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</w:t>
      </w:r>
      <w:r>
        <w:rPr>
          <w:b/>
          <w:color w:val="000000"/>
          <w:u w:color="000000"/>
        </w:rPr>
        <w:t> 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855"/>
        <w:gridCol w:w="4515"/>
        <w:gridCol w:w="1935"/>
        <w:gridCol w:w="1980"/>
        <w:gridCol w:w="1815"/>
      </w:tblGrid>
      <w:tr w:rsidR="00F07B02"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F07B02"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F07B02">
        <w:trPr>
          <w:trHeight w:val="23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07B02"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F07B02" w:rsidRDefault="00CF0057">
            <w:pPr>
              <w:jc w:val="center"/>
            </w:pPr>
            <w:r>
              <w:rPr>
                <w:b/>
                <w:i/>
                <w:sz w:val="22"/>
              </w:rPr>
              <w:t>Jednostki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60014 – Drogi publiczne powiatowe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Dotacja celowa na pomoc finansową </w:t>
            </w:r>
            <w:r>
              <w:rPr>
                <w:color w:val="000000"/>
                <w:sz w:val="20"/>
                <w:u w:color="000000"/>
              </w:rPr>
              <w:t>udzielaną między jednostkami samorządu terytorialnego</w:t>
            </w:r>
            <w:r>
              <w:rPr>
                <w:color w:val="000000"/>
                <w:sz w:val="20"/>
                <w:u w:color="000000"/>
              </w:rPr>
              <w:br/>
              <w:t xml:space="preserve"> na dofinansowanie własnych zadań inwestycyjnych i zakupów inwestycyjnych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1 339 000,00</w:t>
            </w: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71095 – Pozostała działalność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przekazana  do Samorządu Województwa Mazowieckiego na </w:t>
            </w:r>
            <w:r>
              <w:rPr>
                <w:sz w:val="20"/>
              </w:rPr>
              <w:t>inwestycje realizowane na podstawie umów pomiędzy jednostakami samorządu terytorialnego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2 000,00</w:t>
            </w:r>
          </w:p>
        </w:tc>
      </w:tr>
      <w:tr w:rsidR="00F07B02"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– Pozostała działalność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przekazane do samorządu województwa na zadania bieżące realizowane na podstawie porozumień (umów) </w:t>
            </w:r>
            <w:r>
              <w:rPr>
                <w:sz w:val="20"/>
              </w:rPr>
              <w:t>między jednostkami samorządu terytorialnego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655,00</w:t>
            </w:r>
          </w:p>
        </w:tc>
      </w:tr>
      <w:tr w:rsidR="00F07B02"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 – Biblioteki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 Publiczna w Ostrowi Mazowieckiej z siedzibą w Nagoszewie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680 400,00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6 700,00</w:t>
            </w:r>
          </w:p>
        </w:tc>
      </w:tr>
      <w:tr w:rsidR="00F07B02"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2 028 755,00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680 400,00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1 348 355,00</w:t>
            </w:r>
          </w:p>
        </w:tc>
      </w:tr>
      <w:tr w:rsidR="00F07B02"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F07B02" w:rsidRDefault="00CF0057">
            <w:pPr>
              <w:jc w:val="center"/>
            </w:pPr>
            <w:r>
              <w:rPr>
                <w:b/>
                <w:i/>
                <w:sz w:val="22"/>
              </w:rPr>
              <w:t xml:space="preserve">Jednostki spoza </w:t>
            </w:r>
            <w:r>
              <w:rPr>
                <w:b/>
                <w:i/>
                <w:sz w:val="22"/>
              </w:rPr>
              <w:t>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– Melioracje wodne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dofinansowanie zadań zleconych do realizacji pozostałym jednostkom nie 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75412 – Ochotnicze straże </w:t>
            </w:r>
            <w:r>
              <w:rPr>
                <w:sz w:val="20"/>
              </w:rPr>
              <w:t>pożarne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80101 – Szkoły podstawowe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podmiotowe i celowe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956 000,00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80103 – Oddziały przedszkolne w szkołach podstawowych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470 000,00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– Realizacja zadań wymagających </w:t>
            </w:r>
            <w:r>
              <w:rPr>
                <w:color w:val="000000"/>
                <w:sz w:val="20"/>
                <w:u w:color="000000"/>
              </w:rPr>
              <w:lastRenderedPageBreak/>
              <w:t xml:space="preserve">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  <w:t xml:space="preserve">i metod pracy dla </w:t>
            </w:r>
            <w:r>
              <w:rPr>
                <w:color w:val="000000"/>
                <w:sz w:val="20"/>
                <w:u w:color="000000"/>
              </w:rPr>
              <w:t xml:space="preserve">dzieci i młodzieży </w:t>
            </w:r>
            <w:r>
              <w:rPr>
                <w:color w:val="000000"/>
                <w:sz w:val="20"/>
                <w:u w:color="000000"/>
              </w:rPr>
              <w:br/>
              <w:t>w szkołach podstawowych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Dotacja podmiotowa z budżetu dla niepublicznych </w:t>
            </w:r>
            <w:r>
              <w:rPr>
                <w:sz w:val="20"/>
              </w:rPr>
              <w:lastRenderedPageBreak/>
              <w:t>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65 000,00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– Usługi opiekuńcze i specjalistyczne usługi opiekuńcze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udzielona w trybie art. 221 ustawy, </w:t>
            </w:r>
            <w:r>
              <w:rPr>
                <w:sz w:val="20"/>
              </w:rPr>
              <w:t>na finansowanie lub dofinansowanie zadań zleconych do realizacji organizacjom prowadzącym działalność pożytku publicznego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592 000,00</w:t>
            </w: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90019 – Wpływy i wydatki związane z gromadzeniem środków z opłat i kar za korzystanie ze środowiska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Dotace </w:t>
            </w:r>
            <w:r>
              <w:rPr>
                <w:color w:val="000000"/>
                <w:sz w:val="20"/>
                <w:u w:color="000000"/>
              </w:rPr>
              <w:t xml:space="preserve">celowe z budżetu na finansowanie lub dofinansowanie kosztów realizacji inwestycji </w:t>
            </w:r>
            <w:r>
              <w:rPr>
                <w:color w:val="000000"/>
                <w:sz w:val="20"/>
                <w:u w:color="000000"/>
              </w:rPr>
              <w:br/>
              <w:t>i zakupów inwestycyjnych jednostek nie zaliczanych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200 000,00</w:t>
            </w:r>
          </w:p>
        </w:tc>
      </w:tr>
      <w:tr w:rsidR="00F07B02"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2 514 250,00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1 491 000,00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1 023 250,00</w:t>
            </w:r>
          </w:p>
        </w:tc>
      </w:tr>
      <w:tr w:rsidR="00F07B02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4 543 </w:t>
            </w:r>
            <w:r>
              <w:rPr>
                <w:b/>
                <w:sz w:val="20"/>
              </w:rPr>
              <w:t>005,00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2 171 400,00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CF00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2 371 605,00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57" w:rsidRDefault="00CF0057">
      <w:r>
        <w:separator/>
      </w:r>
    </w:p>
  </w:endnote>
  <w:endnote w:type="continuationSeparator" w:id="0">
    <w:p w:rsidR="00CF0057" w:rsidRDefault="00C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07B0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291ADA90-BFF1-463F-BDF5-8B74156942D5.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452E98">
            <w:rPr>
              <w:rFonts w:ascii="Bahnschrift Light" w:eastAsia="Bahnschrift Light" w:hAnsi="Bahnschrift Light" w:cs="Bahnschrift Light"/>
            </w:rPr>
            <w:fldChar w:fldCharType="separate"/>
          </w:r>
          <w:r w:rsidR="00452E98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F07B02" w:rsidRDefault="00F07B02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F07B0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291ADA90-BFF1-463F-BDF5-8B74156942D5.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452E98">
            <w:rPr>
              <w:rFonts w:ascii="Bahnschrift Light" w:eastAsia="Bahnschrift Light" w:hAnsi="Bahnschrift Light" w:cs="Bahnschrift Light"/>
            </w:rPr>
            <w:fldChar w:fldCharType="separate"/>
          </w:r>
          <w:r w:rsidR="00452E98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F07B02" w:rsidRDefault="00F07B02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F07B0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291ADA90-BFF1-463F-BDF5-8B74156942D5.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452E98">
            <w:rPr>
              <w:rFonts w:ascii="Bahnschrift Light" w:eastAsia="Bahnschrift Light" w:hAnsi="Bahnschrift Light" w:cs="Bahnschrift Light"/>
            </w:rPr>
            <w:fldChar w:fldCharType="separate"/>
          </w:r>
          <w:r w:rsidR="00452E98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F07B02" w:rsidRDefault="00F07B02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F07B0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291ADA90-BFF1-463F-BDF5-8B74156942D5.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452E98">
            <w:rPr>
              <w:rFonts w:ascii="Bahnschrift Light" w:eastAsia="Bahnschrift Light" w:hAnsi="Bahnschrift Light" w:cs="Bahnschrift Light"/>
            </w:rPr>
            <w:fldChar w:fldCharType="separate"/>
          </w:r>
          <w:r w:rsidR="00452E98">
            <w:rPr>
              <w:rFonts w:ascii="Bahnschrift Light" w:eastAsia="Bahnschrift Light" w:hAnsi="Bahnschrift Light" w:cs="Bahnschrift Light"/>
              <w:noProof/>
            </w:rPr>
            <w:t>4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F07B02" w:rsidRDefault="00F07B02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07B0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291ADA90-BFF1-463F-BDF5-8B74156942D5.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452E98">
            <w:rPr>
              <w:rFonts w:ascii="Bahnschrift Light" w:eastAsia="Bahnschrift Light" w:hAnsi="Bahnschrift Light" w:cs="Bahnschrift Light"/>
            </w:rPr>
            <w:fldChar w:fldCharType="separate"/>
          </w:r>
          <w:r w:rsidR="00452E98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F07B02" w:rsidRDefault="00F07B02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F07B0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291ADA90-BFF1-463F-BDF5-8B74156942D5.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07B02" w:rsidRDefault="00CF00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452E98">
            <w:rPr>
              <w:rFonts w:ascii="Bahnschrift Light" w:eastAsia="Bahnschrift Light" w:hAnsi="Bahnschrift Light" w:cs="Bahnschrift Light"/>
            </w:rPr>
            <w:fldChar w:fldCharType="separate"/>
          </w:r>
          <w:r w:rsidR="00452E98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F07B02" w:rsidRDefault="00F07B02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57" w:rsidRDefault="00CF0057">
      <w:r>
        <w:separator/>
      </w:r>
    </w:p>
  </w:footnote>
  <w:footnote w:type="continuationSeparator" w:id="0">
    <w:p w:rsidR="00CF0057" w:rsidRDefault="00CF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52E98"/>
    <w:rsid w:val="00A77B3E"/>
    <w:rsid w:val="00CA2A55"/>
    <w:rsid w:val="00CF0057"/>
    <w:rsid w:val="00F0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05102-910B-4432-AE57-036395A1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2859</Words>
  <Characters>17155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XXXI/249/22 z dnia 28 stycznia 2022 r.</vt:lpstr>
      <vt:lpstr/>
    </vt:vector>
  </TitlesOfParts>
  <Company>Rada Gminy Ostrów Mazowiecka</Company>
  <LinksUpToDate>false</LinksUpToDate>
  <CharactersWithSpaces>19975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XXXI/249/22 z dnia 28 stycznia 2022 r.</dc:title>
  <dc:subject>w sprawie zmiany uchwały budżetowej Gminy Ostrów Mazowiecka na 2022^rok</dc:subject>
  <dc:creator>user</dc:creator>
  <cp:lastModifiedBy>Konto Microsoft</cp:lastModifiedBy>
  <cp:revision>2</cp:revision>
  <dcterms:created xsi:type="dcterms:W3CDTF">2022-02-03T09:14:00Z</dcterms:created>
  <dcterms:modified xsi:type="dcterms:W3CDTF">2022-02-03T09:14:00Z</dcterms:modified>
  <cp:category>Akt prawny</cp:category>
</cp:coreProperties>
</file>