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270D8">
      <w:pPr>
        <w:jc w:val="center"/>
        <w:rPr>
          <w:b/>
          <w:caps/>
        </w:rPr>
      </w:pPr>
      <w:r>
        <w:rPr>
          <w:b/>
          <w:caps/>
        </w:rPr>
        <w:t>Uchwała Nr XXIV/198/21</w:t>
      </w:r>
      <w:r>
        <w:rPr>
          <w:b/>
          <w:caps/>
        </w:rPr>
        <w:br/>
        <w:t>Rady Gminy Ostrów Mazowiecka</w:t>
      </w:r>
    </w:p>
    <w:p w:rsidR="00A77B3E" w:rsidRDefault="007270D8">
      <w:pPr>
        <w:spacing w:before="280" w:after="280"/>
        <w:jc w:val="center"/>
        <w:rPr>
          <w:b/>
          <w:caps/>
        </w:rPr>
      </w:pPr>
      <w:bookmarkStart w:id="0" w:name="_GoBack"/>
      <w:bookmarkEnd w:id="0"/>
      <w:r>
        <w:t>z dnia 17 maja 2021 r.</w:t>
      </w:r>
    </w:p>
    <w:p w:rsidR="00A77B3E" w:rsidRDefault="007270D8">
      <w:pPr>
        <w:keepNext/>
        <w:spacing w:after="480"/>
        <w:jc w:val="center"/>
      </w:pPr>
      <w:r>
        <w:rPr>
          <w:b/>
        </w:rPr>
        <w:t>w sprawie zmiany uchwały budżetowej na 2021 rok</w:t>
      </w:r>
    </w:p>
    <w:p w:rsidR="00A77B3E" w:rsidRDefault="007270D8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(Dz. U. z 2020 r. poz. 713 i poz. 1378) oraz </w:t>
      </w:r>
      <w:r>
        <w:t xml:space="preserve">art. 211, art. 212, art. 214, art. 215, art. 217, art. 221,  art. 235, art. 236, art. 237, art.239, art. 242 i art. 247 ustawy z dnia 27 sierpnia 2009 r. o finansach publicznych (Dz. U. z 2021 r. poz. 305); </w:t>
      </w:r>
      <w:r>
        <w:rPr>
          <w:b/>
          <w:i/>
          <w:color w:val="000000"/>
          <w:u w:color="000000"/>
        </w:rPr>
        <w:t>uchwala się, co następuje: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Zwiększa się d</w:t>
      </w:r>
      <w:r>
        <w:rPr>
          <w:color w:val="000000"/>
          <w:u w:color="000000"/>
        </w:rPr>
        <w:t xml:space="preserve">ochody budżetu gminy o kwotę </w:t>
      </w:r>
      <w:r>
        <w:rPr>
          <w:b/>
          <w:color w:val="000000"/>
          <w:u w:color="000000"/>
        </w:rPr>
        <w:t xml:space="preserve">1 237 436,00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66 324 552,79 zł,  </w:t>
      </w:r>
      <w:r>
        <w:rPr>
          <w:color w:val="000000"/>
          <w:u w:color="000000"/>
        </w:rPr>
        <w:t>z tego: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- 63 897 202,79 zł.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– </w:t>
      </w:r>
      <w:r>
        <w:rPr>
          <w:b/>
          <w:color w:val="000000"/>
          <w:u w:color="000000"/>
        </w:rPr>
        <w:t xml:space="preserve">2 427 350,00 zł, </w:t>
      </w:r>
      <w:r>
        <w:rPr>
          <w:color w:val="000000"/>
          <w:u w:color="000000"/>
        </w:rPr>
        <w:t>zgodnie z załącznikiem nr 1.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Zwiększa się wydatki budżetu gminy o </w:t>
      </w:r>
      <w:r>
        <w:rPr>
          <w:color w:val="000000"/>
          <w:u w:color="000000"/>
        </w:rPr>
        <w:t xml:space="preserve">kwotę </w:t>
      </w:r>
      <w:r>
        <w:rPr>
          <w:b/>
          <w:color w:val="000000"/>
          <w:u w:color="000000"/>
        </w:rPr>
        <w:t xml:space="preserve">3 967 754,27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76 432 243,54 zł, </w:t>
      </w:r>
      <w:r>
        <w:rPr>
          <w:color w:val="000000"/>
          <w:u w:color="000000"/>
        </w:rPr>
        <w:t>z tego: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– </w:t>
      </w:r>
      <w:r>
        <w:rPr>
          <w:b/>
          <w:color w:val="000000"/>
          <w:u w:color="000000"/>
        </w:rPr>
        <w:t>58 900 596,27 zł.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– </w:t>
      </w:r>
      <w:r>
        <w:rPr>
          <w:b/>
          <w:color w:val="000000"/>
          <w:u w:color="000000"/>
        </w:rPr>
        <w:t xml:space="preserve">17 531 647,27 zł, </w:t>
      </w:r>
      <w:r>
        <w:rPr>
          <w:color w:val="000000"/>
          <w:u w:color="000000"/>
        </w:rPr>
        <w:t>zgodnie z załącznikami nr 2 i 2 a.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val="single" w:color="000000"/>
        </w:rPr>
        <w:t xml:space="preserve"> 10 107 690,75 zł.</w:t>
      </w:r>
      <w:r>
        <w:rPr>
          <w:b/>
          <w:color w:val="000000"/>
          <w:u w:val="single" w:color="000000"/>
        </w:rPr>
        <w:t xml:space="preserve"> </w:t>
      </w:r>
      <w:r>
        <w:rPr>
          <w:color w:val="000000"/>
          <w:u w:color="000000"/>
        </w:rPr>
        <w:t>sfinansowany zostanie przychodami pochodzącymi: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rozliczenia dochodów i wydatków nimi fi</w:t>
      </w:r>
      <w:r>
        <w:rPr>
          <w:color w:val="000000"/>
          <w:u w:color="000000"/>
        </w:rPr>
        <w:t xml:space="preserve">nansowanych związanych 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5 775 184,63 zł.</w:t>
      </w:r>
      <w:r>
        <w:rPr>
          <w:color w:val="000000"/>
          <w:u w:color="000000"/>
        </w:rPr>
        <w:br/>
        <w:t>zgodnie z załącznikiem nr 3.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</w:t>
      </w:r>
      <w:r>
        <w:rPr>
          <w:color w:val="000000"/>
          <w:u w:color="000000"/>
        </w:rPr>
        <w:t xml:space="preserve">się przychody  budżetu w kwocie </w:t>
      </w:r>
      <w:r>
        <w:rPr>
          <w:b/>
          <w:color w:val="000000"/>
          <w:u w:val="single" w:color="000000"/>
        </w:rPr>
        <w:t xml:space="preserve">11 483 637,75 zł </w:t>
      </w:r>
      <w:r>
        <w:rPr>
          <w:color w:val="000000"/>
          <w:u w:color="000000"/>
        </w:rPr>
        <w:t>, z tytułu: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w 2020 roku , zgromadzonych na rachunkach bieżących budżetu, wynikających z </w:t>
      </w:r>
      <w:r>
        <w:rPr>
          <w:color w:val="000000"/>
          <w:u w:color="000000"/>
        </w:rPr>
        <w:t xml:space="preserve">rozliczenia dochodów i wydatków nimi finansowanych związanych 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>7 151 131,63 zł.</w:t>
      </w:r>
      <w:r>
        <w:rPr>
          <w:color w:val="000000"/>
          <w:u w:color="000000"/>
        </w:rPr>
        <w:br/>
        <w:t>zgodnie z załącznikiem nr 3.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zgodnie z załącznikiem nr 3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Ustala się limit zobowiązań z tytułu zaciąganych kredytów i pożyczek na: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sfinans</w:t>
      </w:r>
      <w:r>
        <w:rPr>
          <w:color w:val="000000"/>
          <w:u w:color="000000"/>
        </w:rPr>
        <w:t xml:space="preserve">owanie 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7270D8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spłatę kredytów i pożyczek z lat ubiegłych w kwocie </w:t>
      </w:r>
      <w:r>
        <w:rPr>
          <w:b/>
          <w:color w:val="000000"/>
          <w:u w:color="000000"/>
        </w:rPr>
        <w:t xml:space="preserve">1 375 947,00 zł. 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Ustala się plan  dotacji udzielonych z budżetu gminy podmiotom należącym   i nie należącym do sektora finansów public</w:t>
      </w:r>
      <w:r>
        <w:rPr>
          <w:color w:val="000000"/>
          <w:u w:color="000000"/>
        </w:rPr>
        <w:t>znych - zgodnie z załącznikiem nr 4.</w:t>
      </w:r>
    </w:p>
    <w:p w:rsidR="00A77B3E" w:rsidRDefault="007270D8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7270D8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7270D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574B5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74B53" w:rsidRDefault="00574B5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74B53" w:rsidRDefault="007270D8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7270D8">
      <w:pPr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XXIV/198/21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17 maja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75"/>
        <w:gridCol w:w="1126"/>
        <w:gridCol w:w="1268"/>
        <w:gridCol w:w="4566"/>
        <w:gridCol w:w="2140"/>
        <w:gridCol w:w="1379"/>
        <w:gridCol w:w="761"/>
        <w:gridCol w:w="2140"/>
      </w:tblGrid>
      <w:tr w:rsidR="00574B53">
        <w:trPr>
          <w:trHeight w:val="274"/>
        </w:trPr>
        <w:tc>
          <w:tcPr>
            <w:tcW w:w="140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dochodach budżetu </w:t>
            </w:r>
          </w:p>
        </w:tc>
      </w:tr>
      <w:tr w:rsidR="00574B53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209 347,00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210 257,00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158 847,00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159 657,00</w:t>
            </w:r>
          </w:p>
        </w:tc>
      </w:tr>
      <w:tr w:rsidR="00574B5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przekształcenia prawa użytkowania wieczystego w prawo własności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50 600,00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104 </w:t>
            </w:r>
            <w:r>
              <w:rPr>
                <w:b/>
                <w:sz w:val="16"/>
              </w:rPr>
              <w:t>667,00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105 097,00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2 300,00</w:t>
            </w:r>
          </w:p>
        </w:tc>
      </w:tr>
      <w:tr w:rsidR="00574B53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od osób prawnych, od osób fizycznych i od innych jednostek nieposiadających </w:t>
            </w:r>
            <w:r>
              <w:rPr>
                <w:b/>
                <w:sz w:val="16"/>
              </w:rPr>
              <w:t>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16 196 519,00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16 208 019,00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574B5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od działalności gospodarczej osób fizycznych, </w:t>
            </w:r>
            <w:r>
              <w:rPr>
                <w:sz w:val="16"/>
              </w:rPr>
              <w:t>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574B53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2 798 000,00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2 800 000,00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21 169 306,00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21 769 306,00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574B53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</w:t>
            </w:r>
            <w:r>
              <w:rPr>
                <w:sz w:val="16"/>
              </w:rPr>
              <w:t>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17 280,00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12 396,00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886 020,00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887 220,00</w:t>
            </w:r>
          </w:p>
        </w:tc>
      </w:tr>
      <w:tr w:rsidR="00574B5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Jednostki specjalistycznego poradnictwa, mieszkania chronione i ośrodki interwencji </w:t>
            </w:r>
            <w:r>
              <w:rPr>
                <w:sz w:val="16"/>
              </w:rPr>
              <w:t>kryzysowej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20 225 098,00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20 225 098,00</w:t>
            </w:r>
          </w:p>
        </w:tc>
      </w:tr>
      <w:tr w:rsidR="00574B53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świadczenie z funduszu alimentacyjnego oraz składki na ubezpieczenia emerytalne i rentowe z </w:t>
            </w:r>
            <w:r>
              <w:rPr>
                <w:sz w:val="16"/>
              </w:rPr>
              <w:t>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5 547 935,00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5 547 935,00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74B53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związane z realizacją zadań z zakresu administracji rządowej oraz innych zadań zleconych </w:t>
            </w:r>
            <w:r>
              <w:rPr>
                <w:sz w:val="16"/>
              </w:rPr>
              <w:t>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38 900,00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4 263 300,00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4 874 300,00</w:t>
            </w:r>
          </w:p>
        </w:tc>
      </w:tr>
      <w:tr w:rsidR="00574B5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660 000,00</w:t>
            </w:r>
          </w:p>
        </w:tc>
      </w:tr>
      <w:tr w:rsidR="00574B53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117 000,00</w:t>
            </w:r>
          </w:p>
        </w:tc>
      </w:tr>
      <w:tr w:rsidR="00574B53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574B53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4B53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65 087 116,79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1 237 436,00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66 324 552,79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7270D8">
      <w:pPr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XXIV/198/21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maja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75"/>
        <w:gridCol w:w="1128"/>
        <w:gridCol w:w="1271"/>
        <w:gridCol w:w="4560"/>
        <w:gridCol w:w="2145"/>
        <w:gridCol w:w="1382"/>
        <w:gridCol w:w="763"/>
        <w:gridCol w:w="2145"/>
      </w:tblGrid>
      <w:tr w:rsidR="00574B53">
        <w:trPr>
          <w:trHeight w:val="274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Zestawienie zmian w wydatkach budżetu </w:t>
            </w:r>
          </w:p>
        </w:tc>
      </w:tr>
      <w:tr w:rsidR="00574B53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74B53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1 743 504,79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2 843 504,79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2 260 </w:t>
            </w:r>
            <w:r>
              <w:rPr>
                <w:sz w:val="16"/>
              </w:rPr>
              <w:t>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6 004 442,50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2 620 050,00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8 624 492,50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</w:t>
            </w:r>
            <w:r>
              <w:rPr>
                <w:sz w:val="16"/>
              </w:rPr>
              <w:t xml:space="preserve">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51 142,50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2 066 192,50</w:t>
            </w:r>
          </w:p>
        </w:tc>
      </w:tr>
      <w:tr w:rsidR="00574B53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dofinansowanie własnych zadań </w:t>
            </w:r>
            <w:r>
              <w:rPr>
                <w:sz w:val="16"/>
              </w:rPr>
              <w:t>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5 953 300,00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6 403 300,00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1 149 600,00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1 152 600,00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995 100,00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998 100,00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52 600,00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149 000,00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146 922,94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574B53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-2 077,06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5 290 410,10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5 293 410,10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4 555 801,18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4 558 801,18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</w:t>
            </w:r>
            <w:r>
              <w:rPr>
                <w:b/>
                <w:sz w:val="16"/>
              </w:rPr>
              <w:t xml:space="preserve">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556 760,70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591 760,70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538 260,70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573 260,70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25 109 924,66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8 </w:t>
            </w:r>
            <w:r>
              <w:rPr>
                <w:b/>
                <w:sz w:val="16"/>
              </w:rPr>
              <w:t>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25 118 331,66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2 111 851,60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2 120 258,60</w:t>
            </w:r>
          </w:p>
        </w:tc>
      </w:tr>
      <w:tr w:rsidR="00574B53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131 583,00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139 990,00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173 591,21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185 591,21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26 500,00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7 661,00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1 161,95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1 300,95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Fundusz Pracy oraz </w:t>
            </w:r>
            <w:r>
              <w:rPr>
                <w:sz w:val="16"/>
              </w:rPr>
              <w:t>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56,34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4 081,71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7 481,71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2 991 977,00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2 991 977,00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661 930,00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661 930,00</w:t>
            </w:r>
          </w:p>
        </w:tc>
      </w:tr>
      <w:tr w:rsidR="00574B53">
        <w:trPr>
          <w:trHeight w:val="983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568 200,00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613 430,00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70 530,00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-45 230,00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25 300,00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6 239 200,91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188 374,33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6 427 575,24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1 945 457,00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58 374,33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2 003 831,33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38 694,33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574B53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Pozostała </w:t>
            </w:r>
            <w:r>
              <w:rPr>
                <w:sz w:val="16"/>
              </w:rPr>
              <w:t>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173 580,00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203 580,00</w:t>
            </w:r>
          </w:p>
        </w:tc>
      </w:tr>
      <w:tr w:rsidR="00574B53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202 000,00</w:t>
            </w:r>
          </w:p>
        </w:tc>
      </w:tr>
      <w:tr w:rsidR="00574B53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4B53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72 464 489,27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3 967 754,27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76 432 243,54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7270D8">
      <w:pPr>
        <w:keepNext/>
        <w:spacing w:before="120" w:after="120" w:line="360" w:lineRule="auto"/>
        <w:ind w:left="95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XXIV/198/21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maja 2021 r.</w:t>
      </w:r>
    </w:p>
    <w:p w:rsidR="00A77B3E" w:rsidRDefault="007270D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019"/>
        <w:gridCol w:w="1050"/>
        <w:gridCol w:w="1158"/>
        <w:gridCol w:w="4756"/>
        <w:gridCol w:w="1915"/>
        <w:gridCol w:w="2455"/>
        <w:gridCol w:w="1699"/>
      </w:tblGrid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Rolnictwo i </w:t>
            </w:r>
            <w:r>
              <w:rPr>
                <w:b/>
                <w:sz w:val="16"/>
              </w:rPr>
              <w:t>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przydomowych </w:t>
            </w:r>
            <w:r>
              <w:rPr>
                <w:sz w:val="16"/>
              </w:rPr>
              <w:t>oczyszczalni ścieków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 ul. Kościelna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wodociągu Stare Lubiejewo - </w:t>
            </w:r>
            <w:r>
              <w:rPr>
                <w:sz w:val="16"/>
              </w:rPr>
              <w:t>Podborze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- 1 000 000,00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2 620 050,00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7 740 050,00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wojewódzkiej nr 627 na odcinku od km ok. 29+200 do km 31+230 w miejscowościach Jelonki i Jelenie na terenie gminy Ostrów Mazowiecka, powiat ostrowski, wojewodztwo mazowieckie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</w:t>
            </w:r>
            <w:r>
              <w:rPr>
                <w:sz w:val="16"/>
              </w:rPr>
              <w:t xml:space="preserve"> rowerowego w ciągu drogi powiatowej nr 2655W w m. Ugniewo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powiatowej nr 2647W Grądy - Choiny - Jarząbka - Wiśniewo - </w:t>
            </w:r>
            <w:r>
              <w:rPr>
                <w:sz w:val="16"/>
              </w:rPr>
              <w:t>Dybki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Wrzosowa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797 000,00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Powiększenie mieszkaniowego zasobu Gminy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</w:t>
            </w:r>
            <w:r>
              <w:rPr>
                <w:sz w:val="16"/>
              </w:rPr>
              <w:t xml:space="preserve"> budynku przy ul. Sikorskiego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dla Rodzinnych Ogrodow Działkowych na </w:t>
            </w:r>
            <w:r>
              <w:rPr>
                <w:sz w:val="16"/>
              </w:rPr>
              <w:t>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przekazane do samorządu województwa na inwestycje i zakupy </w:t>
            </w:r>
            <w:r>
              <w:rPr>
                <w:sz w:val="16"/>
              </w:rPr>
              <w:t>inwestycyjne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partnerstwo samorządów Mazowsza dla aktywizacji społeczeństwa informacyjnego w zakresie e - administracji i </w:t>
            </w:r>
            <w:r>
              <w:rPr>
                <w:sz w:val="16"/>
              </w:rPr>
              <w:t>geoinformacji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- 2 077,06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jednostek na państwowy fundusz celowy na </w:t>
            </w:r>
            <w:r>
              <w:rPr>
                <w:sz w:val="16"/>
              </w:rPr>
              <w:t>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zadania inwestycyjnego dla Komendy Powiatowej Policji w Ostrowi Mazowieckiej pn. "Budowa nowej siedziby - etap I - dokumentacja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  świetlicy w miejscowości Guty Bujno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</w:t>
            </w:r>
            <w:r>
              <w:rPr>
                <w:sz w:val="16"/>
              </w:rPr>
              <w:t>remizo - świetlicy Jelonki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budowlanych do  remizo - świetlicy w Jelonkach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3 </w:t>
            </w:r>
            <w:r>
              <w:rPr>
                <w:b/>
                <w:sz w:val="16"/>
              </w:rPr>
              <w:t>325 000,00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Zagosodarowanie terenu przy Publicznej Szkole Podstawowej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Piec dla Publicznej Szkoły Podstawowej w Ugniewie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2 285 300,00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158 374,33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2 443 674,33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1 880 300,00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58 374,33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1 938 674,33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1 195 </w:t>
            </w:r>
            <w:r>
              <w:rPr>
                <w:sz w:val="16"/>
              </w:rPr>
              <w:t>540,00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1 195 540,00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1 215 220,00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38 694,33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684 760,00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38 </w:t>
            </w:r>
            <w:r>
              <w:rPr>
                <w:sz w:val="16"/>
              </w:rPr>
              <w:t>694,33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723 454,33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Oświetlenie </w:t>
            </w:r>
            <w:r>
              <w:rPr>
                <w:sz w:val="16"/>
              </w:rPr>
              <w:t>uliczne Kuskowizna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wydatki </w:t>
            </w:r>
            <w:r>
              <w:rPr>
                <w:sz w:val="16"/>
              </w:rPr>
              <w:t>związane z gromadzeniem środków z opłat i kar za korzystanie ze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inwestycji i zakupów inwestycyjnych jednostek nie zaliczanych do </w:t>
            </w:r>
            <w:r>
              <w:rPr>
                <w:sz w:val="16"/>
              </w:rPr>
              <w:t>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Budy Grudzie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Renowacja pomnika pamięci mieszkańców wsi Koziki zamordowanych przez </w:t>
            </w:r>
            <w:r>
              <w:rPr>
                <w:sz w:val="16"/>
              </w:rPr>
              <w:t>hitlerowców 13 czerwca 1943 r.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574B53">
        <w:trPr>
          <w:trHeight w:val="109"/>
        </w:trPr>
        <w:tc>
          <w:tcPr>
            <w:tcW w:w="38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74B53">
        <w:trPr>
          <w:trHeight w:val="342"/>
        </w:trPr>
        <w:tc>
          <w:tcPr>
            <w:tcW w:w="8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13 620 300,00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3 911 347,27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17 531 647,27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7270D8">
      <w:pPr>
        <w:keepNext/>
        <w:spacing w:before="120" w:after="120" w:line="360" w:lineRule="auto"/>
        <w:ind w:left="47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XXIV/198/21</w:t>
      </w:r>
      <w:r>
        <w:rPr>
          <w:color w:val="000000"/>
          <w:u w:color="000000"/>
        </w:rPr>
        <w:br/>
        <w:t xml:space="preserve">Rady Gminy </w:t>
      </w:r>
      <w:r>
        <w:rPr>
          <w:color w:val="000000"/>
          <w:u w:color="000000"/>
        </w:rPr>
        <w:t>Ostrów Mazowiecka</w:t>
      </w:r>
      <w:r>
        <w:rPr>
          <w:color w:val="000000"/>
          <w:u w:color="000000"/>
        </w:rPr>
        <w:br/>
        <w:t>z dnia 17 maja 2021 r.</w:t>
      </w:r>
    </w:p>
    <w:p w:rsidR="00A77B3E" w:rsidRDefault="007270D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484"/>
        <w:gridCol w:w="2250"/>
        <w:gridCol w:w="2338"/>
      </w:tblGrid>
      <w:tr w:rsidR="00574B53">
        <w:trPr>
          <w:trHeight w:val="867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574B53">
        <w:trPr>
          <w:trHeight w:val="27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574B53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11 483 637,75</w:t>
            </w:r>
          </w:p>
        </w:tc>
      </w:tr>
      <w:tr w:rsidR="00574B53">
        <w:trPr>
          <w:trHeight w:val="1797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</w:t>
            </w:r>
            <w:r>
              <w:rPr>
                <w:sz w:val="20"/>
              </w:rPr>
              <w:t>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574B5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7 151 131,63</w:t>
            </w:r>
          </w:p>
        </w:tc>
      </w:tr>
      <w:tr w:rsidR="00574B5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574B53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574B53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7270D8">
      <w:pPr>
        <w:keepNext/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XXIV/198/21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17 maja 2021 r.</w:t>
      </w:r>
    </w:p>
    <w:p w:rsidR="00A77B3E" w:rsidRDefault="007270D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801"/>
        <w:gridCol w:w="4458"/>
        <w:gridCol w:w="1924"/>
        <w:gridCol w:w="1954"/>
        <w:gridCol w:w="1786"/>
      </w:tblGrid>
      <w:tr w:rsidR="00574B53"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574B53"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574B53">
        <w:trPr>
          <w:trHeight w:val="232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4B53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74B53" w:rsidRDefault="007270D8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Drogi publiczne powiatowe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Dotacje celowe na pomoc finansową udzielaną między jednostkami samorządu terytorialnego </w:t>
            </w:r>
            <w:r>
              <w:rPr>
                <w:color w:val="000000"/>
                <w:sz w:val="20"/>
                <w:u w:color="000000"/>
              </w:rPr>
              <w:br/>
              <w:t xml:space="preserve">na </w:t>
            </w:r>
            <w:r>
              <w:rPr>
                <w:color w:val="000000"/>
                <w:sz w:val="20"/>
                <w:u w:color="000000"/>
              </w:rPr>
              <w:t>dofinansowanie wlasnych zadań inwestycyjnych i zakupów inwestycyjnych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2 015 050,00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71095 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przekazana  do Samorządu Województwa Mazowieckiego na inwestycje realizowane na podstawie umów pomiędzy </w:t>
            </w:r>
            <w:r>
              <w:rPr>
                <w:sz w:val="20"/>
              </w:rPr>
              <w:t>jednostakami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922,94</w:t>
            </w:r>
          </w:p>
        </w:tc>
      </w:tr>
      <w:tr w:rsidR="00574B53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Biblioteki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664 000,00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74B53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2.679.972,94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664 000,00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2 015 972,94</w:t>
            </w:r>
          </w:p>
        </w:tc>
      </w:tr>
      <w:tr w:rsidR="00574B53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74B53" w:rsidRDefault="007270D8">
            <w:pPr>
              <w:jc w:val="center"/>
            </w:pPr>
            <w:r>
              <w:rPr>
                <w:b/>
                <w:i/>
                <w:sz w:val="22"/>
              </w:rPr>
              <w:t>Jednostki spoza sektora finansów</w:t>
            </w:r>
            <w:r>
              <w:rPr>
                <w:b/>
                <w:i/>
                <w:sz w:val="22"/>
              </w:rPr>
              <w:t xml:space="preserve">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70095 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</w:t>
            </w:r>
            <w:r>
              <w:rPr>
                <w:sz w:val="20"/>
              </w:rPr>
              <w:t>budżetu na finansowanie lub dofinansowanie kosztów realizacji inwestycji i zakupów inwestycyjnych jednostek nie 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20 000,00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przekazane do samorządu </w:t>
            </w:r>
            <w:r>
              <w:rPr>
                <w:sz w:val="20"/>
              </w:rPr>
              <w:t>województwa na zadania bieżące realizowane na podstawie porozumień (umów) między jednostkami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1 008 772,00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80103  Oddziały przedszkolne w szkołach </w:t>
            </w:r>
            <w:r>
              <w:rPr>
                <w:sz w:val="20"/>
              </w:rPr>
              <w:lastRenderedPageBreak/>
              <w:t>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Dotacja podmiotowa z budżetu dla niepublicznych </w:t>
            </w:r>
            <w:r>
              <w:rPr>
                <w:sz w:val="20"/>
              </w:rPr>
              <w:lastRenderedPageBreak/>
              <w:t>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139 990,00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64 641,36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85154 Przeciwdziałanie alkoholizmowi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trybie art. 221 ustawy, na </w:t>
            </w:r>
            <w:r>
              <w:rPr>
                <w:sz w:val="20"/>
              </w:rPr>
              <w:t>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15 000,00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Usługi opiekuńcze i specjalistyczne usługi opiekuńcze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trybie art. 221 ustawy, </w:t>
            </w:r>
            <w:r>
              <w:rPr>
                <w:sz w:val="20"/>
              </w:rPr>
              <w:t>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613 430,00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90019 Wpływy i wydatki związane z gromadzeniem środków z opłat i kar za korzystanie ze środowiska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z budżetu na finansowanie lub dofinansowanie kosztów realizacji inwestycji i zakupów inwestycyjnych jednostek niezaliczanych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100 000,00</w:t>
            </w:r>
          </w:p>
        </w:tc>
      </w:tr>
      <w:tr w:rsidR="00574B53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1.993.510,36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1 213 403,36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780 107,00</w:t>
            </w:r>
          </w:p>
        </w:tc>
      </w:tr>
      <w:tr w:rsidR="00574B53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4.673.483,30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1 877 403,36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270D8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2 796 079,94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D8" w:rsidRDefault="007270D8">
      <w:r>
        <w:separator/>
      </w:r>
    </w:p>
  </w:endnote>
  <w:endnote w:type="continuationSeparator" w:id="0">
    <w:p w:rsidR="007270D8" w:rsidRDefault="007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574B5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574B5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574B5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574B5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574B5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72"/>
      <w:gridCol w:w="4936"/>
    </w:tblGrid>
    <w:tr w:rsidR="00574B53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4CE79546-DEF8-4338-9DAA-75E8D8BC487F.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74B53" w:rsidRDefault="007270D8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B6039A">
            <w:rPr>
              <w:rFonts w:ascii="Bahnschrift Light" w:eastAsia="Bahnschrift Light" w:hAnsi="Bahnschrift Light" w:cs="Bahnschrift Light"/>
            </w:rPr>
            <w:fldChar w:fldCharType="separate"/>
          </w:r>
          <w:r w:rsidR="00B6039A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74B53" w:rsidRDefault="00574B53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D8" w:rsidRDefault="007270D8">
      <w:r>
        <w:separator/>
      </w:r>
    </w:p>
  </w:footnote>
  <w:footnote w:type="continuationSeparator" w:id="0">
    <w:p w:rsidR="007270D8" w:rsidRDefault="0072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74B53"/>
    <w:rsid w:val="007270D8"/>
    <w:rsid w:val="00A77B3E"/>
    <w:rsid w:val="00B6039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07139B-AE0B-434D-912D-3A257568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3076</Words>
  <Characters>18459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XXIV/198/21 z dnia 17 maja 2021 r.</vt:lpstr>
      <vt:lpstr/>
    </vt:vector>
  </TitlesOfParts>
  <Company>Rada Gminy Ostrów Mazowiecka</Company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XXIV/198/21 z dnia 17 maja 2021 r.</dc:title>
  <dc:subject>w sprawie zmiany uchwały budżetowej na 2021^rok</dc:subject>
  <dc:creator>user</dc:creator>
  <cp:lastModifiedBy>Konto Microsoft</cp:lastModifiedBy>
  <cp:revision>3</cp:revision>
  <dcterms:created xsi:type="dcterms:W3CDTF">2021-06-16T09:22:00Z</dcterms:created>
  <dcterms:modified xsi:type="dcterms:W3CDTF">2021-06-16T09:23:00Z</dcterms:modified>
  <cp:category>Akt prawny</cp:category>
</cp:coreProperties>
</file>