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B1270">
      <w:bookmarkStart w:id="0" w:name="_GoBack"/>
      <w:bookmarkEnd w:id="0"/>
    </w:p>
    <w:p w:rsidR="00A77B3E" w:rsidRDefault="00D40530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E60DBE">
        <w:rPr>
          <w:b/>
          <w:caps/>
        </w:rPr>
        <w:t>142/20</w:t>
      </w:r>
      <w:r>
        <w:rPr>
          <w:b/>
          <w:caps/>
        </w:rPr>
        <w:br/>
        <w:t>Rady Gminy Ostrów Mazowiecka</w:t>
      </w:r>
    </w:p>
    <w:p w:rsidR="00A77B3E" w:rsidRDefault="00D40530">
      <w:pPr>
        <w:spacing w:before="280" w:after="280"/>
        <w:jc w:val="center"/>
        <w:rPr>
          <w:b/>
          <w:caps/>
        </w:rPr>
      </w:pPr>
      <w:r>
        <w:t xml:space="preserve">z dnia </w:t>
      </w:r>
      <w:r w:rsidR="00E60DBE">
        <w:t xml:space="preserve">12 czerwca </w:t>
      </w:r>
      <w:r>
        <w:t>2020 r.</w:t>
      </w:r>
    </w:p>
    <w:p w:rsidR="00A77B3E" w:rsidRDefault="00D40530">
      <w:pPr>
        <w:keepNext/>
        <w:spacing w:after="480"/>
        <w:jc w:val="center"/>
      </w:pPr>
      <w:r>
        <w:rPr>
          <w:b/>
        </w:rPr>
        <w:t>w sprawie uchwalenia Regulaminu utrzymania czystości i porządku na terenie Gminy Ostrów Mazowiecka</w:t>
      </w:r>
    </w:p>
    <w:p w:rsidR="00A77B3E" w:rsidRDefault="00D40530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sz w:val="22"/>
        </w:rPr>
        <w:t xml:space="preserve">Na podstawie art. 18 ust. 2 pkt 15 i art. 40 ust. 1, art. 41 ust. 1 ustawy z dnia 8 marca 1990 r. </w:t>
      </w:r>
      <w:r>
        <w:rPr>
          <w:sz w:val="22"/>
        </w:rPr>
        <w:br/>
        <w:t>o samorządzie gminnym (Dz. U. z 2020 r. poz. 713) oraz art. 4 ustawy z dnia 13 września 1996 r. o utrzymaniu czystości i porządku w gminach (Dz. U. z 2019 r. poz. 2010 z późn. zm.</w:t>
      </w:r>
      <w:r>
        <w:rPr>
          <w:rStyle w:val="Odwoanieprzypisudolnego"/>
        </w:rPr>
        <w:footnoteReference w:id="1"/>
      </w:r>
      <w:r>
        <w:rPr>
          <w:sz w:val="22"/>
          <w:vertAlign w:val="superscript"/>
        </w:rPr>
        <w:t>)</w:t>
      </w:r>
      <w:r>
        <w:rPr>
          <w:color w:val="000000"/>
          <w:u w:color="000000"/>
        </w:rPr>
        <w:t>) po zasięgnięciu opinii Państwowego Powiatowego Inspektora Sanitarnego w Ostrowi Mazowieckiej, Rada Gminy Ostrów Mazowiecka uchwala, co następuje: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Regulamin utrzymania czystości i porządku na terenie gminy Ostrów Mazowiecka stanowiący załącznik do niniejszej uchwały.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Traci moc uchwała Nr V/42/15  Rady Gminy Ostrów Mazowiecka z dnia 15 maja 2015  roku </w:t>
      </w:r>
      <w:r>
        <w:rPr>
          <w:color w:val="000000"/>
          <w:u w:color="000000"/>
        </w:rPr>
        <w:br/>
        <w:t>w sprawie uchwalenia Regulaminu utrzymania czystości i porządku na terenie Gminy Ostrów Mazowiecka  (Dz. Urz. Woj. Maz. z 2015 r. poz. 5425).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Ostrów Mazowiecka.</w:t>
      </w:r>
    </w:p>
    <w:p w:rsidR="00A77B3E" w:rsidRDefault="00D40530">
      <w:pPr>
        <w:keepNext/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Mazowieckiego. </w:t>
      </w:r>
    </w:p>
    <w:p w:rsidR="00A77B3E" w:rsidRDefault="008B1270">
      <w:pPr>
        <w:keepNext/>
        <w:spacing w:line="360" w:lineRule="auto"/>
        <w:ind w:firstLine="340"/>
        <w:rPr>
          <w:color w:val="000000"/>
          <w:u w:color="000000"/>
        </w:rPr>
      </w:pPr>
    </w:p>
    <w:p w:rsidR="00A77B3E" w:rsidRDefault="00D4053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5736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6F" w:rsidRDefault="0075736F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6F" w:rsidRDefault="00D40530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Przewodnicząca Rady Gminy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Krystyna Kossowska</w:t>
            </w:r>
          </w:p>
        </w:tc>
      </w:tr>
    </w:tbl>
    <w:p w:rsidR="00A77B3E" w:rsidRDefault="008B1270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567" w:right="1020" w:bottom="567" w:left="1020" w:header="708" w:footer="708" w:gutter="0"/>
          <w:cols w:space="708"/>
          <w:docGrid w:linePitch="360"/>
        </w:sectPr>
      </w:pPr>
    </w:p>
    <w:p w:rsidR="00A77B3E" w:rsidRDefault="00D40530">
      <w:pPr>
        <w:keepNext/>
        <w:spacing w:before="120" w:after="120" w:line="360" w:lineRule="auto"/>
        <w:ind w:left="5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Nr </w:t>
      </w:r>
      <w:r w:rsidR="00E60DBE">
        <w:rPr>
          <w:color w:val="000000"/>
          <w:u w:color="000000"/>
        </w:rPr>
        <w:t>142/20</w:t>
      </w:r>
      <w:r>
        <w:rPr>
          <w:color w:val="000000"/>
          <w:u w:color="000000"/>
        </w:rPr>
        <w:br/>
        <w:t>Rady Gminy Ostrów Mazowiecka</w:t>
      </w:r>
      <w:r>
        <w:rPr>
          <w:color w:val="000000"/>
          <w:u w:color="000000"/>
        </w:rPr>
        <w:br/>
        <w:t xml:space="preserve">z </w:t>
      </w:r>
      <w:r w:rsidR="00E60DBE">
        <w:rPr>
          <w:color w:val="000000"/>
          <w:u w:color="000000"/>
        </w:rPr>
        <w:t>dnia 12 czerwca 2</w:t>
      </w:r>
      <w:r>
        <w:rPr>
          <w:color w:val="000000"/>
          <w:u w:color="000000"/>
        </w:rPr>
        <w:t>020 r.</w:t>
      </w:r>
    </w:p>
    <w:p w:rsidR="00A77B3E" w:rsidRDefault="00D4053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UTRZYMANIA CZYSTOŚCI I PORZĄDKU NA TERENIE GMINY OSTRÓW MAZOWIECKA</w:t>
      </w:r>
    </w:p>
    <w:p w:rsidR="00A77B3E" w:rsidRDefault="00D4053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1.</w:t>
      </w:r>
      <w:r>
        <w:rPr>
          <w:b/>
          <w:color w:val="000000"/>
          <w:u w:color="000000"/>
        </w:rPr>
        <w:br/>
        <w:t>Postanowienia ogólne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Regulamin utrzymania czystości i porządku na terenie Gminy Ostrów Mazowiecka, zwany dalej regulaminem określa szczegółowe zasady utrzymania czystości i porządku na terenie nieruchomości położonych w granicach administracyjnych Gminy Ostrów Mazowiecka.</w:t>
      </w:r>
    </w:p>
    <w:p w:rsidR="00A77B3E" w:rsidRDefault="00D40530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w zakresie utrzymania czystości i porządku na terenie nieruchomości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Właściciele nieruchomości zamieszkałych oraz wykorzystywanych na cele rekreacji indywidualnej zobowiązani są do utrzymywania czystości i porządku przez selektywne zbieranie powstałych na terenie nieruchomości odpadów komunalnych z podziałem na: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papier i tektura;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metale;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tworzywa sztuczne;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szkło;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odpady opakowaniowe wielomateriałowe;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bioodpady, odpady zielone;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przeterminowane leki i chemikalia;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zużyte baterie i akumulatory;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zużyty sprzęt elektryczny i elektroniczny;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meble i inne odpady wielkogabarytowe;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zużyte opony;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odpady budowlane i rozbiórkowe;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tekstylia i odzież;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odpady niekwalifikujące się do odpadów medycznych powstałych w gospodarstwie domowym w wyniku przyjmowania produktów leczniczych w formie iniekcji i prowadzenia monitoringu poziomu substancji we krwi, w szczególności igieł i strzykawek;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popiół.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 Właściciele nieruchomości zobowiązani są przekazywać selektywnie zebrane odpady komunalne oraz odpady zmieszane uprawnionemu podmiotowi prowadzącemu działalność </w:t>
      </w:r>
      <w:r>
        <w:rPr>
          <w:color w:val="000000"/>
          <w:u w:color="000000"/>
        </w:rPr>
        <w:br/>
        <w:t xml:space="preserve">w zakresie odbierania odpadów komunalnych od właścicieli nieruchomości na terenie gminy, który </w:t>
      </w:r>
      <w:r>
        <w:rPr>
          <w:color w:val="000000"/>
          <w:u w:color="000000"/>
        </w:rPr>
        <w:lastRenderedPageBreak/>
        <w:t xml:space="preserve">posiada podpisaną umowę z Gminą Ostrów Mazowiecka lub do punktu selektywnego zbierania odpadów komunalnych (PSZOK). 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Wyselekcjonowane frakcje odpadów komunalnych nadające się do odzysku i dalszego wykorzystania, tj. papier, metale, tworzywa sztuczne, szkło, opakowania wielomateriałowe oraz bioodpady, należy umieszczać w przeznaczonych do tego celu workach lub pojemnikach</w:t>
      </w:r>
      <w:r>
        <w:rPr>
          <w:color w:val="000000"/>
          <w:u w:color="000000"/>
        </w:rPr>
        <w:br/>
        <w:t>do selektywnej zbiórki odpadów komunalnych.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Bioodpady stanowiące odpady komunalne i odpady zielone mogą być gromadzone bezpośrednio na nieruchomościach zabudowanych budynkami mieszkalnymi jednorodzinnymi,</w:t>
      </w:r>
      <w:r>
        <w:rPr>
          <w:color w:val="000000"/>
          <w:u w:color="000000"/>
        </w:rPr>
        <w:br/>
        <w:t>na których one powstały, w przydomowych kompostownikach.  W przypadku braku kompostownika należy je selektywnie gromadzić w przeznaczonych do tego pojemnikach lub workach i przekazywać podmiotowi, o którym mowa w ust. 1 zgodnie z obowiązującym harmonogramem odbioru odpadów komunalnych.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Odpady selektywnie zebrane, wymienione w §2 pkt 1-6, 15 oraz odpady zmieszane odbierane</w:t>
      </w:r>
      <w:r>
        <w:rPr>
          <w:color w:val="000000"/>
          <w:u w:color="000000"/>
        </w:rPr>
        <w:br/>
        <w:t>są bezpośrednio od właścicieli nieruchomości zamieszkałych oraz nieruchomości, na których znajduje się domek letniskowy i innych nieruchomości wykorzystywanych na cele rekreacyjno-wypoczynkowe położonych na terenie Gminy Ostrów Mazowiecka.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Odpady komunalne wymienione w §2 pkt 7-14 są przyjmowane bezpośrednio od właścicieli</w:t>
      </w:r>
      <w:r>
        <w:rPr>
          <w:color w:val="000000"/>
          <w:u w:color="000000"/>
        </w:rPr>
        <w:br/>
        <w:t>w PSZOK od poniedziałku do piątku w godzinach od 10.00 do 13.00.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Odpady komunalne wymienione w §2 pkt 9 – 11są odbierane od właścicieli nieruchomości zamieszkałych oraz nieruchomości, na których znajduje się domek letniskowy i innych nieruchomości wykorzystywanych na cele rekreacyjno-wypoczynkowe położonych na terenie Gminy Ostrów Mazowiecka w ramach zorganizowanej akcji odbioru odpadów wielkogabarytowych.</w:t>
      </w:r>
    </w:p>
    <w:p w:rsidR="00A77B3E" w:rsidRDefault="00D40530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3.</w:t>
      </w:r>
      <w:r>
        <w:rPr>
          <w:b/>
          <w:color w:val="000000"/>
          <w:u w:color="000000"/>
        </w:rPr>
        <w:br/>
        <w:t>Uprzątnięcie błota, śniegu, lodu oraz innych zanieczyszczeń na części nieruchomości służących do użytku publicznego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Właściciele nieruchomości zapewniają utrzymanie czystości i porządku na części nieruchomości służącej do użytku publicznego poprzez uprzątnięcie błota, śniegu, lodu i innych zanieczyszczeń.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te należy wykonywać w miarę możliwości na bieżąco w sposób niepowodujący zakłóceń w ruchu pieszych lub pojazdów.</w:t>
      </w:r>
    </w:p>
    <w:p w:rsidR="00A77B3E" w:rsidRDefault="00D40530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4.</w:t>
      </w:r>
    </w:p>
    <w:p w:rsidR="00A77B3E" w:rsidRDefault="00D40530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Mycie i naprawa pojazdów samochodowych poza myjniami i warsztatami naprawczymi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 Mycie pojazdów samochodowych poza myjniami może odbywać się wyłącznie </w:t>
      </w:r>
      <w:r>
        <w:rPr>
          <w:color w:val="000000"/>
          <w:u w:color="000000"/>
        </w:rPr>
        <w:br/>
        <w:t>po spełnieniu następujących warunków: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na terenie nieruchomości niesłużącej do użytku publicznego wyłącznie w miejscach wyznaczonych przez właściciela pod warunkiem, że powstające ścieki odprowadzone są do kanalizacji sanitarnej lub gromadzone w sposób umożliwiający ich usunięcie, a w szczególności ścieki takie nie mogą być bezpośrednio odprowadzane  do zbiorników wodnych i do ziemi;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terenach służących do użytku publicznego tylko w miejscach do tego przygotowanych.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Zezwala się na dokonywanie doraźnych napraw pojazdów samochodowych wyłącznie</w:t>
      </w:r>
      <w:r>
        <w:rPr>
          <w:color w:val="000000"/>
          <w:u w:color="000000"/>
        </w:rPr>
        <w:br/>
        <w:t>w miejscach do tego wyznaczonych przez właściciela nieruchomości, pod warunkiem że nie są uciążliwe dla sąsiednich nieruchomości oraz nie będą powodowały zanieczyszczenia wody lub gleby, a sposób postępowania z odpadami powstającymi w wyniku naprawy będzie zgodny  z przepisami prawa.</w:t>
      </w:r>
    </w:p>
    <w:p w:rsidR="00A77B3E" w:rsidRDefault="00D40530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5.</w:t>
      </w:r>
    </w:p>
    <w:p w:rsidR="00A77B3E" w:rsidRDefault="00D40530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Rodzaje i minimalna pojemność pojemników lub worków, przeznaczonych do zbierania odpadów komunalnych na terenie nieruchomości, w tym na terenach przeznaczonych </w:t>
      </w:r>
      <w:r>
        <w:rPr>
          <w:b/>
          <w:color w:val="000000"/>
          <w:u w:color="000000"/>
        </w:rPr>
        <w:br/>
        <w:t>do użytku publicznego oraz na drogach publicznych, warunków rozmieszczania tych pojemników i worków oraz utrzymania pojemników w odpowiednim stanie sanitarnym, porządkowym i technicznym.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  Odpady komunalne powstające na terenie gminy Ostrów Mazowiecka należy zbierać </w:t>
      </w:r>
      <w:r>
        <w:rPr>
          <w:color w:val="000000"/>
          <w:u w:color="000000"/>
        </w:rPr>
        <w:br/>
        <w:t>w pojemnikach lub workach odpowiadających wymaganiom określonych w niniejszym Regulaminie.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zbierania odpadów komunalnych na terenie nieruchomości należy stosować pojemniki znormalizowane i przystosowane do opróżniania przez pojazdy służące do odbioru odpadów komunalnych.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Dopuszcza się możliwość stosowania worków do zbierania odpadów komunalnych. Worki powinny być specjalnie oznaczone, w zależności od frakcji odpadów.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 Dla potrzeb selektywnej zbiórki odpadów stosuje się następujące rodzaje pojemników lub worków: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żółty z przeznaczeniem na metal i tworzywa sztuczne, oznaczony napisem "Metale i tworzywa sztuczne";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niebieski z przeznaczeniem na papier, oznaczony napisem "Papier";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zielony z przeznaczeniem na szkło, oznaczone napisem "Szkło";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brązowy z przeznaczeniem na zbieranie odpadów ulegających biodegradacji w tym odpadów zielonych, oznaczony z napisem "BIO odpady";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grafitowy z przeznaczeniem na zbieranie popiołu z palenisk gospodarstw domowych, oznaczony napisem "Popiół".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odpady komunalne zmieszane stosuje się pojemniki oznaczone kolorem innym niż odpady zbierane selektywnie.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Pojemniki do zbierania odpadów komunalnych dopuszczone do stosowania na terenie gminy to: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kosze uliczne o pojemności 30 – 80 l;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pojemniki na odpady o pojemności 120-1100 l;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worki o pojemności  70l – 120 l;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kontenery typu Kp-7;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pojemniki typu „dzwony” o pojemności100l-1500l.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wyposażenia nieruchomości w niezbędną ilość pojemników, określa się minimalną wielkość pojemników, jakie należy przeznaczyć na odpady komunalne: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budynków mieszkalnych jednorodzinnych –  minimalną objętość pojemnika na odpady zmieszane określa się jako iloczyn wskaźnika wytwarzania odpadów  - 60l na osobę miesięcznie oraz ilości osób zamieszkujących na nieruchomości;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budynków mieszkalnych jednorodzinnych –  minimalna objętość pojemnika/worka</w:t>
      </w:r>
      <w:r>
        <w:rPr>
          <w:color w:val="000000"/>
          <w:u w:color="000000"/>
        </w:rPr>
        <w:br/>
        <w:t>na odpady zbierane selektywnie określa się jako iloczyn wskaźnika wytwarzania odpadów  - 40 l na osobę miesięcznie oraz ilości osób zamieszkujących na nieruchomości. Wyliczona objętość obejmuje łącznie frakcje odpadów wymienione w § 1pkt 1-6;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zarządcy nieruchomości wielolokalowych zobowiązani są dostosować pojemność pojemników</w:t>
      </w:r>
      <w:r>
        <w:rPr>
          <w:color w:val="000000"/>
          <w:u w:color="000000"/>
        </w:rPr>
        <w:br/>
        <w:t>do liczby mieszkańców i częstotliwości wywozu, biorąc pod uwagę zasadę, że na każde dwie osoby powinien przypadać jeden pojemnik o pojemności 120 l;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szkół, przedszkoli - 3 l na każdego ucznia i pracownika;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dla lokali handlowych - 50 l na każde 10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całkowitej, jednak co najmniej jeden pojemnik o pojemności 120 l na lokal;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dla punktów handlowych poza lokalem - 50 l na każdego zatrudnionego, jednak co najmniej jeden pojemnik o pojemności 120 l na lokal;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dla lokali gastronomicznych - 20 l na jedno miejsce konsumpcyjne, dotyczy to także miejsc</w:t>
      </w:r>
      <w:r>
        <w:rPr>
          <w:color w:val="000000"/>
          <w:u w:color="000000"/>
        </w:rPr>
        <w:br/>
        <w:t>w tzw. ogródkach zlokalizowanych na zewnątrz lokalu, jednak co najmniej jeden pojemnik</w:t>
      </w:r>
      <w:r>
        <w:rPr>
          <w:color w:val="000000"/>
          <w:u w:color="000000"/>
        </w:rPr>
        <w:br/>
        <w:t>o pojemności 120 l na lokal;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dla ulicznych punktów szybkiej konsumpcji - co najmniej jeden pojemnik o pojemności 120 l</w:t>
      </w:r>
      <w:r>
        <w:rPr>
          <w:color w:val="000000"/>
          <w:u w:color="000000"/>
        </w:rPr>
        <w:br/>
        <w:t>na każdy punkt;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dla zakładów rzemieślniczych, usługowych i produkcyjnych w odniesieniu do pomieszczeń biurowych i socjalnych - pojemnik o pojemności 120 l na każdych 10 pracowników;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dla hoteli, domów opieki, pensjonatów, placówek codziennego pobytu - 20 l na jedno łóżko;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dla ogródków działkowych - 120 l na każdą działkę w okresie sezonu (tj. od 1 marca</w:t>
      </w:r>
      <w:r>
        <w:rPr>
          <w:color w:val="000000"/>
          <w:u w:color="000000"/>
        </w:rPr>
        <w:br/>
        <w:t>do 31 października każdego roku). Dopuszcza się jeden pojemnik dla większej liczby działek,</w:t>
      </w:r>
      <w:r>
        <w:rPr>
          <w:color w:val="000000"/>
          <w:u w:color="000000"/>
        </w:rPr>
        <w:br/>
        <w:t>o pojemności stanowiącej iloczyn normatywnej pojemności i liczby działek;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dla działek rekreacyjnych - 120 l na każdą działkę w okresie sezonu (tj. od 1 marca</w:t>
      </w:r>
      <w:r>
        <w:rPr>
          <w:color w:val="000000"/>
          <w:u w:color="000000"/>
        </w:rPr>
        <w:br/>
        <w:t>do 31 października każdego roku);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13) </w:t>
      </w:r>
      <w:r>
        <w:rPr>
          <w:color w:val="000000"/>
          <w:u w:color="000000"/>
        </w:rPr>
        <w:t>dla targowisk - 50 l na każde 10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targowej;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dla cmentarzy - co najmniej 6 l na jedno miejsce pochówku;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dla pozostałych, niewymienionych wcześniej podmiotów - w zależności od potrzeb;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miejscach publicznych (np. place, parki, chodniki, przystanki autobusowe, itp.) odpady komunalne należy gromadzić w koszach ulicznych.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Dla nieruchomości czasowo zamieszkałych - ustala się w sposób przewidziany jak dla nieruchomości zamieszkałych.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 Pojemniki na odpady komunalne powinny być ustawione w miejscach łatwo dostępnych zarówno dla ich użytkowników, jak i dla pracowników podmiotu, o którym mowa w §3 ust. 1 oraz </w:t>
      </w:r>
      <w:r>
        <w:rPr>
          <w:color w:val="000000"/>
          <w:u w:color="000000"/>
        </w:rPr>
        <w:br/>
        <w:t>w sposób niepowodujący utrudnień dla mieszkańców nieruchomości lub osób trzecich w dniu odbioru, zgodnie z harmonogramem.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 nieruchomości zobowiązany jest udostępniać pojemniki w celu odbioru odpadów komunalnych i ustawić je w miejscu łatwo dostępnym dla pracowników podmiotu, o którym mowa</w:t>
      </w:r>
      <w:r>
        <w:rPr>
          <w:color w:val="000000"/>
          <w:u w:color="000000"/>
        </w:rPr>
        <w:br/>
        <w:t>w §3 ust. 1.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Wyselekcjonowane odpady wielkogabarytowe muszą być wystawione w terminie przewidzianym harmonogramem na chodnik lub ulicę przed wejściem na teren nieruchomości w zabudowie jednorodzinnej lub na miejsce wyznaczone przez zarządcę do tego celu w zabudowie wielorodzinnej.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Pojemniki do zbierania odpadów komunalnych na terenie nieruchomości takich jak: cmentarze, ogródki działkowe, targowiska oraz obiektów użyteczności publicznej, należy ustawiać przy wyjściu z tych nieruchomości.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Pojemniki na odpady przy drogach publicznych rozmieszcza się w szczególności przy oznakowanych przejściach dla pieszych, przystankach komunikacyjnych, miejscach postojowych oraz w miejscach o dużym natężeniu ruchu pieszego, w sposób niepowodujący zakłóceń w ruchu</w:t>
      </w:r>
      <w:r>
        <w:rPr>
          <w:color w:val="000000"/>
          <w:u w:color="000000"/>
        </w:rPr>
        <w:br/>
        <w:t>i umożliwiających ich opróżnienie.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Właściciele nieruchomości utrzymują pojemniki w należytym stanie technicznym poprzez dokonywanie bieżących przeglądów i konserwacji oraz wymiany w przypadku ich uszkodzenia lub zniszczenia nieumożliwiającego dalsze użytkowanie.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Właściciel nieruchomość utrzymuje pojemniki na odpady w należytym stanie sanitarnym</w:t>
      </w:r>
      <w:r>
        <w:rPr>
          <w:color w:val="000000"/>
          <w:u w:color="000000"/>
        </w:rPr>
        <w:br/>
        <w:t>i porządkowym poprzez poddawanie cyklicznemu czyszczeniu i myciu.</w:t>
      </w:r>
    </w:p>
    <w:p w:rsidR="00A77B3E" w:rsidRDefault="00D40530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6.</w:t>
      </w:r>
      <w:r>
        <w:rPr>
          <w:b/>
          <w:color w:val="000000"/>
          <w:u w:color="000000"/>
        </w:rPr>
        <w:br/>
        <w:t>Częstotliwość i sposób pozbywania się odpadów komunalnych i nieczystości ciekłych z terenu nieruchomości oraz z terenów przeznaczonych do użytku publicznego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  Zmieszane odpady komunalne, jak i selektywnie gromadzone frakcje odpadów komunalnych powinny być odbierane z terenów nieruchomości i terenów przeznaczonych do użytku </w:t>
      </w:r>
      <w:r>
        <w:rPr>
          <w:color w:val="000000"/>
          <w:u w:color="000000"/>
        </w:rPr>
        <w:lastRenderedPageBreak/>
        <w:t>publicznego</w:t>
      </w:r>
      <w:r>
        <w:rPr>
          <w:color w:val="000000"/>
          <w:u w:color="000000"/>
        </w:rPr>
        <w:br/>
        <w:t xml:space="preserve"> z następującą częstotliwością: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obszarów zabudowy zagrodowej i jednorodzinnej, rekreacyjnej:</w:t>
      </w:r>
    </w:p>
    <w:p w:rsidR="00A77B3E" w:rsidRDefault="00D40530">
      <w:pPr>
        <w:spacing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zmieszane odpady komunalne i bioodpady:</w:t>
      </w:r>
    </w:p>
    <w:p w:rsidR="00A77B3E" w:rsidRDefault="00D40530">
      <w:pPr>
        <w:spacing w:line="360" w:lineRule="auto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 okresie od 1 kwietnia do 31 października – co najmniej raz na 2 tygodnie</w:t>
      </w:r>
    </w:p>
    <w:p w:rsidR="00A77B3E" w:rsidRDefault="00D40530">
      <w:pPr>
        <w:spacing w:line="360" w:lineRule="auto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 okresie od 1 listopada do 31 marca – co najmniej raz na 4 tygodnie;</w:t>
      </w:r>
    </w:p>
    <w:p w:rsidR="00A77B3E" w:rsidRDefault="00D40530">
      <w:pPr>
        <w:spacing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papier, tektura, szkło, metale, tworzywa sztuczne oraz odpady opakowaniowe wielomateriałowe co najmniej jeden raz na trzy miesiące.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obszarów zabudowy wielorodzinnej, budynków zamieszkania zbiorowego, budynków użyteczności publicznej, działalności gastronomicznej, hotelarskiej, medycznej:</w:t>
      </w:r>
    </w:p>
    <w:p w:rsidR="00A77B3E" w:rsidRDefault="00D40530">
      <w:pPr>
        <w:spacing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zmieszane odpady komunalne i bioodpady:</w:t>
      </w:r>
    </w:p>
    <w:p w:rsidR="00A77B3E" w:rsidRDefault="00D40530">
      <w:pPr>
        <w:spacing w:line="360" w:lineRule="auto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 okresie od 1 kwietnia do 31 października – co najmniej raz na tydzień;</w:t>
      </w:r>
    </w:p>
    <w:p w:rsidR="00A77B3E" w:rsidRDefault="00D40530">
      <w:pPr>
        <w:spacing w:line="360" w:lineRule="auto"/>
        <w:ind w:left="79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w okresie od 1 listopada do 31 marca – co najmniej raz na 4 tygodnie;</w:t>
      </w:r>
    </w:p>
    <w:p w:rsidR="00A77B3E" w:rsidRDefault="00D40530">
      <w:pPr>
        <w:spacing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papier, tektura, szkło, metale, tworzywa sztuczne oraz odpady opakowaniowe wielomateriałowe co najmniej jeden raz na trzy miesiące.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odbiór popiołu powinien być realizowany nie rzadziej niż raz na miesiąc w okresie</w:t>
      </w:r>
      <w:r>
        <w:rPr>
          <w:color w:val="000000"/>
          <w:u w:color="000000"/>
        </w:rPr>
        <w:br/>
        <w:t>od 1 października do 30 kwietnia;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odbiór odpadów budowlanych i rozbiórkowych następuje po zgłoszeniu potrzeby odbioru pojemnika z odpadami. Odpady budowlane i rozbiórkowe mogą być również dostarczane przez właścicieli nieruchomości do punktów selektywnej zbiórki lub innych punktów zbiórki na terenie Gminy zorganizowanych przez podmioty posiadające wszelkie stosowne zezwolenia;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odbiór odpadów wielkogabarytowych powstających na terenach nieruchomości powinien odbywać się z częstotliwością co najmniej dwa razy w roku w czasie określonym przez podmiot, o którym mowa w §3 ust. 1 w harmonogramie odbioru. Odpady te mogą być także dostarczane samodzielnie przez właścicieli nieruchomości do punktów selektywnej zbiórki lub innych punktów zbiórki na terenie Gminy zorganizowanych przez podmioty posiadające wszelkie stosowne zezwolenia;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zużyty sprzęt elektryczny i elektroniczny powinien  być odbierany przez podmiot, o którym mowa w §3 ust. 1, który ustali terminy odbioru tych frakcji odpadów, nie rzadziej niż dwa razy</w:t>
      </w:r>
      <w:r>
        <w:rPr>
          <w:color w:val="000000"/>
          <w:u w:color="000000"/>
        </w:rPr>
        <w:br/>
        <w:t>w roku lub samodzielnie dostarczany w zależności od potrzeb do punktów selektywnej zbiórki odpadów lub innych punktów zbiórki na terenie Gminy zorganizowanych przez podmioty posiadające wszelkie stosowne zezwolenia;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przeterminowane leki należy przekazywać do punktów zbiórki w aptekach na terenie Gminy oraz do PSZOK;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zużyte baterie i akumulatory należy przekazywać do punktów zbiórki zlokalizowanych na terenie punktów sprzedaży;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odbiór odpadów komunalnych z ogródków działkowych, działek rekreacyjnych - w okresie sezonu (tj. od 1 marca do 31 października każdego roku), w zależności od potrzeb, bądź</w:t>
      </w:r>
      <w:r>
        <w:rPr>
          <w:color w:val="000000"/>
          <w:u w:color="000000"/>
        </w:rPr>
        <w:br/>
        <w:t>na zgłoszenie zarządcy, przy czym nie można dopuścić do przepełnienia pojemników;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odbiór odpadów z cmentarzy - co najmniej raz na dwa tygodnie (niezależnie od częstotliwości opróżniania pojemników), zarządca ma obowiązek nie dopuścić do przepełnienia pojemników</w:t>
      </w:r>
      <w:r>
        <w:rPr>
          <w:color w:val="000000"/>
          <w:u w:color="000000"/>
        </w:rPr>
        <w:br/>
        <w:t>i wysypywania odpadów na ziemię;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ustala się częstotliwość usuwania odpadów komunalnych z terenów przeznaczonych do użytku publicznego:</w:t>
      </w:r>
    </w:p>
    <w:p w:rsidR="00A77B3E" w:rsidRDefault="00D40530">
      <w:pPr>
        <w:spacing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 terenu nieruchomości, na których organizowane są imprezy masowe, organizatorzy zobowiązani są usuwać odpady i opróżniać przenośne toalety oraz usuwać je niezwłocznie</w:t>
      </w:r>
      <w:r>
        <w:rPr>
          <w:color w:val="000000"/>
          <w:u w:color="000000"/>
        </w:rPr>
        <w:br/>
        <w:t>po zakończeniu imprezy,</w:t>
      </w:r>
    </w:p>
    <w:p w:rsidR="00A77B3E" w:rsidRDefault="00D40530">
      <w:pPr>
        <w:spacing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przypadku punktów handlowych i usługowych zlokalizowanych poza budynkami</w:t>
      </w:r>
      <w:r>
        <w:rPr>
          <w:color w:val="000000"/>
          <w:u w:color="000000"/>
        </w:rPr>
        <w:br/>
        <w:t>właściciele są zobowiązani usuwać odpady codziennie,</w:t>
      </w:r>
    </w:p>
    <w:p w:rsidR="00A77B3E" w:rsidRDefault="00D40530">
      <w:pPr>
        <w:spacing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częstotliwość opróżniania koszy ulicznych powinna być dostosowana do ilości gromadzonych</w:t>
      </w:r>
      <w:r>
        <w:rPr>
          <w:color w:val="000000"/>
          <w:u w:color="000000"/>
        </w:rPr>
        <w:br/>
        <w:t>w nich odpadów, jednak opróżnianie ich winno się odbywać nie rzadziej niż jeden raz</w:t>
      </w:r>
      <w:r>
        <w:rPr>
          <w:color w:val="000000"/>
          <w:u w:color="000000"/>
        </w:rPr>
        <w:br/>
        <w:t>na miesiąc.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 nieruchomości wyposażonej w zbiornik bezodpływowy nieczystości ciekłych zobowiązany jest: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opróżniania zbiorników za pośrednictwem podmiotu uprawnionego do świadczenia tego rodzaju usługi;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opróżniania z nieczystości ciekłych zbiorników bezodpływowych z częstotliwością wynikającą z pojemności zbiornika, gwarantującą, że nie nastąpi jakikolwiek wypływ ze zbiornika, zwłaszcza wynikający z jego przepełnienia, a także zanieczyszczenie powierzchni ziemi, wód powierzchniowych i podziemnych oraz zapobiegającą powstawaniu procesów gnilnych w zbiorniku.</w:t>
      </w:r>
    </w:p>
    <w:p w:rsidR="00A77B3E" w:rsidRDefault="00D40530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Inne wymagania wynikające z Planu Gospodarki Odpadami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Właściciele nieruchomości w celu ograniczenia możliwości powstawania odpadów komunalnych dążą do zmniejszania ilości wytworzonych odpadów dla osiągnięcia celów określonych w wojewódzkim Planie Gospodarki Odpadami, czyli przygotowanie do ponownego wykorzystania </w:t>
      </w:r>
      <w:r>
        <w:rPr>
          <w:color w:val="000000"/>
          <w:u w:color="000000"/>
        </w:rPr>
        <w:br/>
        <w:t xml:space="preserve"> i recyklingu materiałów odpadowych takich jak: papier, metal, tworzywa sztuczne i szkło </w:t>
      </w:r>
      <w:r>
        <w:rPr>
          <w:color w:val="000000"/>
          <w:u w:color="000000"/>
        </w:rPr>
        <w:br/>
        <w:t>z gospodarstw domowych i innych odpadów na wymaganym poziomie.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Podmioty prowadzące działalność w zakresie odbierania odpadów komunalnych obowiązane są rejestrować masę odbieranych poszczególnych rodzajów segregowanych odpadów komunalnych odbieranych od poszczególnych właścicieli nieruchomości zbierających te odpady w sposób selektywny.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12. </w:t>
      </w:r>
      <w:r>
        <w:rPr>
          <w:color w:val="000000"/>
          <w:u w:color="000000"/>
        </w:rPr>
        <w:t>Przedsiębiorca odbierający zmieszane odpady komunalne od właścicieli nieruchomości winien je przekazać do instalacji do przetwarzania odpadów komunalnych.</w:t>
      </w:r>
    </w:p>
    <w:p w:rsidR="00A77B3E" w:rsidRDefault="00D40530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8.</w:t>
      </w:r>
      <w:r>
        <w:rPr>
          <w:b/>
          <w:color w:val="000000"/>
          <w:u w:color="000000"/>
        </w:rPr>
        <w:br/>
        <w:t>Obowiązki osób utrzymujących zwierzęta domowe, mające na celu ochronę przed zagrożeniem lub uciążliwością dla ludzi oraz przed zanieczyszczeniem terenów przeznaczonych do wspólnego użytku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 Osoby utrzymujące zwierzęta domowe sprawują opiekę nad tymi zwierzętami w taki sposób, aby zwierzęta te nie stanowiły zagrożenia dla otoczenia oraz nie zanieczyszczały terenów przeznaczonych do użytku publicznego.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Zanieczyszczenia pozostawione przez zwierzęta podczas ich prowadzenia poza obręb nieruchomości właściciela powinny być natychmiast usuwane przez właściciela zwierzęcia.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 Osoby utrzymujące zwierzęta domowe, a w szczególności psy, zobowiązane są trzymać </w:t>
      </w:r>
      <w:r>
        <w:rPr>
          <w:color w:val="000000"/>
          <w:u w:color="000000"/>
        </w:rPr>
        <w:br/>
        <w:t>je na terenie swojej nieruchomości. Zabrania się uwalniania i wypuszczania zwierzęcia poza kontrolą właściciela na zewnątrz nieruchomości.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wyprowadzania psa poza teren nieruchomości, do obowiązków osób utrzymujących psy należy wyprowadzanie psa na smyczy, a psów uznawanych za agresywne lub zachowujące się w sposób agresywny na smyczy i w kagańcu.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Zwolnienie psa ze smyczy możliwe jest w miejscach mało uczęszczanych pod warunkiem,</w:t>
      </w:r>
      <w:r>
        <w:rPr>
          <w:color w:val="000000"/>
          <w:u w:color="000000"/>
        </w:rPr>
        <w:br/>
        <w:t>że pies jest w kagańcu i pod bezpośrednim nadzorem właściciela lub opiekuna.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Obiekty zamknięte (np. kojce dla psów) powinny być zlokalizowane z zachowaniem strefy ochronnej 2m od granicy działki i w odległości nie mniejszej niż 5m od budynku mieszkalnego znajdującego się na sąsiedniej nieruchomości.</w:t>
      </w:r>
    </w:p>
    <w:p w:rsidR="00A77B3E" w:rsidRDefault="00D40530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9.</w:t>
      </w:r>
      <w:r>
        <w:rPr>
          <w:b/>
          <w:color w:val="000000"/>
          <w:u w:color="000000"/>
        </w:rPr>
        <w:br/>
        <w:t>Wymagania odnośnie utrzymywania zwierząt gospodarskich na terenach wyłączonych</w:t>
      </w:r>
      <w:r>
        <w:rPr>
          <w:b/>
          <w:color w:val="000000"/>
          <w:u w:color="000000"/>
        </w:rPr>
        <w:br/>
        <w:t>z produkcji rolniczej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Utrzymywanie zwierząt gospodarskich jest zabronione na terenach zabudowy wielorodzinnej, jednorodzinnej, w budynkach zamieszkania zbiorowego, użyteczności publicznej, centrach handlowych, strefach przemysłowych, ogrodach działkowych i obszarach zabudowanych budynkami rekreacji indywidualnej.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Utrzymywanie zwierząt gospodarskich jest zabronione na terenach wyłączonych z produkcji rolniczej, oznaczonych w miejscowych planach zagospodarowania przestrzennego jako takie,</w:t>
      </w:r>
      <w:r>
        <w:rPr>
          <w:color w:val="000000"/>
          <w:u w:color="000000"/>
        </w:rPr>
        <w:br/>
        <w:t>na których rozpoczęto inwestowanie zgodne z tymi planami.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pozostałych terenach wyłączonych z produkcji rolnej, dopuszcza się utrzymywanie zwierząt gospodarskich pod warunkiem, że wszelka uciążliwość hodowli dla środowiska, w tym emisje będące jej skutkiem, zostaną ograniczone do obszaru nieruchomości, na której jest prowadzona.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Prowadzący chów zwierząt gospodarskich na terenach wymienionych w ust. 3, zobowiązani</w:t>
      </w:r>
      <w:r>
        <w:rPr>
          <w:color w:val="000000"/>
          <w:u w:color="000000"/>
        </w:rPr>
        <w:br/>
        <w:t>są przestrzegać zapisów § 2 niniejszego regulaminu, a ponadto: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ab/>
        <w:t>przestrzegać przepisów sanitarno-epidemiologicznych,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składować obornik w odległości co najmniej 10 m od linii rozgraniczającej nieruchomości,</w:t>
      </w:r>
      <w:r>
        <w:rPr>
          <w:color w:val="000000"/>
          <w:u w:color="000000"/>
        </w:rPr>
        <w:br/>
        <w:t>na terenie płaskim, tak by odcieki nie mogły przedostawać się na teren sąsiednich nieruchomości,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pszczoły trzymać w ulach, ustawionych w odległości, co najmniej 10 m od granicy nieruchomości lub 3 m przy zastosowaniu szczelnego ogrodzenia o minimum 3 m wysokości oraz 30 m od najbliższego budynku mieszkalnego, w taki sposób, aby wylatujące i przylatujące pszczoły nie stanowiły uciążliwości dla właścicieli nieruchomości sąsiednich,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obiekty zamknięte utrzymywane na terenie nieruchomości (typu gołębniki, kojce dla drobiu</w:t>
      </w:r>
      <w:r>
        <w:rPr>
          <w:color w:val="000000"/>
          <w:u w:color="000000"/>
        </w:rPr>
        <w:br/>
        <w:t>i innych zwierząt) lokalizować z zachowaniem strefy ochronnej 2m od granicy działki</w:t>
      </w:r>
      <w:r>
        <w:rPr>
          <w:color w:val="000000"/>
          <w:u w:color="000000"/>
        </w:rPr>
        <w:br/>
        <w:t>i w odległości nie mniejszej niż  5m od budynku znajdującego się na sąsiedniej nieruchomości.</w:t>
      </w:r>
    </w:p>
    <w:p w:rsidR="00A77B3E" w:rsidRDefault="00D40530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10.</w:t>
      </w:r>
      <w:r>
        <w:rPr>
          <w:b/>
          <w:color w:val="000000"/>
          <w:u w:color="000000"/>
        </w:rPr>
        <w:br/>
        <w:t>Obszary podlegające obowiązkowej deratyzacji oraz terminy jej przeprowadzania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Nieruchomości i obiekty na nich zlokalizowane, które należą do osób prawnych, osób fizycznych prowadzących działalność gospodarczą, właścicieli domów wielorodzinnych, urzędy organów administracyjnych, zakłady opieki zdrowotnej, szkoły i placówki w rozumieniu przepisów </w:t>
      </w:r>
      <w:r>
        <w:rPr>
          <w:color w:val="000000"/>
          <w:u w:color="000000"/>
        </w:rPr>
        <w:br/>
        <w:t>o systemie oświaty, placówki kulturalno-oświatowe, a także zakłady zajmujące się zbiorowym żywieniem ludzi lub produkcją żywności dla ludzi, w przypadku pojawienia się plagi gryzoni podlegają obowiązkowej deratyzacji.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Deratyzacja, na terenach wymienionych w ust. 1, przeprowadzana jest co najmniej dwa razy</w:t>
      </w:r>
      <w:r>
        <w:rPr>
          <w:color w:val="000000"/>
          <w:u w:color="000000"/>
        </w:rPr>
        <w:br/>
        <w:t>w roku, w następujących terminach: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deratyzacja wiosenna w kwietniu każdego roku;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deratyzacja jesienna we wrześniu każdego roku.</w:t>
      </w:r>
    </w:p>
    <w:p w:rsidR="00A77B3E" w:rsidRDefault="00D40530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11.</w:t>
      </w:r>
      <w:r>
        <w:rPr>
          <w:b/>
          <w:color w:val="000000"/>
          <w:u w:color="000000"/>
        </w:rPr>
        <w:br/>
        <w:t>Wymagania dotyczące kompostowania bioodpadów stanowiących odpady komunalne</w:t>
      </w:r>
      <w:r>
        <w:rPr>
          <w:b/>
          <w:color w:val="000000"/>
          <w:u w:color="000000"/>
        </w:rPr>
        <w:br/>
        <w:t>w kompostownikach przydomowych na terenie nieruchomości zabudowanej budynkami mieszkalnymi jednorodzinnymi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  Kompostowanie bioodpadów stanowiących odpady komunalne prowadzi się w: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gotowych kompostownikach ogrodowych;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kompostownikach wykonanych w sposób zapewniający dostęp powietrza do warstw kompostu;</w:t>
      </w:r>
    </w:p>
    <w:p w:rsidR="00A77B3E" w:rsidRDefault="00D40530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formie pryzmy, gdzie materiał biodegradowalny układa się warstwowo.</w:t>
      </w:r>
    </w:p>
    <w:p w:rsidR="00A77B3E" w:rsidRDefault="00D40530">
      <w:pPr>
        <w:spacing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Kompostownik nie może znajdować się w miejscu zalewanym przez wodę.</w:t>
      </w:r>
    </w:p>
    <w:p w:rsidR="00A77B3E" w:rsidRDefault="00D40530">
      <w:pPr>
        <w:keepNext/>
        <w:spacing w:line="360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przypadku posiadania kompostownika przydomowego zwalnia się właścicieli nieruchomości</w:t>
      </w:r>
      <w:r>
        <w:rPr>
          <w:color w:val="000000"/>
          <w:u w:color="000000"/>
        </w:rPr>
        <w:br/>
        <w:t>z obowiązku posiadania pojemnika lub worka na bioodpady stanowiące odpady komunalne.</w:t>
      </w:r>
    </w:p>
    <w:p w:rsidR="00A77B3E" w:rsidRDefault="00D40530">
      <w:pPr>
        <w:keepNext/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4053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5736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6F" w:rsidRDefault="0075736F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36F" w:rsidRDefault="00D40530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Przewodnicząca Rady Gminy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Krystyna Kossowska</w:t>
            </w:r>
          </w:p>
        </w:tc>
      </w:tr>
    </w:tbl>
    <w:p w:rsidR="00A77B3E" w:rsidRDefault="008B1270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567" w:right="1020" w:bottom="567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70" w:rsidRDefault="008B1270">
      <w:r>
        <w:separator/>
      </w:r>
    </w:p>
  </w:endnote>
  <w:endnote w:type="continuationSeparator" w:id="0">
    <w:p w:rsidR="008B1270" w:rsidRDefault="008B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5736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736F" w:rsidRDefault="00D40530">
          <w:pPr>
            <w:jc w:val="left"/>
            <w:rPr>
              <w:rFonts w:ascii="Bahnschrift Light" w:eastAsia="Bahnschrift Light" w:hAnsi="Bahnschrift Light" w:cs="Bahnschrift Light"/>
            </w:rPr>
          </w:pPr>
          <w:r>
            <w:rPr>
              <w:rFonts w:ascii="Bahnschrift Light" w:eastAsia="Bahnschrift Light" w:hAnsi="Bahnschrift Light" w:cs="Bahnschrift Light"/>
            </w:rPr>
            <w:t>Id: D166EE45-6967-4A10-BBF6-4DC789FA0BC4.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736F" w:rsidRDefault="00D40530">
          <w:pPr>
            <w:jc w:val="right"/>
            <w:rPr>
              <w:rFonts w:ascii="Bahnschrift Light" w:eastAsia="Bahnschrift Light" w:hAnsi="Bahnschrift Light" w:cs="Bahnschrift Light"/>
            </w:rPr>
          </w:pPr>
          <w:r>
            <w:rPr>
              <w:rFonts w:ascii="Bahnschrift Light" w:eastAsia="Bahnschrift Light" w:hAnsi="Bahnschrift Light" w:cs="Bahnschrift Light"/>
            </w:rPr>
            <w:t xml:space="preserve">Strona </w:t>
          </w:r>
          <w:r>
            <w:rPr>
              <w:rFonts w:ascii="Bahnschrift Light" w:eastAsia="Bahnschrift Light" w:hAnsi="Bahnschrift Light" w:cs="Bahnschrift Light"/>
            </w:rPr>
            <w:fldChar w:fldCharType="begin"/>
          </w:r>
          <w:r>
            <w:rPr>
              <w:rFonts w:ascii="Bahnschrift Light" w:eastAsia="Bahnschrift Light" w:hAnsi="Bahnschrift Light" w:cs="Bahnschrift Light"/>
            </w:rPr>
            <w:instrText>PAGE</w:instrText>
          </w:r>
          <w:r>
            <w:rPr>
              <w:rFonts w:ascii="Bahnschrift Light" w:eastAsia="Bahnschrift Light" w:hAnsi="Bahnschrift Light" w:cs="Bahnschrift Light"/>
            </w:rPr>
            <w:fldChar w:fldCharType="separate"/>
          </w:r>
          <w:r w:rsidR="00CC5F40">
            <w:rPr>
              <w:rFonts w:ascii="Bahnschrift Light" w:eastAsia="Bahnschrift Light" w:hAnsi="Bahnschrift Light" w:cs="Bahnschrift Light"/>
              <w:noProof/>
            </w:rPr>
            <w:t>1</w:t>
          </w:r>
          <w:r>
            <w:rPr>
              <w:rFonts w:ascii="Bahnschrift Light" w:eastAsia="Bahnschrift Light" w:hAnsi="Bahnschrift Light" w:cs="Bahnschrift Light"/>
            </w:rPr>
            <w:fldChar w:fldCharType="end"/>
          </w:r>
        </w:p>
      </w:tc>
    </w:tr>
  </w:tbl>
  <w:p w:rsidR="0075736F" w:rsidRDefault="0075736F">
    <w:pPr>
      <w:rPr>
        <w:rFonts w:ascii="Bahnschrift Light" w:eastAsia="Bahnschrift Light" w:hAnsi="Bahnschrift Light" w:cs="Bahnschrift 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5736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736F" w:rsidRDefault="00D40530">
          <w:pPr>
            <w:jc w:val="left"/>
            <w:rPr>
              <w:rFonts w:ascii="Bahnschrift Light" w:eastAsia="Bahnschrift Light" w:hAnsi="Bahnschrift Light" w:cs="Bahnschrift Light"/>
            </w:rPr>
          </w:pPr>
          <w:r>
            <w:rPr>
              <w:rFonts w:ascii="Bahnschrift Light" w:eastAsia="Bahnschrift Light" w:hAnsi="Bahnschrift Light" w:cs="Bahnschrift Light"/>
            </w:rPr>
            <w:t>Id: D166EE45-6967-4A10-BBF6-4DC789FA0BC4.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5736F" w:rsidRDefault="00D40530">
          <w:pPr>
            <w:jc w:val="right"/>
            <w:rPr>
              <w:rFonts w:ascii="Bahnschrift Light" w:eastAsia="Bahnschrift Light" w:hAnsi="Bahnschrift Light" w:cs="Bahnschrift Light"/>
            </w:rPr>
          </w:pPr>
          <w:r>
            <w:rPr>
              <w:rFonts w:ascii="Bahnschrift Light" w:eastAsia="Bahnschrift Light" w:hAnsi="Bahnschrift Light" w:cs="Bahnschrift Light"/>
            </w:rPr>
            <w:t xml:space="preserve">Strona </w:t>
          </w:r>
          <w:r>
            <w:rPr>
              <w:rFonts w:ascii="Bahnschrift Light" w:eastAsia="Bahnschrift Light" w:hAnsi="Bahnschrift Light" w:cs="Bahnschrift Light"/>
            </w:rPr>
            <w:fldChar w:fldCharType="begin"/>
          </w:r>
          <w:r>
            <w:rPr>
              <w:rFonts w:ascii="Bahnschrift Light" w:eastAsia="Bahnschrift Light" w:hAnsi="Bahnschrift Light" w:cs="Bahnschrift Light"/>
            </w:rPr>
            <w:instrText>PAGE</w:instrText>
          </w:r>
          <w:r>
            <w:rPr>
              <w:rFonts w:ascii="Bahnschrift Light" w:eastAsia="Bahnschrift Light" w:hAnsi="Bahnschrift Light" w:cs="Bahnschrift Light"/>
            </w:rPr>
            <w:fldChar w:fldCharType="separate"/>
          </w:r>
          <w:r w:rsidR="00CC5F40">
            <w:rPr>
              <w:rFonts w:ascii="Bahnschrift Light" w:eastAsia="Bahnschrift Light" w:hAnsi="Bahnschrift Light" w:cs="Bahnschrift Light"/>
              <w:noProof/>
            </w:rPr>
            <w:t>1</w:t>
          </w:r>
          <w:r>
            <w:rPr>
              <w:rFonts w:ascii="Bahnschrift Light" w:eastAsia="Bahnschrift Light" w:hAnsi="Bahnschrift Light" w:cs="Bahnschrift Light"/>
            </w:rPr>
            <w:fldChar w:fldCharType="end"/>
          </w:r>
        </w:p>
      </w:tc>
    </w:tr>
  </w:tbl>
  <w:p w:rsidR="0075736F" w:rsidRDefault="0075736F">
    <w:pPr>
      <w:rPr>
        <w:rFonts w:ascii="Bahnschrift Light" w:eastAsia="Bahnschrift Light" w:hAnsi="Bahnschrift Light" w:cs="Bahnschrift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70" w:rsidRDefault="008B1270">
      <w:r>
        <w:separator/>
      </w:r>
    </w:p>
  </w:footnote>
  <w:footnote w:type="continuationSeparator" w:id="0">
    <w:p w:rsidR="008B1270" w:rsidRDefault="008B1270">
      <w:r>
        <w:continuationSeparator/>
      </w:r>
    </w:p>
  </w:footnote>
  <w:footnote w:id="1">
    <w:p w:rsidR="0075736F" w:rsidRDefault="00D40530">
      <w:pPr>
        <w:pStyle w:val="Tekstprzypisudolnego"/>
        <w:spacing w:line="360" w:lineRule="auto"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Dz. U. z 2019 r. poz. 1579, Dz. U. z 2020 r. poz. 150, poz. 284.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736F"/>
    <w:rsid w:val="0075736F"/>
    <w:rsid w:val="008B1270"/>
    <w:rsid w:val="00CC5F40"/>
    <w:rsid w:val="00D40530"/>
    <w:rsid w:val="00E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01032F-7DED-4D29-B697-ABDD302F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3249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Ostrów Mazowiecka</Company>
  <LinksUpToDate>false</LinksUpToDate>
  <CharactersWithSpaces>22700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Regulaminu utrzymania czystości i^porządku na terenie Gminy Ostrów Mazowiecka</dc:subject>
  <dc:creator>user</dc:creator>
  <cp:lastModifiedBy>user</cp:lastModifiedBy>
  <cp:revision>3</cp:revision>
  <dcterms:created xsi:type="dcterms:W3CDTF">2020-06-15T11:13:00Z</dcterms:created>
  <dcterms:modified xsi:type="dcterms:W3CDTF">2020-06-16T09:28:00Z</dcterms:modified>
  <cp:category>Akt prawny</cp:category>
</cp:coreProperties>
</file>