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1260DE">
      <w:pPr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</w:rPr>
        <w:t xml:space="preserve"> Nr …/…/…</w:t>
      </w:r>
      <w:r>
        <w:rPr>
          <w:b/>
        </w:rPr>
        <w:br/>
      </w:r>
      <w:r>
        <w:rPr>
          <w:b/>
        </w:rPr>
        <w:br/>
      </w:r>
      <w:r>
        <w:rPr>
          <w:b/>
          <w:caps/>
        </w:rPr>
        <w:t>Rady Gminy w Ostrowi Mazowieckiej</w:t>
      </w:r>
    </w:p>
    <w:p w:rsidR="00A77B3E" w:rsidRDefault="001260DE">
      <w:pPr>
        <w:spacing w:before="280" w:after="280"/>
        <w:jc w:val="center"/>
        <w:rPr>
          <w:b/>
          <w:caps/>
        </w:rPr>
      </w:pPr>
      <w:r>
        <w:t>z dnia ………………</w:t>
      </w:r>
      <w:bookmarkStart w:id="0" w:name="_GoBack"/>
      <w:bookmarkEnd w:id="0"/>
    </w:p>
    <w:p w:rsidR="00A77B3E" w:rsidRDefault="001260DE">
      <w:pPr>
        <w:keepNext/>
        <w:spacing w:after="480"/>
        <w:jc w:val="center"/>
      </w:pPr>
      <w:r>
        <w:rPr>
          <w:b/>
        </w:rPr>
        <w:t>w sprawie ogłoszenia tekstu jednolitego uchwały w sprawie nadania Statutu Gminnej Biblioteki Publicznej w Ostrowi Mazowieckiej z siedzibą w Nagoszewie</w:t>
      </w:r>
    </w:p>
    <w:p w:rsidR="00A77B3E" w:rsidRDefault="001260DE">
      <w:pPr>
        <w:keepLines/>
        <w:spacing w:before="120" w:after="240" w:line="360" w:lineRule="auto"/>
        <w:ind w:firstLine="454"/>
        <w:rPr>
          <w:color w:val="000000"/>
          <w:sz w:val="22"/>
          <w:u w:color="000000"/>
        </w:rPr>
      </w:pPr>
      <w:r>
        <w:rPr>
          <w:sz w:val="22"/>
        </w:rPr>
        <w:t xml:space="preserve">Na podstawie </w:t>
      </w:r>
      <w:r>
        <w:rPr>
          <w:sz w:val="22"/>
        </w:rPr>
        <w:t>art. 16 ust. 3 ustawy z dnia 20 lipca 2000 r. o ogłaszaniu aktów normatywnych i niektórych innych aktów prawnych (Dz. U. z 2017 poz. 1523) oraz art. 18 ust. 2 pkt 15 oraz art. 40 ust. 2 pkt 2 ustawy z dnia 8 marca 1990 r. o samorządzie gminnym (Dz. U. z 20</w:t>
      </w:r>
      <w:r>
        <w:rPr>
          <w:sz w:val="22"/>
        </w:rPr>
        <w:t>18 r. poz. 994, poz. 1000, poz. 1349 i poz. 1432), art. 13 ust. 1 ustawy z dnia 25 października 1991 r. o organizowaniu i prowadzeniu działalności kulturalnej (Dz. U. z 2017 r. poz. 862 oraz z 2018 r. poz. 152 i 1105), art. 11 ust. 1 ustawy z dnia 27 czerw</w:t>
      </w:r>
      <w:r>
        <w:rPr>
          <w:sz w:val="22"/>
        </w:rPr>
        <w:t xml:space="preserve">ca 1997 r. o bibliotekach (Dz. U. z 2018 r. poz. 574) </w:t>
      </w:r>
      <w:r>
        <w:rPr>
          <w:b/>
          <w:color w:val="000000"/>
          <w:sz w:val="22"/>
          <w:u w:color="000000"/>
        </w:rPr>
        <w:t>uchwala się, co następuje:</w:t>
      </w:r>
    </w:p>
    <w:p w:rsidR="00A77B3E" w:rsidRDefault="001260DE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1. </w:t>
      </w:r>
      <w:r>
        <w:rPr>
          <w:color w:val="000000"/>
          <w:u w:color="000000"/>
        </w:rPr>
        <w:t xml:space="preserve">Ogłasza się tekst jednolity uchwały Nr XXXII/263/09 Rady Gminy Ostrów Mazowiecka z dnia 13 listopada 2009 roku w sprawie nadania Statutu Gminnej Biblioteki Publicznej </w:t>
      </w:r>
      <w:r>
        <w:rPr>
          <w:color w:val="000000"/>
          <w:u w:color="000000"/>
        </w:rPr>
        <w:t xml:space="preserve">w Ostrowi Mazowieckiej z siedzibą w Nagoszewie (Dz. Urz. Woj. </w:t>
      </w:r>
      <w:proofErr w:type="spellStart"/>
      <w:r>
        <w:rPr>
          <w:color w:val="000000"/>
          <w:u w:color="000000"/>
        </w:rPr>
        <w:t>Maz</w:t>
      </w:r>
      <w:proofErr w:type="spellEnd"/>
      <w:r>
        <w:rPr>
          <w:color w:val="000000"/>
          <w:u w:color="000000"/>
        </w:rPr>
        <w:t>. z 2013 r. poz. 5822) z uwzględnieniem zmian wprowadzonych:</w:t>
      </w:r>
    </w:p>
    <w:p w:rsidR="00A77B3E" w:rsidRDefault="001260DE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>Uchwałą Nr XII/106/15 Rady Gminy Ostrów Mazowiecka z dnia 18 grudnia 2015 r. zmieniającą uchwałę w sprawie nadania Statutu Gmin</w:t>
      </w:r>
      <w:r>
        <w:rPr>
          <w:color w:val="000000"/>
          <w:u w:color="000000"/>
        </w:rPr>
        <w:t>nej Bibliotece Publicznej w Ostrowi Mazowieckiej z siedzibą w Nagoszewie.</w:t>
      </w:r>
    </w:p>
    <w:p w:rsidR="00A77B3E" w:rsidRDefault="001260DE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>Uchwałą Nr XXIX/251/17 Rady Gminy Ostrów Mazowiecka z dnia 30 sierpnia 2017 r. zmieniającą uchwałę  sprawie nadania Statutu Gminnej Bibliotece Publicznej w Ostrowi Mazowieckiej z </w:t>
      </w:r>
      <w:r>
        <w:rPr>
          <w:color w:val="000000"/>
          <w:u w:color="000000"/>
        </w:rPr>
        <w:t>siedzibą w Nagoszewie.</w:t>
      </w:r>
    </w:p>
    <w:p w:rsidR="00A77B3E" w:rsidRDefault="001260DE">
      <w:pPr>
        <w:keepNext/>
        <w:keepLines/>
        <w:spacing w:before="120" w:after="120" w:line="360" w:lineRule="auto"/>
        <w:ind w:left="907"/>
        <w:rPr>
          <w:color w:val="000000"/>
          <w:u w:color="000000"/>
        </w:rPr>
      </w:pPr>
      <w:r>
        <w:rPr>
          <w:b/>
        </w:rPr>
        <w:t>2. </w:t>
      </w:r>
      <w:r>
        <w:rPr>
          <w:color w:val="000000"/>
          <w:u w:color="000000"/>
        </w:rPr>
        <w:t>Ogłoszenie, o którym mowa w ust. 1 nastąpi  w formie obwieszczenia Rady Gminy Ostrów Mazowiecka stanowiącego załącznik do niniejszej uchwały.</w:t>
      </w:r>
    </w:p>
    <w:p w:rsidR="00A77B3E" w:rsidRDefault="001260DE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Obwieszczenie, o którym mowa w § 1 ust. 2 podlega ogłoszeniu w Dzienniku Urzędowym </w:t>
      </w:r>
      <w:r>
        <w:rPr>
          <w:color w:val="000000"/>
          <w:u w:color="000000"/>
        </w:rPr>
        <w:t>Województwa Mazowieckiego.</w:t>
      </w:r>
    </w:p>
    <w:p w:rsidR="00A77B3E" w:rsidRDefault="001260DE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Wykonanie uchwały powierza się Wójtowi Gminy Ostrów Mazowiecka. </w:t>
      </w:r>
    </w:p>
    <w:p w:rsidR="00A77B3E" w:rsidRDefault="001260DE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 </w:t>
      </w:r>
    </w:p>
    <w:p w:rsidR="00A77B3E" w:rsidRDefault="001260DE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1260DE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4674B0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4B0" w:rsidRDefault="004674B0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4B0" w:rsidRDefault="001260DE">
            <w:pPr>
              <w:keepNext/>
              <w:keepLine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Przewodniczacy</w:t>
            </w:r>
            <w:proofErr w:type="spellEnd"/>
            <w:r>
              <w:rPr>
                <w:color w:val="000000"/>
              </w:rPr>
              <w:t xml:space="preserve"> 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 w:rsidRDefault="001260DE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567" w:right="1020" w:bottom="567" w:left="10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674B0"/>
    <w:rsid w:val="001260DE"/>
    <w:rsid w:val="0046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F54531-15F4-4800-AD29-5C0E1B42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w Ostrowi Mazowieckiej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XXXVIII/345/18 z dnia 14 września 2018 r.</dc:title>
  <dc:subject>w sprawie ogłoszenia tekstu jednolitego uchwały w^sprawie nadania Statutu Gminnej Biblioteki Publicznej w^Ostrowi Mazowieckiej z^siedzibą w^Nagoszewie</dc:subject>
  <dc:creator>user</dc:creator>
  <cp:lastModifiedBy>user</cp:lastModifiedBy>
  <cp:revision>3</cp:revision>
  <dcterms:created xsi:type="dcterms:W3CDTF">2018-09-14T12:26:00Z</dcterms:created>
  <dcterms:modified xsi:type="dcterms:W3CDTF">2018-09-14T10:26:00Z</dcterms:modified>
  <cp:category>Akt prawny</cp:category>
</cp:coreProperties>
</file>