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 w:val="0"/>
          <w:sz w:val="24"/>
        </w:rPr>
        <w:t xml:space="preserve"> Nr XXXVII/342/18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24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odstępstw od zakazu spożywania napojów alkoholowych w miejscach publicznych na terenie Gminy Ostrów Mazowiecka</w:t>
      </w:r>
    </w:p>
    <w:p w:rsidR="00A77B3E">
      <w:pPr>
        <w:keepNext w:val="0"/>
        <w:keepLines/>
        <w:spacing w:before="120" w:after="240" w:line="360" w:lineRule="auto"/>
        <w:ind w:left="0" w:right="0" w:firstLine="45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samorządzie gminnym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2b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przeciwdziałaniu alkoholizmowi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487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), zwanej w dalszej częsci uchwały "ustawą"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uchwala się, co następuje:</w:t>
      </w:r>
    </w:p>
    <w:p w:rsidR="00A77B3E">
      <w:pPr>
        <w:keepNext w:val="0"/>
        <w:keepLines w:val="0"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Wprowadza się odstępstwo od zakazu spożywania napojów alkoholowych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miejscach publicznych na terenie Gminy Ostrów Mazowiecka, które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będą miały negatywnego wpływu na odpowiednie kształtowanie polityki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przeciwdziałania alkoholizmowi,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 ustawy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 będą zakłócały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porządku publicznego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miejscowości Stara Grabownica, tj. na działkach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numerach ewidencyjnych: 228, 229, 231, 245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dniu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września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na obszarze których odbywać się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dniu „Dożynki Gminne 2018”.</w:t>
      </w:r>
    </w:p>
    <w:p w:rsidR="00A77B3E">
      <w:pPr>
        <w:keepNext w:val="0"/>
        <w:keepLines w:val="0"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miejscach publicznych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napoje alkoholowe będzie można spożywać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czasie imprezy wymienionej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1.</w:t>
      </w:r>
    </w:p>
    <w:p w:rsidR="00A77B3E">
      <w:pPr>
        <w:keepNext w:val="0"/>
        <w:keepLines w:val="0"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Usytuowanie terenu objętego odstępstwem od zakazu spożywania napojów alkoholowych,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ilustruje szkic sytuacyjny stanowiący załącznik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niniejszej uchwały.</w:t>
      </w:r>
    </w:p>
    <w:p w:rsidR="00A77B3E">
      <w:pPr>
        <w:keepNext w:val="0"/>
        <w:keepLines w:val="0"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Sprzedaż napojów alkoholowych podczas „Dożynek Gminnych 2018” odbędzie się na podstawie wydanego przez Wójta Gminy Ostrów Mazowiecka jednorazowego zezwolenia na sprzedaż napojów alkoholowych.</w:t>
      </w:r>
    </w:p>
    <w:p w:rsidR="00A77B3E">
      <w:pPr>
        <w:keepNext w:val="0"/>
        <w:keepLines w:val="0"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 w:val="0"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Mazowieckiego.</w:t>
      </w:r>
    </w:p>
    <w:p w:rsidR="00A77B3E">
      <w:pPr>
        <w:keepNext/>
        <w:keepLines w:val="0"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Sylwester Rozumek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567" w:right="1020" w:bottom="567" w:left="102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Załącznik do uchwały Nr XXXVII/342/18</w:t>
        <w:br/>
        <w:t>Rady Gminy Ostrów Mazowiecka</w:t>
        <w:br/>
        <w:t>z dnia 24 sierpnia 2018 r.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drawing>
          <wp:inline>
            <wp:extent cx="9307195" cy="4454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23686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7195" cy="445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Simple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7399"/>
        <w:gridCol w:w="7399"/>
      </w:tblGrid>
      <w:tr>
        <w:tblPrEx>
          <w:tblW w:w="5000" w:type="pct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SIGNATURE_0_1_FUNCTION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>Przewodniczący Rady Gminy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 xml:space="preserve">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SIGNATURE_0_1_TITLE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 xml:space="preserve">mgr 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SIGNATURE_0_1_FIRSTNAME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 xml:space="preserve">Sylwester 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SIGNATURE_0_1_LASTNAME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>Rozumek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sectPr>
      <w:endnotePr>
        <w:numFmt w:val="decimal"/>
      </w:endnotePr>
      <w:type w:val="nextPage"/>
      <w:pgSz w:w="16838" w:h="11906" w:orient="landscape" w:code="0"/>
      <w:pgMar w:top="567" w:right="1020" w:bottom="567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Zmainy tekstu jednolitego wymienionej ustawy zostały ogłoszone w Dz. U. z 2018 r. poz. 1000, poz. 1349 i poz. 1432.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Zmiany tekstu jednolitego wymienionej ustawy zostały ogłoszone w Dz. U. z 2015 r. poz. 1893, Dz. U. z 2017 r. poz. 2439, poz. 2245 oraz Dz. U. z 2018 r. poz. 310 i 650.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rPr>
      <w:rFonts w:ascii="Times New Roman" w:hAnsi="Times New Roman"/>
      <w:b w:val="0"/>
      <w:color w:val="000000"/>
      <w:sz w:val="24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XXXVII/342/18 z dnia 24 sierpnia 2018 r.</dc:title>
  <dc:subject>w sprawie odstępstw od zakazu spożywania napojów alkoholowych w^miejscach publicznych na terenie Gminy Ostrów Mazowiecka</dc:subject>
  <dc:creator>user</dc:creator>
  <cp:lastModifiedBy>user</cp:lastModifiedBy>
  <cp:revision>1</cp:revision>
  <dcterms:created xsi:type="dcterms:W3CDTF">2018-09-04T14:07:39Z</dcterms:created>
  <dcterms:modified xsi:type="dcterms:W3CDTF">2018-09-04T14:07:39Z</dcterms:modified>
  <cp:category>Akt prawny</cp:category>
</cp:coreProperties>
</file>