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B3E" w:rsidRDefault="00536C74">
      <w:pPr>
        <w:jc w:val="center"/>
        <w:rPr>
          <w:b/>
          <w:caps/>
        </w:rPr>
      </w:pPr>
      <w:r>
        <w:rPr>
          <w:b/>
          <w:caps/>
        </w:rPr>
        <w:t>Uchwała</w:t>
      </w:r>
      <w:r>
        <w:rPr>
          <w:b/>
        </w:rPr>
        <w:t xml:space="preserve"> Nr XXXIV/323/18</w:t>
      </w:r>
      <w:r>
        <w:rPr>
          <w:b/>
        </w:rPr>
        <w:br/>
      </w:r>
      <w:r>
        <w:rPr>
          <w:b/>
        </w:rPr>
        <w:br/>
      </w:r>
      <w:r>
        <w:rPr>
          <w:b/>
          <w:caps/>
        </w:rPr>
        <w:t>Rady Gminy Ostrów Mazowiecka</w:t>
      </w:r>
    </w:p>
    <w:p w:rsidR="00A77B3E" w:rsidRDefault="00536C74">
      <w:pPr>
        <w:spacing w:before="280" w:after="280"/>
        <w:jc w:val="center"/>
        <w:rPr>
          <w:b/>
          <w:caps/>
        </w:rPr>
      </w:pPr>
      <w:r>
        <w:t>z dnia 26 kwietnia 2018 r.</w:t>
      </w:r>
    </w:p>
    <w:p w:rsidR="00A77B3E" w:rsidRDefault="00536C74">
      <w:pPr>
        <w:keepNext/>
        <w:spacing w:after="480"/>
        <w:jc w:val="center"/>
      </w:pPr>
      <w:r>
        <w:rPr>
          <w:b/>
        </w:rPr>
        <w:t>w sprawie nadania nazw ulic we wsi Podborze</w:t>
      </w:r>
    </w:p>
    <w:p w:rsidR="00A77B3E" w:rsidRDefault="00536C74">
      <w:pPr>
        <w:keepLines/>
        <w:spacing w:before="120" w:after="240" w:line="360" w:lineRule="auto"/>
        <w:ind w:firstLine="454"/>
        <w:rPr>
          <w:sz w:val="22"/>
        </w:rPr>
      </w:pPr>
      <w:r>
        <w:rPr>
          <w:sz w:val="22"/>
        </w:rPr>
        <w:t>Na podstawie art. 18 ust. 2 pkt 13 ustawy z dnia 8 marca 1990 r. o samorządzie gminnym (Dz. U. z 2017 r. poz. 1875 i poz. 2232 </w:t>
      </w:r>
      <w:r>
        <w:rPr>
          <w:sz w:val="22"/>
        </w:rPr>
        <w:t>oraz z 2018 r. poz. 130) uchwala się co następuje:</w:t>
      </w:r>
    </w:p>
    <w:p w:rsidR="00A77B3E" w:rsidRDefault="00536C74">
      <w:pPr>
        <w:keepLines/>
        <w:spacing w:before="120" w:after="120" w:line="360" w:lineRule="auto"/>
        <w:ind w:left="454"/>
        <w:rPr>
          <w:color w:val="000000"/>
          <w:u w:color="000000"/>
        </w:rPr>
      </w:pPr>
      <w:r>
        <w:rPr>
          <w:b/>
        </w:rPr>
        <w:t>§ 1. </w:t>
      </w:r>
      <w:r>
        <w:t>Ulicom położonym we wsi Podborze  w obrębie geodezyjnym 0026 na działkach o numerach ewidencyjnych 880/6 oraz 880/16  nadaje się następujące nazwy:</w:t>
      </w:r>
    </w:p>
    <w:p w:rsidR="00A77B3E" w:rsidRDefault="00536C74">
      <w:pPr>
        <w:keepNext/>
        <w:keepLines/>
        <w:spacing w:before="120" w:after="120" w:line="360" w:lineRule="auto"/>
        <w:ind w:left="907" w:right="340"/>
        <w:rPr>
          <w:color w:val="000000"/>
          <w:u w:color="000000"/>
        </w:rPr>
      </w:pPr>
      <w:r>
        <w:rPr>
          <w:b/>
        </w:rPr>
        <w:t>1) </w:t>
      </w:r>
      <w:r>
        <w:rPr>
          <w:color w:val="000000"/>
          <w:u w:color="000000"/>
        </w:rPr>
        <w:t>ulicy zlokalizowanej na działce nr 880/6 nadaje s</w:t>
      </w:r>
      <w:r>
        <w:rPr>
          <w:color w:val="000000"/>
          <w:u w:color="000000"/>
        </w:rPr>
        <w:t>ię nazwę Prosta;</w:t>
      </w:r>
    </w:p>
    <w:p w:rsidR="00A77B3E" w:rsidRDefault="00536C74">
      <w:pPr>
        <w:keepNext/>
        <w:keepLines/>
        <w:spacing w:before="120" w:after="120" w:line="360" w:lineRule="auto"/>
        <w:ind w:left="907" w:right="340"/>
        <w:rPr>
          <w:color w:val="000000"/>
          <w:u w:color="000000"/>
        </w:rPr>
      </w:pPr>
      <w:r>
        <w:rPr>
          <w:b/>
        </w:rPr>
        <w:t>2) </w:t>
      </w:r>
      <w:r>
        <w:rPr>
          <w:color w:val="000000"/>
          <w:u w:color="000000"/>
        </w:rPr>
        <w:t>ulicy zlokalizowanej na działce nr 880/16 nadaje się nazwę  Poprzeczna.</w:t>
      </w:r>
    </w:p>
    <w:p w:rsidR="00A77B3E" w:rsidRDefault="00536C74">
      <w:pPr>
        <w:keepLines/>
        <w:spacing w:before="120" w:after="120" w:line="360" w:lineRule="auto"/>
        <w:ind w:left="454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Położenie i przebieg  ulic, o których  mowa w §1 przedstawia załącznik graficzny do uchwały.</w:t>
      </w:r>
    </w:p>
    <w:p w:rsidR="00A77B3E" w:rsidRDefault="00536C74">
      <w:pPr>
        <w:keepLines/>
        <w:spacing w:before="120" w:after="120" w:line="360" w:lineRule="auto"/>
        <w:ind w:left="454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Wykonanie uchwały powierza się Wójtowi Gminy Ostrów Mazowieck</w:t>
      </w:r>
      <w:r>
        <w:rPr>
          <w:color w:val="000000"/>
          <w:u w:color="000000"/>
        </w:rPr>
        <w:t>a</w:t>
      </w:r>
    </w:p>
    <w:p w:rsidR="00A77B3E" w:rsidRDefault="00536C74">
      <w:pPr>
        <w:keepNext/>
        <w:keepLines/>
        <w:spacing w:before="120" w:after="120" w:line="360" w:lineRule="auto"/>
        <w:ind w:left="454"/>
        <w:rPr>
          <w:color w:val="000000"/>
          <w:u w:color="000000"/>
        </w:rPr>
      </w:pPr>
      <w:r>
        <w:rPr>
          <w:b/>
        </w:rPr>
        <w:t>§ 4. </w:t>
      </w:r>
      <w:r>
        <w:rPr>
          <w:color w:val="000000"/>
          <w:u w:color="000000"/>
        </w:rPr>
        <w:t xml:space="preserve">Uchwała wchodzi w życie po upływie 14 dni od dnia jej ogłoszenia w Dzienniku Urzędowym Województwa Mazowieckiego. </w:t>
      </w:r>
    </w:p>
    <w:p w:rsidR="00A77B3E" w:rsidRDefault="00536C74">
      <w:pPr>
        <w:keepNext/>
        <w:keepLines/>
        <w:spacing w:before="120" w:after="120" w:line="360" w:lineRule="auto"/>
        <w:ind w:left="454"/>
        <w:rPr>
          <w:color w:val="000000"/>
          <w:u w:color="000000"/>
        </w:rPr>
      </w:pPr>
    </w:p>
    <w:p w:rsidR="00A77B3E" w:rsidRDefault="00536C74">
      <w:pPr>
        <w:keepNext/>
        <w:rPr>
          <w:color w:val="000000"/>
          <w:u w:color="000000"/>
        </w:rPr>
      </w:pPr>
      <w:r>
        <w:rPr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3"/>
        <w:gridCol w:w="4933"/>
      </w:tblGrid>
      <w:tr w:rsidR="002B7B78"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2B7B78" w:rsidRDefault="002B7B78">
            <w:pPr>
              <w:keepNext/>
              <w:keepLines/>
              <w:jc w:val="left"/>
              <w:rPr>
                <w:color w:val="000000"/>
              </w:rPr>
            </w:pPr>
          </w:p>
        </w:tc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2B7B78" w:rsidRDefault="00536C74">
            <w:pPr>
              <w:keepNext/>
              <w:keepLines/>
              <w:jc w:val="center"/>
              <w:rPr>
                <w:color w:val="000000"/>
              </w:rPr>
            </w:pPr>
            <w:r>
              <w:rPr>
                <w:color w:val="000000"/>
              </w:rPr>
              <w:t>Przewodniczący Rady Gminy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b/>
              </w:rPr>
              <w:t>mgr Sylwester Rozumek</w:t>
            </w:r>
          </w:p>
        </w:tc>
      </w:tr>
    </w:tbl>
    <w:p w:rsidR="00A77B3E" w:rsidRDefault="00536C74" w:rsidP="00536C74">
      <w:pPr>
        <w:keepNext/>
        <w:spacing w:before="280" w:after="280" w:line="360" w:lineRule="auto"/>
        <w:jc w:val="left"/>
        <w:rPr>
          <w:rStyle w:val="Hipercze"/>
          <w:color w:val="000000"/>
          <w:u w:val="none" w:color="000000"/>
        </w:rPr>
      </w:pPr>
      <w:bookmarkStart w:id="0" w:name="_GoBack"/>
      <w:bookmarkEnd w:id="0"/>
      <w:r>
        <w:rPr>
          <w:rStyle w:val="Hipercze"/>
          <w:color w:val="000000"/>
          <w:u w:val="none" w:color="000000"/>
        </w:rPr>
        <w:t xml:space="preserve"> </w:t>
      </w:r>
    </w:p>
    <w:sectPr w:rsidR="00A77B3E">
      <w:endnotePr>
        <w:numFmt w:val="decimal"/>
      </w:endnotePr>
      <w:pgSz w:w="11906" w:h="16838"/>
      <w:pgMar w:top="1417" w:right="1020" w:bottom="992" w:left="1020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endnotePr>
    <w:numFmt w:val="decimal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B7B78"/>
    <w:rsid w:val="002B7B78"/>
    <w:rsid w:val="0053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6ABA5B5-D89F-47DF-BA30-D04CC8D39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F7B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Rada Gminy Ostrów Mazowiecka</Company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XXXIV/323/18 z dnia 26 kwietnia 2018 r.</dc:title>
  <dc:subject>w sprawie nadania nazw ulic we wsi Podborze</dc:subject>
  <dc:creator>user</dc:creator>
  <cp:lastModifiedBy>user</cp:lastModifiedBy>
  <cp:revision>3</cp:revision>
  <dcterms:created xsi:type="dcterms:W3CDTF">2018-05-08T11:30:00Z</dcterms:created>
  <dcterms:modified xsi:type="dcterms:W3CDTF">2018-05-08T09:32:00Z</dcterms:modified>
  <cp:category>Akt prawny</cp:category>
</cp:coreProperties>
</file>