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 w:val="0"/>
          <w:sz w:val="24"/>
        </w:rPr>
        <w:t xml:space="preserve"> Nr XXXIV/319/18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Gminy Ostrów Mazowiecka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26 kwietnia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zmiany uchwały budżetowej na 2018 rok</w:t>
      </w:r>
    </w:p>
    <w:p w:rsidR="00A77B3E">
      <w:pPr>
        <w:keepNext w:val="0"/>
        <w:keepLines/>
        <w:spacing w:before="120" w:after="240" w:line="360" w:lineRule="auto"/>
        <w:ind w:left="0" w:right="0" w:firstLine="45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130)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221, 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2077)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się, co następuje:</w:t>
      </w:r>
    </w:p>
    <w:p w:rsidR="00A77B3E">
      <w:pPr>
        <w:keepNext w:val="0"/>
        <w:keepLines w:val="0"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Zwiększa się dochody budżetu gminy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kwotę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109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777,00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wysokości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61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524 333,00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tego:</w:t>
      </w:r>
    </w:p>
    <w:p w:rsidR="00A77B3E">
      <w:pPr>
        <w:keepNext/>
        <w:keepLines w:val="0"/>
        <w:spacing w:before="120" w:after="120" w:line="24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dochody bieżące po zmianie wynoszą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- 52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292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311,07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</w:t>
      </w:r>
    </w:p>
    <w:p w:rsidR="00A77B3E">
      <w:pPr>
        <w:keepNext/>
        <w:keepLines w:val="0"/>
        <w:spacing w:before="120" w:after="120" w:line="24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dochody majątkowe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232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021,93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1.</w:t>
      </w:r>
    </w:p>
    <w:p w:rsidR="00A77B3E">
      <w:pPr>
        <w:keepNext/>
        <w:keepLines w:val="0"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Zwiększa się wydatki budżetu gminy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kwotę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979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871,17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wysokości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68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742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136,44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tego:</w:t>
      </w:r>
    </w:p>
    <w:p w:rsidR="00A77B3E">
      <w:pPr>
        <w:keepNext/>
        <w:keepLines w:val="0"/>
        <w:spacing w:before="120" w:after="120" w:line="24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wydatki bieżące po zmianie wynoszą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432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557,42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</w:t>
      </w:r>
    </w:p>
    <w:p w:rsidR="00A77B3E">
      <w:pPr>
        <w:keepNext/>
        <w:keepLines w:val="0"/>
        <w:spacing w:before="120" w:after="120" w:line="24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wydatki majątkowe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20 309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579,02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 a.</w:t>
      </w:r>
    </w:p>
    <w:p w:rsidR="00A77B3E">
      <w:pPr>
        <w:keepNext w:val="0"/>
        <w:keepLines w:val="0"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Deficyt budżetu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wysokości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7 217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803,44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sfinansowany zostanie przychodami pochodzącymi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zaciągniętych 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wolnych środków.</w:t>
      </w:r>
    </w:p>
    <w:p w:rsidR="00A77B3E">
      <w:pPr>
        <w:keepNext/>
        <w:keepLines w:val="0"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przychody 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423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422,44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 xml:space="preserve">zł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tego: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tytułu zaciągniętych 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kredytów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- 6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553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328,27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tym na wyprzedzające finansowanie zadań realizowanych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udziałem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budżetu Unii Europejskiej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–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014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350,00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oraz  wolnych środków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–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870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094,17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-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3.</w:t>
      </w:r>
    </w:p>
    <w:p w:rsidR="00A77B3E">
      <w:pPr>
        <w:keepNext w:val="0"/>
        <w:keepLines w:val="0"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plan dotacji udzielonych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budżetu gminy podmiotom należącym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nie należącym do sektora finansów publicznych,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4.</w:t>
      </w:r>
    </w:p>
    <w:p w:rsidR="00A77B3E">
      <w:pPr>
        <w:keepNext w:val="0"/>
        <w:keepLines w:val="0"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Wójtowi Gminy Ostrów Mazowiecka.</w:t>
      </w:r>
    </w:p>
    <w:p w:rsidR="00A77B3E">
      <w:pPr>
        <w:keepNext/>
        <w:keepLines w:val="0"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Dzienniku Urzędowym Województwa Mazowieckiego.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/>
              <w:spacing w:before="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Sylwester Rozumek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304" w:right="1020" w:bottom="850" w:left="102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9467" w:right="0" w:firstLine="0"/>
        <w:contextualSpacing w:val="0"/>
        <w:jc w:val="left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FFFFFF"/>
          <w:vertAlign w:val="baseline"/>
        </w:rPr>
      </w:pPr>
      <w:r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  <w:t>Załącznik Nr 1 do uchwały Nr XXXIV/319/18</w:t>
        <w:br/>
        <w:t>Rady Gminy Ostrów Mazowiecka</w:t>
        <w:br/>
        <w:t>z dnia 26 kwietnia 2018 r.</w:t>
      </w:r>
    </w:p>
    <w:tbl>
      <w:tblPr>
        <w:tblStyle w:val="TableNormal"/>
        <w:tblW w:w="130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928"/>
        <w:gridCol w:w="1025"/>
        <w:gridCol w:w="5471"/>
        <w:gridCol w:w="1623"/>
        <w:gridCol w:w="1527"/>
        <w:gridCol w:w="1722"/>
      </w:tblGrid>
      <w:tr>
        <w:tblPrEx>
          <w:tblW w:w="1302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Dział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Rozdział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Paragraf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Treść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Przed zmianą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Zmiana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Po zmianie</w:t>
            </w:r>
          </w:p>
        </w:tc>
      </w:tr>
      <w:tr>
        <w:tblPrEx>
          <w:tblW w:w="1302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010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Rolnictwo i łowiectwo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1 779 000,00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101 570,00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1 880 570,00</w:t>
            </w:r>
          </w:p>
        </w:tc>
      </w:tr>
      <w:tr>
        <w:tblPrEx>
          <w:tblW w:w="1302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01010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Infrastruktura wodociągowa i sanitacyjna wsi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1 772 000,00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1 570,00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1 773 570,00</w:t>
            </w:r>
          </w:p>
        </w:tc>
      </w:tr>
      <w:tr>
        <w:tblPrEx>
          <w:tblW w:w="1302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0920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pozostałych odsetek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750,00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750,00</w:t>
            </w:r>
          </w:p>
        </w:tc>
      </w:tr>
      <w:tr>
        <w:tblPrEx>
          <w:tblW w:w="1302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0940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rozliczeń/zwrotów z lat ubiegłych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820,00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820,00</w:t>
            </w:r>
          </w:p>
        </w:tc>
      </w:tr>
      <w:tr>
        <w:tblPrEx>
          <w:tblW w:w="1302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01042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Wyłączenie z produkcji gruntów rolnych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100 000,00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100 000,00</w:t>
            </w:r>
          </w:p>
        </w:tc>
      </w:tr>
      <w:tr>
        <w:tblPrEx>
          <w:tblW w:w="1302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6630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Dotacje celowe otrzymane z samorządu województwa na inwestycje i zakupy inwestycyjne realizowane na podstawie porozumień (umów) między jednostkami samorządu terytorialnego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100 000,00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100 000,00</w:t>
            </w:r>
          </w:p>
        </w:tc>
      </w:tr>
      <w:tr>
        <w:tblPrEx>
          <w:tblW w:w="1302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600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Transport i łączność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987 509,00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2 400,00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989 909,00</w:t>
            </w:r>
          </w:p>
        </w:tc>
      </w:tr>
      <w:tr>
        <w:tblPrEx>
          <w:tblW w:w="1302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60016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Drogi publiczne gminne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944 024,00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2 400,00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946 424,00</w:t>
            </w:r>
          </w:p>
        </w:tc>
      </w:tr>
      <w:tr>
        <w:tblPrEx>
          <w:tblW w:w="1302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0940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rozliczeń/zwrotów z lat ubiegłych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2 400,00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2 400,00</w:t>
            </w:r>
          </w:p>
        </w:tc>
      </w:tr>
      <w:tr>
        <w:tblPrEx>
          <w:tblW w:w="1302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Gospodarka mieszkaniowa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236 065,50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175,00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236 240,50</w:t>
            </w:r>
          </w:p>
        </w:tc>
      </w:tr>
      <w:tr>
        <w:tblPrEx>
          <w:tblW w:w="1302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70005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Gospodarka gruntami i nieruchomościami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166 015,50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175,00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166 190,50</w:t>
            </w:r>
          </w:p>
        </w:tc>
      </w:tr>
      <w:tr>
        <w:tblPrEx>
          <w:tblW w:w="1302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0940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rozliczeń/zwrotów z lat ubiegłych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175,00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275,00</w:t>
            </w:r>
          </w:p>
        </w:tc>
      </w:tr>
      <w:tr>
        <w:tblPrEx>
          <w:tblW w:w="1302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756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13 502 823,57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72,00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13 502 895,57</w:t>
            </w:r>
          </w:p>
        </w:tc>
      </w:tr>
      <w:tr>
        <w:tblPrEx>
          <w:tblW w:w="1302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75616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2 208 721,57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72,00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2 208 793,57</w:t>
            </w:r>
          </w:p>
        </w:tc>
      </w:tr>
      <w:tr>
        <w:tblPrEx>
          <w:tblW w:w="1302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0940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rozliczeń/zwrotów z lat ubiegłych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72,00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72,00</w:t>
            </w:r>
          </w:p>
        </w:tc>
      </w:tr>
      <w:tr>
        <w:tblPrEx>
          <w:tblW w:w="1302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801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Oświata i wychowanie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2 272 603,00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5 560,00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2 278 163,00</w:t>
            </w:r>
          </w:p>
        </w:tc>
      </w:tr>
      <w:tr>
        <w:tblPrEx>
          <w:tblW w:w="1302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80195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Pozostała działalność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967 253,00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5 560,00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972 813,00</w:t>
            </w:r>
          </w:p>
        </w:tc>
      </w:tr>
      <w:tr>
        <w:tblPrEx>
          <w:tblW w:w="1302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2057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794 848,32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4 652,37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799 500,69</w:t>
            </w:r>
          </w:p>
        </w:tc>
      </w:tr>
      <w:tr>
        <w:tblPrEx>
          <w:tblW w:w="1302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2059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149 004,68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907,63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149 912,31</w:t>
            </w:r>
          </w:p>
        </w:tc>
      </w:tr>
      <w:tr>
        <w:tblPrEx>
          <w:tblW w:w="1302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Razem: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u w:val="none"/>
                <w:shd w:val="clear" w:color="auto" w:fill="FFFFFF"/>
                <w:vertAlign w:val="baseline"/>
              </w:rPr>
              <w:t>61 414 556,00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u w:val="none"/>
                <w:shd w:val="clear" w:color="auto" w:fill="FFFFFF"/>
                <w:vertAlign w:val="baseline"/>
              </w:rPr>
              <w:t>109 777,00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u w:val="none"/>
                <w:shd w:val="clear" w:color="auto" w:fill="FFFFFF"/>
                <w:vertAlign w:val="baseline"/>
              </w:rPr>
              <w:t>61 524 333,00</w:t>
            </w:r>
          </w:p>
        </w:tc>
      </w:tr>
    </w:tbl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535" w:right="0" w:firstLine="0"/>
        <w:contextualSpacing w:val="0"/>
        <w:jc w:val="left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</w:p>
    <w:tbl>
      <w:tblPr>
        <w:tblStyle w:val="TableSimple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7399"/>
        <w:gridCol w:w="7399"/>
      </w:tblGrid>
      <w:tr>
        <w:tblPrEx>
          <w:tblW w:w="5000" w:type="pct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SIGNATURE_0_1_FUNCTION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>Przewodniczący Rady Gminy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 xml:space="preserve"> 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SIGNATURE_0_1_TITLE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 xml:space="preserve">mgr 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SIGNATURE_0_1_FIRSTNAME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 xml:space="preserve">Sylwester 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SIGNATURE_0_1_LASTNAME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>Rozumek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</w:p>
        </w:tc>
      </w:tr>
    </w:tbl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  <w:sectPr>
          <w:endnotePr>
            <w:numFmt w:val="decimal"/>
          </w:endnotePr>
          <w:type w:val="nextPage"/>
          <w:pgSz w:w="16838" w:h="11906" w:orient="landscape" w:code="0"/>
          <w:pgMar w:top="1304" w:right="1020" w:bottom="850" w:left="1020" w:header="708" w:footer="708" w:gutter="0"/>
          <w:cols w:space="708"/>
        </w:sectPr>
      </w:pP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535" w:right="0" w:firstLine="0"/>
        <w:contextualSpacing w:val="0"/>
        <w:jc w:val="left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  <w:r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  <w:t>Załącznik Nr 2 do uchwały Nr XXXIV/319/18</w:t>
        <w:br/>
        <w:t>Rady Gminy Ostrów Mazowiecka</w:t>
        <w:br/>
        <w:t>z dnia 26 kwietnia 2018 r.</w:t>
      </w:r>
    </w:p>
    <w:tbl>
      <w:tblPr>
        <w:tblStyle w:val="TableNormal"/>
        <w:tblW w:w="127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005"/>
        <w:gridCol w:w="1122"/>
        <w:gridCol w:w="5099"/>
        <w:gridCol w:w="1603"/>
        <w:gridCol w:w="1565"/>
        <w:gridCol w:w="1566"/>
      </w:tblGrid>
      <w:tr>
        <w:tblPrEx>
          <w:tblW w:w="1278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Dział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Rozdział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Paragraf</w:t>
            </w: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Treść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Przed zmianą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Zmiana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Po zmianie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600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Transport i łączność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4 967 445,00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5 767 445,00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60016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Drogi publiczne gminne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4 261 300,00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5 061 300,00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4270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Zakup usług remontowych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560 000,00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3 802 000,00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4 202 000,00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700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Gospodarka mieszkaniowa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655 100,00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656 100,00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70005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Gospodarka gruntami i nieruchomościami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494 100,00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495 100,00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376 000,00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754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Bezpieczeństwo publiczne i ochrona przeciwpożarowa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338 296,23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428 296,23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75412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Ochotnicze straże pożarne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325 796,23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415 796,23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90 000,00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801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Oświata i wychowanie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24 746 223,96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258 560,00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25 004 783,96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80101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Szkoły podstawowe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17 417 785,87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253 000,00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17 670 785,87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4270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Zakup usług remontowych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33 000,00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64 000,00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4 520 000,00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80195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Pozostała działalność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1 074 600,08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5 560,00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1 080 160,08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4307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Zakup usług pozostałych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371 391,36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4 682,08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376 073,44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4309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Zakup usług pozostałych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69 638,64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877,92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70 516,56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900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Gospodarka komunalna i ochrona środowiska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7 609 335,34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807 919,17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8 417 254,51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90005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Ochrona powietrza atmosferycznego i klimatu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5 892 516,85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87 945,00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5 980 461,85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4 239 720,97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55 200,00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4 294 920,97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1 652 795,88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32 745,00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1 685 540,88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90015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Oświetlenie ulic, placów i dróg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703 700,00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630 000,00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1 333 700,00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630 000,00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778 000,00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90095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Pozostała działalność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125 230,00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89 974,17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215 204,17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na zakup i objęcie akcji, wniesienie wkładów do spółek prawa handlowego oraz na uzupełnienie funduszy statutowych banków państwowych i innych instytucji finansowych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89 974,17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89 974,17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921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Kultura i ochrona dziedzictwa narodowego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1 589 598,00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1 610 598,00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92109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Domy i ośrodki kultury, świetlice i kluby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1 032 500,00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1 043 500,00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346 000,00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92116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Biblioteki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552 098,00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562 098,00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2480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Dotacja podmiotowa z budżetu dla samorządowej instytucji kultury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552 098,00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562 098,00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926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Kultura fizyczna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104 900,00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1 392,00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106 292,00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92695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Pozostała działalność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104 900,00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1 392,00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106 292,00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Składki na ubezpieczenia społeczne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1 220,00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1 570,00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Składki na Fundusz Pracy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172,00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222,00</w:t>
            </w:r>
          </w:p>
        </w:tc>
      </w:tr>
      <w:tr>
        <w:tblPrEx>
          <w:tblW w:w="127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u w:val="none"/>
                <w:shd w:val="clear" w:color="auto" w:fill="FFFFFF"/>
                <w:vertAlign w:val="baseline"/>
              </w:rPr>
              <w:t>Razem: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u w:val="none"/>
                <w:shd w:val="clear" w:color="auto" w:fill="FFFFFF"/>
                <w:vertAlign w:val="baseline"/>
              </w:rPr>
              <w:t>66 762 265,27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u w:val="none"/>
                <w:shd w:val="clear" w:color="auto" w:fill="FFFFFF"/>
                <w:vertAlign w:val="baseline"/>
              </w:rPr>
              <w:t>1 979 871,17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u w:val="none"/>
                <w:shd w:val="clear" w:color="auto" w:fill="FFFFFF"/>
                <w:vertAlign w:val="baseline"/>
              </w:rPr>
              <w:t>68 742 136,44</w:t>
            </w:r>
          </w:p>
        </w:tc>
      </w:tr>
    </w:tbl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535" w:right="0" w:firstLine="0"/>
        <w:contextualSpacing w:val="0"/>
        <w:jc w:val="left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</w:p>
    <w:tbl>
      <w:tblPr>
        <w:tblStyle w:val="TableSimple10"/>
        <w:tblW w:w="5000" w:type="pct"/>
        <w:tblInd w:w="4535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5132"/>
        <w:gridCol w:w="5132"/>
      </w:tblGrid>
      <w:tr>
        <w:tblPrEx>
          <w:tblW w:w="5000" w:type="pct"/>
          <w:tblInd w:w="4535" w:type="dxa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36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36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instrText>SIGNATURE_0_1_FUNCTION</w:instrTex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t>Przewodniczący Rady Gminy</w: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end"/>
            </w:r>
          </w:p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36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t xml:space="preserve"> </w:t>
            </w:r>
          </w:p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36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instrText>SIGNATURE_0_1_TITLE</w:instrTex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t xml:space="preserve">mgr </w: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end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instrText>SIGNATURE_0_1_FIRSTNAME</w:instrTex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t xml:space="preserve">Sylwester </w: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end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instrText>SIGNATURE_0_1_LASTNAME</w:instrTex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t>Rozumek</w: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end"/>
            </w:r>
          </w:p>
        </w:tc>
      </w:tr>
    </w:tbl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535" w:right="0" w:firstLine="0"/>
        <w:contextualSpacing w:val="0"/>
        <w:jc w:val="left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  <w:sectPr>
          <w:endnotePr>
            <w:numFmt w:val="decimal"/>
          </w:endnotePr>
          <w:type w:val="nextPage"/>
          <w:pgSz w:w="16838" w:h="11906" w:orient="landscape" w:code="0"/>
          <w:pgMar w:top="1304" w:right="1020" w:bottom="850" w:left="1020" w:header="708" w:footer="708" w:gutter="0"/>
          <w:cols w:space="708"/>
        </w:sectPr>
      </w:pPr>
    </w:p>
    <w:p>
      <w:pPr>
        <w:pStyle w:val="Normal2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2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535" w:right="0" w:firstLine="0"/>
        <w:contextualSpacing w:val="0"/>
        <w:jc w:val="left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  <w:r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  <w:t>Załącznik Nr 2a do uchwały Nr XXXIV/319/18</w:t>
        <w:br/>
        <w:t>Rady Gminy Ostrów Mazowiecka</w:t>
        <w:br/>
        <w:t>z dnia 26 kwietnia 2018 r.</w:t>
      </w:r>
    </w:p>
    <w:tbl>
      <w:tblPr>
        <w:tblStyle w:val="TableNormal"/>
        <w:tblW w:w="122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966"/>
        <w:gridCol w:w="1082"/>
        <w:gridCol w:w="5341"/>
        <w:gridCol w:w="1465"/>
        <w:gridCol w:w="1098"/>
        <w:gridCol w:w="1506"/>
      </w:tblGrid>
      <w:tr>
        <w:tblPrEx>
          <w:tblW w:w="1224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Rozdział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Paragraf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Treść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Przed zmianą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Zmiana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Po zmianie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Rolnictwo i łowiectwo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2 640 351,00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2 640 351,00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01010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Infrastruktura wodociągowa i sanitacyjna wsi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2 640 351,00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2 640 351,00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6057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1 014 351,00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1 014 351,00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Budowa przydomowych oczyszczalni ścieków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685 588,00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685 588,00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Budowa sieci kanalizacji sanitarnej w Komorowie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182 708,00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182 708,00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Budowa sieci wodociągowej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146 055,00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146 055,00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6059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1 626 000,00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1 626 000,00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Budowa przydomowych oczyszczalni ścieków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1 206 000,00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1 206 000,00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Budowa sieci kanalizacji sanitarnej w Komorowie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220 000,00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Budowa sieci wodociągowej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600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Transport i łączność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4 464 660,00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400 000,00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4 864 660,00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60014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Drogi publiczne powiatowe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662 660,00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662 660,00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6300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662 660,00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662 660,00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Przebudowa drogi powiatowej nr 2642W Wąsewo - Dalekie - Jelenie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Rozbudowa drogi powiatowej nr 2638W na odcinku Ostrów Mazowiecka - Stara Grabownica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582 660,00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582 660,00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60016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Drogi publiczne gminne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3 802 000,00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400 000,00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4 202 000,00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6050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3 802 000,00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400 000,00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4 202 000,00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Dudy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Kalinowo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1 300 000,00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300 000,00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1 600 000,00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Komorowa Majdan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Komorowo ul. Krótka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11 000,00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Nagoszewka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350 000,00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Nagoszewka Pierwsza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Nowa Osuchowa ul. Leśna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Podborze Gościniec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45 000,00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Podborze ul. Brzozowa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12 000,00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Podborze ul. Lipowa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Podborze ul. Torowa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220 000,00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Sagaje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12 000,00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Sielc - Pólki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12 000,00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Sielc Kolonia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400 000,00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Stara Grabownica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390 000,00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100 000,00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490 000,00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Stare Lubiejewo ul. Wschodnia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150 000,00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Stare Lubiejewo ul. Żale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400 000,00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Sulęcin Kolonia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Ugniewo ul. Leśna i ul. Wspólna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250 000,00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Ugniewo ul. Podmiejska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15 000,00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Wiata przystankowa Stare Lubiejewo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15 000,00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Gospodarka mieszkaniowa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375 000,00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376 000,00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Gospodarka gruntami i nieruchomościami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375 000,00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376 000,00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6050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375 000,00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376 000,00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Remont  Ośrodka Zdrowia w Jelonkach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45 000,00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Remont budynku w Pałapusie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250 000,00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Zakup i montaż szybu windowego w Ośrodku Zdrowia w Komorowie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81 000,00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6060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na zakupy inwestycyjne jednostek budżetowych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zakup działki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710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Działalność usługowa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24 132,00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24 132,00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71095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Pozostała działalność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24 132,00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24 132,00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6639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Dotacje celowe przekazane do samorządu województwa na inwestycje i zakupy inwestycyjne realizowane na podstawie porozumień (umów) między jednostkami samorządu terytorialnego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24 132,00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24 132,00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Regionalne partnerstwo samorządów Mazowsza dla aktywizacji społeczeństwa informacyjnego w zakresie e - administracji i geoinformacji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24 132,00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24 132,00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754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Bezpieczeństwo publiczne i ochrona przeciwpożarowa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90 000,00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90 000,00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75412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Ochotnicze straże pożarne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90 000,00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6050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90 000,00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90 000,00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Remont budynku strażnicy w miejscowości Guty Bujno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90 000,00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90 000,00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801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Oświata i wychowanie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4 300 000,00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220 000,00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4 520 000,00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80101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Szkoły podstawowe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4 300 000,00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220 000,00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4 520 000,00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6050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4 300 000,00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220 000,00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4 520 000,00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Boisko sportowe - PSP Dybki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Boisko sportowe - PSP Nagoszewka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700 000,00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Budowa biologicznej oczyszczalni ścieków dla PSP w Nowej Osuchowej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100 000,00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Budowa biologicznej oczyszczalni ścieków przy PSP w Pałapusie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100 000,00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Rozbudowa szkoły i budowa sali gimnastycznej w Komorowie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2 800 000,00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220 000,00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3 020 000,00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900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Gospodarka komunalna i ochrona środowiska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6 040 516,85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807 919,17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6 848 436,02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Ochrona powietrza atmosferycznego i klimatu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5 892 516,85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87 945,00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5 980 461,85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6057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4 239 720,97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55 200,00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4 294 920,97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Odnawiale źródła energii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4 239 720,97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55 200,00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4 294 920,97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6059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1 652 795,88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32 745,00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1 685 540,88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Odnawiale źródła energii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1 652 795,88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32 745,00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1 685 540,88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90015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Oświetlenie ulic, placów i dróg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148 000,00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630 000,00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778 000,00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6050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148 000,00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630 000,00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778 000,00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Modernizacja oświetlenia ulicznego na terenie Gminy Ostrów Mazowiecka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630 000,00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630 000,00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Oświetlenie uliczne Komorowo ul. Cegielniana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Oświetlenie uliczne Stara Grabownica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15 000,00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Oświetlenie uliczne Stare Lubiejewo ul. Krótka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23 000,00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Oświetlenie uliczne Ugniewo ul. Magnolii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Oświetlenie uliczne Ugniewo ul. Szkolna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Oświetlenie uliczne Ugniewo ul. Wspólna i ul.Leśna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Oświetlenie uliczne Wiśniewo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90095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Pozostała działalność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89 974,17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89 974,17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6010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na zakup i objęcie akcji, wniesienie wkładów do spółek prawa handlowego oraz na uzupełnienie funduszy statutowych banków państwowych i innych instytucji finansowych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89 974,17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89 974,17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Wkład pieniężny dla Przedsiębiorstwa Usług Komunalnych i Rolniczych Sp. z o.o. w Ostrowi Mazowieckiej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89 974,17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89 974,17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921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Kultura i ochrona dziedzictwa narodowego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935 000,00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11 000,00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946 000,00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92109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Domy i ośrodki kultury, świetlice i kluby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935 000,00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11 000,00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946 000,00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6050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335 000,00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11 000,00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346 000,00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Remont i wyposażenie świetlicy wiejskiej w miejscowości Biel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Rozbudowa świetlicy w Starej Grabownicy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300 000,00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Utwardzenie terenu przy śwetlicy Biel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15 000,00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Wykonanie schodów zewnętrznych do świetlicy w Nowej Grabownicy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11 000,00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11 000,00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6057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173 119,00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173 119,00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Remont świetlicy w Nagoszewie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173 119,00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173 119,00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6059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426 881,00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426 881,00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Remont świetlicy w Nagoszewie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426 881,00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426 881,00</w:t>
            </w:r>
          </w:p>
        </w:tc>
      </w:tr>
      <w:tr>
        <w:tblPrEx>
          <w:tblW w:w="122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u w:val="none"/>
                <w:shd w:val="clear" w:color="auto" w:fill="FFFFFF"/>
                <w:vertAlign w:val="baseline"/>
              </w:rPr>
              <w:t>Razem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18 779 659,85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1 529 919,17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20 309 579,02</w:t>
            </w:r>
          </w:p>
        </w:tc>
      </w:tr>
    </w:tbl>
    <w:tbl>
      <w:tblPr>
        <w:tblStyle w:val="TableSimple1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7399"/>
        <w:gridCol w:w="7399"/>
      </w:tblGrid>
      <w:tr>
        <w:tblPrEx>
          <w:tblW w:w="5000" w:type="pct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36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36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instrText>SIGNATURE_0_1_FUNCTION</w:instrTex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t>Przewodniczący Rady Gminy</w: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end"/>
            </w:r>
          </w:p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36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t xml:space="preserve"> </w:t>
            </w:r>
          </w:p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36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instrText>SIGNATURE_0_1_TITLE</w:instrTex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t xml:space="preserve">mgr </w: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end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instrText>SIGNATURE_0_1_FIRSTNAME</w:instrTex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t xml:space="preserve">Sylwester </w: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end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instrText>SIGNATURE_0_1_LASTNAME</w:instrTex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t>Rozumek</w: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end"/>
            </w:r>
          </w:p>
        </w:tc>
      </w:tr>
    </w:tbl>
    <w:p>
      <w:pPr>
        <w:pStyle w:val="Normal2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  <w:sectPr>
          <w:endnotePr>
            <w:numFmt w:val="decimal"/>
          </w:endnotePr>
          <w:type w:val="nextPage"/>
          <w:pgSz w:w="16838" w:h="11906" w:orient="landscape" w:code="0"/>
          <w:pgMar w:top="1304" w:right="1020" w:bottom="850" w:left="1020" w:header="708" w:footer="708" w:gutter="0"/>
          <w:cols w:space="708"/>
        </w:sectPr>
      </w:pPr>
    </w:p>
    <w:p>
      <w:pPr>
        <w:pStyle w:val="Normal3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3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535" w:right="0" w:firstLine="0"/>
        <w:contextualSpacing w:val="0"/>
        <w:jc w:val="left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  <w:r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  <w:t>Załącznik Nr 3 do uchwały Nr XXXIV/319/18</w:t>
        <w:br/>
        <w:t>Rady Gminy Ostrów Mazowiecka</w:t>
        <w:br/>
        <w:t>z dnia 26 kwietnia 2018 r.</w:t>
      </w:r>
    </w:p>
    <w:tbl>
      <w:tblPr>
        <w:tblStyle w:val="TableNormal"/>
        <w:tblW w:w="13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8"/>
        <w:gridCol w:w="1159"/>
        <w:gridCol w:w="5207"/>
        <w:gridCol w:w="1852"/>
        <w:gridCol w:w="1754"/>
        <w:gridCol w:w="2144"/>
        <w:gridCol w:w="1357"/>
      </w:tblGrid>
      <w:tr>
        <w:tblPrEx>
          <w:tblW w:w="1360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Paragraf</w:t>
            </w:r>
          </w:p>
        </w:tc>
        <w:tc>
          <w:tcPr>
            <w:tcW w:w="5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Treść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Przed zmianą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Zmiana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Po zmianie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</w:pPr>
          </w:p>
        </w:tc>
      </w:tr>
      <w:tr>
        <w:tblPrEx>
          <w:tblW w:w="136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950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Wolne środki, o których mowa w art. 217 ust.2 pkt 6 ustawy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1 870 094,17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1 870 094,17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</w:pPr>
          </w:p>
        </w:tc>
      </w:tr>
      <w:tr>
        <w:tblPrEx>
          <w:tblW w:w="136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952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Przychody z zaciągniętych pożyczek i kredytów na rynku krajowym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6 553 328,27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6 553 328,27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</w:pPr>
          </w:p>
        </w:tc>
      </w:tr>
      <w:tr>
        <w:tblPrEx>
          <w:tblW w:w="136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10"/>
                <w:u w:val="none"/>
                <w:shd w:val="clear" w:color="auto" w:fill="FFFFFF"/>
                <w:vertAlign w:val="baseline"/>
              </w:rPr>
            </w:pPr>
          </w:p>
        </w:tc>
      </w:tr>
      <w:tr>
        <w:tblPrEx>
          <w:tblW w:w="136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Razem: 6553328,2700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Razem: 1870094,1700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Razem: 8423422,4400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</w:pPr>
          </w:p>
        </w:tc>
      </w:tr>
    </w:tbl>
    <w:p>
      <w:pPr>
        <w:pStyle w:val="Normal3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535" w:right="0" w:firstLine="0"/>
        <w:contextualSpacing w:val="0"/>
        <w:jc w:val="left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</w:p>
    <w:tbl>
      <w:tblPr>
        <w:tblStyle w:val="TableSimple12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7399"/>
        <w:gridCol w:w="7399"/>
      </w:tblGrid>
      <w:tr>
        <w:tblPrEx>
          <w:tblW w:w="5000" w:type="pct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SIGNATURE_0_1_FUNCTION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>Przewodniczący Rady Gminy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</w:p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 xml:space="preserve"> </w:t>
            </w:r>
          </w:p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SIGNATURE_0_1_TITLE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 xml:space="preserve">mgr 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SIGNATURE_0_1_FIRSTNAME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 xml:space="preserve">Sylwester 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SIGNATURE_0_1_LASTNAME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>Rozumek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</w:p>
        </w:tc>
      </w:tr>
    </w:tbl>
    <w:p>
      <w:pPr>
        <w:pStyle w:val="Normal3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  <w:sectPr>
          <w:endnotePr>
            <w:numFmt w:val="decimal"/>
          </w:endnotePr>
          <w:type w:val="nextPage"/>
          <w:pgSz w:w="16838" w:h="11906" w:orient="landscape" w:code="0"/>
          <w:pgMar w:top="1304" w:right="1020" w:bottom="850" w:left="1020" w:header="708" w:footer="708" w:gutter="0"/>
          <w:cols w:space="708"/>
        </w:sectPr>
      </w:pPr>
    </w:p>
    <w:p>
      <w:pPr>
        <w:pStyle w:val="Normal4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4"/>
        <w:keepNext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535" w:right="0" w:firstLine="0"/>
        <w:contextualSpacing w:val="0"/>
        <w:jc w:val="left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  <w:r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  <w:t>Załącznik Nr 4 do uchwały Nr XXXIV/319/18</w:t>
        <w:br/>
        <w:t>Rady Gminy Ostrów Mazowiecka</w:t>
        <w:br/>
        <w:t>z dnia 26 kwietnia 2018 r.</w:t>
      </w:r>
    </w:p>
    <w:p>
      <w:pPr>
        <w:pStyle w:val="Normal4"/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480" w:afterAutospacing="0" w:line="240" w:lineRule="auto"/>
        <w:ind w:left="0" w:right="0" w:firstLine="0"/>
        <w:contextualSpacing w:val="0"/>
        <w:jc w:val="center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FFFFFF"/>
          <w:vertAlign w:val="baseline"/>
        </w:rPr>
      </w:pPr>
      <w:r>
        <w:rPr>
          <w:rStyle w:val="DefaultParagraphFont"/>
          <w:rFonts w:ascii="Times New Roman" w:hAnsi="Times New Roman"/>
          <w:b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  <w:t>Plan dotacji udzielonych z budżetu podmiotom należącym i nienależącym do sektora finansów pulicznych</w:t>
      </w:r>
    </w:p>
    <w:tbl>
      <w:tblPr>
        <w:tblStyle w:val="TableNormal"/>
        <w:tblW w:w="14550" w:type="dxa"/>
        <w:tblInd w:w="4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0"/>
        <w:gridCol w:w="3735"/>
        <w:gridCol w:w="4380"/>
        <w:gridCol w:w="1890"/>
        <w:gridCol w:w="1920"/>
        <w:gridCol w:w="1755"/>
      </w:tblGrid>
      <w:tr>
        <w:tblPrEx>
          <w:tblW w:w="14550" w:type="dxa"/>
          <w:tblInd w:w="4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Dział</w:t>
            </w:r>
          </w:p>
        </w:tc>
        <w:tc>
          <w:tcPr>
            <w:tcW w:w="3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Rozdział</w:t>
            </w:r>
          </w:p>
        </w:tc>
        <w:tc>
          <w:tcPr>
            <w:tcW w:w="4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Treść</w:t>
            </w:r>
          </w:p>
        </w:tc>
        <w:tc>
          <w:tcPr>
            <w:tcW w:w="5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Kwota dotacji</w:t>
            </w:r>
          </w:p>
        </w:tc>
      </w:tr>
      <w:tr>
        <w:tblPrEx>
          <w:tblW w:w="14550" w:type="dxa"/>
          <w:tblInd w:w="4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4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37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4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43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4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podmiotowej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przedmiotowej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celowej</w:t>
            </w:r>
          </w:p>
        </w:tc>
      </w:tr>
      <w:tr>
        <w:tblPrEx>
          <w:tblW w:w="14550" w:type="dxa"/>
          <w:tblInd w:w="4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"/>
        </w:trPr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2</w:t>
            </w:r>
          </w:p>
        </w:tc>
        <w:tc>
          <w:tcPr>
            <w:tcW w:w="4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3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4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5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6</w:t>
            </w:r>
          </w:p>
        </w:tc>
      </w:tr>
      <w:tr>
        <w:tblPrEx>
          <w:tblW w:w="14550" w:type="dxa"/>
          <w:tblInd w:w="4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9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Jednostki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</w:p>
        </w:tc>
      </w:tr>
      <w:tr>
        <w:tblPrEx>
          <w:tblW w:w="14550" w:type="dxa"/>
          <w:tblInd w:w="4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600</w:t>
            </w:r>
          </w:p>
        </w:tc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60014 – drogi publiczne powiatowe</w:t>
            </w:r>
          </w:p>
        </w:tc>
        <w:tc>
          <w:tcPr>
            <w:tcW w:w="4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Powiat Ostrowski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662 660,00</w:t>
            </w:r>
          </w:p>
        </w:tc>
      </w:tr>
      <w:tr>
        <w:tblPrEx>
          <w:tblW w:w="14550" w:type="dxa"/>
          <w:tblInd w:w="4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710</w:t>
            </w:r>
          </w:p>
        </w:tc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71095 – Pozostała działalność (Regionalne partnerstwo samorządów Mazowsza dla aktywizacji społeczeństwa informacyjnego w zakresie e – administracji i geoinformacji)</w:t>
            </w:r>
          </w:p>
        </w:tc>
        <w:tc>
          <w:tcPr>
            <w:tcW w:w="4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Samorząd Województwa Mazowieckiego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24 132,00</w:t>
            </w:r>
          </w:p>
        </w:tc>
      </w:tr>
      <w:tr>
        <w:tblPrEx>
          <w:tblW w:w="14550" w:type="dxa"/>
          <w:tblInd w:w="4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/>
        </w:trPr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921</w:t>
            </w:r>
          </w:p>
        </w:tc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92116 – Biblioteki</w:t>
            </w:r>
          </w:p>
        </w:tc>
        <w:tc>
          <w:tcPr>
            <w:tcW w:w="4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Gminna Biblioteka Publiczna w Ostrowi Mazowieckiej z sziedzibą w Nagoszewie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562 098,00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-1412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0,00</w:t>
            </w:r>
          </w:p>
        </w:tc>
      </w:tr>
      <w:tr>
        <w:tblPrEx>
          <w:tblW w:w="14550" w:type="dxa"/>
          <w:tblInd w:w="4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Razem</w:t>
            </w:r>
          </w:p>
        </w:tc>
        <w:tc>
          <w:tcPr>
            <w:tcW w:w="4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1 248 890,00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562 098,00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686 792,00</w:t>
            </w:r>
          </w:p>
        </w:tc>
      </w:tr>
      <w:tr>
        <w:tblPrEx>
          <w:tblW w:w="14550" w:type="dxa"/>
          <w:tblInd w:w="4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9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Jednostki spoza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</w:p>
        </w:tc>
      </w:tr>
      <w:tr>
        <w:tblPrEx>
          <w:tblW w:w="14550" w:type="dxa"/>
          <w:tblInd w:w="4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010</w:t>
            </w:r>
          </w:p>
        </w:tc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01008 – Melioracje wodne</w:t>
            </w:r>
          </w:p>
        </w:tc>
        <w:tc>
          <w:tcPr>
            <w:tcW w:w="4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Dotacja na dofinansowanie zadań zleconych do realizacji pozostałym jednostkom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26 765,00</w:t>
            </w:r>
          </w:p>
        </w:tc>
      </w:tr>
      <w:tr>
        <w:tblPrEx>
          <w:tblW w:w="14550" w:type="dxa"/>
          <w:tblInd w:w="4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801</w:t>
            </w:r>
          </w:p>
        </w:tc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80101 – Szkoły podstawowe</w:t>
            </w:r>
          </w:p>
        </w:tc>
        <w:tc>
          <w:tcPr>
            <w:tcW w:w="4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Stowarzyszenie "Razem w Przyszłość“</w:t>
            </w:r>
          </w:p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z siedzibą we wsi Pałapus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215 106,79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0,00</w:t>
            </w:r>
          </w:p>
        </w:tc>
      </w:tr>
      <w:tr>
        <w:tblPrEx>
          <w:tblW w:w="14550" w:type="dxa"/>
          <w:tblInd w:w="4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851</w:t>
            </w:r>
          </w:p>
        </w:tc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85154 – Przeciwdziałanie alkoholizmowi</w:t>
            </w:r>
          </w:p>
        </w:tc>
        <w:tc>
          <w:tcPr>
            <w:tcW w:w="4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Dotacja celowa udzielona w trybie art. 221 ustawy na finansowanie lub dofinansowanie zadań zleconych do realizacji organizacjom prowadzącym działalność pożytku publicznego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15 000,00</w:t>
            </w:r>
          </w:p>
        </w:tc>
      </w:tr>
      <w:tr>
        <w:tblPrEx>
          <w:tblW w:w="14550" w:type="dxa"/>
          <w:tblInd w:w="4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852</w:t>
            </w:r>
          </w:p>
        </w:tc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85228 – Usługi opiekuńcze i specjalistyczne usługi opiekuńcze</w:t>
            </w:r>
          </w:p>
        </w:tc>
        <w:tc>
          <w:tcPr>
            <w:tcW w:w="4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Dotacja celowa udzielona w trybie art. 221 ustawy na finansowanie lub dofinansowanie zadań zleconych do realizacji organizacjom prowadzącym działalność pożytku publicznego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0"/>
                <w:u w:val="none"/>
                <w:vertAlign w:val="baseline"/>
              </w:rPr>
              <w:t>333 000,00</w:t>
            </w:r>
          </w:p>
        </w:tc>
      </w:tr>
      <w:tr>
        <w:tblPrEx>
          <w:tblW w:w="14550" w:type="dxa"/>
          <w:tblInd w:w="4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Razem</w:t>
            </w:r>
          </w:p>
        </w:tc>
        <w:tc>
          <w:tcPr>
            <w:tcW w:w="4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589 871,79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215 106,79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b/>
                <w:i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374 765,00</w:t>
            </w:r>
          </w:p>
        </w:tc>
      </w:tr>
      <w:tr>
        <w:tblPrEx>
          <w:tblW w:w="14550" w:type="dxa"/>
          <w:tblInd w:w="45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</w:p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</w:p>
        </w:tc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OGÓŁEM</w:t>
            </w:r>
          </w:p>
        </w:tc>
        <w:tc>
          <w:tcPr>
            <w:tcW w:w="4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1 838 761,79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777 204,79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keepNext w:val="0"/>
              <w:keepLines w:val="0"/>
              <w:widowControl/>
              <w:shd w:val="clear" w:color="auto" w:fill="auto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1"/>
                <w:u w:val="none"/>
                <w:vertAlign w:val="baseline"/>
              </w:rPr>
              <w:t>1 061 557,00</w:t>
            </w:r>
          </w:p>
        </w:tc>
      </w:tr>
    </w:tbl>
    <w:p>
      <w:pPr>
        <w:pStyle w:val="Normal4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tbl>
      <w:tblPr>
        <w:tblStyle w:val="TableSimple13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7399"/>
        <w:gridCol w:w="7399"/>
      </w:tblGrid>
      <w:tr>
        <w:tblPrEx>
          <w:tblW w:w="5000" w:type="pct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pStyle w:val="Normal4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pStyle w:val="Normal4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SIGNATURE_0_1_FUNCTION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>Przewodniczący Rady Gminy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</w:p>
          <w:p>
            <w:pPr>
              <w:pStyle w:val="Normal4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 xml:space="preserve"> </w:t>
            </w:r>
          </w:p>
          <w:p>
            <w:pPr>
              <w:pStyle w:val="Normal4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SIGNATURE_0_1_TITLE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 xml:space="preserve">mgr 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SIGNATURE_0_1_FIRSTNAME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 xml:space="preserve">Sylwester 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SIGNATURE_0_1_LASTNAME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>Rozumek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</w:p>
        </w:tc>
      </w:tr>
    </w:tbl>
    <w:p>
      <w:pPr>
        <w:pStyle w:val="Normal4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sectPr>
      <w:endnotePr>
        <w:numFmt w:val="decimal"/>
      </w:endnotePr>
      <w:type w:val="nextPage"/>
      <w:pgSz w:w="16838" w:h="11906" w:orient="landscape" w:code="0"/>
      <w:pgMar w:top="1304" w:right="1020" w:bottom="85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rPr>
      <w:rFonts w:ascii="Times New Roman" w:hAnsi="Times New Roman"/>
      <w:b w:val="0"/>
      <w:color w:val="000000"/>
      <w:sz w:val="24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rPr>
      <w:rFonts w:ascii="Times New Roman" w:hAnsi="Times New Roman"/>
      <w:b w:val="0"/>
      <w:color w:val="000000"/>
      <w:sz w:val="24"/>
    </w:rPr>
  </w:style>
  <w:style w:type="table" w:customStyle="1" w:styleId="TableSimple10">
    <w:name w:val="Table Simple 1_0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_2"/>
    <w:rPr>
      <w:rFonts w:ascii="Times New Roman" w:hAnsi="Times New Roman"/>
      <w:b w:val="0"/>
      <w:color w:val="000000"/>
      <w:sz w:val="24"/>
    </w:rPr>
  </w:style>
  <w:style w:type="table" w:customStyle="1" w:styleId="TableSimple11">
    <w:name w:val="Table Simple 1_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_3"/>
    <w:rPr>
      <w:rFonts w:ascii="Times New Roman" w:hAnsi="Times New Roman"/>
      <w:b w:val="0"/>
      <w:color w:val="000000"/>
      <w:sz w:val="24"/>
    </w:rPr>
  </w:style>
  <w:style w:type="table" w:customStyle="1" w:styleId="TableSimple12">
    <w:name w:val="Table Simple 1_2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_4"/>
    <w:rPr>
      <w:rFonts w:ascii="Times New Roman" w:hAnsi="Times New Roman"/>
      <w:b w:val="0"/>
      <w:color w:val="000000"/>
      <w:sz w:val="24"/>
    </w:rPr>
  </w:style>
  <w:style w:type="paragraph" w:customStyle="1" w:styleId="TableContents">
    <w:name w:val="Table Contents"/>
    <w:basedOn w:val="Normal4"/>
    <w:pPr>
      <w:suppressLineNumbers/>
      <w:suppressAutoHyphens/>
    </w:pPr>
    <w:rPr>
      <w:color w:val="auto"/>
      <w:shd w:val="clear" w:color="auto" w:fill="auto"/>
    </w:rPr>
  </w:style>
  <w:style w:type="table" w:customStyle="1" w:styleId="TableSimple13">
    <w:name w:val="Table Simple 1_3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XXXIV/319/18 z dnia 26 kwietnia 2018 r.</dc:title>
  <dc:subject>w sprawie zmiany uchwały budżetowej na 2018^rok</dc:subject>
  <dc:creator>user</dc:creator>
  <cp:lastModifiedBy>user</cp:lastModifiedBy>
  <cp:revision>1</cp:revision>
  <dcterms:created xsi:type="dcterms:W3CDTF">2018-05-08T11:22:35Z</dcterms:created>
  <dcterms:modified xsi:type="dcterms:W3CDTF">2018-05-08T11:22:35Z</dcterms:modified>
  <cp:category>Akt prawny</cp:category>
</cp:coreProperties>
</file>