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4.xml" ContentType="application/vnd.openxmlformats-officedocument.themeOverride+xml"/>
  <Override PartName="/word/charts/chart19.xml" ContentType="application/vnd.openxmlformats-officedocument.drawingml.chart+xml"/>
  <Override PartName="/word/theme/themeOverride5.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6.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646" w:rsidRDefault="001E6646" w:rsidP="001E6646">
      <w:pPr>
        <w:pStyle w:val="Nagwekspisutreci"/>
        <w:jc w:val="center"/>
        <w:rPr>
          <w:rStyle w:val="Tytuksiki"/>
          <w:sz w:val="96"/>
        </w:rPr>
      </w:pPr>
      <w:bookmarkStart w:id="0" w:name="_GoBack"/>
      <w:bookmarkEnd w:id="0"/>
    </w:p>
    <w:p w:rsidR="001E6646" w:rsidRDefault="001E6646" w:rsidP="001E6646">
      <w:pPr>
        <w:pStyle w:val="Nagwekspisutreci"/>
        <w:jc w:val="center"/>
        <w:rPr>
          <w:rStyle w:val="Tytuksiki"/>
          <w:sz w:val="96"/>
        </w:rPr>
      </w:pPr>
      <w:r>
        <w:rPr>
          <w:b/>
          <w:bCs/>
          <w:i/>
          <w:iCs/>
          <w:noProof/>
          <w:spacing w:val="5"/>
          <w:sz w:val="96"/>
        </w:rPr>
        <w:drawing>
          <wp:inline distT="0" distB="0" distL="0" distR="0">
            <wp:extent cx="1194845" cy="1421407"/>
            <wp:effectExtent l="0" t="0" r="5715"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rb gmi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0162" cy="1427732"/>
                    </a:xfrm>
                    <a:prstGeom prst="rect">
                      <a:avLst/>
                    </a:prstGeom>
                  </pic:spPr>
                </pic:pic>
              </a:graphicData>
            </a:graphic>
          </wp:inline>
        </w:drawing>
      </w:r>
    </w:p>
    <w:p w:rsidR="001E6646" w:rsidRDefault="009B3E54" w:rsidP="001E6646">
      <w:pPr>
        <w:pStyle w:val="Nagwekspisutreci"/>
        <w:jc w:val="center"/>
        <w:rPr>
          <w:rStyle w:val="Tytuksiki"/>
          <w:sz w:val="96"/>
        </w:rPr>
      </w:pPr>
      <w:r w:rsidRPr="001E6646">
        <w:rPr>
          <w:rStyle w:val="Tytuksiki"/>
          <w:sz w:val="96"/>
        </w:rPr>
        <w:t xml:space="preserve">Gminny Program Rewitalizacji  dla Gminy Ostrów Mazowiecka </w:t>
      </w:r>
      <w:r w:rsidR="001E6646" w:rsidRPr="001E6646">
        <w:rPr>
          <w:rStyle w:val="Tytuksiki"/>
          <w:sz w:val="96"/>
        </w:rPr>
        <w:t xml:space="preserve"> </w:t>
      </w:r>
    </w:p>
    <w:p w:rsidR="001D308F" w:rsidRPr="00631900" w:rsidRDefault="001E6646" w:rsidP="001E6646">
      <w:pPr>
        <w:pStyle w:val="Nagwekspisutreci"/>
        <w:jc w:val="center"/>
      </w:pPr>
      <w:r w:rsidRPr="001E6646">
        <w:rPr>
          <w:rStyle w:val="Tytuksiki"/>
          <w:sz w:val="96"/>
        </w:rPr>
        <w:t>na lata 2016 – 2026</w:t>
      </w:r>
      <w:r w:rsidRPr="001E6646">
        <w:rPr>
          <w:sz w:val="96"/>
        </w:rPr>
        <w:t xml:space="preserve"> </w:t>
      </w:r>
      <w:r w:rsidR="009B3E54">
        <w:br w:type="column"/>
      </w:r>
      <w:r w:rsidR="009B3E54">
        <w:lastRenderedPageBreak/>
        <w:br w:type="column"/>
      </w:r>
      <w:r w:rsidR="00E60C9B" w:rsidRPr="00631900">
        <w:lastRenderedPageBreak/>
        <w:t xml:space="preserve">Niniejszy dokument sporządzono </w:t>
      </w:r>
      <w:r w:rsidR="001D308F" w:rsidRPr="00631900">
        <w:t>zgodnie z zasadą</w:t>
      </w:r>
      <w:r w:rsidR="00E60C9B" w:rsidRPr="00631900">
        <w:t xml:space="preserve"> </w:t>
      </w:r>
      <w:r w:rsidR="001D308F" w:rsidRPr="00631900">
        <w:t>partnerstwa i partycypacji</w:t>
      </w:r>
      <w:r w:rsidR="00E60C9B" w:rsidRPr="00631900">
        <w:t xml:space="preserve"> w ścisłym porozumieniu </w:t>
      </w:r>
      <w:r w:rsidR="001D308F" w:rsidRPr="00631900">
        <w:t xml:space="preserve">i przy współpracy </w:t>
      </w:r>
      <w:r w:rsidR="00E60C9B" w:rsidRPr="00631900">
        <w:t>z samorządem gminnym i przedstawicielami społeczności lokalnej.</w:t>
      </w:r>
    </w:p>
    <w:p w:rsidR="001D308F" w:rsidRPr="00631900" w:rsidRDefault="001D308F" w:rsidP="001D308F">
      <w:pPr>
        <w:spacing w:line="259" w:lineRule="auto"/>
        <w:rPr>
          <w:b/>
        </w:rPr>
      </w:pPr>
    </w:p>
    <w:p w:rsidR="001D308F" w:rsidRPr="00631900" w:rsidRDefault="001D308F" w:rsidP="001D308F">
      <w:pPr>
        <w:spacing w:line="259" w:lineRule="auto"/>
        <w:rPr>
          <w:b/>
        </w:rPr>
      </w:pPr>
    </w:p>
    <w:p w:rsidR="001D308F" w:rsidRPr="00631900" w:rsidRDefault="001D308F" w:rsidP="001D308F">
      <w:pPr>
        <w:spacing w:line="259" w:lineRule="auto"/>
        <w:rPr>
          <w:b/>
        </w:rPr>
      </w:pPr>
    </w:p>
    <w:p w:rsidR="001D308F" w:rsidRPr="00631900" w:rsidRDefault="001D308F" w:rsidP="001D308F">
      <w:pPr>
        <w:spacing w:line="259" w:lineRule="auto"/>
        <w:rPr>
          <w:b/>
        </w:rPr>
      </w:pPr>
    </w:p>
    <w:p w:rsidR="001D308F" w:rsidRPr="00631900" w:rsidRDefault="001D308F" w:rsidP="001D308F">
      <w:pPr>
        <w:spacing w:line="259" w:lineRule="auto"/>
        <w:rPr>
          <w: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D308F" w:rsidRPr="00631900" w:rsidTr="001D308F">
        <w:tc>
          <w:tcPr>
            <w:tcW w:w="4531" w:type="dxa"/>
          </w:tcPr>
          <w:p w:rsidR="001D308F" w:rsidRPr="00631900" w:rsidRDefault="001D308F" w:rsidP="001D308F">
            <w:pPr>
              <w:spacing w:line="259" w:lineRule="auto"/>
              <w:jc w:val="center"/>
              <w:rPr>
                <w:b/>
              </w:rPr>
            </w:pPr>
            <w:r w:rsidRPr="00631900">
              <w:rPr>
                <w:b/>
              </w:rPr>
              <w:t>Zamawiający:</w:t>
            </w:r>
          </w:p>
        </w:tc>
        <w:tc>
          <w:tcPr>
            <w:tcW w:w="4531" w:type="dxa"/>
          </w:tcPr>
          <w:p w:rsidR="001D308F" w:rsidRPr="00631900" w:rsidRDefault="001D308F" w:rsidP="001D308F">
            <w:pPr>
              <w:spacing w:line="259" w:lineRule="auto"/>
              <w:jc w:val="center"/>
              <w:rPr>
                <w:b/>
              </w:rPr>
            </w:pPr>
            <w:r w:rsidRPr="00631900">
              <w:rPr>
                <w:b/>
              </w:rPr>
              <w:t>Wykonawca</w:t>
            </w:r>
            <w:r w:rsidR="001E6646">
              <w:rPr>
                <w:b/>
              </w:rPr>
              <w:t xml:space="preserve"> II części Gminnego Programu Rewitalizacji</w:t>
            </w:r>
            <w:r w:rsidRPr="00631900">
              <w:rPr>
                <w:b/>
              </w:rPr>
              <w:t>:</w:t>
            </w:r>
          </w:p>
          <w:p w:rsidR="001D308F" w:rsidRPr="00631900" w:rsidRDefault="001D308F" w:rsidP="001D308F">
            <w:pPr>
              <w:spacing w:line="259" w:lineRule="auto"/>
              <w:jc w:val="center"/>
              <w:rPr>
                <w:b/>
              </w:rPr>
            </w:pPr>
          </w:p>
        </w:tc>
      </w:tr>
      <w:tr w:rsidR="001D308F" w:rsidRPr="00631900" w:rsidTr="00064B01">
        <w:tc>
          <w:tcPr>
            <w:tcW w:w="4531" w:type="dxa"/>
          </w:tcPr>
          <w:p w:rsidR="001D308F" w:rsidRPr="00631900" w:rsidRDefault="002A64C6" w:rsidP="00064B01">
            <w:pPr>
              <w:spacing w:line="259" w:lineRule="auto"/>
              <w:jc w:val="center"/>
              <w:rPr>
                <w:b/>
              </w:rPr>
            </w:pPr>
            <w:r w:rsidRPr="00631900">
              <w:rPr>
                <w:b/>
              </w:rPr>
              <w:t xml:space="preserve">Gmina </w:t>
            </w:r>
            <w:r w:rsidR="00D6598B" w:rsidRPr="00631900">
              <w:rPr>
                <w:b/>
              </w:rPr>
              <w:t>Ostrów Mazowiecka</w:t>
            </w:r>
          </w:p>
          <w:p w:rsidR="002A64C6" w:rsidRPr="00631900" w:rsidRDefault="002A64C6" w:rsidP="00064B01">
            <w:pPr>
              <w:spacing w:line="259" w:lineRule="auto"/>
              <w:jc w:val="center"/>
              <w:rPr>
                <w:b/>
              </w:rPr>
            </w:pPr>
          </w:p>
          <w:p w:rsidR="00064B01" w:rsidRPr="00631900" w:rsidRDefault="00064B01" w:rsidP="00064B01">
            <w:pPr>
              <w:spacing w:line="259" w:lineRule="auto"/>
              <w:jc w:val="center"/>
              <w:rPr>
                <w:b/>
              </w:rPr>
            </w:pPr>
          </w:p>
          <w:p w:rsidR="002A64C6" w:rsidRPr="00631900" w:rsidRDefault="001973D2" w:rsidP="00064B01">
            <w:pPr>
              <w:jc w:val="center"/>
            </w:pPr>
            <w:r w:rsidRPr="00631900">
              <w:t>Ul. gen. Wł. Sikorskiego 5</w:t>
            </w:r>
          </w:p>
          <w:p w:rsidR="001D308F" w:rsidRPr="00631900" w:rsidRDefault="001973D2" w:rsidP="00064B01">
            <w:pPr>
              <w:jc w:val="center"/>
            </w:pPr>
            <w:r w:rsidRPr="00631900">
              <w:t>07 – 300 Ostrów Mazowiecka</w:t>
            </w:r>
          </w:p>
        </w:tc>
        <w:tc>
          <w:tcPr>
            <w:tcW w:w="4531" w:type="dxa"/>
            <w:vAlign w:val="center"/>
          </w:tcPr>
          <w:p w:rsidR="001D308F" w:rsidRPr="00631900" w:rsidRDefault="001D308F" w:rsidP="00064B01">
            <w:pPr>
              <w:jc w:val="center"/>
              <w:rPr>
                <w:b/>
              </w:rPr>
            </w:pPr>
            <w:r w:rsidRPr="00631900">
              <w:rPr>
                <w:b/>
              </w:rPr>
              <w:t>EU-Consult Sp. z o.o.</w:t>
            </w:r>
          </w:p>
          <w:p w:rsidR="001D308F" w:rsidRPr="00631900" w:rsidRDefault="001D308F" w:rsidP="00064B01">
            <w:pPr>
              <w:jc w:val="center"/>
            </w:pPr>
          </w:p>
          <w:p w:rsidR="001D308F" w:rsidRPr="00631900" w:rsidRDefault="001D308F" w:rsidP="00064B01">
            <w:pPr>
              <w:jc w:val="center"/>
            </w:pPr>
            <w:r w:rsidRPr="00631900">
              <w:t>ul. Wały Piastowskie 1</w:t>
            </w:r>
          </w:p>
          <w:p w:rsidR="001D308F" w:rsidRPr="00631900" w:rsidRDefault="001D308F" w:rsidP="00064B01">
            <w:pPr>
              <w:jc w:val="center"/>
            </w:pPr>
            <w:r w:rsidRPr="00631900">
              <w:t>80-855 Gdańsk</w:t>
            </w:r>
          </w:p>
          <w:p w:rsidR="001D308F" w:rsidRPr="00631900" w:rsidRDefault="001D308F" w:rsidP="00064B01">
            <w:pPr>
              <w:jc w:val="center"/>
            </w:pPr>
          </w:p>
        </w:tc>
      </w:tr>
      <w:tr w:rsidR="001D308F" w:rsidRPr="00631900" w:rsidTr="001D308F">
        <w:tc>
          <w:tcPr>
            <w:tcW w:w="4531" w:type="dxa"/>
            <w:vAlign w:val="center"/>
          </w:tcPr>
          <w:p w:rsidR="001D308F" w:rsidRPr="00631900" w:rsidRDefault="008002D9" w:rsidP="001D308F">
            <w:pPr>
              <w:spacing w:line="259" w:lineRule="auto"/>
              <w:jc w:val="center"/>
              <w:rPr>
                <w:b/>
              </w:rPr>
            </w:pPr>
            <w:r w:rsidRPr="00631900">
              <w:rPr>
                <w:b/>
                <w:noProof/>
                <w:lang w:eastAsia="pl-PL"/>
              </w:rPr>
              <w:drawing>
                <wp:inline distT="0" distB="0" distL="0" distR="0">
                  <wp:extent cx="869207" cy="1034022"/>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rb gmi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2896" cy="1038411"/>
                          </a:xfrm>
                          <a:prstGeom prst="rect">
                            <a:avLst/>
                          </a:prstGeom>
                        </pic:spPr>
                      </pic:pic>
                    </a:graphicData>
                  </a:graphic>
                </wp:inline>
              </w:drawing>
            </w:r>
          </w:p>
        </w:tc>
        <w:tc>
          <w:tcPr>
            <w:tcW w:w="4531" w:type="dxa"/>
          </w:tcPr>
          <w:p w:rsidR="001D308F" w:rsidRPr="00631900" w:rsidRDefault="001D308F" w:rsidP="001D308F">
            <w:pPr>
              <w:spacing w:line="259" w:lineRule="auto"/>
              <w:jc w:val="center"/>
              <w:rPr>
                <w:b/>
              </w:rPr>
            </w:pPr>
            <w:r w:rsidRPr="00631900">
              <w:rPr>
                <w:noProof/>
                <w:lang w:eastAsia="pl-PL"/>
              </w:rPr>
              <w:drawing>
                <wp:inline distT="0" distB="0" distL="0" distR="0">
                  <wp:extent cx="1923803" cy="1033154"/>
                  <wp:effectExtent l="0" t="0" r="0" b="0"/>
                  <wp:docPr id="79" name="Obraz 1"/>
                  <wp:cNvGraphicFramePr/>
                  <a:graphic xmlns:a="http://schemas.openxmlformats.org/drawingml/2006/main">
                    <a:graphicData uri="http://schemas.openxmlformats.org/drawingml/2006/picture">
                      <pic:pic xmlns:pic="http://schemas.openxmlformats.org/drawingml/2006/picture">
                        <pic:nvPicPr>
                          <pic:cNvPr id="3" name="Obraz 1"/>
                          <pic:cNvPicPr/>
                        </pic:nvPicPr>
                        <pic:blipFill>
                          <a:blip r:embed="rId10" cstate="print"/>
                          <a:srcRect t="5357"/>
                          <a:stretch>
                            <a:fillRect/>
                          </a:stretch>
                        </pic:blipFill>
                        <pic:spPr bwMode="auto">
                          <a:xfrm>
                            <a:off x="0" y="0"/>
                            <a:ext cx="1933246" cy="1038225"/>
                          </a:xfrm>
                          <a:prstGeom prst="rect">
                            <a:avLst/>
                          </a:prstGeom>
                          <a:solidFill>
                            <a:srgbClr val="FFFFFF"/>
                          </a:solidFill>
                          <a:ln w="9525">
                            <a:noFill/>
                            <a:miter lim="800000"/>
                            <a:headEnd/>
                            <a:tailEnd/>
                          </a:ln>
                        </pic:spPr>
                      </pic:pic>
                    </a:graphicData>
                  </a:graphic>
                </wp:inline>
              </w:drawing>
            </w:r>
          </w:p>
        </w:tc>
      </w:tr>
    </w:tbl>
    <w:p w:rsidR="001D308F" w:rsidRPr="00631900" w:rsidRDefault="001D308F" w:rsidP="001D308F">
      <w:pPr>
        <w:spacing w:line="259" w:lineRule="auto"/>
        <w:rPr>
          <w:b/>
        </w:rPr>
      </w:pPr>
    </w:p>
    <w:p w:rsidR="001D308F" w:rsidRPr="00631900" w:rsidRDefault="001D308F" w:rsidP="001D308F">
      <w:pPr>
        <w:spacing w:line="259" w:lineRule="auto"/>
        <w:rPr>
          <w:b/>
        </w:rPr>
      </w:pPr>
    </w:p>
    <w:p w:rsidR="001D308F" w:rsidRPr="00631900" w:rsidRDefault="001D308F" w:rsidP="001D308F">
      <w:pPr>
        <w:spacing w:line="259" w:lineRule="auto"/>
        <w:rPr>
          <w:b/>
        </w:rPr>
      </w:pPr>
    </w:p>
    <w:p w:rsidR="001D308F" w:rsidRPr="00631900" w:rsidRDefault="001D308F" w:rsidP="001D308F">
      <w:pPr>
        <w:spacing w:line="259" w:lineRule="auto"/>
        <w:rPr>
          <w:b/>
        </w:rPr>
      </w:pPr>
    </w:p>
    <w:p w:rsidR="001D308F" w:rsidRPr="00631900" w:rsidRDefault="001D308F" w:rsidP="001D308F">
      <w:pPr>
        <w:spacing w:line="259" w:lineRule="auto"/>
        <w:rPr>
          <w:b/>
        </w:rPr>
      </w:pPr>
    </w:p>
    <w:p w:rsidR="001D308F" w:rsidRPr="00631900" w:rsidRDefault="001D308F" w:rsidP="001D308F">
      <w:pPr>
        <w:spacing w:line="259" w:lineRule="auto"/>
        <w:rPr>
          <w:b/>
        </w:rPr>
      </w:pPr>
    </w:p>
    <w:p w:rsidR="001D308F" w:rsidRPr="00631900" w:rsidRDefault="001D308F" w:rsidP="001D308F">
      <w:pPr>
        <w:spacing w:line="259" w:lineRule="auto"/>
        <w:rPr>
          <w:b/>
        </w:rPr>
      </w:pPr>
    </w:p>
    <w:p w:rsidR="001D308F" w:rsidRPr="00631900" w:rsidRDefault="001D308F" w:rsidP="001D308F">
      <w:pPr>
        <w:spacing w:line="259" w:lineRule="auto"/>
        <w:rPr>
          <w:b/>
        </w:rPr>
      </w:pPr>
    </w:p>
    <w:p w:rsidR="001D308F" w:rsidRPr="00631900" w:rsidRDefault="001D308F" w:rsidP="001D308F">
      <w:pPr>
        <w:spacing w:line="259" w:lineRule="auto"/>
        <w:rPr>
          <w:b/>
        </w:rPr>
      </w:pPr>
    </w:p>
    <w:p w:rsidR="005806A7" w:rsidRPr="00631900" w:rsidRDefault="001D308F" w:rsidP="001D308F">
      <w:pPr>
        <w:spacing w:line="259" w:lineRule="auto"/>
        <w:jc w:val="center"/>
        <w:rPr>
          <w:b/>
        </w:rPr>
      </w:pPr>
      <w:r w:rsidRPr="00631900">
        <w:rPr>
          <w:b/>
        </w:rPr>
        <w:t>Gdańsk, 2016</w:t>
      </w:r>
      <w:r w:rsidR="005806A7" w:rsidRPr="00631900">
        <w:rPr>
          <w:b/>
        </w:rPr>
        <w:br w:type="page"/>
      </w:r>
    </w:p>
    <w:sdt>
      <w:sdtPr>
        <w:rPr>
          <w:rFonts w:eastAsiaTheme="minorHAnsi" w:cstheme="minorBidi"/>
          <w:color w:val="auto"/>
          <w:sz w:val="24"/>
          <w:szCs w:val="22"/>
          <w:lang w:eastAsia="en-US"/>
        </w:rPr>
        <w:id w:val="-552069314"/>
        <w:docPartObj>
          <w:docPartGallery w:val="Table of Contents"/>
          <w:docPartUnique/>
        </w:docPartObj>
      </w:sdtPr>
      <w:sdtEndPr>
        <w:rPr>
          <w:b/>
          <w:bCs/>
        </w:rPr>
      </w:sdtEndPr>
      <w:sdtContent>
        <w:p w:rsidR="00DB2AE8" w:rsidRPr="00631900" w:rsidRDefault="00DB2AE8" w:rsidP="00615C55">
          <w:pPr>
            <w:pStyle w:val="Nagwekspisutreci"/>
            <w:spacing w:line="276" w:lineRule="auto"/>
            <w:rPr>
              <w:rFonts w:eastAsiaTheme="minorHAnsi" w:cstheme="minorBidi"/>
              <w:color w:val="auto"/>
              <w:sz w:val="24"/>
              <w:szCs w:val="22"/>
              <w:lang w:eastAsia="en-US"/>
            </w:rPr>
          </w:pPr>
        </w:p>
        <w:p w:rsidR="007A10A3" w:rsidRPr="00582CFF" w:rsidRDefault="00DB2AE8" w:rsidP="00615C55">
          <w:pPr>
            <w:pStyle w:val="Nagwekspisutreci"/>
            <w:spacing w:line="276" w:lineRule="auto"/>
            <w:rPr>
              <w:b/>
            </w:rPr>
          </w:pPr>
          <w:r w:rsidRPr="00631900">
            <w:rPr>
              <w:rFonts w:eastAsiaTheme="minorHAnsi" w:cstheme="minorBidi"/>
              <w:color w:val="auto"/>
              <w:sz w:val="24"/>
              <w:szCs w:val="22"/>
              <w:lang w:eastAsia="en-US"/>
            </w:rPr>
            <w:br w:type="column"/>
          </w:r>
          <w:r w:rsidR="007A10A3" w:rsidRPr="00582CFF">
            <w:rPr>
              <w:b/>
            </w:rPr>
            <w:lastRenderedPageBreak/>
            <w:t>Spis treści</w:t>
          </w:r>
        </w:p>
        <w:p w:rsidR="00195706" w:rsidRDefault="00A3109F">
          <w:pPr>
            <w:pStyle w:val="Spistreci1"/>
            <w:rPr>
              <w:rFonts w:asciiTheme="minorHAnsi" w:eastAsiaTheme="minorEastAsia" w:hAnsiTheme="minorHAnsi"/>
              <w:noProof/>
              <w:sz w:val="22"/>
              <w:lang w:eastAsia="pl-PL"/>
            </w:rPr>
          </w:pPr>
          <w:r w:rsidRPr="00631900">
            <w:fldChar w:fldCharType="begin"/>
          </w:r>
          <w:r w:rsidR="007A10A3" w:rsidRPr="00631900">
            <w:instrText xml:space="preserve"> TOC \o "1-3" \h \z \u </w:instrText>
          </w:r>
          <w:r w:rsidRPr="00631900">
            <w:fldChar w:fldCharType="separate"/>
          </w:r>
          <w:hyperlink w:anchor="_Toc461010064" w:history="1">
            <w:r w:rsidR="00195706" w:rsidRPr="000A10B6">
              <w:rPr>
                <w:rStyle w:val="Hipercze"/>
                <w:noProof/>
              </w:rPr>
              <w:t>1.</w:t>
            </w:r>
            <w:r w:rsidR="00195706">
              <w:rPr>
                <w:rFonts w:asciiTheme="minorHAnsi" w:eastAsiaTheme="minorEastAsia" w:hAnsiTheme="minorHAnsi"/>
                <w:noProof/>
                <w:sz w:val="22"/>
                <w:lang w:eastAsia="pl-PL"/>
              </w:rPr>
              <w:tab/>
            </w:r>
            <w:r w:rsidR="00195706" w:rsidRPr="000A10B6">
              <w:rPr>
                <w:rStyle w:val="Hipercze"/>
                <w:noProof/>
              </w:rPr>
              <w:t>Wprowadzenie</w:t>
            </w:r>
            <w:r w:rsidR="00195706">
              <w:rPr>
                <w:noProof/>
                <w:webHidden/>
              </w:rPr>
              <w:tab/>
            </w:r>
            <w:r>
              <w:rPr>
                <w:noProof/>
                <w:webHidden/>
              </w:rPr>
              <w:fldChar w:fldCharType="begin"/>
            </w:r>
            <w:r w:rsidR="00195706">
              <w:rPr>
                <w:noProof/>
                <w:webHidden/>
              </w:rPr>
              <w:instrText xml:space="preserve"> PAGEREF _Toc461010064 \h </w:instrText>
            </w:r>
            <w:r>
              <w:rPr>
                <w:noProof/>
                <w:webHidden/>
              </w:rPr>
            </w:r>
            <w:r>
              <w:rPr>
                <w:noProof/>
                <w:webHidden/>
              </w:rPr>
              <w:fldChar w:fldCharType="separate"/>
            </w:r>
            <w:r w:rsidR="007D162F">
              <w:rPr>
                <w:noProof/>
                <w:webHidden/>
              </w:rPr>
              <w:t>7</w:t>
            </w:r>
            <w:r>
              <w:rPr>
                <w:noProof/>
                <w:webHidden/>
              </w:rPr>
              <w:fldChar w:fldCharType="end"/>
            </w:r>
          </w:hyperlink>
        </w:p>
        <w:p w:rsidR="00195706" w:rsidRDefault="00902531">
          <w:pPr>
            <w:pStyle w:val="Spistreci1"/>
            <w:rPr>
              <w:rFonts w:asciiTheme="minorHAnsi" w:eastAsiaTheme="minorEastAsia" w:hAnsiTheme="minorHAnsi"/>
              <w:noProof/>
              <w:sz w:val="22"/>
              <w:lang w:eastAsia="pl-PL"/>
            </w:rPr>
          </w:pPr>
          <w:hyperlink w:anchor="_Toc461010065" w:history="1">
            <w:r w:rsidR="00195706" w:rsidRPr="000A10B6">
              <w:rPr>
                <w:rStyle w:val="Hipercze"/>
                <w:noProof/>
              </w:rPr>
              <w:t>2.</w:t>
            </w:r>
            <w:r w:rsidR="00195706">
              <w:rPr>
                <w:rFonts w:asciiTheme="minorHAnsi" w:eastAsiaTheme="minorEastAsia" w:hAnsiTheme="minorHAnsi"/>
                <w:noProof/>
                <w:sz w:val="22"/>
                <w:lang w:eastAsia="pl-PL"/>
              </w:rPr>
              <w:tab/>
            </w:r>
            <w:r w:rsidR="00195706" w:rsidRPr="000A10B6">
              <w:rPr>
                <w:rStyle w:val="Hipercze"/>
                <w:noProof/>
              </w:rPr>
              <w:t>Metodologia opracowania diagnozy</w:t>
            </w:r>
            <w:r w:rsidR="00195706">
              <w:rPr>
                <w:noProof/>
                <w:webHidden/>
              </w:rPr>
              <w:tab/>
            </w:r>
            <w:r w:rsidR="00A3109F">
              <w:rPr>
                <w:noProof/>
                <w:webHidden/>
              </w:rPr>
              <w:fldChar w:fldCharType="begin"/>
            </w:r>
            <w:r w:rsidR="00195706">
              <w:rPr>
                <w:noProof/>
                <w:webHidden/>
              </w:rPr>
              <w:instrText xml:space="preserve"> PAGEREF _Toc461010065 \h </w:instrText>
            </w:r>
            <w:r w:rsidR="00A3109F">
              <w:rPr>
                <w:noProof/>
                <w:webHidden/>
              </w:rPr>
            </w:r>
            <w:r w:rsidR="00A3109F">
              <w:rPr>
                <w:noProof/>
                <w:webHidden/>
              </w:rPr>
              <w:fldChar w:fldCharType="separate"/>
            </w:r>
            <w:r w:rsidR="007D162F">
              <w:rPr>
                <w:noProof/>
                <w:webHidden/>
              </w:rPr>
              <w:t>8</w:t>
            </w:r>
            <w:r w:rsidR="00A3109F">
              <w:rPr>
                <w:noProof/>
                <w:webHidden/>
              </w:rPr>
              <w:fldChar w:fldCharType="end"/>
            </w:r>
          </w:hyperlink>
        </w:p>
        <w:p w:rsidR="00195706" w:rsidRDefault="00902531">
          <w:pPr>
            <w:pStyle w:val="Spistreci1"/>
            <w:rPr>
              <w:rFonts w:asciiTheme="minorHAnsi" w:eastAsiaTheme="minorEastAsia" w:hAnsiTheme="minorHAnsi"/>
              <w:noProof/>
              <w:sz w:val="22"/>
              <w:lang w:eastAsia="pl-PL"/>
            </w:rPr>
          </w:pPr>
          <w:hyperlink w:anchor="_Toc461010066" w:history="1">
            <w:r w:rsidR="00195706" w:rsidRPr="000A10B6">
              <w:rPr>
                <w:rStyle w:val="Hipercze"/>
                <w:noProof/>
              </w:rPr>
              <w:t>3.</w:t>
            </w:r>
            <w:r w:rsidR="00195706">
              <w:rPr>
                <w:rFonts w:asciiTheme="minorHAnsi" w:eastAsiaTheme="minorEastAsia" w:hAnsiTheme="minorHAnsi"/>
                <w:noProof/>
                <w:sz w:val="22"/>
                <w:lang w:eastAsia="pl-PL"/>
              </w:rPr>
              <w:tab/>
            </w:r>
            <w:r w:rsidR="00195706" w:rsidRPr="000A10B6">
              <w:rPr>
                <w:rStyle w:val="Hipercze"/>
                <w:noProof/>
              </w:rPr>
              <w:t>Ogólna charakterystyka gminy</w:t>
            </w:r>
            <w:r w:rsidR="00195706">
              <w:rPr>
                <w:noProof/>
                <w:webHidden/>
              </w:rPr>
              <w:tab/>
            </w:r>
            <w:r w:rsidR="00A3109F">
              <w:rPr>
                <w:noProof/>
                <w:webHidden/>
              </w:rPr>
              <w:fldChar w:fldCharType="begin"/>
            </w:r>
            <w:r w:rsidR="00195706">
              <w:rPr>
                <w:noProof/>
                <w:webHidden/>
              </w:rPr>
              <w:instrText xml:space="preserve"> PAGEREF _Toc461010066 \h </w:instrText>
            </w:r>
            <w:r w:rsidR="00A3109F">
              <w:rPr>
                <w:noProof/>
                <w:webHidden/>
              </w:rPr>
            </w:r>
            <w:r w:rsidR="00A3109F">
              <w:rPr>
                <w:noProof/>
                <w:webHidden/>
              </w:rPr>
              <w:fldChar w:fldCharType="separate"/>
            </w:r>
            <w:r w:rsidR="007D162F">
              <w:rPr>
                <w:noProof/>
                <w:webHidden/>
              </w:rPr>
              <w:t>9</w:t>
            </w:r>
            <w:r w:rsidR="00A3109F">
              <w:rPr>
                <w:noProof/>
                <w:webHidden/>
              </w:rPr>
              <w:fldChar w:fldCharType="end"/>
            </w:r>
          </w:hyperlink>
        </w:p>
        <w:p w:rsidR="00195706" w:rsidRDefault="00902531">
          <w:pPr>
            <w:pStyle w:val="Spistreci1"/>
            <w:rPr>
              <w:rFonts w:asciiTheme="minorHAnsi" w:eastAsiaTheme="minorEastAsia" w:hAnsiTheme="minorHAnsi"/>
              <w:noProof/>
              <w:sz w:val="22"/>
              <w:lang w:eastAsia="pl-PL"/>
            </w:rPr>
          </w:pPr>
          <w:hyperlink w:anchor="_Toc461010067" w:history="1">
            <w:r w:rsidR="00195706" w:rsidRPr="000A10B6">
              <w:rPr>
                <w:rStyle w:val="Hipercze"/>
                <w:noProof/>
              </w:rPr>
              <w:t>4.</w:t>
            </w:r>
            <w:r w:rsidR="00195706">
              <w:rPr>
                <w:rFonts w:asciiTheme="minorHAnsi" w:eastAsiaTheme="minorEastAsia" w:hAnsiTheme="minorHAnsi"/>
                <w:noProof/>
                <w:sz w:val="22"/>
                <w:lang w:eastAsia="pl-PL"/>
              </w:rPr>
              <w:tab/>
            </w:r>
            <w:r w:rsidR="00195706" w:rsidRPr="000A10B6">
              <w:rPr>
                <w:rStyle w:val="Hipercze"/>
                <w:rFonts w:eastAsia="Arial"/>
                <w:noProof/>
              </w:rPr>
              <w:t>Charakterystyka negatywnych zjawisk społeczno– gospodarczych na obszarze gminy</w:t>
            </w:r>
            <w:r w:rsidR="00195706">
              <w:rPr>
                <w:noProof/>
                <w:webHidden/>
              </w:rPr>
              <w:tab/>
            </w:r>
            <w:r w:rsidR="00A3109F">
              <w:rPr>
                <w:noProof/>
                <w:webHidden/>
              </w:rPr>
              <w:fldChar w:fldCharType="begin"/>
            </w:r>
            <w:r w:rsidR="00195706">
              <w:rPr>
                <w:noProof/>
                <w:webHidden/>
              </w:rPr>
              <w:instrText xml:space="preserve"> PAGEREF _Toc461010067 \h </w:instrText>
            </w:r>
            <w:r w:rsidR="00A3109F">
              <w:rPr>
                <w:noProof/>
                <w:webHidden/>
              </w:rPr>
            </w:r>
            <w:r w:rsidR="00A3109F">
              <w:rPr>
                <w:noProof/>
                <w:webHidden/>
              </w:rPr>
              <w:fldChar w:fldCharType="separate"/>
            </w:r>
            <w:r w:rsidR="007D162F">
              <w:rPr>
                <w:noProof/>
                <w:webHidden/>
              </w:rPr>
              <w:t>10</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068" w:history="1">
            <w:r w:rsidR="00195706" w:rsidRPr="000A10B6">
              <w:rPr>
                <w:rStyle w:val="Hipercze"/>
                <w:noProof/>
              </w:rPr>
              <w:t>4.1.</w:t>
            </w:r>
            <w:r w:rsidR="00195706">
              <w:rPr>
                <w:rFonts w:asciiTheme="minorHAnsi" w:eastAsiaTheme="minorEastAsia" w:hAnsiTheme="minorHAnsi"/>
                <w:noProof/>
                <w:sz w:val="22"/>
                <w:lang w:eastAsia="pl-PL"/>
              </w:rPr>
              <w:tab/>
            </w:r>
            <w:r w:rsidR="00195706" w:rsidRPr="000A10B6">
              <w:rPr>
                <w:rStyle w:val="Hipercze"/>
                <w:noProof/>
              </w:rPr>
              <w:t>Bezrobocie</w:t>
            </w:r>
            <w:r w:rsidR="00195706">
              <w:rPr>
                <w:noProof/>
                <w:webHidden/>
              </w:rPr>
              <w:tab/>
            </w:r>
            <w:r w:rsidR="00A3109F">
              <w:rPr>
                <w:noProof/>
                <w:webHidden/>
              </w:rPr>
              <w:fldChar w:fldCharType="begin"/>
            </w:r>
            <w:r w:rsidR="00195706">
              <w:rPr>
                <w:noProof/>
                <w:webHidden/>
              </w:rPr>
              <w:instrText xml:space="preserve"> PAGEREF _Toc461010068 \h </w:instrText>
            </w:r>
            <w:r w:rsidR="00A3109F">
              <w:rPr>
                <w:noProof/>
                <w:webHidden/>
              </w:rPr>
            </w:r>
            <w:r w:rsidR="00A3109F">
              <w:rPr>
                <w:noProof/>
                <w:webHidden/>
              </w:rPr>
              <w:fldChar w:fldCharType="separate"/>
            </w:r>
            <w:r w:rsidR="007D162F">
              <w:rPr>
                <w:noProof/>
                <w:webHidden/>
              </w:rPr>
              <w:t>10</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069" w:history="1">
            <w:r w:rsidR="00195706" w:rsidRPr="000A10B6">
              <w:rPr>
                <w:rStyle w:val="Hipercze"/>
                <w:noProof/>
              </w:rPr>
              <w:t>4.2.</w:t>
            </w:r>
            <w:r w:rsidR="00195706">
              <w:rPr>
                <w:rFonts w:asciiTheme="minorHAnsi" w:eastAsiaTheme="minorEastAsia" w:hAnsiTheme="minorHAnsi"/>
                <w:noProof/>
                <w:sz w:val="22"/>
                <w:lang w:eastAsia="pl-PL"/>
              </w:rPr>
              <w:tab/>
            </w:r>
            <w:r w:rsidR="00195706" w:rsidRPr="000A10B6">
              <w:rPr>
                <w:rStyle w:val="Hipercze"/>
                <w:noProof/>
              </w:rPr>
              <w:t>Ubóstwo</w:t>
            </w:r>
            <w:r w:rsidR="00195706">
              <w:rPr>
                <w:noProof/>
                <w:webHidden/>
              </w:rPr>
              <w:tab/>
            </w:r>
            <w:r w:rsidR="00A3109F">
              <w:rPr>
                <w:noProof/>
                <w:webHidden/>
              </w:rPr>
              <w:fldChar w:fldCharType="begin"/>
            </w:r>
            <w:r w:rsidR="00195706">
              <w:rPr>
                <w:noProof/>
                <w:webHidden/>
              </w:rPr>
              <w:instrText xml:space="preserve"> PAGEREF _Toc461010069 \h </w:instrText>
            </w:r>
            <w:r w:rsidR="00A3109F">
              <w:rPr>
                <w:noProof/>
                <w:webHidden/>
              </w:rPr>
            </w:r>
            <w:r w:rsidR="00A3109F">
              <w:rPr>
                <w:noProof/>
                <w:webHidden/>
              </w:rPr>
              <w:fldChar w:fldCharType="separate"/>
            </w:r>
            <w:r w:rsidR="007D162F">
              <w:rPr>
                <w:noProof/>
                <w:webHidden/>
              </w:rPr>
              <w:t>12</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070" w:history="1">
            <w:r w:rsidR="00195706" w:rsidRPr="000A10B6">
              <w:rPr>
                <w:rStyle w:val="Hipercze"/>
                <w:noProof/>
              </w:rPr>
              <w:t>4.3.</w:t>
            </w:r>
            <w:r w:rsidR="00195706">
              <w:rPr>
                <w:rFonts w:asciiTheme="minorHAnsi" w:eastAsiaTheme="minorEastAsia" w:hAnsiTheme="minorHAnsi"/>
                <w:noProof/>
                <w:sz w:val="22"/>
                <w:lang w:eastAsia="pl-PL"/>
              </w:rPr>
              <w:tab/>
            </w:r>
            <w:r w:rsidR="00195706" w:rsidRPr="000A10B6">
              <w:rPr>
                <w:rStyle w:val="Hipercze"/>
                <w:noProof/>
              </w:rPr>
              <w:t>Przestępczość</w:t>
            </w:r>
            <w:r w:rsidR="00195706">
              <w:rPr>
                <w:noProof/>
                <w:webHidden/>
              </w:rPr>
              <w:tab/>
            </w:r>
            <w:r w:rsidR="00A3109F">
              <w:rPr>
                <w:noProof/>
                <w:webHidden/>
              </w:rPr>
              <w:fldChar w:fldCharType="begin"/>
            </w:r>
            <w:r w:rsidR="00195706">
              <w:rPr>
                <w:noProof/>
                <w:webHidden/>
              </w:rPr>
              <w:instrText xml:space="preserve"> PAGEREF _Toc461010070 \h </w:instrText>
            </w:r>
            <w:r w:rsidR="00A3109F">
              <w:rPr>
                <w:noProof/>
                <w:webHidden/>
              </w:rPr>
            </w:r>
            <w:r w:rsidR="00A3109F">
              <w:rPr>
                <w:noProof/>
                <w:webHidden/>
              </w:rPr>
              <w:fldChar w:fldCharType="separate"/>
            </w:r>
            <w:r w:rsidR="007D162F">
              <w:rPr>
                <w:noProof/>
                <w:webHidden/>
              </w:rPr>
              <w:t>13</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071" w:history="1">
            <w:r w:rsidR="00195706" w:rsidRPr="000A10B6">
              <w:rPr>
                <w:rStyle w:val="Hipercze"/>
                <w:noProof/>
              </w:rPr>
              <w:t>4.4.</w:t>
            </w:r>
            <w:r w:rsidR="00195706">
              <w:rPr>
                <w:rFonts w:asciiTheme="minorHAnsi" w:eastAsiaTheme="minorEastAsia" w:hAnsiTheme="minorHAnsi"/>
                <w:noProof/>
                <w:sz w:val="22"/>
                <w:lang w:eastAsia="pl-PL"/>
              </w:rPr>
              <w:tab/>
            </w:r>
            <w:r w:rsidR="00195706" w:rsidRPr="000A10B6">
              <w:rPr>
                <w:rStyle w:val="Hipercze"/>
                <w:noProof/>
              </w:rPr>
              <w:t>Bezpieczeństwo</w:t>
            </w:r>
            <w:r w:rsidR="00195706">
              <w:rPr>
                <w:noProof/>
                <w:webHidden/>
              </w:rPr>
              <w:tab/>
            </w:r>
            <w:r w:rsidR="00A3109F">
              <w:rPr>
                <w:noProof/>
                <w:webHidden/>
              </w:rPr>
              <w:fldChar w:fldCharType="begin"/>
            </w:r>
            <w:r w:rsidR="00195706">
              <w:rPr>
                <w:noProof/>
                <w:webHidden/>
              </w:rPr>
              <w:instrText xml:space="preserve"> PAGEREF _Toc461010071 \h </w:instrText>
            </w:r>
            <w:r w:rsidR="00A3109F">
              <w:rPr>
                <w:noProof/>
                <w:webHidden/>
              </w:rPr>
            </w:r>
            <w:r w:rsidR="00A3109F">
              <w:rPr>
                <w:noProof/>
                <w:webHidden/>
              </w:rPr>
              <w:fldChar w:fldCharType="separate"/>
            </w:r>
            <w:r w:rsidR="007D162F">
              <w:rPr>
                <w:noProof/>
                <w:webHidden/>
              </w:rPr>
              <w:t>14</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072" w:history="1">
            <w:r w:rsidR="00195706" w:rsidRPr="000A10B6">
              <w:rPr>
                <w:rStyle w:val="Hipercze"/>
                <w:noProof/>
              </w:rPr>
              <w:t>4.5.</w:t>
            </w:r>
            <w:r w:rsidR="00195706">
              <w:rPr>
                <w:rFonts w:asciiTheme="minorHAnsi" w:eastAsiaTheme="minorEastAsia" w:hAnsiTheme="minorHAnsi"/>
                <w:noProof/>
                <w:sz w:val="22"/>
                <w:lang w:eastAsia="pl-PL"/>
              </w:rPr>
              <w:tab/>
            </w:r>
            <w:r w:rsidR="00195706" w:rsidRPr="000A10B6">
              <w:rPr>
                <w:rStyle w:val="Hipercze"/>
                <w:noProof/>
              </w:rPr>
              <w:t>Poziom edukacji</w:t>
            </w:r>
            <w:r w:rsidR="00195706">
              <w:rPr>
                <w:noProof/>
                <w:webHidden/>
              </w:rPr>
              <w:tab/>
            </w:r>
            <w:r w:rsidR="00A3109F">
              <w:rPr>
                <w:noProof/>
                <w:webHidden/>
              </w:rPr>
              <w:fldChar w:fldCharType="begin"/>
            </w:r>
            <w:r w:rsidR="00195706">
              <w:rPr>
                <w:noProof/>
                <w:webHidden/>
              </w:rPr>
              <w:instrText xml:space="preserve"> PAGEREF _Toc461010072 \h </w:instrText>
            </w:r>
            <w:r w:rsidR="00A3109F">
              <w:rPr>
                <w:noProof/>
                <w:webHidden/>
              </w:rPr>
            </w:r>
            <w:r w:rsidR="00A3109F">
              <w:rPr>
                <w:noProof/>
                <w:webHidden/>
              </w:rPr>
              <w:fldChar w:fldCharType="separate"/>
            </w:r>
            <w:r w:rsidR="007D162F">
              <w:rPr>
                <w:noProof/>
                <w:webHidden/>
              </w:rPr>
              <w:t>15</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073" w:history="1">
            <w:r w:rsidR="00195706" w:rsidRPr="000A10B6">
              <w:rPr>
                <w:rStyle w:val="Hipercze"/>
                <w:noProof/>
              </w:rPr>
              <w:t>4.6.</w:t>
            </w:r>
            <w:r w:rsidR="00195706">
              <w:rPr>
                <w:rFonts w:asciiTheme="minorHAnsi" w:eastAsiaTheme="minorEastAsia" w:hAnsiTheme="minorHAnsi"/>
                <w:noProof/>
                <w:sz w:val="22"/>
                <w:lang w:eastAsia="pl-PL"/>
              </w:rPr>
              <w:tab/>
            </w:r>
            <w:r w:rsidR="00195706" w:rsidRPr="000A10B6">
              <w:rPr>
                <w:rStyle w:val="Hipercze"/>
                <w:noProof/>
              </w:rPr>
              <w:t>Poziom kapitału społecznego</w:t>
            </w:r>
            <w:r w:rsidR="00195706">
              <w:rPr>
                <w:noProof/>
                <w:webHidden/>
              </w:rPr>
              <w:tab/>
            </w:r>
            <w:r w:rsidR="00A3109F">
              <w:rPr>
                <w:noProof/>
                <w:webHidden/>
              </w:rPr>
              <w:fldChar w:fldCharType="begin"/>
            </w:r>
            <w:r w:rsidR="00195706">
              <w:rPr>
                <w:noProof/>
                <w:webHidden/>
              </w:rPr>
              <w:instrText xml:space="preserve"> PAGEREF _Toc461010073 \h </w:instrText>
            </w:r>
            <w:r w:rsidR="00A3109F">
              <w:rPr>
                <w:noProof/>
                <w:webHidden/>
              </w:rPr>
            </w:r>
            <w:r w:rsidR="00A3109F">
              <w:rPr>
                <w:noProof/>
                <w:webHidden/>
              </w:rPr>
              <w:fldChar w:fldCharType="separate"/>
            </w:r>
            <w:r w:rsidR="007D162F">
              <w:rPr>
                <w:noProof/>
                <w:webHidden/>
              </w:rPr>
              <w:t>16</w:t>
            </w:r>
            <w:r w:rsidR="00A3109F">
              <w:rPr>
                <w:noProof/>
                <w:webHidden/>
              </w:rPr>
              <w:fldChar w:fldCharType="end"/>
            </w:r>
          </w:hyperlink>
        </w:p>
        <w:p w:rsidR="00195706" w:rsidRDefault="00902531">
          <w:pPr>
            <w:pStyle w:val="Spistreci3"/>
            <w:tabs>
              <w:tab w:val="right" w:leader="dot" w:pos="9060"/>
            </w:tabs>
            <w:rPr>
              <w:rFonts w:asciiTheme="minorHAnsi" w:eastAsiaTheme="minorEastAsia" w:hAnsiTheme="minorHAnsi"/>
              <w:noProof/>
              <w:sz w:val="22"/>
              <w:lang w:eastAsia="pl-PL"/>
            </w:rPr>
          </w:pPr>
          <w:hyperlink w:anchor="_Toc461010074" w:history="1">
            <w:r w:rsidR="00195706" w:rsidRPr="000A10B6">
              <w:rPr>
                <w:rStyle w:val="Hipercze"/>
                <w:noProof/>
              </w:rPr>
              <w:t>Organizacje pozarządowe</w:t>
            </w:r>
            <w:r w:rsidR="00195706">
              <w:rPr>
                <w:noProof/>
                <w:webHidden/>
              </w:rPr>
              <w:tab/>
            </w:r>
            <w:r w:rsidR="00A3109F">
              <w:rPr>
                <w:noProof/>
                <w:webHidden/>
              </w:rPr>
              <w:fldChar w:fldCharType="begin"/>
            </w:r>
            <w:r w:rsidR="00195706">
              <w:rPr>
                <w:noProof/>
                <w:webHidden/>
              </w:rPr>
              <w:instrText xml:space="preserve"> PAGEREF _Toc461010074 \h </w:instrText>
            </w:r>
            <w:r w:rsidR="00A3109F">
              <w:rPr>
                <w:noProof/>
                <w:webHidden/>
              </w:rPr>
            </w:r>
            <w:r w:rsidR="00A3109F">
              <w:rPr>
                <w:noProof/>
                <w:webHidden/>
              </w:rPr>
              <w:fldChar w:fldCharType="separate"/>
            </w:r>
            <w:r w:rsidR="007D162F">
              <w:rPr>
                <w:noProof/>
                <w:webHidden/>
              </w:rPr>
              <w:t>17</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075" w:history="1">
            <w:r w:rsidR="00195706" w:rsidRPr="000A10B6">
              <w:rPr>
                <w:rStyle w:val="Hipercze"/>
                <w:noProof/>
              </w:rPr>
              <w:t>4.7.</w:t>
            </w:r>
            <w:r w:rsidR="00195706">
              <w:rPr>
                <w:rFonts w:asciiTheme="minorHAnsi" w:eastAsiaTheme="minorEastAsia" w:hAnsiTheme="minorHAnsi"/>
                <w:noProof/>
                <w:sz w:val="22"/>
                <w:lang w:eastAsia="pl-PL"/>
              </w:rPr>
              <w:tab/>
            </w:r>
            <w:r w:rsidR="00195706" w:rsidRPr="000A10B6">
              <w:rPr>
                <w:rStyle w:val="Hipercze"/>
                <w:noProof/>
              </w:rPr>
              <w:t>Poziom kapitału ludzkiego</w:t>
            </w:r>
            <w:r w:rsidR="00195706">
              <w:rPr>
                <w:noProof/>
                <w:webHidden/>
              </w:rPr>
              <w:tab/>
            </w:r>
            <w:r w:rsidR="00A3109F">
              <w:rPr>
                <w:noProof/>
                <w:webHidden/>
              </w:rPr>
              <w:fldChar w:fldCharType="begin"/>
            </w:r>
            <w:r w:rsidR="00195706">
              <w:rPr>
                <w:noProof/>
                <w:webHidden/>
              </w:rPr>
              <w:instrText xml:space="preserve"> PAGEREF _Toc461010075 \h </w:instrText>
            </w:r>
            <w:r w:rsidR="00A3109F">
              <w:rPr>
                <w:noProof/>
                <w:webHidden/>
              </w:rPr>
            </w:r>
            <w:r w:rsidR="00A3109F">
              <w:rPr>
                <w:noProof/>
                <w:webHidden/>
              </w:rPr>
              <w:fldChar w:fldCharType="separate"/>
            </w:r>
            <w:r w:rsidR="007D162F">
              <w:rPr>
                <w:noProof/>
                <w:webHidden/>
              </w:rPr>
              <w:t>19</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076" w:history="1">
            <w:r w:rsidR="00195706" w:rsidRPr="000A10B6">
              <w:rPr>
                <w:rStyle w:val="Hipercze"/>
                <w:noProof/>
                <w:spacing w:val="2"/>
                <w:w w:val="105"/>
              </w:rPr>
              <w:t>4.8.</w:t>
            </w:r>
            <w:r w:rsidR="00195706">
              <w:rPr>
                <w:rFonts w:asciiTheme="minorHAnsi" w:eastAsiaTheme="minorEastAsia" w:hAnsiTheme="minorHAnsi"/>
                <w:noProof/>
                <w:sz w:val="22"/>
                <w:lang w:eastAsia="pl-PL"/>
              </w:rPr>
              <w:tab/>
            </w:r>
            <w:r w:rsidR="00195706" w:rsidRPr="000A10B6">
              <w:rPr>
                <w:rStyle w:val="Hipercze"/>
                <w:noProof/>
              </w:rPr>
              <w:t>Poziom dostępności do usług</w:t>
            </w:r>
            <w:r w:rsidR="00195706">
              <w:rPr>
                <w:noProof/>
                <w:webHidden/>
              </w:rPr>
              <w:tab/>
            </w:r>
            <w:r w:rsidR="00A3109F">
              <w:rPr>
                <w:noProof/>
                <w:webHidden/>
              </w:rPr>
              <w:fldChar w:fldCharType="begin"/>
            </w:r>
            <w:r w:rsidR="00195706">
              <w:rPr>
                <w:noProof/>
                <w:webHidden/>
              </w:rPr>
              <w:instrText xml:space="preserve"> PAGEREF _Toc461010076 \h </w:instrText>
            </w:r>
            <w:r w:rsidR="00A3109F">
              <w:rPr>
                <w:noProof/>
                <w:webHidden/>
              </w:rPr>
            </w:r>
            <w:r w:rsidR="00A3109F">
              <w:rPr>
                <w:noProof/>
                <w:webHidden/>
              </w:rPr>
              <w:fldChar w:fldCharType="separate"/>
            </w:r>
            <w:r w:rsidR="007D162F">
              <w:rPr>
                <w:noProof/>
                <w:webHidden/>
              </w:rPr>
              <w:t>22</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077" w:history="1">
            <w:r w:rsidR="00195706" w:rsidRPr="000A10B6">
              <w:rPr>
                <w:rStyle w:val="Hipercze"/>
                <w:noProof/>
                <w:w w:val="105"/>
              </w:rPr>
              <w:t>4.9.</w:t>
            </w:r>
            <w:r w:rsidR="00195706">
              <w:rPr>
                <w:rFonts w:asciiTheme="minorHAnsi" w:eastAsiaTheme="minorEastAsia" w:hAnsiTheme="minorHAnsi"/>
                <w:noProof/>
                <w:sz w:val="22"/>
                <w:lang w:eastAsia="pl-PL"/>
              </w:rPr>
              <w:tab/>
            </w:r>
            <w:r w:rsidR="00195706" w:rsidRPr="000A10B6">
              <w:rPr>
                <w:rStyle w:val="Hipercze"/>
                <w:noProof/>
                <w:w w:val="105"/>
              </w:rPr>
              <w:t>Potencjał dziedzictwa kulturowego</w:t>
            </w:r>
            <w:r w:rsidR="00195706">
              <w:rPr>
                <w:noProof/>
                <w:webHidden/>
              </w:rPr>
              <w:tab/>
            </w:r>
            <w:r w:rsidR="00A3109F">
              <w:rPr>
                <w:noProof/>
                <w:webHidden/>
              </w:rPr>
              <w:fldChar w:fldCharType="begin"/>
            </w:r>
            <w:r w:rsidR="00195706">
              <w:rPr>
                <w:noProof/>
                <w:webHidden/>
              </w:rPr>
              <w:instrText xml:space="preserve"> PAGEREF _Toc461010077 \h </w:instrText>
            </w:r>
            <w:r w:rsidR="00A3109F">
              <w:rPr>
                <w:noProof/>
                <w:webHidden/>
              </w:rPr>
            </w:r>
            <w:r w:rsidR="00A3109F">
              <w:rPr>
                <w:noProof/>
                <w:webHidden/>
              </w:rPr>
              <w:fldChar w:fldCharType="separate"/>
            </w:r>
            <w:r w:rsidR="007D162F">
              <w:rPr>
                <w:noProof/>
                <w:webHidden/>
              </w:rPr>
              <w:t>22</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078" w:history="1">
            <w:r w:rsidR="00195706" w:rsidRPr="000A10B6">
              <w:rPr>
                <w:rStyle w:val="Hipercze"/>
                <w:noProof/>
              </w:rPr>
              <w:t>4.10.</w:t>
            </w:r>
            <w:r w:rsidR="00195706">
              <w:rPr>
                <w:rFonts w:asciiTheme="minorHAnsi" w:eastAsiaTheme="minorEastAsia" w:hAnsiTheme="minorHAnsi"/>
                <w:noProof/>
                <w:sz w:val="22"/>
                <w:lang w:eastAsia="pl-PL"/>
              </w:rPr>
              <w:tab/>
            </w:r>
            <w:r w:rsidR="00195706" w:rsidRPr="000A10B6">
              <w:rPr>
                <w:rStyle w:val="Hipercze"/>
                <w:noProof/>
              </w:rPr>
              <w:t>Przedsiębiorczość</w:t>
            </w:r>
            <w:r w:rsidR="00195706">
              <w:rPr>
                <w:noProof/>
                <w:webHidden/>
              </w:rPr>
              <w:tab/>
            </w:r>
            <w:r w:rsidR="00A3109F">
              <w:rPr>
                <w:noProof/>
                <w:webHidden/>
              </w:rPr>
              <w:fldChar w:fldCharType="begin"/>
            </w:r>
            <w:r w:rsidR="00195706">
              <w:rPr>
                <w:noProof/>
                <w:webHidden/>
              </w:rPr>
              <w:instrText xml:space="preserve"> PAGEREF _Toc461010078 \h </w:instrText>
            </w:r>
            <w:r w:rsidR="00A3109F">
              <w:rPr>
                <w:noProof/>
                <w:webHidden/>
              </w:rPr>
            </w:r>
            <w:r w:rsidR="00A3109F">
              <w:rPr>
                <w:noProof/>
                <w:webHidden/>
              </w:rPr>
              <w:fldChar w:fldCharType="separate"/>
            </w:r>
            <w:r w:rsidR="007D162F">
              <w:rPr>
                <w:noProof/>
                <w:webHidden/>
              </w:rPr>
              <w:t>23</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079" w:history="1">
            <w:r w:rsidR="00195706" w:rsidRPr="000A10B6">
              <w:rPr>
                <w:rStyle w:val="Hipercze"/>
                <w:noProof/>
              </w:rPr>
              <w:t>4.11.</w:t>
            </w:r>
            <w:r w:rsidR="00195706">
              <w:rPr>
                <w:rFonts w:asciiTheme="minorHAnsi" w:eastAsiaTheme="minorEastAsia" w:hAnsiTheme="minorHAnsi"/>
                <w:noProof/>
                <w:sz w:val="22"/>
                <w:lang w:eastAsia="pl-PL"/>
              </w:rPr>
              <w:tab/>
            </w:r>
            <w:r w:rsidR="00195706" w:rsidRPr="000A10B6">
              <w:rPr>
                <w:rStyle w:val="Hipercze"/>
                <w:noProof/>
              </w:rPr>
              <w:t>Jakość środowiska</w:t>
            </w:r>
            <w:r w:rsidR="00195706">
              <w:rPr>
                <w:noProof/>
                <w:webHidden/>
              </w:rPr>
              <w:tab/>
            </w:r>
            <w:r w:rsidR="00A3109F">
              <w:rPr>
                <w:noProof/>
                <w:webHidden/>
              </w:rPr>
              <w:fldChar w:fldCharType="begin"/>
            </w:r>
            <w:r w:rsidR="00195706">
              <w:rPr>
                <w:noProof/>
                <w:webHidden/>
              </w:rPr>
              <w:instrText xml:space="preserve"> PAGEREF _Toc461010079 \h </w:instrText>
            </w:r>
            <w:r w:rsidR="00A3109F">
              <w:rPr>
                <w:noProof/>
                <w:webHidden/>
              </w:rPr>
            </w:r>
            <w:r w:rsidR="00A3109F">
              <w:rPr>
                <w:noProof/>
                <w:webHidden/>
              </w:rPr>
              <w:fldChar w:fldCharType="separate"/>
            </w:r>
            <w:r w:rsidR="007D162F">
              <w:rPr>
                <w:noProof/>
                <w:webHidden/>
              </w:rPr>
              <w:t>23</w:t>
            </w:r>
            <w:r w:rsidR="00A3109F">
              <w:rPr>
                <w:noProof/>
                <w:webHidden/>
              </w:rPr>
              <w:fldChar w:fldCharType="end"/>
            </w:r>
          </w:hyperlink>
        </w:p>
        <w:p w:rsidR="00195706" w:rsidRDefault="00902531">
          <w:pPr>
            <w:pStyle w:val="Spistreci1"/>
            <w:rPr>
              <w:rFonts w:asciiTheme="minorHAnsi" w:eastAsiaTheme="minorEastAsia" w:hAnsiTheme="minorHAnsi"/>
              <w:noProof/>
              <w:sz w:val="22"/>
              <w:lang w:eastAsia="pl-PL"/>
            </w:rPr>
          </w:pPr>
          <w:hyperlink w:anchor="_Toc461010080" w:history="1">
            <w:r w:rsidR="00195706" w:rsidRPr="000A10B6">
              <w:rPr>
                <w:rStyle w:val="Hipercze"/>
                <w:noProof/>
              </w:rPr>
              <w:t>5.</w:t>
            </w:r>
            <w:r w:rsidR="00195706">
              <w:rPr>
                <w:rFonts w:asciiTheme="minorHAnsi" w:eastAsiaTheme="minorEastAsia" w:hAnsiTheme="minorHAnsi"/>
                <w:noProof/>
                <w:sz w:val="22"/>
                <w:lang w:eastAsia="pl-PL"/>
              </w:rPr>
              <w:tab/>
            </w:r>
            <w:r w:rsidR="00195706" w:rsidRPr="000A10B6">
              <w:rPr>
                <w:rStyle w:val="Hipercze"/>
                <w:noProof/>
              </w:rPr>
              <w:t>Obszary zdegradowane</w:t>
            </w:r>
            <w:r w:rsidR="00195706">
              <w:rPr>
                <w:noProof/>
                <w:webHidden/>
              </w:rPr>
              <w:tab/>
            </w:r>
            <w:r w:rsidR="00A3109F">
              <w:rPr>
                <w:noProof/>
                <w:webHidden/>
              </w:rPr>
              <w:fldChar w:fldCharType="begin"/>
            </w:r>
            <w:r w:rsidR="00195706">
              <w:rPr>
                <w:noProof/>
                <w:webHidden/>
              </w:rPr>
              <w:instrText xml:space="preserve"> PAGEREF _Toc461010080 \h </w:instrText>
            </w:r>
            <w:r w:rsidR="00A3109F">
              <w:rPr>
                <w:noProof/>
                <w:webHidden/>
              </w:rPr>
            </w:r>
            <w:r w:rsidR="00A3109F">
              <w:rPr>
                <w:noProof/>
                <w:webHidden/>
              </w:rPr>
              <w:fldChar w:fldCharType="separate"/>
            </w:r>
            <w:r w:rsidR="007D162F">
              <w:rPr>
                <w:noProof/>
                <w:webHidden/>
              </w:rPr>
              <w:t>25</w:t>
            </w:r>
            <w:r w:rsidR="00A3109F">
              <w:rPr>
                <w:noProof/>
                <w:webHidden/>
              </w:rPr>
              <w:fldChar w:fldCharType="end"/>
            </w:r>
          </w:hyperlink>
        </w:p>
        <w:p w:rsidR="00195706" w:rsidRDefault="00902531">
          <w:pPr>
            <w:pStyle w:val="Spistreci1"/>
            <w:rPr>
              <w:rFonts w:asciiTheme="minorHAnsi" w:eastAsiaTheme="minorEastAsia" w:hAnsiTheme="minorHAnsi"/>
              <w:noProof/>
              <w:sz w:val="22"/>
              <w:lang w:eastAsia="pl-PL"/>
            </w:rPr>
          </w:pPr>
          <w:hyperlink w:anchor="_Toc461010081" w:history="1">
            <w:r w:rsidR="00195706" w:rsidRPr="000A10B6">
              <w:rPr>
                <w:rStyle w:val="Hipercze"/>
                <w:noProof/>
              </w:rPr>
              <w:t>6.</w:t>
            </w:r>
            <w:r w:rsidR="00195706">
              <w:rPr>
                <w:rFonts w:asciiTheme="minorHAnsi" w:eastAsiaTheme="minorEastAsia" w:hAnsiTheme="minorHAnsi"/>
                <w:noProof/>
                <w:sz w:val="22"/>
                <w:lang w:eastAsia="pl-PL"/>
              </w:rPr>
              <w:tab/>
            </w:r>
            <w:r w:rsidR="00195706" w:rsidRPr="000A10B6">
              <w:rPr>
                <w:rStyle w:val="Hipercze"/>
                <w:rFonts w:eastAsia="Arial"/>
                <w:noProof/>
              </w:rPr>
              <w:t>Obszary rewitalizacji</w:t>
            </w:r>
            <w:r w:rsidR="00195706">
              <w:rPr>
                <w:noProof/>
                <w:webHidden/>
              </w:rPr>
              <w:tab/>
            </w:r>
            <w:r w:rsidR="00A3109F">
              <w:rPr>
                <w:noProof/>
                <w:webHidden/>
              </w:rPr>
              <w:fldChar w:fldCharType="begin"/>
            </w:r>
            <w:r w:rsidR="00195706">
              <w:rPr>
                <w:noProof/>
                <w:webHidden/>
              </w:rPr>
              <w:instrText xml:space="preserve"> PAGEREF _Toc461010081 \h </w:instrText>
            </w:r>
            <w:r w:rsidR="00A3109F">
              <w:rPr>
                <w:noProof/>
                <w:webHidden/>
              </w:rPr>
            </w:r>
            <w:r w:rsidR="00A3109F">
              <w:rPr>
                <w:noProof/>
                <w:webHidden/>
              </w:rPr>
              <w:fldChar w:fldCharType="separate"/>
            </w:r>
            <w:r w:rsidR="007D162F">
              <w:rPr>
                <w:noProof/>
                <w:webHidden/>
              </w:rPr>
              <w:t>25</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082" w:history="1">
            <w:r w:rsidR="00195706" w:rsidRPr="000A10B6">
              <w:rPr>
                <w:rStyle w:val="Hipercze"/>
                <w:noProof/>
              </w:rPr>
              <w:t>6.1.</w:t>
            </w:r>
            <w:r w:rsidR="00195706">
              <w:rPr>
                <w:rFonts w:asciiTheme="minorHAnsi" w:eastAsiaTheme="minorEastAsia" w:hAnsiTheme="minorHAnsi"/>
                <w:noProof/>
                <w:sz w:val="22"/>
                <w:lang w:eastAsia="pl-PL"/>
              </w:rPr>
              <w:tab/>
            </w:r>
            <w:r w:rsidR="00195706" w:rsidRPr="000A10B6">
              <w:rPr>
                <w:rStyle w:val="Hipercze"/>
                <w:rFonts w:eastAsia="Arial"/>
                <w:noProof/>
              </w:rPr>
              <w:t>Zalesie</w:t>
            </w:r>
            <w:r w:rsidR="00195706">
              <w:rPr>
                <w:noProof/>
                <w:webHidden/>
              </w:rPr>
              <w:tab/>
            </w:r>
            <w:r w:rsidR="00A3109F">
              <w:rPr>
                <w:noProof/>
                <w:webHidden/>
              </w:rPr>
              <w:fldChar w:fldCharType="begin"/>
            </w:r>
            <w:r w:rsidR="00195706">
              <w:rPr>
                <w:noProof/>
                <w:webHidden/>
              </w:rPr>
              <w:instrText xml:space="preserve"> PAGEREF _Toc461010082 \h </w:instrText>
            </w:r>
            <w:r w:rsidR="00A3109F">
              <w:rPr>
                <w:noProof/>
                <w:webHidden/>
              </w:rPr>
            </w:r>
            <w:r w:rsidR="00A3109F">
              <w:rPr>
                <w:noProof/>
                <w:webHidden/>
              </w:rPr>
              <w:fldChar w:fldCharType="separate"/>
            </w:r>
            <w:r w:rsidR="007D162F">
              <w:rPr>
                <w:noProof/>
                <w:webHidden/>
              </w:rPr>
              <w:t>27</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083" w:history="1">
            <w:r w:rsidR="00195706" w:rsidRPr="000A10B6">
              <w:rPr>
                <w:rStyle w:val="Hipercze"/>
                <w:rFonts w:eastAsia="Arial"/>
                <w:noProof/>
              </w:rPr>
              <w:t>6.2.</w:t>
            </w:r>
            <w:r w:rsidR="00195706">
              <w:rPr>
                <w:rFonts w:asciiTheme="minorHAnsi" w:eastAsiaTheme="minorEastAsia" w:hAnsiTheme="minorHAnsi"/>
                <w:noProof/>
                <w:sz w:val="22"/>
                <w:lang w:eastAsia="pl-PL"/>
              </w:rPr>
              <w:tab/>
            </w:r>
            <w:r w:rsidR="00195706" w:rsidRPr="000A10B6">
              <w:rPr>
                <w:rStyle w:val="Hipercze"/>
                <w:rFonts w:eastAsia="Arial"/>
                <w:noProof/>
              </w:rPr>
              <w:t>Komorowo</w:t>
            </w:r>
            <w:r w:rsidR="00195706">
              <w:rPr>
                <w:noProof/>
                <w:webHidden/>
              </w:rPr>
              <w:tab/>
            </w:r>
            <w:r w:rsidR="00A3109F">
              <w:rPr>
                <w:noProof/>
                <w:webHidden/>
              </w:rPr>
              <w:fldChar w:fldCharType="begin"/>
            </w:r>
            <w:r w:rsidR="00195706">
              <w:rPr>
                <w:noProof/>
                <w:webHidden/>
              </w:rPr>
              <w:instrText xml:space="preserve"> PAGEREF _Toc461010083 \h </w:instrText>
            </w:r>
            <w:r w:rsidR="00A3109F">
              <w:rPr>
                <w:noProof/>
                <w:webHidden/>
              </w:rPr>
            </w:r>
            <w:r w:rsidR="00A3109F">
              <w:rPr>
                <w:noProof/>
                <w:webHidden/>
              </w:rPr>
              <w:fldChar w:fldCharType="separate"/>
            </w:r>
            <w:r w:rsidR="007D162F">
              <w:rPr>
                <w:noProof/>
                <w:webHidden/>
              </w:rPr>
              <w:t>28</w:t>
            </w:r>
            <w:r w:rsidR="00A3109F">
              <w:rPr>
                <w:noProof/>
                <w:webHidden/>
              </w:rPr>
              <w:fldChar w:fldCharType="end"/>
            </w:r>
          </w:hyperlink>
        </w:p>
        <w:p w:rsidR="00195706" w:rsidRDefault="00902531">
          <w:pPr>
            <w:pStyle w:val="Spistreci1"/>
            <w:rPr>
              <w:rFonts w:asciiTheme="minorHAnsi" w:eastAsiaTheme="minorEastAsia" w:hAnsiTheme="minorHAnsi"/>
              <w:noProof/>
              <w:sz w:val="22"/>
              <w:lang w:eastAsia="pl-PL"/>
            </w:rPr>
          </w:pPr>
          <w:hyperlink w:anchor="_Toc461010084" w:history="1">
            <w:r w:rsidR="00195706" w:rsidRPr="000A10B6">
              <w:rPr>
                <w:rStyle w:val="Hipercze"/>
                <w:noProof/>
              </w:rPr>
              <w:t>7.</w:t>
            </w:r>
            <w:r w:rsidR="00195706">
              <w:rPr>
                <w:rFonts w:asciiTheme="minorHAnsi" w:eastAsiaTheme="minorEastAsia" w:hAnsiTheme="minorHAnsi"/>
                <w:noProof/>
                <w:sz w:val="22"/>
                <w:lang w:eastAsia="pl-PL"/>
              </w:rPr>
              <w:tab/>
            </w:r>
            <w:r w:rsidR="00195706" w:rsidRPr="000A10B6">
              <w:rPr>
                <w:rStyle w:val="Hipercze"/>
                <w:noProof/>
              </w:rPr>
              <w:t>Powierzchnia i liczba mieszkańców w obszarze rewitalizacji</w:t>
            </w:r>
            <w:r w:rsidR="00195706">
              <w:rPr>
                <w:noProof/>
                <w:webHidden/>
              </w:rPr>
              <w:tab/>
            </w:r>
            <w:r w:rsidR="00A3109F">
              <w:rPr>
                <w:noProof/>
                <w:webHidden/>
              </w:rPr>
              <w:fldChar w:fldCharType="begin"/>
            </w:r>
            <w:r w:rsidR="00195706">
              <w:rPr>
                <w:noProof/>
                <w:webHidden/>
              </w:rPr>
              <w:instrText xml:space="preserve"> PAGEREF _Toc461010084 \h </w:instrText>
            </w:r>
            <w:r w:rsidR="00A3109F">
              <w:rPr>
                <w:noProof/>
                <w:webHidden/>
              </w:rPr>
            </w:r>
            <w:r w:rsidR="00A3109F">
              <w:rPr>
                <w:noProof/>
                <w:webHidden/>
              </w:rPr>
              <w:fldChar w:fldCharType="separate"/>
            </w:r>
            <w:r w:rsidR="007D162F">
              <w:rPr>
                <w:noProof/>
                <w:webHidden/>
              </w:rPr>
              <w:t>29</w:t>
            </w:r>
            <w:r w:rsidR="00A3109F">
              <w:rPr>
                <w:noProof/>
                <w:webHidden/>
              </w:rPr>
              <w:fldChar w:fldCharType="end"/>
            </w:r>
          </w:hyperlink>
        </w:p>
        <w:p w:rsidR="00195706" w:rsidRDefault="00902531">
          <w:pPr>
            <w:pStyle w:val="Spistreci1"/>
            <w:rPr>
              <w:rFonts w:asciiTheme="minorHAnsi" w:eastAsiaTheme="minorEastAsia" w:hAnsiTheme="minorHAnsi"/>
              <w:noProof/>
              <w:sz w:val="22"/>
              <w:lang w:eastAsia="pl-PL"/>
            </w:rPr>
          </w:pPr>
          <w:hyperlink w:anchor="_Toc461010085" w:history="1">
            <w:r w:rsidR="00195706" w:rsidRPr="000A10B6">
              <w:rPr>
                <w:rStyle w:val="Hipercze"/>
                <w:noProof/>
              </w:rPr>
              <w:t>8.</w:t>
            </w:r>
            <w:r w:rsidR="00195706">
              <w:rPr>
                <w:rFonts w:asciiTheme="minorHAnsi" w:eastAsiaTheme="minorEastAsia" w:hAnsiTheme="minorHAnsi"/>
                <w:noProof/>
                <w:sz w:val="22"/>
                <w:lang w:eastAsia="pl-PL"/>
              </w:rPr>
              <w:tab/>
            </w:r>
            <w:r w:rsidR="00195706" w:rsidRPr="000A10B6">
              <w:rPr>
                <w:rStyle w:val="Hipercze"/>
                <w:noProof/>
              </w:rPr>
              <w:t>Powiązanie z dokumentami strategicznymi</w:t>
            </w:r>
            <w:r w:rsidR="00195706">
              <w:rPr>
                <w:noProof/>
                <w:webHidden/>
              </w:rPr>
              <w:tab/>
            </w:r>
            <w:r w:rsidR="00A3109F">
              <w:rPr>
                <w:noProof/>
                <w:webHidden/>
              </w:rPr>
              <w:fldChar w:fldCharType="begin"/>
            </w:r>
            <w:r w:rsidR="00195706">
              <w:rPr>
                <w:noProof/>
                <w:webHidden/>
              </w:rPr>
              <w:instrText xml:space="preserve"> PAGEREF _Toc461010085 \h </w:instrText>
            </w:r>
            <w:r w:rsidR="00A3109F">
              <w:rPr>
                <w:noProof/>
                <w:webHidden/>
              </w:rPr>
            </w:r>
            <w:r w:rsidR="00A3109F">
              <w:rPr>
                <w:noProof/>
                <w:webHidden/>
              </w:rPr>
              <w:fldChar w:fldCharType="separate"/>
            </w:r>
            <w:r w:rsidR="007D162F">
              <w:rPr>
                <w:noProof/>
                <w:webHidden/>
              </w:rPr>
              <w:t>30</w:t>
            </w:r>
            <w:r w:rsidR="00A3109F">
              <w:rPr>
                <w:noProof/>
                <w:webHidden/>
              </w:rPr>
              <w:fldChar w:fldCharType="end"/>
            </w:r>
          </w:hyperlink>
        </w:p>
        <w:p w:rsidR="00195706" w:rsidRDefault="00902531">
          <w:pPr>
            <w:pStyle w:val="Spistreci1"/>
            <w:rPr>
              <w:rFonts w:asciiTheme="minorHAnsi" w:eastAsiaTheme="minorEastAsia" w:hAnsiTheme="minorHAnsi"/>
              <w:noProof/>
              <w:sz w:val="22"/>
              <w:lang w:eastAsia="pl-PL"/>
            </w:rPr>
          </w:pPr>
          <w:hyperlink w:anchor="_Toc461010086" w:history="1">
            <w:r w:rsidR="00195706" w:rsidRPr="000A10B6">
              <w:rPr>
                <w:rStyle w:val="Hipercze"/>
                <w:noProof/>
              </w:rPr>
              <w:t>9.</w:t>
            </w:r>
            <w:r w:rsidR="00195706">
              <w:rPr>
                <w:rFonts w:asciiTheme="minorHAnsi" w:eastAsiaTheme="minorEastAsia" w:hAnsiTheme="minorHAnsi"/>
                <w:noProof/>
                <w:sz w:val="22"/>
                <w:lang w:eastAsia="pl-PL"/>
              </w:rPr>
              <w:tab/>
            </w:r>
            <w:r w:rsidR="00195706" w:rsidRPr="000A10B6">
              <w:rPr>
                <w:rStyle w:val="Hipercze"/>
                <w:noProof/>
              </w:rPr>
              <w:t>Wyniki przeprowadzonych konsultacji społecznych</w:t>
            </w:r>
            <w:r w:rsidR="00195706">
              <w:rPr>
                <w:noProof/>
                <w:webHidden/>
              </w:rPr>
              <w:tab/>
            </w:r>
            <w:r w:rsidR="00A3109F">
              <w:rPr>
                <w:noProof/>
                <w:webHidden/>
              </w:rPr>
              <w:fldChar w:fldCharType="begin"/>
            </w:r>
            <w:r w:rsidR="00195706">
              <w:rPr>
                <w:noProof/>
                <w:webHidden/>
              </w:rPr>
              <w:instrText xml:space="preserve"> PAGEREF _Toc461010086 \h </w:instrText>
            </w:r>
            <w:r w:rsidR="00A3109F">
              <w:rPr>
                <w:noProof/>
                <w:webHidden/>
              </w:rPr>
            </w:r>
            <w:r w:rsidR="00A3109F">
              <w:rPr>
                <w:noProof/>
                <w:webHidden/>
              </w:rPr>
              <w:fldChar w:fldCharType="separate"/>
            </w:r>
            <w:r w:rsidR="007D162F">
              <w:rPr>
                <w:noProof/>
                <w:webHidden/>
              </w:rPr>
              <w:t>36</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087" w:history="1">
            <w:r w:rsidR="00195706" w:rsidRPr="000A10B6">
              <w:rPr>
                <w:rStyle w:val="Hipercze"/>
                <w:noProof/>
              </w:rPr>
              <w:t>9.1.</w:t>
            </w:r>
            <w:r w:rsidR="00195706">
              <w:rPr>
                <w:rFonts w:asciiTheme="minorHAnsi" w:eastAsiaTheme="minorEastAsia" w:hAnsiTheme="minorHAnsi"/>
                <w:noProof/>
                <w:sz w:val="22"/>
                <w:lang w:eastAsia="pl-PL"/>
              </w:rPr>
              <w:tab/>
            </w:r>
            <w:r w:rsidR="00195706" w:rsidRPr="000A10B6">
              <w:rPr>
                <w:rStyle w:val="Hipercze"/>
                <w:noProof/>
              </w:rPr>
              <w:t>Konsultacje społeczne</w:t>
            </w:r>
            <w:r w:rsidR="00195706">
              <w:rPr>
                <w:noProof/>
                <w:webHidden/>
              </w:rPr>
              <w:tab/>
            </w:r>
            <w:r w:rsidR="00A3109F">
              <w:rPr>
                <w:noProof/>
                <w:webHidden/>
              </w:rPr>
              <w:fldChar w:fldCharType="begin"/>
            </w:r>
            <w:r w:rsidR="00195706">
              <w:rPr>
                <w:noProof/>
                <w:webHidden/>
              </w:rPr>
              <w:instrText xml:space="preserve"> PAGEREF _Toc461010087 \h </w:instrText>
            </w:r>
            <w:r w:rsidR="00A3109F">
              <w:rPr>
                <w:noProof/>
                <w:webHidden/>
              </w:rPr>
            </w:r>
            <w:r w:rsidR="00A3109F">
              <w:rPr>
                <w:noProof/>
                <w:webHidden/>
              </w:rPr>
              <w:fldChar w:fldCharType="separate"/>
            </w:r>
            <w:r w:rsidR="007D162F">
              <w:rPr>
                <w:noProof/>
                <w:webHidden/>
              </w:rPr>
              <w:t>36</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088" w:history="1">
            <w:r w:rsidR="00195706" w:rsidRPr="000A10B6">
              <w:rPr>
                <w:rStyle w:val="Hipercze"/>
                <w:noProof/>
              </w:rPr>
              <w:t>9.2.</w:t>
            </w:r>
            <w:r w:rsidR="00195706">
              <w:rPr>
                <w:rFonts w:asciiTheme="minorHAnsi" w:eastAsiaTheme="minorEastAsia" w:hAnsiTheme="minorHAnsi"/>
                <w:noProof/>
                <w:sz w:val="22"/>
                <w:lang w:eastAsia="pl-PL"/>
              </w:rPr>
              <w:tab/>
            </w:r>
            <w:r w:rsidR="00195706" w:rsidRPr="000A10B6">
              <w:rPr>
                <w:rStyle w:val="Hipercze"/>
                <w:noProof/>
              </w:rPr>
              <w:t>Ankieta pogłębiająca wyznaczony obszar rewitalizacji</w:t>
            </w:r>
            <w:r w:rsidR="00195706">
              <w:rPr>
                <w:noProof/>
                <w:webHidden/>
              </w:rPr>
              <w:tab/>
            </w:r>
            <w:r w:rsidR="00A3109F">
              <w:rPr>
                <w:noProof/>
                <w:webHidden/>
              </w:rPr>
              <w:fldChar w:fldCharType="begin"/>
            </w:r>
            <w:r w:rsidR="00195706">
              <w:rPr>
                <w:noProof/>
                <w:webHidden/>
              </w:rPr>
              <w:instrText xml:space="preserve"> PAGEREF _Toc461010088 \h </w:instrText>
            </w:r>
            <w:r w:rsidR="00A3109F">
              <w:rPr>
                <w:noProof/>
                <w:webHidden/>
              </w:rPr>
            </w:r>
            <w:r w:rsidR="00A3109F">
              <w:rPr>
                <w:noProof/>
                <w:webHidden/>
              </w:rPr>
              <w:fldChar w:fldCharType="separate"/>
            </w:r>
            <w:r w:rsidR="007D162F">
              <w:rPr>
                <w:noProof/>
                <w:webHidden/>
              </w:rPr>
              <w:t>39</w:t>
            </w:r>
            <w:r w:rsidR="00A3109F">
              <w:rPr>
                <w:noProof/>
                <w:webHidden/>
              </w:rPr>
              <w:fldChar w:fldCharType="end"/>
            </w:r>
          </w:hyperlink>
        </w:p>
        <w:p w:rsidR="00195706" w:rsidRDefault="00902531">
          <w:pPr>
            <w:pStyle w:val="Spistreci3"/>
            <w:tabs>
              <w:tab w:val="left" w:pos="1320"/>
              <w:tab w:val="right" w:leader="dot" w:pos="9060"/>
            </w:tabs>
            <w:rPr>
              <w:rFonts w:asciiTheme="minorHAnsi" w:eastAsiaTheme="minorEastAsia" w:hAnsiTheme="minorHAnsi"/>
              <w:noProof/>
              <w:sz w:val="22"/>
              <w:lang w:eastAsia="pl-PL"/>
            </w:rPr>
          </w:pPr>
          <w:hyperlink w:anchor="_Toc461010089" w:history="1">
            <w:r w:rsidR="00195706" w:rsidRPr="000A10B6">
              <w:rPr>
                <w:rStyle w:val="Hipercze"/>
                <w:noProof/>
              </w:rPr>
              <w:t>9.2.1.</w:t>
            </w:r>
            <w:r w:rsidR="00195706">
              <w:rPr>
                <w:rFonts w:asciiTheme="minorHAnsi" w:eastAsiaTheme="minorEastAsia" w:hAnsiTheme="minorHAnsi"/>
                <w:noProof/>
                <w:sz w:val="22"/>
                <w:lang w:eastAsia="pl-PL"/>
              </w:rPr>
              <w:tab/>
            </w:r>
            <w:r w:rsidR="00195706" w:rsidRPr="000A10B6">
              <w:rPr>
                <w:rStyle w:val="Hipercze"/>
                <w:noProof/>
              </w:rPr>
              <w:t>Obszar 1 - Komorowo</w:t>
            </w:r>
            <w:r w:rsidR="00195706">
              <w:rPr>
                <w:noProof/>
                <w:webHidden/>
              </w:rPr>
              <w:tab/>
            </w:r>
            <w:r w:rsidR="00A3109F">
              <w:rPr>
                <w:noProof/>
                <w:webHidden/>
              </w:rPr>
              <w:fldChar w:fldCharType="begin"/>
            </w:r>
            <w:r w:rsidR="00195706">
              <w:rPr>
                <w:noProof/>
                <w:webHidden/>
              </w:rPr>
              <w:instrText xml:space="preserve"> PAGEREF _Toc461010089 \h </w:instrText>
            </w:r>
            <w:r w:rsidR="00A3109F">
              <w:rPr>
                <w:noProof/>
                <w:webHidden/>
              </w:rPr>
            </w:r>
            <w:r w:rsidR="00A3109F">
              <w:rPr>
                <w:noProof/>
                <w:webHidden/>
              </w:rPr>
              <w:fldChar w:fldCharType="separate"/>
            </w:r>
            <w:r w:rsidR="007D162F">
              <w:rPr>
                <w:noProof/>
                <w:webHidden/>
              </w:rPr>
              <w:t>40</w:t>
            </w:r>
            <w:r w:rsidR="00A3109F">
              <w:rPr>
                <w:noProof/>
                <w:webHidden/>
              </w:rPr>
              <w:fldChar w:fldCharType="end"/>
            </w:r>
          </w:hyperlink>
        </w:p>
        <w:p w:rsidR="00195706" w:rsidRDefault="00902531">
          <w:pPr>
            <w:pStyle w:val="Spistreci3"/>
            <w:tabs>
              <w:tab w:val="left" w:pos="1320"/>
              <w:tab w:val="right" w:leader="dot" w:pos="9060"/>
            </w:tabs>
            <w:rPr>
              <w:rFonts w:asciiTheme="minorHAnsi" w:eastAsiaTheme="minorEastAsia" w:hAnsiTheme="minorHAnsi"/>
              <w:noProof/>
              <w:sz w:val="22"/>
              <w:lang w:eastAsia="pl-PL"/>
            </w:rPr>
          </w:pPr>
          <w:hyperlink w:anchor="_Toc461010090" w:history="1">
            <w:r w:rsidR="00195706" w:rsidRPr="000A10B6">
              <w:rPr>
                <w:rStyle w:val="Hipercze"/>
                <w:noProof/>
              </w:rPr>
              <w:t>9.2.2.</w:t>
            </w:r>
            <w:r w:rsidR="00195706">
              <w:rPr>
                <w:rFonts w:asciiTheme="minorHAnsi" w:eastAsiaTheme="minorEastAsia" w:hAnsiTheme="minorHAnsi"/>
                <w:noProof/>
                <w:sz w:val="22"/>
                <w:lang w:eastAsia="pl-PL"/>
              </w:rPr>
              <w:tab/>
            </w:r>
            <w:r w:rsidR="00195706" w:rsidRPr="000A10B6">
              <w:rPr>
                <w:rStyle w:val="Hipercze"/>
                <w:noProof/>
              </w:rPr>
              <w:t>Obszar 2 – Zalesie</w:t>
            </w:r>
            <w:r w:rsidR="00195706">
              <w:rPr>
                <w:noProof/>
                <w:webHidden/>
              </w:rPr>
              <w:tab/>
            </w:r>
            <w:r w:rsidR="00A3109F">
              <w:rPr>
                <w:noProof/>
                <w:webHidden/>
              </w:rPr>
              <w:fldChar w:fldCharType="begin"/>
            </w:r>
            <w:r w:rsidR="00195706">
              <w:rPr>
                <w:noProof/>
                <w:webHidden/>
              </w:rPr>
              <w:instrText xml:space="preserve"> PAGEREF _Toc461010090 \h </w:instrText>
            </w:r>
            <w:r w:rsidR="00A3109F">
              <w:rPr>
                <w:noProof/>
                <w:webHidden/>
              </w:rPr>
            </w:r>
            <w:r w:rsidR="00A3109F">
              <w:rPr>
                <w:noProof/>
                <w:webHidden/>
              </w:rPr>
              <w:fldChar w:fldCharType="separate"/>
            </w:r>
            <w:r w:rsidR="007D162F">
              <w:rPr>
                <w:noProof/>
                <w:webHidden/>
              </w:rPr>
              <w:t>54</w:t>
            </w:r>
            <w:r w:rsidR="00A3109F">
              <w:rPr>
                <w:noProof/>
                <w:webHidden/>
              </w:rPr>
              <w:fldChar w:fldCharType="end"/>
            </w:r>
          </w:hyperlink>
        </w:p>
        <w:p w:rsidR="00195706" w:rsidRDefault="00902531">
          <w:pPr>
            <w:pStyle w:val="Spistreci1"/>
            <w:rPr>
              <w:rFonts w:asciiTheme="minorHAnsi" w:eastAsiaTheme="minorEastAsia" w:hAnsiTheme="minorHAnsi"/>
              <w:noProof/>
              <w:sz w:val="22"/>
              <w:lang w:eastAsia="pl-PL"/>
            </w:rPr>
          </w:pPr>
          <w:hyperlink w:anchor="_Toc461010091" w:history="1">
            <w:r w:rsidR="00195706" w:rsidRPr="000A10B6">
              <w:rPr>
                <w:rStyle w:val="Hipercze"/>
                <w:noProof/>
              </w:rPr>
              <w:t>10.</w:t>
            </w:r>
            <w:r w:rsidR="00195706">
              <w:rPr>
                <w:rFonts w:asciiTheme="minorHAnsi" w:eastAsiaTheme="minorEastAsia" w:hAnsiTheme="minorHAnsi"/>
                <w:noProof/>
                <w:sz w:val="22"/>
                <w:lang w:eastAsia="pl-PL"/>
              </w:rPr>
              <w:tab/>
            </w:r>
            <w:r w:rsidR="00195706" w:rsidRPr="000A10B6">
              <w:rPr>
                <w:rStyle w:val="Hipercze"/>
                <w:noProof/>
              </w:rPr>
              <w:t>Wizja wyprowadzenia obszaru rewitalizacji ze stanu kryzysowego (planowany efekt rewitalizacji)</w:t>
            </w:r>
            <w:r w:rsidR="00195706">
              <w:rPr>
                <w:noProof/>
                <w:webHidden/>
              </w:rPr>
              <w:tab/>
            </w:r>
            <w:r w:rsidR="00A3109F">
              <w:rPr>
                <w:noProof/>
                <w:webHidden/>
              </w:rPr>
              <w:fldChar w:fldCharType="begin"/>
            </w:r>
            <w:r w:rsidR="00195706">
              <w:rPr>
                <w:noProof/>
                <w:webHidden/>
              </w:rPr>
              <w:instrText xml:space="preserve"> PAGEREF _Toc461010091 \h </w:instrText>
            </w:r>
            <w:r w:rsidR="00A3109F">
              <w:rPr>
                <w:noProof/>
                <w:webHidden/>
              </w:rPr>
            </w:r>
            <w:r w:rsidR="00A3109F">
              <w:rPr>
                <w:noProof/>
                <w:webHidden/>
              </w:rPr>
              <w:fldChar w:fldCharType="separate"/>
            </w:r>
            <w:r w:rsidR="007D162F">
              <w:rPr>
                <w:noProof/>
                <w:webHidden/>
              </w:rPr>
              <w:t>67</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092" w:history="1">
            <w:r w:rsidR="00195706" w:rsidRPr="000A10B6">
              <w:rPr>
                <w:rStyle w:val="Hipercze"/>
                <w:noProof/>
              </w:rPr>
              <w:t>10.1.</w:t>
            </w:r>
            <w:r w:rsidR="00195706">
              <w:rPr>
                <w:rFonts w:asciiTheme="minorHAnsi" w:eastAsiaTheme="minorEastAsia" w:hAnsiTheme="minorHAnsi"/>
                <w:noProof/>
                <w:sz w:val="22"/>
                <w:lang w:eastAsia="pl-PL"/>
              </w:rPr>
              <w:tab/>
            </w:r>
            <w:r w:rsidR="00195706" w:rsidRPr="000A10B6">
              <w:rPr>
                <w:rStyle w:val="Hipercze"/>
                <w:noProof/>
              </w:rPr>
              <w:t>Wizja</w:t>
            </w:r>
            <w:r w:rsidR="00195706">
              <w:rPr>
                <w:noProof/>
                <w:webHidden/>
              </w:rPr>
              <w:tab/>
            </w:r>
            <w:r w:rsidR="00A3109F">
              <w:rPr>
                <w:noProof/>
                <w:webHidden/>
              </w:rPr>
              <w:fldChar w:fldCharType="begin"/>
            </w:r>
            <w:r w:rsidR="00195706">
              <w:rPr>
                <w:noProof/>
                <w:webHidden/>
              </w:rPr>
              <w:instrText xml:space="preserve"> PAGEREF _Toc461010092 \h </w:instrText>
            </w:r>
            <w:r w:rsidR="00A3109F">
              <w:rPr>
                <w:noProof/>
                <w:webHidden/>
              </w:rPr>
            </w:r>
            <w:r w:rsidR="00A3109F">
              <w:rPr>
                <w:noProof/>
                <w:webHidden/>
              </w:rPr>
              <w:fldChar w:fldCharType="separate"/>
            </w:r>
            <w:r w:rsidR="007D162F">
              <w:rPr>
                <w:noProof/>
                <w:webHidden/>
              </w:rPr>
              <w:t>67</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093" w:history="1">
            <w:r w:rsidR="00195706" w:rsidRPr="000A10B6">
              <w:rPr>
                <w:rStyle w:val="Hipercze"/>
                <w:noProof/>
              </w:rPr>
              <w:t>10.2.</w:t>
            </w:r>
            <w:r w:rsidR="00195706">
              <w:rPr>
                <w:rFonts w:asciiTheme="minorHAnsi" w:eastAsiaTheme="minorEastAsia" w:hAnsiTheme="minorHAnsi"/>
                <w:noProof/>
                <w:sz w:val="22"/>
                <w:lang w:eastAsia="pl-PL"/>
              </w:rPr>
              <w:tab/>
            </w:r>
            <w:r w:rsidR="00195706" w:rsidRPr="000A10B6">
              <w:rPr>
                <w:rStyle w:val="Hipercze"/>
                <w:noProof/>
              </w:rPr>
              <w:t>Misja</w:t>
            </w:r>
            <w:r w:rsidR="00195706">
              <w:rPr>
                <w:noProof/>
                <w:webHidden/>
              </w:rPr>
              <w:tab/>
            </w:r>
            <w:r w:rsidR="00A3109F">
              <w:rPr>
                <w:noProof/>
                <w:webHidden/>
              </w:rPr>
              <w:fldChar w:fldCharType="begin"/>
            </w:r>
            <w:r w:rsidR="00195706">
              <w:rPr>
                <w:noProof/>
                <w:webHidden/>
              </w:rPr>
              <w:instrText xml:space="preserve"> PAGEREF _Toc461010093 \h </w:instrText>
            </w:r>
            <w:r w:rsidR="00A3109F">
              <w:rPr>
                <w:noProof/>
                <w:webHidden/>
              </w:rPr>
            </w:r>
            <w:r w:rsidR="00A3109F">
              <w:rPr>
                <w:noProof/>
                <w:webHidden/>
              </w:rPr>
              <w:fldChar w:fldCharType="separate"/>
            </w:r>
            <w:r w:rsidR="007D162F">
              <w:rPr>
                <w:noProof/>
                <w:webHidden/>
              </w:rPr>
              <w:t>69</w:t>
            </w:r>
            <w:r w:rsidR="00A3109F">
              <w:rPr>
                <w:noProof/>
                <w:webHidden/>
              </w:rPr>
              <w:fldChar w:fldCharType="end"/>
            </w:r>
          </w:hyperlink>
        </w:p>
        <w:p w:rsidR="00195706" w:rsidRDefault="00902531">
          <w:pPr>
            <w:pStyle w:val="Spistreci1"/>
            <w:rPr>
              <w:rFonts w:asciiTheme="minorHAnsi" w:eastAsiaTheme="minorEastAsia" w:hAnsiTheme="minorHAnsi"/>
              <w:noProof/>
              <w:sz w:val="22"/>
              <w:lang w:eastAsia="pl-PL"/>
            </w:rPr>
          </w:pPr>
          <w:hyperlink w:anchor="_Toc461010094" w:history="1">
            <w:r w:rsidR="00195706" w:rsidRPr="000A10B6">
              <w:rPr>
                <w:rStyle w:val="Hipercze"/>
                <w:noProof/>
              </w:rPr>
              <w:t>11.</w:t>
            </w:r>
            <w:r w:rsidR="00195706">
              <w:rPr>
                <w:rFonts w:asciiTheme="minorHAnsi" w:eastAsiaTheme="minorEastAsia" w:hAnsiTheme="minorHAnsi"/>
                <w:noProof/>
                <w:sz w:val="22"/>
                <w:lang w:eastAsia="pl-PL"/>
              </w:rPr>
              <w:tab/>
            </w:r>
            <w:r w:rsidR="00195706" w:rsidRPr="000A10B6">
              <w:rPr>
                <w:rStyle w:val="Hipercze"/>
                <w:noProof/>
              </w:rPr>
              <w:t>Cele rewitalizacji i kierunki działań</w:t>
            </w:r>
            <w:r w:rsidR="00195706">
              <w:rPr>
                <w:noProof/>
                <w:webHidden/>
              </w:rPr>
              <w:tab/>
            </w:r>
            <w:r w:rsidR="00A3109F">
              <w:rPr>
                <w:noProof/>
                <w:webHidden/>
              </w:rPr>
              <w:fldChar w:fldCharType="begin"/>
            </w:r>
            <w:r w:rsidR="00195706">
              <w:rPr>
                <w:noProof/>
                <w:webHidden/>
              </w:rPr>
              <w:instrText xml:space="preserve"> PAGEREF _Toc461010094 \h </w:instrText>
            </w:r>
            <w:r w:rsidR="00A3109F">
              <w:rPr>
                <w:noProof/>
                <w:webHidden/>
              </w:rPr>
            </w:r>
            <w:r w:rsidR="00A3109F">
              <w:rPr>
                <w:noProof/>
                <w:webHidden/>
              </w:rPr>
              <w:fldChar w:fldCharType="separate"/>
            </w:r>
            <w:r w:rsidR="007D162F">
              <w:rPr>
                <w:noProof/>
                <w:webHidden/>
              </w:rPr>
              <w:t>71</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095" w:history="1">
            <w:r w:rsidR="00195706" w:rsidRPr="000A10B6">
              <w:rPr>
                <w:rStyle w:val="Hipercze"/>
                <w:noProof/>
              </w:rPr>
              <w:t>11.1.</w:t>
            </w:r>
            <w:r w:rsidR="00195706">
              <w:rPr>
                <w:rFonts w:asciiTheme="minorHAnsi" w:eastAsiaTheme="minorEastAsia" w:hAnsiTheme="minorHAnsi"/>
                <w:noProof/>
                <w:sz w:val="22"/>
                <w:lang w:eastAsia="pl-PL"/>
              </w:rPr>
              <w:tab/>
            </w:r>
            <w:r w:rsidR="00195706" w:rsidRPr="000A10B6">
              <w:rPr>
                <w:rStyle w:val="Hipercze"/>
                <w:noProof/>
              </w:rPr>
              <w:t>Rekomendowane kierunki interwencji</w:t>
            </w:r>
            <w:r w:rsidR="00195706">
              <w:rPr>
                <w:noProof/>
                <w:webHidden/>
              </w:rPr>
              <w:tab/>
            </w:r>
            <w:r w:rsidR="00A3109F">
              <w:rPr>
                <w:noProof/>
                <w:webHidden/>
              </w:rPr>
              <w:fldChar w:fldCharType="begin"/>
            </w:r>
            <w:r w:rsidR="00195706">
              <w:rPr>
                <w:noProof/>
                <w:webHidden/>
              </w:rPr>
              <w:instrText xml:space="preserve"> PAGEREF _Toc461010095 \h </w:instrText>
            </w:r>
            <w:r w:rsidR="00A3109F">
              <w:rPr>
                <w:noProof/>
                <w:webHidden/>
              </w:rPr>
            </w:r>
            <w:r w:rsidR="00A3109F">
              <w:rPr>
                <w:noProof/>
                <w:webHidden/>
              </w:rPr>
              <w:fldChar w:fldCharType="separate"/>
            </w:r>
            <w:r w:rsidR="007D162F">
              <w:rPr>
                <w:noProof/>
                <w:webHidden/>
              </w:rPr>
              <w:t>72</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096" w:history="1">
            <w:r w:rsidR="00195706" w:rsidRPr="000A10B6">
              <w:rPr>
                <w:rStyle w:val="Hipercze"/>
                <w:noProof/>
              </w:rPr>
              <w:t>11.2.</w:t>
            </w:r>
            <w:r w:rsidR="00195706">
              <w:rPr>
                <w:rFonts w:asciiTheme="minorHAnsi" w:eastAsiaTheme="minorEastAsia" w:hAnsiTheme="minorHAnsi"/>
                <w:noProof/>
                <w:sz w:val="22"/>
                <w:lang w:eastAsia="pl-PL"/>
              </w:rPr>
              <w:tab/>
            </w:r>
            <w:r w:rsidR="00195706" w:rsidRPr="000A10B6">
              <w:rPr>
                <w:rStyle w:val="Hipercze"/>
                <w:noProof/>
              </w:rPr>
              <w:t>Opis kierunków interwencji i celów rewitalizacyjnych</w:t>
            </w:r>
            <w:r w:rsidR="00195706">
              <w:rPr>
                <w:noProof/>
                <w:webHidden/>
              </w:rPr>
              <w:tab/>
            </w:r>
            <w:r w:rsidR="00A3109F">
              <w:rPr>
                <w:noProof/>
                <w:webHidden/>
              </w:rPr>
              <w:fldChar w:fldCharType="begin"/>
            </w:r>
            <w:r w:rsidR="00195706">
              <w:rPr>
                <w:noProof/>
                <w:webHidden/>
              </w:rPr>
              <w:instrText xml:space="preserve"> PAGEREF _Toc461010096 \h </w:instrText>
            </w:r>
            <w:r w:rsidR="00A3109F">
              <w:rPr>
                <w:noProof/>
                <w:webHidden/>
              </w:rPr>
            </w:r>
            <w:r w:rsidR="00A3109F">
              <w:rPr>
                <w:noProof/>
                <w:webHidden/>
              </w:rPr>
              <w:fldChar w:fldCharType="separate"/>
            </w:r>
            <w:r w:rsidR="007D162F">
              <w:rPr>
                <w:noProof/>
                <w:webHidden/>
              </w:rPr>
              <w:t>73</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097" w:history="1">
            <w:r w:rsidR="00195706" w:rsidRPr="000A10B6">
              <w:rPr>
                <w:rStyle w:val="Hipercze"/>
                <w:noProof/>
              </w:rPr>
              <w:t>11.3.</w:t>
            </w:r>
            <w:r w:rsidR="00195706">
              <w:rPr>
                <w:rFonts w:asciiTheme="minorHAnsi" w:eastAsiaTheme="minorEastAsia" w:hAnsiTheme="minorHAnsi"/>
                <w:noProof/>
                <w:sz w:val="22"/>
                <w:lang w:eastAsia="pl-PL"/>
              </w:rPr>
              <w:tab/>
            </w:r>
            <w:r w:rsidR="00195706" w:rsidRPr="000A10B6">
              <w:rPr>
                <w:rStyle w:val="Hipercze"/>
                <w:noProof/>
              </w:rPr>
              <w:t>Uzasadnienie celów rewitalizacyjnych i ich wpływ na niwelowanie koncentracji zjawisk negatywnych</w:t>
            </w:r>
            <w:r w:rsidR="00195706">
              <w:rPr>
                <w:noProof/>
                <w:webHidden/>
              </w:rPr>
              <w:tab/>
            </w:r>
            <w:r w:rsidR="00A3109F">
              <w:rPr>
                <w:noProof/>
                <w:webHidden/>
              </w:rPr>
              <w:fldChar w:fldCharType="begin"/>
            </w:r>
            <w:r w:rsidR="00195706">
              <w:rPr>
                <w:noProof/>
                <w:webHidden/>
              </w:rPr>
              <w:instrText xml:space="preserve"> PAGEREF _Toc461010097 \h </w:instrText>
            </w:r>
            <w:r w:rsidR="00A3109F">
              <w:rPr>
                <w:noProof/>
                <w:webHidden/>
              </w:rPr>
            </w:r>
            <w:r w:rsidR="00A3109F">
              <w:rPr>
                <w:noProof/>
                <w:webHidden/>
              </w:rPr>
              <w:fldChar w:fldCharType="separate"/>
            </w:r>
            <w:r w:rsidR="007D162F">
              <w:rPr>
                <w:noProof/>
                <w:webHidden/>
              </w:rPr>
              <w:t>75</w:t>
            </w:r>
            <w:r w:rsidR="00A3109F">
              <w:rPr>
                <w:noProof/>
                <w:webHidden/>
              </w:rPr>
              <w:fldChar w:fldCharType="end"/>
            </w:r>
          </w:hyperlink>
        </w:p>
        <w:p w:rsidR="00195706" w:rsidRDefault="00902531">
          <w:pPr>
            <w:pStyle w:val="Spistreci1"/>
            <w:rPr>
              <w:rFonts w:asciiTheme="minorHAnsi" w:eastAsiaTheme="minorEastAsia" w:hAnsiTheme="minorHAnsi"/>
              <w:noProof/>
              <w:sz w:val="22"/>
              <w:lang w:eastAsia="pl-PL"/>
            </w:rPr>
          </w:pPr>
          <w:hyperlink w:anchor="_Toc461010098" w:history="1">
            <w:r w:rsidR="00195706" w:rsidRPr="000A10B6">
              <w:rPr>
                <w:rStyle w:val="Hipercze"/>
                <w:noProof/>
              </w:rPr>
              <w:t>12.</w:t>
            </w:r>
            <w:r w:rsidR="00195706">
              <w:rPr>
                <w:rFonts w:asciiTheme="minorHAnsi" w:eastAsiaTheme="minorEastAsia" w:hAnsiTheme="minorHAnsi"/>
                <w:noProof/>
                <w:sz w:val="22"/>
                <w:lang w:eastAsia="pl-PL"/>
              </w:rPr>
              <w:tab/>
            </w:r>
            <w:r w:rsidR="00195706" w:rsidRPr="000A10B6">
              <w:rPr>
                <w:rStyle w:val="Hipercze"/>
                <w:noProof/>
              </w:rPr>
              <w:t>Lista planowanych projektów i przedsięwzięć rewitalizacyjnych</w:t>
            </w:r>
            <w:r w:rsidR="00195706">
              <w:rPr>
                <w:noProof/>
                <w:webHidden/>
              </w:rPr>
              <w:tab/>
            </w:r>
            <w:r w:rsidR="00A3109F">
              <w:rPr>
                <w:noProof/>
                <w:webHidden/>
              </w:rPr>
              <w:fldChar w:fldCharType="begin"/>
            </w:r>
            <w:r w:rsidR="00195706">
              <w:rPr>
                <w:noProof/>
                <w:webHidden/>
              </w:rPr>
              <w:instrText xml:space="preserve"> PAGEREF _Toc461010098 \h </w:instrText>
            </w:r>
            <w:r w:rsidR="00A3109F">
              <w:rPr>
                <w:noProof/>
                <w:webHidden/>
              </w:rPr>
            </w:r>
            <w:r w:rsidR="00A3109F">
              <w:rPr>
                <w:noProof/>
                <w:webHidden/>
              </w:rPr>
              <w:fldChar w:fldCharType="separate"/>
            </w:r>
            <w:r w:rsidR="007D162F">
              <w:rPr>
                <w:noProof/>
                <w:webHidden/>
              </w:rPr>
              <w:t>77</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099" w:history="1">
            <w:r w:rsidR="00195706" w:rsidRPr="000A10B6">
              <w:rPr>
                <w:rStyle w:val="Hipercze"/>
                <w:noProof/>
              </w:rPr>
              <w:t>12.1.</w:t>
            </w:r>
            <w:r w:rsidR="00195706">
              <w:rPr>
                <w:rFonts w:asciiTheme="minorHAnsi" w:eastAsiaTheme="minorEastAsia" w:hAnsiTheme="minorHAnsi"/>
                <w:noProof/>
                <w:sz w:val="22"/>
                <w:lang w:eastAsia="pl-PL"/>
              </w:rPr>
              <w:tab/>
            </w:r>
            <w:r w:rsidR="00195706" w:rsidRPr="000A10B6">
              <w:rPr>
                <w:rStyle w:val="Hipercze"/>
                <w:noProof/>
              </w:rPr>
              <w:t>Lista A: projekty kluczowe</w:t>
            </w:r>
            <w:r w:rsidR="00195706">
              <w:rPr>
                <w:noProof/>
                <w:webHidden/>
              </w:rPr>
              <w:tab/>
            </w:r>
            <w:r w:rsidR="00A3109F">
              <w:rPr>
                <w:noProof/>
                <w:webHidden/>
              </w:rPr>
              <w:fldChar w:fldCharType="begin"/>
            </w:r>
            <w:r w:rsidR="00195706">
              <w:rPr>
                <w:noProof/>
                <w:webHidden/>
              </w:rPr>
              <w:instrText xml:space="preserve"> PAGEREF _Toc461010099 \h </w:instrText>
            </w:r>
            <w:r w:rsidR="00A3109F">
              <w:rPr>
                <w:noProof/>
                <w:webHidden/>
              </w:rPr>
            </w:r>
            <w:r w:rsidR="00A3109F">
              <w:rPr>
                <w:noProof/>
                <w:webHidden/>
              </w:rPr>
              <w:fldChar w:fldCharType="separate"/>
            </w:r>
            <w:r w:rsidR="007D162F">
              <w:rPr>
                <w:noProof/>
                <w:webHidden/>
              </w:rPr>
              <w:t>77</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100" w:history="1">
            <w:r w:rsidR="00195706" w:rsidRPr="000A10B6">
              <w:rPr>
                <w:rStyle w:val="Hipercze"/>
                <w:noProof/>
              </w:rPr>
              <w:t>12.1.</w:t>
            </w:r>
            <w:r w:rsidR="00195706">
              <w:rPr>
                <w:rFonts w:asciiTheme="minorHAnsi" w:eastAsiaTheme="minorEastAsia" w:hAnsiTheme="minorHAnsi"/>
                <w:noProof/>
                <w:sz w:val="22"/>
                <w:lang w:eastAsia="pl-PL"/>
              </w:rPr>
              <w:tab/>
            </w:r>
            <w:r w:rsidR="00195706" w:rsidRPr="000A10B6">
              <w:rPr>
                <w:rStyle w:val="Hipercze"/>
                <w:noProof/>
              </w:rPr>
              <w:t>Lista B: projekty komplementarne</w:t>
            </w:r>
            <w:r w:rsidR="00195706">
              <w:rPr>
                <w:noProof/>
                <w:webHidden/>
              </w:rPr>
              <w:tab/>
            </w:r>
            <w:r w:rsidR="00A3109F">
              <w:rPr>
                <w:noProof/>
                <w:webHidden/>
              </w:rPr>
              <w:fldChar w:fldCharType="begin"/>
            </w:r>
            <w:r w:rsidR="00195706">
              <w:rPr>
                <w:noProof/>
                <w:webHidden/>
              </w:rPr>
              <w:instrText xml:space="preserve"> PAGEREF _Toc461010100 \h </w:instrText>
            </w:r>
            <w:r w:rsidR="00A3109F">
              <w:rPr>
                <w:noProof/>
                <w:webHidden/>
              </w:rPr>
            </w:r>
            <w:r w:rsidR="00A3109F">
              <w:rPr>
                <w:noProof/>
                <w:webHidden/>
              </w:rPr>
              <w:fldChar w:fldCharType="separate"/>
            </w:r>
            <w:r w:rsidR="007D162F">
              <w:rPr>
                <w:noProof/>
                <w:webHidden/>
              </w:rPr>
              <w:t>89</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101" w:history="1">
            <w:r w:rsidR="00195706" w:rsidRPr="000A10B6">
              <w:rPr>
                <w:rStyle w:val="Hipercze"/>
                <w:noProof/>
              </w:rPr>
              <w:t>12.2.</w:t>
            </w:r>
            <w:r w:rsidR="00195706">
              <w:rPr>
                <w:rFonts w:asciiTheme="minorHAnsi" w:eastAsiaTheme="minorEastAsia" w:hAnsiTheme="minorHAnsi"/>
                <w:noProof/>
                <w:sz w:val="22"/>
                <w:lang w:eastAsia="pl-PL"/>
              </w:rPr>
              <w:tab/>
            </w:r>
            <w:r w:rsidR="00195706" w:rsidRPr="000A10B6">
              <w:rPr>
                <w:rStyle w:val="Hipercze"/>
                <w:noProof/>
              </w:rPr>
              <w:t>Podsumowanie zbiorcze projektów rewitalizacyjnych</w:t>
            </w:r>
            <w:r w:rsidR="00195706">
              <w:rPr>
                <w:noProof/>
                <w:webHidden/>
              </w:rPr>
              <w:tab/>
            </w:r>
            <w:r w:rsidR="00A3109F">
              <w:rPr>
                <w:noProof/>
                <w:webHidden/>
              </w:rPr>
              <w:fldChar w:fldCharType="begin"/>
            </w:r>
            <w:r w:rsidR="00195706">
              <w:rPr>
                <w:noProof/>
                <w:webHidden/>
              </w:rPr>
              <w:instrText xml:space="preserve"> PAGEREF _Toc461010101 \h </w:instrText>
            </w:r>
            <w:r w:rsidR="00A3109F">
              <w:rPr>
                <w:noProof/>
                <w:webHidden/>
              </w:rPr>
            </w:r>
            <w:r w:rsidR="00A3109F">
              <w:rPr>
                <w:noProof/>
                <w:webHidden/>
              </w:rPr>
              <w:fldChar w:fldCharType="separate"/>
            </w:r>
            <w:r w:rsidR="007D162F">
              <w:rPr>
                <w:noProof/>
                <w:webHidden/>
              </w:rPr>
              <w:t>92</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102" w:history="1">
            <w:r w:rsidR="00195706" w:rsidRPr="000A10B6">
              <w:rPr>
                <w:rStyle w:val="Hipercze"/>
                <w:noProof/>
              </w:rPr>
              <w:t>12.3.</w:t>
            </w:r>
            <w:r w:rsidR="00195706">
              <w:rPr>
                <w:rFonts w:asciiTheme="minorHAnsi" w:eastAsiaTheme="minorEastAsia" w:hAnsiTheme="minorHAnsi"/>
                <w:noProof/>
                <w:sz w:val="22"/>
                <w:lang w:eastAsia="pl-PL"/>
              </w:rPr>
              <w:tab/>
            </w:r>
            <w:r w:rsidR="00195706" w:rsidRPr="000A10B6">
              <w:rPr>
                <w:rStyle w:val="Hipercze"/>
                <w:noProof/>
              </w:rPr>
              <w:t>Wpływ projektów na aspekty problemowe</w:t>
            </w:r>
            <w:r w:rsidR="00195706">
              <w:rPr>
                <w:noProof/>
                <w:webHidden/>
              </w:rPr>
              <w:tab/>
            </w:r>
            <w:r w:rsidR="00A3109F">
              <w:rPr>
                <w:noProof/>
                <w:webHidden/>
              </w:rPr>
              <w:fldChar w:fldCharType="begin"/>
            </w:r>
            <w:r w:rsidR="00195706">
              <w:rPr>
                <w:noProof/>
                <w:webHidden/>
              </w:rPr>
              <w:instrText xml:space="preserve"> PAGEREF _Toc461010102 \h </w:instrText>
            </w:r>
            <w:r w:rsidR="00A3109F">
              <w:rPr>
                <w:noProof/>
                <w:webHidden/>
              </w:rPr>
            </w:r>
            <w:r w:rsidR="00A3109F">
              <w:rPr>
                <w:noProof/>
                <w:webHidden/>
              </w:rPr>
              <w:fldChar w:fldCharType="separate"/>
            </w:r>
            <w:r w:rsidR="007D162F">
              <w:rPr>
                <w:noProof/>
                <w:webHidden/>
              </w:rPr>
              <w:t>94</w:t>
            </w:r>
            <w:r w:rsidR="00A3109F">
              <w:rPr>
                <w:noProof/>
                <w:webHidden/>
              </w:rPr>
              <w:fldChar w:fldCharType="end"/>
            </w:r>
          </w:hyperlink>
        </w:p>
        <w:p w:rsidR="00195706" w:rsidRDefault="00902531">
          <w:pPr>
            <w:pStyle w:val="Spistreci1"/>
            <w:rPr>
              <w:rFonts w:asciiTheme="minorHAnsi" w:eastAsiaTheme="minorEastAsia" w:hAnsiTheme="minorHAnsi"/>
              <w:noProof/>
              <w:sz w:val="22"/>
              <w:lang w:eastAsia="pl-PL"/>
            </w:rPr>
          </w:pPr>
          <w:hyperlink w:anchor="_Toc461010103" w:history="1">
            <w:r w:rsidR="00195706" w:rsidRPr="000A10B6">
              <w:rPr>
                <w:rStyle w:val="Hipercze"/>
                <w:noProof/>
              </w:rPr>
              <w:t>13.</w:t>
            </w:r>
            <w:r w:rsidR="00195706">
              <w:rPr>
                <w:rFonts w:asciiTheme="minorHAnsi" w:eastAsiaTheme="minorEastAsia" w:hAnsiTheme="minorHAnsi"/>
                <w:noProof/>
                <w:sz w:val="22"/>
                <w:lang w:eastAsia="pl-PL"/>
              </w:rPr>
              <w:tab/>
            </w:r>
            <w:r w:rsidR="00195706" w:rsidRPr="000A10B6">
              <w:rPr>
                <w:rStyle w:val="Hipercze"/>
                <w:noProof/>
              </w:rPr>
              <w:t>Mechanizmy zapewnienia komplementarności rewitalizacji</w:t>
            </w:r>
            <w:r w:rsidR="00195706">
              <w:rPr>
                <w:noProof/>
                <w:webHidden/>
              </w:rPr>
              <w:tab/>
            </w:r>
            <w:r w:rsidR="00A3109F">
              <w:rPr>
                <w:noProof/>
                <w:webHidden/>
              </w:rPr>
              <w:fldChar w:fldCharType="begin"/>
            </w:r>
            <w:r w:rsidR="00195706">
              <w:rPr>
                <w:noProof/>
                <w:webHidden/>
              </w:rPr>
              <w:instrText xml:space="preserve"> PAGEREF _Toc461010103 \h </w:instrText>
            </w:r>
            <w:r w:rsidR="00A3109F">
              <w:rPr>
                <w:noProof/>
                <w:webHidden/>
              </w:rPr>
            </w:r>
            <w:r w:rsidR="00A3109F">
              <w:rPr>
                <w:noProof/>
                <w:webHidden/>
              </w:rPr>
              <w:fldChar w:fldCharType="separate"/>
            </w:r>
            <w:r w:rsidR="007D162F">
              <w:rPr>
                <w:noProof/>
                <w:webHidden/>
              </w:rPr>
              <w:t>95</w:t>
            </w:r>
            <w:r w:rsidR="00A3109F">
              <w:rPr>
                <w:noProof/>
                <w:webHidden/>
              </w:rPr>
              <w:fldChar w:fldCharType="end"/>
            </w:r>
          </w:hyperlink>
        </w:p>
        <w:p w:rsidR="00195706" w:rsidRDefault="00902531">
          <w:pPr>
            <w:pStyle w:val="Spistreci1"/>
            <w:rPr>
              <w:rFonts w:asciiTheme="minorHAnsi" w:eastAsiaTheme="minorEastAsia" w:hAnsiTheme="minorHAnsi"/>
              <w:noProof/>
              <w:sz w:val="22"/>
              <w:lang w:eastAsia="pl-PL"/>
            </w:rPr>
          </w:pPr>
          <w:hyperlink w:anchor="_Toc461010104" w:history="1">
            <w:r w:rsidR="00195706" w:rsidRPr="000A10B6">
              <w:rPr>
                <w:rStyle w:val="Hipercze"/>
                <w:noProof/>
              </w:rPr>
              <w:t>14.</w:t>
            </w:r>
            <w:r w:rsidR="00195706">
              <w:rPr>
                <w:rFonts w:asciiTheme="minorHAnsi" w:eastAsiaTheme="minorEastAsia" w:hAnsiTheme="minorHAnsi"/>
                <w:noProof/>
                <w:sz w:val="22"/>
                <w:lang w:eastAsia="pl-PL"/>
              </w:rPr>
              <w:tab/>
            </w:r>
            <w:r w:rsidR="00195706" w:rsidRPr="000A10B6">
              <w:rPr>
                <w:rStyle w:val="Hipercze"/>
                <w:noProof/>
              </w:rPr>
              <w:t>Ramy finansowe GPR</w:t>
            </w:r>
            <w:r w:rsidR="00195706">
              <w:rPr>
                <w:noProof/>
                <w:webHidden/>
              </w:rPr>
              <w:tab/>
            </w:r>
            <w:r w:rsidR="00A3109F">
              <w:rPr>
                <w:noProof/>
                <w:webHidden/>
              </w:rPr>
              <w:fldChar w:fldCharType="begin"/>
            </w:r>
            <w:r w:rsidR="00195706">
              <w:rPr>
                <w:noProof/>
                <w:webHidden/>
              </w:rPr>
              <w:instrText xml:space="preserve"> PAGEREF _Toc461010104 \h </w:instrText>
            </w:r>
            <w:r w:rsidR="00A3109F">
              <w:rPr>
                <w:noProof/>
                <w:webHidden/>
              </w:rPr>
            </w:r>
            <w:r w:rsidR="00A3109F">
              <w:rPr>
                <w:noProof/>
                <w:webHidden/>
              </w:rPr>
              <w:fldChar w:fldCharType="separate"/>
            </w:r>
            <w:r w:rsidR="007D162F">
              <w:rPr>
                <w:noProof/>
                <w:webHidden/>
              </w:rPr>
              <w:t>97</w:t>
            </w:r>
            <w:r w:rsidR="00A3109F">
              <w:rPr>
                <w:noProof/>
                <w:webHidden/>
              </w:rPr>
              <w:fldChar w:fldCharType="end"/>
            </w:r>
          </w:hyperlink>
        </w:p>
        <w:p w:rsidR="00195706" w:rsidRDefault="00902531">
          <w:pPr>
            <w:pStyle w:val="Spistreci1"/>
            <w:rPr>
              <w:rFonts w:asciiTheme="minorHAnsi" w:eastAsiaTheme="minorEastAsia" w:hAnsiTheme="minorHAnsi"/>
              <w:noProof/>
              <w:sz w:val="22"/>
              <w:lang w:eastAsia="pl-PL"/>
            </w:rPr>
          </w:pPr>
          <w:hyperlink w:anchor="_Toc461010105" w:history="1">
            <w:r w:rsidR="00195706" w:rsidRPr="000A10B6">
              <w:rPr>
                <w:rStyle w:val="Hipercze"/>
                <w:noProof/>
              </w:rPr>
              <w:t>15.</w:t>
            </w:r>
            <w:r w:rsidR="00195706">
              <w:rPr>
                <w:rFonts w:asciiTheme="minorHAnsi" w:eastAsiaTheme="minorEastAsia" w:hAnsiTheme="minorHAnsi"/>
                <w:noProof/>
                <w:sz w:val="22"/>
                <w:lang w:eastAsia="pl-PL"/>
              </w:rPr>
              <w:tab/>
            </w:r>
            <w:r w:rsidR="00195706" w:rsidRPr="000A10B6">
              <w:rPr>
                <w:rStyle w:val="Hipercze"/>
                <w:noProof/>
              </w:rPr>
              <w:t>Mechanizmy partycypacji społecznej w procesie rewitalizacji</w:t>
            </w:r>
            <w:r w:rsidR="00195706">
              <w:rPr>
                <w:noProof/>
                <w:webHidden/>
              </w:rPr>
              <w:tab/>
            </w:r>
            <w:r w:rsidR="00A3109F">
              <w:rPr>
                <w:noProof/>
                <w:webHidden/>
              </w:rPr>
              <w:fldChar w:fldCharType="begin"/>
            </w:r>
            <w:r w:rsidR="00195706">
              <w:rPr>
                <w:noProof/>
                <w:webHidden/>
              </w:rPr>
              <w:instrText xml:space="preserve"> PAGEREF _Toc461010105 \h </w:instrText>
            </w:r>
            <w:r w:rsidR="00A3109F">
              <w:rPr>
                <w:noProof/>
                <w:webHidden/>
              </w:rPr>
            </w:r>
            <w:r w:rsidR="00A3109F">
              <w:rPr>
                <w:noProof/>
                <w:webHidden/>
              </w:rPr>
              <w:fldChar w:fldCharType="separate"/>
            </w:r>
            <w:r w:rsidR="007D162F">
              <w:rPr>
                <w:noProof/>
                <w:webHidden/>
              </w:rPr>
              <w:t>98</w:t>
            </w:r>
            <w:r w:rsidR="00A3109F">
              <w:rPr>
                <w:noProof/>
                <w:webHidden/>
              </w:rPr>
              <w:fldChar w:fldCharType="end"/>
            </w:r>
          </w:hyperlink>
        </w:p>
        <w:p w:rsidR="00195706" w:rsidRDefault="00902531">
          <w:pPr>
            <w:pStyle w:val="Spistreci1"/>
            <w:rPr>
              <w:rFonts w:asciiTheme="minorHAnsi" w:eastAsiaTheme="minorEastAsia" w:hAnsiTheme="minorHAnsi"/>
              <w:noProof/>
              <w:sz w:val="22"/>
              <w:lang w:eastAsia="pl-PL"/>
            </w:rPr>
          </w:pPr>
          <w:hyperlink w:anchor="_Toc461010106" w:history="1">
            <w:r w:rsidR="00195706" w:rsidRPr="000A10B6">
              <w:rPr>
                <w:rStyle w:val="Hipercze"/>
                <w:noProof/>
              </w:rPr>
              <w:t>16.</w:t>
            </w:r>
            <w:r w:rsidR="00195706">
              <w:rPr>
                <w:rFonts w:asciiTheme="minorHAnsi" w:eastAsiaTheme="minorEastAsia" w:hAnsiTheme="minorHAnsi"/>
                <w:noProof/>
                <w:sz w:val="22"/>
                <w:lang w:eastAsia="pl-PL"/>
              </w:rPr>
              <w:tab/>
            </w:r>
            <w:r w:rsidR="00195706" w:rsidRPr="000A10B6">
              <w:rPr>
                <w:rStyle w:val="Hipercze"/>
                <w:noProof/>
              </w:rPr>
              <w:t>System wdrażania (realizacji) Gminnego Programu Rewitalizacji</w:t>
            </w:r>
            <w:r w:rsidR="00195706">
              <w:rPr>
                <w:noProof/>
                <w:webHidden/>
              </w:rPr>
              <w:tab/>
            </w:r>
            <w:r w:rsidR="00A3109F">
              <w:rPr>
                <w:noProof/>
                <w:webHidden/>
              </w:rPr>
              <w:fldChar w:fldCharType="begin"/>
            </w:r>
            <w:r w:rsidR="00195706">
              <w:rPr>
                <w:noProof/>
                <w:webHidden/>
              </w:rPr>
              <w:instrText xml:space="preserve"> PAGEREF _Toc461010106 \h </w:instrText>
            </w:r>
            <w:r w:rsidR="00A3109F">
              <w:rPr>
                <w:noProof/>
                <w:webHidden/>
              </w:rPr>
            </w:r>
            <w:r w:rsidR="00A3109F">
              <w:rPr>
                <w:noProof/>
                <w:webHidden/>
              </w:rPr>
              <w:fldChar w:fldCharType="separate"/>
            </w:r>
            <w:r w:rsidR="007D162F">
              <w:rPr>
                <w:noProof/>
                <w:webHidden/>
              </w:rPr>
              <w:t>100</w:t>
            </w:r>
            <w:r w:rsidR="00A3109F">
              <w:rPr>
                <w:noProof/>
                <w:webHidden/>
              </w:rPr>
              <w:fldChar w:fldCharType="end"/>
            </w:r>
          </w:hyperlink>
        </w:p>
        <w:p w:rsidR="00195706" w:rsidRDefault="00902531">
          <w:pPr>
            <w:pStyle w:val="Spistreci1"/>
            <w:rPr>
              <w:rFonts w:asciiTheme="minorHAnsi" w:eastAsiaTheme="minorEastAsia" w:hAnsiTheme="minorHAnsi"/>
              <w:noProof/>
              <w:sz w:val="22"/>
              <w:lang w:eastAsia="pl-PL"/>
            </w:rPr>
          </w:pPr>
          <w:hyperlink w:anchor="_Toc461010107" w:history="1">
            <w:r w:rsidR="00195706" w:rsidRPr="000A10B6">
              <w:rPr>
                <w:rStyle w:val="Hipercze"/>
                <w:noProof/>
              </w:rPr>
              <w:t>17.</w:t>
            </w:r>
            <w:r w:rsidR="00195706">
              <w:rPr>
                <w:rFonts w:asciiTheme="minorHAnsi" w:eastAsiaTheme="minorEastAsia" w:hAnsiTheme="minorHAnsi"/>
                <w:noProof/>
                <w:sz w:val="22"/>
                <w:lang w:eastAsia="pl-PL"/>
              </w:rPr>
              <w:tab/>
            </w:r>
            <w:r w:rsidR="00195706" w:rsidRPr="000A10B6">
              <w:rPr>
                <w:rStyle w:val="Hipercze"/>
                <w:noProof/>
              </w:rPr>
              <w:t>System monitoringu i oceny Gminnego Programu Rewitalizacji</w:t>
            </w:r>
            <w:r w:rsidR="00195706">
              <w:rPr>
                <w:noProof/>
                <w:webHidden/>
              </w:rPr>
              <w:tab/>
            </w:r>
            <w:r w:rsidR="00A3109F">
              <w:rPr>
                <w:noProof/>
                <w:webHidden/>
              </w:rPr>
              <w:fldChar w:fldCharType="begin"/>
            </w:r>
            <w:r w:rsidR="00195706">
              <w:rPr>
                <w:noProof/>
                <w:webHidden/>
              </w:rPr>
              <w:instrText xml:space="preserve"> PAGEREF _Toc461010107 \h </w:instrText>
            </w:r>
            <w:r w:rsidR="00A3109F">
              <w:rPr>
                <w:noProof/>
                <w:webHidden/>
              </w:rPr>
            </w:r>
            <w:r w:rsidR="00A3109F">
              <w:rPr>
                <w:noProof/>
                <w:webHidden/>
              </w:rPr>
              <w:fldChar w:fldCharType="separate"/>
            </w:r>
            <w:r w:rsidR="007D162F">
              <w:rPr>
                <w:noProof/>
                <w:webHidden/>
              </w:rPr>
              <w:t>107</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108" w:history="1">
            <w:r w:rsidR="00195706" w:rsidRPr="000A10B6">
              <w:rPr>
                <w:rStyle w:val="Hipercze"/>
                <w:noProof/>
              </w:rPr>
              <w:t>17.1.</w:t>
            </w:r>
            <w:r w:rsidR="00195706">
              <w:rPr>
                <w:rFonts w:asciiTheme="minorHAnsi" w:eastAsiaTheme="minorEastAsia" w:hAnsiTheme="minorHAnsi"/>
                <w:noProof/>
                <w:sz w:val="22"/>
                <w:lang w:eastAsia="pl-PL"/>
              </w:rPr>
              <w:tab/>
            </w:r>
            <w:r w:rsidR="00195706" w:rsidRPr="000A10B6">
              <w:rPr>
                <w:rStyle w:val="Hipercze"/>
                <w:noProof/>
              </w:rPr>
              <w:t>Monitoring</w:t>
            </w:r>
            <w:r w:rsidR="00195706">
              <w:rPr>
                <w:noProof/>
                <w:webHidden/>
              </w:rPr>
              <w:tab/>
            </w:r>
            <w:r w:rsidR="00A3109F">
              <w:rPr>
                <w:noProof/>
                <w:webHidden/>
              </w:rPr>
              <w:fldChar w:fldCharType="begin"/>
            </w:r>
            <w:r w:rsidR="00195706">
              <w:rPr>
                <w:noProof/>
                <w:webHidden/>
              </w:rPr>
              <w:instrText xml:space="preserve"> PAGEREF _Toc461010108 \h </w:instrText>
            </w:r>
            <w:r w:rsidR="00A3109F">
              <w:rPr>
                <w:noProof/>
                <w:webHidden/>
              </w:rPr>
            </w:r>
            <w:r w:rsidR="00A3109F">
              <w:rPr>
                <w:noProof/>
                <w:webHidden/>
              </w:rPr>
              <w:fldChar w:fldCharType="separate"/>
            </w:r>
            <w:r w:rsidR="007D162F">
              <w:rPr>
                <w:noProof/>
                <w:webHidden/>
              </w:rPr>
              <w:t>107</w:t>
            </w:r>
            <w:r w:rsidR="00A3109F">
              <w:rPr>
                <w:noProof/>
                <w:webHidden/>
              </w:rPr>
              <w:fldChar w:fldCharType="end"/>
            </w:r>
          </w:hyperlink>
        </w:p>
        <w:p w:rsidR="00195706" w:rsidRDefault="00902531">
          <w:pPr>
            <w:pStyle w:val="Spistreci2"/>
            <w:tabs>
              <w:tab w:val="left" w:pos="1000"/>
              <w:tab w:val="right" w:leader="dot" w:pos="9060"/>
            </w:tabs>
            <w:rPr>
              <w:rFonts w:asciiTheme="minorHAnsi" w:eastAsiaTheme="minorEastAsia" w:hAnsiTheme="minorHAnsi"/>
              <w:noProof/>
              <w:sz w:val="22"/>
              <w:lang w:eastAsia="pl-PL"/>
            </w:rPr>
          </w:pPr>
          <w:hyperlink w:anchor="_Toc461010109" w:history="1">
            <w:r w:rsidR="00195706" w:rsidRPr="000A10B6">
              <w:rPr>
                <w:rStyle w:val="Hipercze"/>
                <w:noProof/>
              </w:rPr>
              <w:t>17.2.</w:t>
            </w:r>
            <w:r w:rsidR="00195706">
              <w:rPr>
                <w:rFonts w:asciiTheme="minorHAnsi" w:eastAsiaTheme="minorEastAsia" w:hAnsiTheme="minorHAnsi"/>
                <w:noProof/>
                <w:sz w:val="22"/>
                <w:lang w:eastAsia="pl-PL"/>
              </w:rPr>
              <w:tab/>
            </w:r>
            <w:r w:rsidR="00195706" w:rsidRPr="000A10B6">
              <w:rPr>
                <w:rStyle w:val="Hipercze"/>
                <w:noProof/>
              </w:rPr>
              <w:t>Ewaluacja</w:t>
            </w:r>
            <w:r w:rsidR="00195706">
              <w:rPr>
                <w:noProof/>
                <w:webHidden/>
              </w:rPr>
              <w:tab/>
            </w:r>
            <w:r w:rsidR="00A3109F">
              <w:rPr>
                <w:noProof/>
                <w:webHidden/>
              </w:rPr>
              <w:fldChar w:fldCharType="begin"/>
            </w:r>
            <w:r w:rsidR="00195706">
              <w:rPr>
                <w:noProof/>
                <w:webHidden/>
              </w:rPr>
              <w:instrText xml:space="preserve"> PAGEREF _Toc461010109 \h </w:instrText>
            </w:r>
            <w:r w:rsidR="00A3109F">
              <w:rPr>
                <w:noProof/>
                <w:webHidden/>
              </w:rPr>
            </w:r>
            <w:r w:rsidR="00A3109F">
              <w:rPr>
                <w:noProof/>
                <w:webHidden/>
              </w:rPr>
              <w:fldChar w:fldCharType="separate"/>
            </w:r>
            <w:r w:rsidR="007D162F">
              <w:rPr>
                <w:noProof/>
                <w:webHidden/>
              </w:rPr>
              <w:t>107</w:t>
            </w:r>
            <w:r w:rsidR="00A3109F">
              <w:rPr>
                <w:noProof/>
                <w:webHidden/>
              </w:rPr>
              <w:fldChar w:fldCharType="end"/>
            </w:r>
          </w:hyperlink>
        </w:p>
        <w:p w:rsidR="001E6646" w:rsidRDefault="00902531" w:rsidP="000205A8">
          <w:pPr>
            <w:pStyle w:val="Spistreci1"/>
            <w:rPr>
              <w:b/>
              <w:bCs/>
            </w:rPr>
          </w:pPr>
          <w:hyperlink w:anchor="_Toc461010110" w:history="1">
            <w:r w:rsidR="00195706" w:rsidRPr="000A10B6">
              <w:rPr>
                <w:rStyle w:val="Hipercze"/>
                <w:noProof/>
              </w:rPr>
              <w:t>18.</w:t>
            </w:r>
            <w:r w:rsidR="00195706">
              <w:rPr>
                <w:rFonts w:asciiTheme="minorHAnsi" w:eastAsiaTheme="minorEastAsia" w:hAnsiTheme="minorHAnsi"/>
                <w:noProof/>
                <w:sz w:val="22"/>
                <w:lang w:eastAsia="pl-PL"/>
              </w:rPr>
              <w:tab/>
            </w:r>
            <w:r w:rsidR="00195706" w:rsidRPr="000A10B6">
              <w:rPr>
                <w:rStyle w:val="Hipercze"/>
                <w:noProof/>
              </w:rPr>
              <w:t>Spis tabel, rysunków i wykresów</w:t>
            </w:r>
            <w:r w:rsidR="00195706">
              <w:rPr>
                <w:noProof/>
                <w:webHidden/>
              </w:rPr>
              <w:tab/>
            </w:r>
            <w:r w:rsidR="00A3109F">
              <w:rPr>
                <w:noProof/>
                <w:webHidden/>
              </w:rPr>
              <w:fldChar w:fldCharType="begin"/>
            </w:r>
            <w:r w:rsidR="00195706">
              <w:rPr>
                <w:noProof/>
                <w:webHidden/>
              </w:rPr>
              <w:instrText xml:space="preserve"> PAGEREF _Toc461010110 \h </w:instrText>
            </w:r>
            <w:r w:rsidR="00A3109F">
              <w:rPr>
                <w:noProof/>
                <w:webHidden/>
              </w:rPr>
            </w:r>
            <w:r w:rsidR="00A3109F">
              <w:rPr>
                <w:noProof/>
                <w:webHidden/>
              </w:rPr>
              <w:fldChar w:fldCharType="separate"/>
            </w:r>
            <w:r w:rsidR="007D162F">
              <w:rPr>
                <w:noProof/>
                <w:webHidden/>
              </w:rPr>
              <w:t>111</w:t>
            </w:r>
            <w:r w:rsidR="00A3109F">
              <w:rPr>
                <w:noProof/>
                <w:webHidden/>
              </w:rPr>
              <w:fldChar w:fldCharType="end"/>
            </w:r>
          </w:hyperlink>
          <w:r w:rsidR="00A3109F" w:rsidRPr="00631900">
            <w:rPr>
              <w:b/>
              <w:bCs/>
            </w:rPr>
            <w:fldChar w:fldCharType="end"/>
          </w:r>
        </w:p>
      </w:sdtContent>
    </w:sdt>
    <w:p w:rsidR="00631900" w:rsidRPr="00631900" w:rsidRDefault="00F60E77" w:rsidP="001E6646">
      <w:pPr>
        <w:pStyle w:val="Nagwek1"/>
      </w:pPr>
      <w:r w:rsidRPr="00631900">
        <w:br w:type="page"/>
      </w:r>
      <w:bookmarkStart w:id="1" w:name="_Toc461010064"/>
      <w:r w:rsidR="00631900" w:rsidRPr="00631900">
        <w:lastRenderedPageBreak/>
        <w:t>Wprowadzenie</w:t>
      </w:r>
      <w:bookmarkEnd w:id="1"/>
    </w:p>
    <w:p w:rsidR="00631900" w:rsidRPr="00631900" w:rsidRDefault="00631900" w:rsidP="00631900">
      <w:pPr>
        <w:ind w:firstLine="708"/>
        <w:rPr>
          <w:rFonts w:cs="Times New Roman"/>
          <w:szCs w:val="24"/>
        </w:rPr>
      </w:pPr>
      <w:r w:rsidRPr="00631900">
        <w:rPr>
          <w:rFonts w:cs="Times New Roman"/>
          <w:szCs w:val="24"/>
        </w:rPr>
        <w:t>Głównym celem prezentowanej diagnozy społeczno- gospodarczej Gminy Ostrów Mazowiecka było wyznaczenie obszarów zdegradowanych i rewitalizacji w gminie, co stanowi jeden z etapów opracowania Gminnego Programu Rewitalizacji dla Gminy Ostrów Mazowiecka.</w:t>
      </w:r>
    </w:p>
    <w:p w:rsidR="00631900" w:rsidRPr="00631900" w:rsidRDefault="00631900" w:rsidP="00631900">
      <w:pPr>
        <w:ind w:firstLine="708"/>
        <w:rPr>
          <w:rFonts w:cs="Times New Roman"/>
          <w:szCs w:val="24"/>
        </w:rPr>
      </w:pPr>
      <w:r w:rsidRPr="00631900">
        <w:rPr>
          <w:rFonts w:cs="Times New Roman"/>
          <w:szCs w:val="24"/>
        </w:rPr>
        <w:t>W diagnozie posłużono się następującymi pojęciami:</w:t>
      </w:r>
    </w:p>
    <w:p w:rsidR="00631900" w:rsidRPr="00631900" w:rsidRDefault="00631900" w:rsidP="007327A3">
      <w:pPr>
        <w:pStyle w:val="Akapitzlist"/>
        <w:numPr>
          <w:ilvl w:val="0"/>
          <w:numId w:val="28"/>
        </w:numPr>
        <w:spacing w:after="0"/>
        <w:rPr>
          <w:szCs w:val="24"/>
        </w:rPr>
      </w:pPr>
      <w:r w:rsidRPr="00631900">
        <w:rPr>
          <w:b/>
          <w:szCs w:val="24"/>
        </w:rPr>
        <w:t>rewitalizacja–</w:t>
      </w:r>
      <w:r w:rsidRPr="00631900">
        <w:rPr>
          <w:szCs w:val="24"/>
        </w:rPr>
        <w:t xml:space="preserve"> proces wyprowadzenia ze stanu kryzysowego obszarów zdegradowanych, prowadzony w sposób kompleksowy, poprzez zintegrowane działania na rzecz lokalnej społeczności, przestrzeni i gospodarki. </w:t>
      </w:r>
    </w:p>
    <w:p w:rsidR="00631900" w:rsidRPr="00631900" w:rsidRDefault="00631900" w:rsidP="007327A3">
      <w:pPr>
        <w:pStyle w:val="Akapitzlist"/>
        <w:numPr>
          <w:ilvl w:val="0"/>
          <w:numId w:val="28"/>
        </w:numPr>
        <w:spacing w:after="0"/>
        <w:rPr>
          <w:szCs w:val="24"/>
        </w:rPr>
      </w:pPr>
      <w:r w:rsidRPr="00631900">
        <w:rPr>
          <w:b/>
          <w:szCs w:val="24"/>
        </w:rPr>
        <w:t>obszar zdegradowany–</w:t>
      </w:r>
      <w:r w:rsidRPr="00631900">
        <w:rPr>
          <w:szCs w:val="24"/>
        </w:rPr>
        <w:t xml:space="preserve"> przestrzeń, w której koncentrują się zjawiska negatywne (społeczne, gospodarcze, przestrzenne)</w:t>
      </w:r>
      <w:r w:rsidRPr="00631900">
        <w:rPr>
          <w:rStyle w:val="Nagwek3Znak"/>
          <w:szCs w:val="24"/>
          <w:vertAlign w:val="superscript"/>
        </w:rPr>
        <w:footnoteReference w:id="1"/>
      </w:r>
      <w:r w:rsidRPr="00631900">
        <w:rPr>
          <w:szCs w:val="24"/>
        </w:rPr>
        <w:t xml:space="preserve"> oraz problemy, które wpływają na pogorszenie jakości życia mieszkańców. </w:t>
      </w:r>
    </w:p>
    <w:p w:rsidR="00631900" w:rsidRPr="00631900" w:rsidRDefault="00631900" w:rsidP="007327A3">
      <w:pPr>
        <w:pStyle w:val="Akapitzlist"/>
        <w:numPr>
          <w:ilvl w:val="0"/>
          <w:numId w:val="28"/>
        </w:numPr>
        <w:spacing w:after="0"/>
        <w:rPr>
          <w:szCs w:val="24"/>
        </w:rPr>
      </w:pPr>
      <w:r w:rsidRPr="00631900">
        <w:rPr>
          <w:b/>
          <w:szCs w:val="24"/>
        </w:rPr>
        <w:t>obszar rewitalizacji–</w:t>
      </w:r>
      <w:r w:rsidRPr="00631900">
        <w:rPr>
          <w:szCs w:val="24"/>
        </w:rPr>
        <w:t xml:space="preserve"> obszar obejmujący całość lub część obszaru zdegradowanego, cechujący się szczególną koncentracją negatywnych zjawisk, (...) na którym, z uwagi na istotne znaczenie dla rozwoju lokalnego, zamierza się przeprowadzić rewitalizację</w:t>
      </w:r>
      <w:r w:rsidRPr="00631900">
        <w:rPr>
          <w:rStyle w:val="Nagwek3Znak"/>
          <w:szCs w:val="24"/>
          <w:vertAlign w:val="superscript"/>
        </w:rPr>
        <w:footnoteReference w:id="2"/>
      </w:r>
      <w:r w:rsidRPr="00631900">
        <w:rPr>
          <w:szCs w:val="24"/>
        </w:rPr>
        <w:t xml:space="preserve">. Nie może on obejmować terenów większych niż 20% gminy oraz nie może być zamieszkiwany przez więcej niż 30% mieszkańców gminy. </w:t>
      </w:r>
    </w:p>
    <w:p w:rsidR="00631900" w:rsidRPr="00631900" w:rsidRDefault="00631900" w:rsidP="00631900">
      <w:pPr>
        <w:ind w:firstLine="708"/>
        <w:rPr>
          <w:rFonts w:cs="Times New Roman"/>
          <w:szCs w:val="24"/>
        </w:rPr>
      </w:pPr>
      <w:r w:rsidRPr="00631900">
        <w:rPr>
          <w:rFonts w:cs="Times New Roman"/>
          <w:szCs w:val="24"/>
        </w:rPr>
        <w:t xml:space="preserve">Prezentowana w niniejszym dokumencie diagnoza stanowi wypadkową zaleceń wskazanych zarówno w Ustawie o rewitalizacji z dnia 9 października 2015 (Dz. U. 2015 poz. 1777), jak i "Wytycznych w zakresie rewitalizacji w programach operacyjnych na lata 2014- 2020" Ministerstwa Infrastruktury i Rozwoju z dnia 3 lipca 2015 r. Zgodnie z przytoczonymi wyżej dokumentami diagnoza opierać powinna się na mierzalnych wskaźnikach opisujących głównie zjawiska i problemy społeczne na danym terenie. Uwzględniając zalecenia, że obszar </w:t>
      </w:r>
      <w:r w:rsidRPr="00631900">
        <w:rPr>
          <w:rFonts w:cs="Times New Roman"/>
          <w:szCs w:val="24"/>
        </w:rPr>
        <w:lastRenderedPageBreak/>
        <w:t>wymagający wsparcia stanowi jednostkę charakteryzującą się kumulacją negatywnych zjawisk i procesów oraz stanowi szczególne znaczenie dla rozwoju lokalnego, dokonano analizy podstawowych sfer funkcjonowania gminy.</w:t>
      </w:r>
    </w:p>
    <w:p w:rsidR="00631900" w:rsidRPr="00631900" w:rsidRDefault="00631900" w:rsidP="001E6646">
      <w:pPr>
        <w:pStyle w:val="Nagwek1"/>
      </w:pPr>
      <w:bookmarkStart w:id="2" w:name="_Toc461010065"/>
      <w:r w:rsidRPr="00631900">
        <w:t>Metodologia opracowania diagnozy</w:t>
      </w:r>
      <w:bookmarkEnd w:id="2"/>
    </w:p>
    <w:p w:rsidR="00631900" w:rsidRPr="00631900" w:rsidRDefault="00631900" w:rsidP="00631900">
      <w:pPr>
        <w:ind w:firstLine="708"/>
        <w:rPr>
          <w:rFonts w:cs="Times New Roman"/>
          <w:szCs w:val="24"/>
        </w:rPr>
      </w:pPr>
      <w:r w:rsidRPr="00631900">
        <w:rPr>
          <w:rFonts w:cs="Times New Roman"/>
          <w:szCs w:val="24"/>
        </w:rPr>
        <w:t>Dla potrzeb Gminnego Programu Rewitalizacji przeprowadzono diagnozę stanu Gminy Ostrów Mazowiecka, zgodnie z zapisami Ustawy o rewitalizacji z dnia 9 października 2015 r. i Wytycznych Ministerstwa  Infrastruktury i Rozwoju. Zawarto informacje istotne z punktu widzenia występujących na obszarze gminy problemów. Przeanalizowano strukturę demograficzną, sytuacje na rynku pracy, stan gospodarki. Charakterystyki tej dokonano               w oparciu o:</w:t>
      </w:r>
    </w:p>
    <w:p w:rsidR="00631900" w:rsidRPr="00631900" w:rsidRDefault="00631900" w:rsidP="007327A3">
      <w:pPr>
        <w:pStyle w:val="Akapitzlist"/>
        <w:numPr>
          <w:ilvl w:val="0"/>
          <w:numId w:val="20"/>
        </w:numPr>
        <w:spacing w:after="200"/>
        <w:rPr>
          <w:szCs w:val="24"/>
        </w:rPr>
      </w:pPr>
      <w:r w:rsidRPr="00631900">
        <w:rPr>
          <w:szCs w:val="24"/>
        </w:rPr>
        <w:t>informacje uzyskane z Gminnego Ośrodka Pomocy Społecznej w Ostrowi Mazowieckiej,</w:t>
      </w:r>
    </w:p>
    <w:p w:rsidR="00631900" w:rsidRPr="00631900" w:rsidRDefault="00631900" w:rsidP="007327A3">
      <w:pPr>
        <w:pStyle w:val="Akapitzlist"/>
        <w:numPr>
          <w:ilvl w:val="0"/>
          <w:numId w:val="20"/>
        </w:numPr>
        <w:spacing w:after="200"/>
        <w:rPr>
          <w:szCs w:val="24"/>
        </w:rPr>
      </w:pPr>
      <w:r w:rsidRPr="00631900">
        <w:rPr>
          <w:szCs w:val="24"/>
        </w:rPr>
        <w:t>dane z Powiatowego Urzędu Pracy w Ostrowi Mazowieckiej,</w:t>
      </w:r>
    </w:p>
    <w:p w:rsidR="00631900" w:rsidRPr="00631900" w:rsidRDefault="00631900" w:rsidP="007327A3">
      <w:pPr>
        <w:pStyle w:val="Akapitzlist"/>
        <w:numPr>
          <w:ilvl w:val="0"/>
          <w:numId w:val="20"/>
        </w:numPr>
        <w:spacing w:after="200"/>
        <w:rPr>
          <w:szCs w:val="24"/>
        </w:rPr>
      </w:pPr>
      <w:r w:rsidRPr="00631900">
        <w:rPr>
          <w:szCs w:val="24"/>
        </w:rPr>
        <w:t>dane z Komendy Powiatowej Policji w Ostrowi Mazowieckiej,</w:t>
      </w:r>
    </w:p>
    <w:p w:rsidR="00631900" w:rsidRPr="00631900" w:rsidRDefault="00631900" w:rsidP="007327A3">
      <w:pPr>
        <w:pStyle w:val="Akapitzlist"/>
        <w:numPr>
          <w:ilvl w:val="0"/>
          <w:numId w:val="20"/>
        </w:numPr>
        <w:spacing w:after="200"/>
        <w:rPr>
          <w:szCs w:val="24"/>
        </w:rPr>
      </w:pPr>
      <w:r w:rsidRPr="00631900">
        <w:rPr>
          <w:szCs w:val="24"/>
        </w:rPr>
        <w:t>dane Głównego Urzędu Statystycznego,</w:t>
      </w:r>
    </w:p>
    <w:p w:rsidR="00631900" w:rsidRPr="00631900" w:rsidRDefault="00631900" w:rsidP="007327A3">
      <w:pPr>
        <w:pStyle w:val="Akapitzlist"/>
        <w:numPr>
          <w:ilvl w:val="0"/>
          <w:numId w:val="20"/>
        </w:numPr>
        <w:spacing w:after="200"/>
        <w:rPr>
          <w:szCs w:val="24"/>
        </w:rPr>
      </w:pPr>
      <w:r w:rsidRPr="00631900">
        <w:rPr>
          <w:szCs w:val="24"/>
        </w:rPr>
        <w:t>dane Państwowej Komisji Wyborczej,</w:t>
      </w:r>
    </w:p>
    <w:p w:rsidR="00631900" w:rsidRPr="00631900" w:rsidRDefault="00631900" w:rsidP="007327A3">
      <w:pPr>
        <w:pStyle w:val="Akapitzlist"/>
        <w:numPr>
          <w:ilvl w:val="0"/>
          <w:numId w:val="20"/>
        </w:numPr>
        <w:spacing w:after="200"/>
        <w:rPr>
          <w:szCs w:val="24"/>
        </w:rPr>
      </w:pPr>
      <w:r w:rsidRPr="00631900">
        <w:rPr>
          <w:szCs w:val="24"/>
        </w:rPr>
        <w:t>inne dane dostępne na stronach internetowych oraz w dokumentach strategicznych Gminy tj. Strategii Rozwiązywania Problemów Społecznych na lata 2016 – 2024, Gminnym Programie Profilaktyki i Rozwiązywania Problemów Alkoholowych                 w Gminie Ostrów Mazowiecka na 2016 r., Studium Uwarunkowań i Kierunków Zagospodarowania Przestrzennego Gminy Ostrów Mazowiecka.</w:t>
      </w:r>
    </w:p>
    <w:p w:rsidR="00631900" w:rsidRPr="00631900" w:rsidRDefault="00631900" w:rsidP="00631900">
      <w:pPr>
        <w:ind w:firstLine="708"/>
        <w:rPr>
          <w:rFonts w:cs="Times New Roman"/>
          <w:szCs w:val="24"/>
        </w:rPr>
      </w:pPr>
      <w:r w:rsidRPr="00631900">
        <w:rPr>
          <w:rFonts w:cs="Times New Roman"/>
          <w:szCs w:val="24"/>
        </w:rPr>
        <w:t>Do wyznaczenia obszarów zdegradowanych w Gminie Ostrów Mazowiecka wykorzystano następujące kryteria:</w:t>
      </w:r>
    </w:p>
    <w:p w:rsidR="00631900" w:rsidRPr="00631900" w:rsidRDefault="00631900" w:rsidP="007327A3">
      <w:pPr>
        <w:pStyle w:val="Akapitzlist"/>
        <w:numPr>
          <w:ilvl w:val="0"/>
          <w:numId w:val="21"/>
        </w:numPr>
        <w:spacing w:after="200"/>
        <w:rPr>
          <w:szCs w:val="24"/>
        </w:rPr>
      </w:pPr>
      <w:r w:rsidRPr="00631900">
        <w:rPr>
          <w:szCs w:val="24"/>
        </w:rPr>
        <w:t>poziom bezrobocia,</w:t>
      </w:r>
    </w:p>
    <w:p w:rsidR="00631900" w:rsidRPr="00631900" w:rsidRDefault="00631900" w:rsidP="007327A3">
      <w:pPr>
        <w:pStyle w:val="Akapitzlist"/>
        <w:numPr>
          <w:ilvl w:val="0"/>
          <w:numId w:val="21"/>
        </w:numPr>
        <w:spacing w:after="200"/>
        <w:rPr>
          <w:szCs w:val="24"/>
        </w:rPr>
      </w:pPr>
      <w:r w:rsidRPr="00631900">
        <w:rPr>
          <w:szCs w:val="24"/>
        </w:rPr>
        <w:t>poziom ubóstwa,</w:t>
      </w:r>
    </w:p>
    <w:p w:rsidR="00631900" w:rsidRPr="00631900" w:rsidRDefault="00631900" w:rsidP="007327A3">
      <w:pPr>
        <w:pStyle w:val="Akapitzlist"/>
        <w:numPr>
          <w:ilvl w:val="0"/>
          <w:numId w:val="21"/>
        </w:numPr>
        <w:spacing w:after="200"/>
        <w:rPr>
          <w:szCs w:val="24"/>
        </w:rPr>
      </w:pPr>
      <w:r w:rsidRPr="00631900">
        <w:rPr>
          <w:szCs w:val="24"/>
        </w:rPr>
        <w:t>poziom przestępczości,</w:t>
      </w:r>
    </w:p>
    <w:p w:rsidR="00631900" w:rsidRPr="00631900" w:rsidRDefault="00631900" w:rsidP="007327A3">
      <w:pPr>
        <w:pStyle w:val="Akapitzlist"/>
        <w:numPr>
          <w:ilvl w:val="0"/>
          <w:numId w:val="21"/>
        </w:numPr>
        <w:spacing w:after="200"/>
        <w:rPr>
          <w:szCs w:val="24"/>
        </w:rPr>
      </w:pPr>
      <w:r w:rsidRPr="00631900">
        <w:rPr>
          <w:szCs w:val="24"/>
        </w:rPr>
        <w:t>poziom edukacji,</w:t>
      </w:r>
    </w:p>
    <w:p w:rsidR="00631900" w:rsidRPr="00631900" w:rsidRDefault="00631900" w:rsidP="007327A3">
      <w:pPr>
        <w:pStyle w:val="Akapitzlist"/>
        <w:numPr>
          <w:ilvl w:val="0"/>
          <w:numId w:val="21"/>
        </w:numPr>
        <w:spacing w:after="200"/>
        <w:rPr>
          <w:szCs w:val="24"/>
        </w:rPr>
      </w:pPr>
      <w:r w:rsidRPr="00631900">
        <w:rPr>
          <w:szCs w:val="24"/>
        </w:rPr>
        <w:t>poziom kapitału społecznego,</w:t>
      </w:r>
    </w:p>
    <w:p w:rsidR="00631900" w:rsidRPr="00631900" w:rsidRDefault="00631900" w:rsidP="007327A3">
      <w:pPr>
        <w:pStyle w:val="Akapitzlist"/>
        <w:numPr>
          <w:ilvl w:val="0"/>
          <w:numId w:val="21"/>
        </w:numPr>
        <w:spacing w:after="200"/>
        <w:rPr>
          <w:szCs w:val="24"/>
        </w:rPr>
      </w:pPr>
      <w:r w:rsidRPr="00631900">
        <w:rPr>
          <w:szCs w:val="24"/>
        </w:rPr>
        <w:lastRenderedPageBreak/>
        <w:t>poziom kapitału ludzkiego,</w:t>
      </w:r>
    </w:p>
    <w:p w:rsidR="00631900" w:rsidRPr="00631900" w:rsidRDefault="00631900" w:rsidP="007327A3">
      <w:pPr>
        <w:pStyle w:val="Akapitzlist"/>
        <w:numPr>
          <w:ilvl w:val="0"/>
          <w:numId w:val="21"/>
        </w:numPr>
        <w:spacing w:after="200"/>
        <w:rPr>
          <w:szCs w:val="24"/>
        </w:rPr>
      </w:pPr>
      <w:r w:rsidRPr="00631900">
        <w:rPr>
          <w:szCs w:val="24"/>
        </w:rPr>
        <w:t>poziom dostępności do usług,</w:t>
      </w:r>
    </w:p>
    <w:p w:rsidR="00631900" w:rsidRPr="00631900" w:rsidRDefault="00631900" w:rsidP="007327A3">
      <w:pPr>
        <w:pStyle w:val="Akapitzlist"/>
        <w:numPr>
          <w:ilvl w:val="0"/>
          <w:numId w:val="21"/>
        </w:numPr>
        <w:spacing w:after="200"/>
        <w:rPr>
          <w:szCs w:val="24"/>
        </w:rPr>
      </w:pPr>
      <w:r w:rsidRPr="00631900">
        <w:rPr>
          <w:szCs w:val="24"/>
        </w:rPr>
        <w:t>potencjał dziedzictwa kulturowego,</w:t>
      </w:r>
    </w:p>
    <w:p w:rsidR="00631900" w:rsidRPr="00631900" w:rsidRDefault="00631900" w:rsidP="007327A3">
      <w:pPr>
        <w:pStyle w:val="Akapitzlist"/>
        <w:numPr>
          <w:ilvl w:val="0"/>
          <w:numId w:val="21"/>
        </w:numPr>
        <w:spacing w:after="200"/>
        <w:rPr>
          <w:szCs w:val="24"/>
        </w:rPr>
      </w:pPr>
      <w:r w:rsidRPr="00631900">
        <w:rPr>
          <w:szCs w:val="24"/>
        </w:rPr>
        <w:t>poziom przedsiębiorczości,</w:t>
      </w:r>
    </w:p>
    <w:p w:rsidR="00631900" w:rsidRPr="00631900" w:rsidRDefault="00631900" w:rsidP="007327A3">
      <w:pPr>
        <w:pStyle w:val="Akapitzlist"/>
        <w:numPr>
          <w:ilvl w:val="0"/>
          <w:numId w:val="21"/>
        </w:numPr>
        <w:spacing w:after="200"/>
        <w:rPr>
          <w:szCs w:val="24"/>
        </w:rPr>
      </w:pPr>
      <w:r w:rsidRPr="00631900">
        <w:rPr>
          <w:szCs w:val="24"/>
        </w:rPr>
        <w:t>jakość środowiska.</w:t>
      </w:r>
    </w:p>
    <w:p w:rsidR="00631900" w:rsidRPr="00631900" w:rsidRDefault="00631900" w:rsidP="001E6646">
      <w:pPr>
        <w:pStyle w:val="Nagwek1"/>
      </w:pPr>
      <w:r w:rsidRPr="00631900">
        <w:rPr>
          <w:rFonts w:cs="Times New Roman"/>
          <w:szCs w:val="24"/>
        </w:rPr>
        <w:t xml:space="preserve">  </w:t>
      </w:r>
      <w:bookmarkStart w:id="3" w:name="_Toc461010066"/>
      <w:r w:rsidRPr="00631900">
        <w:t>Ogólna charakterystyka gminy</w:t>
      </w:r>
      <w:bookmarkEnd w:id="3"/>
    </w:p>
    <w:p w:rsidR="00631900" w:rsidRPr="00631900" w:rsidRDefault="00631900" w:rsidP="00631900">
      <w:pPr>
        <w:ind w:firstLine="360"/>
        <w:rPr>
          <w:rFonts w:cs="Times New Roman"/>
          <w:szCs w:val="24"/>
        </w:rPr>
      </w:pPr>
      <w:r w:rsidRPr="00631900">
        <w:rPr>
          <w:rFonts w:cs="Times New Roman"/>
          <w:szCs w:val="24"/>
        </w:rPr>
        <w:t xml:space="preserve">Gmina Ostrów Mazowiecka została utworzona w wyniku reformy administracyjnej w 1973 r., usytuowana wokół 25-cio tysięcznego Miasta Ostrów Mazowiecka, jest typową gminą rolniczą, gdzie 30 % ludności zatrudnionych jest w rolnictwie. W uprawach dominują głównie zboża, które zajmują 50 % powierzchni uprawnej. </w:t>
      </w:r>
    </w:p>
    <w:p w:rsidR="00631900" w:rsidRPr="00631900" w:rsidRDefault="00631900" w:rsidP="00631900">
      <w:pPr>
        <w:ind w:firstLine="708"/>
        <w:rPr>
          <w:rFonts w:cs="Times New Roman"/>
          <w:noProof/>
          <w:szCs w:val="24"/>
        </w:rPr>
      </w:pPr>
      <w:r w:rsidRPr="00631900">
        <w:rPr>
          <w:rFonts w:cs="Times New Roman"/>
          <w:szCs w:val="24"/>
        </w:rPr>
        <w:t>Gmina położona jest we wschodniej Polsce, w północno – wschodniej części Województwa Mazowieckiego, na pograniczu z Województwem Podlaskim. Leży w połowie drogi między Warszawą, a Białymstokiem. Jest ważnym węzłem komunikacyjnym – na jej terenie przecina się kilka dróg oraz linii kolejowych o znaczeniu regionalnym, krajowym i międzynarodowym.</w:t>
      </w:r>
      <w:r w:rsidRPr="00631900">
        <w:rPr>
          <w:rFonts w:cs="Times New Roman"/>
          <w:noProof/>
          <w:szCs w:val="24"/>
        </w:rPr>
        <w:t xml:space="preserve"> </w:t>
      </w:r>
    </w:p>
    <w:p w:rsidR="00631900" w:rsidRPr="00631900" w:rsidRDefault="00631900" w:rsidP="00631900">
      <w:pPr>
        <w:ind w:firstLine="708"/>
        <w:rPr>
          <w:rFonts w:cs="Times New Roman"/>
          <w:noProof/>
          <w:szCs w:val="24"/>
        </w:rPr>
      </w:pPr>
      <w:r w:rsidRPr="00631900">
        <w:rPr>
          <w:rFonts w:cs="Times New Roman"/>
          <w:noProof/>
          <w:szCs w:val="24"/>
        </w:rPr>
        <w:t xml:space="preserve">Sąsiaduje z gmninami: Andrzejewo, Brok, Małkinia Górna, Stary Lubotyń, Wąsewo, Zaręby Kościelne. </w:t>
      </w:r>
    </w:p>
    <w:p w:rsidR="00631900" w:rsidRPr="00631900" w:rsidRDefault="00631900" w:rsidP="00631900">
      <w:pPr>
        <w:pStyle w:val="Legenda"/>
        <w:rPr>
          <w:rFonts w:cs="Times New Roman"/>
          <w:noProof/>
          <w:sz w:val="24"/>
          <w:szCs w:val="24"/>
        </w:rPr>
      </w:pPr>
      <w:bookmarkStart w:id="4" w:name="_Toc461009768"/>
      <w:bookmarkStart w:id="5" w:name="_Toc461009963"/>
      <w:r>
        <w:t xml:space="preserve">Rysunek </w:t>
      </w:r>
      <w:r w:rsidR="00902531">
        <w:fldChar w:fldCharType="begin"/>
      </w:r>
      <w:r w:rsidR="00902531">
        <w:instrText xml:space="preserve"> SEQ Ry</w:instrText>
      </w:r>
      <w:r w:rsidR="00902531">
        <w:instrText xml:space="preserve">sunek \* ARABIC </w:instrText>
      </w:r>
      <w:r w:rsidR="00902531">
        <w:fldChar w:fldCharType="separate"/>
      </w:r>
      <w:r w:rsidR="007D162F">
        <w:rPr>
          <w:noProof/>
        </w:rPr>
        <w:t>1</w:t>
      </w:r>
      <w:r w:rsidR="00902531">
        <w:rPr>
          <w:noProof/>
        </w:rPr>
        <w:fldChar w:fldCharType="end"/>
      </w:r>
      <w:r>
        <w:t xml:space="preserve"> Położenie Gminy Ostrów Mazowiecka na terenie Powiatu Ostrowskiego</w:t>
      </w:r>
      <w:bookmarkEnd w:id="4"/>
      <w:bookmarkEnd w:id="5"/>
      <w:r>
        <w:t xml:space="preserve"> </w:t>
      </w:r>
      <w:r>
        <w:rPr>
          <w:rFonts w:cs="Times New Roman"/>
          <w:b/>
          <w:szCs w:val="24"/>
        </w:rPr>
        <w:t xml:space="preserve"> </w:t>
      </w:r>
    </w:p>
    <w:p w:rsidR="00631900" w:rsidRPr="00631900" w:rsidRDefault="001E6646" w:rsidP="00631900">
      <w:pPr>
        <w:spacing w:after="0"/>
        <w:ind w:left="3538"/>
        <w:jc w:val="center"/>
        <w:rPr>
          <w:rFonts w:cs="Times New Roman"/>
          <w:i/>
          <w:sz w:val="20"/>
          <w:szCs w:val="20"/>
        </w:rPr>
      </w:pPr>
      <w:r w:rsidRPr="00631900">
        <w:rPr>
          <w:rFonts w:cs="Times New Roman"/>
          <w:b/>
          <w:noProof/>
          <w:szCs w:val="24"/>
          <w:lang w:eastAsia="pl-PL"/>
        </w:rPr>
        <w:drawing>
          <wp:anchor distT="0" distB="0" distL="114300" distR="114300" simplePos="0" relativeHeight="251669504" behindDoc="1" locked="0" layoutInCell="1" allowOverlap="1">
            <wp:simplePos x="0" y="0"/>
            <wp:positionH relativeFrom="margin">
              <wp:posOffset>8255</wp:posOffset>
            </wp:positionH>
            <wp:positionV relativeFrom="margin">
              <wp:posOffset>5221867</wp:posOffset>
            </wp:positionV>
            <wp:extent cx="3316605" cy="2091690"/>
            <wp:effectExtent l="19050" t="0" r="0" b="0"/>
            <wp:wrapTight wrapText="bothSides">
              <wp:wrapPolygon edited="0">
                <wp:start x="496" y="0"/>
                <wp:lineTo x="-124" y="1377"/>
                <wp:lineTo x="-124" y="18885"/>
                <wp:lineTo x="124" y="21443"/>
                <wp:lineTo x="496" y="21443"/>
                <wp:lineTo x="20967" y="21443"/>
                <wp:lineTo x="21339" y="21443"/>
                <wp:lineTo x="21588" y="20262"/>
                <wp:lineTo x="21588" y="1377"/>
                <wp:lineTo x="21339" y="197"/>
                <wp:lineTo x="20967" y="0"/>
                <wp:lineTo x="496" y="0"/>
              </wp:wrapPolygon>
            </wp:wrapTight>
            <wp:docPr id="34"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6605" cy="2091690"/>
                    </a:xfrm>
                    <a:prstGeom prst="rect">
                      <a:avLst/>
                    </a:prstGeom>
                    <a:ln>
                      <a:noFill/>
                    </a:ln>
                    <a:effectLst>
                      <a:softEdge rad="112500"/>
                    </a:effectLst>
                  </pic:spPr>
                </pic:pic>
              </a:graphicData>
            </a:graphic>
          </wp:anchor>
        </w:drawing>
      </w:r>
    </w:p>
    <w:p w:rsidR="00631900" w:rsidRPr="00631900" w:rsidRDefault="00631900" w:rsidP="00631900">
      <w:pPr>
        <w:spacing w:after="0"/>
        <w:ind w:left="3538"/>
        <w:jc w:val="center"/>
        <w:rPr>
          <w:rFonts w:cs="Times New Roman"/>
          <w:i/>
          <w:sz w:val="20"/>
          <w:szCs w:val="20"/>
        </w:rPr>
      </w:pPr>
    </w:p>
    <w:p w:rsidR="00631900" w:rsidRPr="00631900" w:rsidRDefault="00631900" w:rsidP="00631900">
      <w:pPr>
        <w:spacing w:after="0"/>
        <w:ind w:left="3538"/>
        <w:jc w:val="center"/>
        <w:rPr>
          <w:rFonts w:cs="Times New Roman"/>
          <w:i/>
          <w:sz w:val="20"/>
          <w:szCs w:val="20"/>
        </w:rPr>
      </w:pPr>
    </w:p>
    <w:p w:rsidR="00631900" w:rsidRPr="00631900" w:rsidRDefault="00631900" w:rsidP="00631900">
      <w:pPr>
        <w:spacing w:after="0"/>
        <w:ind w:left="3538"/>
        <w:jc w:val="center"/>
        <w:rPr>
          <w:rFonts w:cs="Times New Roman"/>
          <w:i/>
          <w:sz w:val="20"/>
          <w:szCs w:val="20"/>
        </w:rPr>
      </w:pPr>
    </w:p>
    <w:p w:rsidR="00631900" w:rsidRPr="00631900" w:rsidRDefault="00631900" w:rsidP="00631900">
      <w:pPr>
        <w:spacing w:after="0"/>
        <w:ind w:left="3538"/>
        <w:jc w:val="center"/>
        <w:rPr>
          <w:rFonts w:cs="Times New Roman"/>
          <w:i/>
          <w:sz w:val="20"/>
          <w:szCs w:val="20"/>
        </w:rPr>
      </w:pPr>
    </w:p>
    <w:p w:rsidR="00631900" w:rsidRPr="00631900" w:rsidRDefault="00631900" w:rsidP="00631900">
      <w:pPr>
        <w:spacing w:after="0"/>
        <w:ind w:left="3538"/>
        <w:jc w:val="center"/>
        <w:rPr>
          <w:rFonts w:cs="Times New Roman"/>
          <w:i/>
          <w:sz w:val="20"/>
          <w:szCs w:val="20"/>
        </w:rPr>
      </w:pPr>
    </w:p>
    <w:p w:rsidR="00631900" w:rsidRPr="00631900" w:rsidRDefault="00631900" w:rsidP="00631900">
      <w:pPr>
        <w:spacing w:after="0"/>
        <w:ind w:left="3538"/>
        <w:jc w:val="center"/>
        <w:rPr>
          <w:rFonts w:cs="Times New Roman"/>
          <w:i/>
          <w:sz w:val="20"/>
          <w:szCs w:val="20"/>
        </w:rPr>
      </w:pPr>
    </w:p>
    <w:p w:rsidR="00631900" w:rsidRPr="00631900" w:rsidRDefault="00631900" w:rsidP="00631900">
      <w:pPr>
        <w:spacing w:after="0"/>
        <w:ind w:left="3538"/>
        <w:jc w:val="center"/>
        <w:rPr>
          <w:rFonts w:cs="Times New Roman"/>
          <w:i/>
          <w:sz w:val="20"/>
          <w:szCs w:val="20"/>
        </w:rPr>
      </w:pPr>
    </w:p>
    <w:p w:rsidR="00631900" w:rsidRPr="00631900" w:rsidRDefault="00631900" w:rsidP="00631900">
      <w:pPr>
        <w:spacing w:after="0"/>
        <w:rPr>
          <w:rFonts w:cs="Times New Roman"/>
          <w:i/>
          <w:sz w:val="20"/>
          <w:szCs w:val="20"/>
        </w:rPr>
      </w:pPr>
    </w:p>
    <w:p w:rsidR="00631900" w:rsidRPr="00631900" w:rsidRDefault="00631900" w:rsidP="00631900">
      <w:pPr>
        <w:spacing w:after="0"/>
        <w:jc w:val="center"/>
        <w:rPr>
          <w:rFonts w:cs="Times New Roman"/>
          <w:i/>
          <w:sz w:val="20"/>
          <w:szCs w:val="20"/>
        </w:rPr>
      </w:pPr>
    </w:p>
    <w:p w:rsidR="00631900" w:rsidRPr="00631900" w:rsidRDefault="00631900" w:rsidP="00631900">
      <w:pPr>
        <w:spacing w:after="0"/>
        <w:rPr>
          <w:rFonts w:cs="Times New Roman"/>
          <w:sz w:val="20"/>
          <w:szCs w:val="20"/>
        </w:rPr>
      </w:pPr>
      <w:r w:rsidRPr="00631900">
        <w:rPr>
          <w:rFonts w:cs="Times New Roman"/>
          <w:i/>
          <w:sz w:val="20"/>
          <w:szCs w:val="20"/>
        </w:rPr>
        <w:t>Źródło: Urząd Gminy Ostrów Mazowiecka</w:t>
      </w:r>
    </w:p>
    <w:p w:rsidR="00631900" w:rsidRPr="00631900" w:rsidRDefault="00631900" w:rsidP="00631900">
      <w:pPr>
        <w:ind w:firstLine="708"/>
        <w:rPr>
          <w:rFonts w:cs="Times New Roman"/>
          <w:szCs w:val="24"/>
        </w:rPr>
      </w:pPr>
    </w:p>
    <w:p w:rsidR="00631900" w:rsidRPr="00631900" w:rsidRDefault="00631900" w:rsidP="00631900">
      <w:pPr>
        <w:ind w:firstLine="708"/>
        <w:rPr>
          <w:rFonts w:cs="Times New Roman"/>
          <w:szCs w:val="24"/>
        </w:rPr>
      </w:pPr>
      <w:r w:rsidRPr="00631900">
        <w:rPr>
          <w:rFonts w:cs="Times New Roman"/>
          <w:szCs w:val="24"/>
        </w:rPr>
        <w:lastRenderedPageBreak/>
        <w:t>Pod względem liczby ludności i obszaru, Gmina Ostrów Mazowiecka jest największą gminą powiatu ostrowskiego, jej powierzchnia wynosi 284 km</w:t>
      </w:r>
      <w:r w:rsidRPr="00631900">
        <w:rPr>
          <w:rFonts w:cs="Times New Roman"/>
          <w:szCs w:val="24"/>
          <w:vertAlign w:val="superscript"/>
        </w:rPr>
        <w:t>2</w:t>
      </w:r>
      <w:r w:rsidRPr="00631900">
        <w:rPr>
          <w:rFonts w:cs="Times New Roman"/>
          <w:szCs w:val="24"/>
        </w:rPr>
        <w:t xml:space="preserve"> (w tym około 108 km</w:t>
      </w:r>
      <w:r w:rsidRPr="00631900">
        <w:rPr>
          <w:rFonts w:cs="Times New Roman"/>
          <w:szCs w:val="24"/>
          <w:vertAlign w:val="superscript"/>
        </w:rPr>
        <w:t>2</w:t>
      </w:r>
      <w:r w:rsidRPr="00631900">
        <w:rPr>
          <w:rFonts w:cs="Times New Roman"/>
          <w:szCs w:val="24"/>
        </w:rPr>
        <w:t xml:space="preserve"> Puszczy Białej – jej wschodnia część).</w:t>
      </w:r>
    </w:p>
    <w:p w:rsidR="00631900" w:rsidRPr="00631900" w:rsidRDefault="00631900" w:rsidP="00631900">
      <w:pPr>
        <w:ind w:firstLine="708"/>
        <w:rPr>
          <w:rFonts w:cs="Times New Roman"/>
          <w:szCs w:val="24"/>
        </w:rPr>
      </w:pPr>
      <w:r w:rsidRPr="00631900">
        <w:rPr>
          <w:rFonts w:cs="Times New Roman"/>
          <w:szCs w:val="24"/>
        </w:rPr>
        <w:t xml:space="preserve">Struktura demograficzna ludności gminy według płci, zmieniała się. Od 2010 do 2014 roku odnotowany został systematyczny wzrost liczby kobiet w stosunku do mężczyzn. </w:t>
      </w:r>
      <w:r w:rsidRPr="00631900">
        <w:rPr>
          <w:rFonts w:cs="Times New Roman"/>
          <w:szCs w:val="24"/>
        </w:rPr>
        <w:br/>
        <w:t xml:space="preserve">W 2010 r. zanotowano przewagę mężczyzn o 0,56% (74 mężczyzn), w roku 2012 przewaga mężczyzn wynosiła już tylko 0,24% (32 mężczyzn), a w 2013 r. kobiet było już więcej </w:t>
      </w:r>
      <w:r w:rsidRPr="00631900">
        <w:rPr>
          <w:rFonts w:cs="Times New Roman"/>
          <w:szCs w:val="24"/>
        </w:rPr>
        <w:br/>
        <w:t xml:space="preserve">o 0,04% (4 kobiety), wzrastając do 0,08% w 2014 r. (10 kobiet). </w:t>
      </w:r>
    </w:p>
    <w:p w:rsidR="00631900" w:rsidRPr="00631900" w:rsidRDefault="00631900" w:rsidP="00631900">
      <w:pPr>
        <w:pStyle w:val="Nagwek1"/>
        <w:rPr>
          <w:rFonts w:eastAsia="Arial"/>
        </w:rPr>
      </w:pPr>
      <w:bookmarkStart w:id="6" w:name="_Toc461010067"/>
      <w:r w:rsidRPr="00631900">
        <w:rPr>
          <w:rFonts w:eastAsia="Arial"/>
        </w:rPr>
        <w:t>Charakterystyka negatywnych zjawisk społeczno– gospodarczych na obszarze gminy</w:t>
      </w:r>
      <w:bookmarkEnd w:id="6"/>
    </w:p>
    <w:p w:rsidR="00631900" w:rsidRPr="00631900" w:rsidRDefault="00631900" w:rsidP="00631900">
      <w:pPr>
        <w:ind w:firstLine="709"/>
        <w:rPr>
          <w:rFonts w:eastAsia="Arial" w:cs="Times New Roman"/>
          <w:color w:val="000000" w:themeColor="text1"/>
          <w:szCs w:val="24"/>
        </w:rPr>
      </w:pPr>
      <w:r w:rsidRPr="00631900">
        <w:rPr>
          <w:rFonts w:eastAsia="Arial" w:cs="Times New Roman"/>
          <w:color w:val="000000" w:themeColor="text1"/>
          <w:szCs w:val="24"/>
        </w:rPr>
        <w:t xml:space="preserve">Obszary wchodzące w skład Gminy Ostrów Mazowiecka charakteryzują się dużo gorszą sytuacją społeczno – ekonomiczną niż sąsiadujące z nią Miasto Ostrów Mazowiecka. Do najważniejszych problemów społeczno – ekonomicznych w gminie można zaliczyć: wysoki poziom ubóstwa oraz bezrobocia, niski poziom kapitału społecznego, niski poziom przedsiębiorczości. </w:t>
      </w:r>
    </w:p>
    <w:p w:rsidR="00631900" w:rsidRPr="00631900" w:rsidRDefault="00631900" w:rsidP="00631900">
      <w:pPr>
        <w:ind w:firstLine="709"/>
        <w:rPr>
          <w:rFonts w:eastAsia="Arial" w:cs="Times New Roman"/>
          <w:color w:val="000000" w:themeColor="text1"/>
          <w:szCs w:val="24"/>
        </w:rPr>
      </w:pPr>
      <w:r w:rsidRPr="00631900">
        <w:rPr>
          <w:rFonts w:eastAsia="Arial" w:cs="Times New Roman"/>
          <w:color w:val="000000" w:themeColor="text1"/>
          <w:szCs w:val="24"/>
        </w:rPr>
        <w:t xml:space="preserve">Analizując dostępne dane można też stwierdzić, ze nie są to jedyne problemy społeczno- ekonomiczne, z jakimi boryka się Gmina Ostrów Mazowiecka. Można do nich zaliczyć również; duży udział terenów zdegradowanych lub których potencjał nie jest należycie wykorzystywany, niewielką liczbę obiektów zabytkowych, które wymagają podjęcia jak najszybszych prac konserwatorskich, duże natężenie ruchu kołowego zwłaszcza na drogach krajowych oraz wojewódzkich przechodzących przez gminę znacząco wpływa na jakość środowiska. </w:t>
      </w:r>
    </w:p>
    <w:p w:rsidR="00631900" w:rsidRPr="00631900" w:rsidRDefault="00631900" w:rsidP="00631900">
      <w:pPr>
        <w:pStyle w:val="Nagwek2"/>
      </w:pPr>
      <w:r w:rsidRPr="00631900">
        <w:t xml:space="preserve"> </w:t>
      </w:r>
      <w:bookmarkStart w:id="7" w:name="_Toc461010068"/>
      <w:r w:rsidRPr="00631900">
        <w:t>Bezrobocie</w:t>
      </w:r>
      <w:bookmarkEnd w:id="7"/>
    </w:p>
    <w:p w:rsidR="00631900" w:rsidRPr="00631900" w:rsidRDefault="00631900" w:rsidP="00631900">
      <w:pPr>
        <w:tabs>
          <w:tab w:val="left" w:pos="720"/>
        </w:tabs>
        <w:rPr>
          <w:rFonts w:cs="Times New Roman"/>
          <w:szCs w:val="24"/>
        </w:rPr>
      </w:pPr>
      <w:r w:rsidRPr="00631900">
        <w:rPr>
          <w:rFonts w:cs="Times New Roman"/>
          <w:szCs w:val="24"/>
        </w:rPr>
        <w:tab/>
        <w:t xml:space="preserve">Bezrobocie jako kwestia społeczna – dotyczy dużych grup społecznych, polega </w:t>
      </w:r>
      <w:r w:rsidRPr="00631900">
        <w:rPr>
          <w:rFonts w:cs="Times New Roman"/>
          <w:szCs w:val="24"/>
        </w:rPr>
        <w:br/>
        <w:t xml:space="preserve">na kumulowaniu negatywnych cech położenia materialnego, społecznego i politycznego i jest odbierane przez te grupę jako nieprawidłowe, zakłóca jej prawidłowy rozwój, wywołuje społeczny niepokój i jest źródłem napięć społecznych, a nawet konfliktów. Nie może być w pełni rozwiązane w ramach grupy, którą dotknęło zagrożenie, przy wykorzystaniu </w:t>
      </w:r>
      <w:r w:rsidRPr="00631900">
        <w:rPr>
          <w:rFonts w:cs="Times New Roman"/>
          <w:szCs w:val="24"/>
        </w:rPr>
        <w:lastRenderedPageBreak/>
        <w:t>dostępnych jej metod i możliwości; może być rozwiązane tylko drogą podjęcia szerokich działań.</w:t>
      </w:r>
    </w:p>
    <w:p w:rsidR="00631900" w:rsidRPr="00631900" w:rsidRDefault="00631900" w:rsidP="00631900">
      <w:pPr>
        <w:ind w:firstLine="708"/>
        <w:rPr>
          <w:rFonts w:cs="Times New Roman"/>
          <w:szCs w:val="24"/>
        </w:rPr>
      </w:pPr>
      <w:r w:rsidRPr="00631900">
        <w:rPr>
          <w:rFonts w:cs="Times New Roman"/>
          <w:szCs w:val="24"/>
        </w:rPr>
        <w:t xml:space="preserve">Problem bezrobocia jest problemem dotyczącym obszaru większego niż obszar jednej gminy. Poniższa tabela obrazuje poziom bezrobocia w latach 2010 – 2014 w odniesieniu </w:t>
      </w:r>
      <w:r w:rsidRPr="00631900">
        <w:rPr>
          <w:rFonts w:cs="Times New Roman"/>
          <w:szCs w:val="24"/>
        </w:rPr>
        <w:br/>
        <w:t>do całego kraju, województwa, powiatu i gminy.</w:t>
      </w:r>
    </w:p>
    <w:p w:rsidR="00631900" w:rsidRPr="00631900" w:rsidRDefault="00631900" w:rsidP="00631900">
      <w:pPr>
        <w:pStyle w:val="Legenda"/>
        <w:rPr>
          <w:rFonts w:cs="Times New Roman"/>
          <w:b/>
          <w:sz w:val="24"/>
          <w:szCs w:val="24"/>
        </w:rPr>
      </w:pPr>
      <w:bookmarkStart w:id="8" w:name="_Toc461009769"/>
      <w:bookmarkStart w:id="9" w:name="_Toc461009964"/>
      <w:bookmarkStart w:id="10" w:name="_Toc461011259"/>
      <w:r>
        <w:t xml:space="preserve">Tabela </w:t>
      </w:r>
      <w:r w:rsidR="00902531">
        <w:fldChar w:fldCharType="begin"/>
      </w:r>
      <w:r w:rsidR="00902531">
        <w:instrText xml:space="preserve"> SEQ Tabela \* ARABIC </w:instrText>
      </w:r>
      <w:r w:rsidR="00902531">
        <w:fldChar w:fldCharType="separate"/>
      </w:r>
      <w:r w:rsidR="007D162F">
        <w:rPr>
          <w:noProof/>
        </w:rPr>
        <w:t>1</w:t>
      </w:r>
      <w:r w:rsidR="00902531">
        <w:rPr>
          <w:noProof/>
        </w:rPr>
        <w:fldChar w:fldCharType="end"/>
      </w:r>
      <w:r>
        <w:t xml:space="preserve"> Bezrobocie ogółem</w:t>
      </w:r>
      <w:bookmarkEnd w:id="8"/>
      <w:bookmarkEnd w:id="9"/>
      <w:bookmarkEnd w:id="10"/>
      <w:r>
        <w:t xml:space="preserve">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85"/>
        <w:gridCol w:w="1380"/>
        <w:gridCol w:w="1382"/>
        <w:gridCol w:w="1370"/>
        <w:gridCol w:w="8"/>
        <w:gridCol w:w="1378"/>
        <w:gridCol w:w="1386"/>
      </w:tblGrid>
      <w:tr w:rsidR="00631900" w:rsidRPr="00631900" w:rsidTr="00DF713A">
        <w:trPr>
          <w:trHeight w:val="180"/>
        </w:trPr>
        <w:tc>
          <w:tcPr>
            <w:tcW w:w="2146" w:type="dxa"/>
            <w:vMerge w:val="restart"/>
            <w:shd w:val="clear" w:color="auto" w:fill="F9D9AB" w:themeFill="accent1" w:themeFillTint="66"/>
            <w:vAlign w:val="center"/>
          </w:tcPr>
          <w:p w:rsidR="00631900" w:rsidRPr="00631900" w:rsidRDefault="00631900" w:rsidP="00DF713A">
            <w:pPr>
              <w:spacing w:after="0"/>
              <w:jc w:val="center"/>
              <w:rPr>
                <w:rFonts w:cs="Times New Roman"/>
                <w:b/>
                <w:szCs w:val="24"/>
              </w:rPr>
            </w:pPr>
          </w:p>
          <w:p w:rsidR="00631900" w:rsidRPr="00631900" w:rsidRDefault="00DF713A" w:rsidP="00DF713A">
            <w:pPr>
              <w:spacing w:after="0"/>
              <w:jc w:val="center"/>
              <w:rPr>
                <w:rFonts w:cs="Times New Roman"/>
                <w:szCs w:val="24"/>
              </w:rPr>
            </w:pPr>
            <w:r w:rsidRPr="00631900">
              <w:rPr>
                <w:rFonts w:cs="Times New Roman"/>
                <w:b/>
                <w:szCs w:val="24"/>
              </w:rPr>
              <w:t>WYSZCZEGÓLNIENIE</w:t>
            </w:r>
          </w:p>
        </w:tc>
        <w:tc>
          <w:tcPr>
            <w:tcW w:w="6904" w:type="dxa"/>
            <w:gridSpan w:val="6"/>
            <w:shd w:val="clear" w:color="auto" w:fill="F9D9AB" w:themeFill="accent1" w:themeFillTint="66"/>
            <w:vAlign w:val="center"/>
          </w:tcPr>
          <w:p w:rsidR="00631900" w:rsidRPr="00631900" w:rsidRDefault="00631900" w:rsidP="00DF713A">
            <w:pPr>
              <w:spacing w:after="0"/>
              <w:jc w:val="center"/>
              <w:rPr>
                <w:rFonts w:cs="Times New Roman"/>
                <w:b/>
                <w:szCs w:val="24"/>
              </w:rPr>
            </w:pPr>
            <w:r w:rsidRPr="00631900">
              <w:rPr>
                <w:rFonts w:cs="Times New Roman"/>
                <w:b/>
                <w:szCs w:val="24"/>
              </w:rPr>
              <w:t>Lata</w:t>
            </w:r>
          </w:p>
        </w:tc>
      </w:tr>
      <w:tr w:rsidR="00631900" w:rsidRPr="00631900" w:rsidTr="00DF713A">
        <w:trPr>
          <w:trHeight w:val="90"/>
        </w:trPr>
        <w:tc>
          <w:tcPr>
            <w:tcW w:w="2146" w:type="dxa"/>
            <w:vMerge/>
            <w:shd w:val="clear" w:color="auto" w:fill="F9D9AB" w:themeFill="accent1" w:themeFillTint="66"/>
            <w:vAlign w:val="center"/>
          </w:tcPr>
          <w:p w:rsidR="00631900" w:rsidRPr="00631900" w:rsidRDefault="00631900" w:rsidP="00DF713A">
            <w:pPr>
              <w:spacing w:after="0"/>
              <w:rPr>
                <w:rFonts w:cs="Times New Roman"/>
                <w:szCs w:val="24"/>
              </w:rPr>
            </w:pPr>
          </w:p>
        </w:tc>
        <w:tc>
          <w:tcPr>
            <w:tcW w:w="1380" w:type="dxa"/>
            <w:shd w:val="clear" w:color="auto" w:fill="F9D9AB" w:themeFill="accent1" w:themeFillTint="66"/>
            <w:vAlign w:val="center"/>
          </w:tcPr>
          <w:p w:rsidR="00631900" w:rsidRPr="00631900" w:rsidRDefault="00631900" w:rsidP="00DF713A">
            <w:pPr>
              <w:spacing w:after="0"/>
              <w:jc w:val="center"/>
              <w:rPr>
                <w:rFonts w:cs="Times New Roman"/>
                <w:b/>
                <w:szCs w:val="24"/>
              </w:rPr>
            </w:pPr>
            <w:r w:rsidRPr="00631900">
              <w:rPr>
                <w:rFonts w:cs="Times New Roman"/>
                <w:b/>
                <w:szCs w:val="24"/>
              </w:rPr>
              <w:t>grudzień</w:t>
            </w:r>
          </w:p>
          <w:p w:rsidR="00631900" w:rsidRPr="00631900" w:rsidRDefault="00631900" w:rsidP="00DF713A">
            <w:pPr>
              <w:spacing w:after="0"/>
              <w:jc w:val="center"/>
              <w:rPr>
                <w:rFonts w:cs="Times New Roman"/>
                <w:b/>
                <w:szCs w:val="24"/>
              </w:rPr>
            </w:pPr>
            <w:r w:rsidRPr="00631900">
              <w:rPr>
                <w:rFonts w:cs="Times New Roman"/>
                <w:b/>
                <w:szCs w:val="24"/>
              </w:rPr>
              <w:t>2010</w:t>
            </w:r>
          </w:p>
        </w:tc>
        <w:tc>
          <w:tcPr>
            <w:tcW w:w="1382" w:type="dxa"/>
            <w:shd w:val="clear" w:color="auto" w:fill="F9D9AB" w:themeFill="accent1" w:themeFillTint="66"/>
            <w:vAlign w:val="center"/>
          </w:tcPr>
          <w:p w:rsidR="00631900" w:rsidRPr="00631900" w:rsidRDefault="00631900" w:rsidP="00DF713A">
            <w:pPr>
              <w:spacing w:after="0"/>
              <w:jc w:val="center"/>
              <w:rPr>
                <w:rFonts w:cs="Times New Roman"/>
                <w:b/>
                <w:szCs w:val="24"/>
              </w:rPr>
            </w:pPr>
            <w:r w:rsidRPr="00631900">
              <w:rPr>
                <w:rFonts w:cs="Times New Roman"/>
                <w:b/>
                <w:szCs w:val="24"/>
              </w:rPr>
              <w:t>grudzień</w:t>
            </w:r>
          </w:p>
          <w:p w:rsidR="00631900" w:rsidRPr="00631900" w:rsidRDefault="00631900" w:rsidP="00DF713A">
            <w:pPr>
              <w:spacing w:after="0"/>
              <w:jc w:val="center"/>
              <w:rPr>
                <w:rFonts w:cs="Times New Roman"/>
                <w:b/>
                <w:szCs w:val="24"/>
              </w:rPr>
            </w:pPr>
            <w:r w:rsidRPr="00631900">
              <w:rPr>
                <w:rFonts w:cs="Times New Roman"/>
                <w:b/>
                <w:szCs w:val="24"/>
              </w:rPr>
              <w:t>2011</w:t>
            </w:r>
          </w:p>
        </w:tc>
        <w:tc>
          <w:tcPr>
            <w:tcW w:w="1370" w:type="dxa"/>
            <w:shd w:val="clear" w:color="auto" w:fill="F9D9AB" w:themeFill="accent1" w:themeFillTint="66"/>
            <w:vAlign w:val="center"/>
          </w:tcPr>
          <w:p w:rsidR="00631900" w:rsidRPr="00631900" w:rsidRDefault="00631900" w:rsidP="00DF713A">
            <w:pPr>
              <w:spacing w:after="0"/>
              <w:jc w:val="center"/>
              <w:rPr>
                <w:rFonts w:cs="Times New Roman"/>
                <w:b/>
                <w:szCs w:val="24"/>
              </w:rPr>
            </w:pPr>
            <w:r w:rsidRPr="00631900">
              <w:rPr>
                <w:rFonts w:cs="Times New Roman"/>
                <w:b/>
                <w:szCs w:val="24"/>
              </w:rPr>
              <w:t>grudzień</w:t>
            </w:r>
          </w:p>
          <w:p w:rsidR="00631900" w:rsidRPr="00631900" w:rsidRDefault="00631900" w:rsidP="00DF713A">
            <w:pPr>
              <w:spacing w:after="0"/>
              <w:jc w:val="center"/>
              <w:rPr>
                <w:rFonts w:cs="Times New Roman"/>
                <w:b/>
                <w:szCs w:val="24"/>
              </w:rPr>
            </w:pPr>
            <w:r w:rsidRPr="00631900">
              <w:rPr>
                <w:rFonts w:cs="Times New Roman"/>
                <w:b/>
                <w:szCs w:val="24"/>
              </w:rPr>
              <w:t>2012</w:t>
            </w:r>
          </w:p>
        </w:tc>
        <w:tc>
          <w:tcPr>
            <w:tcW w:w="1386" w:type="dxa"/>
            <w:gridSpan w:val="2"/>
            <w:shd w:val="clear" w:color="auto" w:fill="F9D9AB" w:themeFill="accent1" w:themeFillTint="66"/>
            <w:vAlign w:val="center"/>
          </w:tcPr>
          <w:p w:rsidR="00631900" w:rsidRPr="00631900" w:rsidRDefault="00631900" w:rsidP="00DF713A">
            <w:pPr>
              <w:spacing w:after="0"/>
              <w:jc w:val="center"/>
              <w:rPr>
                <w:rFonts w:cs="Times New Roman"/>
                <w:b/>
                <w:szCs w:val="24"/>
              </w:rPr>
            </w:pPr>
            <w:r w:rsidRPr="00631900">
              <w:rPr>
                <w:rFonts w:cs="Times New Roman"/>
                <w:b/>
                <w:szCs w:val="24"/>
              </w:rPr>
              <w:t>grudzień</w:t>
            </w:r>
          </w:p>
          <w:p w:rsidR="00631900" w:rsidRPr="00631900" w:rsidRDefault="00631900" w:rsidP="00DF713A">
            <w:pPr>
              <w:spacing w:after="0"/>
              <w:jc w:val="center"/>
              <w:rPr>
                <w:rFonts w:cs="Times New Roman"/>
                <w:b/>
                <w:szCs w:val="24"/>
              </w:rPr>
            </w:pPr>
            <w:r w:rsidRPr="00631900">
              <w:rPr>
                <w:rFonts w:cs="Times New Roman"/>
                <w:b/>
                <w:szCs w:val="24"/>
              </w:rPr>
              <w:t>2013</w:t>
            </w:r>
          </w:p>
        </w:tc>
        <w:tc>
          <w:tcPr>
            <w:tcW w:w="1386" w:type="dxa"/>
            <w:shd w:val="clear" w:color="auto" w:fill="F9D9AB" w:themeFill="accent1" w:themeFillTint="66"/>
            <w:vAlign w:val="center"/>
          </w:tcPr>
          <w:p w:rsidR="00631900" w:rsidRPr="00631900" w:rsidRDefault="00631900" w:rsidP="00DF713A">
            <w:pPr>
              <w:spacing w:after="0"/>
              <w:jc w:val="center"/>
              <w:rPr>
                <w:rFonts w:cs="Times New Roman"/>
                <w:b/>
                <w:szCs w:val="24"/>
              </w:rPr>
            </w:pPr>
            <w:r w:rsidRPr="00631900">
              <w:rPr>
                <w:rFonts w:cs="Times New Roman"/>
                <w:b/>
                <w:szCs w:val="24"/>
              </w:rPr>
              <w:t>grudzień</w:t>
            </w:r>
          </w:p>
          <w:p w:rsidR="00631900" w:rsidRPr="00631900" w:rsidRDefault="00631900" w:rsidP="00DF713A">
            <w:pPr>
              <w:spacing w:after="0"/>
              <w:jc w:val="center"/>
              <w:rPr>
                <w:rFonts w:cs="Times New Roman"/>
                <w:b/>
                <w:szCs w:val="24"/>
              </w:rPr>
            </w:pPr>
            <w:r w:rsidRPr="00631900">
              <w:rPr>
                <w:rFonts w:cs="Times New Roman"/>
                <w:b/>
                <w:szCs w:val="24"/>
              </w:rPr>
              <w:t>2014</w:t>
            </w:r>
          </w:p>
        </w:tc>
      </w:tr>
      <w:tr w:rsidR="00631900" w:rsidRPr="00631900" w:rsidTr="00DF713A">
        <w:tc>
          <w:tcPr>
            <w:tcW w:w="2146" w:type="dxa"/>
            <w:shd w:val="clear" w:color="auto" w:fill="F9D9AB" w:themeFill="accent1" w:themeFillTint="66"/>
            <w:vAlign w:val="center"/>
          </w:tcPr>
          <w:p w:rsidR="00631900" w:rsidRPr="00631900" w:rsidRDefault="00631900" w:rsidP="00DF713A">
            <w:pPr>
              <w:spacing w:after="0"/>
              <w:jc w:val="center"/>
              <w:rPr>
                <w:rFonts w:cs="Times New Roman"/>
                <w:b/>
                <w:szCs w:val="24"/>
              </w:rPr>
            </w:pPr>
            <w:r w:rsidRPr="00631900">
              <w:rPr>
                <w:rFonts w:cs="Times New Roman"/>
                <w:b/>
                <w:szCs w:val="24"/>
              </w:rPr>
              <w:t>Polska</w:t>
            </w:r>
          </w:p>
        </w:tc>
        <w:tc>
          <w:tcPr>
            <w:tcW w:w="1380" w:type="dxa"/>
            <w:shd w:val="clear" w:color="auto" w:fill="FFFFFF" w:themeFill="background1"/>
            <w:vAlign w:val="center"/>
          </w:tcPr>
          <w:p w:rsidR="00631900" w:rsidRPr="00631900" w:rsidRDefault="00631900" w:rsidP="00DF713A">
            <w:pPr>
              <w:spacing w:after="0"/>
              <w:jc w:val="center"/>
              <w:rPr>
                <w:rFonts w:cs="Times New Roman"/>
                <w:bCs/>
                <w:color w:val="000000"/>
                <w:szCs w:val="24"/>
              </w:rPr>
            </w:pPr>
            <w:r w:rsidRPr="00631900">
              <w:rPr>
                <w:rFonts w:cs="Times New Roman"/>
                <w:bCs/>
                <w:color w:val="000000"/>
                <w:szCs w:val="24"/>
              </w:rPr>
              <w:t>1 954 700</w:t>
            </w:r>
          </w:p>
        </w:tc>
        <w:tc>
          <w:tcPr>
            <w:tcW w:w="1382" w:type="dxa"/>
            <w:shd w:val="clear" w:color="auto" w:fill="FFFFFF" w:themeFill="background1"/>
            <w:vAlign w:val="center"/>
          </w:tcPr>
          <w:p w:rsidR="00631900" w:rsidRPr="00631900" w:rsidRDefault="00631900" w:rsidP="00DF713A">
            <w:pPr>
              <w:spacing w:after="0"/>
              <w:jc w:val="center"/>
              <w:rPr>
                <w:rFonts w:cs="Times New Roman"/>
                <w:bCs/>
                <w:color w:val="000000"/>
                <w:szCs w:val="24"/>
              </w:rPr>
            </w:pPr>
            <w:r w:rsidRPr="00631900">
              <w:rPr>
                <w:rFonts w:cs="Times New Roman"/>
                <w:bCs/>
                <w:color w:val="000000"/>
                <w:szCs w:val="24"/>
              </w:rPr>
              <w:t>1 982 700</w:t>
            </w:r>
          </w:p>
        </w:tc>
        <w:tc>
          <w:tcPr>
            <w:tcW w:w="1378" w:type="dxa"/>
            <w:gridSpan w:val="2"/>
            <w:shd w:val="clear" w:color="auto" w:fill="FFFFFF" w:themeFill="background1"/>
            <w:vAlign w:val="center"/>
          </w:tcPr>
          <w:p w:rsidR="00631900" w:rsidRPr="00631900" w:rsidRDefault="00631900" w:rsidP="00DF713A">
            <w:pPr>
              <w:spacing w:after="0"/>
              <w:jc w:val="center"/>
              <w:rPr>
                <w:rFonts w:cs="Times New Roman"/>
                <w:szCs w:val="24"/>
              </w:rPr>
            </w:pPr>
            <w:r w:rsidRPr="00631900">
              <w:rPr>
                <w:rFonts w:cs="Times New Roman"/>
                <w:szCs w:val="24"/>
              </w:rPr>
              <w:t>2 136 800</w:t>
            </w:r>
          </w:p>
        </w:tc>
        <w:tc>
          <w:tcPr>
            <w:tcW w:w="1378" w:type="dxa"/>
            <w:shd w:val="clear" w:color="auto" w:fill="FFFFFF" w:themeFill="background1"/>
            <w:vAlign w:val="center"/>
          </w:tcPr>
          <w:p w:rsidR="00631900" w:rsidRPr="00631900" w:rsidRDefault="00631900" w:rsidP="00DF713A">
            <w:pPr>
              <w:spacing w:after="0"/>
              <w:jc w:val="center"/>
              <w:rPr>
                <w:rFonts w:cs="Times New Roman"/>
                <w:bCs/>
                <w:color w:val="000000"/>
                <w:szCs w:val="24"/>
              </w:rPr>
            </w:pPr>
            <w:r w:rsidRPr="00631900">
              <w:rPr>
                <w:rFonts w:cs="Times New Roman"/>
                <w:bCs/>
                <w:color w:val="000000"/>
                <w:szCs w:val="24"/>
              </w:rPr>
              <w:t>2 157 900</w:t>
            </w:r>
          </w:p>
        </w:tc>
        <w:tc>
          <w:tcPr>
            <w:tcW w:w="1386" w:type="dxa"/>
            <w:shd w:val="clear" w:color="auto" w:fill="FFFFFF" w:themeFill="background1"/>
            <w:vAlign w:val="center"/>
          </w:tcPr>
          <w:p w:rsidR="00631900" w:rsidRPr="00631900" w:rsidRDefault="00631900" w:rsidP="00DF713A">
            <w:pPr>
              <w:spacing w:after="0"/>
              <w:jc w:val="center"/>
              <w:rPr>
                <w:rFonts w:cs="Times New Roman"/>
                <w:bCs/>
                <w:color w:val="000000"/>
                <w:szCs w:val="24"/>
              </w:rPr>
            </w:pPr>
            <w:r w:rsidRPr="00631900">
              <w:rPr>
                <w:rFonts w:cs="Times New Roman"/>
                <w:bCs/>
                <w:color w:val="000000"/>
                <w:szCs w:val="24"/>
              </w:rPr>
              <w:t>1 825 200</w:t>
            </w:r>
          </w:p>
        </w:tc>
      </w:tr>
      <w:tr w:rsidR="00631900" w:rsidRPr="00631900" w:rsidTr="00DF713A">
        <w:trPr>
          <w:trHeight w:val="452"/>
        </w:trPr>
        <w:tc>
          <w:tcPr>
            <w:tcW w:w="2146" w:type="dxa"/>
            <w:shd w:val="clear" w:color="auto" w:fill="F9D9AB" w:themeFill="accent1" w:themeFillTint="66"/>
            <w:vAlign w:val="center"/>
          </w:tcPr>
          <w:p w:rsidR="00631900" w:rsidRPr="00631900" w:rsidRDefault="00631900" w:rsidP="00DF713A">
            <w:pPr>
              <w:spacing w:after="0"/>
              <w:jc w:val="center"/>
              <w:rPr>
                <w:rFonts w:cs="Times New Roman"/>
                <w:b/>
                <w:szCs w:val="24"/>
              </w:rPr>
            </w:pPr>
            <w:r w:rsidRPr="00631900">
              <w:rPr>
                <w:rFonts w:cs="Times New Roman"/>
                <w:b/>
                <w:szCs w:val="24"/>
              </w:rPr>
              <w:t>Woj. mazowieckie</w:t>
            </w:r>
          </w:p>
        </w:tc>
        <w:tc>
          <w:tcPr>
            <w:tcW w:w="1380" w:type="dxa"/>
            <w:shd w:val="clear" w:color="auto" w:fill="FFFFFF" w:themeFill="background1"/>
            <w:vAlign w:val="center"/>
          </w:tcPr>
          <w:p w:rsidR="00631900" w:rsidRPr="00631900" w:rsidRDefault="00631900" w:rsidP="00DF713A">
            <w:pPr>
              <w:spacing w:after="0"/>
              <w:jc w:val="center"/>
              <w:rPr>
                <w:rFonts w:cs="Times New Roman"/>
                <w:bCs/>
                <w:color w:val="000000"/>
                <w:szCs w:val="24"/>
              </w:rPr>
            </w:pPr>
            <w:r w:rsidRPr="00631900">
              <w:rPr>
                <w:rFonts w:cs="Times New Roman"/>
                <w:bCs/>
                <w:color w:val="000000"/>
                <w:szCs w:val="24"/>
              </w:rPr>
              <w:t>238 341</w:t>
            </w:r>
          </w:p>
        </w:tc>
        <w:tc>
          <w:tcPr>
            <w:tcW w:w="1382" w:type="dxa"/>
            <w:shd w:val="clear" w:color="auto" w:fill="FFFFFF" w:themeFill="background1"/>
            <w:vAlign w:val="center"/>
          </w:tcPr>
          <w:p w:rsidR="00631900" w:rsidRPr="00631900" w:rsidRDefault="00631900" w:rsidP="00DF713A">
            <w:pPr>
              <w:spacing w:after="0"/>
              <w:jc w:val="center"/>
              <w:rPr>
                <w:rFonts w:cs="Times New Roman"/>
                <w:bCs/>
                <w:color w:val="000000"/>
                <w:szCs w:val="24"/>
              </w:rPr>
            </w:pPr>
            <w:r w:rsidRPr="00631900">
              <w:rPr>
                <w:rFonts w:cs="Times New Roman"/>
                <w:szCs w:val="24"/>
              </w:rPr>
              <w:t>246 739</w:t>
            </w:r>
          </w:p>
        </w:tc>
        <w:tc>
          <w:tcPr>
            <w:tcW w:w="1378" w:type="dxa"/>
            <w:gridSpan w:val="2"/>
            <w:shd w:val="clear" w:color="auto" w:fill="FFFFFF" w:themeFill="background1"/>
            <w:vAlign w:val="center"/>
          </w:tcPr>
          <w:p w:rsidR="00631900" w:rsidRPr="00631900" w:rsidRDefault="00631900" w:rsidP="00DF713A">
            <w:pPr>
              <w:spacing w:after="0"/>
              <w:jc w:val="center"/>
              <w:rPr>
                <w:rFonts w:cs="Times New Roman"/>
                <w:szCs w:val="24"/>
              </w:rPr>
            </w:pPr>
            <w:r w:rsidRPr="00631900">
              <w:rPr>
                <w:rFonts w:cs="Times New Roman"/>
                <w:szCs w:val="24"/>
              </w:rPr>
              <w:t>271 927</w:t>
            </w:r>
          </w:p>
        </w:tc>
        <w:tc>
          <w:tcPr>
            <w:tcW w:w="1378" w:type="dxa"/>
            <w:shd w:val="clear" w:color="auto" w:fill="FFFFFF" w:themeFill="background1"/>
            <w:vAlign w:val="center"/>
          </w:tcPr>
          <w:p w:rsidR="00631900" w:rsidRPr="00631900" w:rsidRDefault="00631900" w:rsidP="00DF713A">
            <w:pPr>
              <w:spacing w:after="0"/>
              <w:jc w:val="center"/>
              <w:rPr>
                <w:rFonts w:cs="Times New Roman"/>
                <w:szCs w:val="24"/>
              </w:rPr>
            </w:pPr>
            <w:r w:rsidRPr="00631900">
              <w:rPr>
                <w:rFonts w:cs="Times New Roman"/>
                <w:szCs w:val="24"/>
              </w:rPr>
              <w:t>283 196</w:t>
            </w:r>
          </w:p>
        </w:tc>
        <w:tc>
          <w:tcPr>
            <w:tcW w:w="1386" w:type="dxa"/>
            <w:shd w:val="clear" w:color="auto" w:fill="FFFFFF" w:themeFill="background1"/>
            <w:vAlign w:val="center"/>
          </w:tcPr>
          <w:p w:rsidR="00631900" w:rsidRPr="00631900" w:rsidRDefault="00631900" w:rsidP="00DF713A">
            <w:pPr>
              <w:spacing w:after="0"/>
              <w:jc w:val="center"/>
              <w:rPr>
                <w:rFonts w:cs="Times New Roman"/>
                <w:bCs/>
                <w:color w:val="000000"/>
                <w:szCs w:val="24"/>
              </w:rPr>
            </w:pPr>
            <w:r w:rsidRPr="00631900">
              <w:rPr>
                <w:rFonts w:cs="Times New Roman"/>
                <w:bCs/>
                <w:szCs w:val="24"/>
              </w:rPr>
              <w:t>249 777</w:t>
            </w:r>
          </w:p>
        </w:tc>
      </w:tr>
      <w:tr w:rsidR="00631900" w:rsidRPr="00631900" w:rsidTr="00DF713A">
        <w:tc>
          <w:tcPr>
            <w:tcW w:w="2146" w:type="dxa"/>
            <w:shd w:val="clear" w:color="auto" w:fill="F9D9AB" w:themeFill="accent1" w:themeFillTint="66"/>
            <w:vAlign w:val="center"/>
          </w:tcPr>
          <w:p w:rsidR="00631900" w:rsidRPr="00631900" w:rsidRDefault="00631900" w:rsidP="00DF713A">
            <w:pPr>
              <w:spacing w:after="0"/>
              <w:jc w:val="center"/>
              <w:rPr>
                <w:rFonts w:cs="Times New Roman"/>
                <w:b/>
                <w:szCs w:val="24"/>
              </w:rPr>
            </w:pPr>
            <w:r w:rsidRPr="00631900">
              <w:rPr>
                <w:rFonts w:cs="Times New Roman"/>
                <w:b/>
                <w:szCs w:val="24"/>
              </w:rPr>
              <w:t>Powiat ostrowski</w:t>
            </w:r>
          </w:p>
        </w:tc>
        <w:tc>
          <w:tcPr>
            <w:tcW w:w="1380" w:type="dxa"/>
            <w:shd w:val="clear" w:color="auto" w:fill="FFFFFF" w:themeFill="background1"/>
            <w:vAlign w:val="center"/>
          </w:tcPr>
          <w:p w:rsidR="00631900" w:rsidRPr="00631900" w:rsidRDefault="00631900" w:rsidP="00DF713A">
            <w:pPr>
              <w:spacing w:after="0"/>
              <w:jc w:val="center"/>
              <w:rPr>
                <w:rFonts w:cs="Times New Roman"/>
                <w:color w:val="000000"/>
                <w:szCs w:val="24"/>
              </w:rPr>
            </w:pPr>
            <w:r w:rsidRPr="00631900">
              <w:rPr>
                <w:rFonts w:cs="Times New Roman"/>
                <w:color w:val="000000"/>
                <w:szCs w:val="24"/>
              </w:rPr>
              <w:t>4 774</w:t>
            </w:r>
          </w:p>
        </w:tc>
        <w:tc>
          <w:tcPr>
            <w:tcW w:w="1382" w:type="dxa"/>
            <w:shd w:val="clear" w:color="auto" w:fill="FFFFFF" w:themeFill="background1"/>
            <w:vAlign w:val="center"/>
          </w:tcPr>
          <w:p w:rsidR="00631900" w:rsidRPr="00631900" w:rsidRDefault="00631900" w:rsidP="00DF713A">
            <w:pPr>
              <w:spacing w:after="0"/>
              <w:jc w:val="center"/>
              <w:rPr>
                <w:rFonts w:cs="Times New Roman"/>
                <w:color w:val="000000"/>
                <w:szCs w:val="24"/>
              </w:rPr>
            </w:pPr>
            <w:r w:rsidRPr="00631900">
              <w:rPr>
                <w:rFonts w:cs="Times New Roman"/>
                <w:szCs w:val="24"/>
              </w:rPr>
              <w:t>4 948</w:t>
            </w:r>
          </w:p>
        </w:tc>
        <w:tc>
          <w:tcPr>
            <w:tcW w:w="1378" w:type="dxa"/>
            <w:gridSpan w:val="2"/>
            <w:shd w:val="clear" w:color="auto" w:fill="FFFFFF" w:themeFill="background1"/>
            <w:vAlign w:val="center"/>
          </w:tcPr>
          <w:p w:rsidR="00631900" w:rsidRPr="00631900" w:rsidRDefault="00631900" w:rsidP="00DF713A">
            <w:pPr>
              <w:spacing w:after="0"/>
              <w:jc w:val="center"/>
              <w:rPr>
                <w:rFonts w:cs="Times New Roman"/>
                <w:color w:val="000000"/>
                <w:szCs w:val="24"/>
              </w:rPr>
            </w:pPr>
            <w:r w:rsidRPr="00631900">
              <w:rPr>
                <w:rFonts w:cs="Times New Roman"/>
                <w:szCs w:val="24"/>
              </w:rPr>
              <w:t>5 303</w:t>
            </w:r>
          </w:p>
        </w:tc>
        <w:tc>
          <w:tcPr>
            <w:tcW w:w="1378" w:type="dxa"/>
            <w:shd w:val="clear" w:color="auto" w:fill="FFFFFF" w:themeFill="background1"/>
            <w:vAlign w:val="center"/>
          </w:tcPr>
          <w:p w:rsidR="00631900" w:rsidRPr="00631900" w:rsidRDefault="00631900" w:rsidP="00DF713A">
            <w:pPr>
              <w:spacing w:after="0"/>
              <w:jc w:val="center"/>
              <w:rPr>
                <w:rFonts w:cs="Times New Roman"/>
                <w:szCs w:val="24"/>
              </w:rPr>
            </w:pPr>
            <w:r w:rsidRPr="00631900">
              <w:rPr>
                <w:rFonts w:cs="Times New Roman"/>
                <w:szCs w:val="24"/>
              </w:rPr>
              <w:t>5 157</w:t>
            </w:r>
          </w:p>
        </w:tc>
        <w:tc>
          <w:tcPr>
            <w:tcW w:w="1386" w:type="dxa"/>
            <w:shd w:val="clear" w:color="auto" w:fill="FFFFFF" w:themeFill="background1"/>
            <w:vAlign w:val="center"/>
          </w:tcPr>
          <w:p w:rsidR="00631900" w:rsidRPr="00631900" w:rsidRDefault="00631900" w:rsidP="00DF713A">
            <w:pPr>
              <w:spacing w:after="0"/>
              <w:jc w:val="center"/>
              <w:rPr>
                <w:rFonts w:cs="Times New Roman"/>
                <w:szCs w:val="24"/>
              </w:rPr>
            </w:pPr>
            <w:r w:rsidRPr="00631900">
              <w:rPr>
                <w:rFonts w:cs="Times New Roman"/>
                <w:szCs w:val="24"/>
              </w:rPr>
              <w:t>4 230</w:t>
            </w:r>
          </w:p>
        </w:tc>
      </w:tr>
      <w:tr w:rsidR="00631900" w:rsidRPr="00631900" w:rsidTr="00DF713A">
        <w:tc>
          <w:tcPr>
            <w:tcW w:w="2146" w:type="dxa"/>
            <w:shd w:val="clear" w:color="auto" w:fill="F9D9AB" w:themeFill="accent1" w:themeFillTint="66"/>
            <w:vAlign w:val="center"/>
          </w:tcPr>
          <w:p w:rsidR="00631900" w:rsidRPr="00631900" w:rsidRDefault="00631900" w:rsidP="00DF713A">
            <w:pPr>
              <w:spacing w:after="0"/>
              <w:jc w:val="center"/>
              <w:rPr>
                <w:rFonts w:cs="Times New Roman"/>
                <w:b/>
                <w:szCs w:val="24"/>
              </w:rPr>
            </w:pPr>
            <w:r w:rsidRPr="00631900">
              <w:rPr>
                <w:rFonts w:cs="Times New Roman"/>
                <w:b/>
                <w:szCs w:val="24"/>
              </w:rPr>
              <w:t>Gmina Ostrów Mazowiecka</w:t>
            </w:r>
          </w:p>
        </w:tc>
        <w:tc>
          <w:tcPr>
            <w:tcW w:w="1380" w:type="dxa"/>
            <w:shd w:val="clear" w:color="auto" w:fill="FFFFFF" w:themeFill="background1"/>
            <w:vAlign w:val="center"/>
          </w:tcPr>
          <w:p w:rsidR="00631900" w:rsidRPr="00631900" w:rsidRDefault="00631900" w:rsidP="00DF713A">
            <w:pPr>
              <w:spacing w:after="0"/>
              <w:jc w:val="center"/>
              <w:rPr>
                <w:rFonts w:cs="Times New Roman"/>
                <w:szCs w:val="24"/>
              </w:rPr>
            </w:pPr>
            <w:r w:rsidRPr="00631900">
              <w:rPr>
                <w:rFonts w:cs="Times New Roman"/>
                <w:szCs w:val="24"/>
              </w:rPr>
              <w:t>933</w:t>
            </w:r>
          </w:p>
        </w:tc>
        <w:tc>
          <w:tcPr>
            <w:tcW w:w="1382" w:type="dxa"/>
            <w:shd w:val="clear" w:color="auto" w:fill="FFFFFF" w:themeFill="background1"/>
            <w:vAlign w:val="center"/>
          </w:tcPr>
          <w:p w:rsidR="00631900" w:rsidRPr="00631900" w:rsidRDefault="00631900" w:rsidP="00DF713A">
            <w:pPr>
              <w:spacing w:after="0"/>
              <w:jc w:val="center"/>
              <w:rPr>
                <w:rFonts w:cs="Times New Roman"/>
                <w:szCs w:val="24"/>
              </w:rPr>
            </w:pPr>
            <w:r w:rsidRPr="00631900">
              <w:rPr>
                <w:rFonts w:cs="Times New Roman"/>
                <w:szCs w:val="24"/>
              </w:rPr>
              <w:t>967</w:t>
            </w:r>
          </w:p>
        </w:tc>
        <w:tc>
          <w:tcPr>
            <w:tcW w:w="1378" w:type="dxa"/>
            <w:gridSpan w:val="2"/>
            <w:shd w:val="clear" w:color="auto" w:fill="FFFFFF" w:themeFill="background1"/>
            <w:vAlign w:val="center"/>
          </w:tcPr>
          <w:p w:rsidR="00631900" w:rsidRPr="00631900" w:rsidRDefault="00631900" w:rsidP="00DF713A">
            <w:pPr>
              <w:spacing w:after="0"/>
              <w:jc w:val="center"/>
              <w:rPr>
                <w:rFonts w:cs="Times New Roman"/>
                <w:szCs w:val="24"/>
              </w:rPr>
            </w:pPr>
            <w:r w:rsidRPr="00631900">
              <w:rPr>
                <w:rFonts w:cs="Times New Roman"/>
                <w:szCs w:val="24"/>
              </w:rPr>
              <w:t>908</w:t>
            </w:r>
          </w:p>
        </w:tc>
        <w:tc>
          <w:tcPr>
            <w:tcW w:w="1378" w:type="dxa"/>
            <w:shd w:val="clear" w:color="auto" w:fill="FFFFFF" w:themeFill="background1"/>
            <w:vAlign w:val="center"/>
          </w:tcPr>
          <w:p w:rsidR="00631900" w:rsidRPr="00631900" w:rsidRDefault="00631900" w:rsidP="00DF713A">
            <w:pPr>
              <w:spacing w:after="0"/>
              <w:jc w:val="center"/>
              <w:rPr>
                <w:rFonts w:cs="Times New Roman"/>
                <w:szCs w:val="24"/>
              </w:rPr>
            </w:pPr>
            <w:r w:rsidRPr="00631900">
              <w:rPr>
                <w:rFonts w:cs="Times New Roman"/>
                <w:szCs w:val="24"/>
              </w:rPr>
              <w:t>1034</w:t>
            </w:r>
          </w:p>
        </w:tc>
        <w:tc>
          <w:tcPr>
            <w:tcW w:w="1386" w:type="dxa"/>
            <w:shd w:val="clear" w:color="auto" w:fill="FFFFFF" w:themeFill="background1"/>
            <w:vAlign w:val="center"/>
          </w:tcPr>
          <w:p w:rsidR="00631900" w:rsidRPr="00631900" w:rsidRDefault="00631900" w:rsidP="00DF713A">
            <w:pPr>
              <w:spacing w:after="0"/>
              <w:jc w:val="center"/>
              <w:rPr>
                <w:rFonts w:cs="Times New Roman"/>
                <w:szCs w:val="24"/>
              </w:rPr>
            </w:pPr>
            <w:r w:rsidRPr="00631900">
              <w:rPr>
                <w:rFonts w:cs="Times New Roman"/>
                <w:szCs w:val="24"/>
              </w:rPr>
              <w:t>836</w:t>
            </w:r>
          </w:p>
        </w:tc>
      </w:tr>
    </w:tbl>
    <w:p w:rsidR="00631900" w:rsidRPr="00631900" w:rsidRDefault="00631900" w:rsidP="00631900">
      <w:pPr>
        <w:rPr>
          <w:rFonts w:cs="Times New Roman"/>
          <w:i/>
          <w:sz w:val="20"/>
        </w:rPr>
      </w:pPr>
      <w:r w:rsidRPr="00631900">
        <w:rPr>
          <w:rFonts w:cs="Times New Roman"/>
          <w:i/>
          <w:sz w:val="20"/>
        </w:rPr>
        <w:t>Źródło: Główny Urząd Statystyczny</w:t>
      </w:r>
    </w:p>
    <w:p w:rsidR="00631900" w:rsidRPr="00631900" w:rsidRDefault="00631900" w:rsidP="00631900">
      <w:pPr>
        <w:tabs>
          <w:tab w:val="left" w:pos="720"/>
        </w:tabs>
        <w:rPr>
          <w:rFonts w:cs="Times New Roman"/>
          <w:szCs w:val="24"/>
        </w:rPr>
      </w:pPr>
      <w:r w:rsidRPr="00631900">
        <w:rPr>
          <w:rFonts w:cs="Times New Roman"/>
          <w:szCs w:val="24"/>
        </w:rPr>
        <w:tab/>
        <w:t xml:space="preserve">Analizując dane z Powiatowego Urzędu Pracy można zauważyć, iż w Gminie Ostrów Mazowiecka na przestrzeni kilku ostatnich lat poziom bezrobocia nieznacznie ulegał zmianie </w:t>
      </w:r>
      <w:r w:rsidRPr="00631900">
        <w:rPr>
          <w:rFonts w:cs="Times New Roman"/>
          <w:szCs w:val="24"/>
        </w:rPr>
        <w:br/>
        <w:t xml:space="preserve">z tendencją spadkową. Dużą grupę bezrobotnych stanowiła grupa osób w wieku do 25 roku życia. Są to osoby młode, często kończące szkoły i poszukujące pierwszej pracy. </w:t>
      </w:r>
    </w:p>
    <w:p w:rsidR="00631900" w:rsidRPr="00631900" w:rsidRDefault="00631900" w:rsidP="00631900">
      <w:pPr>
        <w:ind w:firstLine="709"/>
        <w:rPr>
          <w:rFonts w:cs="Times New Roman"/>
          <w:szCs w:val="24"/>
        </w:rPr>
      </w:pPr>
      <w:r w:rsidRPr="00631900">
        <w:rPr>
          <w:rFonts w:cs="Times New Roman"/>
          <w:szCs w:val="24"/>
        </w:rPr>
        <w:t xml:space="preserve">W Gminie Ostrów Mazowiecka wzrasta także liczba osób bezrobotnych bez prawa </w:t>
      </w:r>
      <w:r w:rsidRPr="00631900">
        <w:rPr>
          <w:rFonts w:cs="Times New Roman"/>
          <w:szCs w:val="24"/>
        </w:rPr>
        <w:br/>
        <w:t>do zasiłku. Z punktu widzenia samorządu oznacza to wzrost liczby osób objętych pomocą społeczną.</w:t>
      </w:r>
    </w:p>
    <w:p w:rsidR="00631900" w:rsidRPr="00631900" w:rsidRDefault="00631900" w:rsidP="00631900">
      <w:pPr>
        <w:pStyle w:val="Tekstprzypisudolnego"/>
        <w:spacing w:after="200" w:line="360" w:lineRule="auto"/>
        <w:ind w:firstLine="708"/>
        <w:rPr>
          <w:rFonts w:cs="Times New Roman"/>
          <w:sz w:val="24"/>
          <w:szCs w:val="24"/>
        </w:rPr>
      </w:pPr>
      <w:r w:rsidRPr="00631900">
        <w:rPr>
          <w:rFonts w:cs="Times New Roman"/>
          <w:sz w:val="24"/>
          <w:szCs w:val="24"/>
        </w:rPr>
        <w:t>Pomimo tego, że na terenie Gminy Ostrów Mazowiecka odnotowuje się wskaźniki bezrobocia na średnim poziomie, biorąc pod uwagę niekorzystną strukturę bezrobotnych (zarówno wg wieku jak i wykształcenia), należy liczyć się z wystąpieniem w najbliższym czasie niekorzystnych skutków bezrobocia, głównie:</w:t>
      </w:r>
    </w:p>
    <w:p w:rsidR="00631900" w:rsidRPr="00631900" w:rsidRDefault="00631900" w:rsidP="007327A3">
      <w:pPr>
        <w:pStyle w:val="Tekstprzypisudolnego"/>
        <w:numPr>
          <w:ilvl w:val="0"/>
          <w:numId w:val="26"/>
        </w:numPr>
        <w:spacing w:after="200" w:line="360" w:lineRule="auto"/>
        <w:rPr>
          <w:rFonts w:cs="Times New Roman"/>
          <w:sz w:val="24"/>
          <w:szCs w:val="24"/>
        </w:rPr>
      </w:pPr>
      <w:r w:rsidRPr="00631900">
        <w:rPr>
          <w:rFonts w:cs="Times New Roman"/>
          <w:sz w:val="24"/>
          <w:szCs w:val="24"/>
        </w:rPr>
        <w:t>utraty kwalifikacji przez osoby długotrwale bezrobotne,</w:t>
      </w:r>
    </w:p>
    <w:p w:rsidR="00631900" w:rsidRPr="00631900" w:rsidRDefault="00631900" w:rsidP="007327A3">
      <w:pPr>
        <w:pStyle w:val="Tekstprzypisudolnego"/>
        <w:numPr>
          <w:ilvl w:val="0"/>
          <w:numId w:val="26"/>
        </w:numPr>
        <w:spacing w:after="200" w:line="360" w:lineRule="auto"/>
        <w:rPr>
          <w:rFonts w:cs="Times New Roman"/>
          <w:sz w:val="24"/>
          <w:szCs w:val="24"/>
        </w:rPr>
      </w:pPr>
      <w:r w:rsidRPr="00631900">
        <w:rPr>
          <w:rFonts w:cs="Times New Roman"/>
          <w:sz w:val="24"/>
          <w:szCs w:val="24"/>
        </w:rPr>
        <w:t>niewykorzystania i wzrostu nieproduktywności potencjału ludzkiego,</w:t>
      </w:r>
    </w:p>
    <w:p w:rsidR="00631900" w:rsidRPr="00631900" w:rsidRDefault="00631900" w:rsidP="007327A3">
      <w:pPr>
        <w:pStyle w:val="Tekstprzypisudolnego"/>
        <w:numPr>
          <w:ilvl w:val="0"/>
          <w:numId w:val="26"/>
        </w:numPr>
        <w:spacing w:after="200" w:line="360" w:lineRule="auto"/>
        <w:rPr>
          <w:rFonts w:cs="Times New Roman"/>
          <w:sz w:val="24"/>
          <w:szCs w:val="24"/>
        </w:rPr>
      </w:pPr>
      <w:r w:rsidRPr="00631900">
        <w:rPr>
          <w:rFonts w:cs="Times New Roman"/>
          <w:sz w:val="24"/>
          <w:szCs w:val="24"/>
        </w:rPr>
        <w:lastRenderedPageBreak/>
        <w:t>spadku dochodów rodzin i rozszerzania się kręgów ubóstwa w społeczeństwie,</w:t>
      </w:r>
    </w:p>
    <w:p w:rsidR="00631900" w:rsidRPr="00631900" w:rsidRDefault="00631900" w:rsidP="007327A3">
      <w:pPr>
        <w:pStyle w:val="Tekstprzypisudolnego"/>
        <w:numPr>
          <w:ilvl w:val="0"/>
          <w:numId w:val="26"/>
        </w:numPr>
        <w:spacing w:after="200" w:line="360" w:lineRule="auto"/>
        <w:rPr>
          <w:rFonts w:cs="Times New Roman"/>
          <w:sz w:val="24"/>
          <w:szCs w:val="24"/>
        </w:rPr>
      </w:pPr>
      <w:r w:rsidRPr="00631900">
        <w:rPr>
          <w:rFonts w:cs="Times New Roman"/>
          <w:sz w:val="24"/>
          <w:szCs w:val="24"/>
        </w:rPr>
        <w:t>degradacji moralnej i psychicznej osób pozostających bez pracy – wzrostu poczucia beznadziejności, pesymizmu i poczucia społecznej bezużyteczności,</w:t>
      </w:r>
    </w:p>
    <w:p w:rsidR="00631900" w:rsidRPr="00631900" w:rsidRDefault="00631900" w:rsidP="007327A3">
      <w:pPr>
        <w:pStyle w:val="Tekstprzypisudolnego"/>
        <w:numPr>
          <w:ilvl w:val="0"/>
          <w:numId w:val="26"/>
        </w:numPr>
        <w:spacing w:after="200" w:line="360" w:lineRule="auto"/>
        <w:rPr>
          <w:rFonts w:cs="Times New Roman"/>
          <w:sz w:val="24"/>
          <w:szCs w:val="24"/>
        </w:rPr>
      </w:pPr>
      <w:r w:rsidRPr="00631900">
        <w:rPr>
          <w:rFonts w:cs="Times New Roman"/>
          <w:sz w:val="24"/>
          <w:szCs w:val="24"/>
        </w:rPr>
        <w:t>wzrostu niekorzystnych zjawisk patologii społecznej – alkoholizmu, narkomanii, przestępczości, itp.</w:t>
      </w:r>
    </w:p>
    <w:p w:rsidR="00631900" w:rsidRPr="00631900" w:rsidRDefault="00631900" w:rsidP="007327A3">
      <w:pPr>
        <w:pStyle w:val="Tekstprzypisudolnego"/>
        <w:numPr>
          <w:ilvl w:val="0"/>
          <w:numId w:val="26"/>
        </w:numPr>
        <w:spacing w:after="200" w:line="360" w:lineRule="auto"/>
        <w:rPr>
          <w:rFonts w:cs="Times New Roman"/>
          <w:sz w:val="24"/>
          <w:szCs w:val="24"/>
        </w:rPr>
      </w:pPr>
      <w:r w:rsidRPr="00631900">
        <w:rPr>
          <w:rFonts w:cs="Times New Roman"/>
          <w:sz w:val="24"/>
          <w:szCs w:val="24"/>
        </w:rPr>
        <w:t>znacznego wzrostu kosztów materialnych związanych z utrzymaniem bezrobotnych oraz służb zajmujących się ich problemami i obsługą.</w:t>
      </w:r>
    </w:p>
    <w:p w:rsidR="00631900" w:rsidRPr="00631900" w:rsidRDefault="00631900" w:rsidP="00DF713A">
      <w:pPr>
        <w:pStyle w:val="Nagwek2"/>
      </w:pPr>
      <w:r w:rsidRPr="00631900">
        <w:t xml:space="preserve"> </w:t>
      </w:r>
      <w:bookmarkStart w:id="11" w:name="_Toc461010069"/>
      <w:r w:rsidRPr="00631900">
        <w:t>Ubóstwo</w:t>
      </w:r>
      <w:bookmarkEnd w:id="11"/>
    </w:p>
    <w:p w:rsidR="00631900" w:rsidRPr="00631900" w:rsidRDefault="00631900" w:rsidP="00631900">
      <w:pPr>
        <w:ind w:firstLine="709"/>
        <w:rPr>
          <w:rFonts w:cs="Times New Roman"/>
          <w:szCs w:val="24"/>
        </w:rPr>
      </w:pPr>
      <w:r w:rsidRPr="00631900">
        <w:rPr>
          <w:rFonts w:cs="Times New Roman"/>
          <w:szCs w:val="24"/>
        </w:rPr>
        <w:t>Na terenie Gminy Ostrów Mazowiecka realizacją polityki społecznej zajmuje się Gminny Ośrodek Pomocy Społecznej w Ostrowi Mazowieckiej, zwany dalej GOPS, który jest samodzielną jednostką organizacyjną podległą Radzie Gminy.</w:t>
      </w:r>
    </w:p>
    <w:p w:rsidR="00631900" w:rsidRPr="00631900" w:rsidRDefault="00631900" w:rsidP="00631900">
      <w:pPr>
        <w:ind w:firstLine="709"/>
        <w:rPr>
          <w:rFonts w:cs="Times New Roman"/>
          <w:szCs w:val="24"/>
        </w:rPr>
      </w:pPr>
      <w:r w:rsidRPr="00631900">
        <w:rPr>
          <w:rFonts w:cs="Times New Roman"/>
          <w:szCs w:val="24"/>
        </w:rPr>
        <w:t xml:space="preserve">Potrzeby osób korzystających z pomocy społecznej na terenie działania GOPS </w:t>
      </w:r>
      <w:r w:rsidRPr="00631900">
        <w:rPr>
          <w:rFonts w:cs="Times New Roman"/>
          <w:szCs w:val="24"/>
        </w:rPr>
        <w:br/>
        <w:t>w Ostrowi Mazowieckiej zaspokajane są przez następujące formy pomocy:</w:t>
      </w:r>
    </w:p>
    <w:p w:rsidR="00631900" w:rsidRPr="00631900" w:rsidRDefault="00631900" w:rsidP="007327A3">
      <w:pPr>
        <w:numPr>
          <w:ilvl w:val="0"/>
          <w:numId w:val="27"/>
        </w:numPr>
        <w:spacing w:after="200"/>
        <w:rPr>
          <w:rFonts w:cs="Times New Roman"/>
          <w:szCs w:val="24"/>
        </w:rPr>
      </w:pPr>
      <w:r w:rsidRPr="00631900">
        <w:rPr>
          <w:rFonts w:cs="Times New Roman"/>
          <w:szCs w:val="24"/>
        </w:rPr>
        <w:t>świadczenia pieniężne z pomocy społecznej;</w:t>
      </w:r>
    </w:p>
    <w:p w:rsidR="00631900" w:rsidRPr="00631900" w:rsidRDefault="00631900" w:rsidP="007327A3">
      <w:pPr>
        <w:numPr>
          <w:ilvl w:val="0"/>
          <w:numId w:val="27"/>
        </w:numPr>
        <w:spacing w:after="200"/>
        <w:rPr>
          <w:rFonts w:cs="Times New Roman"/>
          <w:szCs w:val="24"/>
        </w:rPr>
      </w:pPr>
      <w:r w:rsidRPr="00631900">
        <w:rPr>
          <w:rFonts w:cs="Times New Roman"/>
          <w:szCs w:val="24"/>
        </w:rPr>
        <w:t>świadczenia niepieniężne m.in. posiłki, sprawienie pogrzebu, ubrania, schronienie;</w:t>
      </w:r>
    </w:p>
    <w:p w:rsidR="00631900" w:rsidRPr="00631900" w:rsidRDefault="00631900" w:rsidP="007327A3">
      <w:pPr>
        <w:numPr>
          <w:ilvl w:val="0"/>
          <w:numId w:val="27"/>
        </w:numPr>
        <w:spacing w:after="200"/>
        <w:rPr>
          <w:rFonts w:cs="Times New Roman"/>
          <w:szCs w:val="24"/>
        </w:rPr>
      </w:pPr>
      <w:r w:rsidRPr="00631900">
        <w:rPr>
          <w:rFonts w:cs="Times New Roman"/>
          <w:szCs w:val="24"/>
        </w:rPr>
        <w:t>indywidualne programy pomocy;</w:t>
      </w:r>
    </w:p>
    <w:p w:rsidR="00631900" w:rsidRPr="00631900" w:rsidRDefault="00631900" w:rsidP="007327A3">
      <w:pPr>
        <w:numPr>
          <w:ilvl w:val="0"/>
          <w:numId w:val="27"/>
        </w:numPr>
        <w:spacing w:after="200"/>
        <w:rPr>
          <w:rFonts w:cs="Times New Roman"/>
          <w:szCs w:val="24"/>
        </w:rPr>
      </w:pPr>
      <w:r w:rsidRPr="00631900">
        <w:rPr>
          <w:rFonts w:cs="Times New Roman"/>
          <w:szCs w:val="24"/>
        </w:rPr>
        <w:t>inne rodzaje pomocy i świadczeń, w tym zasiłki rodzinne, świadczenia opiekuńcze.</w:t>
      </w:r>
    </w:p>
    <w:p w:rsidR="00631900" w:rsidRPr="00631900" w:rsidRDefault="00631900" w:rsidP="00631900">
      <w:pPr>
        <w:ind w:firstLine="708"/>
        <w:rPr>
          <w:rFonts w:cs="Times New Roman"/>
          <w:szCs w:val="24"/>
        </w:rPr>
      </w:pPr>
      <w:r w:rsidRPr="00631900">
        <w:rPr>
          <w:rFonts w:cs="Times New Roman"/>
          <w:szCs w:val="24"/>
        </w:rPr>
        <w:t xml:space="preserve">Formy pomocy społecznej realizowane przez GOPS w Ostrowi Mazowieckiej </w:t>
      </w:r>
      <w:r w:rsidRPr="00631900">
        <w:rPr>
          <w:rFonts w:cs="Times New Roman"/>
          <w:szCs w:val="24"/>
        </w:rPr>
        <w:br/>
        <w:t>w latach 2010-2014 przestawia poniższa tabela.</w:t>
      </w:r>
    </w:p>
    <w:p w:rsidR="00631900" w:rsidRPr="00631900" w:rsidRDefault="00DF713A" w:rsidP="00DF713A">
      <w:pPr>
        <w:pStyle w:val="Legenda"/>
        <w:rPr>
          <w:rFonts w:cs="Times New Roman"/>
          <w:b/>
          <w:sz w:val="24"/>
          <w:szCs w:val="24"/>
        </w:rPr>
      </w:pPr>
      <w:bookmarkStart w:id="12" w:name="_Toc461009770"/>
      <w:bookmarkStart w:id="13" w:name="_Toc461009965"/>
      <w:bookmarkStart w:id="14" w:name="_Toc461011260"/>
      <w:r>
        <w:t xml:space="preserve">Tabela </w:t>
      </w:r>
      <w:r w:rsidR="00902531">
        <w:fldChar w:fldCharType="begin"/>
      </w:r>
      <w:r w:rsidR="00902531">
        <w:instrText xml:space="preserve"> SEQ Tabela \* ARABIC </w:instrText>
      </w:r>
      <w:r w:rsidR="00902531">
        <w:fldChar w:fldCharType="separate"/>
      </w:r>
      <w:r w:rsidR="007D162F">
        <w:rPr>
          <w:noProof/>
        </w:rPr>
        <w:t>2</w:t>
      </w:r>
      <w:r w:rsidR="00902531">
        <w:rPr>
          <w:noProof/>
        </w:rPr>
        <w:fldChar w:fldCharType="end"/>
      </w:r>
      <w:r>
        <w:t xml:space="preserve"> Formy pomocy społecznej realizowane w latach 2010 – 2014</w:t>
      </w:r>
      <w:bookmarkEnd w:id="12"/>
      <w:bookmarkEnd w:id="13"/>
      <w:bookmarkEnd w:id="14"/>
      <w:r>
        <w:t xml:space="preserve"> </w:t>
      </w:r>
    </w:p>
    <w:tbl>
      <w:tblPr>
        <w:tblW w:w="9225" w:type="dxa"/>
        <w:tblInd w:w="55" w:type="dxa"/>
        <w:tblCellMar>
          <w:left w:w="70" w:type="dxa"/>
          <w:right w:w="70" w:type="dxa"/>
        </w:tblCellMar>
        <w:tblLook w:val="04A0" w:firstRow="1" w:lastRow="0" w:firstColumn="1" w:lastColumn="0" w:noHBand="0" w:noVBand="1"/>
      </w:tblPr>
      <w:tblGrid>
        <w:gridCol w:w="3780"/>
        <w:gridCol w:w="384"/>
        <w:gridCol w:w="1017"/>
        <w:gridCol w:w="1016"/>
        <w:gridCol w:w="1016"/>
        <w:gridCol w:w="1016"/>
        <w:gridCol w:w="1016"/>
      </w:tblGrid>
      <w:tr w:rsidR="00631900" w:rsidRPr="00631900" w:rsidTr="00DF713A">
        <w:trPr>
          <w:trHeight w:val="574"/>
        </w:trPr>
        <w:tc>
          <w:tcPr>
            <w:tcW w:w="3780" w:type="dxa"/>
            <w:vMerge w:val="restart"/>
            <w:tcBorders>
              <w:top w:val="single" w:sz="4" w:space="0" w:color="auto"/>
              <w:left w:val="single" w:sz="4" w:space="0" w:color="auto"/>
              <w:bottom w:val="single" w:sz="4" w:space="0" w:color="auto"/>
              <w:right w:val="single" w:sz="4" w:space="0" w:color="auto"/>
            </w:tcBorders>
            <w:shd w:val="clear" w:color="auto" w:fill="E1D0CC" w:themeFill="accent3" w:themeFillTint="66"/>
            <w:noWrap/>
            <w:vAlign w:val="center"/>
            <w:hideMark/>
          </w:tcPr>
          <w:p w:rsidR="00631900" w:rsidRPr="00631900" w:rsidRDefault="00DF713A" w:rsidP="00DF713A">
            <w:pPr>
              <w:spacing w:after="0"/>
              <w:jc w:val="center"/>
              <w:rPr>
                <w:rFonts w:cs="Times New Roman"/>
                <w:b/>
                <w:bCs/>
                <w:color w:val="000000"/>
              </w:rPr>
            </w:pPr>
            <w:r w:rsidRPr="00631900">
              <w:rPr>
                <w:rFonts w:cs="Times New Roman"/>
                <w:b/>
                <w:bCs/>
                <w:color w:val="000000"/>
              </w:rPr>
              <w:t>WYSZCZEGÓLNIENIE</w:t>
            </w:r>
          </w:p>
        </w:tc>
        <w:tc>
          <w:tcPr>
            <w:tcW w:w="5445" w:type="dxa"/>
            <w:gridSpan w:val="6"/>
            <w:tcBorders>
              <w:top w:val="single" w:sz="4" w:space="0" w:color="auto"/>
              <w:left w:val="nil"/>
              <w:bottom w:val="single" w:sz="4" w:space="0" w:color="auto"/>
              <w:right w:val="single" w:sz="4" w:space="0" w:color="auto"/>
            </w:tcBorders>
            <w:shd w:val="clear" w:color="auto" w:fill="E1D0CC" w:themeFill="accent3" w:themeFillTint="66"/>
            <w:noWrap/>
            <w:vAlign w:val="bottom"/>
            <w:hideMark/>
          </w:tcPr>
          <w:p w:rsidR="00631900" w:rsidRPr="00631900" w:rsidRDefault="00631900" w:rsidP="00DF713A">
            <w:pPr>
              <w:spacing w:after="0"/>
              <w:jc w:val="center"/>
              <w:rPr>
                <w:rFonts w:cs="Times New Roman"/>
                <w:b/>
                <w:bCs/>
                <w:color w:val="000000"/>
              </w:rPr>
            </w:pPr>
            <w:r w:rsidRPr="00631900">
              <w:rPr>
                <w:rFonts w:cs="Times New Roman"/>
                <w:b/>
                <w:bCs/>
                <w:color w:val="000000"/>
              </w:rPr>
              <w:t>lata</w:t>
            </w:r>
          </w:p>
        </w:tc>
      </w:tr>
      <w:tr w:rsidR="00631900" w:rsidRPr="00631900" w:rsidTr="00DF713A">
        <w:trPr>
          <w:trHeight w:val="278"/>
        </w:trPr>
        <w:tc>
          <w:tcPr>
            <w:tcW w:w="3780" w:type="dxa"/>
            <w:vMerge/>
            <w:tcBorders>
              <w:top w:val="single" w:sz="4" w:space="0" w:color="auto"/>
              <w:left w:val="single" w:sz="4" w:space="0" w:color="auto"/>
              <w:bottom w:val="single" w:sz="4" w:space="0" w:color="auto"/>
              <w:right w:val="single" w:sz="4" w:space="0" w:color="auto"/>
            </w:tcBorders>
            <w:shd w:val="clear" w:color="auto" w:fill="E1D0CC" w:themeFill="accent3" w:themeFillTint="66"/>
            <w:vAlign w:val="center"/>
            <w:hideMark/>
          </w:tcPr>
          <w:p w:rsidR="00631900" w:rsidRPr="00631900" w:rsidRDefault="00631900" w:rsidP="00DF713A">
            <w:pPr>
              <w:spacing w:after="0"/>
              <w:rPr>
                <w:rFonts w:cs="Times New Roman"/>
                <w:b/>
                <w:bCs/>
                <w:color w:val="000000"/>
              </w:rPr>
            </w:pPr>
          </w:p>
        </w:tc>
        <w:tc>
          <w:tcPr>
            <w:tcW w:w="1381" w:type="dxa"/>
            <w:gridSpan w:val="2"/>
            <w:tcBorders>
              <w:top w:val="single" w:sz="4" w:space="0" w:color="auto"/>
              <w:left w:val="nil"/>
              <w:bottom w:val="single" w:sz="4" w:space="0" w:color="auto"/>
              <w:right w:val="single" w:sz="4" w:space="0" w:color="auto"/>
            </w:tcBorders>
            <w:shd w:val="clear" w:color="auto" w:fill="E1D0CC" w:themeFill="accent3" w:themeFillTint="66"/>
            <w:noWrap/>
            <w:vAlign w:val="bottom"/>
            <w:hideMark/>
          </w:tcPr>
          <w:p w:rsidR="00631900" w:rsidRPr="00631900" w:rsidRDefault="00631900" w:rsidP="00DF713A">
            <w:pPr>
              <w:spacing w:after="0"/>
              <w:jc w:val="center"/>
              <w:rPr>
                <w:rFonts w:cs="Times New Roman"/>
                <w:b/>
                <w:bCs/>
                <w:color w:val="000000"/>
              </w:rPr>
            </w:pPr>
            <w:r w:rsidRPr="00631900">
              <w:rPr>
                <w:rFonts w:cs="Times New Roman"/>
                <w:b/>
                <w:bCs/>
                <w:color w:val="000000"/>
              </w:rPr>
              <w:t>2010</w:t>
            </w:r>
          </w:p>
        </w:tc>
        <w:tc>
          <w:tcPr>
            <w:tcW w:w="1016" w:type="dxa"/>
            <w:tcBorders>
              <w:top w:val="nil"/>
              <w:left w:val="nil"/>
              <w:bottom w:val="single" w:sz="4" w:space="0" w:color="auto"/>
              <w:right w:val="single" w:sz="4" w:space="0" w:color="auto"/>
            </w:tcBorders>
            <w:shd w:val="clear" w:color="auto" w:fill="E1D0CC" w:themeFill="accent3" w:themeFillTint="66"/>
            <w:noWrap/>
            <w:vAlign w:val="bottom"/>
            <w:hideMark/>
          </w:tcPr>
          <w:p w:rsidR="00631900" w:rsidRPr="00631900" w:rsidRDefault="00631900" w:rsidP="00DF713A">
            <w:pPr>
              <w:spacing w:after="0"/>
              <w:jc w:val="center"/>
              <w:rPr>
                <w:rFonts w:cs="Times New Roman"/>
                <w:b/>
                <w:bCs/>
                <w:color w:val="000000"/>
              </w:rPr>
            </w:pPr>
            <w:r w:rsidRPr="00631900">
              <w:rPr>
                <w:rFonts w:cs="Times New Roman"/>
                <w:b/>
                <w:bCs/>
                <w:color w:val="000000"/>
              </w:rPr>
              <w:t>2011</w:t>
            </w:r>
          </w:p>
        </w:tc>
        <w:tc>
          <w:tcPr>
            <w:tcW w:w="1016" w:type="dxa"/>
            <w:tcBorders>
              <w:top w:val="nil"/>
              <w:left w:val="nil"/>
              <w:bottom w:val="single" w:sz="4" w:space="0" w:color="auto"/>
              <w:right w:val="single" w:sz="4" w:space="0" w:color="auto"/>
            </w:tcBorders>
            <w:shd w:val="clear" w:color="auto" w:fill="E1D0CC" w:themeFill="accent3" w:themeFillTint="66"/>
            <w:noWrap/>
            <w:vAlign w:val="bottom"/>
            <w:hideMark/>
          </w:tcPr>
          <w:p w:rsidR="00631900" w:rsidRPr="00631900" w:rsidRDefault="00631900" w:rsidP="00DF713A">
            <w:pPr>
              <w:spacing w:after="0"/>
              <w:jc w:val="center"/>
              <w:rPr>
                <w:rFonts w:cs="Times New Roman"/>
                <w:b/>
                <w:bCs/>
                <w:color w:val="000000"/>
              </w:rPr>
            </w:pPr>
            <w:r w:rsidRPr="00631900">
              <w:rPr>
                <w:rFonts w:cs="Times New Roman"/>
                <w:b/>
                <w:bCs/>
                <w:color w:val="000000"/>
              </w:rPr>
              <w:t>2012</w:t>
            </w:r>
          </w:p>
        </w:tc>
        <w:tc>
          <w:tcPr>
            <w:tcW w:w="1016" w:type="dxa"/>
            <w:tcBorders>
              <w:top w:val="nil"/>
              <w:left w:val="nil"/>
              <w:bottom w:val="single" w:sz="4" w:space="0" w:color="auto"/>
              <w:right w:val="single" w:sz="4" w:space="0" w:color="auto"/>
            </w:tcBorders>
            <w:shd w:val="clear" w:color="auto" w:fill="E1D0CC" w:themeFill="accent3" w:themeFillTint="66"/>
            <w:noWrap/>
            <w:vAlign w:val="bottom"/>
            <w:hideMark/>
          </w:tcPr>
          <w:p w:rsidR="00631900" w:rsidRPr="00631900" w:rsidRDefault="00631900" w:rsidP="00DF713A">
            <w:pPr>
              <w:spacing w:after="0"/>
              <w:jc w:val="center"/>
              <w:rPr>
                <w:rFonts w:cs="Times New Roman"/>
                <w:b/>
                <w:bCs/>
                <w:color w:val="000000"/>
              </w:rPr>
            </w:pPr>
            <w:r w:rsidRPr="00631900">
              <w:rPr>
                <w:rFonts w:cs="Times New Roman"/>
                <w:b/>
                <w:bCs/>
                <w:color w:val="000000"/>
              </w:rPr>
              <w:t>2013</w:t>
            </w:r>
          </w:p>
        </w:tc>
        <w:tc>
          <w:tcPr>
            <w:tcW w:w="1016" w:type="dxa"/>
            <w:tcBorders>
              <w:top w:val="nil"/>
              <w:left w:val="nil"/>
              <w:bottom w:val="single" w:sz="4" w:space="0" w:color="auto"/>
              <w:right w:val="single" w:sz="4" w:space="0" w:color="auto"/>
            </w:tcBorders>
            <w:shd w:val="clear" w:color="auto" w:fill="E1D0CC" w:themeFill="accent3" w:themeFillTint="66"/>
            <w:noWrap/>
            <w:vAlign w:val="bottom"/>
            <w:hideMark/>
          </w:tcPr>
          <w:p w:rsidR="00631900" w:rsidRPr="00631900" w:rsidRDefault="00631900" w:rsidP="00DF713A">
            <w:pPr>
              <w:spacing w:after="0"/>
              <w:jc w:val="center"/>
              <w:rPr>
                <w:rFonts w:cs="Times New Roman"/>
                <w:b/>
                <w:bCs/>
                <w:color w:val="000000"/>
              </w:rPr>
            </w:pPr>
            <w:r w:rsidRPr="00631900">
              <w:rPr>
                <w:rFonts w:cs="Times New Roman"/>
                <w:b/>
                <w:bCs/>
                <w:color w:val="000000"/>
              </w:rPr>
              <w:t>2014</w:t>
            </w:r>
          </w:p>
        </w:tc>
      </w:tr>
      <w:tr w:rsidR="00631900" w:rsidRPr="00631900" w:rsidTr="00DF713A">
        <w:trPr>
          <w:trHeight w:val="300"/>
        </w:trPr>
        <w:tc>
          <w:tcPr>
            <w:tcW w:w="9225" w:type="dxa"/>
            <w:gridSpan w:val="7"/>
            <w:tcBorders>
              <w:top w:val="single" w:sz="4" w:space="0" w:color="auto"/>
              <w:left w:val="single" w:sz="4" w:space="0" w:color="auto"/>
              <w:bottom w:val="single" w:sz="4" w:space="0" w:color="auto"/>
              <w:right w:val="single" w:sz="4" w:space="0" w:color="auto"/>
            </w:tcBorders>
            <w:shd w:val="clear" w:color="auto" w:fill="E1D0CC" w:themeFill="accent3" w:themeFillTint="66"/>
            <w:noWrap/>
            <w:vAlign w:val="bottom"/>
            <w:hideMark/>
          </w:tcPr>
          <w:p w:rsidR="00631900" w:rsidRPr="00631900" w:rsidRDefault="00631900" w:rsidP="00DF713A">
            <w:pPr>
              <w:spacing w:after="0"/>
              <w:jc w:val="center"/>
              <w:rPr>
                <w:rFonts w:cs="Times New Roman"/>
                <w:b/>
                <w:bCs/>
                <w:color w:val="000000"/>
              </w:rPr>
            </w:pPr>
            <w:r w:rsidRPr="00631900">
              <w:rPr>
                <w:rFonts w:cs="Times New Roman"/>
                <w:b/>
                <w:bCs/>
                <w:color w:val="000000"/>
              </w:rPr>
              <w:t>Osoby i rodziny, którym udzielono pomocy i wsparcia</w:t>
            </w:r>
          </w:p>
        </w:tc>
      </w:tr>
      <w:tr w:rsidR="00631900" w:rsidRPr="00631900" w:rsidTr="00DF713A">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Liczba osób</w:t>
            </w:r>
          </w:p>
        </w:tc>
        <w:tc>
          <w:tcPr>
            <w:tcW w:w="364"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1</w:t>
            </w:r>
          </w:p>
        </w:tc>
        <w:tc>
          <w:tcPr>
            <w:tcW w:w="1017"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1057</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836</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854</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871</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853</w:t>
            </w:r>
          </w:p>
        </w:tc>
      </w:tr>
      <w:tr w:rsidR="00631900" w:rsidRPr="00631900" w:rsidTr="00DF713A">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 xml:space="preserve">w tym: osoby długotrwale </w:t>
            </w:r>
            <w:r w:rsidRPr="00631900">
              <w:rPr>
                <w:rFonts w:cs="Times New Roman"/>
                <w:color w:val="000000"/>
              </w:rPr>
              <w:lastRenderedPageBreak/>
              <w:t>korzystające</w:t>
            </w:r>
          </w:p>
        </w:tc>
        <w:tc>
          <w:tcPr>
            <w:tcW w:w="364"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lastRenderedPageBreak/>
              <w:t>2</w:t>
            </w:r>
          </w:p>
        </w:tc>
        <w:tc>
          <w:tcPr>
            <w:tcW w:w="1017"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780</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630</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640</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640</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598</w:t>
            </w:r>
          </w:p>
        </w:tc>
      </w:tr>
      <w:tr w:rsidR="00631900" w:rsidRPr="00631900" w:rsidTr="00DF713A">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Liczba rodzin</w:t>
            </w:r>
          </w:p>
        </w:tc>
        <w:tc>
          <w:tcPr>
            <w:tcW w:w="364"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3</w:t>
            </w:r>
          </w:p>
        </w:tc>
        <w:tc>
          <w:tcPr>
            <w:tcW w:w="1017"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959</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476</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488</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508</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501</w:t>
            </w:r>
          </w:p>
        </w:tc>
      </w:tr>
      <w:tr w:rsidR="00631900" w:rsidRPr="00631900" w:rsidTr="00DF713A">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Liczba osób w rodzinach</w:t>
            </w:r>
          </w:p>
        </w:tc>
        <w:tc>
          <w:tcPr>
            <w:tcW w:w="364"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4</w:t>
            </w:r>
          </w:p>
        </w:tc>
        <w:tc>
          <w:tcPr>
            <w:tcW w:w="1017"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3183</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1680</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1688</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1694</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1633</w:t>
            </w:r>
          </w:p>
        </w:tc>
      </w:tr>
      <w:tr w:rsidR="00631900" w:rsidRPr="00631900" w:rsidTr="00DF713A">
        <w:trPr>
          <w:trHeight w:val="300"/>
        </w:trPr>
        <w:tc>
          <w:tcPr>
            <w:tcW w:w="9225" w:type="dxa"/>
            <w:gridSpan w:val="7"/>
            <w:tcBorders>
              <w:top w:val="single" w:sz="4" w:space="0" w:color="auto"/>
              <w:left w:val="single" w:sz="4" w:space="0" w:color="auto"/>
              <w:bottom w:val="single" w:sz="4" w:space="0" w:color="auto"/>
              <w:right w:val="single" w:sz="4" w:space="0" w:color="auto"/>
            </w:tcBorders>
            <w:shd w:val="clear" w:color="auto" w:fill="E1D0CC" w:themeFill="accent3" w:themeFillTint="66"/>
            <w:noWrap/>
            <w:vAlign w:val="bottom"/>
            <w:hideMark/>
          </w:tcPr>
          <w:p w:rsidR="00631900" w:rsidRPr="00631900" w:rsidRDefault="00631900" w:rsidP="00DF713A">
            <w:pPr>
              <w:spacing w:after="0"/>
              <w:jc w:val="center"/>
              <w:rPr>
                <w:rFonts w:cs="Times New Roman"/>
                <w:b/>
                <w:bCs/>
                <w:color w:val="000000"/>
              </w:rPr>
            </w:pPr>
            <w:r w:rsidRPr="00631900">
              <w:rPr>
                <w:rFonts w:cs="Times New Roman"/>
                <w:b/>
                <w:bCs/>
                <w:color w:val="000000"/>
              </w:rPr>
              <w:t>Osoby i rodziny, którym przyznano świadczenie</w:t>
            </w:r>
          </w:p>
        </w:tc>
      </w:tr>
      <w:tr w:rsidR="00631900" w:rsidRPr="00631900" w:rsidTr="00DF713A">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Liczba osób</w:t>
            </w:r>
          </w:p>
        </w:tc>
        <w:tc>
          <w:tcPr>
            <w:tcW w:w="364"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5</w:t>
            </w:r>
          </w:p>
        </w:tc>
        <w:tc>
          <w:tcPr>
            <w:tcW w:w="1017"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1032</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816</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849</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867</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827</w:t>
            </w:r>
          </w:p>
        </w:tc>
      </w:tr>
      <w:tr w:rsidR="00631900" w:rsidRPr="00631900" w:rsidTr="00DF713A">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w tym: osoby długotrwale korzystające</w:t>
            </w:r>
          </w:p>
        </w:tc>
        <w:tc>
          <w:tcPr>
            <w:tcW w:w="364"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6</w:t>
            </w:r>
          </w:p>
        </w:tc>
        <w:tc>
          <w:tcPr>
            <w:tcW w:w="1017"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774</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612</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635</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640</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598</w:t>
            </w:r>
          </w:p>
        </w:tc>
      </w:tr>
      <w:tr w:rsidR="00631900" w:rsidRPr="00631900" w:rsidTr="00DF713A">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Wiek 0-17</w:t>
            </w:r>
          </w:p>
        </w:tc>
        <w:tc>
          <w:tcPr>
            <w:tcW w:w="364"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7</w:t>
            </w:r>
          </w:p>
        </w:tc>
        <w:tc>
          <w:tcPr>
            <w:tcW w:w="1017"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x</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x</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x</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492</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462</w:t>
            </w:r>
          </w:p>
        </w:tc>
      </w:tr>
      <w:tr w:rsidR="00631900" w:rsidRPr="00631900" w:rsidTr="00DF713A">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 xml:space="preserve">Wiek produkcyjny </w:t>
            </w:r>
          </w:p>
        </w:tc>
        <w:tc>
          <w:tcPr>
            <w:tcW w:w="364"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8</w:t>
            </w:r>
          </w:p>
        </w:tc>
        <w:tc>
          <w:tcPr>
            <w:tcW w:w="1017"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x</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x</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x</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375</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365</w:t>
            </w:r>
          </w:p>
        </w:tc>
      </w:tr>
      <w:tr w:rsidR="00631900" w:rsidRPr="00631900" w:rsidTr="00DF713A">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Liczba rodzin</w:t>
            </w:r>
          </w:p>
        </w:tc>
        <w:tc>
          <w:tcPr>
            <w:tcW w:w="364"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9</w:t>
            </w:r>
          </w:p>
        </w:tc>
        <w:tc>
          <w:tcPr>
            <w:tcW w:w="1017"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934</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456</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483</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508</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501</w:t>
            </w:r>
          </w:p>
        </w:tc>
      </w:tr>
      <w:tr w:rsidR="00631900" w:rsidRPr="00631900" w:rsidTr="00DF713A">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Liczba osób w rodzinach</w:t>
            </w:r>
          </w:p>
        </w:tc>
        <w:tc>
          <w:tcPr>
            <w:tcW w:w="364"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10</w:t>
            </w:r>
          </w:p>
        </w:tc>
        <w:tc>
          <w:tcPr>
            <w:tcW w:w="1017"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3111</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1621</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1674</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1694</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1633</w:t>
            </w:r>
          </w:p>
        </w:tc>
      </w:tr>
      <w:tr w:rsidR="00631900" w:rsidRPr="00631900" w:rsidTr="00DF713A">
        <w:trPr>
          <w:trHeight w:val="300"/>
        </w:trPr>
        <w:tc>
          <w:tcPr>
            <w:tcW w:w="9225" w:type="dxa"/>
            <w:gridSpan w:val="7"/>
            <w:tcBorders>
              <w:top w:val="single" w:sz="4" w:space="0" w:color="auto"/>
              <w:left w:val="single" w:sz="4" w:space="0" w:color="auto"/>
              <w:bottom w:val="single" w:sz="4" w:space="0" w:color="auto"/>
              <w:right w:val="single" w:sz="4" w:space="0" w:color="auto"/>
            </w:tcBorders>
            <w:shd w:val="clear" w:color="auto" w:fill="E1D0CC" w:themeFill="accent3" w:themeFillTint="66"/>
            <w:noWrap/>
            <w:vAlign w:val="bottom"/>
            <w:hideMark/>
          </w:tcPr>
          <w:p w:rsidR="00631900" w:rsidRPr="00631900" w:rsidRDefault="00631900" w:rsidP="00DF713A">
            <w:pPr>
              <w:spacing w:after="0"/>
              <w:jc w:val="center"/>
              <w:rPr>
                <w:rFonts w:cs="Times New Roman"/>
                <w:b/>
                <w:bCs/>
                <w:color w:val="000000"/>
              </w:rPr>
            </w:pPr>
            <w:r w:rsidRPr="00631900">
              <w:rPr>
                <w:rFonts w:cs="Times New Roman"/>
                <w:b/>
                <w:bCs/>
                <w:color w:val="000000"/>
              </w:rPr>
              <w:t>Osoby i rodziny, którym przyznano świadczenie pieniężne</w:t>
            </w:r>
          </w:p>
        </w:tc>
      </w:tr>
      <w:tr w:rsidR="00631900" w:rsidRPr="00631900" w:rsidTr="00DF713A">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liczba osób ogółem</w:t>
            </w:r>
          </w:p>
        </w:tc>
        <w:tc>
          <w:tcPr>
            <w:tcW w:w="364"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11</w:t>
            </w:r>
          </w:p>
        </w:tc>
        <w:tc>
          <w:tcPr>
            <w:tcW w:w="1017"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609</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254</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263</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343</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341</w:t>
            </w:r>
          </w:p>
        </w:tc>
      </w:tr>
      <w:tr w:rsidR="00631900" w:rsidRPr="00631900" w:rsidTr="00DF713A">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liczba rodzin</w:t>
            </w:r>
          </w:p>
        </w:tc>
        <w:tc>
          <w:tcPr>
            <w:tcW w:w="364"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12</w:t>
            </w:r>
          </w:p>
        </w:tc>
        <w:tc>
          <w:tcPr>
            <w:tcW w:w="1017"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563</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243</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249</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329</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328</w:t>
            </w:r>
          </w:p>
        </w:tc>
      </w:tr>
      <w:tr w:rsidR="00631900" w:rsidRPr="00631900" w:rsidTr="00DF713A">
        <w:trPr>
          <w:trHeight w:val="300"/>
        </w:trPr>
        <w:tc>
          <w:tcPr>
            <w:tcW w:w="9225" w:type="dxa"/>
            <w:gridSpan w:val="7"/>
            <w:tcBorders>
              <w:top w:val="single" w:sz="4" w:space="0" w:color="auto"/>
              <w:left w:val="single" w:sz="4" w:space="0" w:color="auto"/>
              <w:bottom w:val="single" w:sz="4" w:space="0" w:color="auto"/>
              <w:right w:val="single" w:sz="4" w:space="0" w:color="auto"/>
            </w:tcBorders>
            <w:shd w:val="clear" w:color="auto" w:fill="E1D0CC" w:themeFill="accent3" w:themeFillTint="66"/>
            <w:noWrap/>
            <w:vAlign w:val="bottom"/>
            <w:hideMark/>
          </w:tcPr>
          <w:p w:rsidR="00631900" w:rsidRPr="00631900" w:rsidRDefault="00631900" w:rsidP="00DF713A">
            <w:pPr>
              <w:spacing w:after="0"/>
              <w:jc w:val="center"/>
              <w:rPr>
                <w:rFonts w:cs="Times New Roman"/>
                <w:b/>
                <w:bCs/>
                <w:color w:val="000000"/>
              </w:rPr>
            </w:pPr>
            <w:r w:rsidRPr="00631900">
              <w:rPr>
                <w:rFonts w:cs="Times New Roman"/>
                <w:b/>
                <w:bCs/>
                <w:color w:val="000000"/>
              </w:rPr>
              <w:t>Osoby i rodziny, którym przyznano świadczenie niepieniężne</w:t>
            </w:r>
          </w:p>
        </w:tc>
      </w:tr>
      <w:tr w:rsidR="00631900" w:rsidRPr="00631900" w:rsidTr="00DF713A">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liczba osób ogółem</w:t>
            </w:r>
          </w:p>
        </w:tc>
        <w:tc>
          <w:tcPr>
            <w:tcW w:w="364"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13</w:t>
            </w:r>
          </w:p>
        </w:tc>
        <w:tc>
          <w:tcPr>
            <w:tcW w:w="1017"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712</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692</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672</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532</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499</w:t>
            </w:r>
          </w:p>
        </w:tc>
      </w:tr>
      <w:tr w:rsidR="00631900" w:rsidRPr="00631900" w:rsidTr="00DF713A">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liczba rodzin</w:t>
            </w:r>
          </w:p>
        </w:tc>
        <w:tc>
          <w:tcPr>
            <w:tcW w:w="364"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14</w:t>
            </w:r>
          </w:p>
        </w:tc>
        <w:tc>
          <w:tcPr>
            <w:tcW w:w="1017"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398</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375</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359</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294</w:t>
            </w:r>
          </w:p>
        </w:tc>
        <w:tc>
          <w:tcPr>
            <w:tcW w:w="1016" w:type="dxa"/>
            <w:tcBorders>
              <w:top w:val="nil"/>
              <w:left w:val="nil"/>
              <w:bottom w:val="single" w:sz="4" w:space="0" w:color="auto"/>
              <w:right w:val="single" w:sz="4" w:space="0" w:color="auto"/>
            </w:tcBorders>
            <w:shd w:val="clear" w:color="auto" w:fill="auto"/>
            <w:noWrap/>
            <w:vAlign w:val="bottom"/>
            <w:hideMark/>
          </w:tcPr>
          <w:p w:rsidR="00631900" w:rsidRPr="00631900" w:rsidRDefault="00631900" w:rsidP="00DF713A">
            <w:pPr>
              <w:spacing w:after="0"/>
              <w:jc w:val="center"/>
              <w:rPr>
                <w:rFonts w:cs="Times New Roman"/>
                <w:color w:val="000000"/>
              </w:rPr>
            </w:pPr>
            <w:r w:rsidRPr="00631900">
              <w:rPr>
                <w:rFonts w:cs="Times New Roman"/>
                <w:color w:val="000000"/>
              </w:rPr>
              <w:t>285</w:t>
            </w:r>
          </w:p>
        </w:tc>
      </w:tr>
    </w:tbl>
    <w:p w:rsidR="00631900" w:rsidRPr="00631900" w:rsidRDefault="00631900" w:rsidP="00DF713A">
      <w:pPr>
        <w:rPr>
          <w:rFonts w:cs="Times New Roman"/>
          <w:i/>
          <w:sz w:val="20"/>
          <w:szCs w:val="20"/>
        </w:rPr>
      </w:pPr>
      <w:r w:rsidRPr="00631900">
        <w:rPr>
          <w:rFonts w:cs="Times New Roman"/>
          <w:i/>
          <w:sz w:val="20"/>
          <w:szCs w:val="20"/>
        </w:rPr>
        <w:t>Źródło: Ocena zasobów pomocy społecznej – lata 2010,2011,2012,2013,2014 Gminy Ostrów Mazowiecka</w:t>
      </w:r>
    </w:p>
    <w:p w:rsidR="00631900" w:rsidRPr="00631900" w:rsidRDefault="00631900" w:rsidP="00631900">
      <w:pPr>
        <w:ind w:firstLine="708"/>
        <w:rPr>
          <w:rFonts w:cs="Times New Roman"/>
          <w:szCs w:val="24"/>
        </w:rPr>
      </w:pPr>
      <w:r w:rsidRPr="00631900">
        <w:rPr>
          <w:rFonts w:cs="Times New Roman"/>
          <w:szCs w:val="24"/>
        </w:rPr>
        <w:t xml:space="preserve">Na podstawie przeprowadzonej analizy stwierdzono, iż 58 % mieszkańców gminy posiada zarobki netto w przeliczeniu na jedną osobę w rodzinie, w wysokości do 456 zł. </w:t>
      </w:r>
    </w:p>
    <w:p w:rsidR="00631900" w:rsidRPr="00631900" w:rsidRDefault="00631900" w:rsidP="00631900">
      <w:pPr>
        <w:rPr>
          <w:rFonts w:cs="Times New Roman"/>
          <w:szCs w:val="24"/>
        </w:rPr>
      </w:pPr>
      <w:r w:rsidRPr="00631900">
        <w:rPr>
          <w:rFonts w:cs="Times New Roman"/>
          <w:szCs w:val="24"/>
        </w:rPr>
        <w:tab/>
        <w:t>Jednym z przejawów wzrostu problemów społecznych w gminie jest rosnące zapotrzebowania na mieszkania socjalne. Gmina Ostrów Mazowiecka w swoich zasobach komunalnych posiada ogółem 15 lokali mieszkalnych o łącznej powierzchni 672,06 m</w:t>
      </w:r>
      <w:r w:rsidRPr="00631900">
        <w:rPr>
          <w:rFonts w:cs="Times New Roman"/>
          <w:szCs w:val="24"/>
          <w:vertAlign w:val="superscript"/>
        </w:rPr>
        <w:t>2</w:t>
      </w:r>
      <w:r w:rsidRPr="00631900">
        <w:rPr>
          <w:rFonts w:cs="Times New Roman"/>
          <w:szCs w:val="24"/>
        </w:rPr>
        <w:t>.</w:t>
      </w:r>
    </w:p>
    <w:p w:rsidR="00631900" w:rsidRPr="00631900" w:rsidRDefault="00631900" w:rsidP="00631900">
      <w:pPr>
        <w:ind w:firstLine="708"/>
        <w:rPr>
          <w:rFonts w:cs="Times New Roman"/>
          <w:szCs w:val="24"/>
        </w:rPr>
      </w:pPr>
      <w:r w:rsidRPr="00631900">
        <w:rPr>
          <w:rFonts w:cs="Times New Roman"/>
          <w:szCs w:val="24"/>
        </w:rPr>
        <w:t>W Referacie Infrastruktury Gminnej na dzień 31.12.2015 r. zarejestrowanych było 48 wniosków oczekujących na przydział lokalu z zasobów komunalnych. Są to osoby i rodziny o niskich dochodach, bądź utrzymujące się z zasiłku Gminnego Ośrodka Pomocy Społecznej.</w:t>
      </w:r>
    </w:p>
    <w:p w:rsidR="00631900" w:rsidRPr="00631900" w:rsidRDefault="00631900" w:rsidP="00DF713A">
      <w:pPr>
        <w:pStyle w:val="Nagwek2"/>
      </w:pPr>
      <w:r w:rsidRPr="00631900">
        <w:lastRenderedPageBreak/>
        <w:t xml:space="preserve"> </w:t>
      </w:r>
      <w:bookmarkStart w:id="15" w:name="_Toc461010070"/>
      <w:r w:rsidRPr="00631900">
        <w:t>Przestępczość</w:t>
      </w:r>
      <w:bookmarkEnd w:id="15"/>
    </w:p>
    <w:p w:rsidR="00631900" w:rsidRPr="00631900" w:rsidRDefault="00631900" w:rsidP="00631900">
      <w:pPr>
        <w:ind w:firstLine="708"/>
        <w:rPr>
          <w:rFonts w:cs="Times New Roman"/>
          <w:szCs w:val="24"/>
        </w:rPr>
      </w:pPr>
      <w:r w:rsidRPr="00631900">
        <w:rPr>
          <w:rFonts w:cs="Times New Roman"/>
          <w:szCs w:val="24"/>
        </w:rPr>
        <w:t>Przestępczość stanowi jeden z ważniejszych czynników wpływających na jakość życia mieszkańców. Poczucie bezpieczeństwa stanowi jedno z podstawowych kryteriów oceny obszaru, w którym żyjemy, pracujemy i spędzamy czas.</w:t>
      </w:r>
    </w:p>
    <w:p w:rsidR="00631900" w:rsidRPr="00631900" w:rsidRDefault="00631900" w:rsidP="00631900">
      <w:pPr>
        <w:ind w:firstLine="708"/>
        <w:rPr>
          <w:rFonts w:cs="Times New Roman"/>
          <w:szCs w:val="24"/>
        </w:rPr>
      </w:pPr>
      <w:r w:rsidRPr="00631900">
        <w:rPr>
          <w:rFonts w:cs="Times New Roman"/>
          <w:szCs w:val="24"/>
        </w:rPr>
        <w:t>Przestępczość jest poważnym problemem o różnych obliczach. Świadczy o bezradności metod pedagogicznych i o braku autorytetów. Przyczyn przestępczości należy upatrywać głównie w bezrobociu i powstałych różnicach socjalnych.</w:t>
      </w:r>
    </w:p>
    <w:p w:rsidR="00631900" w:rsidRPr="00631900" w:rsidRDefault="00631900" w:rsidP="00631900">
      <w:pPr>
        <w:ind w:firstLine="708"/>
        <w:rPr>
          <w:rFonts w:cs="Times New Roman"/>
          <w:szCs w:val="24"/>
        </w:rPr>
      </w:pPr>
      <w:r w:rsidRPr="00631900">
        <w:rPr>
          <w:rFonts w:cs="Times New Roman"/>
          <w:szCs w:val="24"/>
        </w:rPr>
        <w:t>Za zapewnienie bezpieczeństwa na terenie gminy odpowiada Komenda Powiatowa Policji w Ostrowi Mazowieckiej. Na terenie Gminy Ostrów Mazowiecka nie działają posterunki policji.</w:t>
      </w:r>
    </w:p>
    <w:p w:rsidR="00631900" w:rsidRPr="00631900" w:rsidRDefault="00631900" w:rsidP="00631900">
      <w:pPr>
        <w:ind w:firstLine="708"/>
        <w:rPr>
          <w:rFonts w:cs="Times New Roman"/>
          <w:szCs w:val="24"/>
        </w:rPr>
      </w:pPr>
      <w:r w:rsidRPr="00631900">
        <w:rPr>
          <w:rFonts w:cs="Times New Roman"/>
          <w:szCs w:val="24"/>
        </w:rPr>
        <w:t xml:space="preserve">Specyficzną formę przestępczości stanowi przemoc w rodzinie. Ze sprawozdań z realizacji Programu w poprzednim okresie programowanie wynika, że do Zespołu Interdyscyplinarnego w Ostrowi Mazowieckiej w latach 2012-2015 wpłynęło 129 „Niebieskich Kart” część A. </w:t>
      </w:r>
    </w:p>
    <w:p w:rsidR="00631900" w:rsidRPr="00631900" w:rsidRDefault="00631900" w:rsidP="00631900">
      <w:pPr>
        <w:ind w:firstLine="708"/>
        <w:rPr>
          <w:rFonts w:cs="Times New Roman"/>
          <w:szCs w:val="24"/>
        </w:rPr>
      </w:pPr>
      <w:r w:rsidRPr="00631900">
        <w:rPr>
          <w:rFonts w:cs="Times New Roman"/>
          <w:szCs w:val="24"/>
        </w:rPr>
        <w:t xml:space="preserve">Na terenie Gminy Ostrów Mazowiecka alkoholizm jest najbardziej rozpowszechnionym i rozpoznawalnym rodzajem uzależnienia. Nieodłącznymi problemami w przypadku osób uzależnionych są: ubóstwo, bezrobocie, dysfunkcje rodziny, długotrwała choroba, przestępczość. </w:t>
      </w:r>
    </w:p>
    <w:p w:rsidR="00631900" w:rsidRPr="00631900" w:rsidRDefault="00631900" w:rsidP="00631900">
      <w:pPr>
        <w:ind w:firstLine="708"/>
        <w:rPr>
          <w:rFonts w:cs="Times New Roman"/>
          <w:szCs w:val="24"/>
        </w:rPr>
      </w:pPr>
      <w:r w:rsidRPr="00631900">
        <w:rPr>
          <w:rFonts w:cs="Times New Roman"/>
          <w:szCs w:val="24"/>
        </w:rPr>
        <w:t>Poziom przestępczości w miejscowościach wiejskich jest silnie skorelowany z wielkością wsi. Najwięcej czynów karalnych i wykroczeń popełnianych jest w największych miejscowościach w gminie tzn. Komorowo, Stare Lubiejewo, Ugniewo.</w:t>
      </w:r>
    </w:p>
    <w:p w:rsidR="00631900" w:rsidRPr="00631900" w:rsidRDefault="00631900" w:rsidP="00DF713A">
      <w:pPr>
        <w:pStyle w:val="Nagwek2"/>
      </w:pPr>
      <w:r w:rsidRPr="00631900">
        <w:t xml:space="preserve"> </w:t>
      </w:r>
      <w:bookmarkStart w:id="16" w:name="_Toc461010071"/>
      <w:r w:rsidRPr="00631900">
        <w:t>Bezpieczeństwo</w:t>
      </w:r>
      <w:bookmarkEnd w:id="16"/>
    </w:p>
    <w:p w:rsidR="00631900" w:rsidRPr="00631900" w:rsidRDefault="00631900" w:rsidP="00631900">
      <w:pPr>
        <w:ind w:firstLine="708"/>
        <w:rPr>
          <w:rFonts w:cs="Times New Roman"/>
          <w:b/>
          <w:szCs w:val="24"/>
        </w:rPr>
      </w:pPr>
      <w:r w:rsidRPr="00631900">
        <w:rPr>
          <w:rFonts w:cs="Times New Roman"/>
          <w:szCs w:val="24"/>
        </w:rPr>
        <w:t>Na terenie gminy występuje zróżnicowane zagrożenie pożarowe, związane głównie z:</w:t>
      </w:r>
    </w:p>
    <w:p w:rsidR="00631900" w:rsidRPr="00631900" w:rsidRDefault="00631900" w:rsidP="007327A3">
      <w:pPr>
        <w:pStyle w:val="Akapitzlist"/>
        <w:numPr>
          <w:ilvl w:val="0"/>
          <w:numId w:val="23"/>
        </w:numPr>
        <w:spacing w:after="0"/>
        <w:rPr>
          <w:vanish/>
          <w:szCs w:val="24"/>
          <w:specVanish/>
        </w:rPr>
      </w:pPr>
      <w:r w:rsidRPr="00631900">
        <w:rPr>
          <w:szCs w:val="24"/>
        </w:rPr>
        <w:t xml:space="preserve">prowadzoną działalnością gospodarczą w małych i dużych zakładach przemysłowych </w:t>
      </w:r>
    </w:p>
    <w:p w:rsidR="00631900" w:rsidRPr="00631900" w:rsidRDefault="00631900" w:rsidP="007327A3">
      <w:pPr>
        <w:pStyle w:val="Akapitzlist"/>
        <w:numPr>
          <w:ilvl w:val="0"/>
          <w:numId w:val="23"/>
        </w:numPr>
        <w:spacing w:after="200"/>
        <w:rPr>
          <w:vanish/>
          <w:szCs w:val="24"/>
          <w:specVanish/>
        </w:rPr>
      </w:pPr>
    </w:p>
    <w:p w:rsidR="00631900" w:rsidRPr="00631900" w:rsidRDefault="00631900" w:rsidP="007327A3">
      <w:pPr>
        <w:pStyle w:val="Akapitzlist"/>
        <w:numPr>
          <w:ilvl w:val="0"/>
          <w:numId w:val="23"/>
        </w:numPr>
        <w:spacing w:after="200"/>
        <w:rPr>
          <w:vanish/>
          <w:szCs w:val="24"/>
          <w:specVanish/>
        </w:rPr>
      </w:pPr>
    </w:p>
    <w:p w:rsidR="00631900" w:rsidRPr="00631900" w:rsidRDefault="00631900" w:rsidP="007327A3">
      <w:pPr>
        <w:pStyle w:val="Akapitzlist"/>
        <w:numPr>
          <w:ilvl w:val="0"/>
          <w:numId w:val="23"/>
        </w:numPr>
        <w:spacing w:after="200"/>
        <w:rPr>
          <w:vanish/>
          <w:szCs w:val="24"/>
          <w:specVanish/>
        </w:rPr>
      </w:pPr>
    </w:p>
    <w:p w:rsidR="00631900" w:rsidRPr="00631900" w:rsidRDefault="00631900" w:rsidP="007327A3">
      <w:pPr>
        <w:pStyle w:val="Akapitzlist"/>
        <w:numPr>
          <w:ilvl w:val="0"/>
          <w:numId w:val="23"/>
        </w:numPr>
        <w:spacing w:after="200"/>
        <w:rPr>
          <w:vanish/>
          <w:szCs w:val="24"/>
          <w:specVanish/>
        </w:rPr>
      </w:pPr>
      <w:r w:rsidRPr="00631900">
        <w:rPr>
          <w:szCs w:val="24"/>
        </w:rPr>
        <w:br/>
        <w:t>i usługowych,</w:t>
      </w:r>
    </w:p>
    <w:p w:rsidR="00631900" w:rsidRPr="00631900" w:rsidRDefault="00631900" w:rsidP="00631900">
      <w:pPr>
        <w:ind w:firstLine="768"/>
        <w:rPr>
          <w:rFonts w:cs="Times New Roman"/>
          <w:szCs w:val="24"/>
        </w:rPr>
      </w:pPr>
    </w:p>
    <w:p w:rsidR="00631900" w:rsidRPr="00631900" w:rsidRDefault="00631900" w:rsidP="007327A3">
      <w:pPr>
        <w:pStyle w:val="Akapitzlist"/>
        <w:numPr>
          <w:ilvl w:val="0"/>
          <w:numId w:val="23"/>
        </w:numPr>
        <w:spacing w:after="0"/>
        <w:rPr>
          <w:szCs w:val="24"/>
        </w:rPr>
      </w:pPr>
      <w:r w:rsidRPr="00631900">
        <w:rPr>
          <w:szCs w:val="24"/>
        </w:rPr>
        <w:t>prowadzoną działalnością gospodarczą, w tym rolną,</w:t>
      </w:r>
    </w:p>
    <w:p w:rsidR="00631900" w:rsidRPr="00631900" w:rsidRDefault="00631900" w:rsidP="007327A3">
      <w:pPr>
        <w:pStyle w:val="Akapitzlist"/>
        <w:numPr>
          <w:ilvl w:val="0"/>
          <w:numId w:val="23"/>
        </w:numPr>
        <w:spacing w:after="0"/>
        <w:rPr>
          <w:szCs w:val="24"/>
        </w:rPr>
      </w:pPr>
      <w:r w:rsidRPr="00631900">
        <w:rPr>
          <w:szCs w:val="24"/>
        </w:rPr>
        <w:lastRenderedPageBreak/>
        <w:t>zasobami leśnymi występującymi na terenie gminy, przede wszystkim w sąsiedztwie pól uprawnych (wypalanie traw).</w:t>
      </w:r>
    </w:p>
    <w:p w:rsidR="00631900" w:rsidRPr="00631900" w:rsidRDefault="00631900" w:rsidP="00631900">
      <w:pPr>
        <w:rPr>
          <w:rFonts w:cs="Times New Roman"/>
          <w:szCs w:val="24"/>
        </w:rPr>
      </w:pPr>
      <w:r w:rsidRPr="00631900">
        <w:rPr>
          <w:rFonts w:cs="Times New Roman"/>
          <w:szCs w:val="24"/>
        </w:rPr>
        <w:t>Do głównych przyczyn pożarów zaliczyć należy:</w:t>
      </w:r>
    </w:p>
    <w:p w:rsidR="00631900" w:rsidRPr="00631900" w:rsidRDefault="00631900" w:rsidP="007327A3">
      <w:pPr>
        <w:pStyle w:val="Akapitzlist"/>
        <w:numPr>
          <w:ilvl w:val="0"/>
          <w:numId w:val="24"/>
        </w:numPr>
        <w:spacing w:after="200"/>
        <w:ind w:left="714" w:hanging="357"/>
        <w:rPr>
          <w:szCs w:val="24"/>
        </w:rPr>
      </w:pPr>
      <w:r w:rsidRPr="00631900">
        <w:rPr>
          <w:szCs w:val="24"/>
        </w:rPr>
        <w:t>nieostrożność osób dorosłych z papierosami, zapałkami i otwartym ogniem,</w:t>
      </w:r>
    </w:p>
    <w:p w:rsidR="00631900" w:rsidRPr="00631900" w:rsidRDefault="00631900" w:rsidP="007327A3">
      <w:pPr>
        <w:pStyle w:val="Akapitzlist"/>
        <w:numPr>
          <w:ilvl w:val="0"/>
          <w:numId w:val="24"/>
        </w:numPr>
        <w:spacing w:after="200"/>
        <w:ind w:left="714" w:hanging="357"/>
        <w:rPr>
          <w:szCs w:val="24"/>
        </w:rPr>
      </w:pPr>
      <w:r w:rsidRPr="00631900">
        <w:rPr>
          <w:szCs w:val="24"/>
        </w:rPr>
        <w:t>wady urządzeń oraz instalacji elektrycznej,</w:t>
      </w:r>
    </w:p>
    <w:p w:rsidR="00631900" w:rsidRPr="00631900" w:rsidRDefault="00631900" w:rsidP="007327A3">
      <w:pPr>
        <w:pStyle w:val="Akapitzlist"/>
        <w:numPr>
          <w:ilvl w:val="0"/>
          <w:numId w:val="24"/>
        </w:numPr>
        <w:spacing w:after="200"/>
        <w:ind w:left="714" w:hanging="357"/>
        <w:rPr>
          <w:szCs w:val="24"/>
        </w:rPr>
      </w:pPr>
      <w:r w:rsidRPr="00631900">
        <w:rPr>
          <w:szCs w:val="24"/>
        </w:rPr>
        <w:t>wady urządzeń grzewczych na paliwo stałe,</w:t>
      </w:r>
    </w:p>
    <w:p w:rsidR="00631900" w:rsidRPr="00631900" w:rsidRDefault="00631900" w:rsidP="007327A3">
      <w:pPr>
        <w:pStyle w:val="Akapitzlist"/>
        <w:numPr>
          <w:ilvl w:val="0"/>
          <w:numId w:val="24"/>
        </w:numPr>
        <w:spacing w:after="200"/>
        <w:ind w:left="714" w:hanging="357"/>
        <w:rPr>
          <w:szCs w:val="24"/>
        </w:rPr>
      </w:pPr>
      <w:r w:rsidRPr="00631900">
        <w:rPr>
          <w:szCs w:val="24"/>
        </w:rPr>
        <w:t>wady środków transportu,</w:t>
      </w:r>
    </w:p>
    <w:p w:rsidR="00631900" w:rsidRPr="00631900" w:rsidRDefault="00631900" w:rsidP="007327A3">
      <w:pPr>
        <w:pStyle w:val="Akapitzlist"/>
        <w:numPr>
          <w:ilvl w:val="0"/>
          <w:numId w:val="24"/>
        </w:numPr>
        <w:spacing w:after="200"/>
        <w:ind w:left="714" w:hanging="357"/>
        <w:rPr>
          <w:szCs w:val="24"/>
        </w:rPr>
      </w:pPr>
      <w:r w:rsidRPr="00631900">
        <w:rPr>
          <w:szCs w:val="24"/>
        </w:rPr>
        <w:t>podpalenia.</w:t>
      </w:r>
    </w:p>
    <w:p w:rsidR="00631900" w:rsidRPr="00631900" w:rsidRDefault="00631900" w:rsidP="00631900">
      <w:pPr>
        <w:ind w:firstLine="708"/>
        <w:rPr>
          <w:rFonts w:cs="Times New Roman"/>
          <w:szCs w:val="24"/>
        </w:rPr>
      </w:pPr>
      <w:r w:rsidRPr="00631900">
        <w:rPr>
          <w:rFonts w:cs="Times New Roman"/>
          <w:szCs w:val="24"/>
        </w:rPr>
        <w:t xml:space="preserve">Do szczególnie niebezpiecznych zdarzeń należą pożary budynków gospodarczych </w:t>
      </w:r>
      <w:r w:rsidRPr="00631900">
        <w:rPr>
          <w:rFonts w:cs="Times New Roman"/>
          <w:szCs w:val="24"/>
        </w:rPr>
        <w:br/>
        <w:t xml:space="preserve">i inwentarskich na terenach wiejskich, gdzie zachodzi konieczność ewakuacji zwierząt </w:t>
      </w:r>
      <w:r w:rsidRPr="00631900">
        <w:rPr>
          <w:rFonts w:cs="Times New Roman"/>
          <w:szCs w:val="24"/>
        </w:rPr>
        <w:br/>
        <w:t xml:space="preserve">i mienia. Należy zwrócić tutaj uwagę na zwartą i palną zabudowę, co sprzyja rozwojowi pożaru. </w:t>
      </w:r>
    </w:p>
    <w:p w:rsidR="00631900" w:rsidRPr="00631900" w:rsidRDefault="00631900" w:rsidP="00631900">
      <w:pPr>
        <w:ind w:firstLine="708"/>
        <w:rPr>
          <w:rFonts w:cs="Times New Roman"/>
          <w:szCs w:val="24"/>
        </w:rPr>
      </w:pPr>
      <w:r w:rsidRPr="00631900">
        <w:rPr>
          <w:rFonts w:cs="Times New Roman"/>
          <w:szCs w:val="24"/>
        </w:rPr>
        <w:t>Na przełomie lat zanotowano znaczny wzrost występowania na obszarze gminy tzw. miejscowych zagrożeń. Wśród ich przyczyn dominującą pozycję zajmują:</w:t>
      </w:r>
    </w:p>
    <w:p w:rsidR="00631900" w:rsidRPr="00631900" w:rsidRDefault="00631900" w:rsidP="007327A3">
      <w:pPr>
        <w:pStyle w:val="Akapitzlist"/>
        <w:numPr>
          <w:ilvl w:val="0"/>
          <w:numId w:val="25"/>
        </w:numPr>
        <w:spacing w:after="200"/>
        <w:rPr>
          <w:szCs w:val="24"/>
        </w:rPr>
      </w:pPr>
      <w:r w:rsidRPr="00631900">
        <w:rPr>
          <w:szCs w:val="24"/>
        </w:rPr>
        <w:t>niezachowanie zasad bezpieczeństwa ruchu środków transportu,</w:t>
      </w:r>
    </w:p>
    <w:p w:rsidR="00631900" w:rsidRPr="00631900" w:rsidRDefault="00631900" w:rsidP="007327A3">
      <w:pPr>
        <w:pStyle w:val="Akapitzlist"/>
        <w:numPr>
          <w:ilvl w:val="0"/>
          <w:numId w:val="25"/>
        </w:numPr>
        <w:spacing w:after="200"/>
        <w:rPr>
          <w:szCs w:val="24"/>
        </w:rPr>
      </w:pPr>
      <w:r w:rsidRPr="00631900">
        <w:rPr>
          <w:szCs w:val="24"/>
        </w:rPr>
        <w:t>huragany, silne wiatry,</w:t>
      </w:r>
    </w:p>
    <w:p w:rsidR="00631900" w:rsidRPr="00631900" w:rsidRDefault="00631900" w:rsidP="007327A3">
      <w:pPr>
        <w:pStyle w:val="Akapitzlist"/>
        <w:numPr>
          <w:ilvl w:val="0"/>
          <w:numId w:val="25"/>
        </w:numPr>
        <w:spacing w:after="200"/>
      </w:pPr>
      <w:r w:rsidRPr="00631900">
        <w:rPr>
          <w:szCs w:val="24"/>
        </w:rPr>
        <w:t>gwałtowne opady atmosferyczne.</w:t>
      </w:r>
    </w:p>
    <w:p w:rsidR="00631900" w:rsidRPr="00631900" w:rsidRDefault="00DF713A" w:rsidP="00DF713A">
      <w:pPr>
        <w:pStyle w:val="Legenda"/>
        <w:rPr>
          <w:rFonts w:cs="Times New Roman"/>
          <w:b/>
          <w:sz w:val="24"/>
          <w:szCs w:val="24"/>
        </w:rPr>
      </w:pPr>
      <w:bookmarkStart w:id="17" w:name="_Toc461009771"/>
      <w:bookmarkStart w:id="18" w:name="_Toc461009966"/>
      <w:bookmarkStart w:id="19" w:name="_Toc461011261"/>
      <w:r>
        <w:t xml:space="preserve">Tabela </w:t>
      </w:r>
      <w:r w:rsidR="00902531">
        <w:fldChar w:fldCharType="begin"/>
      </w:r>
      <w:r w:rsidR="00902531">
        <w:instrText xml:space="preserve"> SEQ Tabela \* ARABIC </w:instrText>
      </w:r>
      <w:r w:rsidR="00902531">
        <w:fldChar w:fldCharType="separate"/>
      </w:r>
      <w:r w:rsidR="007D162F">
        <w:rPr>
          <w:noProof/>
        </w:rPr>
        <w:t>3</w:t>
      </w:r>
      <w:r w:rsidR="00902531">
        <w:rPr>
          <w:noProof/>
        </w:rPr>
        <w:fldChar w:fldCharType="end"/>
      </w:r>
      <w:r>
        <w:t xml:space="preserve"> Liczba pożarów i miejscowych zagrożeń na terenie gminy w latach 2010 – 2015</w:t>
      </w:r>
      <w:bookmarkEnd w:id="17"/>
      <w:bookmarkEnd w:id="18"/>
      <w:bookmarkEnd w:id="19"/>
    </w:p>
    <w:tbl>
      <w:tblPr>
        <w:tblStyle w:val="Tabela-Siatka"/>
        <w:tblW w:w="0" w:type="auto"/>
        <w:tblLook w:val="04A0" w:firstRow="1" w:lastRow="0" w:firstColumn="1" w:lastColumn="0" w:noHBand="0" w:noVBand="1"/>
      </w:tblPr>
      <w:tblGrid>
        <w:gridCol w:w="1842"/>
        <w:gridCol w:w="1842"/>
        <w:gridCol w:w="2236"/>
        <w:gridCol w:w="1985"/>
        <w:gridCol w:w="1307"/>
      </w:tblGrid>
      <w:tr w:rsidR="00631900" w:rsidRPr="00631900" w:rsidTr="00DF713A">
        <w:tc>
          <w:tcPr>
            <w:tcW w:w="1842" w:type="dxa"/>
            <w:shd w:val="clear" w:color="auto" w:fill="D9D4C7" w:themeFill="accent5" w:themeFillTint="66"/>
            <w:vAlign w:val="center"/>
          </w:tcPr>
          <w:p w:rsidR="00631900" w:rsidRPr="00631900" w:rsidRDefault="00631900" w:rsidP="00DF713A">
            <w:pPr>
              <w:jc w:val="center"/>
              <w:rPr>
                <w:rFonts w:cs="Times New Roman"/>
                <w:b/>
                <w:szCs w:val="24"/>
              </w:rPr>
            </w:pPr>
            <w:r w:rsidRPr="00631900">
              <w:rPr>
                <w:rFonts w:cs="Times New Roman"/>
                <w:b/>
                <w:szCs w:val="24"/>
              </w:rPr>
              <w:t>Wyszczególnienie</w:t>
            </w:r>
          </w:p>
        </w:tc>
        <w:tc>
          <w:tcPr>
            <w:tcW w:w="1842" w:type="dxa"/>
            <w:shd w:val="clear" w:color="auto" w:fill="D9D4C7" w:themeFill="accent5" w:themeFillTint="66"/>
            <w:vAlign w:val="center"/>
          </w:tcPr>
          <w:p w:rsidR="00631900" w:rsidRPr="00631900" w:rsidRDefault="00631900" w:rsidP="00DF713A">
            <w:pPr>
              <w:jc w:val="center"/>
              <w:rPr>
                <w:rFonts w:cs="Times New Roman"/>
                <w:b/>
                <w:szCs w:val="24"/>
              </w:rPr>
            </w:pPr>
            <w:r w:rsidRPr="00631900">
              <w:rPr>
                <w:rFonts w:cs="Times New Roman"/>
                <w:b/>
                <w:szCs w:val="24"/>
              </w:rPr>
              <w:t>Pożary</w:t>
            </w:r>
          </w:p>
        </w:tc>
        <w:tc>
          <w:tcPr>
            <w:tcW w:w="2236" w:type="dxa"/>
            <w:shd w:val="clear" w:color="auto" w:fill="D9D4C7" w:themeFill="accent5" w:themeFillTint="66"/>
            <w:vAlign w:val="center"/>
          </w:tcPr>
          <w:p w:rsidR="00631900" w:rsidRPr="00631900" w:rsidRDefault="00631900" w:rsidP="00DF713A">
            <w:pPr>
              <w:jc w:val="center"/>
              <w:rPr>
                <w:rFonts w:cs="Times New Roman"/>
                <w:b/>
                <w:szCs w:val="24"/>
              </w:rPr>
            </w:pPr>
            <w:r w:rsidRPr="00631900">
              <w:rPr>
                <w:rFonts w:cs="Times New Roman"/>
                <w:b/>
                <w:szCs w:val="24"/>
              </w:rPr>
              <w:t>Miejscowe zagrożenia</w:t>
            </w:r>
          </w:p>
        </w:tc>
        <w:tc>
          <w:tcPr>
            <w:tcW w:w="1985" w:type="dxa"/>
            <w:shd w:val="clear" w:color="auto" w:fill="D9D4C7" w:themeFill="accent5" w:themeFillTint="66"/>
            <w:vAlign w:val="center"/>
          </w:tcPr>
          <w:p w:rsidR="00631900" w:rsidRPr="00631900" w:rsidRDefault="00631900" w:rsidP="00DF713A">
            <w:pPr>
              <w:jc w:val="center"/>
              <w:rPr>
                <w:rFonts w:cs="Times New Roman"/>
                <w:b/>
                <w:szCs w:val="24"/>
              </w:rPr>
            </w:pPr>
            <w:r w:rsidRPr="00631900">
              <w:rPr>
                <w:rFonts w:cs="Times New Roman"/>
                <w:b/>
                <w:szCs w:val="24"/>
              </w:rPr>
              <w:t>Alarmy fałszywe</w:t>
            </w:r>
          </w:p>
        </w:tc>
        <w:tc>
          <w:tcPr>
            <w:tcW w:w="1307" w:type="dxa"/>
            <w:shd w:val="clear" w:color="auto" w:fill="D9D4C7" w:themeFill="accent5" w:themeFillTint="66"/>
            <w:vAlign w:val="center"/>
          </w:tcPr>
          <w:p w:rsidR="00631900" w:rsidRPr="00631900" w:rsidRDefault="00631900" w:rsidP="00DF713A">
            <w:pPr>
              <w:jc w:val="center"/>
              <w:rPr>
                <w:rFonts w:cs="Times New Roman"/>
                <w:b/>
                <w:szCs w:val="24"/>
              </w:rPr>
            </w:pPr>
            <w:r w:rsidRPr="00631900">
              <w:rPr>
                <w:rFonts w:cs="Times New Roman"/>
                <w:b/>
                <w:szCs w:val="24"/>
              </w:rPr>
              <w:t>Ogółem</w:t>
            </w:r>
          </w:p>
        </w:tc>
      </w:tr>
      <w:tr w:rsidR="00631900" w:rsidRPr="00631900" w:rsidTr="00DF713A">
        <w:tc>
          <w:tcPr>
            <w:tcW w:w="1842" w:type="dxa"/>
            <w:shd w:val="clear" w:color="auto" w:fill="D9D4C7" w:themeFill="accent5" w:themeFillTint="66"/>
            <w:vAlign w:val="center"/>
          </w:tcPr>
          <w:p w:rsidR="00631900" w:rsidRPr="00631900" w:rsidRDefault="00631900" w:rsidP="00DF713A">
            <w:pPr>
              <w:jc w:val="center"/>
              <w:rPr>
                <w:rFonts w:cs="Times New Roman"/>
                <w:b/>
                <w:szCs w:val="24"/>
              </w:rPr>
            </w:pPr>
            <w:r w:rsidRPr="00631900">
              <w:rPr>
                <w:rFonts w:cs="Times New Roman"/>
                <w:b/>
                <w:szCs w:val="24"/>
              </w:rPr>
              <w:t>2010</w:t>
            </w:r>
          </w:p>
        </w:tc>
        <w:tc>
          <w:tcPr>
            <w:tcW w:w="1842"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35</w:t>
            </w:r>
          </w:p>
        </w:tc>
        <w:tc>
          <w:tcPr>
            <w:tcW w:w="2236"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112</w:t>
            </w:r>
          </w:p>
        </w:tc>
        <w:tc>
          <w:tcPr>
            <w:tcW w:w="1985"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1</w:t>
            </w:r>
          </w:p>
        </w:tc>
        <w:tc>
          <w:tcPr>
            <w:tcW w:w="1307"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148</w:t>
            </w:r>
          </w:p>
        </w:tc>
      </w:tr>
      <w:tr w:rsidR="00631900" w:rsidRPr="00631900" w:rsidTr="00DF713A">
        <w:tc>
          <w:tcPr>
            <w:tcW w:w="1842" w:type="dxa"/>
            <w:shd w:val="clear" w:color="auto" w:fill="D9D4C7" w:themeFill="accent5" w:themeFillTint="66"/>
            <w:vAlign w:val="center"/>
          </w:tcPr>
          <w:p w:rsidR="00631900" w:rsidRPr="00631900" w:rsidRDefault="00631900" w:rsidP="00DF713A">
            <w:pPr>
              <w:jc w:val="center"/>
              <w:rPr>
                <w:rFonts w:cs="Times New Roman"/>
                <w:b/>
                <w:szCs w:val="24"/>
              </w:rPr>
            </w:pPr>
            <w:r w:rsidRPr="00631900">
              <w:rPr>
                <w:rFonts w:cs="Times New Roman"/>
                <w:b/>
                <w:szCs w:val="24"/>
              </w:rPr>
              <w:t>2011</w:t>
            </w:r>
          </w:p>
        </w:tc>
        <w:tc>
          <w:tcPr>
            <w:tcW w:w="1842"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55</w:t>
            </w:r>
          </w:p>
        </w:tc>
        <w:tc>
          <w:tcPr>
            <w:tcW w:w="2236"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112</w:t>
            </w:r>
          </w:p>
        </w:tc>
        <w:tc>
          <w:tcPr>
            <w:tcW w:w="1985"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1</w:t>
            </w:r>
          </w:p>
        </w:tc>
        <w:tc>
          <w:tcPr>
            <w:tcW w:w="1307"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168</w:t>
            </w:r>
          </w:p>
        </w:tc>
      </w:tr>
      <w:tr w:rsidR="00631900" w:rsidRPr="00631900" w:rsidTr="00DF713A">
        <w:tc>
          <w:tcPr>
            <w:tcW w:w="1842" w:type="dxa"/>
            <w:shd w:val="clear" w:color="auto" w:fill="D9D4C7" w:themeFill="accent5" w:themeFillTint="66"/>
            <w:vAlign w:val="center"/>
          </w:tcPr>
          <w:p w:rsidR="00631900" w:rsidRPr="00631900" w:rsidRDefault="00631900" w:rsidP="00DF713A">
            <w:pPr>
              <w:jc w:val="center"/>
              <w:rPr>
                <w:rFonts w:cs="Times New Roman"/>
                <w:b/>
                <w:szCs w:val="24"/>
              </w:rPr>
            </w:pPr>
            <w:r w:rsidRPr="00631900">
              <w:rPr>
                <w:rFonts w:cs="Times New Roman"/>
                <w:b/>
                <w:szCs w:val="24"/>
              </w:rPr>
              <w:t>2012</w:t>
            </w:r>
          </w:p>
        </w:tc>
        <w:tc>
          <w:tcPr>
            <w:tcW w:w="1842"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62</w:t>
            </w:r>
          </w:p>
        </w:tc>
        <w:tc>
          <w:tcPr>
            <w:tcW w:w="2236"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100</w:t>
            </w:r>
          </w:p>
        </w:tc>
        <w:tc>
          <w:tcPr>
            <w:tcW w:w="1985"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0</w:t>
            </w:r>
          </w:p>
        </w:tc>
        <w:tc>
          <w:tcPr>
            <w:tcW w:w="1307"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162</w:t>
            </w:r>
          </w:p>
        </w:tc>
      </w:tr>
      <w:tr w:rsidR="00631900" w:rsidRPr="00631900" w:rsidTr="00DF713A">
        <w:trPr>
          <w:trHeight w:val="150"/>
        </w:trPr>
        <w:tc>
          <w:tcPr>
            <w:tcW w:w="1842" w:type="dxa"/>
            <w:shd w:val="clear" w:color="auto" w:fill="D9D4C7" w:themeFill="accent5" w:themeFillTint="66"/>
            <w:vAlign w:val="center"/>
          </w:tcPr>
          <w:p w:rsidR="00631900" w:rsidRPr="00631900" w:rsidRDefault="00631900" w:rsidP="00DF713A">
            <w:pPr>
              <w:jc w:val="center"/>
              <w:rPr>
                <w:rFonts w:cs="Times New Roman"/>
                <w:b/>
                <w:szCs w:val="24"/>
              </w:rPr>
            </w:pPr>
            <w:r w:rsidRPr="00631900">
              <w:rPr>
                <w:rFonts w:cs="Times New Roman"/>
                <w:b/>
                <w:szCs w:val="24"/>
              </w:rPr>
              <w:t>2013</w:t>
            </w:r>
          </w:p>
        </w:tc>
        <w:tc>
          <w:tcPr>
            <w:tcW w:w="1842"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40</w:t>
            </w:r>
          </w:p>
        </w:tc>
        <w:tc>
          <w:tcPr>
            <w:tcW w:w="2236"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96</w:t>
            </w:r>
          </w:p>
        </w:tc>
        <w:tc>
          <w:tcPr>
            <w:tcW w:w="1985"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0</w:t>
            </w:r>
          </w:p>
        </w:tc>
        <w:tc>
          <w:tcPr>
            <w:tcW w:w="1307"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136</w:t>
            </w:r>
          </w:p>
        </w:tc>
      </w:tr>
      <w:tr w:rsidR="00631900" w:rsidRPr="00631900" w:rsidTr="00DF713A">
        <w:trPr>
          <w:trHeight w:val="70"/>
        </w:trPr>
        <w:tc>
          <w:tcPr>
            <w:tcW w:w="1842" w:type="dxa"/>
            <w:shd w:val="clear" w:color="auto" w:fill="D9D4C7" w:themeFill="accent5" w:themeFillTint="66"/>
            <w:vAlign w:val="center"/>
          </w:tcPr>
          <w:p w:rsidR="00631900" w:rsidRPr="00631900" w:rsidRDefault="00631900" w:rsidP="00DF713A">
            <w:pPr>
              <w:jc w:val="center"/>
              <w:rPr>
                <w:rFonts w:cs="Times New Roman"/>
                <w:b/>
                <w:szCs w:val="24"/>
              </w:rPr>
            </w:pPr>
            <w:r w:rsidRPr="00631900">
              <w:rPr>
                <w:rFonts w:cs="Times New Roman"/>
                <w:b/>
                <w:szCs w:val="24"/>
              </w:rPr>
              <w:t>2014</w:t>
            </w:r>
          </w:p>
        </w:tc>
        <w:tc>
          <w:tcPr>
            <w:tcW w:w="1842"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56</w:t>
            </w:r>
          </w:p>
        </w:tc>
        <w:tc>
          <w:tcPr>
            <w:tcW w:w="2236"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82</w:t>
            </w:r>
          </w:p>
        </w:tc>
        <w:tc>
          <w:tcPr>
            <w:tcW w:w="1985"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2</w:t>
            </w:r>
          </w:p>
        </w:tc>
        <w:tc>
          <w:tcPr>
            <w:tcW w:w="1307"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140</w:t>
            </w:r>
          </w:p>
        </w:tc>
      </w:tr>
      <w:tr w:rsidR="00631900" w:rsidRPr="00631900" w:rsidTr="00DF713A">
        <w:tc>
          <w:tcPr>
            <w:tcW w:w="1842" w:type="dxa"/>
            <w:shd w:val="clear" w:color="auto" w:fill="D9D4C7" w:themeFill="accent5" w:themeFillTint="66"/>
            <w:vAlign w:val="center"/>
          </w:tcPr>
          <w:p w:rsidR="00631900" w:rsidRPr="00631900" w:rsidRDefault="00631900" w:rsidP="00DF713A">
            <w:pPr>
              <w:jc w:val="center"/>
              <w:rPr>
                <w:rFonts w:cs="Times New Roman"/>
                <w:b/>
                <w:szCs w:val="24"/>
              </w:rPr>
            </w:pPr>
            <w:r w:rsidRPr="00631900">
              <w:rPr>
                <w:rFonts w:cs="Times New Roman"/>
                <w:b/>
                <w:szCs w:val="24"/>
              </w:rPr>
              <w:t>2015</w:t>
            </w:r>
          </w:p>
        </w:tc>
        <w:tc>
          <w:tcPr>
            <w:tcW w:w="1842"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75</w:t>
            </w:r>
          </w:p>
        </w:tc>
        <w:tc>
          <w:tcPr>
            <w:tcW w:w="2236"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90</w:t>
            </w:r>
          </w:p>
        </w:tc>
        <w:tc>
          <w:tcPr>
            <w:tcW w:w="1985"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7</w:t>
            </w:r>
          </w:p>
        </w:tc>
        <w:tc>
          <w:tcPr>
            <w:tcW w:w="1307" w:type="dxa"/>
            <w:shd w:val="clear" w:color="auto" w:fill="auto"/>
            <w:vAlign w:val="center"/>
          </w:tcPr>
          <w:p w:rsidR="00631900" w:rsidRPr="00631900" w:rsidRDefault="00631900" w:rsidP="00DF713A">
            <w:pPr>
              <w:jc w:val="center"/>
              <w:rPr>
                <w:rFonts w:cs="Times New Roman"/>
                <w:szCs w:val="24"/>
              </w:rPr>
            </w:pPr>
            <w:r w:rsidRPr="00631900">
              <w:rPr>
                <w:rFonts w:cs="Times New Roman"/>
                <w:szCs w:val="24"/>
              </w:rPr>
              <w:t>172</w:t>
            </w:r>
          </w:p>
        </w:tc>
      </w:tr>
    </w:tbl>
    <w:p w:rsidR="00631900" w:rsidRPr="00631900" w:rsidRDefault="00631900" w:rsidP="00C70076">
      <w:pPr>
        <w:rPr>
          <w:rFonts w:cs="Times New Roman"/>
          <w:i/>
          <w:sz w:val="18"/>
          <w:szCs w:val="18"/>
        </w:rPr>
      </w:pPr>
      <w:r w:rsidRPr="00631900">
        <w:rPr>
          <w:rFonts w:cs="Times New Roman"/>
          <w:i/>
          <w:sz w:val="18"/>
          <w:szCs w:val="18"/>
        </w:rPr>
        <w:t>Źródło: Komenda Powiatowa Państwowej Straży Pożarnej w Ostrowi Mazowieckiej: „Analiza sytuacji pożarowej na terenie powiatu ostrowskiego za 2015 rok”.</w:t>
      </w:r>
    </w:p>
    <w:p w:rsidR="00631900" w:rsidRPr="00631900" w:rsidRDefault="00631900" w:rsidP="00C70076">
      <w:pPr>
        <w:pStyle w:val="Nagwek2"/>
      </w:pPr>
      <w:r w:rsidRPr="00631900">
        <w:lastRenderedPageBreak/>
        <w:t xml:space="preserve"> </w:t>
      </w:r>
      <w:bookmarkStart w:id="20" w:name="_Toc461010072"/>
      <w:r w:rsidRPr="00631900">
        <w:t>Poziom edukacji</w:t>
      </w:r>
      <w:bookmarkEnd w:id="20"/>
    </w:p>
    <w:p w:rsidR="00631900" w:rsidRPr="00631900" w:rsidRDefault="00631900" w:rsidP="00631900">
      <w:pPr>
        <w:ind w:firstLine="708"/>
        <w:rPr>
          <w:rFonts w:cs="Times New Roman"/>
          <w:szCs w:val="24"/>
        </w:rPr>
      </w:pPr>
      <w:r w:rsidRPr="00631900">
        <w:rPr>
          <w:rFonts w:cs="Times New Roman"/>
          <w:szCs w:val="24"/>
        </w:rPr>
        <w:t>Do oceny poziomu edukacji wykorzystano wyniki egzaminu w klasach III gimnazjów. Dla ujednolicenia informacji zaproponowano wskaźnik opisujący średni wynik obejmujący: część polonistyczną, część historyczną, część matematyczną oraz część przyrodniczą.</w:t>
      </w:r>
    </w:p>
    <w:p w:rsidR="00C70076" w:rsidRDefault="00C70076" w:rsidP="00C70076">
      <w:pPr>
        <w:pStyle w:val="Legenda"/>
      </w:pPr>
    </w:p>
    <w:p w:rsidR="00C70076" w:rsidRDefault="00C70076" w:rsidP="00C70076">
      <w:pPr>
        <w:pStyle w:val="Legenda"/>
      </w:pPr>
    </w:p>
    <w:p w:rsidR="00631900" w:rsidRPr="00631900" w:rsidRDefault="00C70076" w:rsidP="00C70076">
      <w:pPr>
        <w:pStyle w:val="Legenda"/>
        <w:rPr>
          <w:rFonts w:cs="Times New Roman"/>
          <w:b/>
          <w:szCs w:val="24"/>
        </w:rPr>
      </w:pPr>
      <w:bookmarkStart w:id="21" w:name="_Toc461009772"/>
      <w:bookmarkStart w:id="22" w:name="_Toc461009967"/>
      <w:bookmarkStart w:id="23" w:name="_Toc461011262"/>
      <w:r>
        <w:t xml:space="preserve">Tabela </w:t>
      </w:r>
      <w:r w:rsidR="00902531">
        <w:fldChar w:fldCharType="begin"/>
      </w:r>
      <w:r w:rsidR="00902531">
        <w:instrText xml:space="preserve"> SEQ Tabela \* ARABIC </w:instrText>
      </w:r>
      <w:r w:rsidR="00902531">
        <w:fldChar w:fldCharType="separate"/>
      </w:r>
      <w:r w:rsidR="007D162F">
        <w:rPr>
          <w:noProof/>
        </w:rPr>
        <w:t>4</w:t>
      </w:r>
      <w:r w:rsidR="00902531">
        <w:rPr>
          <w:noProof/>
        </w:rPr>
        <w:fldChar w:fldCharType="end"/>
      </w:r>
      <w:r>
        <w:t xml:space="preserve"> Średnie wyniki egzaminu w klasach III gimnazjów na terenie Gminy Ostrów Mazowiecka</w:t>
      </w:r>
      <w:bookmarkEnd w:id="21"/>
      <w:bookmarkEnd w:id="22"/>
      <w:bookmarkEnd w:id="23"/>
      <w:r>
        <w:t xml:space="preserve"> </w:t>
      </w:r>
    </w:p>
    <w:tbl>
      <w:tblPr>
        <w:tblStyle w:val="Tabela-Siatka"/>
        <w:tblW w:w="10774" w:type="dxa"/>
        <w:tblInd w:w="-743" w:type="dxa"/>
        <w:tblLayout w:type="fixed"/>
        <w:tblLook w:val="04A0" w:firstRow="1" w:lastRow="0" w:firstColumn="1" w:lastColumn="0" w:noHBand="0" w:noVBand="1"/>
      </w:tblPr>
      <w:tblGrid>
        <w:gridCol w:w="3686"/>
        <w:gridCol w:w="1843"/>
        <w:gridCol w:w="1701"/>
        <w:gridCol w:w="1843"/>
        <w:gridCol w:w="1701"/>
      </w:tblGrid>
      <w:tr w:rsidR="00631900" w:rsidRPr="00631900" w:rsidTr="00DF713A">
        <w:tc>
          <w:tcPr>
            <w:tcW w:w="3686" w:type="dxa"/>
            <w:shd w:val="clear" w:color="auto" w:fill="E7D5C4" w:themeFill="accent4" w:themeFillTint="66"/>
            <w:vAlign w:val="center"/>
          </w:tcPr>
          <w:p w:rsidR="00631900" w:rsidRPr="00631900" w:rsidRDefault="00631900" w:rsidP="00DF713A">
            <w:pPr>
              <w:jc w:val="center"/>
              <w:rPr>
                <w:rFonts w:cs="Times New Roman"/>
                <w:b/>
                <w:szCs w:val="24"/>
              </w:rPr>
            </w:pPr>
          </w:p>
        </w:tc>
        <w:tc>
          <w:tcPr>
            <w:tcW w:w="1843" w:type="dxa"/>
            <w:shd w:val="clear" w:color="auto" w:fill="E7D5C4" w:themeFill="accent4" w:themeFillTint="66"/>
            <w:vAlign w:val="center"/>
          </w:tcPr>
          <w:p w:rsidR="00631900" w:rsidRPr="00631900" w:rsidRDefault="00631900" w:rsidP="00DF713A">
            <w:pPr>
              <w:jc w:val="center"/>
              <w:rPr>
                <w:rFonts w:cs="Times New Roman"/>
                <w:b/>
                <w:szCs w:val="24"/>
              </w:rPr>
            </w:pPr>
            <w:r w:rsidRPr="00631900">
              <w:rPr>
                <w:rFonts w:cs="Times New Roman"/>
                <w:b/>
                <w:szCs w:val="24"/>
              </w:rPr>
              <w:t>Część polonistyczna</w:t>
            </w:r>
          </w:p>
        </w:tc>
        <w:tc>
          <w:tcPr>
            <w:tcW w:w="1701" w:type="dxa"/>
            <w:shd w:val="clear" w:color="auto" w:fill="E7D5C4" w:themeFill="accent4" w:themeFillTint="66"/>
            <w:vAlign w:val="center"/>
          </w:tcPr>
          <w:p w:rsidR="00631900" w:rsidRPr="00631900" w:rsidRDefault="00631900" w:rsidP="00DF713A">
            <w:pPr>
              <w:jc w:val="center"/>
              <w:rPr>
                <w:rFonts w:cs="Times New Roman"/>
                <w:b/>
                <w:szCs w:val="24"/>
              </w:rPr>
            </w:pPr>
            <w:r w:rsidRPr="00631900">
              <w:rPr>
                <w:rFonts w:cs="Times New Roman"/>
                <w:b/>
                <w:szCs w:val="24"/>
              </w:rPr>
              <w:t>Część historyczna</w:t>
            </w:r>
          </w:p>
        </w:tc>
        <w:tc>
          <w:tcPr>
            <w:tcW w:w="1843" w:type="dxa"/>
            <w:shd w:val="clear" w:color="auto" w:fill="E7D5C4" w:themeFill="accent4" w:themeFillTint="66"/>
            <w:vAlign w:val="center"/>
          </w:tcPr>
          <w:p w:rsidR="00631900" w:rsidRPr="00631900" w:rsidRDefault="00631900" w:rsidP="00DF713A">
            <w:pPr>
              <w:jc w:val="center"/>
              <w:rPr>
                <w:rFonts w:cs="Times New Roman"/>
                <w:b/>
                <w:szCs w:val="24"/>
              </w:rPr>
            </w:pPr>
            <w:r w:rsidRPr="00631900">
              <w:rPr>
                <w:rFonts w:cs="Times New Roman"/>
                <w:b/>
                <w:szCs w:val="24"/>
              </w:rPr>
              <w:t>Część matematyczna</w:t>
            </w:r>
          </w:p>
        </w:tc>
        <w:tc>
          <w:tcPr>
            <w:tcW w:w="1701" w:type="dxa"/>
            <w:shd w:val="clear" w:color="auto" w:fill="E7D5C4" w:themeFill="accent4" w:themeFillTint="66"/>
            <w:vAlign w:val="center"/>
          </w:tcPr>
          <w:p w:rsidR="00631900" w:rsidRPr="00631900" w:rsidRDefault="00631900" w:rsidP="00DF713A">
            <w:pPr>
              <w:jc w:val="center"/>
              <w:rPr>
                <w:rFonts w:cs="Times New Roman"/>
                <w:b/>
                <w:szCs w:val="24"/>
              </w:rPr>
            </w:pPr>
            <w:r w:rsidRPr="00631900">
              <w:rPr>
                <w:rFonts w:cs="Times New Roman"/>
                <w:b/>
                <w:szCs w:val="24"/>
              </w:rPr>
              <w:t>Część przyrodnicza</w:t>
            </w:r>
          </w:p>
        </w:tc>
      </w:tr>
      <w:tr w:rsidR="00631900" w:rsidRPr="00631900" w:rsidTr="00DF713A">
        <w:tc>
          <w:tcPr>
            <w:tcW w:w="3686" w:type="dxa"/>
            <w:shd w:val="clear" w:color="auto" w:fill="E7D5C4" w:themeFill="accent4" w:themeFillTint="66"/>
            <w:vAlign w:val="center"/>
          </w:tcPr>
          <w:p w:rsidR="00631900" w:rsidRPr="00631900" w:rsidRDefault="00631900" w:rsidP="00DF713A">
            <w:pPr>
              <w:jc w:val="center"/>
              <w:rPr>
                <w:rFonts w:cs="Times New Roman"/>
                <w:b/>
                <w:szCs w:val="24"/>
              </w:rPr>
            </w:pPr>
            <w:r w:rsidRPr="00631900">
              <w:rPr>
                <w:rFonts w:cs="Times New Roman"/>
                <w:b/>
                <w:szCs w:val="24"/>
              </w:rPr>
              <w:t xml:space="preserve">PG Jasienica </w:t>
            </w:r>
            <w:r w:rsidRPr="00631900">
              <w:rPr>
                <w:rFonts w:cs="Times New Roman"/>
                <w:sz w:val="20"/>
                <w:szCs w:val="20"/>
              </w:rPr>
              <w:t>(obejmujące: Jasienica, Ugniewo, Kalinowo, Kalinowo Parcele, Nieskórz, Smolechy, Guty Bujno, Budy Grudzie, Pałapus, Podborze, Prosienica)</w:t>
            </w:r>
          </w:p>
        </w:tc>
        <w:tc>
          <w:tcPr>
            <w:tcW w:w="1843" w:type="dxa"/>
            <w:vAlign w:val="center"/>
          </w:tcPr>
          <w:p w:rsidR="00631900" w:rsidRPr="00631900" w:rsidRDefault="00631900" w:rsidP="00DF713A">
            <w:pPr>
              <w:jc w:val="center"/>
              <w:rPr>
                <w:rFonts w:cs="Times New Roman"/>
                <w:szCs w:val="24"/>
              </w:rPr>
            </w:pPr>
            <w:r w:rsidRPr="00631900">
              <w:rPr>
                <w:rFonts w:cs="Times New Roman"/>
                <w:szCs w:val="24"/>
              </w:rPr>
              <w:t>60,40</w:t>
            </w:r>
          </w:p>
        </w:tc>
        <w:tc>
          <w:tcPr>
            <w:tcW w:w="1701" w:type="dxa"/>
            <w:vAlign w:val="center"/>
          </w:tcPr>
          <w:p w:rsidR="00631900" w:rsidRPr="00631900" w:rsidRDefault="00631900" w:rsidP="00DF713A">
            <w:pPr>
              <w:jc w:val="center"/>
              <w:rPr>
                <w:rFonts w:cs="Times New Roman"/>
                <w:szCs w:val="24"/>
              </w:rPr>
            </w:pPr>
            <w:r w:rsidRPr="00631900">
              <w:rPr>
                <w:rFonts w:cs="Times New Roman"/>
                <w:szCs w:val="24"/>
              </w:rPr>
              <w:t>62,20</w:t>
            </w:r>
          </w:p>
        </w:tc>
        <w:tc>
          <w:tcPr>
            <w:tcW w:w="1843" w:type="dxa"/>
            <w:vAlign w:val="center"/>
          </w:tcPr>
          <w:p w:rsidR="00631900" w:rsidRPr="00631900" w:rsidRDefault="00631900" w:rsidP="00DF713A">
            <w:pPr>
              <w:jc w:val="center"/>
              <w:rPr>
                <w:rFonts w:cs="Times New Roman"/>
                <w:szCs w:val="24"/>
              </w:rPr>
            </w:pPr>
            <w:r w:rsidRPr="00631900">
              <w:rPr>
                <w:rFonts w:cs="Times New Roman"/>
                <w:szCs w:val="24"/>
              </w:rPr>
              <w:t>48,00</w:t>
            </w:r>
          </w:p>
        </w:tc>
        <w:tc>
          <w:tcPr>
            <w:tcW w:w="1701" w:type="dxa"/>
            <w:vAlign w:val="center"/>
          </w:tcPr>
          <w:p w:rsidR="00631900" w:rsidRPr="00631900" w:rsidRDefault="00631900" w:rsidP="00DF713A">
            <w:pPr>
              <w:jc w:val="center"/>
              <w:rPr>
                <w:rFonts w:cs="Times New Roman"/>
                <w:szCs w:val="24"/>
              </w:rPr>
            </w:pPr>
            <w:r w:rsidRPr="00631900">
              <w:rPr>
                <w:rFonts w:cs="Times New Roman"/>
                <w:szCs w:val="24"/>
              </w:rPr>
              <w:t>48,30</w:t>
            </w:r>
          </w:p>
        </w:tc>
      </w:tr>
      <w:tr w:rsidR="00631900" w:rsidRPr="00631900" w:rsidTr="00DF713A">
        <w:tc>
          <w:tcPr>
            <w:tcW w:w="3686" w:type="dxa"/>
            <w:shd w:val="clear" w:color="auto" w:fill="E7D5C4" w:themeFill="accent4" w:themeFillTint="66"/>
            <w:vAlign w:val="center"/>
          </w:tcPr>
          <w:p w:rsidR="00631900" w:rsidRPr="00631900" w:rsidRDefault="00631900" w:rsidP="00DF713A">
            <w:pPr>
              <w:jc w:val="center"/>
              <w:rPr>
                <w:rFonts w:cs="Times New Roman"/>
                <w:b/>
                <w:szCs w:val="24"/>
              </w:rPr>
            </w:pPr>
            <w:r w:rsidRPr="00631900">
              <w:rPr>
                <w:rFonts w:cs="Times New Roman"/>
                <w:b/>
                <w:szCs w:val="24"/>
              </w:rPr>
              <w:t xml:space="preserve">PG Jelonki </w:t>
            </w:r>
            <w:r w:rsidRPr="00631900">
              <w:rPr>
                <w:rFonts w:cs="Times New Roman"/>
                <w:sz w:val="20"/>
                <w:szCs w:val="20"/>
              </w:rPr>
              <w:t>(obejmujące: Przyjmy k. Jelonek, Jelonki, Jelenie, Zalesie, Sulęcin- Kolonia)</w:t>
            </w:r>
          </w:p>
        </w:tc>
        <w:tc>
          <w:tcPr>
            <w:tcW w:w="1843" w:type="dxa"/>
            <w:shd w:val="clear" w:color="auto" w:fill="FFFFFF" w:themeFill="background1"/>
            <w:vAlign w:val="center"/>
          </w:tcPr>
          <w:p w:rsidR="00631900" w:rsidRPr="00631900" w:rsidRDefault="00631900" w:rsidP="00DF713A">
            <w:pPr>
              <w:jc w:val="center"/>
              <w:rPr>
                <w:rFonts w:cs="Times New Roman"/>
                <w:szCs w:val="24"/>
              </w:rPr>
            </w:pPr>
            <w:r w:rsidRPr="00631900">
              <w:rPr>
                <w:rFonts w:cs="Times New Roman"/>
                <w:szCs w:val="24"/>
              </w:rPr>
              <w:t>56,30</w:t>
            </w:r>
          </w:p>
        </w:tc>
        <w:tc>
          <w:tcPr>
            <w:tcW w:w="1701" w:type="dxa"/>
            <w:shd w:val="clear" w:color="auto" w:fill="FFFFFF" w:themeFill="background1"/>
            <w:vAlign w:val="center"/>
          </w:tcPr>
          <w:p w:rsidR="00631900" w:rsidRPr="00631900" w:rsidRDefault="00631900" w:rsidP="00DF713A">
            <w:pPr>
              <w:jc w:val="center"/>
              <w:rPr>
                <w:rFonts w:cs="Times New Roman"/>
                <w:szCs w:val="24"/>
              </w:rPr>
            </w:pPr>
            <w:r w:rsidRPr="00631900">
              <w:rPr>
                <w:rFonts w:cs="Times New Roman"/>
                <w:szCs w:val="24"/>
              </w:rPr>
              <w:t>58,70</w:t>
            </w:r>
          </w:p>
        </w:tc>
        <w:tc>
          <w:tcPr>
            <w:tcW w:w="1843" w:type="dxa"/>
            <w:shd w:val="clear" w:color="auto" w:fill="FFFFFF" w:themeFill="background1"/>
            <w:vAlign w:val="center"/>
          </w:tcPr>
          <w:p w:rsidR="00631900" w:rsidRPr="00631900" w:rsidRDefault="00631900" w:rsidP="00DF713A">
            <w:pPr>
              <w:jc w:val="center"/>
              <w:rPr>
                <w:rFonts w:cs="Times New Roman"/>
                <w:szCs w:val="24"/>
              </w:rPr>
            </w:pPr>
            <w:r w:rsidRPr="00631900">
              <w:rPr>
                <w:rFonts w:cs="Times New Roman"/>
                <w:szCs w:val="24"/>
              </w:rPr>
              <w:t>39,50</w:t>
            </w:r>
          </w:p>
        </w:tc>
        <w:tc>
          <w:tcPr>
            <w:tcW w:w="1701" w:type="dxa"/>
            <w:shd w:val="clear" w:color="auto" w:fill="FFFFFF" w:themeFill="background1"/>
            <w:vAlign w:val="center"/>
          </w:tcPr>
          <w:p w:rsidR="00631900" w:rsidRPr="00631900" w:rsidRDefault="00631900" w:rsidP="00DF713A">
            <w:pPr>
              <w:jc w:val="center"/>
              <w:rPr>
                <w:rFonts w:cs="Times New Roman"/>
                <w:szCs w:val="24"/>
              </w:rPr>
            </w:pPr>
            <w:r w:rsidRPr="00631900">
              <w:rPr>
                <w:rFonts w:cs="Times New Roman"/>
                <w:szCs w:val="24"/>
              </w:rPr>
              <w:t>43,70</w:t>
            </w:r>
          </w:p>
        </w:tc>
      </w:tr>
      <w:tr w:rsidR="00631900" w:rsidRPr="00631900" w:rsidTr="00DF713A">
        <w:tc>
          <w:tcPr>
            <w:tcW w:w="3686" w:type="dxa"/>
            <w:shd w:val="clear" w:color="auto" w:fill="E7D5C4" w:themeFill="accent4" w:themeFillTint="66"/>
            <w:vAlign w:val="center"/>
          </w:tcPr>
          <w:p w:rsidR="00631900" w:rsidRPr="00631900" w:rsidRDefault="00631900" w:rsidP="00DF713A">
            <w:pPr>
              <w:jc w:val="center"/>
              <w:rPr>
                <w:rFonts w:cs="Times New Roman"/>
                <w:b/>
                <w:szCs w:val="24"/>
              </w:rPr>
            </w:pPr>
            <w:r w:rsidRPr="00631900">
              <w:rPr>
                <w:rFonts w:cs="Times New Roman"/>
                <w:b/>
                <w:szCs w:val="24"/>
              </w:rPr>
              <w:t xml:space="preserve">PG Komorowo </w:t>
            </w:r>
            <w:r w:rsidRPr="00631900">
              <w:rPr>
                <w:rFonts w:cs="Times New Roman"/>
                <w:sz w:val="20"/>
                <w:szCs w:val="20"/>
              </w:rPr>
              <w:t>(obejmujące: Komorowo, Sielc, Koziki, Koziki Majdan, Pólki, Popielarnia, Nowe Lubiejewo, Stare Lubiejewo, Rogóźnia, Stok, Antoniewo, Fidury, Lipniki, Zakrzewek)</w:t>
            </w:r>
          </w:p>
        </w:tc>
        <w:tc>
          <w:tcPr>
            <w:tcW w:w="1843" w:type="dxa"/>
            <w:vAlign w:val="center"/>
          </w:tcPr>
          <w:p w:rsidR="00631900" w:rsidRPr="00631900" w:rsidRDefault="00631900" w:rsidP="00DF713A">
            <w:pPr>
              <w:jc w:val="center"/>
              <w:rPr>
                <w:rFonts w:cs="Times New Roman"/>
                <w:szCs w:val="24"/>
              </w:rPr>
            </w:pPr>
            <w:r w:rsidRPr="00631900">
              <w:rPr>
                <w:rFonts w:cs="Times New Roman"/>
                <w:szCs w:val="24"/>
              </w:rPr>
              <w:t>57,10</w:t>
            </w:r>
          </w:p>
        </w:tc>
        <w:tc>
          <w:tcPr>
            <w:tcW w:w="1701" w:type="dxa"/>
            <w:vAlign w:val="center"/>
          </w:tcPr>
          <w:p w:rsidR="00631900" w:rsidRPr="00631900" w:rsidRDefault="00631900" w:rsidP="00DF713A">
            <w:pPr>
              <w:jc w:val="center"/>
              <w:rPr>
                <w:rFonts w:cs="Times New Roman"/>
                <w:szCs w:val="24"/>
              </w:rPr>
            </w:pPr>
            <w:r w:rsidRPr="00631900">
              <w:rPr>
                <w:rFonts w:cs="Times New Roman"/>
                <w:szCs w:val="24"/>
              </w:rPr>
              <w:t>63,10</w:t>
            </w:r>
          </w:p>
        </w:tc>
        <w:tc>
          <w:tcPr>
            <w:tcW w:w="1843" w:type="dxa"/>
            <w:vAlign w:val="center"/>
          </w:tcPr>
          <w:p w:rsidR="00631900" w:rsidRPr="00631900" w:rsidRDefault="00631900" w:rsidP="00DF713A">
            <w:pPr>
              <w:jc w:val="center"/>
              <w:rPr>
                <w:rFonts w:cs="Times New Roman"/>
                <w:szCs w:val="24"/>
              </w:rPr>
            </w:pPr>
            <w:r w:rsidRPr="00631900">
              <w:rPr>
                <w:rFonts w:cs="Times New Roman"/>
                <w:szCs w:val="24"/>
              </w:rPr>
              <w:t>57,90</w:t>
            </w:r>
          </w:p>
        </w:tc>
        <w:tc>
          <w:tcPr>
            <w:tcW w:w="1701" w:type="dxa"/>
            <w:vAlign w:val="center"/>
          </w:tcPr>
          <w:p w:rsidR="00631900" w:rsidRPr="00631900" w:rsidRDefault="00631900" w:rsidP="00DF713A">
            <w:pPr>
              <w:jc w:val="center"/>
              <w:rPr>
                <w:rFonts w:cs="Times New Roman"/>
                <w:szCs w:val="24"/>
              </w:rPr>
            </w:pPr>
            <w:r w:rsidRPr="00631900">
              <w:rPr>
                <w:rFonts w:cs="Times New Roman"/>
                <w:szCs w:val="24"/>
              </w:rPr>
              <w:t>50,50</w:t>
            </w:r>
          </w:p>
        </w:tc>
      </w:tr>
      <w:tr w:rsidR="00631900" w:rsidRPr="00631900" w:rsidTr="00DF713A">
        <w:tc>
          <w:tcPr>
            <w:tcW w:w="3686" w:type="dxa"/>
            <w:shd w:val="clear" w:color="auto" w:fill="E7D5C4" w:themeFill="accent4" w:themeFillTint="66"/>
            <w:vAlign w:val="center"/>
          </w:tcPr>
          <w:p w:rsidR="00631900" w:rsidRPr="00631900" w:rsidRDefault="00631900" w:rsidP="00DF713A">
            <w:pPr>
              <w:jc w:val="center"/>
              <w:rPr>
                <w:rFonts w:cs="Times New Roman"/>
                <w:b/>
                <w:szCs w:val="24"/>
              </w:rPr>
            </w:pPr>
            <w:r w:rsidRPr="00631900">
              <w:rPr>
                <w:rFonts w:cs="Times New Roman"/>
                <w:b/>
                <w:szCs w:val="24"/>
              </w:rPr>
              <w:t xml:space="preserve">PG Nagoszewo </w:t>
            </w:r>
            <w:r w:rsidRPr="00631900">
              <w:rPr>
                <w:rFonts w:cs="Times New Roman"/>
                <w:sz w:val="20"/>
                <w:szCs w:val="20"/>
              </w:rPr>
              <w:t>(obejmujące: Dybki, Dudy, Stara Osuchowa, Nowa Osuchowa, Dudy, Kuskowizna, Sagaje, Biel, Stara Grabownica, Nowa Grabownica, Przyjmy k. Poręby, Nagoszewo, Nagoszewka Pierwsza, Nagoszewka Druga, Turka, Kacpury, Sagaje, Wiśniewo)</w:t>
            </w:r>
          </w:p>
        </w:tc>
        <w:tc>
          <w:tcPr>
            <w:tcW w:w="1843" w:type="dxa"/>
            <w:vAlign w:val="center"/>
          </w:tcPr>
          <w:p w:rsidR="00631900" w:rsidRPr="00631900" w:rsidRDefault="00631900" w:rsidP="00DF713A">
            <w:pPr>
              <w:jc w:val="center"/>
              <w:rPr>
                <w:rFonts w:cs="Times New Roman"/>
                <w:szCs w:val="24"/>
              </w:rPr>
            </w:pPr>
            <w:r w:rsidRPr="00631900">
              <w:rPr>
                <w:rFonts w:cs="Times New Roman"/>
                <w:szCs w:val="24"/>
              </w:rPr>
              <w:t>59,10</w:t>
            </w:r>
          </w:p>
        </w:tc>
        <w:tc>
          <w:tcPr>
            <w:tcW w:w="1701" w:type="dxa"/>
            <w:vAlign w:val="center"/>
          </w:tcPr>
          <w:p w:rsidR="00631900" w:rsidRPr="00631900" w:rsidRDefault="00631900" w:rsidP="00DF713A">
            <w:pPr>
              <w:jc w:val="center"/>
              <w:rPr>
                <w:rFonts w:cs="Times New Roman"/>
                <w:szCs w:val="24"/>
              </w:rPr>
            </w:pPr>
            <w:r w:rsidRPr="00631900">
              <w:rPr>
                <w:rFonts w:cs="Times New Roman"/>
                <w:szCs w:val="24"/>
              </w:rPr>
              <w:t>59,60</w:t>
            </w:r>
          </w:p>
        </w:tc>
        <w:tc>
          <w:tcPr>
            <w:tcW w:w="1843" w:type="dxa"/>
            <w:vAlign w:val="center"/>
          </w:tcPr>
          <w:p w:rsidR="00631900" w:rsidRPr="00631900" w:rsidRDefault="00631900" w:rsidP="00DF713A">
            <w:pPr>
              <w:jc w:val="center"/>
              <w:rPr>
                <w:rFonts w:cs="Times New Roman"/>
                <w:szCs w:val="24"/>
              </w:rPr>
            </w:pPr>
            <w:r w:rsidRPr="00631900">
              <w:rPr>
                <w:rFonts w:cs="Times New Roman"/>
                <w:szCs w:val="24"/>
              </w:rPr>
              <w:t>41,50</w:t>
            </w:r>
          </w:p>
        </w:tc>
        <w:tc>
          <w:tcPr>
            <w:tcW w:w="1701" w:type="dxa"/>
            <w:vAlign w:val="center"/>
          </w:tcPr>
          <w:p w:rsidR="00631900" w:rsidRPr="00631900" w:rsidRDefault="00631900" w:rsidP="00DF713A">
            <w:pPr>
              <w:jc w:val="center"/>
              <w:rPr>
                <w:rFonts w:cs="Times New Roman"/>
                <w:szCs w:val="24"/>
              </w:rPr>
            </w:pPr>
            <w:r w:rsidRPr="00631900">
              <w:rPr>
                <w:rFonts w:cs="Times New Roman"/>
                <w:szCs w:val="24"/>
              </w:rPr>
              <w:t>44,90</w:t>
            </w:r>
          </w:p>
        </w:tc>
      </w:tr>
      <w:tr w:rsidR="00631900" w:rsidRPr="00631900" w:rsidTr="00DF713A">
        <w:tc>
          <w:tcPr>
            <w:tcW w:w="3686" w:type="dxa"/>
            <w:shd w:val="clear" w:color="auto" w:fill="E7D5C4" w:themeFill="accent4" w:themeFillTint="66"/>
            <w:vAlign w:val="center"/>
          </w:tcPr>
          <w:p w:rsidR="00631900" w:rsidRPr="00631900" w:rsidRDefault="00631900" w:rsidP="00DF713A">
            <w:pPr>
              <w:jc w:val="center"/>
              <w:rPr>
                <w:rFonts w:cs="Times New Roman"/>
                <w:b/>
                <w:szCs w:val="24"/>
              </w:rPr>
            </w:pPr>
            <w:r w:rsidRPr="00631900">
              <w:rPr>
                <w:rFonts w:cs="Times New Roman"/>
                <w:b/>
                <w:szCs w:val="24"/>
              </w:rPr>
              <w:t>Średnia dla gminy</w:t>
            </w:r>
          </w:p>
        </w:tc>
        <w:tc>
          <w:tcPr>
            <w:tcW w:w="1843" w:type="dxa"/>
            <w:vAlign w:val="center"/>
          </w:tcPr>
          <w:p w:rsidR="00631900" w:rsidRPr="00631900" w:rsidRDefault="00631900" w:rsidP="00DF713A">
            <w:pPr>
              <w:jc w:val="center"/>
              <w:rPr>
                <w:rFonts w:cs="Times New Roman"/>
                <w:szCs w:val="24"/>
              </w:rPr>
            </w:pPr>
            <w:r w:rsidRPr="00631900">
              <w:rPr>
                <w:rFonts w:cs="Times New Roman"/>
                <w:szCs w:val="24"/>
              </w:rPr>
              <w:t>58,60</w:t>
            </w:r>
          </w:p>
        </w:tc>
        <w:tc>
          <w:tcPr>
            <w:tcW w:w="1701" w:type="dxa"/>
            <w:vAlign w:val="center"/>
          </w:tcPr>
          <w:p w:rsidR="00631900" w:rsidRPr="00631900" w:rsidRDefault="00631900" w:rsidP="00DF713A">
            <w:pPr>
              <w:jc w:val="center"/>
              <w:rPr>
                <w:rFonts w:cs="Times New Roman"/>
                <w:szCs w:val="24"/>
              </w:rPr>
            </w:pPr>
            <w:r w:rsidRPr="00631900">
              <w:rPr>
                <w:rFonts w:cs="Times New Roman"/>
                <w:szCs w:val="24"/>
              </w:rPr>
              <w:t>61,40</w:t>
            </w:r>
          </w:p>
        </w:tc>
        <w:tc>
          <w:tcPr>
            <w:tcW w:w="1843" w:type="dxa"/>
            <w:vAlign w:val="center"/>
          </w:tcPr>
          <w:p w:rsidR="00631900" w:rsidRPr="00631900" w:rsidRDefault="00631900" w:rsidP="00DF713A">
            <w:pPr>
              <w:jc w:val="center"/>
              <w:rPr>
                <w:rFonts w:cs="Times New Roman"/>
                <w:szCs w:val="24"/>
              </w:rPr>
            </w:pPr>
            <w:r w:rsidRPr="00631900">
              <w:rPr>
                <w:rFonts w:cs="Times New Roman"/>
                <w:szCs w:val="24"/>
              </w:rPr>
              <w:t>48,20</w:t>
            </w:r>
          </w:p>
        </w:tc>
        <w:tc>
          <w:tcPr>
            <w:tcW w:w="1701" w:type="dxa"/>
            <w:vAlign w:val="center"/>
          </w:tcPr>
          <w:p w:rsidR="00631900" w:rsidRPr="00631900" w:rsidRDefault="00631900" w:rsidP="00DF713A">
            <w:pPr>
              <w:jc w:val="center"/>
              <w:rPr>
                <w:rFonts w:cs="Times New Roman"/>
                <w:szCs w:val="24"/>
              </w:rPr>
            </w:pPr>
            <w:r w:rsidRPr="00631900">
              <w:rPr>
                <w:rFonts w:cs="Times New Roman"/>
                <w:szCs w:val="24"/>
              </w:rPr>
              <w:t>47,50</w:t>
            </w:r>
          </w:p>
        </w:tc>
      </w:tr>
      <w:tr w:rsidR="00631900" w:rsidRPr="00631900" w:rsidTr="00DF713A">
        <w:tc>
          <w:tcPr>
            <w:tcW w:w="3686" w:type="dxa"/>
            <w:shd w:val="clear" w:color="auto" w:fill="E7D5C4" w:themeFill="accent4" w:themeFillTint="66"/>
            <w:vAlign w:val="center"/>
          </w:tcPr>
          <w:p w:rsidR="00631900" w:rsidRPr="00631900" w:rsidRDefault="00631900" w:rsidP="00DF713A">
            <w:pPr>
              <w:jc w:val="center"/>
              <w:rPr>
                <w:rFonts w:cs="Times New Roman"/>
                <w:b/>
                <w:szCs w:val="24"/>
              </w:rPr>
            </w:pPr>
            <w:r w:rsidRPr="00631900">
              <w:rPr>
                <w:rFonts w:cs="Times New Roman"/>
                <w:b/>
                <w:szCs w:val="24"/>
              </w:rPr>
              <w:t>Średnia dla powiatu</w:t>
            </w:r>
          </w:p>
        </w:tc>
        <w:tc>
          <w:tcPr>
            <w:tcW w:w="1843" w:type="dxa"/>
            <w:vAlign w:val="center"/>
          </w:tcPr>
          <w:p w:rsidR="00631900" w:rsidRPr="00631900" w:rsidRDefault="00631900" w:rsidP="00DF713A">
            <w:pPr>
              <w:jc w:val="center"/>
              <w:rPr>
                <w:rFonts w:cs="Times New Roman"/>
                <w:szCs w:val="24"/>
              </w:rPr>
            </w:pPr>
            <w:r w:rsidRPr="00631900">
              <w:rPr>
                <w:rFonts w:cs="Times New Roman"/>
                <w:szCs w:val="24"/>
              </w:rPr>
              <w:t>60,40</w:t>
            </w:r>
          </w:p>
        </w:tc>
        <w:tc>
          <w:tcPr>
            <w:tcW w:w="1701" w:type="dxa"/>
            <w:vAlign w:val="center"/>
          </w:tcPr>
          <w:p w:rsidR="00631900" w:rsidRPr="00631900" w:rsidRDefault="00631900" w:rsidP="00DF713A">
            <w:pPr>
              <w:jc w:val="center"/>
              <w:rPr>
                <w:rFonts w:cs="Times New Roman"/>
                <w:szCs w:val="24"/>
              </w:rPr>
            </w:pPr>
            <w:r w:rsidRPr="00631900">
              <w:rPr>
                <w:rFonts w:cs="Times New Roman"/>
                <w:szCs w:val="24"/>
              </w:rPr>
              <w:t>61,30</w:t>
            </w:r>
          </w:p>
        </w:tc>
        <w:tc>
          <w:tcPr>
            <w:tcW w:w="1843" w:type="dxa"/>
            <w:vAlign w:val="center"/>
          </w:tcPr>
          <w:p w:rsidR="00631900" w:rsidRPr="00631900" w:rsidRDefault="00631900" w:rsidP="00DF713A">
            <w:pPr>
              <w:jc w:val="center"/>
              <w:rPr>
                <w:rFonts w:cs="Times New Roman"/>
                <w:szCs w:val="24"/>
              </w:rPr>
            </w:pPr>
            <w:r w:rsidRPr="00631900">
              <w:rPr>
                <w:rFonts w:cs="Times New Roman"/>
                <w:szCs w:val="24"/>
              </w:rPr>
              <w:t>46,00</w:t>
            </w:r>
          </w:p>
        </w:tc>
        <w:tc>
          <w:tcPr>
            <w:tcW w:w="1701" w:type="dxa"/>
            <w:vAlign w:val="center"/>
          </w:tcPr>
          <w:p w:rsidR="00631900" w:rsidRPr="00631900" w:rsidRDefault="00631900" w:rsidP="00DF713A">
            <w:pPr>
              <w:jc w:val="center"/>
              <w:rPr>
                <w:rFonts w:cs="Times New Roman"/>
                <w:szCs w:val="24"/>
              </w:rPr>
            </w:pPr>
            <w:r w:rsidRPr="00631900">
              <w:rPr>
                <w:rFonts w:cs="Times New Roman"/>
                <w:szCs w:val="24"/>
              </w:rPr>
              <w:t>46,90</w:t>
            </w:r>
          </w:p>
        </w:tc>
      </w:tr>
      <w:tr w:rsidR="00631900" w:rsidRPr="00631900" w:rsidTr="00DF713A">
        <w:tc>
          <w:tcPr>
            <w:tcW w:w="3686" w:type="dxa"/>
            <w:shd w:val="clear" w:color="auto" w:fill="E7D5C4" w:themeFill="accent4" w:themeFillTint="66"/>
            <w:vAlign w:val="center"/>
          </w:tcPr>
          <w:p w:rsidR="00631900" w:rsidRPr="00631900" w:rsidRDefault="00631900" w:rsidP="00DF713A">
            <w:pPr>
              <w:jc w:val="center"/>
              <w:rPr>
                <w:rFonts w:cs="Times New Roman"/>
                <w:b/>
                <w:szCs w:val="24"/>
              </w:rPr>
            </w:pPr>
            <w:r w:rsidRPr="00631900">
              <w:rPr>
                <w:rFonts w:cs="Times New Roman"/>
                <w:b/>
                <w:szCs w:val="24"/>
              </w:rPr>
              <w:t>Średnia dla województwa</w:t>
            </w:r>
          </w:p>
        </w:tc>
        <w:tc>
          <w:tcPr>
            <w:tcW w:w="1843" w:type="dxa"/>
            <w:vAlign w:val="center"/>
          </w:tcPr>
          <w:p w:rsidR="00631900" w:rsidRPr="00631900" w:rsidRDefault="00631900" w:rsidP="00DF713A">
            <w:pPr>
              <w:jc w:val="center"/>
              <w:rPr>
                <w:rFonts w:cs="Times New Roman"/>
                <w:szCs w:val="24"/>
              </w:rPr>
            </w:pPr>
            <w:r w:rsidRPr="00631900">
              <w:rPr>
                <w:rFonts w:cs="Times New Roman"/>
                <w:szCs w:val="24"/>
              </w:rPr>
              <w:t>64,70</w:t>
            </w:r>
          </w:p>
        </w:tc>
        <w:tc>
          <w:tcPr>
            <w:tcW w:w="1701" w:type="dxa"/>
            <w:vAlign w:val="center"/>
          </w:tcPr>
          <w:p w:rsidR="00631900" w:rsidRPr="00631900" w:rsidRDefault="00631900" w:rsidP="00DF713A">
            <w:pPr>
              <w:jc w:val="center"/>
              <w:rPr>
                <w:rFonts w:cs="Times New Roman"/>
                <w:szCs w:val="24"/>
              </w:rPr>
            </w:pPr>
            <w:r w:rsidRPr="00631900">
              <w:rPr>
                <w:rFonts w:cs="Times New Roman"/>
                <w:szCs w:val="24"/>
              </w:rPr>
              <w:t>65,90</w:t>
            </w:r>
          </w:p>
        </w:tc>
        <w:tc>
          <w:tcPr>
            <w:tcW w:w="1843" w:type="dxa"/>
            <w:vAlign w:val="center"/>
          </w:tcPr>
          <w:p w:rsidR="00631900" w:rsidRPr="00631900" w:rsidRDefault="00631900" w:rsidP="00DF713A">
            <w:pPr>
              <w:jc w:val="center"/>
              <w:rPr>
                <w:rFonts w:cs="Times New Roman"/>
                <w:szCs w:val="24"/>
              </w:rPr>
            </w:pPr>
            <w:r w:rsidRPr="00631900">
              <w:rPr>
                <w:rFonts w:cs="Times New Roman"/>
                <w:szCs w:val="24"/>
              </w:rPr>
              <w:t>51,20</w:t>
            </w:r>
          </w:p>
        </w:tc>
        <w:tc>
          <w:tcPr>
            <w:tcW w:w="1701" w:type="dxa"/>
            <w:vAlign w:val="center"/>
          </w:tcPr>
          <w:p w:rsidR="00631900" w:rsidRPr="00631900" w:rsidRDefault="00631900" w:rsidP="00DF713A">
            <w:pPr>
              <w:jc w:val="center"/>
              <w:rPr>
                <w:rFonts w:cs="Times New Roman"/>
                <w:szCs w:val="24"/>
              </w:rPr>
            </w:pPr>
            <w:r w:rsidRPr="00631900">
              <w:rPr>
                <w:rFonts w:cs="Times New Roman"/>
                <w:szCs w:val="24"/>
              </w:rPr>
              <w:t>52,10</w:t>
            </w:r>
          </w:p>
        </w:tc>
      </w:tr>
    </w:tbl>
    <w:p w:rsidR="00631900" w:rsidRPr="00631900" w:rsidRDefault="00631900" w:rsidP="00631900">
      <w:pPr>
        <w:ind w:firstLine="708"/>
        <w:jc w:val="center"/>
        <w:rPr>
          <w:rFonts w:cs="Times New Roman"/>
          <w:i/>
          <w:sz w:val="20"/>
          <w:szCs w:val="20"/>
        </w:rPr>
      </w:pPr>
      <w:r w:rsidRPr="00631900">
        <w:rPr>
          <w:rFonts w:cs="Times New Roman"/>
          <w:i/>
          <w:sz w:val="20"/>
          <w:szCs w:val="20"/>
        </w:rPr>
        <w:t>Źródło: Opracowanie własne na podstawie danych z Urzędu Gminy Ostrów Mazowiecka.</w:t>
      </w:r>
    </w:p>
    <w:p w:rsidR="00631900" w:rsidRPr="00631900" w:rsidRDefault="00631900" w:rsidP="00631900">
      <w:pPr>
        <w:ind w:firstLine="708"/>
        <w:rPr>
          <w:rFonts w:cs="Times New Roman"/>
          <w:szCs w:val="24"/>
        </w:rPr>
      </w:pPr>
      <w:r w:rsidRPr="00631900">
        <w:rPr>
          <w:rFonts w:cs="Times New Roman"/>
          <w:szCs w:val="24"/>
        </w:rPr>
        <w:t xml:space="preserve">Osiągnięte przez uczniów wyniki odbiegają znacząco od wartości średnich dla powiatu ostrowskiego i województwa mazowieckiego. </w:t>
      </w:r>
    </w:p>
    <w:p w:rsidR="00631900" w:rsidRPr="00631900" w:rsidRDefault="00631900" w:rsidP="00C70076">
      <w:pPr>
        <w:pStyle w:val="Nagwek2"/>
      </w:pPr>
      <w:r w:rsidRPr="00631900">
        <w:lastRenderedPageBreak/>
        <w:t xml:space="preserve"> </w:t>
      </w:r>
      <w:bookmarkStart w:id="24" w:name="_Toc461010073"/>
      <w:r w:rsidRPr="00631900">
        <w:t>Poziom kapitału społecznego</w:t>
      </w:r>
      <w:bookmarkEnd w:id="24"/>
    </w:p>
    <w:p w:rsidR="00631900" w:rsidRPr="00631900" w:rsidRDefault="00631900" w:rsidP="00631900">
      <w:pPr>
        <w:ind w:firstLine="708"/>
        <w:rPr>
          <w:rFonts w:cs="Times New Roman"/>
          <w:szCs w:val="24"/>
        </w:rPr>
      </w:pPr>
      <w:r w:rsidRPr="00631900">
        <w:rPr>
          <w:rFonts w:cs="Times New Roman"/>
          <w:szCs w:val="24"/>
        </w:rPr>
        <w:t xml:space="preserve">Średni poziom kapitału społecznego na terenie Gminy Ostrów Mazowiecka został zmierzony frekwencją wyborczą w czasie wyborów parlamentarnych w 2015 r. Prawo wyborcze jest jedną z podstawowych form uczestnictwa w życiu publicznym obywatela, zagwarantowaną przez Konstytucję RP z 2 kwietnia 1997 roku (Dz. U. 1997 nr 78 poz.483). </w:t>
      </w:r>
    </w:p>
    <w:p w:rsidR="00631900" w:rsidRPr="00631900" w:rsidRDefault="00631900" w:rsidP="00631900">
      <w:pPr>
        <w:ind w:firstLine="708"/>
        <w:rPr>
          <w:rFonts w:cs="Times New Roman"/>
          <w:szCs w:val="24"/>
        </w:rPr>
      </w:pPr>
      <w:r w:rsidRPr="00631900">
        <w:rPr>
          <w:rFonts w:cs="Times New Roman"/>
          <w:szCs w:val="24"/>
        </w:rPr>
        <w:t xml:space="preserve">Jak wynika z poniżej przedstawionej tabeli mieszkańcy Gminy Ostrów Mazowiecka dość niechętnie korzystają z przysługującego im prawa. Najniższą frekwencję zanotowały obwody głosowania- Jelonki 39,43 % (obejmujące: Zalesie, Jelonki, Jelenie, Przyjmy k. Jelonek, Sulęcin- Kolonia), Nieskórz- 38,55  % (obejmujące: Nieskórz, Biel), Dudy- 38,51 % (obejmujące: Kuskowizna, Nowa Grabownica, Stara Grabownica). </w:t>
      </w:r>
    </w:p>
    <w:p w:rsidR="00631900" w:rsidRPr="00631900" w:rsidRDefault="00C70076" w:rsidP="00C70076">
      <w:pPr>
        <w:pStyle w:val="Legenda"/>
        <w:rPr>
          <w:rFonts w:cs="Times New Roman"/>
          <w:b/>
          <w:szCs w:val="24"/>
        </w:rPr>
      </w:pPr>
      <w:bookmarkStart w:id="25" w:name="_Toc461009773"/>
      <w:bookmarkStart w:id="26" w:name="_Toc461009968"/>
      <w:bookmarkStart w:id="27" w:name="_Toc461011263"/>
      <w:r>
        <w:t xml:space="preserve">Tabela </w:t>
      </w:r>
      <w:r w:rsidR="00902531">
        <w:fldChar w:fldCharType="begin"/>
      </w:r>
      <w:r w:rsidR="00902531">
        <w:instrText xml:space="preserve"> SEQ Tabela \* ARABIC </w:instrText>
      </w:r>
      <w:r w:rsidR="00902531">
        <w:fldChar w:fldCharType="separate"/>
      </w:r>
      <w:r w:rsidR="007D162F">
        <w:rPr>
          <w:noProof/>
        </w:rPr>
        <w:t>5</w:t>
      </w:r>
      <w:r w:rsidR="00902531">
        <w:rPr>
          <w:noProof/>
        </w:rPr>
        <w:fldChar w:fldCharType="end"/>
      </w:r>
      <w:r>
        <w:t xml:space="preserve"> Frekwencja wyborcza w wyborach  w 2015r. do Sejmu do Senatu RP</w:t>
      </w:r>
      <w:bookmarkEnd w:id="25"/>
      <w:bookmarkEnd w:id="26"/>
      <w:bookmarkEnd w:id="27"/>
      <w:r>
        <w:t xml:space="preserve"> </w:t>
      </w:r>
    </w:p>
    <w:tbl>
      <w:tblPr>
        <w:tblStyle w:val="Tabela-Siatka"/>
        <w:tblW w:w="0" w:type="auto"/>
        <w:jc w:val="center"/>
        <w:tblLook w:val="04A0" w:firstRow="1" w:lastRow="0" w:firstColumn="1" w:lastColumn="0" w:noHBand="0" w:noVBand="1"/>
      </w:tblPr>
      <w:tblGrid>
        <w:gridCol w:w="2468"/>
        <w:gridCol w:w="2273"/>
        <w:gridCol w:w="2272"/>
        <w:gridCol w:w="2273"/>
      </w:tblGrid>
      <w:tr w:rsidR="00631900" w:rsidRPr="00631900" w:rsidTr="00DF713A">
        <w:trPr>
          <w:jc w:val="center"/>
        </w:trPr>
        <w:tc>
          <w:tcPr>
            <w:tcW w:w="2469" w:type="dxa"/>
            <w:shd w:val="clear" w:color="auto" w:fill="E2AB76" w:themeFill="accent6" w:themeFillTint="99"/>
          </w:tcPr>
          <w:p w:rsidR="00631900" w:rsidRPr="00631900" w:rsidRDefault="00631900" w:rsidP="00DF713A">
            <w:pPr>
              <w:rPr>
                <w:rFonts w:cs="Times New Roman"/>
                <w:b/>
                <w:szCs w:val="24"/>
              </w:rPr>
            </w:pPr>
          </w:p>
        </w:tc>
        <w:tc>
          <w:tcPr>
            <w:tcW w:w="2273" w:type="dxa"/>
            <w:shd w:val="clear" w:color="auto" w:fill="E2AB76" w:themeFill="accent6" w:themeFillTint="99"/>
          </w:tcPr>
          <w:p w:rsidR="00631900" w:rsidRPr="00631900" w:rsidRDefault="00631900" w:rsidP="00DF713A">
            <w:pPr>
              <w:jc w:val="center"/>
              <w:rPr>
                <w:rFonts w:cs="Times New Roman"/>
                <w:b/>
                <w:szCs w:val="24"/>
              </w:rPr>
            </w:pPr>
            <w:r w:rsidRPr="00631900">
              <w:rPr>
                <w:rFonts w:cs="Times New Roman"/>
                <w:b/>
                <w:szCs w:val="24"/>
              </w:rPr>
              <w:t>Gmina Ostrów Mazowiecka</w:t>
            </w:r>
          </w:p>
        </w:tc>
        <w:tc>
          <w:tcPr>
            <w:tcW w:w="2273" w:type="dxa"/>
            <w:shd w:val="clear" w:color="auto" w:fill="E2AB76" w:themeFill="accent6" w:themeFillTint="99"/>
          </w:tcPr>
          <w:p w:rsidR="00631900" w:rsidRPr="00631900" w:rsidRDefault="00631900" w:rsidP="00DF713A">
            <w:pPr>
              <w:jc w:val="center"/>
              <w:rPr>
                <w:rFonts w:cs="Times New Roman"/>
                <w:b/>
                <w:szCs w:val="24"/>
              </w:rPr>
            </w:pPr>
            <w:r w:rsidRPr="00631900">
              <w:rPr>
                <w:rFonts w:cs="Times New Roman"/>
                <w:b/>
                <w:szCs w:val="24"/>
              </w:rPr>
              <w:t>Powiat ostrowski</w:t>
            </w:r>
          </w:p>
        </w:tc>
        <w:tc>
          <w:tcPr>
            <w:tcW w:w="2273" w:type="dxa"/>
            <w:shd w:val="clear" w:color="auto" w:fill="E2AB76" w:themeFill="accent6" w:themeFillTint="99"/>
          </w:tcPr>
          <w:p w:rsidR="00631900" w:rsidRPr="00631900" w:rsidRDefault="00631900" w:rsidP="00DF713A">
            <w:pPr>
              <w:jc w:val="center"/>
              <w:rPr>
                <w:rFonts w:cs="Times New Roman"/>
                <w:b/>
                <w:szCs w:val="24"/>
              </w:rPr>
            </w:pPr>
            <w:r w:rsidRPr="00631900">
              <w:rPr>
                <w:rFonts w:cs="Times New Roman"/>
                <w:b/>
                <w:szCs w:val="24"/>
              </w:rPr>
              <w:t>Województwo mazowieckie</w:t>
            </w:r>
          </w:p>
        </w:tc>
      </w:tr>
      <w:tr w:rsidR="00631900" w:rsidRPr="00631900" w:rsidTr="00DF713A">
        <w:trPr>
          <w:jc w:val="center"/>
        </w:trPr>
        <w:tc>
          <w:tcPr>
            <w:tcW w:w="2469" w:type="dxa"/>
            <w:shd w:val="clear" w:color="auto" w:fill="E2AB76" w:themeFill="accent6" w:themeFillTint="99"/>
          </w:tcPr>
          <w:p w:rsidR="00631900" w:rsidRPr="00631900" w:rsidRDefault="00631900" w:rsidP="00DF713A">
            <w:pPr>
              <w:rPr>
                <w:rFonts w:cs="Times New Roman"/>
                <w:b/>
                <w:szCs w:val="24"/>
              </w:rPr>
            </w:pPr>
            <w:r w:rsidRPr="00631900">
              <w:rPr>
                <w:rFonts w:cs="Times New Roman"/>
                <w:b/>
                <w:szCs w:val="24"/>
              </w:rPr>
              <w:t>Wybory do Sejmu RP</w:t>
            </w:r>
          </w:p>
        </w:tc>
        <w:tc>
          <w:tcPr>
            <w:tcW w:w="2273" w:type="dxa"/>
          </w:tcPr>
          <w:p w:rsidR="00631900" w:rsidRPr="00631900" w:rsidRDefault="00631900" w:rsidP="00DF713A">
            <w:pPr>
              <w:jc w:val="center"/>
              <w:rPr>
                <w:rFonts w:cs="Times New Roman"/>
                <w:szCs w:val="24"/>
              </w:rPr>
            </w:pPr>
            <w:r w:rsidRPr="00631900">
              <w:rPr>
                <w:rFonts w:cs="Times New Roman"/>
                <w:szCs w:val="24"/>
              </w:rPr>
              <w:t>42,67 %</w:t>
            </w:r>
          </w:p>
        </w:tc>
        <w:tc>
          <w:tcPr>
            <w:tcW w:w="2273" w:type="dxa"/>
          </w:tcPr>
          <w:p w:rsidR="00631900" w:rsidRPr="00631900" w:rsidRDefault="00631900" w:rsidP="00DF713A">
            <w:pPr>
              <w:jc w:val="center"/>
              <w:rPr>
                <w:rFonts w:cs="Times New Roman"/>
                <w:szCs w:val="24"/>
              </w:rPr>
            </w:pPr>
            <w:r w:rsidRPr="00631900">
              <w:rPr>
                <w:rFonts w:cs="Times New Roman"/>
                <w:szCs w:val="24"/>
              </w:rPr>
              <w:t>47,46 %</w:t>
            </w:r>
          </w:p>
        </w:tc>
        <w:tc>
          <w:tcPr>
            <w:tcW w:w="2273" w:type="dxa"/>
          </w:tcPr>
          <w:p w:rsidR="00631900" w:rsidRPr="00631900" w:rsidRDefault="00631900" w:rsidP="00DF713A">
            <w:pPr>
              <w:jc w:val="center"/>
              <w:rPr>
                <w:rFonts w:cs="Times New Roman"/>
                <w:szCs w:val="24"/>
              </w:rPr>
            </w:pPr>
            <w:r w:rsidRPr="00631900">
              <w:rPr>
                <w:rFonts w:cs="Times New Roman"/>
                <w:szCs w:val="24"/>
              </w:rPr>
              <w:t>58,71 %</w:t>
            </w:r>
          </w:p>
        </w:tc>
      </w:tr>
      <w:tr w:rsidR="00631900" w:rsidRPr="00631900" w:rsidTr="00DF713A">
        <w:trPr>
          <w:jc w:val="center"/>
        </w:trPr>
        <w:tc>
          <w:tcPr>
            <w:tcW w:w="2469" w:type="dxa"/>
            <w:shd w:val="clear" w:color="auto" w:fill="E2AB76" w:themeFill="accent6" w:themeFillTint="99"/>
          </w:tcPr>
          <w:p w:rsidR="00631900" w:rsidRPr="00631900" w:rsidRDefault="00631900" w:rsidP="00DF713A">
            <w:pPr>
              <w:rPr>
                <w:rFonts w:cs="Times New Roman"/>
                <w:b/>
                <w:szCs w:val="24"/>
              </w:rPr>
            </w:pPr>
            <w:r w:rsidRPr="00631900">
              <w:rPr>
                <w:rFonts w:cs="Times New Roman"/>
                <w:b/>
                <w:szCs w:val="24"/>
              </w:rPr>
              <w:t>Wybory do Sejmu RP</w:t>
            </w:r>
          </w:p>
        </w:tc>
        <w:tc>
          <w:tcPr>
            <w:tcW w:w="2273" w:type="dxa"/>
          </w:tcPr>
          <w:p w:rsidR="00631900" w:rsidRPr="00631900" w:rsidRDefault="00631900" w:rsidP="00DF713A">
            <w:pPr>
              <w:jc w:val="center"/>
              <w:rPr>
                <w:rFonts w:cs="Times New Roman"/>
                <w:szCs w:val="24"/>
              </w:rPr>
            </w:pPr>
            <w:r w:rsidRPr="00631900">
              <w:rPr>
                <w:rFonts w:cs="Times New Roman"/>
                <w:szCs w:val="24"/>
              </w:rPr>
              <w:t>42,68 %</w:t>
            </w:r>
          </w:p>
        </w:tc>
        <w:tc>
          <w:tcPr>
            <w:tcW w:w="2273" w:type="dxa"/>
          </w:tcPr>
          <w:p w:rsidR="00631900" w:rsidRPr="00631900" w:rsidRDefault="00631900" w:rsidP="00DF713A">
            <w:pPr>
              <w:jc w:val="center"/>
              <w:rPr>
                <w:rFonts w:cs="Times New Roman"/>
                <w:szCs w:val="24"/>
              </w:rPr>
            </w:pPr>
            <w:r w:rsidRPr="00631900">
              <w:rPr>
                <w:rFonts w:cs="Times New Roman"/>
                <w:szCs w:val="24"/>
              </w:rPr>
              <w:t>47,46 %</w:t>
            </w:r>
          </w:p>
        </w:tc>
        <w:tc>
          <w:tcPr>
            <w:tcW w:w="2273" w:type="dxa"/>
          </w:tcPr>
          <w:p w:rsidR="00631900" w:rsidRPr="00631900" w:rsidRDefault="00631900" w:rsidP="00DF713A">
            <w:pPr>
              <w:jc w:val="center"/>
              <w:rPr>
                <w:rFonts w:cs="Times New Roman"/>
                <w:szCs w:val="24"/>
              </w:rPr>
            </w:pPr>
            <w:r w:rsidRPr="00631900">
              <w:rPr>
                <w:rFonts w:cs="Times New Roman"/>
                <w:szCs w:val="24"/>
              </w:rPr>
              <w:t>58,70 %</w:t>
            </w:r>
          </w:p>
        </w:tc>
      </w:tr>
    </w:tbl>
    <w:p w:rsidR="00631900" w:rsidRPr="00631900" w:rsidRDefault="00631900" w:rsidP="00C70076">
      <w:r w:rsidRPr="00631900">
        <w:rPr>
          <w:rFonts w:cs="Times New Roman"/>
          <w:i/>
          <w:sz w:val="20"/>
          <w:szCs w:val="20"/>
        </w:rPr>
        <w:t xml:space="preserve">Źródło: Opracowanie własne na podstawie danych dostępnych na stronie internetowej </w:t>
      </w:r>
      <w:hyperlink r:id="rId12" w:history="1">
        <w:r w:rsidRPr="00631900">
          <w:rPr>
            <w:rStyle w:val="Hipercze"/>
            <w:rFonts w:cs="Times New Roman"/>
            <w:i/>
            <w:sz w:val="20"/>
            <w:szCs w:val="20"/>
          </w:rPr>
          <w:t>www.pkw.gov.pl</w:t>
        </w:r>
      </w:hyperlink>
    </w:p>
    <w:p w:rsidR="00631900" w:rsidRPr="00631900" w:rsidRDefault="00631900" w:rsidP="00195706">
      <w:pPr>
        <w:pStyle w:val="Nagwek3"/>
        <w:numPr>
          <w:ilvl w:val="2"/>
          <w:numId w:val="1"/>
        </w:numPr>
      </w:pPr>
      <w:bookmarkStart w:id="28" w:name="_Toc461010074"/>
      <w:r w:rsidRPr="00631900">
        <w:t>Organizacje pozarządowe</w:t>
      </w:r>
      <w:bookmarkEnd w:id="28"/>
    </w:p>
    <w:p w:rsidR="00631900" w:rsidRPr="00631900" w:rsidRDefault="00631900" w:rsidP="00631900">
      <w:pPr>
        <w:autoSpaceDE w:val="0"/>
        <w:autoSpaceDN w:val="0"/>
        <w:adjustRightInd w:val="0"/>
        <w:spacing w:after="0"/>
        <w:ind w:firstLine="708"/>
        <w:rPr>
          <w:rFonts w:cs="Times New Roman"/>
          <w:szCs w:val="24"/>
        </w:rPr>
      </w:pPr>
      <w:r w:rsidRPr="00631900">
        <w:rPr>
          <w:rFonts w:cs="Times New Roman"/>
          <w:szCs w:val="24"/>
        </w:rPr>
        <w:t>Kapitał społeczny to wyznawane normy, wartości, sieci powiązań, zaangażowanie, zaufanie. Odpowiednio wykorzystany, może przyczynić się budowy i rozwoju lokalnej wspólnoty. Dużą rolę w rozwoju kapitału społecznego mają organizacje pozarządowe. Organizacje te, poza realizacją zadań publicznych, integrują społeczeństwo wokół wspólnych wartości i celów, zapobiegają zachowaniom niepożądanym, jak również łagodzą społeczne napięcia i konflikty.</w:t>
      </w:r>
    </w:p>
    <w:p w:rsidR="00631900" w:rsidRPr="00631900" w:rsidRDefault="00631900" w:rsidP="00631900">
      <w:pPr>
        <w:ind w:firstLine="708"/>
        <w:rPr>
          <w:rFonts w:cs="Times New Roman"/>
          <w:szCs w:val="24"/>
        </w:rPr>
      </w:pPr>
      <w:r w:rsidRPr="00631900">
        <w:rPr>
          <w:rFonts w:cs="Times New Roman"/>
          <w:szCs w:val="24"/>
        </w:rPr>
        <w:t xml:space="preserve">Obecnie na terenie Gminy funkcjonuje pięć spółek wodnych, których celem jest </w:t>
      </w:r>
      <w:r w:rsidRPr="00631900">
        <w:rPr>
          <w:rFonts w:eastAsia="Calibri" w:cs="Times New Roman"/>
          <w:szCs w:val="24"/>
        </w:rPr>
        <w:t xml:space="preserve">wykonywanie, a także utrzymanie i eksploatacja urządzeń melioracji wodnych. </w:t>
      </w:r>
      <w:r w:rsidRPr="00631900">
        <w:rPr>
          <w:rFonts w:cs="Times New Roman"/>
          <w:szCs w:val="24"/>
        </w:rPr>
        <w:t xml:space="preserve">Pierwszą spółką działającą na terenie Gminy, była Spółka Wodna Jasienica działająca w obrębie sołectwa </w:t>
      </w:r>
      <w:r w:rsidRPr="00631900">
        <w:rPr>
          <w:rFonts w:eastAsia="Calibri" w:cs="Times New Roman"/>
          <w:szCs w:val="24"/>
        </w:rPr>
        <w:t>Nieskórz, Jasienica, Kalinowo, Kalin</w:t>
      </w:r>
      <w:r w:rsidRPr="00631900">
        <w:rPr>
          <w:rFonts w:cs="Times New Roman"/>
          <w:szCs w:val="24"/>
        </w:rPr>
        <w:t>owo Parcel, Guty-Bujno, Ugniewo i</w:t>
      </w:r>
      <w:r w:rsidRPr="00631900">
        <w:rPr>
          <w:rFonts w:eastAsia="Calibri" w:cs="Times New Roman"/>
          <w:szCs w:val="24"/>
        </w:rPr>
        <w:t> Smolechy</w:t>
      </w:r>
      <w:r w:rsidRPr="00631900">
        <w:rPr>
          <w:rFonts w:cs="Times New Roman"/>
          <w:szCs w:val="24"/>
        </w:rPr>
        <w:t>. Kolejne spółki wodne zawiązały się w Prosienicy i</w:t>
      </w:r>
      <w:r w:rsidRPr="00631900">
        <w:rPr>
          <w:rFonts w:eastAsia="Calibri" w:cs="Times New Roman"/>
          <w:szCs w:val="24"/>
        </w:rPr>
        <w:t xml:space="preserve"> Kuskowiźnie</w:t>
      </w:r>
      <w:r w:rsidRPr="00631900">
        <w:rPr>
          <w:rFonts w:eastAsia="Calibri" w:cs="Times New Roman"/>
          <w:b/>
          <w:szCs w:val="24"/>
        </w:rPr>
        <w:t xml:space="preserve"> </w:t>
      </w:r>
      <w:r w:rsidRPr="00631900">
        <w:rPr>
          <w:rFonts w:eastAsia="Calibri" w:cs="Times New Roman"/>
          <w:szCs w:val="24"/>
        </w:rPr>
        <w:t>(</w:t>
      </w:r>
      <w:r w:rsidRPr="00631900">
        <w:rPr>
          <w:rFonts w:cs="Times New Roman"/>
          <w:szCs w:val="24"/>
        </w:rPr>
        <w:t xml:space="preserve">sołectwa Dudy, Kacpury, Sagaje). Spółka Wodna </w:t>
      </w:r>
      <w:r w:rsidRPr="00631900">
        <w:rPr>
          <w:rFonts w:eastAsia="Calibri" w:cs="Times New Roman"/>
          <w:szCs w:val="24"/>
        </w:rPr>
        <w:t>„Tuchełka”</w:t>
      </w:r>
      <w:r w:rsidRPr="00631900">
        <w:rPr>
          <w:rFonts w:eastAsia="Calibri" w:cs="Times New Roman"/>
          <w:b/>
          <w:szCs w:val="24"/>
        </w:rPr>
        <w:t xml:space="preserve"> </w:t>
      </w:r>
      <w:r w:rsidRPr="00631900">
        <w:rPr>
          <w:rFonts w:cs="Times New Roman"/>
          <w:b/>
          <w:szCs w:val="24"/>
        </w:rPr>
        <w:t xml:space="preserve"> </w:t>
      </w:r>
      <w:r w:rsidRPr="00631900">
        <w:rPr>
          <w:rFonts w:cs="Times New Roman"/>
          <w:szCs w:val="24"/>
        </w:rPr>
        <w:t xml:space="preserve">działa w na terenie sołectw Nagoszewka Pierwsza, </w:t>
      </w:r>
      <w:r w:rsidRPr="00631900">
        <w:rPr>
          <w:rFonts w:cs="Times New Roman"/>
          <w:szCs w:val="24"/>
        </w:rPr>
        <w:lastRenderedPageBreak/>
        <w:t xml:space="preserve">Nagoszewka Druga i </w:t>
      </w:r>
      <w:r w:rsidRPr="00631900">
        <w:rPr>
          <w:rFonts w:eastAsia="Calibri" w:cs="Times New Roman"/>
          <w:szCs w:val="24"/>
        </w:rPr>
        <w:t>Nagoszewo</w:t>
      </w:r>
      <w:r w:rsidRPr="00631900">
        <w:rPr>
          <w:rFonts w:cs="Times New Roman"/>
          <w:szCs w:val="24"/>
        </w:rPr>
        <w:t xml:space="preserve">. Najmłodszą gminną spółką wodną jest powstała w 2013 roku spółka „Wiśniewo Wymakracz”. </w:t>
      </w:r>
    </w:p>
    <w:p w:rsidR="00631900" w:rsidRPr="00631900" w:rsidRDefault="00631900" w:rsidP="00631900">
      <w:pPr>
        <w:ind w:firstLine="708"/>
        <w:rPr>
          <w:rFonts w:cs="Times New Roman"/>
          <w:szCs w:val="24"/>
        </w:rPr>
      </w:pPr>
      <w:r w:rsidRPr="00631900">
        <w:rPr>
          <w:rFonts w:cs="Times New Roman"/>
          <w:szCs w:val="24"/>
        </w:rPr>
        <w:t xml:space="preserve">Reaktywowane są także Koła Gospodyń Wiejskich, które nie tylko kultywują lokalne tradycje, ale także inicjują kulturalne życie w danej wsi, organizują spotkania integracyjne mieszkańców, wspólne wigilie, śniadania wielkanocne, czy też inne imprezy okolicznościowe. Członkowie Kół Gospodyń Wiejskich biorą czynny udział we wszystkich uroczystościach organizowanych na terenie Gminy, takich jak np. Dożynki. </w:t>
      </w:r>
    </w:p>
    <w:p w:rsidR="00631900" w:rsidRPr="00631900" w:rsidRDefault="00631900" w:rsidP="00631900">
      <w:pPr>
        <w:ind w:firstLine="708"/>
        <w:rPr>
          <w:rFonts w:cs="Times New Roman"/>
          <w:szCs w:val="24"/>
        </w:rPr>
      </w:pPr>
      <w:r w:rsidRPr="00631900">
        <w:rPr>
          <w:rFonts w:cs="Times New Roman"/>
          <w:szCs w:val="24"/>
        </w:rPr>
        <w:t>Wykaz Kół Gospodyń Wiejskich, Stowarzyszeń i Kółek Rolniczych spełniających rolę integrującą społeczeństwo lokalne przedstawia tabela poniżej.</w:t>
      </w:r>
    </w:p>
    <w:p w:rsidR="00631900" w:rsidRPr="00631900" w:rsidRDefault="00755473" w:rsidP="00755473">
      <w:pPr>
        <w:pStyle w:val="Legenda"/>
        <w:rPr>
          <w:rFonts w:cs="Times New Roman"/>
          <w:b/>
          <w:szCs w:val="24"/>
        </w:rPr>
      </w:pPr>
      <w:bookmarkStart w:id="29" w:name="_Toc461009774"/>
      <w:bookmarkStart w:id="30" w:name="_Toc461009969"/>
      <w:bookmarkStart w:id="31" w:name="_Toc461011264"/>
      <w:r>
        <w:t xml:space="preserve">Tabela </w:t>
      </w:r>
      <w:r w:rsidR="00902531">
        <w:fldChar w:fldCharType="begin"/>
      </w:r>
      <w:r w:rsidR="00902531">
        <w:instrText xml:space="preserve"> SEQ Tabela \* ARABIC </w:instrText>
      </w:r>
      <w:r w:rsidR="00902531">
        <w:fldChar w:fldCharType="separate"/>
      </w:r>
      <w:r w:rsidR="007D162F">
        <w:rPr>
          <w:noProof/>
        </w:rPr>
        <w:t>6</w:t>
      </w:r>
      <w:r w:rsidR="00902531">
        <w:rPr>
          <w:noProof/>
        </w:rPr>
        <w:fldChar w:fldCharType="end"/>
      </w:r>
      <w:r>
        <w:t xml:space="preserve"> Stowarzyszenia, Kółka Rol</w:t>
      </w:r>
      <w:r w:rsidR="00C429E6">
        <w:t>nicze, Koła Gospodyń Wiejskich działających na terenie Gminy</w:t>
      </w:r>
      <w:bookmarkEnd w:id="29"/>
      <w:bookmarkEnd w:id="30"/>
      <w:bookmarkEnd w:id="31"/>
      <w:r w:rsidR="00C429E6">
        <w:t xml:space="preserve"> </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8"/>
        <w:gridCol w:w="5664"/>
        <w:gridCol w:w="2552"/>
      </w:tblGrid>
      <w:tr w:rsidR="00631900" w:rsidRPr="00631900" w:rsidTr="00DF713A">
        <w:trPr>
          <w:trHeight w:val="567"/>
          <w:jc w:val="center"/>
        </w:trPr>
        <w:tc>
          <w:tcPr>
            <w:tcW w:w="568" w:type="dxa"/>
            <w:shd w:val="clear" w:color="auto" w:fill="CBA092" w:themeFill="accent2" w:themeFillTint="99"/>
            <w:tcMar>
              <w:top w:w="0" w:type="dxa"/>
              <w:left w:w="28" w:type="dxa"/>
              <w:bottom w:w="0" w:type="dxa"/>
              <w:right w:w="28" w:type="dxa"/>
            </w:tcMar>
            <w:vAlign w:val="center"/>
          </w:tcPr>
          <w:p w:rsidR="00631900" w:rsidRPr="00631900" w:rsidRDefault="00631900" w:rsidP="00DF713A">
            <w:pPr>
              <w:spacing w:after="0"/>
              <w:ind w:left="113"/>
              <w:rPr>
                <w:rFonts w:cs="Times New Roman"/>
                <w:b/>
                <w:szCs w:val="24"/>
              </w:rPr>
            </w:pPr>
            <w:r w:rsidRPr="00631900">
              <w:rPr>
                <w:rFonts w:cs="Times New Roman"/>
                <w:b/>
                <w:szCs w:val="24"/>
              </w:rPr>
              <w:t>Lp.</w:t>
            </w:r>
          </w:p>
        </w:tc>
        <w:tc>
          <w:tcPr>
            <w:tcW w:w="5664" w:type="dxa"/>
            <w:shd w:val="clear" w:color="auto" w:fill="CBA092" w:themeFill="accent2" w:themeFillTint="99"/>
            <w:tcMar>
              <w:top w:w="0" w:type="dxa"/>
              <w:left w:w="28" w:type="dxa"/>
              <w:bottom w:w="0" w:type="dxa"/>
              <w:right w:w="28" w:type="dxa"/>
            </w:tcMar>
            <w:vAlign w:val="center"/>
          </w:tcPr>
          <w:p w:rsidR="00631900" w:rsidRPr="00631900" w:rsidRDefault="00631900" w:rsidP="00DF713A">
            <w:pPr>
              <w:spacing w:after="0"/>
              <w:jc w:val="center"/>
              <w:rPr>
                <w:rFonts w:cs="Times New Roman"/>
                <w:b/>
                <w:szCs w:val="24"/>
              </w:rPr>
            </w:pPr>
            <w:r w:rsidRPr="00631900">
              <w:rPr>
                <w:rFonts w:cs="Times New Roman"/>
                <w:b/>
                <w:szCs w:val="24"/>
              </w:rPr>
              <w:t>Nazwa</w:t>
            </w:r>
          </w:p>
        </w:tc>
        <w:tc>
          <w:tcPr>
            <w:tcW w:w="2552" w:type="dxa"/>
            <w:shd w:val="clear" w:color="auto" w:fill="CBA092" w:themeFill="accent2" w:themeFillTint="99"/>
            <w:vAlign w:val="center"/>
          </w:tcPr>
          <w:p w:rsidR="00631900" w:rsidRPr="00631900" w:rsidRDefault="00631900" w:rsidP="00DF713A">
            <w:pPr>
              <w:spacing w:after="0"/>
              <w:jc w:val="center"/>
              <w:rPr>
                <w:rFonts w:cs="Times New Roman"/>
                <w:b/>
                <w:szCs w:val="24"/>
              </w:rPr>
            </w:pPr>
            <w:r w:rsidRPr="00631900">
              <w:rPr>
                <w:rFonts w:cs="Times New Roman"/>
                <w:b/>
                <w:szCs w:val="24"/>
              </w:rPr>
              <w:t>Prezes</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DF713A">
            <w:pPr>
              <w:spacing w:after="0"/>
              <w:ind w:left="113"/>
              <w:rPr>
                <w:rFonts w:cs="Times New Roman"/>
                <w:szCs w:val="24"/>
              </w:rPr>
            </w:pPr>
            <w:r w:rsidRPr="00631900">
              <w:rPr>
                <w:rFonts w:cs="Times New Roman"/>
                <w:szCs w:val="24"/>
              </w:rPr>
              <w:t>1.</w:t>
            </w:r>
          </w:p>
        </w:tc>
        <w:tc>
          <w:tcPr>
            <w:tcW w:w="566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szCs w:val="24"/>
              </w:rPr>
            </w:pPr>
            <w:r w:rsidRPr="00631900">
              <w:rPr>
                <w:rFonts w:cs="Times New Roman"/>
                <w:szCs w:val="24"/>
              </w:rPr>
              <w:t>Stowarzyszenie „Ugniewo Razem”</w:t>
            </w:r>
          </w:p>
        </w:tc>
        <w:tc>
          <w:tcPr>
            <w:tcW w:w="2552" w:type="dxa"/>
            <w:vAlign w:val="center"/>
          </w:tcPr>
          <w:p w:rsidR="00631900" w:rsidRPr="00631900" w:rsidRDefault="00631900" w:rsidP="00DF713A">
            <w:pPr>
              <w:spacing w:after="0"/>
              <w:jc w:val="center"/>
              <w:rPr>
                <w:rFonts w:cs="Times New Roman"/>
                <w:szCs w:val="24"/>
              </w:rPr>
            </w:pPr>
            <w:r w:rsidRPr="00631900">
              <w:rPr>
                <w:rFonts w:cs="Times New Roman"/>
                <w:szCs w:val="24"/>
              </w:rPr>
              <w:t>Janusz Ambroziak</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DF713A">
            <w:pPr>
              <w:spacing w:after="0"/>
              <w:ind w:left="113"/>
              <w:rPr>
                <w:rFonts w:cs="Times New Roman"/>
                <w:szCs w:val="24"/>
              </w:rPr>
            </w:pPr>
            <w:r w:rsidRPr="00631900">
              <w:rPr>
                <w:rFonts w:cs="Times New Roman"/>
                <w:szCs w:val="24"/>
              </w:rPr>
              <w:t>2.</w:t>
            </w:r>
          </w:p>
        </w:tc>
        <w:tc>
          <w:tcPr>
            <w:tcW w:w="566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szCs w:val="24"/>
              </w:rPr>
            </w:pPr>
            <w:r w:rsidRPr="00631900">
              <w:rPr>
                <w:rFonts w:cs="Times New Roman"/>
                <w:szCs w:val="24"/>
              </w:rPr>
              <w:t xml:space="preserve">Koło Gospodyń Wiejskich  w Nieskórzu </w:t>
            </w:r>
          </w:p>
        </w:tc>
        <w:tc>
          <w:tcPr>
            <w:tcW w:w="2552" w:type="dxa"/>
            <w:vAlign w:val="center"/>
          </w:tcPr>
          <w:p w:rsidR="00631900" w:rsidRPr="00631900" w:rsidRDefault="00631900" w:rsidP="00DF713A">
            <w:pPr>
              <w:spacing w:after="0"/>
              <w:jc w:val="center"/>
              <w:rPr>
                <w:rFonts w:cs="Times New Roman"/>
                <w:szCs w:val="24"/>
              </w:rPr>
            </w:pPr>
            <w:r w:rsidRPr="00631900">
              <w:rPr>
                <w:rFonts w:cs="Times New Roman"/>
                <w:szCs w:val="24"/>
              </w:rPr>
              <w:t>Hanna Kańkowska</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DF713A">
            <w:pPr>
              <w:spacing w:after="0"/>
              <w:ind w:left="113"/>
              <w:rPr>
                <w:rFonts w:cs="Times New Roman"/>
                <w:szCs w:val="24"/>
              </w:rPr>
            </w:pPr>
            <w:r w:rsidRPr="00631900">
              <w:rPr>
                <w:rFonts w:cs="Times New Roman"/>
                <w:szCs w:val="24"/>
              </w:rPr>
              <w:t>3.</w:t>
            </w:r>
          </w:p>
        </w:tc>
        <w:tc>
          <w:tcPr>
            <w:tcW w:w="566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szCs w:val="24"/>
              </w:rPr>
            </w:pPr>
            <w:r w:rsidRPr="00631900">
              <w:rPr>
                <w:rFonts w:cs="Times New Roman"/>
                <w:szCs w:val="24"/>
              </w:rPr>
              <w:t>Koło Gospodyń Wiejskich w Jeleniach</w:t>
            </w:r>
          </w:p>
        </w:tc>
        <w:tc>
          <w:tcPr>
            <w:tcW w:w="2552" w:type="dxa"/>
            <w:vAlign w:val="center"/>
          </w:tcPr>
          <w:p w:rsidR="00631900" w:rsidRPr="00631900" w:rsidRDefault="00631900" w:rsidP="00DF713A">
            <w:pPr>
              <w:spacing w:after="0"/>
              <w:jc w:val="center"/>
              <w:rPr>
                <w:rFonts w:cs="Times New Roman"/>
                <w:szCs w:val="24"/>
              </w:rPr>
            </w:pPr>
            <w:r w:rsidRPr="00631900">
              <w:rPr>
                <w:rFonts w:cs="Times New Roman"/>
                <w:szCs w:val="24"/>
              </w:rPr>
              <w:t>Grażyna Szczubełek</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DF713A">
            <w:pPr>
              <w:spacing w:after="0"/>
              <w:ind w:left="113"/>
              <w:rPr>
                <w:rFonts w:cs="Times New Roman"/>
                <w:szCs w:val="24"/>
              </w:rPr>
            </w:pPr>
            <w:r w:rsidRPr="00631900">
              <w:rPr>
                <w:rFonts w:cs="Times New Roman"/>
                <w:szCs w:val="24"/>
              </w:rPr>
              <w:t>4.</w:t>
            </w:r>
          </w:p>
        </w:tc>
        <w:tc>
          <w:tcPr>
            <w:tcW w:w="566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szCs w:val="24"/>
              </w:rPr>
            </w:pPr>
            <w:r w:rsidRPr="00631900">
              <w:rPr>
                <w:rFonts w:cs="Times New Roman"/>
                <w:szCs w:val="24"/>
              </w:rPr>
              <w:t>Koło Gospodyń Wiejskich w Nagoszewie</w:t>
            </w:r>
          </w:p>
        </w:tc>
        <w:tc>
          <w:tcPr>
            <w:tcW w:w="2552" w:type="dxa"/>
            <w:vAlign w:val="center"/>
          </w:tcPr>
          <w:p w:rsidR="00631900" w:rsidRPr="00631900" w:rsidRDefault="00631900" w:rsidP="00DF713A">
            <w:pPr>
              <w:spacing w:after="0"/>
              <w:jc w:val="center"/>
              <w:rPr>
                <w:rFonts w:cs="Times New Roman"/>
                <w:szCs w:val="24"/>
              </w:rPr>
            </w:pPr>
            <w:r w:rsidRPr="00631900">
              <w:rPr>
                <w:rFonts w:cs="Times New Roman"/>
                <w:szCs w:val="24"/>
              </w:rPr>
              <w:t>Renata Czarnecka</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DF713A">
            <w:pPr>
              <w:spacing w:after="0"/>
              <w:ind w:left="113"/>
              <w:rPr>
                <w:rFonts w:cs="Times New Roman"/>
                <w:szCs w:val="24"/>
              </w:rPr>
            </w:pPr>
            <w:r w:rsidRPr="00631900">
              <w:rPr>
                <w:rFonts w:cs="Times New Roman"/>
                <w:szCs w:val="24"/>
              </w:rPr>
              <w:t>5.</w:t>
            </w:r>
          </w:p>
        </w:tc>
        <w:tc>
          <w:tcPr>
            <w:tcW w:w="566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szCs w:val="24"/>
              </w:rPr>
            </w:pPr>
            <w:r w:rsidRPr="00631900">
              <w:rPr>
                <w:rFonts w:cs="Times New Roman"/>
                <w:szCs w:val="24"/>
              </w:rPr>
              <w:t>Koło Gospodyń Wiejskich w  Stoku</w:t>
            </w:r>
          </w:p>
        </w:tc>
        <w:tc>
          <w:tcPr>
            <w:tcW w:w="2552" w:type="dxa"/>
            <w:vAlign w:val="center"/>
          </w:tcPr>
          <w:p w:rsidR="00631900" w:rsidRPr="00631900" w:rsidRDefault="00631900" w:rsidP="00DF713A">
            <w:pPr>
              <w:spacing w:after="0"/>
              <w:jc w:val="center"/>
              <w:rPr>
                <w:rFonts w:cs="Times New Roman"/>
                <w:szCs w:val="24"/>
              </w:rPr>
            </w:pPr>
            <w:r w:rsidRPr="00631900">
              <w:rPr>
                <w:rFonts w:cs="Times New Roman"/>
                <w:szCs w:val="24"/>
              </w:rPr>
              <w:t>Ewa Kowalska</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DF713A">
            <w:pPr>
              <w:spacing w:after="0"/>
              <w:ind w:left="113"/>
              <w:rPr>
                <w:rFonts w:cs="Times New Roman"/>
                <w:szCs w:val="24"/>
              </w:rPr>
            </w:pPr>
            <w:r w:rsidRPr="00631900">
              <w:rPr>
                <w:rFonts w:cs="Times New Roman"/>
                <w:szCs w:val="24"/>
              </w:rPr>
              <w:t>6.</w:t>
            </w:r>
          </w:p>
        </w:tc>
        <w:tc>
          <w:tcPr>
            <w:tcW w:w="566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szCs w:val="24"/>
              </w:rPr>
            </w:pPr>
            <w:r w:rsidRPr="00631900">
              <w:rPr>
                <w:rFonts w:cs="Times New Roman"/>
                <w:szCs w:val="24"/>
              </w:rPr>
              <w:t>Koło Gospodyń Wiejskich w  Komorowie</w:t>
            </w:r>
          </w:p>
        </w:tc>
        <w:tc>
          <w:tcPr>
            <w:tcW w:w="2552" w:type="dxa"/>
            <w:vAlign w:val="center"/>
          </w:tcPr>
          <w:p w:rsidR="00631900" w:rsidRPr="00631900" w:rsidRDefault="00631900" w:rsidP="00DF713A">
            <w:pPr>
              <w:spacing w:after="0"/>
              <w:jc w:val="center"/>
              <w:rPr>
                <w:rFonts w:cs="Times New Roman"/>
                <w:szCs w:val="24"/>
              </w:rPr>
            </w:pPr>
            <w:r w:rsidRPr="00631900">
              <w:rPr>
                <w:rFonts w:cs="Times New Roman"/>
                <w:szCs w:val="24"/>
              </w:rPr>
              <w:t>Barbara Świątkowska</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DF713A">
            <w:pPr>
              <w:spacing w:after="0"/>
              <w:ind w:left="113"/>
              <w:rPr>
                <w:rFonts w:cs="Times New Roman"/>
                <w:szCs w:val="24"/>
              </w:rPr>
            </w:pPr>
            <w:r w:rsidRPr="00631900">
              <w:rPr>
                <w:rFonts w:cs="Times New Roman"/>
                <w:szCs w:val="24"/>
              </w:rPr>
              <w:t>7.</w:t>
            </w:r>
          </w:p>
        </w:tc>
        <w:tc>
          <w:tcPr>
            <w:tcW w:w="566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szCs w:val="24"/>
              </w:rPr>
            </w:pPr>
            <w:r w:rsidRPr="00631900">
              <w:rPr>
                <w:rFonts w:cs="Times New Roman"/>
                <w:szCs w:val="24"/>
              </w:rPr>
              <w:t>Koło Gospodyń Wiejskich w Nowej Grabownicy</w:t>
            </w:r>
          </w:p>
        </w:tc>
        <w:tc>
          <w:tcPr>
            <w:tcW w:w="2552" w:type="dxa"/>
            <w:vAlign w:val="center"/>
          </w:tcPr>
          <w:p w:rsidR="00631900" w:rsidRPr="00631900" w:rsidRDefault="00631900" w:rsidP="00DF713A">
            <w:pPr>
              <w:spacing w:after="0"/>
              <w:jc w:val="center"/>
              <w:rPr>
                <w:rFonts w:cs="Times New Roman"/>
                <w:szCs w:val="24"/>
              </w:rPr>
            </w:pPr>
            <w:r w:rsidRPr="00631900">
              <w:rPr>
                <w:rFonts w:cs="Times New Roman"/>
                <w:szCs w:val="24"/>
              </w:rPr>
              <w:t>Ewelina Tyszka</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DF713A">
            <w:pPr>
              <w:spacing w:after="0"/>
              <w:ind w:left="113"/>
              <w:rPr>
                <w:rFonts w:cs="Times New Roman"/>
                <w:szCs w:val="24"/>
              </w:rPr>
            </w:pPr>
            <w:r w:rsidRPr="00631900">
              <w:rPr>
                <w:rFonts w:cs="Times New Roman"/>
                <w:szCs w:val="24"/>
              </w:rPr>
              <w:t>8.</w:t>
            </w:r>
          </w:p>
        </w:tc>
        <w:tc>
          <w:tcPr>
            <w:tcW w:w="566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szCs w:val="24"/>
              </w:rPr>
            </w:pPr>
            <w:r w:rsidRPr="00631900">
              <w:rPr>
                <w:rFonts w:cs="Times New Roman"/>
                <w:szCs w:val="24"/>
              </w:rPr>
              <w:t>Koło Gospodyń Wiejskich w Przyjmy k. Poręby</w:t>
            </w:r>
          </w:p>
        </w:tc>
        <w:tc>
          <w:tcPr>
            <w:tcW w:w="2552" w:type="dxa"/>
            <w:vAlign w:val="center"/>
          </w:tcPr>
          <w:p w:rsidR="00631900" w:rsidRPr="00631900" w:rsidRDefault="00631900" w:rsidP="00DF713A">
            <w:pPr>
              <w:spacing w:after="0"/>
              <w:jc w:val="center"/>
              <w:rPr>
                <w:rFonts w:cs="Times New Roman"/>
                <w:szCs w:val="24"/>
              </w:rPr>
            </w:pPr>
            <w:r w:rsidRPr="00631900">
              <w:rPr>
                <w:rFonts w:cs="Times New Roman"/>
                <w:szCs w:val="24"/>
              </w:rPr>
              <w:t>Agnieszka Puścian</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DF713A">
            <w:pPr>
              <w:spacing w:after="0"/>
              <w:ind w:left="113"/>
              <w:rPr>
                <w:rFonts w:cs="Times New Roman"/>
                <w:szCs w:val="24"/>
              </w:rPr>
            </w:pPr>
            <w:r w:rsidRPr="00631900">
              <w:rPr>
                <w:rFonts w:cs="Times New Roman"/>
                <w:szCs w:val="24"/>
              </w:rPr>
              <w:t>9.</w:t>
            </w:r>
          </w:p>
        </w:tc>
        <w:tc>
          <w:tcPr>
            <w:tcW w:w="566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szCs w:val="24"/>
              </w:rPr>
            </w:pPr>
            <w:r w:rsidRPr="00631900">
              <w:rPr>
                <w:rFonts w:cs="Times New Roman"/>
                <w:szCs w:val="24"/>
              </w:rPr>
              <w:t>Kółko rolnicze „Babskie rządy” w Pałapusie</w:t>
            </w:r>
          </w:p>
        </w:tc>
        <w:tc>
          <w:tcPr>
            <w:tcW w:w="2552" w:type="dxa"/>
            <w:vAlign w:val="center"/>
          </w:tcPr>
          <w:p w:rsidR="00631900" w:rsidRPr="00631900" w:rsidRDefault="00631900" w:rsidP="00DF713A">
            <w:pPr>
              <w:spacing w:after="0"/>
              <w:jc w:val="center"/>
              <w:rPr>
                <w:rFonts w:cs="Times New Roman"/>
                <w:szCs w:val="24"/>
              </w:rPr>
            </w:pPr>
            <w:r w:rsidRPr="00631900">
              <w:rPr>
                <w:rFonts w:cs="Times New Roman"/>
                <w:szCs w:val="24"/>
              </w:rPr>
              <w:t>Urszula Zwierzyńska</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DF713A">
            <w:pPr>
              <w:spacing w:after="0"/>
              <w:ind w:left="113"/>
              <w:rPr>
                <w:rFonts w:cs="Times New Roman"/>
                <w:szCs w:val="24"/>
              </w:rPr>
            </w:pPr>
            <w:r w:rsidRPr="00631900">
              <w:rPr>
                <w:rFonts w:cs="Times New Roman"/>
                <w:szCs w:val="24"/>
              </w:rPr>
              <w:t>10.</w:t>
            </w:r>
          </w:p>
        </w:tc>
        <w:tc>
          <w:tcPr>
            <w:tcW w:w="566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szCs w:val="24"/>
              </w:rPr>
            </w:pPr>
            <w:r w:rsidRPr="00631900">
              <w:rPr>
                <w:rFonts w:cs="Times New Roman"/>
                <w:szCs w:val="24"/>
              </w:rPr>
              <w:t>Koło Gospodyń Wiejskich w  Bieli</w:t>
            </w:r>
          </w:p>
        </w:tc>
        <w:tc>
          <w:tcPr>
            <w:tcW w:w="2552" w:type="dxa"/>
            <w:vAlign w:val="center"/>
          </w:tcPr>
          <w:p w:rsidR="00631900" w:rsidRPr="00631900" w:rsidRDefault="00631900" w:rsidP="00DF713A">
            <w:pPr>
              <w:spacing w:after="0"/>
              <w:jc w:val="center"/>
              <w:rPr>
                <w:rFonts w:cs="Times New Roman"/>
                <w:szCs w:val="24"/>
              </w:rPr>
            </w:pPr>
            <w:r w:rsidRPr="00631900">
              <w:rPr>
                <w:rFonts w:cs="Times New Roman"/>
                <w:szCs w:val="24"/>
              </w:rPr>
              <w:t>Aneta Wilk</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DF713A">
            <w:pPr>
              <w:spacing w:after="0"/>
              <w:ind w:left="113"/>
              <w:rPr>
                <w:rFonts w:cs="Times New Roman"/>
                <w:szCs w:val="24"/>
              </w:rPr>
            </w:pPr>
            <w:r w:rsidRPr="00631900">
              <w:rPr>
                <w:rFonts w:cs="Times New Roman"/>
                <w:szCs w:val="24"/>
              </w:rPr>
              <w:t>11.</w:t>
            </w:r>
          </w:p>
        </w:tc>
        <w:tc>
          <w:tcPr>
            <w:tcW w:w="566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szCs w:val="24"/>
              </w:rPr>
            </w:pPr>
            <w:r w:rsidRPr="00631900">
              <w:rPr>
                <w:rFonts w:cs="Times New Roman"/>
                <w:szCs w:val="24"/>
                <w:shd w:val="clear" w:color="auto" w:fill="FFFFFF"/>
              </w:rPr>
              <w:t>Kółko Rolnicze „Grabowianka” w Starej Grabownicy</w:t>
            </w:r>
          </w:p>
        </w:tc>
        <w:tc>
          <w:tcPr>
            <w:tcW w:w="2552" w:type="dxa"/>
            <w:vAlign w:val="center"/>
          </w:tcPr>
          <w:p w:rsidR="00631900" w:rsidRPr="00631900" w:rsidRDefault="00631900" w:rsidP="00DF713A">
            <w:pPr>
              <w:spacing w:after="0"/>
              <w:jc w:val="center"/>
              <w:rPr>
                <w:rFonts w:cs="Times New Roman"/>
                <w:szCs w:val="24"/>
                <w:shd w:val="clear" w:color="auto" w:fill="FFFFFF"/>
              </w:rPr>
            </w:pPr>
            <w:r w:rsidRPr="00631900">
              <w:rPr>
                <w:rFonts w:cs="Times New Roman"/>
                <w:szCs w:val="24"/>
                <w:shd w:val="clear" w:color="auto" w:fill="FFFFFF"/>
              </w:rPr>
              <w:t>Marta Piotrak</w:t>
            </w:r>
          </w:p>
        </w:tc>
      </w:tr>
    </w:tbl>
    <w:p w:rsidR="00631900" w:rsidRPr="00631900" w:rsidRDefault="00631900" w:rsidP="00C429E6">
      <w:pPr>
        <w:tabs>
          <w:tab w:val="left" w:pos="6842"/>
        </w:tabs>
        <w:rPr>
          <w:rFonts w:cs="Times New Roman"/>
          <w:i/>
          <w:color w:val="000000" w:themeColor="text1"/>
          <w:sz w:val="20"/>
        </w:rPr>
      </w:pPr>
      <w:r w:rsidRPr="00631900">
        <w:rPr>
          <w:rFonts w:cs="Times New Roman"/>
          <w:i/>
          <w:color w:val="000000" w:themeColor="text1"/>
          <w:sz w:val="20"/>
        </w:rPr>
        <w:t>Źródło: Opracowanie własne na podstawie materiałów z Urzędu Gminy Ostrów Mazowiecka</w:t>
      </w:r>
    </w:p>
    <w:p w:rsidR="00631900" w:rsidRPr="00631900" w:rsidRDefault="00631900" w:rsidP="00631900">
      <w:pPr>
        <w:ind w:firstLine="708"/>
        <w:rPr>
          <w:rFonts w:cs="Times New Roman"/>
          <w:szCs w:val="24"/>
        </w:rPr>
      </w:pPr>
      <w:r w:rsidRPr="00631900">
        <w:rPr>
          <w:rFonts w:cs="Times New Roman"/>
          <w:szCs w:val="24"/>
        </w:rPr>
        <w:t xml:space="preserve">Na terenie Gminy Ostrów Mazowiecka funkcjonuje 16 jednostek Ochotniczych Straży Pożarnych, z których trzy (Nagoszewka, Nieskórz i Komorowo) zostały włączone </w:t>
      </w:r>
      <w:r w:rsidRPr="00631900">
        <w:rPr>
          <w:rFonts w:cs="Times New Roman"/>
          <w:szCs w:val="24"/>
        </w:rPr>
        <w:br/>
        <w:t xml:space="preserve">do Krajowego Systemu Ratowniczo Gaśniczego. </w:t>
      </w:r>
    </w:p>
    <w:p w:rsidR="00631900" w:rsidRPr="00631900" w:rsidRDefault="004D107C" w:rsidP="004D107C">
      <w:pPr>
        <w:pStyle w:val="Legenda"/>
        <w:rPr>
          <w:rFonts w:cs="Times New Roman"/>
          <w:b/>
          <w:szCs w:val="24"/>
        </w:rPr>
      </w:pPr>
      <w:r>
        <w:br w:type="column"/>
      </w:r>
      <w:bookmarkStart w:id="32" w:name="_Toc461009775"/>
      <w:bookmarkStart w:id="33" w:name="_Toc461009970"/>
      <w:bookmarkStart w:id="34" w:name="_Toc461011265"/>
      <w:r w:rsidR="00C429E6">
        <w:lastRenderedPageBreak/>
        <w:t xml:space="preserve">Tabela </w:t>
      </w:r>
      <w:r w:rsidR="00902531">
        <w:fldChar w:fldCharType="begin"/>
      </w:r>
      <w:r w:rsidR="00902531">
        <w:instrText xml:space="preserve"> SEQ Tabela \* ARABIC </w:instrText>
      </w:r>
      <w:r w:rsidR="00902531">
        <w:fldChar w:fldCharType="separate"/>
      </w:r>
      <w:r w:rsidR="007D162F">
        <w:rPr>
          <w:noProof/>
        </w:rPr>
        <w:t>7</w:t>
      </w:r>
      <w:r w:rsidR="00902531">
        <w:rPr>
          <w:noProof/>
        </w:rPr>
        <w:fldChar w:fldCharType="end"/>
      </w:r>
      <w:r w:rsidR="00C429E6">
        <w:t xml:space="preserve"> Wykaz jednostek Ochotniczych Straży Po</w:t>
      </w:r>
      <w:r w:rsidR="00FE7038">
        <w:t>ż</w:t>
      </w:r>
      <w:r>
        <w:t>arnych w Gminie Ostrów Mazowiecka</w:t>
      </w:r>
      <w:bookmarkEnd w:id="32"/>
      <w:bookmarkEnd w:id="33"/>
      <w:bookmarkEnd w:id="34"/>
      <w:r>
        <w:t xml:space="preserve"> </w:t>
      </w:r>
    </w:p>
    <w:tbl>
      <w:tblPr>
        <w:tblW w:w="5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0"/>
        <w:gridCol w:w="5412"/>
      </w:tblGrid>
      <w:tr w:rsidR="00631900" w:rsidRPr="00631900" w:rsidTr="00DF713A">
        <w:trPr>
          <w:trHeight w:val="567"/>
          <w:jc w:val="center"/>
        </w:trPr>
        <w:tc>
          <w:tcPr>
            <w:tcW w:w="570" w:type="dxa"/>
            <w:shd w:val="clear" w:color="auto" w:fill="EBC7A3" w:themeFill="accent6" w:themeFillTint="66"/>
            <w:tcMar>
              <w:top w:w="0" w:type="dxa"/>
              <w:left w:w="28" w:type="dxa"/>
              <w:bottom w:w="0" w:type="dxa"/>
              <w:right w:w="28" w:type="dxa"/>
            </w:tcMar>
            <w:vAlign w:val="center"/>
          </w:tcPr>
          <w:p w:rsidR="00631900" w:rsidRPr="00631900" w:rsidRDefault="00631900" w:rsidP="00DF713A">
            <w:pPr>
              <w:spacing w:after="0"/>
              <w:jc w:val="center"/>
              <w:rPr>
                <w:rFonts w:cs="Times New Roman"/>
                <w:b/>
                <w:szCs w:val="24"/>
              </w:rPr>
            </w:pPr>
            <w:r w:rsidRPr="00631900">
              <w:rPr>
                <w:rFonts w:cs="Times New Roman"/>
                <w:b/>
                <w:szCs w:val="24"/>
              </w:rPr>
              <w:t>Lp.</w:t>
            </w:r>
          </w:p>
        </w:tc>
        <w:tc>
          <w:tcPr>
            <w:tcW w:w="5412" w:type="dxa"/>
            <w:shd w:val="clear" w:color="auto" w:fill="EBC7A3" w:themeFill="accent6" w:themeFillTint="66"/>
            <w:vAlign w:val="center"/>
          </w:tcPr>
          <w:p w:rsidR="00631900" w:rsidRPr="00631900" w:rsidRDefault="00631900" w:rsidP="00DF713A">
            <w:pPr>
              <w:spacing w:after="0"/>
              <w:jc w:val="center"/>
              <w:rPr>
                <w:rFonts w:cs="Times New Roman"/>
                <w:szCs w:val="24"/>
              </w:rPr>
            </w:pPr>
            <w:r w:rsidRPr="00631900">
              <w:rPr>
                <w:rFonts w:cs="Times New Roman"/>
                <w:b/>
                <w:szCs w:val="24"/>
              </w:rPr>
              <w:t>OCHOTNICZE STRAŻE POŻARNE</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7327A3">
            <w:pPr>
              <w:numPr>
                <w:ilvl w:val="0"/>
                <w:numId w:val="17"/>
              </w:numPr>
              <w:spacing w:after="0"/>
              <w:jc w:val="left"/>
              <w:rPr>
                <w:rFonts w:cs="Times New Roman"/>
                <w:szCs w:val="24"/>
              </w:rPr>
            </w:pPr>
            <w:r w:rsidRPr="00631900">
              <w:rPr>
                <w:rFonts w:cs="Times New Roman"/>
                <w:szCs w:val="24"/>
              </w:rPr>
              <w:t> </w:t>
            </w:r>
          </w:p>
        </w:tc>
        <w:tc>
          <w:tcPr>
            <w:tcW w:w="541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color w:val="003B16"/>
                <w:szCs w:val="24"/>
              </w:rPr>
            </w:pPr>
            <w:r w:rsidRPr="00631900">
              <w:rPr>
                <w:rFonts w:cs="Times New Roman"/>
                <w:color w:val="000000"/>
                <w:szCs w:val="24"/>
              </w:rPr>
              <w:t>Ochotnicza Straż Pożarna Guty Bujno</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7327A3">
            <w:pPr>
              <w:numPr>
                <w:ilvl w:val="0"/>
                <w:numId w:val="17"/>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color w:val="003B16"/>
                <w:szCs w:val="24"/>
              </w:rPr>
            </w:pPr>
            <w:r w:rsidRPr="00631900">
              <w:rPr>
                <w:rFonts w:cs="Times New Roman"/>
                <w:color w:val="000000"/>
                <w:szCs w:val="24"/>
              </w:rPr>
              <w:t>Ochotnicza Straż Pożarna Jasienica</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7327A3">
            <w:pPr>
              <w:numPr>
                <w:ilvl w:val="0"/>
                <w:numId w:val="17"/>
              </w:numPr>
              <w:spacing w:after="0"/>
              <w:jc w:val="left"/>
              <w:rPr>
                <w:rFonts w:cs="Times New Roman"/>
                <w:szCs w:val="24"/>
              </w:rPr>
            </w:pPr>
            <w:r w:rsidRPr="00631900">
              <w:rPr>
                <w:rFonts w:cs="Times New Roman"/>
                <w:szCs w:val="24"/>
              </w:rPr>
              <w:t> </w:t>
            </w:r>
          </w:p>
        </w:tc>
        <w:tc>
          <w:tcPr>
            <w:tcW w:w="541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color w:val="003B16"/>
                <w:szCs w:val="24"/>
              </w:rPr>
            </w:pPr>
            <w:r w:rsidRPr="00631900">
              <w:rPr>
                <w:rFonts w:cs="Times New Roman"/>
                <w:color w:val="000000"/>
                <w:szCs w:val="24"/>
              </w:rPr>
              <w:t>Ochotnicza Straż Pożarna Jelonki</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7327A3">
            <w:pPr>
              <w:numPr>
                <w:ilvl w:val="0"/>
                <w:numId w:val="17"/>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color w:val="003B16"/>
                <w:szCs w:val="24"/>
              </w:rPr>
            </w:pPr>
            <w:r w:rsidRPr="00631900">
              <w:rPr>
                <w:rFonts w:cs="Times New Roman"/>
                <w:color w:val="000000"/>
                <w:szCs w:val="24"/>
              </w:rPr>
              <w:t>Ochotnicza Straż Pożarna Kalinowo</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7327A3">
            <w:pPr>
              <w:numPr>
                <w:ilvl w:val="0"/>
                <w:numId w:val="17"/>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color w:val="003B16"/>
                <w:szCs w:val="24"/>
              </w:rPr>
            </w:pPr>
            <w:r w:rsidRPr="00631900">
              <w:rPr>
                <w:rFonts w:cs="Times New Roman"/>
                <w:color w:val="000000"/>
                <w:szCs w:val="24"/>
              </w:rPr>
              <w:t>Ochotnicza Straż Pożarna Komorowo</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7327A3">
            <w:pPr>
              <w:numPr>
                <w:ilvl w:val="0"/>
                <w:numId w:val="17"/>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color w:val="003B16"/>
                <w:szCs w:val="24"/>
              </w:rPr>
            </w:pPr>
            <w:r w:rsidRPr="00631900">
              <w:rPr>
                <w:rFonts w:cs="Times New Roman"/>
                <w:color w:val="000000"/>
                <w:szCs w:val="24"/>
              </w:rPr>
              <w:t>Ochotnicza Straż Pożarna Stare Lubiejewo</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7327A3">
            <w:pPr>
              <w:numPr>
                <w:ilvl w:val="0"/>
                <w:numId w:val="17"/>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color w:val="003B16"/>
                <w:szCs w:val="24"/>
              </w:rPr>
            </w:pPr>
            <w:r w:rsidRPr="00631900">
              <w:rPr>
                <w:rFonts w:cs="Times New Roman"/>
                <w:color w:val="000000"/>
                <w:szCs w:val="24"/>
              </w:rPr>
              <w:t>Ochotnicza Straż Pożarna Nagoszewka</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7327A3">
            <w:pPr>
              <w:numPr>
                <w:ilvl w:val="0"/>
                <w:numId w:val="17"/>
              </w:numPr>
              <w:spacing w:after="0"/>
              <w:jc w:val="left"/>
              <w:rPr>
                <w:rFonts w:cs="Times New Roman"/>
                <w:szCs w:val="24"/>
              </w:rPr>
            </w:pPr>
            <w:r w:rsidRPr="00631900">
              <w:rPr>
                <w:rFonts w:cs="Times New Roman"/>
                <w:szCs w:val="24"/>
              </w:rPr>
              <w:t> </w:t>
            </w:r>
          </w:p>
        </w:tc>
        <w:tc>
          <w:tcPr>
            <w:tcW w:w="541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color w:val="003B16"/>
                <w:szCs w:val="24"/>
              </w:rPr>
            </w:pPr>
            <w:r w:rsidRPr="00631900">
              <w:rPr>
                <w:rFonts w:cs="Times New Roman"/>
                <w:color w:val="000000"/>
                <w:szCs w:val="24"/>
              </w:rPr>
              <w:t>Ochotnicza Straż Pożarna Nagoszewo</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7327A3">
            <w:pPr>
              <w:numPr>
                <w:ilvl w:val="0"/>
                <w:numId w:val="17"/>
              </w:numPr>
              <w:spacing w:after="0"/>
              <w:jc w:val="left"/>
              <w:rPr>
                <w:rFonts w:cs="Times New Roman"/>
                <w:szCs w:val="24"/>
              </w:rPr>
            </w:pPr>
            <w:r w:rsidRPr="00631900">
              <w:rPr>
                <w:rFonts w:cs="Times New Roman"/>
                <w:szCs w:val="24"/>
              </w:rPr>
              <w:t> </w:t>
            </w:r>
          </w:p>
        </w:tc>
        <w:tc>
          <w:tcPr>
            <w:tcW w:w="541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color w:val="003B16"/>
                <w:szCs w:val="24"/>
              </w:rPr>
            </w:pPr>
            <w:r w:rsidRPr="00631900">
              <w:rPr>
                <w:rFonts w:cs="Times New Roman"/>
                <w:color w:val="000000"/>
                <w:szCs w:val="24"/>
              </w:rPr>
              <w:t>Ochotnicza Straż Pożarna Nieskórz</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7327A3">
            <w:pPr>
              <w:numPr>
                <w:ilvl w:val="0"/>
                <w:numId w:val="17"/>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color w:val="003B16"/>
                <w:szCs w:val="24"/>
              </w:rPr>
            </w:pPr>
            <w:r w:rsidRPr="00631900">
              <w:rPr>
                <w:rFonts w:cs="Times New Roman"/>
                <w:color w:val="000000"/>
                <w:szCs w:val="24"/>
              </w:rPr>
              <w:t>Ochotnicza Straż Pożarna Nowa Osuchowa</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7327A3">
            <w:pPr>
              <w:numPr>
                <w:ilvl w:val="0"/>
                <w:numId w:val="17"/>
              </w:numPr>
              <w:spacing w:after="0"/>
              <w:jc w:val="left"/>
              <w:rPr>
                <w:rFonts w:cs="Times New Roman"/>
                <w:szCs w:val="24"/>
              </w:rPr>
            </w:pPr>
            <w:r w:rsidRPr="00631900">
              <w:rPr>
                <w:rFonts w:cs="Times New Roman"/>
                <w:szCs w:val="24"/>
              </w:rPr>
              <w:t> </w:t>
            </w:r>
          </w:p>
        </w:tc>
        <w:tc>
          <w:tcPr>
            <w:tcW w:w="541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color w:val="003B16"/>
                <w:szCs w:val="24"/>
              </w:rPr>
            </w:pPr>
            <w:r w:rsidRPr="00631900">
              <w:rPr>
                <w:rFonts w:cs="Times New Roman"/>
                <w:color w:val="000000"/>
                <w:szCs w:val="24"/>
              </w:rPr>
              <w:t>Ochotnicza Straż Pożarna Prosienica</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7327A3">
            <w:pPr>
              <w:numPr>
                <w:ilvl w:val="0"/>
                <w:numId w:val="17"/>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color w:val="003B16"/>
                <w:szCs w:val="24"/>
              </w:rPr>
            </w:pPr>
            <w:r w:rsidRPr="00631900">
              <w:rPr>
                <w:rFonts w:cs="Times New Roman"/>
                <w:color w:val="000000"/>
                <w:szCs w:val="24"/>
              </w:rPr>
              <w:t>Ochotnicza Straż Pożarna Przyjmy k. Poręby</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7327A3">
            <w:pPr>
              <w:numPr>
                <w:ilvl w:val="0"/>
                <w:numId w:val="17"/>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color w:val="003B16"/>
                <w:szCs w:val="24"/>
              </w:rPr>
            </w:pPr>
            <w:r w:rsidRPr="00631900">
              <w:rPr>
                <w:rFonts w:cs="Times New Roman"/>
                <w:color w:val="000000"/>
                <w:szCs w:val="24"/>
              </w:rPr>
              <w:t>Ochotnicza Straż Pożarna Sielc</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7327A3">
            <w:pPr>
              <w:numPr>
                <w:ilvl w:val="0"/>
                <w:numId w:val="17"/>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color w:val="003B16"/>
                <w:szCs w:val="24"/>
              </w:rPr>
            </w:pPr>
            <w:r w:rsidRPr="00631900">
              <w:rPr>
                <w:rFonts w:cs="Times New Roman"/>
                <w:color w:val="000000"/>
                <w:szCs w:val="24"/>
              </w:rPr>
              <w:t>Ochotnicza Straż Pożarna Stok</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7327A3">
            <w:pPr>
              <w:numPr>
                <w:ilvl w:val="0"/>
                <w:numId w:val="17"/>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color w:val="003B16"/>
                <w:szCs w:val="24"/>
              </w:rPr>
            </w:pPr>
            <w:r w:rsidRPr="00631900">
              <w:rPr>
                <w:rFonts w:cs="Times New Roman"/>
                <w:color w:val="000000"/>
                <w:szCs w:val="24"/>
              </w:rPr>
              <w:t>Ochotnicza Straż Pożarna Koziki</w:t>
            </w:r>
          </w:p>
        </w:tc>
      </w:tr>
      <w:tr w:rsidR="00631900" w:rsidRPr="00631900" w:rsidTr="00DF713A">
        <w:trPr>
          <w:trHeight w:val="567"/>
          <w:jc w:val="center"/>
        </w:trPr>
        <w:tc>
          <w:tcPr>
            <w:tcW w:w="568" w:type="dxa"/>
            <w:shd w:val="clear" w:color="auto" w:fill="auto"/>
            <w:tcMar>
              <w:top w:w="0" w:type="dxa"/>
              <w:left w:w="28" w:type="dxa"/>
              <w:bottom w:w="0" w:type="dxa"/>
              <w:right w:w="28" w:type="dxa"/>
            </w:tcMar>
            <w:vAlign w:val="center"/>
          </w:tcPr>
          <w:p w:rsidR="00631900" w:rsidRPr="00631900" w:rsidRDefault="00631900" w:rsidP="007327A3">
            <w:pPr>
              <w:numPr>
                <w:ilvl w:val="0"/>
                <w:numId w:val="17"/>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rsidR="00631900" w:rsidRPr="00631900" w:rsidRDefault="00631900" w:rsidP="00DF713A">
            <w:pPr>
              <w:spacing w:after="0"/>
              <w:rPr>
                <w:rFonts w:cs="Times New Roman"/>
                <w:color w:val="000000"/>
                <w:szCs w:val="24"/>
              </w:rPr>
            </w:pPr>
            <w:r w:rsidRPr="00631900">
              <w:rPr>
                <w:rFonts w:cs="Times New Roman"/>
                <w:color w:val="000000"/>
                <w:szCs w:val="24"/>
              </w:rPr>
              <w:t>Ochotnicza Straż Pożarna Ugniewo</w:t>
            </w:r>
          </w:p>
        </w:tc>
      </w:tr>
    </w:tbl>
    <w:p w:rsidR="00631900" w:rsidRPr="00631900" w:rsidRDefault="00631900" w:rsidP="00631900">
      <w:pPr>
        <w:ind w:firstLine="708"/>
        <w:jc w:val="center"/>
        <w:rPr>
          <w:rFonts w:cs="Times New Roman"/>
          <w:i/>
          <w:sz w:val="20"/>
          <w:szCs w:val="20"/>
        </w:rPr>
      </w:pPr>
      <w:r w:rsidRPr="00631900">
        <w:rPr>
          <w:rFonts w:cs="Times New Roman"/>
          <w:i/>
          <w:sz w:val="20"/>
          <w:szCs w:val="20"/>
        </w:rPr>
        <w:t>Źródło: Materiały własne Urzędu Gminy Ostrów Mazowiecka, stan na 31.03.2016 r.</w:t>
      </w:r>
    </w:p>
    <w:p w:rsidR="001E6646" w:rsidRDefault="001E6646" w:rsidP="001E6646">
      <w:bookmarkStart w:id="35" w:name="_Toc461010075"/>
    </w:p>
    <w:p w:rsidR="00631900" w:rsidRPr="00631900" w:rsidRDefault="001E6646" w:rsidP="004D107C">
      <w:pPr>
        <w:pStyle w:val="Nagwek2"/>
      </w:pPr>
      <w:r>
        <w:br w:type="column"/>
      </w:r>
      <w:r w:rsidR="00631900" w:rsidRPr="00631900">
        <w:lastRenderedPageBreak/>
        <w:t>Poziom kapitału ludzkiego</w:t>
      </w:r>
      <w:bookmarkEnd w:id="35"/>
    </w:p>
    <w:p w:rsidR="001E6646" w:rsidRDefault="00631900" w:rsidP="001E6646">
      <w:pPr>
        <w:ind w:firstLine="708"/>
        <w:rPr>
          <w:rFonts w:cs="Times New Roman"/>
          <w:szCs w:val="24"/>
        </w:rPr>
      </w:pPr>
      <w:r w:rsidRPr="00631900">
        <w:rPr>
          <w:rFonts w:cs="Times New Roman"/>
          <w:szCs w:val="24"/>
        </w:rPr>
        <w:t>Na terenie gminy w 2015 r., w 41 sołectwach, 46 wsiach i 1 osiedlu, mieszka 12 808 osób, przy średniej gęstości zaludnienia 48 osób/km</w:t>
      </w:r>
      <w:r w:rsidRPr="00631900">
        <w:rPr>
          <w:rFonts w:cs="Times New Roman"/>
          <w:szCs w:val="24"/>
          <w:vertAlign w:val="superscript"/>
        </w:rPr>
        <w:t>2</w:t>
      </w:r>
      <w:r w:rsidRPr="00631900">
        <w:rPr>
          <w:rFonts w:cs="Times New Roman"/>
          <w:szCs w:val="24"/>
        </w:rPr>
        <w:t>.</w:t>
      </w:r>
    </w:p>
    <w:p w:rsidR="00631900" w:rsidRPr="00631900" w:rsidRDefault="007E7A75" w:rsidP="007E7A75">
      <w:pPr>
        <w:pStyle w:val="Legenda"/>
        <w:rPr>
          <w:rFonts w:cs="Times New Roman"/>
          <w:b/>
          <w:szCs w:val="24"/>
        </w:rPr>
      </w:pPr>
      <w:bookmarkStart w:id="36" w:name="_Toc461009776"/>
      <w:bookmarkStart w:id="37" w:name="_Toc461009971"/>
      <w:bookmarkStart w:id="38" w:name="_Toc461011266"/>
      <w:r>
        <w:t xml:space="preserve">Tabela </w:t>
      </w:r>
      <w:r w:rsidR="00902531">
        <w:fldChar w:fldCharType="begin"/>
      </w:r>
      <w:r w:rsidR="00902531">
        <w:instrText xml:space="preserve"> SEQ Tabela \* ARABIC </w:instrText>
      </w:r>
      <w:r w:rsidR="00902531">
        <w:fldChar w:fldCharType="separate"/>
      </w:r>
      <w:r w:rsidR="007D162F">
        <w:rPr>
          <w:noProof/>
        </w:rPr>
        <w:t>8</w:t>
      </w:r>
      <w:r w:rsidR="00902531">
        <w:rPr>
          <w:noProof/>
        </w:rPr>
        <w:fldChar w:fldCharType="end"/>
      </w:r>
      <w:r>
        <w:t xml:space="preserve"> L</w:t>
      </w:r>
      <w:r w:rsidR="004D107C">
        <w:t>iczba ludności w poszczególnych obszarach na terenie Gminy Ostrów Mazowiecka w 2015r.</w:t>
      </w:r>
      <w:bookmarkEnd w:id="36"/>
      <w:bookmarkEnd w:id="37"/>
      <w:bookmarkEnd w:id="38"/>
      <w:r w:rsidR="004D107C">
        <w:t xml:space="preserve"> </w:t>
      </w:r>
    </w:p>
    <w:tbl>
      <w:tblPr>
        <w:tblW w:w="84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353"/>
        <w:gridCol w:w="1866"/>
        <w:gridCol w:w="2268"/>
        <w:gridCol w:w="1985"/>
      </w:tblGrid>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Miejscowość</w:t>
            </w:r>
          </w:p>
        </w:tc>
        <w:tc>
          <w:tcPr>
            <w:tcW w:w="1866"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Liczba ludności</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Miejscowość</w:t>
            </w:r>
          </w:p>
        </w:tc>
        <w:tc>
          <w:tcPr>
            <w:tcW w:w="1985"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Liczba ludności</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Antoniewo</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49</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Nowa Osuchowa</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411</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Biel</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313</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Nowe Lubiejewo</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144</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Budy Grudzie</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133</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Pałapus</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163</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Dudy</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53</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Podborze</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462</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Dybki</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259</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Popielarnia</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125</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Fidury</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28</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Pólki</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108</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Guty-Bujno</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155</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Prosienica</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190</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Jasienica</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384</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Przyjmy k. Jelonek</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86</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Jelenie</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227</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Przyjmy k. Poręby</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337</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Jelonki</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309</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Rogóźnia</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268</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Kacpury</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54</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Sagaje</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17</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Kalinowo</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502</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Sielc</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347</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Kalinowo- Parcele</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98</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Smolechy</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160</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Komorowo</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2057</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Stara Grabownica</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358</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Koziki</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129</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Stara Osuchowa</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164</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Koziki Majdan</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156</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Stare Lubiejewo</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761</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Kuskowizna</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283</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Stok</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102</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Lipniki</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31</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Sulęcin Kolonia</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89</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Nagoszewka Druga</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321</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Turka</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100</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Nagoszewka Pierwsza</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222</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Ugniewo</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964</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Nagoszewo</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263</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Wiśniewo</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172</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Nieskórz</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453</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Zakrzewek</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60</w:t>
            </w:r>
          </w:p>
        </w:tc>
      </w:tr>
      <w:tr w:rsidR="00631900" w:rsidRPr="00631900" w:rsidTr="00DF713A">
        <w:trPr>
          <w:jc w:val="center"/>
        </w:trPr>
        <w:tc>
          <w:tcPr>
            <w:tcW w:w="2353"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Nowa Grabownica</w:t>
            </w:r>
          </w:p>
        </w:tc>
        <w:tc>
          <w:tcPr>
            <w:tcW w:w="1866" w:type="dxa"/>
          </w:tcPr>
          <w:p w:rsidR="00631900" w:rsidRPr="00631900" w:rsidRDefault="00631900" w:rsidP="00DF713A">
            <w:pPr>
              <w:spacing w:after="0"/>
              <w:jc w:val="center"/>
              <w:rPr>
                <w:rFonts w:cs="Times New Roman"/>
                <w:szCs w:val="24"/>
              </w:rPr>
            </w:pPr>
            <w:r w:rsidRPr="00631900">
              <w:rPr>
                <w:rFonts w:cs="Times New Roman"/>
                <w:szCs w:val="24"/>
              </w:rPr>
              <w:t>219</w:t>
            </w:r>
          </w:p>
        </w:tc>
        <w:tc>
          <w:tcPr>
            <w:tcW w:w="2268" w:type="dxa"/>
            <w:shd w:val="clear" w:color="auto" w:fill="F3CC5F" w:themeFill="background2" w:themeFillShade="BF"/>
          </w:tcPr>
          <w:p w:rsidR="00631900" w:rsidRPr="00631900" w:rsidRDefault="00631900" w:rsidP="00DF713A">
            <w:pPr>
              <w:spacing w:after="0"/>
              <w:jc w:val="center"/>
              <w:rPr>
                <w:rFonts w:cs="Times New Roman"/>
                <w:b/>
                <w:szCs w:val="24"/>
              </w:rPr>
            </w:pPr>
            <w:r w:rsidRPr="00631900">
              <w:rPr>
                <w:rFonts w:cs="Times New Roman"/>
                <w:b/>
                <w:szCs w:val="24"/>
              </w:rPr>
              <w:t>Zalesie</w:t>
            </w:r>
          </w:p>
        </w:tc>
        <w:tc>
          <w:tcPr>
            <w:tcW w:w="1985" w:type="dxa"/>
          </w:tcPr>
          <w:p w:rsidR="00631900" w:rsidRPr="00631900" w:rsidRDefault="00631900" w:rsidP="00DF713A">
            <w:pPr>
              <w:spacing w:after="0"/>
              <w:jc w:val="center"/>
              <w:rPr>
                <w:rFonts w:cs="Times New Roman"/>
                <w:szCs w:val="24"/>
              </w:rPr>
            </w:pPr>
            <w:r w:rsidRPr="00631900">
              <w:rPr>
                <w:rFonts w:cs="Times New Roman"/>
                <w:szCs w:val="24"/>
              </w:rPr>
              <w:t>282</w:t>
            </w:r>
          </w:p>
        </w:tc>
      </w:tr>
    </w:tbl>
    <w:p w:rsidR="00631900" w:rsidRPr="00631900" w:rsidRDefault="00631900" w:rsidP="004D107C">
      <w:pPr>
        <w:rPr>
          <w:rFonts w:cs="Times New Roman"/>
          <w:i/>
          <w:sz w:val="20"/>
          <w:szCs w:val="20"/>
        </w:rPr>
      </w:pPr>
      <w:r w:rsidRPr="00631900">
        <w:rPr>
          <w:rFonts w:cs="Times New Roman"/>
          <w:i/>
          <w:sz w:val="20"/>
          <w:szCs w:val="20"/>
        </w:rPr>
        <w:t>Źródło: Opracowanie własne na podstawie danych z Urzędu Gminy Ostrów Mazowiecka.</w:t>
      </w:r>
    </w:p>
    <w:p w:rsidR="00631900" w:rsidRPr="00631900" w:rsidRDefault="00631900" w:rsidP="00631900">
      <w:pPr>
        <w:tabs>
          <w:tab w:val="left" w:pos="720"/>
        </w:tabs>
        <w:rPr>
          <w:rFonts w:cs="Times New Roman"/>
          <w:szCs w:val="24"/>
        </w:rPr>
      </w:pPr>
      <w:r w:rsidRPr="00631900">
        <w:rPr>
          <w:rFonts w:cs="Times New Roman"/>
          <w:szCs w:val="24"/>
        </w:rPr>
        <w:lastRenderedPageBreak/>
        <w:tab/>
        <w:t>W porównaniu z 2010 rokiem największy spadek ludności zanotowano w następujących miejscowościach: Nowa Osuchowa (29), Stare Lubiejewo (28), Zalesie (23), Guty Bujno (19).</w:t>
      </w:r>
    </w:p>
    <w:p w:rsidR="00631900" w:rsidRPr="00631900" w:rsidRDefault="00631900" w:rsidP="00631900">
      <w:pPr>
        <w:tabs>
          <w:tab w:val="left" w:pos="720"/>
        </w:tabs>
        <w:rPr>
          <w:rFonts w:cs="Times New Roman"/>
          <w:szCs w:val="24"/>
        </w:rPr>
      </w:pPr>
      <w:r w:rsidRPr="00631900">
        <w:rPr>
          <w:rFonts w:cs="Times New Roman"/>
          <w:szCs w:val="24"/>
        </w:rPr>
        <w:tab/>
        <w:t xml:space="preserve">Najliczniejszą  grupę  </w:t>
      </w:r>
      <w:r w:rsidRPr="00631900">
        <w:rPr>
          <w:rFonts w:cs="Times New Roman"/>
          <w:spacing w:val="-3"/>
          <w:szCs w:val="24"/>
        </w:rPr>
        <w:t xml:space="preserve">wiekową w </w:t>
      </w:r>
      <w:r w:rsidRPr="00631900">
        <w:rPr>
          <w:rFonts w:cs="Times New Roman"/>
          <w:spacing w:val="4"/>
          <w:szCs w:val="24"/>
        </w:rPr>
        <w:t xml:space="preserve">2015 </w:t>
      </w:r>
      <w:r w:rsidRPr="00631900">
        <w:rPr>
          <w:rFonts w:cs="Times New Roman"/>
          <w:szCs w:val="24"/>
        </w:rPr>
        <w:t xml:space="preserve">roku stanowiły osoby w wieku pomiędzy 25 a 50 rokiem życia. Następnymi w kolejności są osoby w wieku 51-65 lat, 18-24 </w:t>
      </w:r>
      <w:r w:rsidRPr="00631900">
        <w:rPr>
          <w:rFonts w:cs="Times New Roman"/>
          <w:spacing w:val="-4"/>
          <w:szCs w:val="24"/>
        </w:rPr>
        <w:t xml:space="preserve">lat, </w:t>
      </w:r>
      <w:r w:rsidRPr="00631900">
        <w:rPr>
          <w:rFonts w:cs="Times New Roman"/>
          <w:szCs w:val="24"/>
        </w:rPr>
        <w:t xml:space="preserve">oraz powyżej 60 roku życia. </w:t>
      </w:r>
    </w:p>
    <w:p w:rsidR="00631900" w:rsidRPr="00631900" w:rsidRDefault="004D107C" w:rsidP="004D107C">
      <w:pPr>
        <w:pStyle w:val="Legenda"/>
        <w:rPr>
          <w:rFonts w:cs="Times New Roman"/>
          <w:b/>
          <w:szCs w:val="24"/>
        </w:rPr>
      </w:pPr>
      <w:bookmarkStart w:id="39" w:name="_Toc461009777"/>
      <w:bookmarkStart w:id="40" w:name="_Toc461009972"/>
      <w:bookmarkStart w:id="41" w:name="_Toc461010028"/>
      <w:r>
        <w:t xml:space="preserve">Wykres  </w:t>
      </w:r>
      <w:r w:rsidR="00902531">
        <w:fldChar w:fldCharType="begin"/>
      </w:r>
      <w:r w:rsidR="00902531">
        <w:instrText xml:space="preserve"> SEQ Wykres_ \* ARABIC </w:instrText>
      </w:r>
      <w:r w:rsidR="00902531">
        <w:fldChar w:fldCharType="separate"/>
      </w:r>
      <w:r w:rsidR="007D162F">
        <w:rPr>
          <w:noProof/>
        </w:rPr>
        <w:t>1</w:t>
      </w:r>
      <w:r w:rsidR="00902531">
        <w:rPr>
          <w:noProof/>
        </w:rPr>
        <w:fldChar w:fldCharType="end"/>
      </w:r>
      <w:r>
        <w:t xml:space="preserve"> Struktura wiekowa mieszkańców Gminy Ostrów Mazowiecka</w:t>
      </w:r>
      <w:bookmarkEnd w:id="39"/>
      <w:bookmarkEnd w:id="40"/>
      <w:bookmarkEnd w:id="41"/>
      <w:r>
        <w:t xml:space="preserve"> </w:t>
      </w:r>
    </w:p>
    <w:p w:rsidR="00631900" w:rsidRPr="00631900" w:rsidRDefault="00631900" w:rsidP="00631900">
      <w:pPr>
        <w:tabs>
          <w:tab w:val="left" w:pos="720"/>
        </w:tabs>
        <w:jc w:val="center"/>
        <w:rPr>
          <w:rFonts w:cs="Times New Roman"/>
          <w:b/>
          <w:szCs w:val="24"/>
        </w:rPr>
      </w:pPr>
      <w:r w:rsidRPr="00631900">
        <w:rPr>
          <w:rFonts w:cs="Times New Roman"/>
          <w:noProof/>
          <w:szCs w:val="24"/>
          <w:lang w:eastAsia="pl-PL"/>
        </w:rPr>
        <w:drawing>
          <wp:inline distT="0" distB="0" distL="0" distR="0">
            <wp:extent cx="3124200" cy="2343150"/>
            <wp:effectExtent l="0" t="0" r="0" b="0"/>
            <wp:docPr id="38" name="Wykres 1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31900" w:rsidRPr="00631900" w:rsidRDefault="00631900" w:rsidP="004D107C">
      <w:pPr>
        <w:rPr>
          <w:rFonts w:cs="Times New Roman"/>
          <w:i/>
          <w:sz w:val="20"/>
          <w:szCs w:val="20"/>
        </w:rPr>
      </w:pPr>
      <w:r w:rsidRPr="00631900">
        <w:rPr>
          <w:rFonts w:cs="Times New Roman"/>
          <w:i/>
          <w:sz w:val="20"/>
          <w:szCs w:val="20"/>
        </w:rPr>
        <w:t>Źródło: opracowanie własne na podstawie danych z Urzędu Gminy Ostrów Mazowiecka</w:t>
      </w:r>
    </w:p>
    <w:p w:rsidR="00631900" w:rsidRPr="00631900" w:rsidRDefault="00631900" w:rsidP="00631900">
      <w:pPr>
        <w:ind w:firstLine="720"/>
        <w:rPr>
          <w:rFonts w:cs="Times New Roman"/>
          <w:w w:val="105"/>
          <w:szCs w:val="24"/>
        </w:rPr>
      </w:pPr>
      <w:r w:rsidRPr="00631900">
        <w:rPr>
          <w:rFonts w:cs="Times New Roman"/>
          <w:w w:val="105"/>
          <w:szCs w:val="24"/>
        </w:rPr>
        <w:t>Również na podstawie analizy danych GUS z ostatnich 5 lat</w:t>
      </w:r>
      <w:r w:rsidRPr="00631900">
        <w:rPr>
          <w:rFonts w:cs="Times New Roman"/>
          <w:spacing w:val="-1"/>
          <w:w w:val="105"/>
          <w:szCs w:val="24"/>
        </w:rPr>
        <w:t xml:space="preserve"> </w:t>
      </w:r>
      <w:r w:rsidRPr="00631900">
        <w:rPr>
          <w:rFonts w:cs="Times New Roman"/>
          <w:w w:val="105"/>
          <w:szCs w:val="24"/>
        </w:rPr>
        <w:t>można</w:t>
      </w:r>
      <w:r w:rsidRPr="00631900">
        <w:rPr>
          <w:rFonts w:cs="Times New Roman"/>
          <w:spacing w:val="-20"/>
          <w:w w:val="105"/>
          <w:szCs w:val="24"/>
        </w:rPr>
        <w:t xml:space="preserve"> </w:t>
      </w:r>
      <w:r w:rsidRPr="00631900">
        <w:rPr>
          <w:rFonts w:cs="Times New Roman"/>
          <w:w w:val="105"/>
          <w:szCs w:val="24"/>
        </w:rPr>
        <w:t>zauważyć,</w:t>
      </w:r>
      <w:r w:rsidRPr="00631900">
        <w:rPr>
          <w:rFonts w:cs="Times New Roman"/>
          <w:spacing w:val="-31"/>
          <w:w w:val="105"/>
          <w:szCs w:val="24"/>
        </w:rPr>
        <w:t xml:space="preserve"> </w:t>
      </w:r>
      <w:r w:rsidRPr="00631900">
        <w:rPr>
          <w:rFonts w:cs="Times New Roman"/>
          <w:w w:val="105"/>
          <w:szCs w:val="24"/>
        </w:rPr>
        <w:t xml:space="preserve">że w Gminie Ostrów Mazowiecka </w:t>
      </w:r>
      <w:r w:rsidRPr="00631900">
        <w:rPr>
          <w:rFonts w:cs="Times New Roman"/>
          <w:szCs w:val="24"/>
        </w:rPr>
        <w:t>liczba ludności w wieku przedprodukcyjnym systematycznie maleje,</w:t>
      </w:r>
      <w:r w:rsidRPr="00631900">
        <w:rPr>
          <w:rFonts w:cs="Times New Roman"/>
          <w:w w:val="105"/>
          <w:szCs w:val="24"/>
        </w:rPr>
        <w:t xml:space="preserve"> </w:t>
      </w:r>
      <w:r w:rsidRPr="00631900">
        <w:rPr>
          <w:rFonts w:cs="Times New Roman"/>
          <w:szCs w:val="24"/>
        </w:rPr>
        <w:t xml:space="preserve">w konsekwencji liczba ludności Gminy  będzie  malała  przy założeniu,  że tendencja ta  się  </w:t>
      </w:r>
      <w:r w:rsidRPr="00631900">
        <w:rPr>
          <w:rFonts w:cs="Times New Roman"/>
          <w:spacing w:val="-4"/>
          <w:szCs w:val="24"/>
        </w:rPr>
        <w:t xml:space="preserve">nie </w:t>
      </w:r>
      <w:r w:rsidRPr="00631900">
        <w:rPr>
          <w:rFonts w:cs="Times New Roman"/>
          <w:szCs w:val="24"/>
        </w:rPr>
        <w:t>zmieni  w  kolejnych</w:t>
      </w:r>
      <w:r w:rsidRPr="00631900">
        <w:rPr>
          <w:rFonts w:cs="Times New Roman"/>
          <w:spacing w:val="24"/>
          <w:szCs w:val="24"/>
        </w:rPr>
        <w:t xml:space="preserve"> </w:t>
      </w:r>
      <w:r w:rsidRPr="00631900">
        <w:rPr>
          <w:rFonts w:cs="Times New Roman"/>
          <w:szCs w:val="24"/>
        </w:rPr>
        <w:t xml:space="preserve">latach. W analizowanym okresie wzrosła natomiast </w:t>
      </w:r>
      <w:r w:rsidRPr="00631900">
        <w:rPr>
          <w:rFonts w:cs="Times New Roman"/>
          <w:szCs w:val="24"/>
        </w:rPr>
        <w:br/>
        <w:t>i systematycznie wzrasta liczba ludności w wieku produkcyjnym, co wynika z krajowych trendów demograficznych. Świadczy to o starzeniu s</w:t>
      </w:r>
      <w:r w:rsidRPr="00631900">
        <w:rPr>
          <w:rFonts w:cs="Times New Roman"/>
          <w:spacing w:val="-5"/>
          <w:szCs w:val="24"/>
        </w:rPr>
        <w:t>ię</w:t>
      </w:r>
      <w:r w:rsidRPr="00631900">
        <w:rPr>
          <w:rFonts w:cs="Times New Roman"/>
          <w:spacing w:val="-15"/>
          <w:szCs w:val="24"/>
        </w:rPr>
        <w:t xml:space="preserve"> </w:t>
      </w:r>
      <w:r w:rsidRPr="00631900">
        <w:rPr>
          <w:rFonts w:cs="Times New Roman"/>
          <w:szCs w:val="24"/>
        </w:rPr>
        <w:t>społeczeństwa</w:t>
      </w:r>
      <w:r w:rsidRPr="00631900">
        <w:rPr>
          <w:rFonts w:cs="Times New Roman"/>
          <w:spacing w:val="23"/>
          <w:szCs w:val="24"/>
        </w:rPr>
        <w:t xml:space="preserve"> </w:t>
      </w:r>
      <w:r w:rsidRPr="00631900">
        <w:rPr>
          <w:rFonts w:cs="Times New Roman"/>
          <w:szCs w:val="24"/>
        </w:rPr>
        <w:t>na</w:t>
      </w:r>
      <w:r w:rsidRPr="00631900">
        <w:rPr>
          <w:rFonts w:cs="Times New Roman"/>
          <w:spacing w:val="-17"/>
          <w:szCs w:val="24"/>
        </w:rPr>
        <w:t xml:space="preserve"> </w:t>
      </w:r>
      <w:r w:rsidRPr="00631900">
        <w:rPr>
          <w:rFonts w:cs="Times New Roman"/>
          <w:szCs w:val="24"/>
        </w:rPr>
        <w:t>terenie</w:t>
      </w:r>
      <w:r w:rsidRPr="00631900">
        <w:rPr>
          <w:rFonts w:cs="Times New Roman"/>
          <w:spacing w:val="-13"/>
          <w:szCs w:val="24"/>
        </w:rPr>
        <w:t xml:space="preserve"> </w:t>
      </w:r>
      <w:r w:rsidRPr="00631900">
        <w:rPr>
          <w:rFonts w:cs="Times New Roman"/>
          <w:szCs w:val="24"/>
        </w:rPr>
        <w:t>Gminy</w:t>
      </w:r>
      <w:r w:rsidRPr="00631900">
        <w:rPr>
          <w:rFonts w:cs="Times New Roman"/>
          <w:spacing w:val="-10"/>
          <w:szCs w:val="24"/>
        </w:rPr>
        <w:t xml:space="preserve"> Ostrów Mazowiecka</w:t>
      </w:r>
      <w:r w:rsidRPr="00631900">
        <w:rPr>
          <w:rFonts w:cs="Times New Roman"/>
          <w:szCs w:val="24"/>
        </w:rPr>
        <w:t>.</w:t>
      </w:r>
      <w:r w:rsidRPr="00631900">
        <w:rPr>
          <w:b/>
          <w:sz w:val="20"/>
        </w:rPr>
        <w:t xml:space="preserve"> </w:t>
      </w:r>
    </w:p>
    <w:p w:rsidR="00631900" w:rsidRPr="00631900" w:rsidRDefault="00631900" w:rsidP="00631900">
      <w:pPr>
        <w:pStyle w:val="Tekstprzypisudolnego"/>
        <w:tabs>
          <w:tab w:val="left" w:pos="9072"/>
        </w:tabs>
        <w:spacing w:after="200" w:line="360" w:lineRule="auto"/>
        <w:ind w:firstLine="737"/>
        <w:rPr>
          <w:rFonts w:cs="Times New Roman"/>
          <w:spacing w:val="2"/>
          <w:w w:val="105"/>
          <w:sz w:val="24"/>
          <w:szCs w:val="24"/>
        </w:rPr>
      </w:pPr>
      <w:r w:rsidRPr="00631900">
        <w:rPr>
          <w:rFonts w:cs="Times New Roman"/>
          <w:w w:val="105"/>
          <w:sz w:val="24"/>
          <w:szCs w:val="24"/>
        </w:rPr>
        <w:t>W 2015 roku w Gminie Ostrów Mazowiecka dominowały osoby z wykształceniem średnim – 43%</w:t>
      </w:r>
      <w:r w:rsidRPr="00631900">
        <w:rPr>
          <w:rFonts w:cs="Times New Roman"/>
          <w:spacing w:val="-24"/>
          <w:w w:val="105"/>
          <w:sz w:val="24"/>
          <w:szCs w:val="24"/>
        </w:rPr>
        <w:t xml:space="preserve"> </w:t>
      </w:r>
      <w:r w:rsidRPr="00631900">
        <w:rPr>
          <w:rFonts w:cs="Times New Roman"/>
          <w:w w:val="105"/>
          <w:sz w:val="24"/>
          <w:szCs w:val="24"/>
        </w:rPr>
        <w:t>populacji</w:t>
      </w:r>
      <w:r w:rsidRPr="00631900">
        <w:rPr>
          <w:rFonts w:cs="Times New Roman"/>
          <w:spacing w:val="-27"/>
          <w:w w:val="105"/>
          <w:sz w:val="24"/>
          <w:szCs w:val="24"/>
        </w:rPr>
        <w:t xml:space="preserve"> </w:t>
      </w:r>
      <w:r w:rsidRPr="00631900">
        <w:rPr>
          <w:rFonts w:cs="Times New Roman"/>
          <w:w w:val="105"/>
          <w:sz w:val="24"/>
          <w:szCs w:val="24"/>
        </w:rPr>
        <w:t>Gminy.</w:t>
      </w:r>
      <w:r w:rsidRPr="00631900">
        <w:rPr>
          <w:rFonts w:cs="Times New Roman"/>
          <w:spacing w:val="-23"/>
          <w:w w:val="105"/>
          <w:sz w:val="24"/>
          <w:szCs w:val="24"/>
        </w:rPr>
        <w:t xml:space="preserve"> </w:t>
      </w:r>
      <w:r w:rsidRPr="00631900">
        <w:rPr>
          <w:rFonts w:cs="Times New Roman"/>
          <w:w w:val="105"/>
          <w:sz w:val="24"/>
          <w:szCs w:val="24"/>
        </w:rPr>
        <w:t>Kolejną</w:t>
      </w:r>
      <w:r w:rsidRPr="00631900">
        <w:rPr>
          <w:rFonts w:cs="Times New Roman"/>
          <w:spacing w:val="-32"/>
          <w:w w:val="105"/>
          <w:sz w:val="24"/>
          <w:szCs w:val="24"/>
        </w:rPr>
        <w:t xml:space="preserve"> </w:t>
      </w:r>
      <w:r w:rsidRPr="00631900">
        <w:rPr>
          <w:rFonts w:cs="Times New Roman"/>
          <w:w w:val="105"/>
          <w:sz w:val="24"/>
          <w:szCs w:val="24"/>
        </w:rPr>
        <w:t>pod</w:t>
      </w:r>
      <w:r w:rsidRPr="00631900">
        <w:rPr>
          <w:rFonts w:cs="Times New Roman"/>
          <w:spacing w:val="-31"/>
          <w:w w:val="105"/>
          <w:sz w:val="24"/>
          <w:szCs w:val="24"/>
        </w:rPr>
        <w:t xml:space="preserve"> </w:t>
      </w:r>
      <w:r w:rsidRPr="00631900">
        <w:rPr>
          <w:rFonts w:cs="Times New Roman"/>
          <w:w w:val="105"/>
          <w:sz w:val="24"/>
          <w:szCs w:val="24"/>
        </w:rPr>
        <w:t>względem</w:t>
      </w:r>
      <w:r w:rsidRPr="00631900">
        <w:rPr>
          <w:rFonts w:cs="Times New Roman"/>
          <w:spacing w:val="-22"/>
          <w:w w:val="105"/>
          <w:sz w:val="24"/>
          <w:szCs w:val="24"/>
        </w:rPr>
        <w:t xml:space="preserve"> </w:t>
      </w:r>
      <w:r w:rsidRPr="00631900">
        <w:rPr>
          <w:rFonts w:cs="Times New Roman"/>
          <w:w w:val="105"/>
          <w:sz w:val="24"/>
          <w:szCs w:val="24"/>
        </w:rPr>
        <w:t>liczebności</w:t>
      </w:r>
      <w:r w:rsidRPr="00631900">
        <w:rPr>
          <w:rFonts w:cs="Times New Roman"/>
          <w:spacing w:val="-22"/>
          <w:w w:val="105"/>
          <w:sz w:val="24"/>
          <w:szCs w:val="24"/>
        </w:rPr>
        <w:t xml:space="preserve"> </w:t>
      </w:r>
      <w:r w:rsidRPr="00631900">
        <w:rPr>
          <w:rFonts w:cs="Times New Roman"/>
          <w:w w:val="105"/>
          <w:sz w:val="24"/>
          <w:szCs w:val="24"/>
        </w:rPr>
        <w:t>grupę</w:t>
      </w:r>
      <w:r w:rsidRPr="00631900">
        <w:rPr>
          <w:rFonts w:cs="Times New Roman"/>
          <w:spacing w:val="-21"/>
          <w:w w:val="105"/>
          <w:sz w:val="24"/>
          <w:szCs w:val="24"/>
        </w:rPr>
        <w:t xml:space="preserve"> </w:t>
      </w:r>
      <w:r w:rsidRPr="00631900">
        <w:rPr>
          <w:rFonts w:cs="Times New Roman"/>
          <w:w w:val="105"/>
          <w:sz w:val="24"/>
          <w:szCs w:val="24"/>
        </w:rPr>
        <w:t xml:space="preserve">stanowiły osoby </w:t>
      </w:r>
      <w:r w:rsidRPr="00631900">
        <w:rPr>
          <w:rFonts w:cs="Times New Roman"/>
          <w:spacing w:val="-3"/>
          <w:w w:val="105"/>
          <w:sz w:val="24"/>
          <w:szCs w:val="24"/>
        </w:rPr>
        <w:t xml:space="preserve">legitymujące </w:t>
      </w:r>
      <w:r w:rsidRPr="00631900">
        <w:rPr>
          <w:rFonts w:cs="Times New Roman"/>
          <w:spacing w:val="-5"/>
          <w:w w:val="105"/>
          <w:sz w:val="24"/>
          <w:szCs w:val="24"/>
        </w:rPr>
        <w:t xml:space="preserve">się </w:t>
      </w:r>
      <w:r w:rsidRPr="00631900">
        <w:rPr>
          <w:rFonts w:cs="Times New Roman"/>
          <w:w w:val="105"/>
          <w:sz w:val="24"/>
          <w:szCs w:val="24"/>
        </w:rPr>
        <w:t xml:space="preserve">wykształceniem wyższym </w:t>
      </w:r>
      <w:r w:rsidRPr="00631900">
        <w:rPr>
          <w:rFonts w:cs="Times New Roman"/>
          <w:w w:val="185"/>
          <w:sz w:val="24"/>
          <w:szCs w:val="24"/>
        </w:rPr>
        <w:t xml:space="preserve">- </w:t>
      </w:r>
      <w:r w:rsidRPr="00631900">
        <w:rPr>
          <w:rFonts w:cs="Times New Roman"/>
          <w:spacing w:val="-3"/>
          <w:w w:val="105"/>
          <w:sz w:val="24"/>
          <w:szCs w:val="24"/>
        </w:rPr>
        <w:t xml:space="preserve">35% </w:t>
      </w:r>
      <w:r w:rsidRPr="00631900">
        <w:rPr>
          <w:rFonts w:cs="Times New Roman"/>
          <w:w w:val="105"/>
          <w:sz w:val="24"/>
          <w:szCs w:val="24"/>
        </w:rPr>
        <w:t>oraz osoby z </w:t>
      </w:r>
      <w:r w:rsidRPr="00631900">
        <w:rPr>
          <w:rFonts w:cs="Times New Roman"/>
          <w:sz w:val="24"/>
          <w:szCs w:val="24"/>
        </w:rPr>
        <w:t>wykształceniem</w:t>
      </w:r>
      <w:r w:rsidRPr="00631900">
        <w:rPr>
          <w:rFonts w:cs="Times New Roman"/>
          <w:w w:val="105"/>
          <w:sz w:val="24"/>
          <w:szCs w:val="24"/>
        </w:rPr>
        <w:t xml:space="preserve"> zasadniczym zawodowym – 16%. Wykształcenie niepełne podstawowe, podstawowe oraz gimnazjalne posiadało – 6</w:t>
      </w:r>
      <w:r w:rsidRPr="00631900">
        <w:rPr>
          <w:rFonts w:cs="Times New Roman"/>
          <w:spacing w:val="-4"/>
          <w:w w:val="105"/>
          <w:sz w:val="24"/>
          <w:szCs w:val="24"/>
        </w:rPr>
        <w:t xml:space="preserve">%  </w:t>
      </w:r>
      <w:r w:rsidRPr="00631900">
        <w:rPr>
          <w:rFonts w:cs="Times New Roman"/>
          <w:spacing w:val="2"/>
          <w:w w:val="105"/>
          <w:sz w:val="24"/>
          <w:szCs w:val="24"/>
        </w:rPr>
        <w:t>osób.</w:t>
      </w:r>
    </w:p>
    <w:p w:rsidR="00631900" w:rsidRPr="00631900" w:rsidRDefault="00631900" w:rsidP="00631900">
      <w:pPr>
        <w:pStyle w:val="Tekstprzypisudolnego"/>
        <w:tabs>
          <w:tab w:val="left" w:pos="9072"/>
        </w:tabs>
        <w:spacing w:after="200" w:line="360" w:lineRule="auto"/>
        <w:ind w:firstLine="737"/>
        <w:rPr>
          <w:rFonts w:cs="Times New Roman"/>
          <w:sz w:val="24"/>
          <w:szCs w:val="24"/>
        </w:rPr>
      </w:pPr>
      <w:r w:rsidRPr="00631900">
        <w:rPr>
          <w:rFonts w:cs="Times New Roman"/>
          <w:sz w:val="24"/>
          <w:szCs w:val="24"/>
        </w:rPr>
        <w:lastRenderedPageBreak/>
        <w:t xml:space="preserve">Na podstawie </w:t>
      </w:r>
      <w:r w:rsidRPr="00631900">
        <w:rPr>
          <w:rFonts w:cs="Times New Roman"/>
          <w:i/>
          <w:sz w:val="24"/>
          <w:szCs w:val="24"/>
        </w:rPr>
        <w:t>Prognozy dla powiatu ostrowskiego na lata 2011 – 2035</w:t>
      </w:r>
      <w:r w:rsidRPr="00631900">
        <w:rPr>
          <w:rFonts w:cs="Times New Roman"/>
          <w:sz w:val="24"/>
          <w:szCs w:val="24"/>
        </w:rPr>
        <w:t xml:space="preserve"> opracowanej przez GUS prognozuje się, że w latach 2016 – 2024 zarówno liczba urodzeń żywych, jak               i liczba zgonów przyjmie trend malejący. W konsekwencji przyrost naturalny na terenie Gminy Ostrów Mazowiecka będzie ujemny i malejący.</w:t>
      </w:r>
    </w:p>
    <w:p w:rsidR="00631900" w:rsidRPr="00631900" w:rsidRDefault="00631900" w:rsidP="004D107C">
      <w:pPr>
        <w:pStyle w:val="Nagwek2"/>
        <w:rPr>
          <w:spacing w:val="2"/>
          <w:w w:val="105"/>
        </w:rPr>
      </w:pPr>
      <w:bookmarkStart w:id="42" w:name="_Toc461010076"/>
      <w:r w:rsidRPr="00631900">
        <w:t>Poziom dostępności do usług</w:t>
      </w:r>
      <w:bookmarkEnd w:id="42"/>
    </w:p>
    <w:p w:rsidR="00631900" w:rsidRPr="00631900" w:rsidRDefault="00631900" w:rsidP="00631900">
      <w:pPr>
        <w:pStyle w:val="Tekstprzypisudolnego"/>
        <w:tabs>
          <w:tab w:val="left" w:pos="851"/>
        </w:tabs>
        <w:spacing w:after="200" w:line="360" w:lineRule="auto"/>
        <w:rPr>
          <w:rFonts w:cs="Times New Roman"/>
          <w:sz w:val="24"/>
          <w:szCs w:val="24"/>
        </w:rPr>
      </w:pPr>
      <w:r w:rsidRPr="00631900">
        <w:rPr>
          <w:rFonts w:cs="Times New Roman"/>
          <w:sz w:val="24"/>
          <w:szCs w:val="24"/>
        </w:rPr>
        <w:tab/>
        <w:t xml:space="preserve">Gmina Ostrów Mazowiecka ze względu na swoje rozproszenie posiada utrudniony dostęp do różnorodnych usług podstawowych lub ponadpodstawowych. </w:t>
      </w:r>
    </w:p>
    <w:p w:rsidR="00631900" w:rsidRPr="00631900" w:rsidRDefault="00631900" w:rsidP="00631900">
      <w:pPr>
        <w:pStyle w:val="Tekstprzypisudolnego"/>
        <w:tabs>
          <w:tab w:val="left" w:pos="851"/>
        </w:tabs>
        <w:spacing w:after="200" w:line="360" w:lineRule="auto"/>
        <w:rPr>
          <w:rFonts w:cs="Times New Roman"/>
          <w:sz w:val="24"/>
          <w:szCs w:val="24"/>
        </w:rPr>
      </w:pPr>
      <w:r w:rsidRPr="00631900">
        <w:rPr>
          <w:rFonts w:cs="Times New Roman"/>
          <w:sz w:val="24"/>
          <w:szCs w:val="24"/>
        </w:rPr>
        <w:tab/>
        <w:t>Obszarami o charakteryzującymi się niekorzystną sytuacją w zakresie dostępności do usług są miejscowości położone na obrzeżach gminy tj. Zalesie, Dybki, Przyjmy k. Poręby, Prosienica, Nieskórz. Miejscowości te oddalone są od najbliższego miasta o około 15 do 20 km. Problem ten dotyka najbardziej osoby starsze, które poprzez niski poziom obsługi komunikacyjnej mają utrudniony dostęp do różnorodnych usług dostępnych w miastach.</w:t>
      </w:r>
    </w:p>
    <w:p w:rsidR="00631900" w:rsidRPr="00631900" w:rsidRDefault="00631900" w:rsidP="004D107C">
      <w:pPr>
        <w:pStyle w:val="Nagwek2"/>
        <w:rPr>
          <w:w w:val="105"/>
        </w:rPr>
      </w:pPr>
      <w:bookmarkStart w:id="43" w:name="_Toc461010077"/>
      <w:r w:rsidRPr="00631900">
        <w:rPr>
          <w:w w:val="105"/>
        </w:rPr>
        <w:t>Potencjał dziedzictwa kulturowego</w:t>
      </w:r>
      <w:bookmarkEnd w:id="43"/>
    </w:p>
    <w:p w:rsidR="00631900" w:rsidRPr="00631900" w:rsidRDefault="00631900" w:rsidP="00631900">
      <w:pPr>
        <w:ind w:firstLine="708"/>
        <w:rPr>
          <w:rFonts w:cs="Times New Roman"/>
          <w:szCs w:val="24"/>
        </w:rPr>
      </w:pPr>
      <w:r w:rsidRPr="00631900">
        <w:rPr>
          <w:rFonts w:cs="Times New Roman"/>
          <w:szCs w:val="24"/>
        </w:rPr>
        <w:t>Gmina Ostrów Mazowiecka jest dość uboga w zabytki. Najciekawsze obiekty znajdują się na obszarach wyznaczonych do rewitalizacji do których należą:</w:t>
      </w:r>
    </w:p>
    <w:p w:rsidR="00631900" w:rsidRPr="00631900" w:rsidRDefault="00631900" w:rsidP="007327A3">
      <w:pPr>
        <w:pStyle w:val="Akapitzlist"/>
        <w:numPr>
          <w:ilvl w:val="0"/>
          <w:numId w:val="19"/>
        </w:numPr>
        <w:spacing w:after="200"/>
        <w:rPr>
          <w:szCs w:val="24"/>
        </w:rPr>
      </w:pPr>
      <w:r w:rsidRPr="00631900">
        <w:rPr>
          <w:szCs w:val="24"/>
        </w:rPr>
        <w:t>Pozostałości murowanego pałacyku i parku z końca XIX w. w Starym Lubiejewie (pałacyk jest bliski ruiny, a park właściwie nie istniej);</w:t>
      </w:r>
    </w:p>
    <w:p w:rsidR="00631900" w:rsidRPr="00631900" w:rsidRDefault="00631900" w:rsidP="007327A3">
      <w:pPr>
        <w:pStyle w:val="Akapitzlist"/>
        <w:numPr>
          <w:ilvl w:val="0"/>
          <w:numId w:val="19"/>
        </w:numPr>
        <w:spacing w:after="200"/>
        <w:rPr>
          <w:szCs w:val="24"/>
        </w:rPr>
      </w:pPr>
      <w:r w:rsidRPr="00631900">
        <w:rPr>
          <w:szCs w:val="24"/>
        </w:rPr>
        <w:t>murowany pałacyk z końca XIX w. w Komorowie (w stanie niezadowalającym, użytkowany jako budynek mieszkalny);</w:t>
      </w:r>
    </w:p>
    <w:p w:rsidR="00631900" w:rsidRPr="00631900" w:rsidRDefault="00631900" w:rsidP="007327A3">
      <w:pPr>
        <w:pStyle w:val="Akapitzlist"/>
        <w:numPr>
          <w:ilvl w:val="0"/>
          <w:numId w:val="19"/>
        </w:numPr>
        <w:spacing w:after="200"/>
        <w:rPr>
          <w:szCs w:val="24"/>
        </w:rPr>
      </w:pPr>
      <w:r w:rsidRPr="00631900">
        <w:rPr>
          <w:szCs w:val="24"/>
        </w:rPr>
        <w:t>drewniany dworek oraz pozostałości parku i gospodarstwa z początku XX w. w Zalesiu (w stanie niezadowalającym, użytkowany jako budynek mieszkalny);</w:t>
      </w:r>
    </w:p>
    <w:p w:rsidR="00631900" w:rsidRPr="00631900" w:rsidRDefault="00631900" w:rsidP="007327A3">
      <w:pPr>
        <w:pStyle w:val="Akapitzlist"/>
        <w:numPr>
          <w:ilvl w:val="0"/>
          <w:numId w:val="19"/>
        </w:numPr>
        <w:spacing w:after="200"/>
        <w:rPr>
          <w:szCs w:val="24"/>
        </w:rPr>
      </w:pPr>
      <w:r w:rsidRPr="00631900">
        <w:rPr>
          <w:szCs w:val="24"/>
        </w:rPr>
        <w:t>kościół neogotycki z końca XIX w. i stary cmentarz w Jasienicy;</w:t>
      </w:r>
    </w:p>
    <w:p w:rsidR="00631900" w:rsidRPr="00631900" w:rsidRDefault="00631900" w:rsidP="007327A3">
      <w:pPr>
        <w:pStyle w:val="Akapitzlist"/>
        <w:numPr>
          <w:ilvl w:val="0"/>
          <w:numId w:val="19"/>
        </w:numPr>
        <w:spacing w:after="200"/>
        <w:rPr>
          <w:szCs w:val="24"/>
        </w:rPr>
      </w:pPr>
      <w:r w:rsidRPr="00631900">
        <w:rPr>
          <w:szCs w:val="24"/>
        </w:rPr>
        <w:t>kościół garnizonowy z początku XX w. w Komorowie;</w:t>
      </w:r>
    </w:p>
    <w:p w:rsidR="00631900" w:rsidRPr="00631900" w:rsidRDefault="00631900" w:rsidP="007327A3">
      <w:pPr>
        <w:pStyle w:val="Akapitzlist"/>
        <w:numPr>
          <w:ilvl w:val="0"/>
          <w:numId w:val="19"/>
        </w:numPr>
        <w:spacing w:after="200"/>
        <w:rPr>
          <w:szCs w:val="24"/>
        </w:rPr>
      </w:pPr>
      <w:r w:rsidRPr="00631900">
        <w:rPr>
          <w:szCs w:val="24"/>
        </w:rPr>
        <w:t>budynki koszarowe i inne obiekt dawnej Szkoły Podchorążych Piechoty w Komorowie, w tym kilkanaście pomników polskich królów, dowódców i innych zasłużonych; obiekty pochodzą z okresu 1890 r. – 1939 r.;</w:t>
      </w:r>
    </w:p>
    <w:p w:rsidR="00631900" w:rsidRPr="00631900" w:rsidRDefault="00631900" w:rsidP="007327A3">
      <w:pPr>
        <w:pStyle w:val="Akapitzlist"/>
        <w:numPr>
          <w:ilvl w:val="0"/>
          <w:numId w:val="19"/>
        </w:numPr>
        <w:spacing w:after="200"/>
        <w:rPr>
          <w:szCs w:val="24"/>
        </w:rPr>
      </w:pPr>
      <w:r w:rsidRPr="00631900">
        <w:rPr>
          <w:szCs w:val="24"/>
        </w:rPr>
        <w:t>kościół z połowy XX w., plebania z początku XX w. i neogotycka kaplica z XIX w. cmentarna w Jelonkach.</w:t>
      </w:r>
    </w:p>
    <w:p w:rsidR="00631900" w:rsidRDefault="00631900" w:rsidP="00631900">
      <w:pPr>
        <w:ind w:firstLine="660"/>
        <w:rPr>
          <w:rFonts w:cs="Times New Roman"/>
          <w:szCs w:val="24"/>
        </w:rPr>
      </w:pPr>
      <w:r w:rsidRPr="00631900">
        <w:rPr>
          <w:rFonts w:cs="Times New Roman"/>
          <w:szCs w:val="24"/>
        </w:rPr>
        <w:lastRenderedPageBreak/>
        <w:t xml:space="preserve">Największym potencjałem dziedzictwa kulturowego wśród 46 miejscowości leżących na terenie Gminy Ostrów Mazowiecka charakteryzuje się Komorowo (dawny teren powojskowy). </w:t>
      </w:r>
    </w:p>
    <w:p w:rsidR="004D107C" w:rsidRDefault="004D107C" w:rsidP="004D107C">
      <w:pPr>
        <w:pStyle w:val="Legenda"/>
        <w:rPr>
          <w:rFonts w:cs="Times New Roman"/>
          <w:szCs w:val="24"/>
        </w:rPr>
      </w:pPr>
      <w:bookmarkStart w:id="44" w:name="_Toc461009778"/>
      <w:bookmarkStart w:id="45" w:name="_Toc461009973"/>
      <w:r>
        <w:t xml:space="preserve">Rysunek </w:t>
      </w:r>
      <w:r w:rsidR="00902531">
        <w:fldChar w:fldCharType="begin"/>
      </w:r>
      <w:r w:rsidR="00902531">
        <w:instrText xml:space="preserve"> SEQ Rysunek \* ARABIC </w:instrText>
      </w:r>
      <w:r w:rsidR="00902531">
        <w:fldChar w:fldCharType="separate"/>
      </w:r>
      <w:r w:rsidR="007D162F">
        <w:rPr>
          <w:noProof/>
        </w:rPr>
        <w:t>2</w:t>
      </w:r>
      <w:r w:rsidR="00902531">
        <w:rPr>
          <w:noProof/>
        </w:rPr>
        <w:fldChar w:fldCharType="end"/>
      </w:r>
      <w:r>
        <w:t xml:space="preserve"> </w:t>
      </w:r>
      <w:r w:rsidRPr="004D107C">
        <w:rPr>
          <w:rFonts w:ascii="Times New Roman" w:hAnsi="Times New Roman" w:cs="Times New Roman"/>
          <w:szCs w:val="24"/>
        </w:rPr>
        <w:t>Pomnik Generała Ignacego Prądzyńskiego i Generała Wojciecha</w:t>
      </w:r>
      <w:bookmarkEnd w:id="44"/>
      <w:bookmarkEnd w:id="45"/>
    </w:p>
    <w:p w:rsidR="004D107C" w:rsidRPr="00631900" w:rsidRDefault="004D107C" w:rsidP="00631900">
      <w:pPr>
        <w:ind w:firstLine="660"/>
        <w:rPr>
          <w:rFonts w:cs="Times New Roman"/>
          <w:szCs w:val="24"/>
        </w:rPr>
      </w:pPr>
      <w:r w:rsidRPr="00631900">
        <w:rPr>
          <w:b/>
          <w:noProof/>
          <w:lang w:eastAsia="pl-PL"/>
        </w:rPr>
        <w:drawing>
          <wp:anchor distT="0" distB="0" distL="114300" distR="114300" simplePos="0" relativeHeight="251670528" behindDoc="1" locked="0" layoutInCell="1" allowOverlap="1">
            <wp:simplePos x="0" y="0"/>
            <wp:positionH relativeFrom="column">
              <wp:posOffset>195580</wp:posOffset>
            </wp:positionH>
            <wp:positionV relativeFrom="paragraph">
              <wp:posOffset>104775</wp:posOffset>
            </wp:positionV>
            <wp:extent cx="2773680" cy="1857375"/>
            <wp:effectExtent l="19050" t="0" r="7620" b="0"/>
            <wp:wrapTight wrapText="bothSides">
              <wp:wrapPolygon edited="0">
                <wp:start x="-148" y="0"/>
                <wp:lineTo x="-148" y="21489"/>
                <wp:lineTo x="21659" y="21489"/>
                <wp:lineTo x="21659" y="0"/>
                <wp:lineTo x="-148" y="0"/>
              </wp:wrapPolygon>
            </wp:wrapTight>
            <wp:docPr id="39" name="Obraz 9" descr="Pomnik_Generała_Ignacego_Prądzyńskiego_i_generała_Wojciecha_Chrzanowskie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nik_Generała_Ignacego_Prądzyńskiego_i_generała_Wojciecha_Chrzanowskiego_2.JPG"/>
                    <pic:cNvPicPr/>
                  </pic:nvPicPr>
                  <pic:blipFill>
                    <a:blip r:embed="rId14" cstate="print"/>
                    <a:stretch>
                      <a:fillRect/>
                    </a:stretch>
                  </pic:blipFill>
                  <pic:spPr>
                    <a:xfrm>
                      <a:off x="0" y="0"/>
                      <a:ext cx="2773680" cy="1857375"/>
                    </a:xfrm>
                    <a:prstGeom prst="rect">
                      <a:avLst/>
                    </a:prstGeom>
                  </pic:spPr>
                </pic:pic>
              </a:graphicData>
            </a:graphic>
          </wp:anchor>
        </w:drawing>
      </w:r>
    </w:p>
    <w:p w:rsidR="004D107C" w:rsidRDefault="004D107C" w:rsidP="004D107C"/>
    <w:p w:rsidR="004D107C" w:rsidRDefault="004D107C" w:rsidP="004D107C"/>
    <w:p w:rsidR="004D107C" w:rsidRDefault="004D107C" w:rsidP="004D107C"/>
    <w:p w:rsidR="004D107C" w:rsidRDefault="004D107C" w:rsidP="004D107C"/>
    <w:p w:rsidR="004D107C" w:rsidRDefault="004D107C" w:rsidP="004D107C">
      <w:pPr>
        <w:pStyle w:val="rdo0"/>
        <w:rPr>
          <w:rStyle w:val="Odwoaniedelikatne"/>
        </w:rPr>
      </w:pPr>
    </w:p>
    <w:p w:rsidR="004D107C" w:rsidRPr="004D107C" w:rsidRDefault="004D107C" w:rsidP="004D107C">
      <w:pPr>
        <w:pStyle w:val="rdo0"/>
        <w:rPr>
          <w:rStyle w:val="Odwoaniedelikatne"/>
        </w:rPr>
      </w:pPr>
      <w:r w:rsidRPr="004D107C">
        <w:rPr>
          <w:rStyle w:val="Odwoaniedelikatne"/>
        </w:rPr>
        <w:t xml:space="preserve">Źródło: Materiały Gminy Ostrów Mazowiecka </w:t>
      </w:r>
    </w:p>
    <w:p w:rsidR="00631900" w:rsidRPr="00631900" w:rsidRDefault="00631900" w:rsidP="00D30932">
      <w:pPr>
        <w:pStyle w:val="Nagwek2"/>
      </w:pPr>
      <w:bookmarkStart w:id="46" w:name="_Toc461010078"/>
      <w:r w:rsidRPr="00631900">
        <w:t>Przedsiębiorczość</w:t>
      </w:r>
      <w:bookmarkEnd w:id="46"/>
    </w:p>
    <w:p w:rsidR="00631900" w:rsidRPr="00631900" w:rsidRDefault="00631900" w:rsidP="00631900">
      <w:pPr>
        <w:ind w:firstLine="708"/>
        <w:rPr>
          <w:rFonts w:cs="Times New Roman"/>
          <w:szCs w:val="24"/>
        </w:rPr>
      </w:pPr>
      <w:r w:rsidRPr="00631900">
        <w:rPr>
          <w:rFonts w:cs="Times New Roman"/>
          <w:szCs w:val="24"/>
        </w:rPr>
        <w:t xml:space="preserve">Zgodnie ze wskazaniami zawartymi w Ustawie o rewitalizacji stan kryzysowy danego obszaru może wynikać również z niskiego poziomu przedsiębiorczości na analizowanym terenie. Dobrze rozwinięta sfera działalności gospodarczej zależy najczęściej od potencjału kapitału ludzkiego w zakresie działalności indywidualnej, ale także jest wypadkową takich zmiennych jak położenie czy wsparcie władz gminnych w sferze rozwoju lokalnej przedsiębiorczości. </w:t>
      </w:r>
    </w:p>
    <w:p w:rsidR="00631900" w:rsidRPr="00631900" w:rsidRDefault="00631900" w:rsidP="00631900">
      <w:pPr>
        <w:ind w:firstLine="708"/>
        <w:rPr>
          <w:rFonts w:cs="Times New Roman"/>
          <w:szCs w:val="24"/>
        </w:rPr>
      </w:pPr>
      <w:r w:rsidRPr="00631900">
        <w:rPr>
          <w:rFonts w:cs="Times New Roman"/>
          <w:szCs w:val="24"/>
        </w:rPr>
        <w:t xml:space="preserve">Na terenie Gminy Ostrów Mazowiecka prowadzonych jest  512 działalności gospodarczych, w tym 472 prowadzone przez osoby zamieszkujące gminę. </w:t>
      </w:r>
    </w:p>
    <w:p w:rsidR="00631900" w:rsidRPr="00631900" w:rsidRDefault="00631900" w:rsidP="00D30932">
      <w:pPr>
        <w:pStyle w:val="Nagwek2"/>
      </w:pPr>
      <w:bookmarkStart w:id="47" w:name="_Toc461010079"/>
      <w:r w:rsidRPr="00631900">
        <w:t>Jakość środowiska</w:t>
      </w:r>
      <w:bookmarkEnd w:id="47"/>
    </w:p>
    <w:p w:rsidR="00631900" w:rsidRPr="00631900" w:rsidRDefault="00631900" w:rsidP="00631900">
      <w:pPr>
        <w:pStyle w:val="BodyText21"/>
        <w:widowControl/>
        <w:spacing w:line="360" w:lineRule="auto"/>
        <w:ind w:firstLine="708"/>
        <w:rPr>
          <w:rFonts w:asciiTheme="majorHAnsi" w:hAnsiTheme="majorHAnsi"/>
          <w:szCs w:val="24"/>
        </w:rPr>
      </w:pPr>
      <w:r w:rsidRPr="00631900">
        <w:rPr>
          <w:rFonts w:asciiTheme="majorHAnsi" w:hAnsiTheme="majorHAnsi"/>
          <w:szCs w:val="24"/>
        </w:rPr>
        <w:t>Teren Gminy charakteryzuje się stosunkowo wysokim poziomem czystości środowiska. Gmina ma charakter wiejski i posiada dużą ilość lasów, w tym ponad 100 km</w:t>
      </w:r>
      <w:r w:rsidRPr="00631900">
        <w:rPr>
          <w:rFonts w:asciiTheme="majorHAnsi" w:hAnsiTheme="majorHAnsi"/>
          <w:szCs w:val="24"/>
          <w:vertAlign w:val="superscript"/>
        </w:rPr>
        <w:t>2</w:t>
      </w:r>
      <w:r w:rsidRPr="00631900">
        <w:rPr>
          <w:rFonts w:asciiTheme="majorHAnsi" w:hAnsiTheme="majorHAnsi"/>
          <w:szCs w:val="24"/>
        </w:rPr>
        <w:t xml:space="preserve"> stanowią lasy Puszczy Białej oraz terenów rolniczych. Aż 2/3 jej powierzchni obejmuje obszar chroniony sieci NATURA 2000, co wpływa na korzystny mikroklimat, </w:t>
      </w:r>
      <w:r w:rsidRPr="00631900">
        <w:rPr>
          <w:rFonts w:asciiTheme="majorHAnsi" w:hAnsiTheme="majorHAnsi"/>
          <w:szCs w:val="24"/>
          <w:shd w:val="clear" w:color="auto" w:fill="FFFFFF"/>
        </w:rPr>
        <w:t>dobrą jakość środowiska przyrodniczego, dobre warunki do produkcji zdrowej żywności i lokalizacji „czystego przemysłu”  oraz unikatową różnorodność systemu przyrodniczego.</w:t>
      </w:r>
    </w:p>
    <w:p w:rsidR="00631900" w:rsidRPr="00631900" w:rsidRDefault="00631900" w:rsidP="00631900">
      <w:pPr>
        <w:ind w:firstLine="708"/>
        <w:rPr>
          <w:rFonts w:cs="Times New Roman"/>
          <w:szCs w:val="24"/>
        </w:rPr>
      </w:pPr>
      <w:r w:rsidRPr="00631900">
        <w:rPr>
          <w:rFonts w:cs="Times New Roman"/>
          <w:szCs w:val="24"/>
        </w:rPr>
        <w:t xml:space="preserve">Jednym z zagrożeń dla jakości środowiska przyrodniczego, atmosferycznego </w:t>
      </w:r>
      <w:r w:rsidRPr="00631900">
        <w:rPr>
          <w:rFonts w:cs="Times New Roman"/>
          <w:szCs w:val="24"/>
        </w:rPr>
        <w:br/>
        <w:t>i akustycznego na terenie Gminy jest transport. P</w:t>
      </w:r>
      <w:r w:rsidRPr="00631900">
        <w:rPr>
          <w:rFonts w:cs="Times New Roman"/>
          <w:szCs w:val="24"/>
          <w:shd w:val="clear" w:color="auto" w:fill="FFFFFF"/>
        </w:rPr>
        <w:t xml:space="preserve">rzebiegają tutaj drogi krajowe, wojewódzkie, </w:t>
      </w:r>
      <w:r w:rsidRPr="00631900">
        <w:rPr>
          <w:rFonts w:cs="Times New Roman"/>
          <w:szCs w:val="24"/>
          <w:shd w:val="clear" w:color="auto" w:fill="FFFFFF"/>
        </w:rPr>
        <w:lastRenderedPageBreak/>
        <w:t>powiatowe i gminne.</w:t>
      </w:r>
      <w:r w:rsidRPr="00631900">
        <w:rPr>
          <w:rStyle w:val="apple-converted-space"/>
          <w:rFonts w:cs="Times New Roman"/>
          <w:szCs w:val="24"/>
          <w:shd w:val="clear" w:color="auto" w:fill="FFFFFF"/>
        </w:rPr>
        <w:t> </w:t>
      </w:r>
      <w:r w:rsidRPr="00631900">
        <w:rPr>
          <w:rFonts w:cs="Times New Roman"/>
          <w:szCs w:val="24"/>
        </w:rPr>
        <w:t xml:space="preserve">Zanieczyszczenia komunikacyjne oddziałują lokalnie, a ich uciążliwość może być znaczna szczególnie w sąsiedztwie dróg o dużym natężeniu ruchu. Zagrożeniem środowiska są również rurociągi paliwowe i linie energetyczne. </w:t>
      </w:r>
    </w:p>
    <w:p w:rsidR="00631900" w:rsidRPr="00631900" w:rsidRDefault="00631900" w:rsidP="00631900">
      <w:pPr>
        <w:spacing w:after="120"/>
        <w:ind w:firstLine="705"/>
        <w:rPr>
          <w:rFonts w:cs="Times New Roman"/>
          <w:szCs w:val="24"/>
        </w:rPr>
      </w:pPr>
      <w:r w:rsidRPr="00631900">
        <w:rPr>
          <w:rFonts w:cs="Times New Roman"/>
          <w:szCs w:val="24"/>
        </w:rPr>
        <w:t>Przez teren Gminy przebiegają drogi krajowe i wojewódzkie o zróżnicowanym znaczeniu:</w:t>
      </w:r>
    </w:p>
    <w:p w:rsidR="00631900" w:rsidRPr="00631900" w:rsidRDefault="00631900" w:rsidP="007327A3">
      <w:pPr>
        <w:pStyle w:val="Akapitzlist"/>
        <w:widowControl w:val="0"/>
        <w:numPr>
          <w:ilvl w:val="0"/>
          <w:numId w:val="22"/>
        </w:numPr>
        <w:suppressAutoHyphens/>
        <w:spacing w:after="120"/>
        <w:rPr>
          <w:szCs w:val="24"/>
        </w:rPr>
      </w:pPr>
      <w:r w:rsidRPr="00631900">
        <w:rPr>
          <w:szCs w:val="24"/>
        </w:rPr>
        <w:t xml:space="preserve">Droga krajowa nr 8 granica państwa – Kudowa-Zdrój – Kłodzko – Ząbkowice Śląskie – Wrocław – Oleśnica – Syców – Kępno – Złoczew – Sieradz – 1 (węzeł „Rzgów”) – Piotrków Trybunalski – Rawa Mazowiecka – Warszawa – Radzymin – Wyszków – Ostrów Mazowiecka – Zambrów – Białystok – Korycin – Augustów – Raczki – Suwałki – Budzisko – granica państwa, która stanowi odcinek </w:t>
      </w:r>
      <w:r w:rsidRPr="00631900">
        <w:rPr>
          <w:szCs w:val="24"/>
          <w:shd w:val="clear" w:color="auto" w:fill="FFFFFF"/>
        </w:rPr>
        <w:t>międzynarodowej trasy E67</w:t>
      </w:r>
      <w:r w:rsidRPr="00631900">
        <w:rPr>
          <w:szCs w:val="24"/>
        </w:rPr>
        <w:t xml:space="preserve"> i  jest ważnym szlakiem komunikacyjnym łączącym wschód z zachodem państwa, </w:t>
      </w:r>
    </w:p>
    <w:p w:rsidR="00631900" w:rsidRPr="00631900" w:rsidRDefault="00631900" w:rsidP="007327A3">
      <w:pPr>
        <w:pStyle w:val="Akapitzlist"/>
        <w:widowControl w:val="0"/>
        <w:numPr>
          <w:ilvl w:val="0"/>
          <w:numId w:val="22"/>
        </w:numPr>
        <w:suppressAutoHyphens/>
        <w:spacing w:after="120"/>
        <w:rPr>
          <w:szCs w:val="24"/>
        </w:rPr>
      </w:pPr>
      <w:r w:rsidRPr="00631900">
        <w:rPr>
          <w:szCs w:val="24"/>
        </w:rPr>
        <w:t xml:space="preserve">Droga krajowa nr 60 Łęczyca – Kutno – Gostynin – Łąck – Płock – Bielsk – Drobin – Ciechanów – Różan – Ostrów Mazowiecka, </w:t>
      </w:r>
    </w:p>
    <w:p w:rsidR="00631900" w:rsidRPr="00631900" w:rsidRDefault="00631900" w:rsidP="007327A3">
      <w:pPr>
        <w:pStyle w:val="Akapitzlist"/>
        <w:widowControl w:val="0"/>
        <w:numPr>
          <w:ilvl w:val="0"/>
          <w:numId w:val="22"/>
        </w:numPr>
        <w:suppressAutoHyphens/>
        <w:spacing w:after="120"/>
        <w:rPr>
          <w:szCs w:val="24"/>
        </w:rPr>
      </w:pPr>
      <w:r w:rsidRPr="00631900">
        <w:rPr>
          <w:szCs w:val="24"/>
        </w:rPr>
        <w:t xml:space="preserve">Droga krajowa nr 50 Ciechanów – Płońsk – Wyszogród – Ruszki – Sochaczew – Mszczonów – Grójec – Góra Kalwaria – Kołbiel – Mińsk Mazowiecki – Łochów – Ostrów Mazowiecka, </w:t>
      </w:r>
    </w:p>
    <w:p w:rsidR="00631900" w:rsidRPr="00631900" w:rsidRDefault="00631900" w:rsidP="007327A3">
      <w:pPr>
        <w:pStyle w:val="Akapitzlist"/>
        <w:widowControl w:val="0"/>
        <w:numPr>
          <w:ilvl w:val="0"/>
          <w:numId w:val="22"/>
        </w:numPr>
        <w:suppressAutoHyphens/>
        <w:spacing w:after="120"/>
        <w:rPr>
          <w:szCs w:val="24"/>
        </w:rPr>
      </w:pPr>
      <w:r w:rsidRPr="00631900">
        <w:rPr>
          <w:szCs w:val="24"/>
        </w:rPr>
        <w:t xml:space="preserve">Droga wojewódzka nr 677 Łomża  – Śniadowo – Ostrów Mazowiecka, </w:t>
      </w:r>
    </w:p>
    <w:p w:rsidR="00631900" w:rsidRPr="00631900" w:rsidRDefault="00631900" w:rsidP="007327A3">
      <w:pPr>
        <w:pStyle w:val="Akapitzlist"/>
        <w:widowControl w:val="0"/>
        <w:numPr>
          <w:ilvl w:val="0"/>
          <w:numId w:val="22"/>
        </w:numPr>
        <w:suppressAutoHyphens/>
        <w:spacing w:after="120"/>
        <w:rPr>
          <w:szCs w:val="24"/>
        </w:rPr>
      </w:pPr>
      <w:r w:rsidRPr="00631900">
        <w:rPr>
          <w:szCs w:val="24"/>
        </w:rPr>
        <w:t>Droga wojewódzka nr 627 Ostrołęka – Ostrów Mazowiecka – Małkinia – Kosów Lacki – Sokołów Podlaski.</w:t>
      </w:r>
    </w:p>
    <w:p w:rsidR="00631900" w:rsidRPr="00631900" w:rsidRDefault="00631900" w:rsidP="00631900">
      <w:pPr>
        <w:widowControl w:val="0"/>
        <w:suppressAutoHyphens/>
        <w:ind w:firstLine="360"/>
        <w:rPr>
          <w:rFonts w:cs="Times New Roman"/>
          <w:szCs w:val="24"/>
        </w:rPr>
      </w:pPr>
      <w:r w:rsidRPr="00631900">
        <w:rPr>
          <w:rFonts w:cs="Times New Roman"/>
          <w:szCs w:val="24"/>
        </w:rPr>
        <w:t>Wśród miejscowości narażonych na największe zanieczyszczenie środowiska należy wymienić miejscowości leżące w bezpośrednim ich sąsiedztwie tj. m. in.: Dybki, Nagoszewka, Nagoszewo, Jelonki, Jelenie, Komorowo.</w:t>
      </w:r>
    </w:p>
    <w:p w:rsidR="00631900" w:rsidRPr="00631900" w:rsidRDefault="00631900" w:rsidP="00631900">
      <w:pPr>
        <w:widowControl w:val="0"/>
        <w:suppressAutoHyphens/>
        <w:ind w:firstLine="360"/>
        <w:rPr>
          <w:rFonts w:cs="Times New Roman"/>
          <w:szCs w:val="24"/>
        </w:rPr>
      </w:pPr>
      <w:r w:rsidRPr="00631900">
        <w:rPr>
          <w:rFonts w:cs="Times New Roman"/>
          <w:noProof/>
          <w:szCs w:val="24"/>
        </w:rPr>
        <w:t xml:space="preserve">Na terenie Gminy odnotowuje się co roku problem związany z „dzikimi wysypiskami śmieci”. Są to miejsca </w:t>
      </w:r>
      <w:r w:rsidRPr="00631900">
        <w:rPr>
          <w:rFonts w:cs="Times New Roman"/>
          <w:szCs w:val="24"/>
        </w:rPr>
        <w:t>niezabezpieczone i nieprzystosowane do składowania odpadów, stanowiące szczególne niebezpieczeństwo dla środowiska i człowieka. Miejscami gdzie coraz częściej można się z nimi spotkać są stare, opuszczone, niszczejące budynki. Wśród takich miejsc można wskazać teren popegeerowski w Zalesiu oraz teren powojskowy w Komorowie.</w:t>
      </w:r>
    </w:p>
    <w:p w:rsidR="00631900" w:rsidRPr="00631900" w:rsidRDefault="00631900" w:rsidP="00631900">
      <w:pPr>
        <w:pStyle w:val="bulety"/>
        <w:spacing w:before="0" w:after="200"/>
        <w:ind w:firstLine="708"/>
        <w:rPr>
          <w:rFonts w:asciiTheme="majorHAnsi" w:hAnsiTheme="majorHAnsi"/>
        </w:rPr>
      </w:pPr>
      <w:r w:rsidRPr="00631900">
        <w:rPr>
          <w:rFonts w:asciiTheme="majorHAnsi" w:hAnsiTheme="majorHAnsi"/>
        </w:rPr>
        <w:t xml:space="preserve">Zagrożeniem, które w ostatnim czasie wzmogło się na terenie Gminy Ostrów Mazowiecka jest wzmożone występowanie barszczu Sosnowskiego (głównie Komorowo oraz </w:t>
      </w:r>
      <w:r w:rsidRPr="00631900">
        <w:rPr>
          <w:rFonts w:asciiTheme="majorHAnsi" w:hAnsiTheme="majorHAnsi"/>
        </w:rPr>
        <w:lastRenderedPageBreak/>
        <w:t xml:space="preserve">Stare Lubiejewo). Jest to poważne zagrożenie zarówno dla środowiska, jak i zdrowia mieszkańców. </w:t>
      </w:r>
    </w:p>
    <w:p w:rsidR="00631900" w:rsidRPr="00631900" w:rsidRDefault="00631900" w:rsidP="00D30932">
      <w:pPr>
        <w:pStyle w:val="Nagwek1"/>
        <w:rPr>
          <w:color w:val="000000" w:themeColor="text1"/>
          <w:sz w:val="20"/>
        </w:rPr>
      </w:pPr>
      <w:bookmarkStart w:id="48" w:name="_Toc461010080"/>
      <w:r w:rsidRPr="00631900">
        <w:t>Obszary zdegradowane</w:t>
      </w:r>
      <w:bookmarkEnd w:id="48"/>
    </w:p>
    <w:p w:rsidR="00631900" w:rsidRPr="00631900" w:rsidRDefault="00631900" w:rsidP="00631900">
      <w:pPr>
        <w:ind w:firstLine="708"/>
        <w:rPr>
          <w:rFonts w:cs="Times New Roman"/>
          <w:szCs w:val="24"/>
        </w:rPr>
      </w:pPr>
      <w:r w:rsidRPr="00631900">
        <w:rPr>
          <w:rFonts w:cs="Times New Roman"/>
          <w:szCs w:val="24"/>
        </w:rPr>
        <w:t xml:space="preserve">Obszar zdegradowany to przestrzeń, w której koncentrują się negatywne zjawiska społeczne, w szczególności bezrobocia, ubóstwa, przestępczości, niskiego poziomu edukacji lub kapitału społecznego, a także niewystarczającego poziomu uczestnictwa w życiu publicznym i kulturalnym. Ponadto, musi na nim występować, co najmniej jedno z następujących negatywnych zjawisk: gospodarcze, środowiskowe, przestrzenno-funkcjonalne i techniczne. </w:t>
      </w:r>
    </w:p>
    <w:p w:rsidR="00631900" w:rsidRPr="00631900" w:rsidRDefault="00631900" w:rsidP="00631900">
      <w:pPr>
        <w:ind w:firstLine="708"/>
        <w:rPr>
          <w:rFonts w:cs="Times New Roman"/>
          <w:szCs w:val="24"/>
        </w:rPr>
      </w:pPr>
      <w:r w:rsidRPr="00631900">
        <w:rPr>
          <w:rFonts w:cs="Times New Roman"/>
          <w:szCs w:val="24"/>
        </w:rPr>
        <w:t xml:space="preserve">W związku z powyższym poddano analizy terenu całej Gminy Ostrów Mazowiecka. Przeprowadzona diagnoza pokazała występowanie negatywnych zjawisk w miejscowościach: Komorowo oraz Zalesie. Najważniejszymi problemami wskazanych obszarów są: </w:t>
      </w:r>
    </w:p>
    <w:p w:rsidR="00631900" w:rsidRPr="00631900" w:rsidRDefault="00631900" w:rsidP="007327A3">
      <w:pPr>
        <w:pStyle w:val="Akapitzlist"/>
        <w:numPr>
          <w:ilvl w:val="0"/>
          <w:numId w:val="18"/>
        </w:numPr>
        <w:spacing w:after="200"/>
        <w:rPr>
          <w:szCs w:val="24"/>
        </w:rPr>
      </w:pPr>
      <w:r w:rsidRPr="00631900">
        <w:rPr>
          <w:szCs w:val="24"/>
        </w:rPr>
        <w:t>w sferze społecznej: migracja młodych mieszkańców, niedostatecznych poziom uczestnictwa mieszkańców w życiu publicznym i kulturalnym, słaba aktywność społeczna oraz brak integracji społecznej;</w:t>
      </w:r>
    </w:p>
    <w:p w:rsidR="00631900" w:rsidRPr="00631900" w:rsidRDefault="00631900" w:rsidP="007327A3">
      <w:pPr>
        <w:pStyle w:val="Akapitzlist"/>
        <w:numPr>
          <w:ilvl w:val="0"/>
          <w:numId w:val="18"/>
        </w:numPr>
        <w:spacing w:after="200"/>
        <w:rPr>
          <w:szCs w:val="24"/>
        </w:rPr>
      </w:pPr>
      <w:r w:rsidRPr="00631900">
        <w:rPr>
          <w:szCs w:val="24"/>
        </w:rPr>
        <w:t>w sferze gospodarczej: zły stan zasobów historycznych, zabytkowych, kulturowych oraz niedostateczna liczba miejsc pracy;</w:t>
      </w:r>
    </w:p>
    <w:p w:rsidR="00631900" w:rsidRPr="00631900" w:rsidRDefault="00631900" w:rsidP="007327A3">
      <w:pPr>
        <w:pStyle w:val="Akapitzlist"/>
        <w:numPr>
          <w:ilvl w:val="0"/>
          <w:numId w:val="18"/>
        </w:numPr>
        <w:spacing w:after="200"/>
        <w:rPr>
          <w:szCs w:val="24"/>
        </w:rPr>
      </w:pPr>
      <w:r w:rsidRPr="00631900">
        <w:rPr>
          <w:szCs w:val="24"/>
        </w:rPr>
        <w:t xml:space="preserve">w sferze przestrzennej i środowiskowej: niska estetyka przestrzeni publicznej, zły stan techniczny budynków mieszkalnych komunalnych, niedostateczna infrastruktura drogowa i komunikacyjna, bariery architektoniczne dla osób niepełnosprawnych,               a przede wszystkim niedostateczna ilość i stan terenów rekreacyjno– wypoczynkowych. </w:t>
      </w:r>
    </w:p>
    <w:p w:rsidR="00631900" w:rsidRPr="00631900" w:rsidRDefault="00631900" w:rsidP="00D30932">
      <w:pPr>
        <w:pStyle w:val="Nagwek1"/>
        <w:rPr>
          <w:rFonts w:eastAsia="Arial"/>
        </w:rPr>
      </w:pPr>
      <w:bookmarkStart w:id="49" w:name="_Toc461010081"/>
      <w:r w:rsidRPr="00631900">
        <w:rPr>
          <w:rFonts w:eastAsia="Arial"/>
        </w:rPr>
        <w:t>Obszary rewitalizacji</w:t>
      </w:r>
      <w:bookmarkEnd w:id="49"/>
    </w:p>
    <w:p w:rsidR="00631900" w:rsidRPr="00631900" w:rsidRDefault="00631900" w:rsidP="00631900">
      <w:pPr>
        <w:ind w:firstLine="708"/>
        <w:rPr>
          <w:rFonts w:cs="Times New Roman"/>
          <w:szCs w:val="24"/>
        </w:rPr>
      </w:pPr>
      <w:r w:rsidRPr="00631900">
        <w:rPr>
          <w:rFonts w:cs="Times New Roman"/>
          <w:szCs w:val="24"/>
        </w:rPr>
        <w:t xml:space="preserve">Rewitalizacja przyczyni się do wyeliminowania problemów oddziaływujących na sferę społeczną, gospodarczą, przestrzenną i środowiskową. Terenom zostaną przywrócone lub nadane nowe funkcje społeczne, gospodarcze, edukacyjne, kulturalne i rekreacyjne. Wszystkie inwestycje w infrastrukturę społeczną i techniczną tworzą materialną bazę, stanowiącą </w:t>
      </w:r>
      <w:r w:rsidRPr="00631900">
        <w:rPr>
          <w:rFonts w:cs="Times New Roman"/>
          <w:szCs w:val="24"/>
        </w:rPr>
        <w:lastRenderedPageBreak/>
        <w:t>potencjalny fundament dla rozwoju kapitału społecznego gmin, a w perspektywie długoterminowej mogą wyraźnie wesprzeć rozwój społeczno – ekonomiczny tych obszarów oraz wpłynąć na ich wzrost konkurencyjności. Głównymi celami społecznymi uzyskanymi dzięki procesowi rewitalizacji będzie odczuwalna poprawa jakości (warunków) życia mieszkańców, zmniejszanie napięć społecznych oraz przeciwdziałanie wykluczeniu społecznemu. Cel ten zostanie osiągnięty poprzez budowę nowej infrastruktury technicznej, uporządkowanie i przywrócenie estetyki otoczenia, nadanie obszarom nowej jakości funkcjonalnej i stworzenie warunków do ich rozwoju poprzez eliminacje czynników prowadzących do wykluczenia społecznego.</w:t>
      </w:r>
    </w:p>
    <w:p w:rsidR="00631900" w:rsidRPr="00631900" w:rsidRDefault="00631900" w:rsidP="00631900">
      <w:pPr>
        <w:ind w:firstLine="360"/>
        <w:rPr>
          <w:rFonts w:eastAsia="Times New Roman" w:cs="Times New Roman"/>
          <w:szCs w:val="24"/>
          <w:lang w:eastAsia="pl-PL"/>
        </w:rPr>
      </w:pPr>
      <w:r w:rsidRPr="00631900">
        <w:rPr>
          <w:rFonts w:eastAsia="Times New Roman" w:cs="Times New Roman"/>
          <w:szCs w:val="24"/>
          <w:lang w:eastAsia="pl-PL"/>
        </w:rPr>
        <w:t>Przewiduje się, że podjęte na tym terenie działania  przyczynią się do przeciwdziałania negatywnym zjawiskom społecznym występującym na zamieszkałych obszarach rewitalizacji.</w:t>
      </w:r>
    </w:p>
    <w:p w:rsidR="00631900" w:rsidRPr="00631900" w:rsidRDefault="00631900" w:rsidP="00631900">
      <w:pPr>
        <w:ind w:firstLine="708"/>
        <w:rPr>
          <w:rFonts w:cs="Times New Roman"/>
          <w:szCs w:val="24"/>
        </w:rPr>
      </w:pPr>
      <w:r w:rsidRPr="00631900">
        <w:rPr>
          <w:rFonts w:cs="Times New Roman"/>
          <w:szCs w:val="24"/>
        </w:rPr>
        <w:t>Obowiązująca Ustawa nakłada na gminę ograniczenia, które nie pozwalają objąć procesem rewitalizacji większego obszaru niż 20% powierzchni gminy zamieszkiwanego przez nie więcej niż 30% mieszkańców.</w:t>
      </w:r>
    </w:p>
    <w:p w:rsidR="00631900" w:rsidRPr="00631900" w:rsidRDefault="00631900" w:rsidP="00631900">
      <w:pPr>
        <w:ind w:firstLine="708"/>
        <w:rPr>
          <w:rFonts w:cs="Times New Roman"/>
          <w:szCs w:val="24"/>
        </w:rPr>
      </w:pPr>
      <w:r w:rsidRPr="00631900">
        <w:rPr>
          <w:rFonts w:cs="Times New Roman"/>
          <w:szCs w:val="24"/>
        </w:rPr>
        <w:t xml:space="preserve">Zgodnie z ustawą o rewitalizacji, jako obszary rewitalizacji wybrano tereny cechujące się największą koncentracją negatywnych zjawisk społecznych oraz zdegradowane obszary popegeerowskie oraz powojskowe do nich przylegające, mogące przyczynić się do ich wzrostu, o istotnym znaczeniu dla rozwoju Gminy Ostrów Mazowiecka, na których gmina zamierza prowadzić działania rewitalizujące. </w:t>
      </w:r>
    </w:p>
    <w:p w:rsidR="00631900" w:rsidRPr="00631900" w:rsidRDefault="00631900" w:rsidP="00631900">
      <w:pPr>
        <w:ind w:firstLine="708"/>
        <w:rPr>
          <w:rFonts w:cs="Times New Roman"/>
          <w:szCs w:val="24"/>
        </w:rPr>
      </w:pPr>
      <w:r w:rsidRPr="00631900">
        <w:rPr>
          <w:rFonts w:cs="Times New Roman"/>
          <w:szCs w:val="24"/>
        </w:rPr>
        <w:t xml:space="preserve">Analiza negatywnych zjawisk społeczno – ekonomicznych na terenie Gminy Ostrów Mazowiecka wykazała ich koncentrację w miejscowościach Komorowo (teren powojskowy) i Zalesie (teren popegeerowski). Są to słabo zrekultywowane tereny, położone wśród terenów zurbanizowanych i wymagają działań zmierzających do ponownego ich wykorzystania. Postępująca degradacja i marginalizacja tego obszaru hamuje zrównoważony rozwój gminy i w konsekwencji prowadzi do obniżenia jakości przestrzeni oraz pogorszenia komfortu życia mieszkańców. </w:t>
      </w:r>
    </w:p>
    <w:p w:rsidR="00631900" w:rsidRPr="00631900" w:rsidRDefault="00631900" w:rsidP="00631900">
      <w:pPr>
        <w:ind w:firstLine="708"/>
        <w:rPr>
          <w:rFonts w:cs="Times New Roman"/>
          <w:szCs w:val="24"/>
        </w:rPr>
      </w:pPr>
      <w:r w:rsidRPr="00631900">
        <w:rPr>
          <w:rFonts w:cs="Times New Roman"/>
          <w:szCs w:val="24"/>
        </w:rPr>
        <w:t xml:space="preserve">Program rewitalizacji stanowi szansę na ich adaptację do istniejących uwarunkowań i kierunków rozwoju gminy. Dlatego tereny popegeerowskie (Zalesie) oraz powojskowe (Komorowo) zostały zdefiniowane jako obszary rewitalizacji. </w:t>
      </w:r>
    </w:p>
    <w:p w:rsidR="00631900" w:rsidRPr="00631900" w:rsidRDefault="00631900" w:rsidP="00631900">
      <w:pPr>
        <w:ind w:firstLine="708"/>
        <w:rPr>
          <w:rFonts w:cs="Times New Roman"/>
          <w:szCs w:val="24"/>
        </w:rPr>
      </w:pPr>
      <w:r w:rsidRPr="00631900">
        <w:rPr>
          <w:rFonts w:cs="Times New Roman"/>
          <w:szCs w:val="24"/>
        </w:rPr>
        <w:lastRenderedPageBreak/>
        <w:t>Tak przyjęty obszar rewitalizacji wyróżnia się wysokim potencjałem gospodarczym, a także walorami kulturowymi (nagromadzenie obiektów zabytkowych o dużej wartości), przyrodniczymi (tereny zielone) i rekreacyjnymi (tereny spacerowe). Właściwe zagospodarowanie tego obszaru może przyczynić się do aktywizacji społeczności lokalnej całej gminy.</w:t>
      </w:r>
    </w:p>
    <w:p w:rsidR="00631900" w:rsidRPr="00631900" w:rsidRDefault="00631900" w:rsidP="00631900">
      <w:pPr>
        <w:tabs>
          <w:tab w:val="left" w:pos="709"/>
        </w:tabs>
        <w:spacing w:after="0"/>
        <w:ind w:right="-75"/>
        <w:rPr>
          <w:rFonts w:cs="Times New Roman"/>
          <w:szCs w:val="24"/>
        </w:rPr>
      </w:pPr>
      <w:r w:rsidRPr="00631900">
        <w:rPr>
          <w:rFonts w:cs="Times New Roman"/>
          <w:szCs w:val="24"/>
        </w:rPr>
        <w:tab/>
        <w:t>Efektem przeprowadzonego procesu rewitalizacji mają być zrealizowane następujące cele w sferze przestrzennej:</w:t>
      </w:r>
    </w:p>
    <w:p w:rsidR="00631900" w:rsidRPr="00631900" w:rsidRDefault="00631900" w:rsidP="007327A3">
      <w:pPr>
        <w:pStyle w:val="Akapitzlist"/>
        <w:numPr>
          <w:ilvl w:val="0"/>
          <w:numId w:val="29"/>
        </w:numPr>
        <w:tabs>
          <w:tab w:val="left" w:pos="709"/>
        </w:tabs>
        <w:spacing w:before="120" w:after="0"/>
        <w:rPr>
          <w:szCs w:val="24"/>
        </w:rPr>
      </w:pPr>
      <w:r w:rsidRPr="00631900">
        <w:rPr>
          <w:szCs w:val="24"/>
        </w:rPr>
        <w:t>poprawa stanu infrastruktury drogowej,</w:t>
      </w:r>
    </w:p>
    <w:p w:rsidR="00631900" w:rsidRPr="00631900" w:rsidRDefault="00631900" w:rsidP="007327A3">
      <w:pPr>
        <w:pStyle w:val="Akapitzlist"/>
        <w:numPr>
          <w:ilvl w:val="0"/>
          <w:numId w:val="29"/>
        </w:numPr>
        <w:tabs>
          <w:tab w:val="left" w:pos="709"/>
        </w:tabs>
        <w:spacing w:before="120" w:after="0"/>
        <w:rPr>
          <w:szCs w:val="24"/>
        </w:rPr>
      </w:pPr>
      <w:r w:rsidRPr="00631900">
        <w:rPr>
          <w:szCs w:val="24"/>
        </w:rPr>
        <w:t>renowacja obiektów zabytkowych,</w:t>
      </w:r>
    </w:p>
    <w:p w:rsidR="00631900" w:rsidRPr="00631900" w:rsidRDefault="00631900" w:rsidP="007327A3">
      <w:pPr>
        <w:pStyle w:val="Akapitzlist"/>
        <w:numPr>
          <w:ilvl w:val="0"/>
          <w:numId w:val="29"/>
        </w:numPr>
        <w:tabs>
          <w:tab w:val="left" w:pos="709"/>
        </w:tabs>
        <w:spacing w:before="120" w:after="0"/>
        <w:rPr>
          <w:szCs w:val="24"/>
        </w:rPr>
      </w:pPr>
      <w:r w:rsidRPr="00631900">
        <w:rPr>
          <w:szCs w:val="24"/>
        </w:rPr>
        <w:t>poprawa spójności funkcjonalno-przestrzennej obszaru,</w:t>
      </w:r>
    </w:p>
    <w:p w:rsidR="00631900" w:rsidRPr="00631900" w:rsidRDefault="00631900" w:rsidP="007327A3">
      <w:pPr>
        <w:pStyle w:val="Akapitzlist"/>
        <w:numPr>
          <w:ilvl w:val="0"/>
          <w:numId w:val="29"/>
        </w:numPr>
        <w:tabs>
          <w:tab w:val="left" w:pos="709"/>
        </w:tabs>
        <w:spacing w:before="120" w:after="0"/>
        <w:rPr>
          <w:szCs w:val="24"/>
        </w:rPr>
      </w:pPr>
      <w:r w:rsidRPr="00631900">
        <w:rPr>
          <w:szCs w:val="24"/>
        </w:rPr>
        <w:t>poprawa estetyki budynków,</w:t>
      </w:r>
    </w:p>
    <w:p w:rsidR="00631900" w:rsidRPr="00631900" w:rsidRDefault="00631900" w:rsidP="007327A3">
      <w:pPr>
        <w:pStyle w:val="Akapitzlist"/>
        <w:numPr>
          <w:ilvl w:val="0"/>
          <w:numId w:val="29"/>
        </w:numPr>
        <w:tabs>
          <w:tab w:val="left" w:pos="709"/>
        </w:tabs>
        <w:spacing w:before="120" w:after="0"/>
        <w:ind w:right="-75"/>
        <w:rPr>
          <w:szCs w:val="24"/>
        </w:rPr>
      </w:pPr>
      <w:r w:rsidRPr="00631900">
        <w:rPr>
          <w:szCs w:val="24"/>
        </w:rPr>
        <w:t>poprawa ładu przestrzennego na terenie wyznaczonego obszaru.</w:t>
      </w:r>
    </w:p>
    <w:p w:rsidR="00631900" w:rsidRPr="00631900" w:rsidRDefault="00631900" w:rsidP="00631900">
      <w:pPr>
        <w:pStyle w:val="Akapitzlist"/>
        <w:tabs>
          <w:tab w:val="left" w:pos="709"/>
        </w:tabs>
        <w:spacing w:before="120"/>
        <w:ind w:right="-75"/>
        <w:rPr>
          <w:szCs w:val="24"/>
        </w:rPr>
      </w:pPr>
    </w:p>
    <w:p w:rsidR="00631900" w:rsidRPr="00631900" w:rsidRDefault="00631900" w:rsidP="00D30932">
      <w:pPr>
        <w:pStyle w:val="Nagwek2"/>
      </w:pPr>
      <w:bookmarkStart w:id="50" w:name="_Toc461010082"/>
      <w:r w:rsidRPr="00631900">
        <w:rPr>
          <w:rFonts w:eastAsia="Arial"/>
        </w:rPr>
        <w:t>Zalesie</w:t>
      </w:r>
      <w:bookmarkEnd w:id="50"/>
    </w:p>
    <w:p w:rsidR="00631900" w:rsidRPr="00631900" w:rsidRDefault="00631900" w:rsidP="00631900">
      <w:pPr>
        <w:ind w:firstLine="708"/>
        <w:rPr>
          <w:rFonts w:eastAsia="Arial" w:cs="Times New Roman"/>
          <w:color w:val="000000" w:themeColor="text1"/>
          <w:szCs w:val="24"/>
        </w:rPr>
      </w:pPr>
      <w:r w:rsidRPr="00631900">
        <w:rPr>
          <w:rFonts w:eastAsia="Arial" w:cs="Times New Roman"/>
          <w:color w:val="000000" w:themeColor="text1"/>
          <w:szCs w:val="24"/>
        </w:rPr>
        <w:t xml:space="preserve">Zalesie to dawny teren popegeerowski. W latach 2010-2015 zanotowano największy spadek liczby ludności w miejscowości Zalesie, który wyniósł 23. Mieszkańców wsi Zalesie charakteryzuje niska aktywność społeczna, nie występują tam organizacje pozarządowe. </w:t>
      </w:r>
    </w:p>
    <w:p w:rsidR="00631900" w:rsidRPr="00631900" w:rsidRDefault="00631900" w:rsidP="00631900">
      <w:pPr>
        <w:ind w:firstLine="708"/>
        <w:rPr>
          <w:rFonts w:eastAsia="Arial" w:cs="Times New Roman"/>
          <w:color w:val="000000" w:themeColor="text1"/>
          <w:szCs w:val="24"/>
        </w:rPr>
      </w:pPr>
      <w:r w:rsidRPr="00631900">
        <w:rPr>
          <w:rFonts w:eastAsia="Arial" w:cs="Times New Roman"/>
          <w:color w:val="000000" w:themeColor="text1"/>
          <w:szCs w:val="24"/>
        </w:rPr>
        <w:t>Zalesie postrzegane jest jako miejscowość mało atrakcyjna poprzez znajdujące się tam stare i niezadbane budynki po PGR, które ulegają ciągłej degradacji oraz niszczone są przez wandali. Dostrzegalne jest również niewystarczające wyposażenie w infrastrukturę techniczną i społeczną, brak jest miejsc rekreacji fizycznej i integracji społecznej, w miejscowości nie ma kościoła, szkoły ani świetlicy wiejskiej. Obecnie w Zalesiu brak jest miejsca gdzie jego mieszkańcy mogliby odpocząć i spędzić w sposób ciekawy i aktywny swój wolny czas.</w:t>
      </w:r>
    </w:p>
    <w:p w:rsidR="00631900" w:rsidRPr="00631900" w:rsidRDefault="00631900" w:rsidP="00631900">
      <w:pPr>
        <w:ind w:firstLine="708"/>
        <w:rPr>
          <w:rFonts w:eastAsia="Arial" w:cs="Times New Roman"/>
          <w:color w:val="000000" w:themeColor="text1"/>
          <w:szCs w:val="24"/>
        </w:rPr>
      </w:pPr>
      <w:r w:rsidRPr="00631900">
        <w:rPr>
          <w:rFonts w:eastAsia="Arial" w:cs="Times New Roman"/>
          <w:color w:val="000000" w:themeColor="text1"/>
          <w:szCs w:val="24"/>
        </w:rPr>
        <w:t>Zauważalne jest również wykluczenie osób starszych poprzez niski poziom obsługi komunikacyjnej. Osoby te ze względu na znacznie oddalenie od miasta (około 15 km) nie mają dostępu do podstawowych oraz ponadpodstawowych różnego rodzaju usług, nie mogą liczyć na ciekawe i atrakcyjne sposoby na szeroko rozumiane życie kulturalne i rekreacyjne.</w:t>
      </w:r>
    </w:p>
    <w:p w:rsidR="00631900" w:rsidRPr="00631900" w:rsidRDefault="00631900" w:rsidP="00631900">
      <w:pPr>
        <w:ind w:firstLine="708"/>
        <w:rPr>
          <w:rFonts w:eastAsia="Arial" w:cs="Times New Roman"/>
          <w:color w:val="000000" w:themeColor="text1"/>
          <w:szCs w:val="24"/>
        </w:rPr>
      </w:pPr>
      <w:r w:rsidRPr="00631900">
        <w:rPr>
          <w:rFonts w:eastAsia="Arial" w:cs="Times New Roman"/>
          <w:color w:val="000000" w:themeColor="text1"/>
          <w:szCs w:val="24"/>
        </w:rPr>
        <w:lastRenderedPageBreak/>
        <w:t>Ponadto widoczny jest niski stopień przedsiębiorczości według danych Centralnej Ewidencji i Informacji o Działalności Gospodarczej na rok 2015 na terenie Zalesia zarejestrowanych było zaledwie 5 podmiotów.</w:t>
      </w:r>
    </w:p>
    <w:p w:rsidR="00631900" w:rsidRPr="00631900" w:rsidRDefault="00631900" w:rsidP="00631900">
      <w:pPr>
        <w:ind w:firstLine="708"/>
        <w:rPr>
          <w:rFonts w:eastAsia="Arial" w:cs="Times New Roman"/>
          <w:color w:val="000000" w:themeColor="text1"/>
          <w:szCs w:val="24"/>
        </w:rPr>
      </w:pPr>
      <w:r w:rsidRPr="00631900">
        <w:rPr>
          <w:rFonts w:eastAsia="Arial" w:cs="Times New Roman"/>
          <w:color w:val="000000" w:themeColor="text1"/>
          <w:szCs w:val="24"/>
        </w:rPr>
        <w:t>Miejscowość to charakteryzuje również niski poziom kapitału społecznego oraz ludzkiego. Na terenie Zalesia nie działają żadne organizacje pozarządowe.</w:t>
      </w:r>
    </w:p>
    <w:p w:rsidR="00631900" w:rsidRPr="00631900" w:rsidRDefault="00631900" w:rsidP="00631900">
      <w:pPr>
        <w:ind w:firstLine="708"/>
        <w:rPr>
          <w:rFonts w:eastAsia="Arial" w:cs="Times New Roman"/>
          <w:color w:val="000000" w:themeColor="text1"/>
          <w:szCs w:val="24"/>
        </w:rPr>
      </w:pPr>
      <w:r w:rsidRPr="00631900">
        <w:rPr>
          <w:rFonts w:eastAsia="Arial" w:cs="Times New Roman"/>
          <w:color w:val="000000" w:themeColor="text1"/>
          <w:szCs w:val="24"/>
        </w:rPr>
        <w:t>W miejscach popegeerowskich zauważalny jest również zły stan środowiska. Zapomniane miejsca popegeerowskie obecnie są niejako wysypiskami śmieci.</w:t>
      </w:r>
    </w:p>
    <w:p w:rsidR="00631900" w:rsidRPr="00631900" w:rsidRDefault="00631900" w:rsidP="00631900">
      <w:pPr>
        <w:ind w:firstLine="708"/>
        <w:rPr>
          <w:rFonts w:eastAsia="Arial" w:cs="Times New Roman"/>
          <w:color w:val="000000" w:themeColor="text1"/>
          <w:szCs w:val="24"/>
        </w:rPr>
      </w:pPr>
    </w:p>
    <w:p w:rsidR="00631900" w:rsidRPr="00631900" w:rsidRDefault="00631900" w:rsidP="00D30932">
      <w:pPr>
        <w:pStyle w:val="Nagwek2"/>
        <w:rPr>
          <w:rFonts w:eastAsia="Arial"/>
        </w:rPr>
      </w:pPr>
      <w:r w:rsidRPr="00631900">
        <w:rPr>
          <w:rFonts w:eastAsia="Arial"/>
        </w:rPr>
        <w:t xml:space="preserve"> </w:t>
      </w:r>
      <w:bookmarkStart w:id="51" w:name="_Toc461010083"/>
      <w:r w:rsidRPr="00631900">
        <w:rPr>
          <w:rFonts w:eastAsia="Arial"/>
        </w:rPr>
        <w:t>Komorowo</w:t>
      </w:r>
      <w:bookmarkEnd w:id="51"/>
    </w:p>
    <w:p w:rsidR="00631900" w:rsidRPr="00631900" w:rsidRDefault="00631900" w:rsidP="00631900">
      <w:pPr>
        <w:ind w:firstLine="708"/>
        <w:rPr>
          <w:rFonts w:eastAsia="Arial" w:cs="Times New Roman"/>
          <w:color w:val="000000" w:themeColor="text1"/>
          <w:szCs w:val="24"/>
        </w:rPr>
      </w:pPr>
      <w:r w:rsidRPr="00631900">
        <w:rPr>
          <w:rFonts w:eastAsia="Arial" w:cs="Times New Roman"/>
          <w:color w:val="000000" w:themeColor="text1"/>
          <w:szCs w:val="24"/>
        </w:rPr>
        <w:t xml:space="preserve">Komorowo jest największym sołectwem Gminy Ostrów Mazowiecka. Komorowo </w:t>
      </w:r>
      <w:r w:rsidRPr="00631900">
        <w:rPr>
          <w:rFonts w:eastAsia="Times New Roman" w:cs="Times New Roman"/>
          <w:szCs w:val="24"/>
          <w:lang w:eastAsia="pl-PL"/>
        </w:rPr>
        <w:t>jako centralna część gminy jest ważne z uwagi na koncentrację potencjału gospodarczego i usługowego.</w:t>
      </w:r>
    </w:p>
    <w:p w:rsidR="00631900" w:rsidRPr="00631900" w:rsidRDefault="00631900" w:rsidP="00631900">
      <w:pPr>
        <w:ind w:firstLine="708"/>
        <w:rPr>
          <w:rFonts w:eastAsia="Times New Roman" w:cs="Times New Roman"/>
          <w:szCs w:val="24"/>
          <w:lang w:eastAsia="pl-PL"/>
        </w:rPr>
      </w:pPr>
      <w:r w:rsidRPr="00631900">
        <w:rPr>
          <w:rFonts w:eastAsia="Arial" w:cs="Times New Roman"/>
          <w:color w:val="000000" w:themeColor="text1"/>
          <w:szCs w:val="24"/>
        </w:rPr>
        <w:t xml:space="preserve">Teren Komorowa to dawny teren powojskowy. Niestety teren ten obecnie jest zaniedbany i nie jako zapomniany. </w:t>
      </w:r>
    </w:p>
    <w:p w:rsidR="00631900" w:rsidRPr="00631900" w:rsidRDefault="00631900" w:rsidP="00631900">
      <w:pPr>
        <w:ind w:firstLine="708"/>
        <w:rPr>
          <w:rFonts w:eastAsia="Times New Roman" w:cs="Times New Roman"/>
          <w:szCs w:val="24"/>
          <w:lang w:eastAsia="pl-PL"/>
        </w:rPr>
      </w:pPr>
      <w:r w:rsidRPr="00631900">
        <w:rPr>
          <w:rFonts w:eastAsia="Times New Roman" w:cs="Times New Roman"/>
          <w:szCs w:val="24"/>
          <w:lang w:eastAsia="pl-PL"/>
        </w:rPr>
        <w:t xml:space="preserve">Na terenie, który planuje się objąć procesem rewitalizacji znajdują się zabytkowe budynki wojskowe. </w:t>
      </w:r>
      <w:r w:rsidRPr="00631900">
        <w:rPr>
          <w:rFonts w:cs="Times New Roman"/>
          <w:szCs w:val="24"/>
        </w:rPr>
        <w:t>W latach 1891-1893 na terenie Komorowa władze carskie rozpoczęły budowę koszar wojskowych, zwanych „Sztabem Saltinowskim”. W okresie I wojny światowej koszary były zajmowane przez tylne oddziały wojsk niemieckich walczących na froncie wschodnim.</w:t>
      </w:r>
      <w:r w:rsidRPr="00631900">
        <w:t xml:space="preserve"> </w:t>
      </w:r>
      <w:r w:rsidRPr="00631900">
        <w:rPr>
          <w:rFonts w:cs="Times New Roman"/>
          <w:szCs w:val="24"/>
        </w:rPr>
        <w:t xml:space="preserve">W roku 1939 wojska niemieckie zatrzymując się na terenie koszar, zorganizowały tam szpital polowy, a następnie w latach 1944 wycofując się spaliły większość tego terenu. Ze wspaniałego przedwojennego  kompleksu wojskowego do dziś pozostały jedynie 2 budynki z czerwonej cegły oraz pomniki postaci historycznych Powstania Listopadowego. </w:t>
      </w:r>
      <w:r w:rsidRPr="00631900">
        <w:rPr>
          <w:rFonts w:eastAsia="Times New Roman" w:cs="Times New Roman"/>
          <w:szCs w:val="24"/>
          <w:lang w:eastAsia="pl-PL"/>
        </w:rPr>
        <w:t xml:space="preserve">Większość obiektów nie była gruntownie modernizowana i wymaga podjęcia pilnych działań umożliwiających zachowanie walorów architektonicznych i wykorzystanie ich potencjału, a tym samym powstrzymanie ich dalszej degradacji. Kluczowym w przypadku tego terenu jest znalezienie odpowiedniego przeznaczenia, jego wtórne zagospodarowanie, aby obszar ten był zdolny do generowania nowych aktywności. </w:t>
      </w:r>
    </w:p>
    <w:p w:rsidR="00631900" w:rsidRPr="00631900" w:rsidRDefault="00631900" w:rsidP="00631900">
      <w:pPr>
        <w:ind w:firstLine="708"/>
        <w:rPr>
          <w:rFonts w:eastAsia="Times New Roman" w:cs="Times New Roman"/>
          <w:szCs w:val="24"/>
          <w:lang w:eastAsia="pl-PL"/>
        </w:rPr>
      </w:pPr>
      <w:r w:rsidRPr="00631900">
        <w:rPr>
          <w:rFonts w:eastAsia="Times New Roman" w:cs="Times New Roman"/>
          <w:szCs w:val="24"/>
          <w:lang w:eastAsia="pl-PL"/>
        </w:rPr>
        <w:lastRenderedPageBreak/>
        <w:t>Pomimo, iż w Komorowie działają organizacje pozarządowe tj. Ochotnicza Straż Pożarna oraz Kółko Rolnicze na terenie miejscowości brak jest miejsca służącego integracji społecznej oraz wspólnych spotkań. Brak miejsc budujących wspólnotę lokalną stanowi barierę uniemożliwiającą rozwój tych organizacji. Ze względu na dużą dynamikę budownictwa jednorodzinnego istnieje potrzeba poszerzenia usług przedszkolnych, w tym adaptacji dodatkowych pomieszczeń w istniejącym budynku Przedszkola Samorządowego.</w:t>
      </w:r>
    </w:p>
    <w:p w:rsidR="00631900" w:rsidRPr="00631900" w:rsidRDefault="00631900" w:rsidP="00631900">
      <w:pPr>
        <w:ind w:firstLine="708"/>
        <w:rPr>
          <w:rFonts w:cs="Times New Roman"/>
          <w:szCs w:val="24"/>
        </w:rPr>
      </w:pPr>
      <w:r w:rsidRPr="00631900">
        <w:rPr>
          <w:rFonts w:eastAsia="Times New Roman" w:cs="Times New Roman"/>
          <w:szCs w:val="24"/>
          <w:lang w:eastAsia="pl-PL"/>
        </w:rPr>
        <w:t xml:space="preserve">Problemem na terenie Komorowa jest jakość środowiska. Przez Komorowo przebiega droga wojewódzka nr 627. Przez co miejscowość ta jest szczególnie narażona na </w:t>
      </w:r>
      <w:r w:rsidRPr="00631900">
        <w:rPr>
          <w:rFonts w:cs="Times New Roman"/>
          <w:szCs w:val="24"/>
        </w:rPr>
        <w:t xml:space="preserve">zanieczyszczenia komunikacyjne. </w:t>
      </w:r>
    </w:p>
    <w:p w:rsidR="00631900" w:rsidRPr="00631900" w:rsidRDefault="00631900" w:rsidP="00631900">
      <w:pPr>
        <w:ind w:firstLine="708"/>
        <w:rPr>
          <w:szCs w:val="24"/>
        </w:rPr>
      </w:pPr>
      <w:r w:rsidRPr="00631900">
        <w:rPr>
          <w:szCs w:val="24"/>
        </w:rPr>
        <w:t>Ogromnym zagrożeniem zarówno dla środowiska jako i zdrowia dla mieszkańców jest występowanie barszczu Sosnowskiego.</w:t>
      </w:r>
    </w:p>
    <w:p w:rsidR="00631900" w:rsidRPr="00631900" w:rsidRDefault="00631900" w:rsidP="00D30932">
      <w:pPr>
        <w:pStyle w:val="Nagwek1"/>
      </w:pPr>
      <w:bookmarkStart w:id="52" w:name="_Toc461010084"/>
      <w:r w:rsidRPr="00631900">
        <w:t>Powierzchnia i liczba mieszkańców w obszarze rewitalizacji</w:t>
      </w:r>
      <w:bookmarkEnd w:id="52"/>
    </w:p>
    <w:p w:rsidR="00D30932" w:rsidRDefault="00631900" w:rsidP="00D30932">
      <w:pPr>
        <w:ind w:firstLine="708"/>
        <w:rPr>
          <w:rFonts w:cs="Times New Roman"/>
          <w:szCs w:val="24"/>
        </w:rPr>
      </w:pPr>
      <w:r w:rsidRPr="00631900">
        <w:rPr>
          <w:rFonts w:cs="Times New Roman"/>
          <w:szCs w:val="24"/>
        </w:rPr>
        <w:t>Wielkość obszarów rewitalizacji zweryfikowano dla określenia zgodności z Ustawą                   o rewitalizacji z dnia 9 października 2015 r. oraz Wytycznymi Ministra Infrast</w:t>
      </w:r>
      <w:r w:rsidR="00D30932">
        <w:rPr>
          <w:rFonts w:cs="Times New Roman"/>
          <w:szCs w:val="24"/>
        </w:rPr>
        <w:t>ruktury                       i </w:t>
      </w:r>
      <w:r w:rsidRPr="00631900">
        <w:rPr>
          <w:rFonts w:cs="Times New Roman"/>
          <w:szCs w:val="24"/>
        </w:rPr>
        <w:t>Rozwoju „Wytyczne w zakresie rewitalizacji w programach o</w:t>
      </w:r>
      <w:r w:rsidR="00D30932">
        <w:rPr>
          <w:rFonts w:cs="Times New Roman"/>
          <w:szCs w:val="24"/>
        </w:rPr>
        <w:t>peracyjnych na lata 2014-2020”.</w:t>
      </w:r>
    </w:p>
    <w:p w:rsidR="00631900" w:rsidRPr="00D30932" w:rsidRDefault="00D30932" w:rsidP="00D30932">
      <w:pPr>
        <w:pStyle w:val="Legenda"/>
        <w:rPr>
          <w:rFonts w:cs="Times New Roman"/>
          <w:szCs w:val="24"/>
        </w:rPr>
      </w:pPr>
      <w:bookmarkStart w:id="53" w:name="_Toc461009779"/>
      <w:bookmarkStart w:id="54" w:name="_Toc461009974"/>
      <w:bookmarkStart w:id="55" w:name="_Toc461011267"/>
      <w:r>
        <w:t xml:space="preserve">Tabela </w:t>
      </w:r>
      <w:r w:rsidR="00902531">
        <w:fldChar w:fldCharType="begin"/>
      </w:r>
      <w:r w:rsidR="00902531">
        <w:instrText xml:space="preserve"> SEQ Tabela \* ARABIC </w:instrText>
      </w:r>
      <w:r w:rsidR="00902531">
        <w:fldChar w:fldCharType="separate"/>
      </w:r>
      <w:r w:rsidR="007D162F">
        <w:rPr>
          <w:noProof/>
        </w:rPr>
        <w:t>9</w:t>
      </w:r>
      <w:r w:rsidR="00902531">
        <w:rPr>
          <w:noProof/>
        </w:rPr>
        <w:fldChar w:fldCharType="end"/>
      </w:r>
      <w:r>
        <w:t xml:space="preserve"> Podstawowe wskaźniki dotyczące obszaru zdegradowanego</w:t>
      </w:r>
      <w:bookmarkEnd w:id="53"/>
      <w:bookmarkEnd w:id="54"/>
      <w:bookmarkEnd w:id="55"/>
      <w:r>
        <w:t xml:space="preserve"> </w:t>
      </w:r>
    </w:p>
    <w:tbl>
      <w:tblPr>
        <w:tblStyle w:val="Tabela-Siatka"/>
        <w:tblW w:w="9747" w:type="dxa"/>
        <w:jc w:val="center"/>
        <w:tblLook w:val="04A0" w:firstRow="1" w:lastRow="0" w:firstColumn="1" w:lastColumn="0" w:noHBand="0" w:noVBand="1"/>
      </w:tblPr>
      <w:tblGrid>
        <w:gridCol w:w="1991"/>
        <w:gridCol w:w="1935"/>
        <w:gridCol w:w="1865"/>
        <w:gridCol w:w="1921"/>
        <w:gridCol w:w="2035"/>
      </w:tblGrid>
      <w:tr w:rsidR="00631900" w:rsidRPr="00631900" w:rsidTr="00D30932">
        <w:trPr>
          <w:jc w:val="center"/>
        </w:trPr>
        <w:tc>
          <w:tcPr>
            <w:tcW w:w="1991" w:type="dxa"/>
            <w:shd w:val="clear" w:color="auto" w:fill="C4AD9F" w:themeFill="text2" w:themeFillTint="66"/>
          </w:tcPr>
          <w:p w:rsidR="00631900" w:rsidRPr="00631900" w:rsidRDefault="00631900" w:rsidP="00DF713A">
            <w:pPr>
              <w:jc w:val="center"/>
              <w:rPr>
                <w:rFonts w:cs="Times New Roman"/>
                <w:b/>
                <w:szCs w:val="24"/>
              </w:rPr>
            </w:pPr>
          </w:p>
        </w:tc>
        <w:tc>
          <w:tcPr>
            <w:tcW w:w="1935" w:type="dxa"/>
            <w:shd w:val="clear" w:color="auto" w:fill="C4AD9F" w:themeFill="text2" w:themeFillTint="66"/>
            <w:vAlign w:val="center"/>
          </w:tcPr>
          <w:p w:rsidR="00631900" w:rsidRPr="00631900" w:rsidRDefault="00631900" w:rsidP="00D30932">
            <w:pPr>
              <w:jc w:val="center"/>
              <w:rPr>
                <w:rFonts w:cs="Times New Roman"/>
                <w:b/>
                <w:szCs w:val="24"/>
              </w:rPr>
            </w:pPr>
            <w:r w:rsidRPr="00631900">
              <w:rPr>
                <w:rFonts w:cs="Times New Roman"/>
                <w:b/>
                <w:szCs w:val="24"/>
              </w:rPr>
              <w:t>Powierzchnia (ha)</w:t>
            </w:r>
          </w:p>
        </w:tc>
        <w:tc>
          <w:tcPr>
            <w:tcW w:w="1865" w:type="dxa"/>
            <w:shd w:val="clear" w:color="auto" w:fill="C4AD9F" w:themeFill="text2" w:themeFillTint="66"/>
            <w:vAlign w:val="center"/>
          </w:tcPr>
          <w:p w:rsidR="00631900" w:rsidRPr="00631900" w:rsidRDefault="00631900" w:rsidP="00D30932">
            <w:pPr>
              <w:jc w:val="center"/>
              <w:rPr>
                <w:rFonts w:cs="Times New Roman"/>
                <w:b/>
                <w:szCs w:val="24"/>
              </w:rPr>
            </w:pPr>
            <w:r w:rsidRPr="00631900">
              <w:rPr>
                <w:rFonts w:cs="Times New Roman"/>
                <w:b/>
                <w:szCs w:val="24"/>
              </w:rPr>
              <w:t>Udział w powierzchni Gminy (%)</w:t>
            </w:r>
          </w:p>
        </w:tc>
        <w:tc>
          <w:tcPr>
            <w:tcW w:w="1921" w:type="dxa"/>
            <w:shd w:val="clear" w:color="auto" w:fill="C4AD9F" w:themeFill="text2" w:themeFillTint="66"/>
            <w:vAlign w:val="center"/>
          </w:tcPr>
          <w:p w:rsidR="00631900" w:rsidRPr="00631900" w:rsidRDefault="00631900" w:rsidP="00D30932">
            <w:pPr>
              <w:jc w:val="center"/>
              <w:rPr>
                <w:rFonts w:cs="Times New Roman"/>
                <w:b/>
                <w:szCs w:val="24"/>
              </w:rPr>
            </w:pPr>
            <w:r w:rsidRPr="00631900">
              <w:rPr>
                <w:rFonts w:cs="Times New Roman"/>
                <w:b/>
                <w:szCs w:val="24"/>
              </w:rPr>
              <w:t>Liczba mieszkańców</w:t>
            </w:r>
          </w:p>
        </w:tc>
        <w:tc>
          <w:tcPr>
            <w:tcW w:w="2035" w:type="dxa"/>
            <w:shd w:val="clear" w:color="auto" w:fill="C4AD9F" w:themeFill="text2" w:themeFillTint="66"/>
            <w:vAlign w:val="center"/>
          </w:tcPr>
          <w:p w:rsidR="00631900" w:rsidRPr="00631900" w:rsidRDefault="00631900" w:rsidP="00D30932">
            <w:pPr>
              <w:jc w:val="center"/>
              <w:rPr>
                <w:rFonts w:cs="Times New Roman"/>
                <w:b/>
                <w:szCs w:val="24"/>
              </w:rPr>
            </w:pPr>
            <w:r w:rsidRPr="00631900">
              <w:rPr>
                <w:rFonts w:cs="Times New Roman"/>
                <w:b/>
                <w:szCs w:val="24"/>
              </w:rPr>
              <w:t>Udział w liczbie mieszkańców Gminy (%)</w:t>
            </w:r>
          </w:p>
        </w:tc>
      </w:tr>
      <w:tr w:rsidR="00631900" w:rsidRPr="00631900" w:rsidTr="00DF713A">
        <w:trPr>
          <w:jc w:val="center"/>
        </w:trPr>
        <w:tc>
          <w:tcPr>
            <w:tcW w:w="1991" w:type="dxa"/>
            <w:shd w:val="clear" w:color="auto" w:fill="C4AD9F" w:themeFill="text2" w:themeFillTint="66"/>
          </w:tcPr>
          <w:p w:rsidR="00631900" w:rsidRPr="00631900" w:rsidRDefault="00631900" w:rsidP="00DF713A">
            <w:pPr>
              <w:jc w:val="center"/>
              <w:rPr>
                <w:rFonts w:cs="Times New Roman"/>
                <w:b/>
                <w:szCs w:val="24"/>
              </w:rPr>
            </w:pPr>
            <w:r w:rsidRPr="00631900">
              <w:rPr>
                <w:rFonts w:cs="Times New Roman"/>
                <w:b/>
                <w:szCs w:val="24"/>
              </w:rPr>
              <w:t>Gmina Ostrów Mazowiecka</w:t>
            </w:r>
          </w:p>
        </w:tc>
        <w:tc>
          <w:tcPr>
            <w:tcW w:w="1935" w:type="dxa"/>
            <w:vAlign w:val="center"/>
          </w:tcPr>
          <w:p w:rsidR="00631900" w:rsidRPr="00631900" w:rsidRDefault="00631900" w:rsidP="00DF713A">
            <w:pPr>
              <w:jc w:val="center"/>
              <w:rPr>
                <w:rFonts w:cs="Times New Roman"/>
                <w:szCs w:val="24"/>
              </w:rPr>
            </w:pPr>
            <w:r w:rsidRPr="00631900">
              <w:rPr>
                <w:rFonts w:cs="Times New Roman"/>
                <w:szCs w:val="24"/>
              </w:rPr>
              <w:t>28 400</w:t>
            </w:r>
          </w:p>
        </w:tc>
        <w:tc>
          <w:tcPr>
            <w:tcW w:w="1865" w:type="dxa"/>
            <w:vAlign w:val="center"/>
          </w:tcPr>
          <w:p w:rsidR="00631900" w:rsidRPr="00631900" w:rsidRDefault="00631900" w:rsidP="00DF713A">
            <w:pPr>
              <w:jc w:val="center"/>
              <w:rPr>
                <w:rFonts w:cs="Times New Roman"/>
                <w:szCs w:val="24"/>
              </w:rPr>
            </w:pPr>
            <w:r w:rsidRPr="00631900">
              <w:rPr>
                <w:rFonts w:cs="Times New Roman"/>
                <w:szCs w:val="24"/>
              </w:rPr>
              <w:t>100</w:t>
            </w:r>
          </w:p>
        </w:tc>
        <w:tc>
          <w:tcPr>
            <w:tcW w:w="1921" w:type="dxa"/>
            <w:vAlign w:val="center"/>
          </w:tcPr>
          <w:p w:rsidR="00631900" w:rsidRPr="00631900" w:rsidRDefault="00631900" w:rsidP="00DF713A">
            <w:pPr>
              <w:jc w:val="center"/>
              <w:rPr>
                <w:rFonts w:cs="Times New Roman"/>
                <w:szCs w:val="24"/>
              </w:rPr>
            </w:pPr>
            <w:r w:rsidRPr="00631900">
              <w:rPr>
                <w:rFonts w:cs="Times New Roman"/>
                <w:szCs w:val="24"/>
              </w:rPr>
              <w:t>12 808</w:t>
            </w:r>
          </w:p>
        </w:tc>
        <w:tc>
          <w:tcPr>
            <w:tcW w:w="2035" w:type="dxa"/>
            <w:vAlign w:val="center"/>
          </w:tcPr>
          <w:p w:rsidR="00631900" w:rsidRPr="00631900" w:rsidRDefault="00631900" w:rsidP="00DF713A">
            <w:pPr>
              <w:jc w:val="center"/>
              <w:rPr>
                <w:rFonts w:cs="Times New Roman"/>
                <w:szCs w:val="24"/>
              </w:rPr>
            </w:pPr>
            <w:r w:rsidRPr="00631900">
              <w:rPr>
                <w:rFonts w:cs="Times New Roman"/>
                <w:szCs w:val="24"/>
              </w:rPr>
              <w:t>100</w:t>
            </w:r>
          </w:p>
        </w:tc>
      </w:tr>
      <w:tr w:rsidR="00631900" w:rsidRPr="00631900" w:rsidTr="00DF713A">
        <w:trPr>
          <w:jc w:val="center"/>
        </w:trPr>
        <w:tc>
          <w:tcPr>
            <w:tcW w:w="1991" w:type="dxa"/>
            <w:shd w:val="clear" w:color="auto" w:fill="C4AD9F" w:themeFill="text2" w:themeFillTint="66"/>
          </w:tcPr>
          <w:p w:rsidR="00631900" w:rsidRPr="00631900" w:rsidRDefault="00631900" w:rsidP="00DF713A">
            <w:pPr>
              <w:jc w:val="center"/>
              <w:rPr>
                <w:rFonts w:cs="Times New Roman"/>
                <w:b/>
                <w:szCs w:val="24"/>
              </w:rPr>
            </w:pPr>
            <w:r w:rsidRPr="00631900">
              <w:rPr>
                <w:rFonts w:cs="Times New Roman"/>
                <w:b/>
                <w:szCs w:val="24"/>
              </w:rPr>
              <w:t>Obszar zdegradowany Komorowo</w:t>
            </w:r>
          </w:p>
        </w:tc>
        <w:tc>
          <w:tcPr>
            <w:tcW w:w="1935" w:type="dxa"/>
            <w:vAlign w:val="center"/>
          </w:tcPr>
          <w:p w:rsidR="00631900" w:rsidRPr="00631900" w:rsidRDefault="00631900" w:rsidP="00DF713A">
            <w:pPr>
              <w:jc w:val="center"/>
              <w:rPr>
                <w:rFonts w:cs="Times New Roman"/>
                <w:szCs w:val="24"/>
              </w:rPr>
            </w:pPr>
            <w:r w:rsidRPr="00631900">
              <w:rPr>
                <w:rFonts w:cs="Times New Roman"/>
                <w:szCs w:val="24"/>
              </w:rPr>
              <w:t>1 409</w:t>
            </w:r>
          </w:p>
        </w:tc>
        <w:tc>
          <w:tcPr>
            <w:tcW w:w="1865" w:type="dxa"/>
            <w:vAlign w:val="center"/>
          </w:tcPr>
          <w:p w:rsidR="00631900" w:rsidRPr="00631900" w:rsidRDefault="00631900" w:rsidP="00DF713A">
            <w:pPr>
              <w:jc w:val="center"/>
              <w:rPr>
                <w:rFonts w:cs="Times New Roman"/>
                <w:szCs w:val="24"/>
              </w:rPr>
            </w:pPr>
            <w:r w:rsidRPr="00631900">
              <w:rPr>
                <w:rFonts w:cs="Times New Roman"/>
                <w:szCs w:val="24"/>
              </w:rPr>
              <w:t>4,96</w:t>
            </w:r>
          </w:p>
        </w:tc>
        <w:tc>
          <w:tcPr>
            <w:tcW w:w="1921" w:type="dxa"/>
            <w:vAlign w:val="center"/>
          </w:tcPr>
          <w:p w:rsidR="00631900" w:rsidRPr="00631900" w:rsidRDefault="00631900" w:rsidP="00DF713A">
            <w:pPr>
              <w:jc w:val="center"/>
              <w:rPr>
                <w:rFonts w:cs="Times New Roman"/>
                <w:szCs w:val="24"/>
              </w:rPr>
            </w:pPr>
            <w:r w:rsidRPr="00631900">
              <w:rPr>
                <w:rFonts w:cs="Times New Roman"/>
                <w:szCs w:val="24"/>
              </w:rPr>
              <w:t>2 057</w:t>
            </w:r>
          </w:p>
        </w:tc>
        <w:tc>
          <w:tcPr>
            <w:tcW w:w="2035" w:type="dxa"/>
            <w:vAlign w:val="center"/>
          </w:tcPr>
          <w:p w:rsidR="00631900" w:rsidRPr="00631900" w:rsidRDefault="00631900" w:rsidP="00DF713A">
            <w:pPr>
              <w:jc w:val="center"/>
              <w:rPr>
                <w:rFonts w:cs="Times New Roman"/>
                <w:szCs w:val="24"/>
              </w:rPr>
            </w:pPr>
            <w:r w:rsidRPr="00631900">
              <w:rPr>
                <w:rFonts w:cs="Times New Roman"/>
                <w:szCs w:val="24"/>
              </w:rPr>
              <w:t>16,06</w:t>
            </w:r>
          </w:p>
        </w:tc>
      </w:tr>
      <w:tr w:rsidR="00631900" w:rsidRPr="00631900" w:rsidTr="00DF713A">
        <w:trPr>
          <w:jc w:val="center"/>
        </w:trPr>
        <w:tc>
          <w:tcPr>
            <w:tcW w:w="1991" w:type="dxa"/>
            <w:shd w:val="clear" w:color="auto" w:fill="C4AD9F" w:themeFill="text2" w:themeFillTint="66"/>
          </w:tcPr>
          <w:p w:rsidR="00631900" w:rsidRPr="00631900" w:rsidRDefault="00631900" w:rsidP="00DF713A">
            <w:pPr>
              <w:jc w:val="center"/>
              <w:rPr>
                <w:rFonts w:cs="Times New Roman"/>
                <w:b/>
                <w:szCs w:val="24"/>
              </w:rPr>
            </w:pPr>
            <w:r w:rsidRPr="00631900">
              <w:rPr>
                <w:rFonts w:cs="Times New Roman"/>
                <w:b/>
                <w:szCs w:val="24"/>
              </w:rPr>
              <w:t>Obszar zdegradowany Zalesie</w:t>
            </w:r>
          </w:p>
        </w:tc>
        <w:tc>
          <w:tcPr>
            <w:tcW w:w="1935" w:type="dxa"/>
            <w:vAlign w:val="center"/>
          </w:tcPr>
          <w:p w:rsidR="00631900" w:rsidRPr="00631900" w:rsidRDefault="00631900" w:rsidP="00DF713A">
            <w:pPr>
              <w:jc w:val="center"/>
              <w:rPr>
                <w:rFonts w:cs="Times New Roman"/>
                <w:szCs w:val="24"/>
              </w:rPr>
            </w:pPr>
            <w:r w:rsidRPr="00631900">
              <w:rPr>
                <w:rFonts w:cs="Times New Roman"/>
                <w:szCs w:val="24"/>
              </w:rPr>
              <w:t>1 102</w:t>
            </w:r>
          </w:p>
        </w:tc>
        <w:tc>
          <w:tcPr>
            <w:tcW w:w="1865" w:type="dxa"/>
            <w:vAlign w:val="center"/>
          </w:tcPr>
          <w:p w:rsidR="00631900" w:rsidRPr="00631900" w:rsidRDefault="00631900" w:rsidP="00DF713A">
            <w:pPr>
              <w:jc w:val="center"/>
              <w:rPr>
                <w:rFonts w:cs="Times New Roman"/>
                <w:szCs w:val="24"/>
              </w:rPr>
            </w:pPr>
            <w:r w:rsidRPr="00631900">
              <w:rPr>
                <w:rFonts w:cs="Times New Roman"/>
                <w:szCs w:val="24"/>
              </w:rPr>
              <w:t>3,88</w:t>
            </w:r>
          </w:p>
        </w:tc>
        <w:tc>
          <w:tcPr>
            <w:tcW w:w="1921" w:type="dxa"/>
            <w:vAlign w:val="center"/>
          </w:tcPr>
          <w:p w:rsidR="00631900" w:rsidRPr="00631900" w:rsidRDefault="00631900" w:rsidP="00DF713A">
            <w:pPr>
              <w:jc w:val="center"/>
              <w:rPr>
                <w:rFonts w:cs="Times New Roman"/>
                <w:szCs w:val="24"/>
              </w:rPr>
            </w:pPr>
            <w:r w:rsidRPr="00631900">
              <w:rPr>
                <w:rFonts w:cs="Times New Roman"/>
                <w:szCs w:val="24"/>
              </w:rPr>
              <w:t>282</w:t>
            </w:r>
          </w:p>
        </w:tc>
        <w:tc>
          <w:tcPr>
            <w:tcW w:w="2035" w:type="dxa"/>
            <w:vAlign w:val="center"/>
          </w:tcPr>
          <w:p w:rsidR="00631900" w:rsidRPr="00631900" w:rsidRDefault="00631900" w:rsidP="00DF713A">
            <w:pPr>
              <w:jc w:val="center"/>
              <w:rPr>
                <w:rFonts w:cs="Times New Roman"/>
                <w:szCs w:val="24"/>
              </w:rPr>
            </w:pPr>
            <w:r w:rsidRPr="00631900">
              <w:rPr>
                <w:rFonts w:cs="Times New Roman"/>
                <w:szCs w:val="24"/>
              </w:rPr>
              <w:t>2,20</w:t>
            </w:r>
          </w:p>
        </w:tc>
      </w:tr>
      <w:tr w:rsidR="00631900" w:rsidRPr="00631900" w:rsidTr="00DF713A">
        <w:trPr>
          <w:jc w:val="center"/>
        </w:trPr>
        <w:tc>
          <w:tcPr>
            <w:tcW w:w="1991" w:type="dxa"/>
            <w:shd w:val="clear" w:color="auto" w:fill="C4AD9F" w:themeFill="text2" w:themeFillTint="66"/>
          </w:tcPr>
          <w:p w:rsidR="00631900" w:rsidRPr="00631900" w:rsidRDefault="00631900" w:rsidP="00DF713A">
            <w:pPr>
              <w:jc w:val="center"/>
              <w:rPr>
                <w:rFonts w:cs="Times New Roman"/>
                <w:b/>
                <w:szCs w:val="24"/>
              </w:rPr>
            </w:pPr>
            <w:r w:rsidRPr="00631900">
              <w:rPr>
                <w:rFonts w:cs="Times New Roman"/>
                <w:b/>
                <w:szCs w:val="24"/>
              </w:rPr>
              <w:t>Łącznie obszar zdegradowany</w:t>
            </w:r>
          </w:p>
        </w:tc>
        <w:tc>
          <w:tcPr>
            <w:tcW w:w="1935" w:type="dxa"/>
            <w:vAlign w:val="center"/>
          </w:tcPr>
          <w:p w:rsidR="00631900" w:rsidRPr="00631900" w:rsidRDefault="00631900" w:rsidP="00DF713A">
            <w:pPr>
              <w:jc w:val="center"/>
              <w:rPr>
                <w:rFonts w:cs="Times New Roman"/>
                <w:szCs w:val="24"/>
              </w:rPr>
            </w:pPr>
            <w:r w:rsidRPr="00631900">
              <w:rPr>
                <w:rFonts w:cs="Times New Roman"/>
                <w:szCs w:val="24"/>
              </w:rPr>
              <w:t>2 511</w:t>
            </w:r>
          </w:p>
        </w:tc>
        <w:tc>
          <w:tcPr>
            <w:tcW w:w="1865" w:type="dxa"/>
            <w:vAlign w:val="center"/>
          </w:tcPr>
          <w:p w:rsidR="00631900" w:rsidRPr="00631900" w:rsidRDefault="00631900" w:rsidP="00DF713A">
            <w:pPr>
              <w:jc w:val="center"/>
              <w:rPr>
                <w:rFonts w:cs="Times New Roman"/>
                <w:szCs w:val="24"/>
              </w:rPr>
            </w:pPr>
            <w:r w:rsidRPr="00631900">
              <w:rPr>
                <w:rFonts w:cs="Times New Roman"/>
                <w:szCs w:val="24"/>
              </w:rPr>
              <w:t>8,84</w:t>
            </w:r>
          </w:p>
        </w:tc>
        <w:tc>
          <w:tcPr>
            <w:tcW w:w="1921" w:type="dxa"/>
            <w:vAlign w:val="center"/>
          </w:tcPr>
          <w:p w:rsidR="00631900" w:rsidRPr="00631900" w:rsidRDefault="00631900" w:rsidP="00DF713A">
            <w:pPr>
              <w:jc w:val="center"/>
              <w:rPr>
                <w:rFonts w:cs="Times New Roman"/>
                <w:szCs w:val="24"/>
              </w:rPr>
            </w:pPr>
            <w:r w:rsidRPr="00631900">
              <w:rPr>
                <w:rFonts w:cs="Times New Roman"/>
                <w:szCs w:val="24"/>
              </w:rPr>
              <w:t>2 339</w:t>
            </w:r>
          </w:p>
        </w:tc>
        <w:tc>
          <w:tcPr>
            <w:tcW w:w="2035" w:type="dxa"/>
            <w:vAlign w:val="center"/>
          </w:tcPr>
          <w:p w:rsidR="00631900" w:rsidRPr="00631900" w:rsidRDefault="00631900" w:rsidP="00DF713A">
            <w:pPr>
              <w:jc w:val="center"/>
              <w:rPr>
                <w:rFonts w:cs="Times New Roman"/>
                <w:szCs w:val="24"/>
              </w:rPr>
            </w:pPr>
            <w:r w:rsidRPr="00631900">
              <w:rPr>
                <w:rFonts w:cs="Times New Roman"/>
                <w:szCs w:val="24"/>
              </w:rPr>
              <w:t>18,26</w:t>
            </w:r>
          </w:p>
        </w:tc>
      </w:tr>
    </w:tbl>
    <w:p w:rsidR="00631900" w:rsidRPr="00631900" w:rsidRDefault="00631900" w:rsidP="00D30932">
      <w:pPr>
        <w:rPr>
          <w:rFonts w:cs="Times New Roman"/>
          <w:i/>
          <w:sz w:val="20"/>
          <w:szCs w:val="20"/>
        </w:rPr>
      </w:pPr>
      <w:r w:rsidRPr="00631900">
        <w:rPr>
          <w:rFonts w:cs="Times New Roman"/>
          <w:i/>
          <w:sz w:val="20"/>
          <w:szCs w:val="20"/>
        </w:rPr>
        <w:t>Źródło: opracowanie własne na podstawie danych z Urzędu Gminy Ostrów Mazowiecka</w:t>
      </w:r>
    </w:p>
    <w:p w:rsidR="00FD231B" w:rsidRDefault="00FD231B" w:rsidP="00631900">
      <w:pPr>
        <w:spacing w:after="0"/>
        <w:ind w:firstLine="708"/>
        <w:rPr>
          <w:rFonts w:cs="Times New Roman"/>
          <w:szCs w:val="24"/>
        </w:rPr>
      </w:pPr>
    </w:p>
    <w:p w:rsidR="00631900" w:rsidRPr="00631900" w:rsidRDefault="00631900" w:rsidP="00631900">
      <w:pPr>
        <w:spacing w:after="0"/>
        <w:ind w:firstLine="708"/>
        <w:rPr>
          <w:rFonts w:cs="Times New Roman"/>
          <w:szCs w:val="24"/>
        </w:rPr>
      </w:pPr>
      <w:r w:rsidRPr="00631900">
        <w:rPr>
          <w:rFonts w:cs="Times New Roman"/>
          <w:szCs w:val="24"/>
        </w:rPr>
        <w:t>Jak wynika z powyższej tabeli obszar zdegradowany łącznie stanowi 8,84 % powierzchni Gminy i jest zamieszkany przez 18,26 % jej mieszkańców. W wyniku przeprowadzonej diagnozy z obszaru zdegradowanego wyznaczono obszary rewitalizacji, które określono jako obszar popegeerowski w Zalesiu oraz obszar powojskowy w Komorowie. Tym samym wyznaczony obszar zdegradowany jaki i rewitalizacji nie przekracza progów 20 % powierzchni gminy i 30 % ludności gminy.</w:t>
      </w:r>
    </w:p>
    <w:p w:rsidR="004C5FC6" w:rsidRPr="00631900" w:rsidRDefault="004C5FC6" w:rsidP="004C5FC6">
      <w:pPr>
        <w:pStyle w:val="Nagwek1"/>
      </w:pPr>
      <w:bookmarkStart w:id="56" w:name="_Toc461010085"/>
      <w:r w:rsidRPr="00631900">
        <w:t>Powiązanie z dokumentami strategicznymi</w:t>
      </w:r>
      <w:bookmarkEnd w:id="56"/>
    </w:p>
    <w:tbl>
      <w:tblPr>
        <w:tblStyle w:val="Tabelasiatki4akcent11"/>
        <w:tblW w:w="0" w:type="auto"/>
        <w:tblLook w:val="04A0" w:firstRow="1" w:lastRow="0" w:firstColumn="1" w:lastColumn="0" w:noHBand="0" w:noVBand="1"/>
      </w:tblPr>
      <w:tblGrid>
        <w:gridCol w:w="4519"/>
        <w:gridCol w:w="11"/>
        <w:gridCol w:w="4530"/>
      </w:tblGrid>
      <w:tr w:rsidR="004C5FC6" w:rsidRPr="00631900" w:rsidTr="00FD231B">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4519" w:type="dxa"/>
            <w:vAlign w:val="center"/>
          </w:tcPr>
          <w:p w:rsidR="004C5FC6" w:rsidRPr="00631900" w:rsidRDefault="004C5FC6" w:rsidP="00FD231B">
            <w:pPr>
              <w:spacing w:line="240" w:lineRule="auto"/>
              <w:jc w:val="center"/>
              <w:rPr>
                <w:rFonts w:eastAsia="Calibri" w:cs="Times New Roman"/>
                <w:szCs w:val="24"/>
              </w:rPr>
            </w:pPr>
            <w:r w:rsidRPr="00631900">
              <w:rPr>
                <w:rFonts w:eastAsia="Calibri" w:cs="Times New Roman"/>
                <w:szCs w:val="24"/>
              </w:rPr>
              <w:t>Dokument</w:t>
            </w:r>
          </w:p>
        </w:tc>
        <w:tc>
          <w:tcPr>
            <w:tcW w:w="4541" w:type="dxa"/>
            <w:gridSpan w:val="2"/>
            <w:vAlign w:val="center"/>
          </w:tcPr>
          <w:p w:rsidR="004C5FC6" w:rsidRPr="00631900" w:rsidRDefault="004C5FC6" w:rsidP="00FD231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rPr>
            </w:pPr>
            <w:r w:rsidRPr="00631900">
              <w:rPr>
                <w:rFonts w:eastAsia="Calibri" w:cs="Times New Roman"/>
                <w:szCs w:val="24"/>
              </w:rPr>
              <w:t>Powiązanie z Programem Rewitalizacji</w:t>
            </w:r>
          </w:p>
        </w:tc>
      </w:tr>
      <w:tr w:rsidR="004C5FC6" w:rsidRPr="00631900" w:rsidTr="00527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3"/>
          </w:tcPr>
          <w:p w:rsidR="004C5FC6" w:rsidRPr="00631900" w:rsidRDefault="004C5FC6" w:rsidP="0052775B">
            <w:pPr>
              <w:spacing w:line="240" w:lineRule="auto"/>
              <w:jc w:val="center"/>
              <w:rPr>
                <w:rFonts w:eastAsia="Calibri" w:cs="Times New Roman"/>
                <w:szCs w:val="24"/>
              </w:rPr>
            </w:pPr>
            <w:r w:rsidRPr="00631900">
              <w:rPr>
                <w:rFonts w:eastAsia="Calibri" w:cs="Times New Roman"/>
                <w:szCs w:val="24"/>
              </w:rPr>
              <w:t>Poziom europejski</w:t>
            </w:r>
          </w:p>
        </w:tc>
      </w:tr>
      <w:tr w:rsidR="004C5FC6" w:rsidRPr="00631900" w:rsidTr="0052775B">
        <w:tc>
          <w:tcPr>
            <w:cnfStyle w:val="001000000000" w:firstRow="0" w:lastRow="0" w:firstColumn="1" w:lastColumn="0" w:oddVBand="0" w:evenVBand="0" w:oddHBand="0" w:evenHBand="0" w:firstRowFirstColumn="0" w:firstRowLastColumn="0" w:lastRowFirstColumn="0" w:lastRowLastColumn="0"/>
            <w:tcW w:w="4519" w:type="dxa"/>
          </w:tcPr>
          <w:p w:rsidR="004C5FC6" w:rsidRPr="00631900" w:rsidRDefault="004C5FC6" w:rsidP="0052775B">
            <w:pPr>
              <w:spacing w:line="240" w:lineRule="auto"/>
              <w:jc w:val="center"/>
              <w:rPr>
                <w:rFonts w:eastAsia="Calibri" w:cs="Times New Roman"/>
                <w:szCs w:val="24"/>
              </w:rPr>
            </w:pPr>
            <w:r w:rsidRPr="00631900">
              <w:rPr>
                <w:rFonts w:eastAsia="Calibri" w:cs="Times New Roman"/>
                <w:szCs w:val="24"/>
              </w:rPr>
              <w:t>Europa 2020 – Strategia na rzecz inteligentnego i zrównoważonego rozwoju sprzyjającego włączeniu społecznemu</w:t>
            </w:r>
          </w:p>
        </w:tc>
        <w:tc>
          <w:tcPr>
            <w:tcW w:w="4541" w:type="dxa"/>
            <w:gridSpan w:val="2"/>
          </w:tcPr>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631900">
              <w:rPr>
                <w:rFonts w:eastAsia="Calibri" w:cs="Times New Roman"/>
                <w:b/>
                <w:szCs w:val="24"/>
              </w:rPr>
              <w:t>Priorytet III</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31900">
              <w:rPr>
                <w:rFonts w:eastAsia="Calibri" w:cs="Times New Roman"/>
                <w:szCs w:val="24"/>
              </w:rPr>
              <w:t>Rozwój sprzyjający włączeniu społecznemu – wspieranie gospodarki o wysokim poziomie zatrudnienia, zapewniającej spójność społeczną i terytorialną.</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631900">
              <w:rPr>
                <w:rFonts w:eastAsia="Calibri" w:cs="Times New Roman"/>
                <w:b/>
                <w:szCs w:val="24"/>
              </w:rPr>
              <w:t>Cel 1</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31900">
              <w:rPr>
                <w:rFonts w:eastAsia="Calibri" w:cs="Times New Roman"/>
                <w:szCs w:val="24"/>
              </w:rPr>
              <w:t>Osiągnięcie wskaźnika zatrudnienia na poziomie 75% wśród kobiet i mężczyzn w wieku 20-64 lata.</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631900">
              <w:rPr>
                <w:rFonts w:eastAsia="Calibri" w:cs="Times New Roman"/>
                <w:b/>
                <w:szCs w:val="24"/>
              </w:rPr>
              <w:t>Cel 4</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31900">
              <w:rPr>
                <w:rFonts w:eastAsia="Calibri" w:cs="Times New Roman"/>
                <w:szCs w:val="24"/>
              </w:rPr>
              <w:t>Podniesienie poziomu wykształcenia, zwłaszcza poprzez dążenie do zmniejszenia odsetka osób zbyt wcześnie kończących naukę do poniżej 10% oraz poprzez zwiększenie do co najmniej 40% osób w wieku 30-34 lat mających wykształcenie wyższe lub równoważne.</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631900">
              <w:rPr>
                <w:rFonts w:eastAsia="Calibri" w:cs="Times New Roman"/>
                <w:b/>
                <w:szCs w:val="24"/>
              </w:rPr>
              <w:t>Cel 5</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31900">
              <w:rPr>
                <w:rFonts w:eastAsia="Calibri" w:cs="Times New Roman"/>
                <w:szCs w:val="24"/>
              </w:rPr>
              <w:t>Wspieranie włączenia społecznego, zwłaszcza przez ograniczanie ubóstwa, mając na celu wydźwignięcie z ubóstwa lub wykluczenia społecznego co najmniej 20 mln obywateli.</w:t>
            </w:r>
          </w:p>
        </w:tc>
      </w:tr>
      <w:tr w:rsidR="004C5FC6" w:rsidRPr="00631900" w:rsidTr="00527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3"/>
          </w:tcPr>
          <w:p w:rsidR="004C5FC6" w:rsidRPr="00631900" w:rsidRDefault="004C5FC6" w:rsidP="0052775B">
            <w:pPr>
              <w:spacing w:line="240" w:lineRule="auto"/>
              <w:jc w:val="center"/>
              <w:rPr>
                <w:rFonts w:eastAsia="Calibri" w:cs="Times New Roman"/>
                <w:szCs w:val="24"/>
              </w:rPr>
            </w:pPr>
            <w:r w:rsidRPr="00631900">
              <w:rPr>
                <w:rFonts w:eastAsia="Calibri" w:cs="Times New Roman"/>
                <w:szCs w:val="24"/>
              </w:rPr>
              <w:t>Poziom krajowy</w:t>
            </w:r>
          </w:p>
        </w:tc>
      </w:tr>
      <w:tr w:rsidR="004C5FC6" w:rsidRPr="00631900" w:rsidTr="0052775B">
        <w:tc>
          <w:tcPr>
            <w:cnfStyle w:val="001000000000" w:firstRow="0" w:lastRow="0" w:firstColumn="1" w:lastColumn="0" w:oddVBand="0" w:evenVBand="0" w:oddHBand="0" w:evenHBand="0" w:firstRowFirstColumn="0" w:firstRowLastColumn="0" w:lastRowFirstColumn="0" w:lastRowLastColumn="0"/>
            <w:tcW w:w="4519" w:type="dxa"/>
          </w:tcPr>
          <w:p w:rsidR="004C5FC6" w:rsidRPr="00631900" w:rsidRDefault="004C5FC6" w:rsidP="0052775B">
            <w:pPr>
              <w:spacing w:line="240" w:lineRule="auto"/>
              <w:jc w:val="center"/>
              <w:rPr>
                <w:rFonts w:eastAsia="Calibri" w:cs="Times New Roman"/>
                <w:szCs w:val="24"/>
              </w:rPr>
            </w:pPr>
            <w:r w:rsidRPr="00631900">
              <w:rPr>
                <w:rFonts w:eastAsia="Calibri" w:cs="Times New Roman"/>
                <w:szCs w:val="24"/>
              </w:rPr>
              <w:t>Polska 2030. Trzecia fala nowoczesności. Długookresowa Strategia Rozwoju Kraju</w:t>
            </w:r>
          </w:p>
        </w:tc>
        <w:tc>
          <w:tcPr>
            <w:tcW w:w="4541" w:type="dxa"/>
            <w:gridSpan w:val="2"/>
          </w:tcPr>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31900">
              <w:rPr>
                <w:rFonts w:eastAsia="Calibri" w:cs="Times New Roman"/>
                <w:szCs w:val="24"/>
              </w:rPr>
              <w:t>Obszar Konkurencyjności i innowacyjności gospodarki: Innowacyjność gospodarki i kreatywność indywidualna:</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631900">
              <w:rPr>
                <w:rFonts w:eastAsia="Calibri" w:cs="Times New Roman"/>
                <w:b/>
                <w:szCs w:val="24"/>
              </w:rPr>
              <w:t>Cel 3</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31900">
              <w:rPr>
                <w:rFonts w:eastAsia="Calibri" w:cs="Times New Roman"/>
                <w:szCs w:val="24"/>
              </w:rPr>
              <w:t xml:space="preserve">Poprawa dostępności i jakości edukacji na </w:t>
            </w:r>
            <w:r w:rsidRPr="00631900">
              <w:rPr>
                <w:rFonts w:eastAsia="Calibri" w:cs="Times New Roman"/>
                <w:szCs w:val="24"/>
              </w:rPr>
              <w:lastRenderedPageBreak/>
              <w:t>wszystkich etapach oraz podniesienie konkurencyjności nauki; Kapitał Ludzki</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631900">
              <w:rPr>
                <w:rFonts w:eastAsia="Calibri" w:cs="Times New Roman"/>
                <w:b/>
                <w:szCs w:val="24"/>
              </w:rPr>
              <w:t>Cel 6</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31900">
              <w:rPr>
                <w:rFonts w:eastAsia="Calibri" w:cs="Times New Roman"/>
                <w:szCs w:val="24"/>
              </w:rPr>
              <w:t>Rozwój kapitału ludzkiego poprzez wzrost zatrudnienia i stworzenie „workfare state”; Obszar Równoważenia potencjału rozwojowego regionów Polski: Rozwój regionalny</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631900">
              <w:rPr>
                <w:rFonts w:eastAsia="Calibri" w:cs="Times New Roman"/>
                <w:b/>
                <w:szCs w:val="24"/>
              </w:rPr>
              <w:t>Cel 8</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31900">
              <w:rPr>
                <w:rFonts w:eastAsia="Calibri" w:cs="Times New Roman"/>
                <w:szCs w:val="24"/>
              </w:rPr>
              <w:t>Wzmocnienie mechanizmów terytorialnego równoważenia rozwoju dla rozwijania i pełnego wykorzystania potencjałów regionalnych; Obszar Efektywności i sprawności państwa: Kapitał społeczny</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631900">
              <w:rPr>
                <w:rFonts w:eastAsia="Calibri" w:cs="Times New Roman"/>
                <w:b/>
                <w:szCs w:val="24"/>
              </w:rPr>
              <w:t>Cel 11</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31900">
              <w:rPr>
                <w:rFonts w:eastAsia="Calibri" w:cs="Times New Roman"/>
                <w:szCs w:val="24"/>
              </w:rPr>
              <w:t>Wzrost społecznego kapitału rozwoju.</w:t>
            </w:r>
          </w:p>
        </w:tc>
      </w:tr>
      <w:tr w:rsidR="004C5FC6" w:rsidRPr="00631900" w:rsidTr="00527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9" w:type="dxa"/>
            <w:shd w:val="clear" w:color="auto" w:fill="auto"/>
          </w:tcPr>
          <w:p w:rsidR="004C5FC6" w:rsidRPr="00631900" w:rsidRDefault="004C5FC6" w:rsidP="0052775B">
            <w:pPr>
              <w:spacing w:line="240" w:lineRule="auto"/>
              <w:jc w:val="center"/>
              <w:rPr>
                <w:rFonts w:eastAsia="Calibri" w:cs="Times New Roman"/>
                <w:szCs w:val="24"/>
              </w:rPr>
            </w:pPr>
            <w:r w:rsidRPr="00631900">
              <w:rPr>
                <w:rFonts w:eastAsia="Calibri" w:cs="Times New Roman"/>
                <w:szCs w:val="24"/>
              </w:rPr>
              <w:lastRenderedPageBreak/>
              <w:t>Średniookresowa Strategia Rozwoju Kraju (ŚSRK) – Strategia Rozwoju Kraju 2020</w:t>
            </w:r>
          </w:p>
        </w:tc>
        <w:tc>
          <w:tcPr>
            <w:tcW w:w="4541" w:type="dxa"/>
            <w:gridSpan w:val="2"/>
            <w:shd w:val="clear" w:color="auto" w:fill="auto"/>
          </w:tcPr>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631900">
              <w:rPr>
                <w:rFonts w:eastAsia="Calibri" w:cs="Times New Roman"/>
                <w:b/>
                <w:szCs w:val="24"/>
              </w:rPr>
              <w:t>Cel główny:</w:t>
            </w: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631900">
              <w:rPr>
                <w:rFonts w:eastAsia="Calibri" w:cs="Times New Roman"/>
                <w:szCs w:val="24"/>
              </w:rPr>
              <w:t>Wzmocnienie i wykorzystanie gospodarczych, społecznych i instytucjonalnych potencjałów</w:t>
            </w:r>
          </w:p>
        </w:tc>
      </w:tr>
      <w:tr w:rsidR="004C5FC6" w:rsidRPr="00631900" w:rsidTr="0052775B">
        <w:tc>
          <w:tcPr>
            <w:cnfStyle w:val="001000000000" w:firstRow="0" w:lastRow="0" w:firstColumn="1" w:lastColumn="0" w:oddVBand="0" w:evenVBand="0" w:oddHBand="0" w:evenHBand="0" w:firstRowFirstColumn="0" w:firstRowLastColumn="0" w:lastRowFirstColumn="0" w:lastRowLastColumn="0"/>
            <w:tcW w:w="4519" w:type="dxa"/>
          </w:tcPr>
          <w:p w:rsidR="004C5FC6" w:rsidRPr="00631900" w:rsidRDefault="004C5FC6" w:rsidP="0052775B">
            <w:pPr>
              <w:spacing w:line="240" w:lineRule="auto"/>
              <w:jc w:val="center"/>
              <w:rPr>
                <w:rFonts w:eastAsia="Calibri" w:cs="Times New Roman"/>
                <w:szCs w:val="24"/>
              </w:rPr>
            </w:pPr>
            <w:r w:rsidRPr="00631900">
              <w:rPr>
                <w:rFonts w:eastAsia="Calibri" w:cs="Times New Roman"/>
                <w:szCs w:val="24"/>
              </w:rPr>
              <w:t>Strategia Rozwoju Kraju 2020</w:t>
            </w:r>
          </w:p>
        </w:tc>
        <w:tc>
          <w:tcPr>
            <w:tcW w:w="4541" w:type="dxa"/>
            <w:gridSpan w:val="2"/>
          </w:tcPr>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31900">
              <w:rPr>
                <w:rFonts w:eastAsia="Calibri" w:cs="Times New Roman"/>
                <w:szCs w:val="24"/>
              </w:rPr>
              <w:t>Obszar strategiczny: Spójność społeczna i terytorialna</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631900">
              <w:rPr>
                <w:rFonts w:eastAsia="Calibri" w:cs="Times New Roman"/>
                <w:b/>
                <w:szCs w:val="24"/>
              </w:rPr>
              <w:t>Cel 1</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31900">
              <w:rPr>
                <w:rFonts w:eastAsia="Calibri" w:cs="Times New Roman"/>
                <w:szCs w:val="24"/>
              </w:rPr>
              <w:t>Integracja społeczna, kierunki interwencji: zwiększenie aktywności osób wykluczonych i zagrożonych wykluczeniem społecznym oraz zmniejszenie ubóstwa w grupach najbardziej zagrożonych.</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31900">
              <w:rPr>
                <w:rFonts w:eastAsia="Calibri" w:cs="Times New Roman"/>
                <w:szCs w:val="24"/>
              </w:rPr>
              <w:t>Obszar strategiczny: Sprawne i efektywne państwo</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631900">
              <w:rPr>
                <w:rFonts w:eastAsia="Calibri" w:cs="Times New Roman"/>
                <w:b/>
                <w:szCs w:val="24"/>
              </w:rPr>
              <w:t>Cel 3</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31900">
              <w:rPr>
                <w:rFonts w:eastAsia="Calibri" w:cs="Times New Roman"/>
                <w:szCs w:val="24"/>
              </w:rPr>
              <w:t>Wzmocnienie warunków sprzyjających realizacji indywidualnych potrzeb i aktywności obywateli, kierunek: rozwój kapitału społecznego. Obszar strategiczny: Konkurencyjna gospodarka</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631900">
              <w:rPr>
                <w:rFonts w:eastAsia="Calibri" w:cs="Times New Roman"/>
                <w:b/>
                <w:szCs w:val="24"/>
              </w:rPr>
              <w:t>Cel 4</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31900">
              <w:rPr>
                <w:rFonts w:eastAsia="Calibri" w:cs="Times New Roman"/>
                <w:szCs w:val="24"/>
              </w:rPr>
              <w:t>Rozwój kapitału ludzkiego, kierunki interwencji: zwiększenie aktywności zawodowej oraz poprawa jakości kapitału ludzkiego.</w:t>
            </w:r>
          </w:p>
        </w:tc>
      </w:tr>
      <w:tr w:rsidR="004C5FC6" w:rsidRPr="00631900" w:rsidTr="0052775B">
        <w:trPr>
          <w:cnfStyle w:val="000000100000" w:firstRow="0" w:lastRow="0" w:firstColumn="0" w:lastColumn="0" w:oddVBand="0" w:evenVBand="0" w:oddHBand="1" w:evenHBand="0" w:firstRowFirstColumn="0" w:firstRowLastColumn="0" w:lastRowFirstColumn="0" w:lastRowLastColumn="0"/>
          <w:trHeight w:val="5256"/>
        </w:trPr>
        <w:tc>
          <w:tcPr>
            <w:cnfStyle w:val="001000000000" w:firstRow="0" w:lastRow="0" w:firstColumn="1" w:lastColumn="0" w:oddVBand="0" w:evenVBand="0" w:oddHBand="0" w:evenHBand="0" w:firstRowFirstColumn="0" w:firstRowLastColumn="0" w:lastRowFirstColumn="0" w:lastRowLastColumn="0"/>
            <w:tcW w:w="4519" w:type="dxa"/>
            <w:shd w:val="clear" w:color="auto" w:fill="auto"/>
          </w:tcPr>
          <w:p w:rsidR="004C5FC6" w:rsidRPr="00631900" w:rsidRDefault="004C5FC6" w:rsidP="0052775B">
            <w:pPr>
              <w:spacing w:line="240" w:lineRule="auto"/>
              <w:jc w:val="center"/>
              <w:rPr>
                <w:rFonts w:eastAsia="Calibri" w:cs="Times New Roman"/>
                <w:szCs w:val="24"/>
              </w:rPr>
            </w:pPr>
            <w:r w:rsidRPr="00631900">
              <w:rPr>
                <w:rFonts w:eastAsia="Calibri" w:cs="Times New Roman"/>
                <w:szCs w:val="24"/>
              </w:rPr>
              <w:lastRenderedPageBreak/>
              <w:t>Krajowa Strategia Rozwoju Regionalnego 2010-2020: Regiony, Miasta, Obszary wiejskie</w:t>
            </w:r>
          </w:p>
        </w:tc>
        <w:tc>
          <w:tcPr>
            <w:tcW w:w="4541" w:type="dxa"/>
            <w:gridSpan w:val="2"/>
            <w:shd w:val="clear" w:color="auto" w:fill="auto"/>
          </w:tcPr>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631900">
              <w:rPr>
                <w:rFonts w:eastAsia="Calibri" w:cs="Times New Roman"/>
                <w:b/>
                <w:szCs w:val="24"/>
              </w:rPr>
              <w:t>Cel główny:</w:t>
            </w: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631900">
              <w:rPr>
                <w:rFonts w:eastAsia="Calibri" w:cs="Times New Roman"/>
                <w:szCs w:val="24"/>
              </w:rPr>
              <w:t>Efektywne wykorzystywanie specyficznych regionalnych i innych terytorialnych potencjałów rozwojowych dla osiągania celów rozwoju kraju – wzrostu, zatrudnienia i spójności w horyzoncie długookresowym.</w:t>
            </w: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631900">
              <w:rPr>
                <w:rFonts w:eastAsia="Calibri" w:cs="Times New Roman"/>
                <w:b/>
                <w:szCs w:val="24"/>
              </w:rPr>
              <w:t>Cel 2</w:t>
            </w: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631900">
              <w:rPr>
                <w:rFonts w:eastAsia="Calibri" w:cs="Times New Roman"/>
                <w:szCs w:val="24"/>
              </w:rPr>
              <w:t>Budowanie spójności terytorialnej i przeciwdziałanie marginalizacji obszarów problemowych („spójność”).</w:t>
            </w:r>
          </w:p>
        </w:tc>
      </w:tr>
      <w:tr w:rsidR="004C5FC6" w:rsidRPr="00631900" w:rsidTr="004C5FC6">
        <w:trPr>
          <w:trHeight w:val="377"/>
        </w:trPr>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F5E3D1" w:themeFill="accent6" w:themeFillTint="33"/>
          </w:tcPr>
          <w:p w:rsidR="004C5FC6" w:rsidRPr="00631900" w:rsidRDefault="004C5FC6" w:rsidP="0052775B">
            <w:pPr>
              <w:spacing w:line="240" w:lineRule="auto"/>
              <w:jc w:val="center"/>
              <w:rPr>
                <w:rFonts w:eastAsia="Calibri" w:cs="Times New Roman"/>
                <w:szCs w:val="24"/>
              </w:rPr>
            </w:pPr>
            <w:r w:rsidRPr="00631900">
              <w:rPr>
                <w:rFonts w:eastAsia="Calibri" w:cs="Times New Roman"/>
                <w:szCs w:val="24"/>
              </w:rPr>
              <w:t>Poziom regionalny</w:t>
            </w:r>
          </w:p>
        </w:tc>
      </w:tr>
      <w:tr w:rsidR="004C5FC6" w:rsidRPr="00631900" w:rsidTr="00527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9" w:type="dxa"/>
            <w:shd w:val="clear" w:color="auto" w:fill="FFFFFF" w:themeFill="background1"/>
          </w:tcPr>
          <w:p w:rsidR="004C5FC6" w:rsidRPr="00631900" w:rsidRDefault="004C5FC6" w:rsidP="0052775B">
            <w:pPr>
              <w:jc w:val="center"/>
              <w:rPr>
                <w:rFonts w:eastAsia="Calibri" w:cs="Times New Roman"/>
                <w:szCs w:val="24"/>
              </w:rPr>
            </w:pPr>
            <w:r w:rsidRPr="00631900">
              <w:rPr>
                <w:rFonts w:eastAsia="Calibri" w:cs="Times New Roman"/>
                <w:szCs w:val="24"/>
              </w:rPr>
              <w:t>Strategia Rozwoju Województwa Mazowieckiego do 2030 roku</w:t>
            </w:r>
          </w:p>
          <w:p w:rsidR="004C5FC6" w:rsidRPr="00631900" w:rsidRDefault="004C5FC6" w:rsidP="0052775B">
            <w:pPr>
              <w:spacing w:line="240" w:lineRule="auto"/>
              <w:jc w:val="center"/>
              <w:rPr>
                <w:rFonts w:eastAsia="Calibri" w:cs="Times New Roman"/>
                <w:szCs w:val="24"/>
              </w:rPr>
            </w:pPr>
            <w:r w:rsidRPr="00631900">
              <w:rPr>
                <w:rFonts w:eastAsia="Calibri" w:cs="Times New Roman"/>
                <w:i/>
                <w:szCs w:val="24"/>
              </w:rPr>
              <w:t>Innowacyjne Mazowsze</w:t>
            </w:r>
          </w:p>
        </w:tc>
        <w:tc>
          <w:tcPr>
            <w:tcW w:w="4541" w:type="dxa"/>
            <w:gridSpan w:val="2"/>
            <w:shd w:val="clear" w:color="auto" w:fill="FFFFFF" w:themeFill="background1"/>
          </w:tcPr>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rozwojowy</w:t>
            </w: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Rozwój produkcji  ukierunkowanej na eksport  w przemyśle zaawansowanych  i średniozaawansowanych  technologii oraz w przemyśle  i przetwórstwie  rolno-spożywczym</w:t>
            </w: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rozwojowy</w:t>
            </w: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Poprawa dostępności i spójności terytorialnej regionu oraz kształtowanie ładu przestrzennego</w:t>
            </w: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rozwojowy</w:t>
            </w: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Poprawa jakości życia oraz wykorzystanie  kapitału ludzkiego i społecznego do tworzenia  nowoczesnej gospodarki</w:t>
            </w: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rozwojowy</w:t>
            </w: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Wykorzystanie potencjału kultury i dziedzictwa kulturowego oraz walorów środowiska przyrodniczego dla rozwoju gospodarczego regionu i poprawy jakości życia</w:t>
            </w: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p>
        </w:tc>
      </w:tr>
      <w:tr w:rsidR="004C5FC6" w:rsidRPr="00631900" w:rsidTr="0052775B">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F9D9AB" w:themeFill="accent1" w:themeFillTint="66"/>
          </w:tcPr>
          <w:p w:rsidR="004C5FC6" w:rsidRPr="00631900" w:rsidRDefault="004C5FC6" w:rsidP="0052775B">
            <w:pPr>
              <w:spacing w:line="240" w:lineRule="auto"/>
              <w:jc w:val="center"/>
              <w:rPr>
                <w:rFonts w:eastAsia="Calibri" w:cs="Times New Roman"/>
                <w:szCs w:val="24"/>
                <w:lang w:bidi="en-US"/>
              </w:rPr>
            </w:pPr>
            <w:r w:rsidRPr="00631900">
              <w:rPr>
                <w:rFonts w:eastAsia="Calibri" w:cs="Times New Roman"/>
                <w:szCs w:val="24"/>
                <w:lang w:bidi="en-US"/>
              </w:rPr>
              <w:t>Poziom Powiatu</w:t>
            </w:r>
          </w:p>
        </w:tc>
      </w:tr>
      <w:tr w:rsidR="004C5FC6" w:rsidRPr="00631900" w:rsidTr="00527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vAlign w:val="center"/>
          </w:tcPr>
          <w:p w:rsidR="004C5FC6" w:rsidRPr="00631900" w:rsidRDefault="004C5FC6" w:rsidP="0052775B">
            <w:pPr>
              <w:spacing w:line="240" w:lineRule="auto"/>
              <w:jc w:val="center"/>
              <w:rPr>
                <w:rFonts w:eastAsia="Calibri" w:cs="Times New Roman"/>
                <w:bCs w:val="0"/>
                <w:szCs w:val="24"/>
                <w:lang w:bidi="en-US"/>
              </w:rPr>
            </w:pPr>
            <w:r w:rsidRPr="00631900">
              <w:rPr>
                <w:rFonts w:eastAsia="Calibri" w:cs="Times New Roman"/>
                <w:bCs w:val="0"/>
                <w:szCs w:val="24"/>
                <w:lang w:bidi="en-US"/>
              </w:rPr>
              <w:t>Strategia Rozwoju Powiatu Ostrowskiego na lata 2013 - 2022</w:t>
            </w:r>
          </w:p>
        </w:tc>
        <w:tc>
          <w:tcPr>
            <w:tcW w:w="4530" w:type="dxa"/>
            <w:shd w:val="clear" w:color="auto" w:fill="FFFFFF" w:themeFill="background1"/>
          </w:tcPr>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strategiczny 1</w:t>
            </w: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Rozwój sprzyjający włączeniu społecznemu</w:t>
            </w: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strategiczny 2</w:t>
            </w: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Podniesienie atrakcyjności inwestycyjnej i potencjału inwestycyjnego</w:t>
            </w: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powiatu ostrowskiego</w:t>
            </w: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strategiczny 3</w:t>
            </w: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Promocja atrakcyjności turystycznej powiatu ostrowskiego</w:t>
            </w: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strategiczny 4</w:t>
            </w: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Zapewnienie wysokiego poziomu bezpieczeństwa publicznego i ochrona</w:t>
            </w:r>
          </w:p>
          <w:p w:rsidR="004C5FC6" w:rsidRPr="00631900"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środowiska</w:t>
            </w:r>
          </w:p>
        </w:tc>
      </w:tr>
      <w:tr w:rsidR="004C5FC6" w:rsidRPr="00631900" w:rsidTr="0052775B">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tcPr>
          <w:p w:rsidR="004C5FC6" w:rsidRPr="00631900" w:rsidRDefault="004C5FC6" w:rsidP="0052775B">
            <w:pPr>
              <w:spacing w:line="240" w:lineRule="auto"/>
              <w:jc w:val="center"/>
              <w:rPr>
                <w:rFonts w:eastAsia="Calibri" w:cs="Times New Roman"/>
                <w:bCs w:val="0"/>
                <w:szCs w:val="24"/>
                <w:lang w:bidi="en-US"/>
              </w:rPr>
            </w:pPr>
            <w:r w:rsidRPr="00631900">
              <w:rPr>
                <w:rFonts w:eastAsia="Calibri" w:cs="Times New Roman"/>
                <w:bCs w:val="0"/>
                <w:szCs w:val="24"/>
                <w:lang w:bidi="en-US"/>
              </w:rPr>
              <w:lastRenderedPageBreak/>
              <w:t>Powiatowa Strategia Rozwiązywania Problemów Społecznych Powiatu Ostrowskiego na lata 2016-2022</w:t>
            </w:r>
          </w:p>
        </w:tc>
        <w:tc>
          <w:tcPr>
            <w:tcW w:w="4530" w:type="dxa"/>
            <w:shd w:val="clear" w:color="auto" w:fill="FFFFFF" w:themeFill="background1"/>
          </w:tcPr>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główny</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Wzmocnienie systemu wsparcia dla osób i rodzin, poprzez rozwój infrastruktury społecznej i działania w zakresie zapobiegania wykluczeniu społecznemu</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szczegółowy</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Poprawa infrastruktury społecznej</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szczegółowy</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Zapewnienie równego dostępu do udziału w życiu społecznym mieszkańcom powiatu</w:t>
            </w:r>
          </w:p>
        </w:tc>
      </w:tr>
      <w:tr w:rsidR="004C5FC6" w:rsidRPr="00631900" w:rsidTr="00527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F9D9AB" w:themeFill="accent1" w:themeFillTint="66"/>
          </w:tcPr>
          <w:p w:rsidR="004C5FC6" w:rsidRPr="00631900" w:rsidRDefault="004C5FC6" w:rsidP="0052775B">
            <w:pPr>
              <w:spacing w:line="240" w:lineRule="auto"/>
              <w:jc w:val="center"/>
              <w:rPr>
                <w:rFonts w:eastAsia="Calibri" w:cs="Times New Roman"/>
                <w:szCs w:val="24"/>
                <w:lang w:bidi="en-US"/>
              </w:rPr>
            </w:pPr>
            <w:r w:rsidRPr="00631900">
              <w:rPr>
                <w:rFonts w:eastAsia="Calibri" w:cs="Times New Roman"/>
                <w:szCs w:val="24"/>
                <w:lang w:bidi="en-US"/>
              </w:rPr>
              <w:t>Poziom lokalny</w:t>
            </w:r>
          </w:p>
        </w:tc>
      </w:tr>
      <w:tr w:rsidR="004C5FC6" w:rsidRPr="00631900" w:rsidTr="0052775B">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vAlign w:val="center"/>
          </w:tcPr>
          <w:p w:rsidR="004C5FC6" w:rsidRPr="00631900" w:rsidRDefault="004C5FC6" w:rsidP="0052775B">
            <w:pPr>
              <w:spacing w:line="240" w:lineRule="auto"/>
              <w:jc w:val="center"/>
              <w:rPr>
                <w:rFonts w:eastAsia="Calibri" w:cs="Times New Roman"/>
                <w:bCs w:val="0"/>
                <w:szCs w:val="24"/>
                <w:lang w:bidi="en-US"/>
              </w:rPr>
            </w:pPr>
            <w:r w:rsidRPr="00631900">
              <w:rPr>
                <w:rFonts w:eastAsia="Calibri" w:cs="Times New Roman"/>
                <w:bCs w:val="0"/>
                <w:szCs w:val="24"/>
                <w:lang w:bidi="en-US"/>
              </w:rPr>
              <w:t>Strategia Rozwoju Gminy Ostrów Mazowiecka na lata 2016 - 2024</w:t>
            </w:r>
          </w:p>
        </w:tc>
        <w:tc>
          <w:tcPr>
            <w:tcW w:w="4530" w:type="dxa"/>
            <w:shd w:val="clear" w:color="auto" w:fill="FFFFFF" w:themeFill="background1"/>
          </w:tcPr>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strategiczny 1</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Rozwój gospodarki komunalnej i społecznej</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strategiczny 2</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Rozwój turystyki, rekreacji i sportu</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strategiczny 3</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Wsparcie rozwoju przedsiębiorczości</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strategiczny 4</w:t>
            </w:r>
          </w:p>
          <w:p w:rsidR="004C5FC6" w:rsidRPr="00631900"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Poprawa jakości życia mieszkańców gminy</w:t>
            </w:r>
          </w:p>
        </w:tc>
      </w:tr>
      <w:tr w:rsidR="0052775B" w:rsidRPr="00631900" w:rsidTr="00527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vAlign w:val="center"/>
          </w:tcPr>
          <w:p w:rsidR="0052775B" w:rsidRPr="00631900" w:rsidRDefault="008258E8" w:rsidP="0052775B">
            <w:pPr>
              <w:spacing w:line="240" w:lineRule="auto"/>
              <w:jc w:val="center"/>
              <w:rPr>
                <w:rFonts w:eastAsia="Calibri" w:cs="Times New Roman"/>
                <w:szCs w:val="24"/>
                <w:lang w:bidi="en-US"/>
              </w:rPr>
            </w:pPr>
            <w:r w:rsidRPr="00631900">
              <w:rPr>
                <w:rFonts w:eastAsia="Calibri" w:cs="Times New Roman"/>
                <w:szCs w:val="24"/>
                <w:lang w:bidi="en-US"/>
              </w:rPr>
              <w:t>Strategia rozwiązywania problemów społecznych na terenie Gminy Ostrów Mazowiecka na lata 2016 - 2024</w:t>
            </w:r>
          </w:p>
        </w:tc>
        <w:tc>
          <w:tcPr>
            <w:tcW w:w="4530" w:type="dxa"/>
            <w:shd w:val="clear" w:color="auto" w:fill="FFFFFF" w:themeFill="background1"/>
          </w:tcPr>
          <w:p w:rsidR="0052775B" w:rsidRPr="00631900" w:rsidRDefault="008258E8"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strategiczny 1</w:t>
            </w:r>
          </w:p>
          <w:p w:rsidR="008258E8" w:rsidRPr="00631900" w:rsidRDefault="008258E8"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Łagodzenie skutków bezrobocia Gminy Ostrów Mazowiecka</w:t>
            </w:r>
          </w:p>
          <w:p w:rsidR="008258E8" w:rsidRPr="00631900" w:rsidRDefault="008258E8"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p>
          <w:p w:rsidR="008258E8" w:rsidRPr="00631900" w:rsidRDefault="008258E8"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strategiczny 2</w:t>
            </w:r>
          </w:p>
          <w:p w:rsidR="008258E8" w:rsidRPr="00631900" w:rsidRDefault="008258E8"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Zapobieganie wykluczeniu społecznemu rodzin z terenu Gminy Ostrów Mazowiecka dotkniętych ubóstwem</w:t>
            </w:r>
          </w:p>
          <w:p w:rsidR="008258E8" w:rsidRPr="00631900" w:rsidRDefault="008258E8"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p>
          <w:p w:rsidR="008258E8" w:rsidRPr="00631900" w:rsidRDefault="008258E8"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strategiczny 3</w:t>
            </w:r>
          </w:p>
          <w:p w:rsidR="008258E8" w:rsidRPr="00631900" w:rsidRDefault="008258E8"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Zapewnienie wsparcia dla osób starszych i ich  aktywizacja</w:t>
            </w:r>
          </w:p>
          <w:p w:rsidR="008258E8" w:rsidRPr="00631900" w:rsidRDefault="008258E8"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p>
          <w:p w:rsidR="008258E8" w:rsidRPr="00631900" w:rsidRDefault="008258E8"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strategiczny 4</w:t>
            </w:r>
          </w:p>
          <w:p w:rsidR="008258E8" w:rsidRPr="00631900" w:rsidRDefault="008258E8"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Poprawa warunków społecznego      funkcjonowania osób niepełnosprawnych w społeczności lokalnej</w:t>
            </w:r>
          </w:p>
          <w:p w:rsidR="008258E8" w:rsidRPr="00631900" w:rsidRDefault="008258E8"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p>
          <w:p w:rsidR="008258E8" w:rsidRPr="00631900" w:rsidRDefault="008258E8"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strategiczny 5</w:t>
            </w:r>
          </w:p>
          <w:p w:rsidR="008258E8" w:rsidRPr="00631900" w:rsidRDefault="008258E8"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Umacnianie  rodzin  z  terenu   Gminy  Ostrów Mazowiecka w ich prawidłowym funkcjonowaniu</w:t>
            </w:r>
          </w:p>
        </w:tc>
      </w:tr>
      <w:tr w:rsidR="0052775B" w:rsidRPr="00631900" w:rsidTr="0052775B">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vAlign w:val="center"/>
          </w:tcPr>
          <w:p w:rsidR="0052775B" w:rsidRPr="00631900" w:rsidRDefault="00CC72CE" w:rsidP="0052775B">
            <w:pPr>
              <w:spacing w:line="240" w:lineRule="auto"/>
              <w:jc w:val="center"/>
              <w:rPr>
                <w:rFonts w:eastAsia="Calibri" w:cs="Times New Roman"/>
                <w:szCs w:val="24"/>
                <w:lang w:bidi="en-US"/>
              </w:rPr>
            </w:pPr>
            <w:r w:rsidRPr="00631900">
              <w:rPr>
                <w:rFonts w:eastAsia="Calibri" w:cs="Times New Roman"/>
                <w:szCs w:val="24"/>
                <w:lang w:bidi="en-US"/>
              </w:rPr>
              <w:lastRenderedPageBreak/>
              <w:t>Gminny Program Profilaktyki i Rozwiązywania Problemów Alkoholowych na 2016 rok</w:t>
            </w:r>
          </w:p>
        </w:tc>
        <w:tc>
          <w:tcPr>
            <w:tcW w:w="4530" w:type="dxa"/>
            <w:shd w:val="clear" w:color="auto" w:fill="FFFFFF" w:themeFill="background1"/>
          </w:tcPr>
          <w:p w:rsidR="0052775B" w:rsidRPr="00631900" w:rsidRDefault="00CC72CE"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operacyjny 1</w:t>
            </w:r>
          </w:p>
          <w:p w:rsidR="00CC72CE" w:rsidRPr="00631900" w:rsidRDefault="00CC72CE" w:rsidP="00CC72C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 xml:space="preserve">Rozwijanie współpracy na rzecz przerwania procesu degradacji osób uzależnionych </w:t>
            </w:r>
          </w:p>
          <w:p w:rsidR="00CC72CE" w:rsidRPr="00631900" w:rsidRDefault="00CC72CE" w:rsidP="00CC72C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i ich rodzin oraz osób zagrożonych uzależnieniem</w:t>
            </w:r>
          </w:p>
          <w:p w:rsidR="00CC72CE" w:rsidRPr="00631900" w:rsidRDefault="00CC72CE" w:rsidP="00CC72C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p>
          <w:p w:rsidR="00CC72CE" w:rsidRPr="00631900" w:rsidRDefault="00CC72CE"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operacyjny 2</w:t>
            </w:r>
          </w:p>
          <w:p w:rsidR="00CC72CE" w:rsidRPr="00631900" w:rsidRDefault="00CC72CE"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Zwiększenie liczby ofert skierowanych do środowisk trudnych w dziedzinach pomocy psychologicznej, edukacyjnej, rekreacji, sportu oraz podnoszenie kwalifikacji własnych</w:t>
            </w:r>
          </w:p>
          <w:p w:rsidR="00CC72CE" w:rsidRPr="00631900" w:rsidRDefault="00CC72CE"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p>
          <w:p w:rsidR="00CC72CE" w:rsidRPr="00631900" w:rsidRDefault="00CC72CE"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operacyjny 3</w:t>
            </w:r>
          </w:p>
          <w:p w:rsidR="00CC72CE" w:rsidRPr="00631900" w:rsidRDefault="00CC72CE" w:rsidP="00CC72C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 xml:space="preserve">Kreowanie modelu życia bez nałogów i promowanie postaw społecznych ważnych </w:t>
            </w:r>
          </w:p>
          <w:p w:rsidR="00CC72CE" w:rsidRPr="00631900" w:rsidRDefault="00CC72CE" w:rsidP="00CC72C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dla profilaktyki i rozwiązywania problemów alkoholowych poprzez zwiększenie ofert profilaktyczno-edukacyjnych skierowanych do młodzieży</w:t>
            </w:r>
          </w:p>
          <w:p w:rsidR="00CC72CE" w:rsidRPr="00631900" w:rsidRDefault="00CC72CE" w:rsidP="00CC72C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p>
          <w:p w:rsidR="00CC72CE" w:rsidRPr="00631900" w:rsidRDefault="00CC72CE"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operacyjny 4</w:t>
            </w:r>
          </w:p>
          <w:p w:rsidR="00CC72CE" w:rsidRPr="00631900" w:rsidRDefault="00CC72CE"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Rozwijanie edukacji publicznej na temat szkodliwości uzależnień</w:t>
            </w:r>
          </w:p>
        </w:tc>
      </w:tr>
      <w:tr w:rsidR="0052775B" w:rsidRPr="00631900" w:rsidTr="00527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vAlign w:val="center"/>
          </w:tcPr>
          <w:p w:rsidR="0052775B" w:rsidRPr="00631900" w:rsidRDefault="00620DE2" w:rsidP="0052775B">
            <w:pPr>
              <w:spacing w:line="240" w:lineRule="auto"/>
              <w:jc w:val="center"/>
              <w:rPr>
                <w:rFonts w:eastAsia="Calibri" w:cs="Times New Roman"/>
                <w:szCs w:val="24"/>
                <w:lang w:bidi="en-US"/>
              </w:rPr>
            </w:pPr>
            <w:r w:rsidRPr="00631900">
              <w:rPr>
                <w:rFonts w:eastAsia="Calibri" w:cs="Times New Roman"/>
                <w:szCs w:val="24"/>
                <w:lang w:bidi="en-US"/>
              </w:rPr>
              <w:t>Gminny Program Wspierania Rodziny  w  Gminie Ostrów Mazowiecka na lata 2016 - 2018</w:t>
            </w:r>
          </w:p>
        </w:tc>
        <w:tc>
          <w:tcPr>
            <w:tcW w:w="4530" w:type="dxa"/>
            <w:shd w:val="clear" w:color="auto" w:fill="FFFFFF" w:themeFill="background1"/>
          </w:tcPr>
          <w:p w:rsidR="00620DE2" w:rsidRPr="00631900" w:rsidRDefault="00620DE2" w:rsidP="00620D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główny</w:t>
            </w:r>
          </w:p>
          <w:p w:rsidR="0052775B" w:rsidRPr="00631900" w:rsidRDefault="00620DE2" w:rsidP="00620D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Stworzenie warunków do prawidłowego wypełniania przez rodziny funkcji opiekuńczo- wychowawczych  na terenie gminy Ostrów Mazowiecka</w:t>
            </w:r>
          </w:p>
          <w:p w:rsidR="00620DE2" w:rsidRPr="00631900" w:rsidRDefault="00620DE2" w:rsidP="00620D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rsidR="00620DE2" w:rsidRPr="00631900" w:rsidRDefault="00620DE2" w:rsidP="00620D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szczegółowy 1</w:t>
            </w:r>
          </w:p>
          <w:p w:rsidR="00620DE2" w:rsidRPr="00631900" w:rsidRDefault="00620DE2" w:rsidP="00620D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Podejmowanie działań profilaktycznych sprzyjających umacnianiu rodziny</w:t>
            </w:r>
          </w:p>
          <w:p w:rsidR="00620DE2" w:rsidRPr="00631900" w:rsidRDefault="00620DE2" w:rsidP="00620D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rsidR="00620DE2" w:rsidRPr="00631900" w:rsidRDefault="00620DE2" w:rsidP="00620D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szczegółowy 2</w:t>
            </w:r>
          </w:p>
          <w:p w:rsidR="00620DE2" w:rsidRPr="00631900" w:rsidRDefault="00620DE2" w:rsidP="00620D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Wspieranie rodzin dysfunkcyjnych</w:t>
            </w:r>
          </w:p>
        </w:tc>
      </w:tr>
      <w:tr w:rsidR="00620DE2" w:rsidRPr="00631900" w:rsidTr="0052775B">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vAlign w:val="center"/>
          </w:tcPr>
          <w:p w:rsidR="00620DE2" w:rsidRPr="00631900" w:rsidRDefault="00620DE2" w:rsidP="00620DE2">
            <w:pPr>
              <w:spacing w:line="240" w:lineRule="auto"/>
              <w:jc w:val="center"/>
              <w:rPr>
                <w:rFonts w:eastAsia="Calibri" w:cs="Times New Roman"/>
                <w:szCs w:val="24"/>
                <w:lang w:bidi="en-US"/>
              </w:rPr>
            </w:pPr>
            <w:r w:rsidRPr="00631900">
              <w:rPr>
                <w:rFonts w:eastAsia="Calibri" w:cs="Times New Roman"/>
                <w:szCs w:val="24"/>
                <w:lang w:bidi="en-US"/>
              </w:rPr>
              <w:t>Program współpracy Gminy Ostrów Mazowiecka z organizacjami pozarządowymi oraz podmiotami, o których mowa w art. 3 ust. 3 ustawy o działalności pożytku publicznego i o wolontariacie na rok 2016</w:t>
            </w:r>
          </w:p>
        </w:tc>
        <w:tc>
          <w:tcPr>
            <w:tcW w:w="4530" w:type="dxa"/>
            <w:shd w:val="clear" w:color="auto" w:fill="FFFFFF" w:themeFill="background1"/>
          </w:tcPr>
          <w:p w:rsidR="00620DE2" w:rsidRPr="00631900" w:rsidRDefault="00620DE2" w:rsidP="00620DE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główny</w:t>
            </w:r>
          </w:p>
          <w:p w:rsidR="00620DE2" w:rsidRPr="00631900" w:rsidRDefault="00620DE2" w:rsidP="00620DE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Budowanie i umacniane partnerstwa pomiędzy samorządem a organizacjami pozarządowymi oraz wspieranie inicjatyw, nowatorskich pomysłów i rozwiązań zwiększających  świadomość społeczeństwa obywatelskiego</w:t>
            </w:r>
          </w:p>
        </w:tc>
      </w:tr>
      <w:tr w:rsidR="00620DE2" w:rsidRPr="00631900" w:rsidTr="00177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vAlign w:val="center"/>
          </w:tcPr>
          <w:p w:rsidR="00620DE2" w:rsidRPr="00631900" w:rsidRDefault="00620DE2" w:rsidP="001773BA">
            <w:pPr>
              <w:spacing w:line="240" w:lineRule="auto"/>
              <w:jc w:val="center"/>
              <w:rPr>
                <w:rFonts w:eastAsia="Calibri" w:cs="Times New Roman"/>
                <w:szCs w:val="24"/>
                <w:lang w:bidi="en-US"/>
              </w:rPr>
            </w:pPr>
            <w:r w:rsidRPr="00631900">
              <w:rPr>
                <w:rFonts w:eastAsia="Calibri" w:cs="Times New Roman"/>
                <w:szCs w:val="24"/>
                <w:lang w:bidi="en-US"/>
              </w:rPr>
              <w:t>Gminny Program Przeciwdziałania Narkomanii dla Gminy Ostrów Mazowiecka na rok 2016</w:t>
            </w:r>
          </w:p>
        </w:tc>
        <w:tc>
          <w:tcPr>
            <w:tcW w:w="4530" w:type="dxa"/>
            <w:shd w:val="clear" w:color="auto" w:fill="FFFFFF" w:themeFill="background1"/>
          </w:tcPr>
          <w:p w:rsidR="00620DE2" w:rsidRPr="00631900" w:rsidRDefault="00620DE2" w:rsidP="00620D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główny</w:t>
            </w:r>
          </w:p>
          <w:p w:rsidR="00620DE2" w:rsidRPr="00631900" w:rsidRDefault="00620DE2" w:rsidP="00620D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 xml:space="preserve">Aktywizacja instytucji, organizacji, stowarzyszeń i ludności gminy w obszarze promocji zdrowego stylu życia, ze szczególnym zwróceniem uwagi </w:t>
            </w:r>
            <w:r w:rsidRPr="00631900">
              <w:rPr>
                <w:rFonts w:eastAsia="Calibri" w:cs="Times New Roman"/>
                <w:szCs w:val="24"/>
                <w:lang w:bidi="en-US"/>
              </w:rPr>
              <w:lastRenderedPageBreak/>
              <w:t>na przeciwdziałanie narkomanii</w:t>
            </w:r>
          </w:p>
          <w:p w:rsidR="00620DE2" w:rsidRPr="00631900" w:rsidRDefault="00620DE2" w:rsidP="00620D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rsidR="00620DE2" w:rsidRPr="00631900" w:rsidRDefault="00620DE2" w:rsidP="00620D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operacyjny 1</w:t>
            </w:r>
          </w:p>
          <w:p w:rsidR="00620DE2" w:rsidRPr="00631900" w:rsidRDefault="00620DE2" w:rsidP="00620D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Zainteresowanie młodzieży aktywnymi formami spędzania czasu wolnego (sport, zajęcia pozalekcyjne, świetlicowe, zielone szkoły, wypoczynek zimowy i letni)</w:t>
            </w:r>
          </w:p>
          <w:p w:rsidR="00620DE2" w:rsidRPr="00631900" w:rsidRDefault="00620DE2" w:rsidP="00620D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rsidR="00620DE2" w:rsidRPr="00631900" w:rsidRDefault="00620DE2" w:rsidP="00620D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operacyjny 2</w:t>
            </w:r>
          </w:p>
          <w:p w:rsidR="00620DE2" w:rsidRPr="00631900" w:rsidRDefault="00620DE2" w:rsidP="00620D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Zwiększenie liczby ofert skierowanych do środowisk trudnych w dziedzinach pomocy psychologicznej, edukacyjnej, rekreacji i sportu</w:t>
            </w:r>
          </w:p>
          <w:p w:rsidR="00620DE2" w:rsidRPr="00631900" w:rsidRDefault="00620DE2" w:rsidP="00620D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rsidR="00620DE2" w:rsidRPr="00631900" w:rsidRDefault="00620DE2" w:rsidP="00620D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631900">
              <w:rPr>
                <w:rFonts w:eastAsia="Calibri" w:cs="Times New Roman"/>
                <w:b/>
                <w:szCs w:val="24"/>
                <w:lang w:bidi="en-US"/>
              </w:rPr>
              <w:t>Cel operacyjny 3</w:t>
            </w:r>
          </w:p>
          <w:p w:rsidR="00620DE2" w:rsidRPr="00631900" w:rsidRDefault="00620DE2" w:rsidP="00620D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 xml:space="preserve">Kreowanie modelu życia bez nałogów i promowanie postaw społecznych ważnych </w:t>
            </w:r>
          </w:p>
          <w:p w:rsidR="00620DE2" w:rsidRPr="00631900" w:rsidRDefault="00620DE2" w:rsidP="00620D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631900">
              <w:rPr>
                <w:rFonts w:eastAsia="Calibri" w:cs="Times New Roman"/>
                <w:szCs w:val="24"/>
                <w:lang w:bidi="en-US"/>
              </w:rPr>
              <w:t>dla profilaktyki narkotykowej poprzez zwiększenie ofert profilaktyczno-edukacyjnych skierowanych do młodzieży</w:t>
            </w:r>
          </w:p>
        </w:tc>
      </w:tr>
    </w:tbl>
    <w:p w:rsidR="004C5FC6" w:rsidRPr="00631900" w:rsidRDefault="004C5FC6">
      <w:pPr>
        <w:spacing w:line="259" w:lineRule="auto"/>
        <w:jc w:val="left"/>
        <w:rPr>
          <w:rFonts w:eastAsiaTheme="majorEastAsia" w:cstheme="majorBidi"/>
          <w:b/>
          <w:color w:val="C77C0E" w:themeColor="accent1" w:themeShade="BF"/>
          <w:sz w:val="32"/>
          <w:szCs w:val="32"/>
        </w:rPr>
      </w:pPr>
      <w:r w:rsidRPr="00631900">
        <w:lastRenderedPageBreak/>
        <w:br w:type="page"/>
      </w:r>
    </w:p>
    <w:p w:rsidR="00305D29" w:rsidRPr="00631900" w:rsidRDefault="00305D29" w:rsidP="00570E3F">
      <w:pPr>
        <w:pStyle w:val="Nagwek1"/>
      </w:pPr>
      <w:bookmarkStart w:id="57" w:name="_Toc461010086"/>
      <w:r w:rsidRPr="00631900">
        <w:lastRenderedPageBreak/>
        <w:t>Wyniki przeprowadzonych konsultacji społecznych</w:t>
      </w:r>
      <w:bookmarkEnd w:id="57"/>
    </w:p>
    <w:p w:rsidR="00305D29" w:rsidRPr="00631900" w:rsidRDefault="00305D29" w:rsidP="00305D29">
      <w:pPr>
        <w:pStyle w:val="Nagwek2"/>
      </w:pPr>
      <w:bookmarkStart w:id="58" w:name="_Toc461010087"/>
      <w:r w:rsidRPr="00631900">
        <w:t>Konsultacje społeczne</w:t>
      </w:r>
      <w:bookmarkEnd w:id="58"/>
      <w:r w:rsidRPr="00631900">
        <w:t xml:space="preserve"> </w:t>
      </w:r>
    </w:p>
    <w:p w:rsidR="0037710A" w:rsidRPr="00631900" w:rsidRDefault="0037710A" w:rsidP="0037710A">
      <w:r w:rsidRPr="00631900">
        <w:t xml:space="preserve">Dnia 31 sierpnia 2016 </w:t>
      </w:r>
      <w:r w:rsidR="009B720B" w:rsidRPr="00631900">
        <w:t>roku o godz. 14: 00 na terenie G</w:t>
      </w:r>
      <w:r w:rsidRPr="00631900">
        <w:t xml:space="preserve">miny Ostrów Mazowiecka odbyły się konsultacje społeczne dotyczące diagnozy obszarów miejscowości Komorowo oraz Zalesie. Zebranie </w:t>
      </w:r>
      <w:r w:rsidR="009B720B" w:rsidRPr="00631900">
        <w:t>grup interesariuszy miało</w:t>
      </w:r>
      <w:r w:rsidRPr="00631900">
        <w:t xml:space="preserve"> ma na celu</w:t>
      </w:r>
      <w:r w:rsidR="009B720B" w:rsidRPr="00631900">
        <w:t xml:space="preserve"> wywołanie </w:t>
      </w:r>
      <w:r w:rsidRPr="00631900">
        <w:t>d</w:t>
      </w:r>
      <w:r w:rsidR="009B720B" w:rsidRPr="00631900">
        <w:t>yskusji</w:t>
      </w:r>
      <w:r w:rsidRPr="00631900">
        <w:t xml:space="preserve"> nt. przyszłych założeń (projektów, inwestycji, budowy infrastruktury) oddziałujących na codzienne życie lokalnej ludności. </w:t>
      </w:r>
    </w:p>
    <w:p w:rsidR="0037710A" w:rsidRPr="00631900" w:rsidRDefault="009B720B" w:rsidP="0037710A">
      <w:r w:rsidRPr="00631900">
        <w:t>W spotkaniu uczestniczyli przedstawiciele różnych grup interesariuszy, którzy podczas spotkania diagnozowali</w:t>
      </w:r>
      <w:r w:rsidR="0037710A" w:rsidRPr="00631900">
        <w:t xml:space="preserve"> bieżącą sytuację w sołectwach oraz wytycza</w:t>
      </w:r>
      <w:r w:rsidRPr="00631900">
        <w:t>li</w:t>
      </w:r>
      <w:r w:rsidR="0037710A" w:rsidRPr="00631900">
        <w:t xml:space="preserve"> możliwe kierunki rozwoju.</w:t>
      </w:r>
    </w:p>
    <w:p w:rsidR="0037710A" w:rsidRPr="00631900" w:rsidRDefault="0037710A" w:rsidP="0037710A">
      <w:r w:rsidRPr="00631900">
        <w:t xml:space="preserve">W pierwszej fazie dyskusji, diagnozowano aktualne, mocne strony sołectw Zalesie oraz Komorowo. </w:t>
      </w:r>
    </w:p>
    <w:p w:rsidR="0037710A" w:rsidRPr="00631900" w:rsidRDefault="0037710A" w:rsidP="0037710A">
      <w:pPr>
        <w:pStyle w:val="Wyrnienie"/>
      </w:pPr>
      <w:r w:rsidRPr="00631900">
        <w:t>Komorowo</w:t>
      </w:r>
    </w:p>
    <w:p w:rsidR="0037710A" w:rsidRPr="00631900" w:rsidRDefault="0037710A" w:rsidP="0037710A">
      <w:r w:rsidRPr="00631900">
        <w:t xml:space="preserve">Największym atutem sołectwa Komorowo jest obecność na jej terenie działającej Jednostki Wojskowej, zatrudniającej dużą liczbę ludności nie tylko z Gminy, ale </w:t>
      </w:r>
      <w:r w:rsidR="009B720B" w:rsidRPr="00631900">
        <w:t>także</w:t>
      </w:r>
      <w:r w:rsidRPr="00631900">
        <w:t xml:space="preserve"> z Powiatu Ostrowskiego. Dzięki infrastrukturze związanej z bazą wojskową, istnieje możliwość przeprowadzania na jej terenie wydarzeń okolicznościowyc</w:t>
      </w:r>
      <w:r w:rsidR="009B720B" w:rsidRPr="00631900">
        <w:t>h, aktywizujących lokalną społeczność</w:t>
      </w:r>
      <w:r w:rsidRPr="00631900">
        <w:t>.</w:t>
      </w:r>
    </w:p>
    <w:p w:rsidR="0037710A" w:rsidRPr="00631900" w:rsidRDefault="0037710A" w:rsidP="0037710A">
      <w:r w:rsidRPr="00631900">
        <w:t>Na terenie garnizonu funkcjonowały wcześniej organizacje pozarządowe:</w:t>
      </w:r>
    </w:p>
    <w:p w:rsidR="0037710A" w:rsidRPr="00631900" w:rsidRDefault="0037710A" w:rsidP="007327A3">
      <w:pPr>
        <w:pStyle w:val="Akapitzlist"/>
        <w:numPr>
          <w:ilvl w:val="0"/>
          <w:numId w:val="15"/>
        </w:numPr>
      </w:pPr>
      <w:r w:rsidRPr="00631900">
        <w:t>Związek Żołnierzy Wojska Polskiego – skupiający nie tylko osoby związane z przebytą służbą mundurową, ale także ich rodziny, organizacja aktywnie funkcjonująca, przygotowująca cykliczne wydarzenia,</w:t>
      </w:r>
    </w:p>
    <w:p w:rsidR="0037710A" w:rsidRPr="00631900" w:rsidRDefault="0037710A" w:rsidP="007327A3">
      <w:pPr>
        <w:pStyle w:val="Akapitzlist"/>
        <w:numPr>
          <w:ilvl w:val="0"/>
          <w:numId w:val="15"/>
        </w:numPr>
      </w:pPr>
      <w:r w:rsidRPr="00631900">
        <w:t>Koło Wędkarskie nr 34 – struktury zrzeszające ponad 700 członków,</w:t>
      </w:r>
    </w:p>
    <w:p w:rsidR="0037710A" w:rsidRPr="00631900" w:rsidRDefault="0037710A" w:rsidP="007327A3">
      <w:pPr>
        <w:pStyle w:val="Akapitzlist"/>
        <w:numPr>
          <w:ilvl w:val="0"/>
          <w:numId w:val="15"/>
        </w:numPr>
      </w:pPr>
      <w:r w:rsidRPr="00631900">
        <w:t>Koło Myśliwskie,</w:t>
      </w:r>
    </w:p>
    <w:p w:rsidR="0037710A" w:rsidRPr="00631900" w:rsidRDefault="0037710A" w:rsidP="007327A3">
      <w:pPr>
        <w:pStyle w:val="Akapitzlist"/>
        <w:numPr>
          <w:ilvl w:val="0"/>
          <w:numId w:val="15"/>
        </w:numPr>
      </w:pPr>
      <w:r w:rsidRPr="00631900">
        <w:t>Ochotnicza Straż Pożarna,</w:t>
      </w:r>
    </w:p>
    <w:p w:rsidR="0037710A" w:rsidRPr="00631900" w:rsidRDefault="0037710A" w:rsidP="007327A3">
      <w:pPr>
        <w:pStyle w:val="Akapitzlist"/>
        <w:numPr>
          <w:ilvl w:val="0"/>
          <w:numId w:val="15"/>
        </w:numPr>
      </w:pPr>
      <w:r w:rsidRPr="00631900">
        <w:t>Koło Gospodyń Wiejskich,</w:t>
      </w:r>
    </w:p>
    <w:p w:rsidR="0037710A" w:rsidRPr="00631900" w:rsidRDefault="0037710A" w:rsidP="007327A3">
      <w:pPr>
        <w:pStyle w:val="Akapitzlist"/>
        <w:numPr>
          <w:ilvl w:val="0"/>
          <w:numId w:val="15"/>
        </w:numPr>
      </w:pPr>
      <w:r w:rsidRPr="00631900">
        <w:lastRenderedPageBreak/>
        <w:t>Stowarzyszenie Przyjaciół Komorowa – instytucja sporadycznie wykonująca działania z zakresu promocji kultury i historii miejscowości.</w:t>
      </w:r>
    </w:p>
    <w:p w:rsidR="0037710A" w:rsidRPr="00631900" w:rsidRDefault="0037710A" w:rsidP="0037710A">
      <w:r w:rsidRPr="00631900">
        <w:t xml:space="preserve">Aktualnie, ww. organizacje, celem kontynuowania swoich zadań potrzebują powstania </w:t>
      </w:r>
      <w:r w:rsidR="009B720B" w:rsidRPr="00631900">
        <w:t>nowej lokalizacji</w:t>
      </w:r>
      <w:r w:rsidRPr="00631900">
        <w:t xml:space="preserve"> do prowadzenia działalności. </w:t>
      </w:r>
    </w:p>
    <w:p w:rsidR="0037710A" w:rsidRPr="00631900" w:rsidRDefault="0037710A" w:rsidP="0037710A">
      <w:r w:rsidRPr="00631900">
        <w:t xml:space="preserve">Na terenie sołectwa funkcjonuje restauracja „Pod Lwami”, posiadająca zaplecze gastronomiczne i hotelarskie, stanowiące zalążek infrastruktury niezbędnej do rozwoju sektora turystycznego. </w:t>
      </w:r>
      <w:r w:rsidR="009B720B" w:rsidRPr="00631900">
        <w:t>Podstawę</w:t>
      </w:r>
      <w:r w:rsidRPr="00631900">
        <w:t xml:space="preserve"> bazy obiektów turystycznych powinno stanowić 7 pomników (w tym Marszałka Józefa Piłsudskiego), koszary wojskowe (o początkach w 1891r.), tereny lesiste i łąki. Celem zwiększenia atrakcyjności turystycznej, powinno się promować historię Kom</w:t>
      </w:r>
      <w:r w:rsidR="00341555" w:rsidRPr="00631900">
        <w:t>o</w:t>
      </w:r>
      <w:r w:rsidRPr="00631900">
        <w:t>rowa, jako miejsca rozegrania największej bitwy XX w, w której udział wzięła kawaleria, a także tożsamości szkoły oficerskiej, działającej na tych terenach od 1926r.</w:t>
      </w:r>
    </w:p>
    <w:p w:rsidR="0037710A" w:rsidRPr="00631900" w:rsidRDefault="0037710A" w:rsidP="0037710A">
      <w:r w:rsidRPr="00631900">
        <w:t>Kilka budynków bieżącej infrastruktury Kom</w:t>
      </w:r>
      <w:r w:rsidR="00341555" w:rsidRPr="00631900">
        <w:t>o</w:t>
      </w:r>
      <w:r w:rsidRPr="00631900">
        <w:t>rowa przejdzie proces rewitalizacji, spowodowany przekształceniem obiektów w siedzibę formowanej Jednostki Obrony Terytorialnej.</w:t>
      </w:r>
    </w:p>
    <w:p w:rsidR="0037710A" w:rsidRPr="00631900" w:rsidRDefault="0037710A" w:rsidP="0037710A">
      <w:r w:rsidRPr="00631900">
        <w:t>Zaletą gminy jest jej bliskość względem stolicy kraju. Dogodne skomunikowanie Warszawy z gminą, sprzyja powstawaniu nowych możliwości pozyskania klientów (dla turystyki). Osoby te, których głównym celem było zwiedzanie Warszawy, a</w:t>
      </w:r>
      <w:r w:rsidR="00EB3D81" w:rsidRPr="00631900">
        <w:t xml:space="preserve"> pragnące spędzić pewien czas w </w:t>
      </w:r>
      <w:r w:rsidRPr="00631900">
        <w:t>spokojniejszych warunkach mogłyby wybrać ofertę reprezentowaną przez Gminę Ostrów Mazowiecka.</w:t>
      </w:r>
    </w:p>
    <w:p w:rsidR="0037710A" w:rsidRPr="00631900" w:rsidRDefault="00EB3D81" w:rsidP="0037710A">
      <w:r w:rsidRPr="00631900">
        <w:t xml:space="preserve">Do wzrostu </w:t>
      </w:r>
      <w:r w:rsidR="0037710A" w:rsidRPr="00631900">
        <w:t xml:space="preserve">atrakcyjności Komorowa mogłoby </w:t>
      </w:r>
      <w:r w:rsidRPr="00631900">
        <w:t>przyczynić się</w:t>
      </w:r>
      <w:r w:rsidR="0037710A" w:rsidRPr="00631900">
        <w:t xml:space="preserve"> </w:t>
      </w:r>
      <w:r w:rsidRPr="00631900">
        <w:t>wybudowanie ścieżki rowerowej z </w:t>
      </w:r>
      <w:r w:rsidR="0037710A" w:rsidRPr="00631900">
        <w:t xml:space="preserve">miasta Ostrów Mazowiecka do terenów garnizonowych, tworząc w ten sposób </w:t>
      </w:r>
      <w:r w:rsidRPr="00631900">
        <w:t>trasę</w:t>
      </w:r>
      <w:r w:rsidR="0037710A" w:rsidRPr="00631900">
        <w:t xml:space="preserve"> krajoznawczą.</w:t>
      </w:r>
    </w:p>
    <w:p w:rsidR="0037710A" w:rsidRPr="00631900" w:rsidRDefault="0037710A" w:rsidP="0037710A">
      <w:r w:rsidRPr="00631900">
        <w:t>Na terenie sołectwa działa od 12 lat przedszkole samorządowe, które w ramach dalszego efektywnego funkcjonowania potrzebuje powiększenia przestrzeni użytkowej. W najbliższej okolicy prowadzi działalność Szkoła Podstawowa nr 4, stan zaplecza oświatowego jest satysfakcjonujący.</w:t>
      </w:r>
    </w:p>
    <w:p w:rsidR="0037710A" w:rsidRPr="00631900" w:rsidRDefault="0037710A" w:rsidP="0037710A">
      <w:r w:rsidRPr="00631900">
        <w:lastRenderedPageBreak/>
        <w:t>Sołectwo posiada duże zaplecze z zakresu opieki zdrowotnej oraz społecznej. Infrastruktura techniczna oraz komunikacyj</w:t>
      </w:r>
      <w:r w:rsidR="00EB3D81" w:rsidRPr="00631900">
        <w:t>na stanowi niewątpliwy atut Komo</w:t>
      </w:r>
      <w:r w:rsidRPr="00631900">
        <w:t>rowa,</w:t>
      </w:r>
      <w:r w:rsidR="00EB3D81" w:rsidRPr="00631900">
        <w:t xml:space="preserve"> której stan spełnia oczekiwania mieszkańców. </w:t>
      </w:r>
    </w:p>
    <w:p w:rsidR="0037710A" w:rsidRPr="00631900" w:rsidRDefault="0037710A" w:rsidP="0037710A">
      <w:r w:rsidRPr="00631900">
        <w:t xml:space="preserve">Na terenie miejscowości znajduje się budynek, wybudowany ponad 30 lat temu, przeznaczony do </w:t>
      </w:r>
      <w:r w:rsidR="004E0C4F">
        <w:t>adaptacji na cele mieszkalne, świetlice oraz miejsce pożytku publicznego</w:t>
      </w:r>
      <w:r w:rsidRPr="00631900">
        <w:t xml:space="preserve">. </w:t>
      </w:r>
    </w:p>
    <w:p w:rsidR="0037710A" w:rsidRPr="00631900" w:rsidRDefault="0037710A" w:rsidP="0037710A">
      <w:r w:rsidRPr="00631900">
        <w:t>Okolicznościami niesprzyjającymi rozwojowi</w:t>
      </w:r>
      <w:r w:rsidR="00EB3D81" w:rsidRPr="00631900">
        <w:t xml:space="preserve"> społecznemu jest brak przestrzeni mogącej</w:t>
      </w:r>
      <w:r w:rsidRPr="00631900">
        <w:t xml:space="preserve"> stanowić bazę dla organizacji pożytku publicznego, takich jak Ochotnicza Straż Pożarna, czy Koło Zainteresowań.</w:t>
      </w:r>
    </w:p>
    <w:p w:rsidR="0037710A" w:rsidRPr="00631900" w:rsidRDefault="0037710A" w:rsidP="0037710A">
      <w:r w:rsidRPr="00631900">
        <w:t>W okolicy budynku Biura Przepustek, młodzież z terenów zdegradowanych urządza spotkania, które mają charakter rozrywkowy,</w:t>
      </w:r>
      <w:r w:rsidR="00EB3D81" w:rsidRPr="00631900">
        <w:t xml:space="preserve"> znajdujący się na granicy prawa </w:t>
      </w:r>
      <w:r w:rsidRPr="00631900">
        <w:t>poprzez spożywanie alkoholu, hałasowanie, śmiecenie oraz korzystanie z używek. Nieformalne grupy młodych osób, pochodzących z rodzin wykluczonych społecznie stwarzają zagrożenie dla pozostałych mieszkańców gminy.</w:t>
      </w:r>
    </w:p>
    <w:p w:rsidR="0037710A" w:rsidRPr="00631900" w:rsidRDefault="0037710A" w:rsidP="0037710A">
      <w:r w:rsidRPr="00631900">
        <w:t>W sołectwie występuje problem nielegalnych, dzikich wysypisk śmieci. Brak świadomości lokalnej społeczności nt. ochrony środowiska powoduje p</w:t>
      </w:r>
      <w:r w:rsidR="001F2D79" w:rsidRPr="00631900">
        <w:t>owstawanie składowisk odpadów w </w:t>
      </w:r>
      <w:r w:rsidRPr="00631900">
        <w:t xml:space="preserve">lasach, znacznie obniżających atrakcyjność turystyczną terenów. </w:t>
      </w:r>
    </w:p>
    <w:p w:rsidR="0037710A" w:rsidRPr="00631900" w:rsidRDefault="0037710A" w:rsidP="0037710A">
      <w:pPr>
        <w:pStyle w:val="Wyrnienie"/>
      </w:pPr>
      <w:r w:rsidRPr="00631900">
        <w:t>Zalesie</w:t>
      </w:r>
    </w:p>
    <w:p w:rsidR="0037710A" w:rsidRPr="00631900" w:rsidRDefault="0037710A" w:rsidP="0037710A">
      <w:r w:rsidRPr="00631900">
        <w:t>Miejscowość Zalesie stanowi teren popegeerowski, cechujący się niską aktywnością społeczną. Infrastruktura techniczna obszaru jest przestarzała. Wśród mieszkańców panuje przekonanie o braku perspektyw do życia. Niedostateczne zaplecze społeczne i rekreacyjne potęguje narastanie poczucia wykluczenia mieszkańców ze społeczeństwa. Ucieczka lokalnej ludności od codziennych problemów skutkuje pogłębiającą się izolacją mieszkańców terenów zdegradowanych.</w:t>
      </w:r>
    </w:p>
    <w:p w:rsidR="0037710A" w:rsidRPr="00631900" w:rsidRDefault="0037710A" w:rsidP="0037710A">
      <w:r w:rsidRPr="00631900">
        <w:t>Analogic</w:t>
      </w:r>
      <w:r w:rsidR="001F2D79" w:rsidRPr="00631900">
        <w:t>znie do terenów w okolicach Komo</w:t>
      </w:r>
      <w:r w:rsidRPr="00631900">
        <w:t xml:space="preserve">rowa, na obszarze Zalesia stan środowiska naturalnego znajduje się </w:t>
      </w:r>
      <w:r w:rsidR="001F2D79" w:rsidRPr="00631900">
        <w:t>w stanie zdegradowania</w:t>
      </w:r>
      <w:r w:rsidRPr="00631900">
        <w:t>. Częstym zjawiskiem są niel</w:t>
      </w:r>
      <w:r w:rsidR="001F2D79" w:rsidRPr="00631900">
        <w:t>egalne, dzikie wysypiska śmieci wpływające na degradację ekosystemu</w:t>
      </w:r>
      <w:r w:rsidRPr="00631900">
        <w:t>.</w:t>
      </w:r>
    </w:p>
    <w:p w:rsidR="0037710A" w:rsidRPr="00631900" w:rsidRDefault="0037710A" w:rsidP="0037710A">
      <w:r w:rsidRPr="00631900">
        <w:t>Na terenie sołectwa Zalesie funkcjonuje plac, który spełnia rolę dostarczania rozrywki dzieciom z pobliskich terenów.</w:t>
      </w:r>
    </w:p>
    <w:p w:rsidR="0037710A" w:rsidRPr="00631900" w:rsidRDefault="0037710A" w:rsidP="0037710A">
      <w:r w:rsidRPr="00631900">
        <w:lastRenderedPageBreak/>
        <w:t>Okolicznościami, które w znaczącej skali ograniczają rozwój w sferze aktywizacji zawodowej mieszkańców sołectwa Zalesie jest brak ich mobilności. Zwiększenie liczby kursów autobusów jest warunkiem niezbędnym do osiągnięcia syntetycznego celu, jakim jest minimalizacja zjawiska bezrobocia.</w:t>
      </w:r>
    </w:p>
    <w:p w:rsidR="0037710A" w:rsidRPr="00631900" w:rsidRDefault="0037710A" w:rsidP="0037710A">
      <w:r w:rsidRPr="00631900">
        <w:t>Część rodzin w sołectwie Zalesie stosuje taktykę izolowania się od reszty społeczeństwa. Brak jest wśród nich chęci do współpracy z resztą ludności, celem podnoszenia standardów życia.</w:t>
      </w:r>
    </w:p>
    <w:p w:rsidR="0037710A" w:rsidRPr="00631900" w:rsidRDefault="0037710A" w:rsidP="0037710A">
      <w:r w:rsidRPr="00631900">
        <w:t>W miejscowości Zalesie planuje się utworzyć świetlicę wiejską, w budynku zagospodarowanym po byłej, popegeerowskiej infrastrukturze. Celem przystosowania obiektu, do nowej roli należałoby wykonać szereg prac odrestaurowujących sieć sanitarną budynku oraz jego zadaszenie. Niezbędnym elementem resocjalizacji dzieci i młodzieży z obszarów zdegradowanych jest stworzenie im miejsca rozrywki i rozwoju interpersonalnego, pokazującego szerszą perspektywę życia, niż zastane w miejscu wychowywania się.</w:t>
      </w:r>
    </w:p>
    <w:p w:rsidR="00305D29" w:rsidRPr="00631900" w:rsidRDefault="00305D29" w:rsidP="00305D29"/>
    <w:p w:rsidR="00F76EDB" w:rsidRPr="00631900" w:rsidRDefault="00305D29" w:rsidP="00F76EDB">
      <w:pPr>
        <w:pStyle w:val="Nagwek2"/>
      </w:pPr>
      <w:bookmarkStart w:id="59" w:name="_Toc461010088"/>
      <w:r w:rsidRPr="00631900">
        <w:t xml:space="preserve">Ankieta pogłębiająca </w:t>
      </w:r>
      <w:r w:rsidR="00F73DBB" w:rsidRPr="00631900">
        <w:t>wyznaczony obszar rewitalizacji</w:t>
      </w:r>
      <w:bookmarkEnd w:id="59"/>
      <w:r w:rsidR="00F73DBB" w:rsidRPr="00631900">
        <w:t xml:space="preserve"> </w:t>
      </w:r>
    </w:p>
    <w:p w:rsidR="00F76EDB" w:rsidRPr="00631900" w:rsidRDefault="00F76EDB" w:rsidP="00F76EDB">
      <w:pPr>
        <w:rPr>
          <w:rFonts w:eastAsia="Calibri" w:cs="Times New Roman"/>
        </w:rPr>
      </w:pPr>
      <w:r w:rsidRPr="00631900">
        <w:rPr>
          <w:rFonts w:eastAsia="Calibri" w:cs="Times New Roman"/>
        </w:rPr>
        <w:t>W celu zebrania danych potrzebnych przy analizie, przeprowadzono wywiady techniką CAWI (Computer Assisted Web Interview), tj. metodą wspomaganego komputerowo wywiadu przy pomocy WWW.</w:t>
      </w:r>
    </w:p>
    <w:p w:rsidR="00956354" w:rsidRPr="00631900" w:rsidRDefault="0037710A" w:rsidP="00F76EDB">
      <w:pPr>
        <w:rPr>
          <w:rFonts w:eastAsia="Calibri" w:cs="Times New Roman"/>
        </w:rPr>
      </w:pPr>
      <w:r w:rsidRPr="00631900">
        <w:rPr>
          <w:rFonts w:eastAsia="Calibri" w:cs="Times New Roman"/>
        </w:rPr>
        <w:br w:type="column"/>
      </w:r>
    </w:p>
    <w:p w:rsidR="00956354" w:rsidRPr="00631900" w:rsidRDefault="00956354" w:rsidP="0037710A">
      <w:pPr>
        <w:pStyle w:val="Nagwek3"/>
        <w:numPr>
          <w:ilvl w:val="2"/>
          <w:numId w:val="1"/>
        </w:numPr>
      </w:pPr>
      <w:bookmarkStart w:id="60" w:name="_Toc461010089"/>
      <w:r w:rsidRPr="00631900">
        <w:t>Obszar 1 - Komorowo</w:t>
      </w:r>
      <w:bookmarkEnd w:id="60"/>
    </w:p>
    <w:p w:rsidR="00880F78" w:rsidRPr="00631900" w:rsidRDefault="00880F78" w:rsidP="00F76EDB">
      <w:pPr>
        <w:rPr>
          <w:rFonts w:eastAsia="Calibri" w:cs="Times New Roman"/>
        </w:rPr>
      </w:pPr>
      <w:r w:rsidRPr="00631900">
        <w:rPr>
          <w:rFonts w:eastAsia="Calibri" w:cs="Times New Roman"/>
        </w:rPr>
        <w:t>Badanych zapytano jakie tereny w pierwszej kolejności powinny zostać poddane rewitalizacji. Niniejsza analiza dotyczy obszaru Kom</w:t>
      </w:r>
      <w:r w:rsidR="00E95F46" w:rsidRPr="00631900">
        <w:rPr>
          <w:rFonts w:eastAsia="Calibri" w:cs="Times New Roman"/>
        </w:rPr>
        <w:t>o</w:t>
      </w:r>
      <w:r w:rsidRPr="00631900">
        <w:rPr>
          <w:rFonts w:eastAsia="Calibri" w:cs="Times New Roman"/>
        </w:rPr>
        <w:t>rowo.</w:t>
      </w:r>
    </w:p>
    <w:p w:rsidR="00880F78" w:rsidRPr="00631900" w:rsidRDefault="00880F78" w:rsidP="00880F78">
      <w:pPr>
        <w:pStyle w:val="Legenda"/>
      </w:pPr>
      <w:bookmarkStart w:id="61" w:name="_Toc461009780"/>
      <w:bookmarkStart w:id="62" w:name="_Toc461009975"/>
      <w:r w:rsidRPr="00631900">
        <w:t xml:space="preserve">Rysunek </w:t>
      </w:r>
      <w:r w:rsidR="00902531">
        <w:fldChar w:fldCharType="begin"/>
      </w:r>
      <w:r w:rsidR="00902531">
        <w:instrText xml:space="preserve"> SEQ Rysunek \* ARABIC </w:instrText>
      </w:r>
      <w:r w:rsidR="00902531">
        <w:fldChar w:fldCharType="separate"/>
      </w:r>
      <w:r w:rsidR="007D162F">
        <w:rPr>
          <w:noProof/>
        </w:rPr>
        <w:t>3</w:t>
      </w:r>
      <w:r w:rsidR="00902531">
        <w:rPr>
          <w:noProof/>
        </w:rPr>
        <w:fldChar w:fldCharType="end"/>
      </w:r>
      <w:r w:rsidR="00E95F46" w:rsidRPr="00631900">
        <w:t>. Mapa Komorowa.</w:t>
      </w:r>
      <w:bookmarkEnd w:id="61"/>
      <w:bookmarkEnd w:id="62"/>
    </w:p>
    <w:p w:rsidR="00376427" w:rsidRPr="00631900" w:rsidRDefault="00115F24" w:rsidP="00F76EDB">
      <w:r w:rsidRPr="00631900">
        <w:rPr>
          <w:noProof/>
          <w:lang w:eastAsia="pl-PL"/>
        </w:rPr>
        <w:drawing>
          <wp:inline distT="0" distB="0" distL="0" distR="0">
            <wp:extent cx="5759450" cy="4072890"/>
            <wp:effectExtent l="0" t="0" r="0" b="381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szar_rewitalizacji-_Komorowo-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rsidR="007239FF" w:rsidRPr="00631900" w:rsidRDefault="007239FF" w:rsidP="00F76EDB"/>
    <w:p w:rsidR="00376427" w:rsidRPr="00631900" w:rsidRDefault="00EA4A64" w:rsidP="00F76EDB">
      <w:r w:rsidRPr="00631900">
        <w:t xml:space="preserve">Respondenci biorący udział w badaniu zostali zapytani o związek z obszarem rewitalizacji. Ponad </w:t>
      </w:r>
      <w:r w:rsidR="007239FF" w:rsidRPr="00631900">
        <w:t>połowa</w:t>
      </w:r>
      <w:r w:rsidRPr="00631900">
        <w:t xml:space="preserve"> (</w:t>
      </w:r>
      <w:r w:rsidR="007239FF" w:rsidRPr="00631900">
        <w:t>56</w:t>
      </w:r>
      <w:r w:rsidRPr="00631900">
        <w:t>,</w:t>
      </w:r>
      <w:r w:rsidR="007239FF" w:rsidRPr="00631900">
        <w:t>3</w:t>
      </w:r>
      <w:r w:rsidRPr="00631900">
        <w:t xml:space="preserve">%) </w:t>
      </w:r>
      <w:r w:rsidR="007239FF" w:rsidRPr="00631900">
        <w:t xml:space="preserve">na obszarze rewitalizacji spędza swój wolny czas, zaś 43,8% na terenie tym mieszka. 1/4 respondentów jest związana z Komorowem przez miejsce swojej pracy. </w:t>
      </w:r>
      <w:r w:rsidRPr="00631900">
        <w:t xml:space="preserve">Żaden z respondentów nie </w:t>
      </w:r>
      <w:r w:rsidR="007239FF" w:rsidRPr="00631900">
        <w:t xml:space="preserve">uczy się ani nie </w:t>
      </w:r>
      <w:r w:rsidRPr="00631900">
        <w:t>prowadzi na badanym terenie działalności gospodarczej, organizacji pozarządowej ani grupy nieformalnej.</w:t>
      </w:r>
    </w:p>
    <w:p w:rsidR="00376427" w:rsidRPr="00631900" w:rsidRDefault="00FD231B" w:rsidP="00FD231B">
      <w:pPr>
        <w:pStyle w:val="Legenda"/>
      </w:pPr>
      <w:bookmarkStart w:id="63" w:name="_Toc460837830"/>
      <w:bookmarkStart w:id="64" w:name="_Toc461009781"/>
      <w:bookmarkStart w:id="65" w:name="_Toc461009976"/>
      <w:bookmarkStart w:id="66" w:name="_Toc461010029"/>
      <w:r>
        <w:lastRenderedPageBreak/>
        <w:t xml:space="preserve">Wykres  </w:t>
      </w:r>
      <w:r w:rsidR="00902531">
        <w:fldChar w:fldCharType="begin"/>
      </w:r>
      <w:r w:rsidR="00902531">
        <w:instrText xml:space="preserve"> SEQ Wykres_ \* ARABIC </w:instrText>
      </w:r>
      <w:r w:rsidR="00902531">
        <w:fldChar w:fldCharType="separate"/>
      </w:r>
      <w:r w:rsidR="007D162F">
        <w:rPr>
          <w:noProof/>
        </w:rPr>
        <w:t>2</w:t>
      </w:r>
      <w:r w:rsidR="00902531">
        <w:rPr>
          <w:noProof/>
        </w:rPr>
        <w:fldChar w:fldCharType="end"/>
      </w:r>
      <w:r w:rsidR="00376427" w:rsidRPr="00631900">
        <w:t>. Związki respondentów z obszarem rewitalizacji</w:t>
      </w:r>
      <w:bookmarkEnd w:id="63"/>
      <w:bookmarkEnd w:id="64"/>
      <w:bookmarkEnd w:id="65"/>
      <w:bookmarkEnd w:id="66"/>
    </w:p>
    <w:p w:rsidR="00376427" w:rsidRPr="00631900" w:rsidRDefault="00376427" w:rsidP="00F76EDB">
      <w:pPr>
        <w:rPr>
          <w:b/>
        </w:rPr>
      </w:pPr>
      <w:r w:rsidRPr="00631900">
        <w:rPr>
          <w:b/>
          <w:noProof/>
          <w:lang w:eastAsia="pl-PL"/>
        </w:rPr>
        <w:drawing>
          <wp:inline distT="0" distB="0" distL="0" distR="0">
            <wp:extent cx="5486400" cy="1771650"/>
            <wp:effectExtent l="19050" t="0" r="19050" b="0"/>
            <wp:docPr id="11"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F2A8F" w:rsidRPr="00631900" w:rsidRDefault="000F2A8F" w:rsidP="000F2A8F">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0F2A8F" w:rsidRPr="00631900" w:rsidRDefault="000F2A8F" w:rsidP="00F76EDB">
      <w:pPr>
        <w:rPr>
          <w:b/>
        </w:rPr>
      </w:pPr>
    </w:p>
    <w:p w:rsidR="000F0845" w:rsidRPr="00631900" w:rsidRDefault="00434F5B" w:rsidP="00434F5B">
      <w:r w:rsidRPr="00631900">
        <w:t>Badani zostali także poproszeni o ocenę natężenia problemów społecznych na wybranym przez nich obszarze rewitalizacji. Za najbardziej poważny problem uznali bezrobocie (</w:t>
      </w:r>
      <w:r w:rsidR="000F0845" w:rsidRPr="00631900">
        <w:t>31</w:t>
      </w:r>
      <w:r w:rsidRPr="00631900">
        <w:t>,</w:t>
      </w:r>
      <w:r w:rsidR="000F0845" w:rsidRPr="00631900">
        <w:t>3</w:t>
      </w:r>
      <w:r w:rsidRPr="00631900">
        <w:t>% wskazań na wysokie natężenie i 5</w:t>
      </w:r>
      <w:r w:rsidR="000F0845" w:rsidRPr="00631900">
        <w:t>8</w:t>
      </w:r>
      <w:r w:rsidRPr="00631900">
        <w:t xml:space="preserve">,8% na natężenie średnie). Nieco mniejszy odsetek odpowiedzi dotyczył </w:t>
      </w:r>
      <w:r w:rsidR="000F0845" w:rsidRPr="00631900">
        <w:t>wandalizmu</w:t>
      </w:r>
      <w:r w:rsidRPr="00631900">
        <w:t xml:space="preserve"> (</w:t>
      </w:r>
      <w:r w:rsidR="000F0845" w:rsidRPr="00631900">
        <w:t>25</w:t>
      </w:r>
      <w:r w:rsidRPr="00631900">
        <w:t>,</w:t>
      </w:r>
      <w:r w:rsidR="000F0845" w:rsidRPr="00631900">
        <w:t>0</w:t>
      </w:r>
      <w:r w:rsidRPr="00631900">
        <w:t xml:space="preserve">% wskazań na wysokie natężenie i </w:t>
      </w:r>
      <w:r w:rsidR="000F0845" w:rsidRPr="00631900">
        <w:t>75</w:t>
      </w:r>
      <w:r w:rsidRPr="00631900">
        <w:t>,</w:t>
      </w:r>
      <w:r w:rsidR="000F0845" w:rsidRPr="00631900">
        <w:t>0</w:t>
      </w:r>
      <w:r w:rsidRPr="00631900">
        <w:t>% na natężenie średnie)</w:t>
      </w:r>
      <w:r w:rsidR="000102B4" w:rsidRPr="00631900">
        <w:t xml:space="preserve"> oraz przestępczości</w:t>
      </w:r>
      <w:r w:rsidRPr="00631900">
        <w:t xml:space="preserve"> (</w:t>
      </w:r>
      <w:r w:rsidR="000F0845" w:rsidRPr="00631900">
        <w:t>25</w:t>
      </w:r>
      <w:r w:rsidRPr="00631900">
        <w:t>,</w:t>
      </w:r>
      <w:r w:rsidR="000F0845" w:rsidRPr="00631900">
        <w:t>0</w:t>
      </w:r>
      <w:r w:rsidRPr="00631900">
        <w:t xml:space="preserve">% wskazań natężenia wysokiego i </w:t>
      </w:r>
      <w:r w:rsidR="000F0845" w:rsidRPr="00631900">
        <w:t>56</w:t>
      </w:r>
      <w:r w:rsidRPr="00631900">
        <w:t>,3% średniego)</w:t>
      </w:r>
      <w:r w:rsidR="000F0845" w:rsidRPr="00631900">
        <w:t xml:space="preserve">. </w:t>
      </w:r>
    </w:p>
    <w:p w:rsidR="000F0845" w:rsidRPr="00631900" w:rsidRDefault="000F0845" w:rsidP="00434F5B">
      <w:r w:rsidRPr="00631900">
        <w:t>Za problemy o natężeniu niskim, a więc najmniej poważne problemy Komorowa, respondenci uznali bezdomność (37,5% wskazań na brak takiego problemu i 62,5% wskazań na niskie natężenie), narkomanię (12,5% wskazań na brak takiego problemu i 56,3% wskazań na niskie natężenie) oraz przemoc w rodzinie</w:t>
      </w:r>
      <w:r w:rsidR="00A45365" w:rsidRPr="00631900">
        <w:t xml:space="preserve"> (12,5% wskazań na brak takiego problemu i 37,5% wskazań na niskie natężenie). </w:t>
      </w:r>
    </w:p>
    <w:p w:rsidR="00434F5B" w:rsidRPr="00631900" w:rsidRDefault="00434F5B" w:rsidP="00434F5B">
      <w:r w:rsidRPr="00631900">
        <w:t xml:space="preserve"> </w:t>
      </w:r>
      <w:r w:rsidR="00A45365" w:rsidRPr="00631900">
        <w:t>Za problemy o natężeniu średnim uznane zostały:</w:t>
      </w:r>
    </w:p>
    <w:p w:rsidR="00A45365" w:rsidRPr="00631900" w:rsidRDefault="00A45365" w:rsidP="007327A3">
      <w:pPr>
        <w:pStyle w:val="Akapitzlist"/>
        <w:numPr>
          <w:ilvl w:val="0"/>
          <w:numId w:val="11"/>
        </w:numPr>
      </w:pPr>
      <w:r w:rsidRPr="00631900">
        <w:t>Ubóstwo (100% wskazań na natężenie średnie)</w:t>
      </w:r>
      <w:r w:rsidR="000102B4" w:rsidRPr="00631900">
        <w:t>;</w:t>
      </w:r>
    </w:p>
    <w:p w:rsidR="00A45365" w:rsidRPr="00631900" w:rsidRDefault="00A45365" w:rsidP="007327A3">
      <w:pPr>
        <w:pStyle w:val="Akapitzlist"/>
        <w:numPr>
          <w:ilvl w:val="0"/>
          <w:numId w:val="11"/>
        </w:numPr>
      </w:pPr>
      <w:r w:rsidRPr="00631900">
        <w:t>Starzenie się społeczeństwa (87,5% wskazań na natężenie średnie i 12,5% na natężenie niskie)</w:t>
      </w:r>
      <w:r w:rsidR="000102B4" w:rsidRPr="00631900">
        <w:t>;</w:t>
      </w:r>
    </w:p>
    <w:p w:rsidR="00A45365" w:rsidRPr="00631900" w:rsidRDefault="00A45365" w:rsidP="007327A3">
      <w:pPr>
        <w:pStyle w:val="Akapitzlist"/>
        <w:numPr>
          <w:ilvl w:val="0"/>
          <w:numId w:val="11"/>
        </w:numPr>
      </w:pPr>
      <w:r w:rsidRPr="00631900">
        <w:t>Alkoholizm (81,3% wskazań na natężenie średnie i 18,8% na natężenie niskie)</w:t>
      </w:r>
      <w:r w:rsidR="000102B4" w:rsidRPr="00631900">
        <w:t>;</w:t>
      </w:r>
    </w:p>
    <w:p w:rsidR="00A45365" w:rsidRPr="00631900" w:rsidRDefault="00A45365" w:rsidP="007327A3">
      <w:pPr>
        <w:pStyle w:val="Akapitzlist"/>
        <w:numPr>
          <w:ilvl w:val="0"/>
          <w:numId w:val="11"/>
        </w:numPr>
      </w:pPr>
      <w:r w:rsidRPr="00631900">
        <w:t>Problemy opiekuńczo-wychowawcze (</w:t>
      </w:r>
      <w:r w:rsidR="004E2016" w:rsidRPr="00631900">
        <w:t>75</w:t>
      </w:r>
      <w:r w:rsidRPr="00631900">
        <w:t>,</w:t>
      </w:r>
      <w:r w:rsidR="004E2016" w:rsidRPr="00631900">
        <w:t>0</w:t>
      </w:r>
      <w:r w:rsidRPr="00631900">
        <w:t>% wskazań na natężenie średnie i 2</w:t>
      </w:r>
      <w:r w:rsidR="004E2016" w:rsidRPr="00631900">
        <w:t>5</w:t>
      </w:r>
      <w:r w:rsidRPr="00631900">
        <w:t>,</w:t>
      </w:r>
      <w:r w:rsidR="004E2016" w:rsidRPr="00631900">
        <w:t>0</w:t>
      </w:r>
      <w:r w:rsidRPr="00631900">
        <w:t>% na natężenie niskie)</w:t>
      </w:r>
      <w:r w:rsidR="004E2016" w:rsidRPr="00631900">
        <w:t>.</w:t>
      </w:r>
    </w:p>
    <w:p w:rsidR="00A45365" w:rsidRPr="00631900" w:rsidRDefault="00A45365" w:rsidP="00434F5B"/>
    <w:p w:rsidR="00376427" w:rsidRPr="00631900" w:rsidRDefault="004E2016" w:rsidP="00F76EDB">
      <w:r w:rsidRPr="00631900">
        <w:lastRenderedPageBreak/>
        <w:t>Dość problematycznym okazał się niedostateczn</w:t>
      </w:r>
      <w:r w:rsidR="000102B4" w:rsidRPr="00631900">
        <w:t>y</w:t>
      </w:r>
      <w:r w:rsidRPr="00631900">
        <w:t xml:space="preserve"> dostęp do nowoczesnej technologii – aspekt ten otrzymał wszystkie możliwe wskazania, co może oznaczać, że jest to problem odbierany subiektywnie, w zależności od poziomu korzystania m.in. z internetu.  </w:t>
      </w:r>
    </w:p>
    <w:p w:rsidR="005D06CE" w:rsidRPr="00631900" w:rsidRDefault="00611E31" w:rsidP="00611E31">
      <w:pPr>
        <w:pStyle w:val="Legenda"/>
      </w:pPr>
      <w:bookmarkStart w:id="67" w:name="_Toc460837831"/>
      <w:bookmarkStart w:id="68" w:name="_Toc461009782"/>
      <w:bookmarkStart w:id="69" w:name="_Toc461009977"/>
      <w:bookmarkStart w:id="70" w:name="_Toc461010030"/>
      <w:r>
        <w:t xml:space="preserve">Wykres  </w:t>
      </w:r>
      <w:r w:rsidR="00902531">
        <w:fldChar w:fldCharType="begin"/>
      </w:r>
      <w:r w:rsidR="00902531">
        <w:instrText xml:space="preserve"> SEQ Wykres_ \* ARABIC </w:instrText>
      </w:r>
      <w:r w:rsidR="00902531">
        <w:fldChar w:fldCharType="separate"/>
      </w:r>
      <w:r w:rsidR="007D162F">
        <w:rPr>
          <w:noProof/>
        </w:rPr>
        <w:t>3</w:t>
      </w:r>
      <w:r w:rsidR="00902531">
        <w:rPr>
          <w:noProof/>
        </w:rPr>
        <w:fldChar w:fldCharType="end"/>
      </w:r>
      <w:r w:rsidR="005D06CE" w:rsidRPr="00631900">
        <w:t>. Jak oceniają Państwo natężenie poszczególnych problemów społecznych na obszarze rewitalizacji?</w:t>
      </w:r>
      <w:bookmarkEnd w:id="67"/>
      <w:bookmarkEnd w:id="68"/>
      <w:bookmarkEnd w:id="69"/>
      <w:bookmarkEnd w:id="70"/>
    </w:p>
    <w:p w:rsidR="00376427" w:rsidRPr="00631900" w:rsidRDefault="002C10E5" w:rsidP="00F76EDB">
      <w:pPr>
        <w:rPr>
          <w:b/>
        </w:rPr>
      </w:pPr>
      <w:r w:rsidRPr="00631900">
        <w:rPr>
          <w:b/>
          <w:noProof/>
          <w:lang w:eastAsia="pl-PL"/>
        </w:rPr>
        <w:drawing>
          <wp:inline distT="0" distB="0" distL="0" distR="0">
            <wp:extent cx="5762625" cy="6753225"/>
            <wp:effectExtent l="0" t="0" r="0" b="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2A8F" w:rsidRPr="00631900" w:rsidRDefault="000F2A8F" w:rsidP="000F2A8F">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376427" w:rsidRPr="00631900" w:rsidRDefault="0004438D" w:rsidP="000162C4">
      <w:r w:rsidRPr="00631900">
        <w:lastRenderedPageBreak/>
        <w:t xml:space="preserve">Respondentów poproszono o ocenę pewnych aspektów życia w odniesieniu do obszaru rewitalizacji. </w:t>
      </w:r>
      <w:r w:rsidR="005F4491" w:rsidRPr="00631900">
        <w:t xml:space="preserve">Badani mieli możliwość oceny na skali od 0 do 4, gdzie 0 oznacza ocenę najniższą a 4 najwyższą. </w:t>
      </w:r>
      <w:r w:rsidRPr="00631900">
        <w:t>Zdecydowana większość</w:t>
      </w:r>
      <w:r w:rsidR="005F4491" w:rsidRPr="00631900">
        <w:t xml:space="preserve"> z nich</w:t>
      </w:r>
      <w:r w:rsidRPr="00631900">
        <w:t xml:space="preserve"> otrzymała wiele </w:t>
      </w:r>
      <w:r w:rsidR="00084A3B" w:rsidRPr="00631900">
        <w:t xml:space="preserve">różnorodnych </w:t>
      </w:r>
      <w:r w:rsidRPr="00631900">
        <w:t xml:space="preserve">wskazań (od </w:t>
      </w:r>
      <w:r w:rsidR="00466179" w:rsidRPr="00631900">
        <w:t xml:space="preserve">0 </w:t>
      </w:r>
      <w:r w:rsidRPr="00631900">
        <w:t>do 4)</w:t>
      </w:r>
      <w:r w:rsidR="00084A3B" w:rsidRPr="00631900">
        <w:t>, przez co trudno jednoznacznie zakwalifikować je do grupy dobrze lub źle ocenianych</w:t>
      </w:r>
      <w:r w:rsidRPr="00631900">
        <w:t xml:space="preserve">. </w:t>
      </w:r>
    </w:p>
    <w:p w:rsidR="00084A3B" w:rsidRPr="00631900" w:rsidRDefault="00084A3B" w:rsidP="000162C4">
      <w:r w:rsidRPr="00631900">
        <w:t>Najwięcej ocen negatywnych („0” oraz „1”) otrzymały aspekty:</w:t>
      </w:r>
    </w:p>
    <w:p w:rsidR="00084A3B" w:rsidRPr="00631900" w:rsidRDefault="00084A3B" w:rsidP="007327A3">
      <w:pPr>
        <w:pStyle w:val="Akapitzlist"/>
        <w:numPr>
          <w:ilvl w:val="0"/>
          <w:numId w:val="12"/>
        </w:numPr>
      </w:pPr>
      <w:r w:rsidRPr="00631900">
        <w:t xml:space="preserve">Estetyka i zagospodarowanie przestrzeni (zieleń, </w:t>
      </w:r>
      <w:r w:rsidR="006F35B3" w:rsidRPr="00631900">
        <w:t>mała architektura, ławki) – 12,5% wskazań „0” i 87,5% „1”</w:t>
      </w:r>
      <w:r w:rsidR="000A13E9" w:rsidRPr="00631900">
        <w:t>;</w:t>
      </w:r>
    </w:p>
    <w:p w:rsidR="000A13E9" w:rsidRPr="00631900" w:rsidRDefault="000A13E9" w:rsidP="007327A3">
      <w:pPr>
        <w:pStyle w:val="Akapitzlist"/>
        <w:numPr>
          <w:ilvl w:val="0"/>
          <w:numId w:val="12"/>
        </w:numPr>
      </w:pPr>
      <w:r w:rsidRPr="00631900">
        <w:t>Dostęp i jakość oferty kulturalnej – 12,5% wskazań „0” i 50,0% „1”;</w:t>
      </w:r>
    </w:p>
    <w:p w:rsidR="006F35B3" w:rsidRPr="00631900" w:rsidRDefault="006F35B3" w:rsidP="007327A3">
      <w:pPr>
        <w:pStyle w:val="Akapitzlist"/>
        <w:numPr>
          <w:ilvl w:val="0"/>
          <w:numId w:val="12"/>
        </w:numPr>
      </w:pPr>
      <w:r w:rsidRPr="00631900">
        <w:t>Warunki do aktywności obywatelskiej i działania organizacji pozarządowych – 12,5% wskazań „0” i 43,8% „1”</w:t>
      </w:r>
      <w:r w:rsidR="000A13E9" w:rsidRPr="00631900">
        <w:t>;</w:t>
      </w:r>
    </w:p>
    <w:p w:rsidR="000A13E9" w:rsidRPr="00631900" w:rsidRDefault="000A13E9" w:rsidP="007327A3">
      <w:pPr>
        <w:pStyle w:val="Akapitzlist"/>
        <w:numPr>
          <w:ilvl w:val="0"/>
          <w:numId w:val="12"/>
        </w:numPr>
      </w:pPr>
      <w:r w:rsidRPr="00631900">
        <w:t>Stan dróg i chodników – 12,5% wskazań „0” i 37,5% „1”;</w:t>
      </w:r>
    </w:p>
    <w:p w:rsidR="006F35B3" w:rsidRPr="00631900" w:rsidRDefault="006F35B3" w:rsidP="007327A3">
      <w:pPr>
        <w:pStyle w:val="Akapitzlist"/>
        <w:numPr>
          <w:ilvl w:val="0"/>
          <w:numId w:val="12"/>
        </w:numPr>
      </w:pPr>
      <w:r w:rsidRPr="00631900">
        <w:t>Dostosowanie przestrzeni publicznych do potrzeb osób niepełnosprawnych – 100% wskazań „1”</w:t>
      </w:r>
      <w:r w:rsidR="000A13E9" w:rsidRPr="00631900">
        <w:t>;</w:t>
      </w:r>
    </w:p>
    <w:p w:rsidR="006F35B3" w:rsidRPr="00631900" w:rsidRDefault="006F35B3" w:rsidP="007327A3">
      <w:pPr>
        <w:pStyle w:val="Akapitzlist"/>
        <w:numPr>
          <w:ilvl w:val="0"/>
          <w:numId w:val="12"/>
        </w:numPr>
      </w:pPr>
      <w:r w:rsidRPr="00631900">
        <w:t>Dostęp i jakość obiektów usługowo-handlowych – 68,8% wskazań „1”.</w:t>
      </w:r>
    </w:p>
    <w:p w:rsidR="00C35099" w:rsidRPr="00631900" w:rsidRDefault="00B939A0" w:rsidP="00C35099">
      <w:r w:rsidRPr="00631900">
        <w:t>Najlepiej ocenianymi aspektami były dostęp i jakość usług edukacyjnych (12,5% wskazań „4” i 56,3% „3”) oraz dostępność i jakość usług ochrony zdrowia (37,5% wskazań „3”)</w:t>
      </w:r>
      <w:r w:rsidR="00917FAA" w:rsidRPr="00631900">
        <w:t xml:space="preserve">. Najbardziej problematycznym i trudnym do zakwalifikowania aspektem jest dostępność i jakość usług opieki nad małymi dziećmi do lat 3 </w:t>
      </w:r>
      <w:r w:rsidR="00692600" w:rsidRPr="00631900">
        <w:t xml:space="preserve">– otrzymał on całą gamę ocen od 0 do 4. </w:t>
      </w:r>
    </w:p>
    <w:p w:rsidR="00084A3B" w:rsidRPr="00631900" w:rsidRDefault="00084A3B" w:rsidP="000162C4"/>
    <w:p w:rsidR="005E3D1F" w:rsidRPr="00631900" w:rsidRDefault="00E61AD0" w:rsidP="00E61AD0">
      <w:pPr>
        <w:pStyle w:val="Legenda"/>
      </w:pPr>
      <w:bookmarkStart w:id="71" w:name="_Toc460837832"/>
      <w:bookmarkStart w:id="72" w:name="_Toc461009783"/>
      <w:bookmarkStart w:id="73" w:name="_Toc461009978"/>
      <w:bookmarkStart w:id="74" w:name="_Toc461010031"/>
      <w:r>
        <w:lastRenderedPageBreak/>
        <w:t xml:space="preserve">Wykres  </w:t>
      </w:r>
      <w:r w:rsidR="00902531">
        <w:fldChar w:fldCharType="begin"/>
      </w:r>
      <w:r w:rsidR="00902531">
        <w:instrText xml:space="preserve"> SEQ Wykres_ \* ARABIC </w:instrText>
      </w:r>
      <w:r w:rsidR="00902531">
        <w:fldChar w:fldCharType="separate"/>
      </w:r>
      <w:r w:rsidR="007D162F">
        <w:rPr>
          <w:noProof/>
        </w:rPr>
        <w:t>4</w:t>
      </w:r>
      <w:r w:rsidR="00902531">
        <w:rPr>
          <w:noProof/>
        </w:rPr>
        <w:fldChar w:fldCharType="end"/>
      </w:r>
      <w:r w:rsidR="005E3D1F" w:rsidRPr="00631900">
        <w:t>. Jak oceniają Państwo następujące aspekty życia na obszarze rewitalizacji?</w:t>
      </w:r>
      <w:bookmarkEnd w:id="71"/>
      <w:bookmarkEnd w:id="72"/>
      <w:bookmarkEnd w:id="73"/>
      <w:bookmarkEnd w:id="74"/>
    </w:p>
    <w:p w:rsidR="005D06CE" w:rsidRPr="00631900" w:rsidRDefault="005D06CE" w:rsidP="00F76EDB">
      <w:pPr>
        <w:rPr>
          <w:b/>
        </w:rPr>
      </w:pPr>
      <w:r w:rsidRPr="00631900">
        <w:rPr>
          <w:b/>
          <w:noProof/>
          <w:lang w:eastAsia="pl-PL"/>
        </w:rPr>
        <w:drawing>
          <wp:inline distT="0" distB="0" distL="0" distR="0">
            <wp:extent cx="5759450" cy="6968459"/>
            <wp:effectExtent l="0" t="0" r="0" b="0"/>
            <wp:docPr id="12"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2A8F" w:rsidRPr="00631900" w:rsidRDefault="000F2A8F" w:rsidP="000F2A8F">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0673CA" w:rsidRPr="00631900" w:rsidRDefault="000673CA" w:rsidP="00F76EDB">
      <w:pPr>
        <w:rPr>
          <w:b/>
        </w:rPr>
      </w:pPr>
    </w:p>
    <w:p w:rsidR="00E61AD0" w:rsidRDefault="00E61AD0" w:rsidP="00000791"/>
    <w:p w:rsidR="00000791" w:rsidRPr="00631900" w:rsidRDefault="00000791" w:rsidP="00000791">
      <w:r w:rsidRPr="00631900">
        <w:lastRenderedPageBreak/>
        <w:t>Według</w:t>
      </w:r>
      <w:r w:rsidR="00532F7E" w:rsidRPr="00631900">
        <w:t xml:space="preserve"> badanych</w:t>
      </w:r>
      <w:r w:rsidR="00C921B7" w:rsidRPr="00631900">
        <w:t>,</w:t>
      </w:r>
      <w:r w:rsidRPr="00631900">
        <w:t xml:space="preserve"> grupą najbardziej wspieraną </w:t>
      </w:r>
      <w:r w:rsidR="00341555" w:rsidRPr="00631900">
        <w:t>w Komo</w:t>
      </w:r>
      <w:r w:rsidR="00C921B7" w:rsidRPr="00631900">
        <w:t xml:space="preserve">rowie </w:t>
      </w:r>
      <w:r w:rsidRPr="00631900">
        <w:t xml:space="preserve">powinny być rodziny z dziećmi. Taką odpowiedź </w:t>
      </w:r>
      <w:r w:rsidR="00C921B7" w:rsidRPr="00631900">
        <w:t>po</w:t>
      </w:r>
      <w:r w:rsidRPr="00631900">
        <w:t>dało 100% ankietowanych. 81,3% uważa</w:t>
      </w:r>
      <w:r w:rsidR="00C921B7" w:rsidRPr="00631900">
        <w:t>ło</w:t>
      </w:r>
      <w:r w:rsidRPr="00631900">
        <w:t>, że tak</w:t>
      </w:r>
      <w:r w:rsidR="00532F7E" w:rsidRPr="00631900">
        <w:t>ą</w:t>
      </w:r>
      <w:r w:rsidRPr="00631900">
        <w:t xml:space="preserve"> grupą powinna być często poz</w:t>
      </w:r>
      <w:r w:rsidR="002D303C" w:rsidRPr="00631900">
        <w:t>ostawiona samej sobie młodzież, zaś 62,5%</w:t>
      </w:r>
      <w:r w:rsidR="00532F7E" w:rsidRPr="00631900">
        <w:t xml:space="preserve"> osób</w:t>
      </w:r>
      <w:r w:rsidR="002D303C" w:rsidRPr="00631900">
        <w:t xml:space="preserve">, że powinny być to dzieci. Najmniejszy odsetek (1/4) respondentów jako grupę, która powinna być głównie wpierana, wskazał seniorów. </w:t>
      </w:r>
    </w:p>
    <w:p w:rsidR="009872B6" w:rsidRPr="00631900" w:rsidRDefault="00E61AD0" w:rsidP="00E61AD0">
      <w:pPr>
        <w:pStyle w:val="Legenda"/>
      </w:pPr>
      <w:bookmarkStart w:id="75" w:name="_Toc460837833"/>
      <w:bookmarkStart w:id="76" w:name="_Toc461009784"/>
      <w:bookmarkStart w:id="77" w:name="_Toc461009979"/>
      <w:bookmarkStart w:id="78" w:name="_Toc461010032"/>
      <w:r>
        <w:t xml:space="preserve">Wykres  </w:t>
      </w:r>
      <w:r w:rsidR="00902531">
        <w:fldChar w:fldCharType="begin"/>
      </w:r>
      <w:r w:rsidR="00902531">
        <w:instrText xml:space="preserve"> SEQ Wykres_ \* ARABIC </w:instrText>
      </w:r>
      <w:r w:rsidR="00902531">
        <w:fldChar w:fldCharType="separate"/>
      </w:r>
      <w:r w:rsidR="007D162F">
        <w:rPr>
          <w:noProof/>
        </w:rPr>
        <w:t>5</w:t>
      </w:r>
      <w:r w:rsidR="00902531">
        <w:rPr>
          <w:noProof/>
        </w:rPr>
        <w:fldChar w:fldCharType="end"/>
      </w:r>
      <w:r w:rsidR="009872B6" w:rsidRPr="00631900">
        <w:t>. Jakie grupy społeczne powinny być głównie wspierane na obszarze rewitalizacji?</w:t>
      </w:r>
      <w:r w:rsidR="00000791" w:rsidRPr="00631900">
        <w:t xml:space="preserve"> (Pytanie wielokrotnego wyboru).</w:t>
      </w:r>
      <w:bookmarkEnd w:id="75"/>
      <w:bookmarkEnd w:id="76"/>
      <w:bookmarkEnd w:id="77"/>
      <w:bookmarkEnd w:id="78"/>
    </w:p>
    <w:p w:rsidR="000673CA" w:rsidRPr="00631900" w:rsidRDefault="000673CA" w:rsidP="00F76EDB">
      <w:pPr>
        <w:rPr>
          <w:b/>
        </w:rPr>
      </w:pPr>
      <w:r w:rsidRPr="00631900">
        <w:rPr>
          <w:b/>
          <w:noProof/>
          <w:lang w:eastAsia="pl-PL"/>
        </w:rPr>
        <w:drawing>
          <wp:inline distT="0" distB="0" distL="0" distR="0">
            <wp:extent cx="5486400" cy="3200400"/>
            <wp:effectExtent l="19050" t="0" r="19050" b="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E7092" w:rsidRPr="00631900" w:rsidRDefault="000F2A8F" w:rsidP="00DE7092">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DE7092" w:rsidRPr="00631900" w:rsidRDefault="00DE7092" w:rsidP="00DE7092"/>
    <w:p w:rsidR="00A051CE" w:rsidRPr="00631900" w:rsidRDefault="00A051CE" w:rsidP="00DE7092">
      <w:pPr>
        <w:rPr>
          <w:rFonts w:eastAsiaTheme="majorEastAsia" w:cstheme="majorBidi"/>
          <w:b/>
          <w:i/>
          <w:color w:val="C77C0E" w:themeColor="accent1" w:themeShade="BF"/>
          <w:szCs w:val="32"/>
        </w:rPr>
      </w:pPr>
      <w:r w:rsidRPr="00631900">
        <w:t xml:space="preserve">Zdaniem respondentów, największym atutem i potencjałem Komorowa jest atrakcyjne położenie przy drodze wojewódzkiej </w:t>
      </w:r>
      <w:r w:rsidR="00F469F8" w:rsidRPr="00631900">
        <w:t xml:space="preserve">(40,0% wskazań). 30,0% osób za zaletę uznała bliskość miasta Ostrów Mazowiecka, zaś 1/5 czyste powietrze. 10,0% badanych za atut </w:t>
      </w:r>
      <w:r w:rsidR="00DE7092" w:rsidRPr="00631900">
        <w:t xml:space="preserve">przyjęło </w:t>
      </w:r>
      <w:r w:rsidR="00F469F8" w:rsidRPr="00631900">
        <w:t xml:space="preserve">położenie w centrum gminy. </w:t>
      </w:r>
    </w:p>
    <w:p w:rsidR="009F663C" w:rsidRPr="00631900" w:rsidRDefault="00E61AD0" w:rsidP="00E61AD0">
      <w:pPr>
        <w:pStyle w:val="Legenda"/>
      </w:pPr>
      <w:bookmarkStart w:id="79" w:name="_Toc460837834"/>
      <w:bookmarkStart w:id="80" w:name="_Toc461009785"/>
      <w:bookmarkStart w:id="81" w:name="_Toc461009980"/>
      <w:bookmarkStart w:id="82" w:name="_Toc461010033"/>
      <w:r>
        <w:lastRenderedPageBreak/>
        <w:t xml:space="preserve">Wykres  </w:t>
      </w:r>
      <w:r w:rsidR="00902531">
        <w:fldChar w:fldCharType="begin"/>
      </w:r>
      <w:r w:rsidR="00902531">
        <w:instrText xml:space="preserve"> SEQ Wykres_ \* ARABIC </w:instrText>
      </w:r>
      <w:r w:rsidR="00902531">
        <w:fldChar w:fldCharType="separate"/>
      </w:r>
      <w:r w:rsidR="007D162F">
        <w:rPr>
          <w:noProof/>
        </w:rPr>
        <w:t>6</w:t>
      </w:r>
      <w:r w:rsidR="00902531">
        <w:rPr>
          <w:noProof/>
        </w:rPr>
        <w:fldChar w:fldCharType="end"/>
      </w:r>
      <w:r w:rsidR="009F663C" w:rsidRPr="00631900">
        <w:t>. Jakie są Pani/Pana zdaniem największe atuty i potencjały wybranego obszaru rewitalizacji?</w:t>
      </w:r>
      <w:bookmarkEnd w:id="79"/>
      <w:bookmarkEnd w:id="80"/>
      <w:bookmarkEnd w:id="81"/>
      <w:bookmarkEnd w:id="82"/>
    </w:p>
    <w:p w:rsidR="009F663C" w:rsidRPr="00631900" w:rsidRDefault="009F663C" w:rsidP="00F76EDB">
      <w:pPr>
        <w:rPr>
          <w:b/>
        </w:rPr>
      </w:pPr>
      <w:r w:rsidRPr="00631900">
        <w:rPr>
          <w:b/>
          <w:noProof/>
          <w:lang w:eastAsia="pl-PL"/>
        </w:rPr>
        <w:drawing>
          <wp:inline distT="0" distB="0" distL="0" distR="0">
            <wp:extent cx="5486400" cy="2028825"/>
            <wp:effectExtent l="19050" t="0" r="19050" b="0"/>
            <wp:docPr id="14"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F2A8F" w:rsidRPr="00631900" w:rsidRDefault="000F2A8F" w:rsidP="000F2A8F">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DE7092" w:rsidRPr="00631900" w:rsidRDefault="00DE7092" w:rsidP="00F469F8"/>
    <w:p w:rsidR="00C5406B" w:rsidRPr="00631900" w:rsidRDefault="00F469F8" w:rsidP="00F469F8">
      <w:r w:rsidRPr="00631900">
        <w:t xml:space="preserve">Badanych zapytano, czy włączyliby się w działania podejmowane na rzecz poprawy życia w miejscu </w:t>
      </w:r>
      <w:r w:rsidR="00C921B7" w:rsidRPr="00631900">
        <w:t xml:space="preserve">swojego </w:t>
      </w:r>
      <w:r w:rsidRPr="00631900">
        <w:t xml:space="preserve">zamieszkania. Aż 93,8% osób stwierdziło, że wzięłoby udział w takim projekcie. Jedynie 6,3% respondentów takiego współdziałania odmówiło. </w:t>
      </w:r>
    </w:p>
    <w:p w:rsidR="00C5406B" w:rsidRPr="00631900" w:rsidRDefault="00E61AD0" w:rsidP="00E61AD0">
      <w:pPr>
        <w:pStyle w:val="Legenda"/>
      </w:pPr>
      <w:bookmarkStart w:id="83" w:name="_Toc460837835"/>
      <w:bookmarkStart w:id="84" w:name="_Toc461009786"/>
      <w:bookmarkStart w:id="85" w:name="_Toc461009981"/>
      <w:bookmarkStart w:id="86" w:name="_Toc461010034"/>
      <w:r>
        <w:t xml:space="preserve">Wykres  </w:t>
      </w:r>
      <w:r w:rsidR="00902531">
        <w:fldChar w:fldCharType="begin"/>
      </w:r>
      <w:r w:rsidR="00902531">
        <w:instrText xml:space="preserve"> SEQ Wykres_ \* ARABIC </w:instrText>
      </w:r>
      <w:r w:rsidR="00902531">
        <w:fldChar w:fldCharType="separate"/>
      </w:r>
      <w:r w:rsidR="007D162F">
        <w:rPr>
          <w:noProof/>
        </w:rPr>
        <w:t>7</w:t>
      </w:r>
      <w:r w:rsidR="00902531">
        <w:rPr>
          <w:noProof/>
        </w:rPr>
        <w:fldChar w:fldCharType="end"/>
      </w:r>
      <w:r w:rsidR="00C5406B" w:rsidRPr="00631900">
        <w:t>. Czy włączył(a)by się Pan/Pani w działania podejmowane na rzecz poprawy życia w miejscu zamieszkania?</w:t>
      </w:r>
      <w:bookmarkEnd w:id="83"/>
      <w:bookmarkEnd w:id="84"/>
      <w:bookmarkEnd w:id="85"/>
      <w:bookmarkEnd w:id="86"/>
    </w:p>
    <w:p w:rsidR="00C5406B" w:rsidRPr="00631900" w:rsidRDefault="00C5406B" w:rsidP="00F76EDB">
      <w:pPr>
        <w:rPr>
          <w:b/>
        </w:rPr>
      </w:pPr>
      <w:r w:rsidRPr="00631900">
        <w:rPr>
          <w:b/>
          <w:noProof/>
          <w:sz w:val="28"/>
          <w:lang w:eastAsia="pl-PL"/>
        </w:rPr>
        <w:drawing>
          <wp:inline distT="0" distB="0" distL="0" distR="0">
            <wp:extent cx="5677535" cy="2257425"/>
            <wp:effectExtent l="19050" t="0" r="18415" b="0"/>
            <wp:docPr id="15"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F2A8F" w:rsidRPr="00631900" w:rsidRDefault="000F2A8F" w:rsidP="000F2A8F">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202FFF" w:rsidRPr="00631900" w:rsidRDefault="00202FFF" w:rsidP="003E172A"/>
    <w:p w:rsidR="00C5406B" w:rsidRPr="00631900" w:rsidRDefault="003E172A" w:rsidP="003E172A">
      <w:r w:rsidRPr="00631900">
        <w:t xml:space="preserve">Połowa mieszkańców Gminy Ostrów Mazowiecka zadeklarowała, że uczestniczy w </w:t>
      </w:r>
      <w:r w:rsidR="00202FFF" w:rsidRPr="00631900">
        <w:t xml:space="preserve">organizowanych przez gminę </w:t>
      </w:r>
      <w:r w:rsidRPr="00631900">
        <w:t xml:space="preserve">wydarzeniach i imprezach kulturalnych bardzo często. 37,5% uczestniczy w nich często, natomiast 12,5% rzadko. Żaden z badanych nie stwierdził, że w ogóle nie uczestniczy w tego typu wydarzeniach. </w:t>
      </w:r>
    </w:p>
    <w:p w:rsidR="00C5406B" w:rsidRPr="00631900" w:rsidRDefault="00E61AD0" w:rsidP="00E61AD0">
      <w:pPr>
        <w:pStyle w:val="Legenda"/>
      </w:pPr>
      <w:bookmarkStart w:id="87" w:name="_Toc460837836"/>
      <w:bookmarkStart w:id="88" w:name="_Toc461009787"/>
      <w:bookmarkStart w:id="89" w:name="_Toc461009982"/>
      <w:bookmarkStart w:id="90" w:name="_Toc461010035"/>
      <w:r>
        <w:lastRenderedPageBreak/>
        <w:t xml:space="preserve">Wykres  </w:t>
      </w:r>
      <w:r w:rsidR="00902531">
        <w:fldChar w:fldCharType="begin"/>
      </w:r>
      <w:r w:rsidR="00902531">
        <w:instrText xml:space="preserve"> SEQ Wykres_ \* ARABIC </w:instrText>
      </w:r>
      <w:r w:rsidR="00902531">
        <w:fldChar w:fldCharType="separate"/>
      </w:r>
      <w:r w:rsidR="007D162F">
        <w:rPr>
          <w:noProof/>
        </w:rPr>
        <w:t>8</w:t>
      </w:r>
      <w:r w:rsidR="00902531">
        <w:rPr>
          <w:noProof/>
        </w:rPr>
        <w:fldChar w:fldCharType="end"/>
      </w:r>
      <w:r w:rsidR="00C5406B" w:rsidRPr="00631900">
        <w:t>. Jak często uczestniczy Pan/Pani w wydarzeniach, imprezach kulturalnych organizowanych w Gminie Ostrów Mazowiecka?</w:t>
      </w:r>
      <w:bookmarkEnd w:id="87"/>
      <w:bookmarkEnd w:id="88"/>
      <w:bookmarkEnd w:id="89"/>
      <w:bookmarkEnd w:id="90"/>
    </w:p>
    <w:p w:rsidR="00C5406B" w:rsidRPr="00631900" w:rsidRDefault="00C5406B" w:rsidP="00F76EDB">
      <w:pPr>
        <w:rPr>
          <w:b/>
        </w:rPr>
      </w:pPr>
      <w:r w:rsidRPr="00631900">
        <w:rPr>
          <w:b/>
          <w:noProof/>
          <w:lang w:eastAsia="pl-PL"/>
        </w:rPr>
        <w:drawing>
          <wp:inline distT="0" distB="0" distL="0" distR="0">
            <wp:extent cx="5677535" cy="1807535"/>
            <wp:effectExtent l="19050" t="0" r="18415" b="2215"/>
            <wp:docPr id="16"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F2A8F" w:rsidRPr="00631900" w:rsidRDefault="000F2A8F" w:rsidP="000F2A8F">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970615" w:rsidRPr="00631900" w:rsidRDefault="00970615" w:rsidP="00D2517C">
      <w:pPr>
        <w:rPr>
          <w:lang w:eastAsia="pl-PL"/>
        </w:rPr>
      </w:pPr>
    </w:p>
    <w:p w:rsidR="006F5A38" w:rsidRPr="00631900" w:rsidRDefault="00623D0C" w:rsidP="00D2517C">
      <w:pPr>
        <w:rPr>
          <w:lang w:eastAsia="pl-PL"/>
        </w:rPr>
      </w:pPr>
      <w:r w:rsidRPr="00631900">
        <w:rPr>
          <w:lang w:eastAsia="pl-PL"/>
        </w:rPr>
        <w:t xml:space="preserve">Według badanych, by ograniczyć negatywne zjawiska społeczne i gospodarcze, należy przede wszystkim promować przedsiębiorczość i wspierać osoby zakładające własną działalność gospodarczą (68,8% wskazań). </w:t>
      </w:r>
      <w:r w:rsidR="00D2517C" w:rsidRPr="00631900">
        <w:rPr>
          <w:lang w:eastAsia="pl-PL"/>
        </w:rPr>
        <w:t>Nieco mniejszy odsetek respondentów (po 43,8%) uważał, że ważnym jest stworzenie miejsca spotkań integrujących mieszkańców oraz realizacja programów aktywizacji i integracji</w:t>
      </w:r>
      <w:r w:rsidR="00377847" w:rsidRPr="00631900">
        <w:rPr>
          <w:lang w:eastAsia="pl-PL"/>
        </w:rPr>
        <w:t xml:space="preserve"> oraz</w:t>
      </w:r>
      <w:r w:rsidR="00D2517C" w:rsidRPr="00631900">
        <w:rPr>
          <w:lang w:eastAsia="pl-PL"/>
        </w:rPr>
        <w:t xml:space="preserve"> programów aktywności lokalnej. 31,3% osób uważa, że by ograniczyć negatywne zjawiska, należy rozbudować system ulg i zwolnień dla podmiotów prywatnych generujących miejsca pracy i inwestycje, zaś 1/4 wskaz</w:t>
      </w:r>
      <w:r w:rsidR="00377847" w:rsidRPr="00631900">
        <w:rPr>
          <w:lang w:eastAsia="pl-PL"/>
        </w:rPr>
        <w:t>ała</w:t>
      </w:r>
      <w:r w:rsidR="00D2517C" w:rsidRPr="00631900">
        <w:rPr>
          <w:lang w:eastAsia="pl-PL"/>
        </w:rPr>
        <w:t xml:space="preserve"> na konieczność organizacji większej liczby wydarzeń o charakterze kulturalnym, rekreacyjnym dla mieszkańców oraz realizacji działań szkoleniowo-doradczych. W odpowiedzi „inne” wskazano nie tyle na wsparcie osób zakładających działalność gospodarczą, lecz </w:t>
      </w:r>
      <w:r w:rsidR="00983111" w:rsidRPr="00631900">
        <w:rPr>
          <w:lang w:eastAsia="pl-PL"/>
        </w:rPr>
        <w:t xml:space="preserve">tych, którzy swoją działalność już prowadzą. </w:t>
      </w:r>
    </w:p>
    <w:p w:rsidR="006F5A38" w:rsidRPr="00631900" w:rsidRDefault="00E61AD0" w:rsidP="00E61AD0">
      <w:pPr>
        <w:pStyle w:val="Legenda"/>
      </w:pPr>
      <w:bookmarkStart w:id="91" w:name="_Toc460837837"/>
      <w:bookmarkStart w:id="92" w:name="_Toc461009788"/>
      <w:bookmarkStart w:id="93" w:name="_Toc461009983"/>
      <w:bookmarkStart w:id="94" w:name="_Toc461010036"/>
      <w:r>
        <w:lastRenderedPageBreak/>
        <w:t xml:space="preserve">Wykres  </w:t>
      </w:r>
      <w:r w:rsidR="00902531">
        <w:fldChar w:fldCharType="begin"/>
      </w:r>
      <w:r w:rsidR="00902531">
        <w:instrText xml:space="preserve"> SEQ Wykres_ \* ARABIC </w:instrText>
      </w:r>
      <w:r w:rsidR="00902531">
        <w:fldChar w:fldCharType="separate"/>
      </w:r>
      <w:r w:rsidR="007D162F">
        <w:rPr>
          <w:noProof/>
        </w:rPr>
        <w:t>9</w:t>
      </w:r>
      <w:r w:rsidR="00902531">
        <w:rPr>
          <w:noProof/>
        </w:rPr>
        <w:fldChar w:fldCharType="end"/>
      </w:r>
      <w:r w:rsidR="006F5A38" w:rsidRPr="00631900">
        <w:t>. Jakie rodzaje przedsięwzięć powinny być Państwa zdaniem podejmowane w celu ograniczania negatywnych zjawisk społecznych i gospodarczych na wskazanym obszarze?</w:t>
      </w:r>
      <w:r w:rsidR="00623D0C" w:rsidRPr="00631900">
        <w:t xml:space="preserve"> (Pytanie wielokrotnego wyboru).</w:t>
      </w:r>
      <w:bookmarkEnd w:id="91"/>
      <w:bookmarkEnd w:id="92"/>
      <w:bookmarkEnd w:id="93"/>
      <w:bookmarkEnd w:id="94"/>
    </w:p>
    <w:p w:rsidR="005C7E24" w:rsidRPr="00631900" w:rsidRDefault="00D04B5C" w:rsidP="00F76EDB">
      <w:pPr>
        <w:rPr>
          <w:b/>
        </w:rPr>
      </w:pPr>
      <w:r w:rsidRPr="00631900">
        <w:rPr>
          <w:b/>
          <w:noProof/>
          <w:lang w:eastAsia="pl-PL"/>
        </w:rPr>
        <w:drawing>
          <wp:inline distT="0" distB="0" distL="0" distR="0">
            <wp:extent cx="5486400" cy="3448050"/>
            <wp:effectExtent l="19050" t="0" r="19050" b="0"/>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F2A8F" w:rsidRPr="00631900" w:rsidRDefault="000F2A8F" w:rsidP="000F2A8F">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0F2A8F" w:rsidRPr="00631900" w:rsidRDefault="000F2A8F" w:rsidP="00F76EDB">
      <w:pPr>
        <w:rPr>
          <w:b/>
        </w:rPr>
      </w:pPr>
    </w:p>
    <w:p w:rsidR="00201C2D" w:rsidRPr="00631900" w:rsidRDefault="00970615" w:rsidP="00970615">
      <w:r w:rsidRPr="00631900">
        <w:t xml:space="preserve">Badani zostali także zapytani o działania, które ich zdaniem pomogą ograniczyć negatywne zjawiska środowiskowe, przestrzenno-funkcjonalne i techniczne. Respondenci uznali, że działaniem takim w pierwszej kolejności powinna być rozbudowa/modernizacja przedszkoli, szkół podstawowych i gimnazjów oraz poprawa jakości wyposażenia (62,5%). 56,3% </w:t>
      </w:r>
      <w:r w:rsidR="00191EB9" w:rsidRPr="00631900">
        <w:t>osób stwierdziło</w:t>
      </w:r>
      <w:r w:rsidRPr="00631900">
        <w:t xml:space="preserve">, że potrzebne jest zagospodarowanie przestrzeni publicznych na parki, skwery czy place zabaw, zaś połowa ankietowanych, że rozbudowa/modernizacja infrastruktury sportowej, rekreacyjnej i turystycznej. </w:t>
      </w:r>
    </w:p>
    <w:p w:rsidR="00A93B52" w:rsidRPr="00631900" w:rsidRDefault="00225F84" w:rsidP="00225F84">
      <w:pPr>
        <w:pStyle w:val="Legenda"/>
      </w:pPr>
      <w:bookmarkStart w:id="95" w:name="_Toc460837838"/>
      <w:bookmarkStart w:id="96" w:name="_Toc461009789"/>
      <w:bookmarkStart w:id="97" w:name="_Toc461009984"/>
      <w:bookmarkStart w:id="98" w:name="_Toc461010037"/>
      <w:r>
        <w:lastRenderedPageBreak/>
        <w:t xml:space="preserve">Wykres  </w:t>
      </w:r>
      <w:r w:rsidR="00902531">
        <w:fldChar w:fldCharType="begin"/>
      </w:r>
      <w:r w:rsidR="00902531">
        <w:instrText xml:space="preserve"> SEQ Wykres_ \* ARABIC </w:instrText>
      </w:r>
      <w:r w:rsidR="00902531">
        <w:fldChar w:fldCharType="separate"/>
      </w:r>
      <w:r w:rsidR="007D162F">
        <w:rPr>
          <w:noProof/>
        </w:rPr>
        <w:t>10</w:t>
      </w:r>
      <w:r w:rsidR="00902531">
        <w:rPr>
          <w:noProof/>
        </w:rPr>
        <w:fldChar w:fldCharType="end"/>
      </w:r>
      <w:r w:rsidR="00A93B52" w:rsidRPr="00631900">
        <w:t>. Jakie rodzaje przedsięwzięć powinny być Państwa zdaniem podejmowane w celu ograniczania negatywnych zjawisk środowiskowych, przestrzenno-funkcjonalnych i technicznych na wskazanym obszarze?</w:t>
      </w:r>
      <w:bookmarkEnd w:id="95"/>
      <w:bookmarkEnd w:id="96"/>
      <w:bookmarkEnd w:id="97"/>
      <w:bookmarkEnd w:id="98"/>
    </w:p>
    <w:p w:rsidR="00201C2D" w:rsidRPr="00631900" w:rsidRDefault="00A93B52" w:rsidP="00F76EDB">
      <w:pPr>
        <w:rPr>
          <w:b/>
        </w:rPr>
      </w:pPr>
      <w:r w:rsidRPr="00631900">
        <w:rPr>
          <w:b/>
          <w:noProof/>
          <w:lang w:eastAsia="pl-PL"/>
        </w:rPr>
        <w:drawing>
          <wp:inline distT="0" distB="0" distL="0" distR="0">
            <wp:extent cx="5486400" cy="3448050"/>
            <wp:effectExtent l="19050" t="0" r="19050" b="0"/>
            <wp:docPr id="17"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F2A8F" w:rsidRPr="00631900" w:rsidRDefault="000F2A8F" w:rsidP="000F2A8F">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A93B52" w:rsidRPr="00631900" w:rsidRDefault="00A93B52" w:rsidP="00F76EDB">
      <w:pPr>
        <w:rPr>
          <w:b/>
        </w:rPr>
      </w:pPr>
    </w:p>
    <w:p w:rsidR="00F76EDB" w:rsidRPr="00631900" w:rsidRDefault="00F76EDB" w:rsidP="00225F84">
      <w:pPr>
        <w:pStyle w:val="Wyrnienie"/>
      </w:pPr>
      <w:r w:rsidRPr="00631900">
        <w:t>METRYCZKA</w:t>
      </w:r>
    </w:p>
    <w:p w:rsidR="008F2DC5" w:rsidRPr="00631900" w:rsidRDefault="008F2DC5" w:rsidP="008F2DC5">
      <w:pPr>
        <w:rPr>
          <w:rFonts w:eastAsia="Calibri" w:cs="Times New Roman"/>
        </w:rPr>
      </w:pPr>
      <w:r w:rsidRPr="00631900">
        <w:rPr>
          <w:rFonts w:eastAsia="Calibri" w:cs="Times New Roman"/>
        </w:rPr>
        <w:t>Respondenci zostali poproszeni o podanie swych cech społeczno-de</w:t>
      </w:r>
      <w:r w:rsidR="00C921B7" w:rsidRPr="00631900">
        <w:rPr>
          <w:rFonts w:eastAsia="Calibri" w:cs="Times New Roman"/>
        </w:rPr>
        <w:t>mograficznych, tj. płci, wieku,</w:t>
      </w:r>
      <w:r w:rsidRPr="00631900">
        <w:rPr>
          <w:rFonts w:eastAsia="Calibri" w:cs="Times New Roman"/>
        </w:rPr>
        <w:t xml:space="preserve"> </w:t>
      </w:r>
      <w:r w:rsidR="00072744" w:rsidRPr="00631900">
        <w:rPr>
          <w:rFonts w:eastAsia="Calibri" w:cs="Times New Roman"/>
        </w:rPr>
        <w:t xml:space="preserve">wykształcenia, statusu zawodowego, </w:t>
      </w:r>
      <w:r w:rsidRPr="00631900">
        <w:rPr>
          <w:rFonts w:eastAsia="Calibri" w:cs="Times New Roman"/>
        </w:rPr>
        <w:t>miejsca zamieszkania</w:t>
      </w:r>
      <w:r w:rsidR="00072744" w:rsidRPr="00631900">
        <w:rPr>
          <w:rFonts w:eastAsia="Calibri" w:cs="Times New Roman"/>
        </w:rPr>
        <w:t xml:space="preserve"> oraz liczby lat zamieszkania w gminie</w:t>
      </w:r>
      <w:r w:rsidRPr="00631900">
        <w:rPr>
          <w:rFonts w:eastAsia="Calibri" w:cs="Times New Roman"/>
        </w:rPr>
        <w:t>, w celu określenia ogólnego profilu badanych.</w:t>
      </w:r>
    </w:p>
    <w:p w:rsidR="00D70649" w:rsidRPr="00631900" w:rsidRDefault="00D70649" w:rsidP="00F76EDB">
      <w:r w:rsidRPr="00631900">
        <w:t xml:space="preserve">Spośród osób, które wybrały obszar Komorowo, 75,0% osób to kobiety, zaś 25,0% stanowili mężczyźni. </w:t>
      </w:r>
    </w:p>
    <w:p w:rsidR="00F76EDB" w:rsidRPr="00631900" w:rsidRDefault="00225F84" w:rsidP="00225F84">
      <w:pPr>
        <w:pStyle w:val="Legenda"/>
      </w:pPr>
      <w:bookmarkStart w:id="99" w:name="_Toc460837839"/>
      <w:bookmarkStart w:id="100" w:name="_Toc461009790"/>
      <w:bookmarkStart w:id="101" w:name="_Toc461009985"/>
      <w:bookmarkStart w:id="102" w:name="_Toc461010038"/>
      <w:r>
        <w:lastRenderedPageBreak/>
        <w:t xml:space="preserve">Wykres  </w:t>
      </w:r>
      <w:r w:rsidR="00902531">
        <w:fldChar w:fldCharType="begin"/>
      </w:r>
      <w:r w:rsidR="00902531">
        <w:instrText xml:space="preserve"> SEQ Wykres_ \* ARABIC </w:instrText>
      </w:r>
      <w:r w:rsidR="00902531">
        <w:fldChar w:fldCharType="separate"/>
      </w:r>
      <w:r w:rsidR="007D162F">
        <w:rPr>
          <w:noProof/>
        </w:rPr>
        <w:t>11</w:t>
      </w:r>
      <w:r w:rsidR="00902531">
        <w:rPr>
          <w:noProof/>
        </w:rPr>
        <w:fldChar w:fldCharType="end"/>
      </w:r>
      <w:r>
        <w:t xml:space="preserve"> </w:t>
      </w:r>
      <w:r w:rsidR="00F76EDB" w:rsidRPr="00631900">
        <w:t>Płeć respondentów.</w:t>
      </w:r>
      <w:bookmarkEnd w:id="99"/>
      <w:bookmarkEnd w:id="100"/>
      <w:bookmarkEnd w:id="101"/>
      <w:bookmarkEnd w:id="102"/>
    </w:p>
    <w:p w:rsidR="00F76EDB" w:rsidRPr="00631900" w:rsidRDefault="00F76EDB" w:rsidP="00F76EDB">
      <w:pPr>
        <w:rPr>
          <w:b/>
        </w:rPr>
      </w:pPr>
      <w:r w:rsidRPr="00631900">
        <w:rPr>
          <w:b/>
          <w:noProof/>
          <w:lang w:eastAsia="pl-PL"/>
        </w:rPr>
        <w:drawing>
          <wp:inline distT="0" distB="0" distL="0" distR="0">
            <wp:extent cx="5486400" cy="3200400"/>
            <wp:effectExtent l="19050" t="0" r="19050" b="0"/>
            <wp:docPr id="3"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F2A8F" w:rsidRPr="00631900" w:rsidRDefault="000F2A8F" w:rsidP="000F2A8F">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0F2A8F" w:rsidRPr="00631900" w:rsidRDefault="000F2A8F" w:rsidP="00F76EDB">
      <w:pPr>
        <w:rPr>
          <w:b/>
        </w:rPr>
      </w:pPr>
    </w:p>
    <w:p w:rsidR="00F76EDB" w:rsidRPr="00631900" w:rsidRDefault="005B0E8D" w:rsidP="00F76EDB">
      <w:pPr>
        <w:rPr>
          <w:rFonts w:eastAsia="Calibri" w:cs="Times New Roman"/>
        </w:rPr>
      </w:pPr>
      <w:r w:rsidRPr="00631900">
        <w:rPr>
          <w:rFonts w:eastAsia="Calibri" w:cs="Times New Roman"/>
        </w:rPr>
        <w:t>Największą grupę spośród badanych tworzyły osoby w wieku 25-34 lata (43,8%). 1/4 ankietowanych stanowiły osoby mieszczące się w przedziale 35-44 lata, zaś niecał</w:t>
      </w:r>
      <w:r w:rsidR="00C921B7" w:rsidRPr="00631900">
        <w:rPr>
          <w:rFonts w:eastAsia="Calibri" w:cs="Times New Roman"/>
        </w:rPr>
        <w:t>ą</w:t>
      </w:r>
      <w:r w:rsidRPr="00631900">
        <w:rPr>
          <w:rFonts w:eastAsia="Calibri" w:cs="Times New Roman"/>
        </w:rPr>
        <w:t xml:space="preserve"> </w:t>
      </w:r>
      <w:r w:rsidR="00C921B7" w:rsidRPr="00631900">
        <w:rPr>
          <w:rFonts w:eastAsia="Calibri" w:cs="Times New Roman"/>
        </w:rPr>
        <w:t>1/5</w:t>
      </w:r>
      <w:r w:rsidRPr="00631900">
        <w:rPr>
          <w:rFonts w:eastAsia="Calibri" w:cs="Times New Roman"/>
        </w:rPr>
        <w:t xml:space="preserve"> (18,8%) osoby w wieku 45-54 lata. </w:t>
      </w:r>
      <w:r w:rsidR="008F757E" w:rsidRPr="00631900">
        <w:rPr>
          <w:rFonts w:eastAsia="Calibri" w:cs="Times New Roman"/>
        </w:rPr>
        <w:t>Respondenci w wieku 65 i więcej oraz poniżej 25 roku życia stanowi</w:t>
      </w:r>
      <w:r w:rsidR="00072744" w:rsidRPr="00631900">
        <w:rPr>
          <w:rFonts w:eastAsia="Calibri" w:cs="Times New Roman"/>
        </w:rPr>
        <w:t>li</w:t>
      </w:r>
      <w:r w:rsidR="008F757E" w:rsidRPr="00631900">
        <w:rPr>
          <w:rFonts w:eastAsia="Calibri" w:cs="Times New Roman"/>
        </w:rPr>
        <w:t xml:space="preserve"> po 6,3% wszystkich ankietowanych. </w:t>
      </w:r>
      <w:r w:rsidRPr="00631900">
        <w:rPr>
          <w:rFonts w:eastAsia="Calibri" w:cs="Times New Roman"/>
        </w:rPr>
        <w:t xml:space="preserve">W badaniu nie brały udziału osoby w wieku 55-64 lata. </w:t>
      </w:r>
    </w:p>
    <w:p w:rsidR="00F76EDB" w:rsidRPr="00631900" w:rsidRDefault="00225F84" w:rsidP="00225F84">
      <w:pPr>
        <w:pStyle w:val="Legenda"/>
      </w:pPr>
      <w:bookmarkStart w:id="103" w:name="_Toc460837840"/>
      <w:r>
        <w:br w:type="column"/>
      </w:r>
      <w:bookmarkStart w:id="104" w:name="_Toc461009791"/>
      <w:bookmarkStart w:id="105" w:name="_Toc461009986"/>
      <w:bookmarkStart w:id="106" w:name="_Toc461010039"/>
      <w:r>
        <w:lastRenderedPageBreak/>
        <w:t xml:space="preserve">Wykres  </w:t>
      </w:r>
      <w:r w:rsidR="00902531">
        <w:fldChar w:fldCharType="begin"/>
      </w:r>
      <w:r w:rsidR="00902531">
        <w:instrText xml:space="preserve"> SEQ Wykres_ \* ARABIC </w:instrText>
      </w:r>
      <w:r w:rsidR="00902531">
        <w:fldChar w:fldCharType="separate"/>
      </w:r>
      <w:r w:rsidR="007D162F">
        <w:rPr>
          <w:noProof/>
        </w:rPr>
        <w:t>12</w:t>
      </w:r>
      <w:r w:rsidR="00902531">
        <w:rPr>
          <w:noProof/>
        </w:rPr>
        <w:fldChar w:fldCharType="end"/>
      </w:r>
      <w:r w:rsidR="00F76EDB" w:rsidRPr="00631900">
        <w:t>. Wiek respondentów.</w:t>
      </w:r>
      <w:bookmarkEnd w:id="103"/>
      <w:bookmarkEnd w:id="104"/>
      <w:bookmarkEnd w:id="105"/>
      <w:bookmarkEnd w:id="106"/>
    </w:p>
    <w:p w:rsidR="00F73DBB" w:rsidRPr="00631900" w:rsidRDefault="00F76EDB" w:rsidP="00F73DBB">
      <w:r w:rsidRPr="00631900">
        <w:rPr>
          <w:noProof/>
          <w:lang w:eastAsia="pl-PL"/>
        </w:rPr>
        <w:drawing>
          <wp:inline distT="0" distB="0" distL="0" distR="0">
            <wp:extent cx="4848225" cy="2857500"/>
            <wp:effectExtent l="0" t="0" r="0" b="0"/>
            <wp:docPr id="2"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56354" w:rsidRPr="00631900" w:rsidRDefault="000F2A8F" w:rsidP="0063432F">
      <w:pPr>
        <w:spacing w:line="259" w:lineRule="auto"/>
        <w:jc w:val="left"/>
      </w:pPr>
      <w:r w:rsidRPr="00631900">
        <w:rPr>
          <w:i/>
          <w:sz w:val="20"/>
        </w:rPr>
        <w:t>Źródło: Opracowanie własne na podstawie przeprowadzonych badań.</w:t>
      </w:r>
    </w:p>
    <w:p w:rsidR="00956354" w:rsidRPr="00631900" w:rsidRDefault="00956354" w:rsidP="00956354"/>
    <w:p w:rsidR="00F76EDB" w:rsidRPr="00631900" w:rsidRDefault="00E22347" w:rsidP="00956354">
      <w:pPr>
        <w:rPr>
          <w:rFonts w:eastAsiaTheme="majorEastAsia" w:cstheme="majorBidi"/>
          <w:b/>
          <w:color w:val="C77C0E" w:themeColor="accent1" w:themeShade="BF"/>
          <w:szCs w:val="32"/>
        </w:rPr>
      </w:pPr>
      <w:r w:rsidRPr="00631900">
        <w:t xml:space="preserve">Największy odsetek badanych stanowiły osoby z wykształceniem wyższym (62,5%). Osoby posiadające wykształcenie średnie i zasadnicze zawodowe stanowiły po 18,8%. W badaniu nie brały udziału osoby z wykształceniem podstawowym lub gimnazjalnym.  </w:t>
      </w:r>
    </w:p>
    <w:p w:rsidR="00F76EDB" w:rsidRPr="00631900" w:rsidRDefault="00225F84" w:rsidP="00225F84">
      <w:pPr>
        <w:pStyle w:val="Legenda"/>
      </w:pPr>
      <w:bookmarkStart w:id="107" w:name="_Toc460837841"/>
      <w:bookmarkStart w:id="108" w:name="_Toc461009792"/>
      <w:bookmarkStart w:id="109" w:name="_Toc461009987"/>
      <w:bookmarkStart w:id="110" w:name="_Toc461010040"/>
      <w:r>
        <w:t xml:space="preserve">Wykres  </w:t>
      </w:r>
      <w:r w:rsidR="00902531">
        <w:fldChar w:fldCharType="begin"/>
      </w:r>
      <w:r w:rsidR="00902531">
        <w:instrText xml:space="preserve"> SE</w:instrText>
      </w:r>
      <w:r w:rsidR="00902531">
        <w:instrText xml:space="preserve">Q Wykres_ \* ARABIC </w:instrText>
      </w:r>
      <w:r w:rsidR="00902531">
        <w:fldChar w:fldCharType="separate"/>
      </w:r>
      <w:r w:rsidR="007D162F">
        <w:rPr>
          <w:noProof/>
        </w:rPr>
        <w:t>13</w:t>
      </w:r>
      <w:r w:rsidR="00902531">
        <w:rPr>
          <w:noProof/>
        </w:rPr>
        <w:fldChar w:fldCharType="end"/>
      </w:r>
      <w:r w:rsidR="00F76EDB" w:rsidRPr="00631900">
        <w:t>. Wykształcenie respondentów.</w:t>
      </w:r>
      <w:bookmarkEnd w:id="107"/>
      <w:bookmarkEnd w:id="108"/>
      <w:bookmarkEnd w:id="109"/>
      <w:bookmarkEnd w:id="110"/>
    </w:p>
    <w:p w:rsidR="00F76EDB" w:rsidRPr="00631900" w:rsidRDefault="00F76EDB">
      <w:pPr>
        <w:spacing w:line="259" w:lineRule="auto"/>
        <w:jc w:val="left"/>
        <w:rPr>
          <w:rFonts w:eastAsiaTheme="majorEastAsia" w:cstheme="majorBidi"/>
          <w:b/>
          <w:color w:val="C77C0E" w:themeColor="accent1" w:themeShade="BF"/>
          <w:sz w:val="32"/>
          <w:szCs w:val="32"/>
        </w:rPr>
      </w:pPr>
      <w:r w:rsidRPr="00631900">
        <w:rPr>
          <w:noProof/>
          <w:lang w:eastAsia="pl-PL"/>
        </w:rPr>
        <w:drawing>
          <wp:inline distT="0" distB="0" distL="0" distR="0">
            <wp:extent cx="5486400" cy="2409825"/>
            <wp:effectExtent l="0" t="0" r="0" b="0"/>
            <wp:docPr id="1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F2A8F" w:rsidRPr="00631900" w:rsidRDefault="000F2A8F" w:rsidP="000F2A8F">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956354" w:rsidRPr="00631900" w:rsidRDefault="00956354" w:rsidP="008C5112">
      <w:pPr>
        <w:pStyle w:val="rdo"/>
        <w:rPr>
          <w:i w:val="0"/>
          <w:sz w:val="24"/>
          <w:szCs w:val="24"/>
        </w:rPr>
      </w:pPr>
    </w:p>
    <w:p w:rsidR="00225F84" w:rsidRDefault="00225F84" w:rsidP="008C5112">
      <w:pPr>
        <w:pStyle w:val="rdo"/>
        <w:rPr>
          <w:i w:val="0"/>
          <w:sz w:val="24"/>
          <w:szCs w:val="24"/>
        </w:rPr>
      </w:pPr>
    </w:p>
    <w:p w:rsidR="00F76EDB" w:rsidRPr="00631900" w:rsidRDefault="0063432F" w:rsidP="008C5112">
      <w:pPr>
        <w:pStyle w:val="rdo"/>
        <w:rPr>
          <w:i w:val="0"/>
          <w:sz w:val="24"/>
          <w:szCs w:val="24"/>
        </w:rPr>
      </w:pPr>
      <w:r w:rsidRPr="00631900">
        <w:rPr>
          <w:i w:val="0"/>
          <w:sz w:val="24"/>
          <w:szCs w:val="24"/>
        </w:rPr>
        <w:lastRenderedPageBreak/>
        <w:t xml:space="preserve">Respondenci biorący udział w ankiecie zamieszkiwali </w:t>
      </w:r>
      <w:r w:rsidR="00BC291F" w:rsidRPr="00631900">
        <w:rPr>
          <w:i w:val="0"/>
          <w:sz w:val="24"/>
          <w:szCs w:val="24"/>
        </w:rPr>
        <w:t>7 różnych</w:t>
      </w:r>
      <w:r w:rsidRPr="00631900">
        <w:rPr>
          <w:i w:val="0"/>
          <w:sz w:val="24"/>
          <w:szCs w:val="24"/>
        </w:rPr>
        <w:t xml:space="preserve"> miejscowości znajdując</w:t>
      </w:r>
      <w:r w:rsidR="00BC291F" w:rsidRPr="00631900">
        <w:rPr>
          <w:i w:val="0"/>
          <w:sz w:val="24"/>
          <w:szCs w:val="24"/>
        </w:rPr>
        <w:t>ych</w:t>
      </w:r>
      <w:r w:rsidRPr="00631900">
        <w:rPr>
          <w:i w:val="0"/>
          <w:sz w:val="24"/>
          <w:szCs w:val="24"/>
        </w:rPr>
        <w:t xml:space="preserve"> się na badanym terenie. Największy ich odsetek stanowiły osoby mieszkające w Komorowie (43,8%). Po 12,5% mieszkało w Sielcach, Pólkach i Nagoszewce, zaś po 6,3% w Pałapusie, Kozikach i Dybkach.  </w:t>
      </w:r>
      <w:r w:rsidR="00BC291F" w:rsidRPr="00631900">
        <w:rPr>
          <w:i w:val="0"/>
          <w:sz w:val="24"/>
          <w:szCs w:val="24"/>
        </w:rPr>
        <w:t xml:space="preserve">Żaden z badanych nie pochodził z pozostałych miejscowości gminy Ostrów Mazowiecka. </w:t>
      </w:r>
    </w:p>
    <w:p w:rsidR="00497047" w:rsidRPr="00631900" w:rsidRDefault="00225F84" w:rsidP="00225F84">
      <w:pPr>
        <w:pStyle w:val="Legenda"/>
      </w:pPr>
      <w:bookmarkStart w:id="111" w:name="_Toc460837842"/>
      <w:bookmarkStart w:id="112" w:name="_Toc461009793"/>
      <w:bookmarkStart w:id="113" w:name="_Toc461009988"/>
      <w:bookmarkStart w:id="114" w:name="_Toc461010041"/>
      <w:r>
        <w:t xml:space="preserve">Wykres  </w:t>
      </w:r>
      <w:r w:rsidR="00902531">
        <w:fldChar w:fldCharType="begin"/>
      </w:r>
      <w:r w:rsidR="00902531">
        <w:instrText xml:space="preserve"> SEQ Wykres_ \</w:instrText>
      </w:r>
      <w:r w:rsidR="00902531">
        <w:instrText xml:space="preserve">* ARABIC </w:instrText>
      </w:r>
      <w:r w:rsidR="00902531">
        <w:fldChar w:fldCharType="separate"/>
      </w:r>
      <w:r w:rsidR="007D162F">
        <w:rPr>
          <w:noProof/>
        </w:rPr>
        <w:t>14</w:t>
      </w:r>
      <w:r w:rsidR="00902531">
        <w:rPr>
          <w:noProof/>
        </w:rPr>
        <w:fldChar w:fldCharType="end"/>
      </w:r>
      <w:r w:rsidR="00497047" w:rsidRPr="00631900">
        <w:t>. Miejsce zamieszkania respondentów.</w:t>
      </w:r>
      <w:bookmarkEnd w:id="111"/>
      <w:bookmarkEnd w:id="112"/>
      <w:bookmarkEnd w:id="113"/>
      <w:bookmarkEnd w:id="114"/>
    </w:p>
    <w:p w:rsidR="00F76EDB" w:rsidRPr="00631900" w:rsidRDefault="00775242">
      <w:pPr>
        <w:spacing w:line="259" w:lineRule="auto"/>
        <w:jc w:val="left"/>
        <w:rPr>
          <w:rFonts w:eastAsiaTheme="majorEastAsia" w:cstheme="majorBidi"/>
          <w:b/>
          <w:color w:val="C77C0E" w:themeColor="accent1" w:themeShade="BF"/>
          <w:sz w:val="32"/>
          <w:szCs w:val="32"/>
        </w:rPr>
      </w:pPr>
      <w:r w:rsidRPr="00631900">
        <w:rPr>
          <w:rFonts w:eastAsiaTheme="majorEastAsia" w:cstheme="majorBidi"/>
          <w:b/>
          <w:noProof/>
          <w:color w:val="C77C0E" w:themeColor="accent1" w:themeShade="BF"/>
          <w:sz w:val="32"/>
          <w:szCs w:val="32"/>
          <w:lang w:eastAsia="pl-PL"/>
        </w:rPr>
        <w:drawing>
          <wp:inline distT="0" distB="0" distL="0" distR="0">
            <wp:extent cx="5486400" cy="3200400"/>
            <wp:effectExtent l="0" t="0" r="0" b="0"/>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B306C" w:rsidRPr="00631900" w:rsidRDefault="000F2A8F">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1020CE" w:rsidRPr="00631900" w:rsidRDefault="001020CE">
      <w:pPr>
        <w:spacing w:line="259" w:lineRule="auto"/>
        <w:jc w:val="left"/>
        <w:rPr>
          <w:rFonts w:eastAsiaTheme="majorEastAsia" w:cstheme="majorBidi"/>
          <w:b/>
          <w:i/>
          <w:color w:val="C77C0E" w:themeColor="accent1" w:themeShade="BF"/>
          <w:szCs w:val="32"/>
        </w:rPr>
      </w:pPr>
    </w:p>
    <w:p w:rsidR="00067852" w:rsidRPr="00631900" w:rsidRDefault="00067852" w:rsidP="00067852">
      <w:r w:rsidRPr="00631900">
        <w:t xml:space="preserve">Badani zostali zapytani o liczbę lat zamieszkiwania w Ostrowi Mazowieckiej. Po 43,8% osób stanowiły osoby zamieszkujące gminę poniżej 5 lat i powyżej 15 lat. 12,5% respondentów mieszka na tym obszarze od 5 do 8 lat. Żaden z badanych nie </w:t>
      </w:r>
      <w:r w:rsidR="001020CE" w:rsidRPr="00631900">
        <w:t xml:space="preserve">zamieszkuje </w:t>
      </w:r>
      <w:r w:rsidR="009C1834" w:rsidRPr="00631900">
        <w:t>Ostrowi</w:t>
      </w:r>
      <w:r w:rsidR="001020CE" w:rsidRPr="00631900">
        <w:t xml:space="preserve"> od 9 do 15 lat. </w:t>
      </w:r>
    </w:p>
    <w:p w:rsidR="00DB306C" w:rsidRPr="00631900" w:rsidRDefault="00225F84" w:rsidP="00225F84">
      <w:pPr>
        <w:pStyle w:val="Legenda"/>
      </w:pPr>
      <w:bookmarkStart w:id="115" w:name="_Toc460837843"/>
      <w:bookmarkStart w:id="116" w:name="_Toc461009794"/>
      <w:bookmarkStart w:id="117" w:name="_Toc461009989"/>
      <w:bookmarkStart w:id="118" w:name="_Toc461010042"/>
      <w:r>
        <w:lastRenderedPageBreak/>
        <w:t xml:space="preserve">Wykres  </w:t>
      </w:r>
      <w:r w:rsidR="00902531">
        <w:fldChar w:fldCharType="begin"/>
      </w:r>
      <w:r w:rsidR="00902531">
        <w:instrText xml:space="preserve"> SEQ Wykres_ \* ARABIC </w:instrText>
      </w:r>
      <w:r w:rsidR="00902531">
        <w:fldChar w:fldCharType="separate"/>
      </w:r>
      <w:r w:rsidR="007D162F">
        <w:rPr>
          <w:noProof/>
        </w:rPr>
        <w:t>15</w:t>
      </w:r>
      <w:r w:rsidR="00902531">
        <w:rPr>
          <w:noProof/>
        </w:rPr>
        <w:fldChar w:fldCharType="end"/>
      </w:r>
      <w:r w:rsidR="00DB306C" w:rsidRPr="00631900">
        <w:t>. Licz</w:t>
      </w:r>
      <w:r w:rsidR="00072744" w:rsidRPr="00631900">
        <w:t>ba lat zamieszkiwania w Ostrowi</w:t>
      </w:r>
      <w:r w:rsidR="00DB306C" w:rsidRPr="00631900">
        <w:t xml:space="preserve"> Mazowieckiej.</w:t>
      </w:r>
      <w:bookmarkEnd w:id="115"/>
      <w:bookmarkEnd w:id="116"/>
      <w:bookmarkEnd w:id="117"/>
      <w:bookmarkEnd w:id="118"/>
    </w:p>
    <w:p w:rsidR="00DB306C" w:rsidRPr="00631900" w:rsidRDefault="00DB306C">
      <w:pPr>
        <w:spacing w:line="259" w:lineRule="auto"/>
        <w:jc w:val="left"/>
        <w:rPr>
          <w:rFonts w:eastAsiaTheme="majorEastAsia" w:cstheme="majorBidi"/>
          <w:b/>
          <w:color w:val="C77C0E" w:themeColor="accent1" w:themeShade="BF"/>
          <w:sz w:val="32"/>
          <w:szCs w:val="32"/>
        </w:rPr>
      </w:pPr>
      <w:r w:rsidRPr="00631900">
        <w:rPr>
          <w:rFonts w:eastAsiaTheme="majorEastAsia" w:cstheme="majorBidi"/>
          <w:b/>
          <w:noProof/>
          <w:color w:val="C77C0E" w:themeColor="accent1" w:themeShade="BF"/>
          <w:sz w:val="32"/>
          <w:szCs w:val="32"/>
          <w:lang w:eastAsia="pl-PL"/>
        </w:rPr>
        <w:drawing>
          <wp:inline distT="0" distB="0" distL="0" distR="0">
            <wp:extent cx="5677535" cy="2266950"/>
            <wp:effectExtent l="0" t="0" r="0" b="0"/>
            <wp:docPr id="1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020CE" w:rsidRPr="00631900" w:rsidRDefault="000F2A8F" w:rsidP="001020CE">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1020CE" w:rsidRPr="00631900" w:rsidRDefault="001020CE" w:rsidP="001020CE">
      <w:pPr>
        <w:spacing w:line="259" w:lineRule="auto"/>
        <w:jc w:val="left"/>
        <w:rPr>
          <w:rFonts w:eastAsiaTheme="majorEastAsia" w:cstheme="majorBidi"/>
          <w:b/>
          <w:i/>
          <w:color w:val="C77C0E" w:themeColor="accent1" w:themeShade="BF"/>
          <w:szCs w:val="32"/>
        </w:rPr>
      </w:pPr>
    </w:p>
    <w:p w:rsidR="001020CE" w:rsidRPr="00631900" w:rsidRDefault="001020CE" w:rsidP="001020CE">
      <w:r w:rsidRPr="00631900">
        <w:t>Zdecydowaną większość badanych stanowiły osoby pracujące (93,8%). Resztę respondentów stanowili emeryci bądź renciści (6,3%). W badaniu nie wzięła udziału żadna osoba bezrobotna ani żaden student lub uczeń.</w:t>
      </w:r>
    </w:p>
    <w:p w:rsidR="001020CE" w:rsidRPr="00631900" w:rsidRDefault="00225F84" w:rsidP="00225F84">
      <w:pPr>
        <w:pStyle w:val="Legenda"/>
      </w:pPr>
      <w:bookmarkStart w:id="119" w:name="_Toc460837844"/>
      <w:bookmarkStart w:id="120" w:name="_Toc461009795"/>
      <w:bookmarkStart w:id="121" w:name="_Toc461009990"/>
      <w:bookmarkStart w:id="122" w:name="_Toc461010043"/>
      <w:r>
        <w:t xml:space="preserve">Wykres  </w:t>
      </w:r>
      <w:r w:rsidR="00902531">
        <w:fldChar w:fldCharType="begin"/>
      </w:r>
      <w:r w:rsidR="00902531">
        <w:instrText xml:space="preserve"> SEQ Wykres_ \* ARABIC </w:instrText>
      </w:r>
      <w:r w:rsidR="00902531">
        <w:fldChar w:fldCharType="separate"/>
      </w:r>
      <w:r w:rsidR="007D162F">
        <w:rPr>
          <w:noProof/>
        </w:rPr>
        <w:t>16</w:t>
      </w:r>
      <w:r w:rsidR="00902531">
        <w:rPr>
          <w:noProof/>
        </w:rPr>
        <w:fldChar w:fldCharType="end"/>
      </w:r>
      <w:r>
        <w:t xml:space="preserve"> </w:t>
      </w:r>
      <w:r w:rsidR="001020CE" w:rsidRPr="00631900">
        <w:t>Status zawodowy badanych</w:t>
      </w:r>
      <w:bookmarkEnd w:id="119"/>
      <w:bookmarkEnd w:id="120"/>
      <w:bookmarkEnd w:id="121"/>
      <w:bookmarkEnd w:id="122"/>
    </w:p>
    <w:p w:rsidR="00DB306C" w:rsidRPr="00631900" w:rsidRDefault="00376427">
      <w:pPr>
        <w:spacing w:line="259" w:lineRule="auto"/>
        <w:jc w:val="left"/>
        <w:rPr>
          <w:rFonts w:eastAsiaTheme="majorEastAsia" w:cstheme="majorBidi"/>
          <w:b/>
          <w:color w:val="C77C0E" w:themeColor="accent1" w:themeShade="BF"/>
          <w:sz w:val="32"/>
          <w:szCs w:val="32"/>
        </w:rPr>
      </w:pPr>
      <w:r w:rsidRPr="00631900">
        <w:rPr>
          <w:rFonts w:eastAsiaTheme="majorEastAsia" w:cstheme="majorBidi"/>
          <w:b/>
          <w:noProof/>
          <w:color w:val="C77C0E" w:themeColor="accent1" w:themeShade="BF"/>
          <w:sz w:val="32"/>
          <w:szCs w:val="32"/>
          <w:lang w:eastAsia="pl-PL"/>
        </w:rPr>
        <w:drawing>
          <wp:inline distT="0" distB="0" distL="0" distR="0">
            <wp:extent cx="5677535" cy="1807535"/>
            <wp:effectExtent l="19050" t="0" r="18415" b="2215"/>
            <wp:docPr id="19"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76427" w:rsidRPr="00631900" w:rsidRDefault="000F2A8F">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376427" w:rsidRPr="00631900" w:rsidRDefault="00B016DB">
      <w:pPr>
        <w:spacing w:line="259" w:lineRule="auto"/>
        <w:jc w:val="left"/>
        <w:rPr>
          <w:rFonts w:eastAsiaTheme="majorEastAsia" w:cstheme="majorBidi"/>
          <w:b/>
          <w:color w:val="C77C0E" w:themeColor="accent1" w:themeShade="BF"/>
          <w:sz w:val="32"/>
          <w:szCs w:val="32"/>
        </w:rPr>
      </w:pPr>
      <w:r w:rsidRPr="00631900">
        <w:rPr>
          <w:rFonts w:eastAsiaTheme="majorEastAsia" w:cstheme="majorBidi"/>
          <w:b/>
          <w:color w:val="C77C0E" w:themeColor="accent1" w:themeShade="BF"/>
          <w:sz w:val="32"/>
          <w:szCs w:val="32"/>
        </w:rPr>
        <w:br w:type="column"/>
      </w:r>
    </w:p>
    <w:p w:rsidR="00376427" w:rsidRPr="00631900" w:rsidRDefault="005B05F2" w:rsidP="0037710A">
      <w:pPr>
        <w:pStyle w:val="Nagwek3"/>
        <w:numPr>
          <w:ilvl w:val="2"/>
          <w:numId w:val="1"/>
        </w:numPr>
      </w:pPr>
      <w:bookmarkStart w:id="123" w:name="_Toc461010090"/>
      <w:r w:rsidRPr="00631900">
        <w:t xml:space="preserve">Obszar 2 </w:t>
      </w:r>
      <w:r w:rsidR="005717A3" w:rsidRPr="00631900">
        <w:t>–</w:t>
      </w:r>
      <w:r w:rsidRPr="00631900">
        <w:t xml:space="preserve"> Zalesie</w:t>
      </w:r>
      <w:bookmarkEnd w:id="123"/>
    </w:p>
    <w:p w:rsidR="005717A3" w:rsidRPr="00631900" w:rsidRDefault="005717A3" w:rsidP="005717A3">
      <w:pPr>
        <w:rPr>
          <w:rFonts w:eastAsia="Calibri" w:cs="Times New Roman"/>
        </w:rPr>
      </w:pPr>
      <w:r w:rsidRPr="00631900">
        <w:rPr>
          <w:rFonts w:eastAsia="Calibri" w:cs="Times New Roman"/>
        </w:rPr>
        <w:t xml:space="preserve">Badanych zapytano jakie tereny w pierwszej kolejności powinny zostać poddane rewitalizacji. </w:t>
      </w:r>
      <w:r w:rsidR="00652846" w:rsidRPr="00631900">
        <w:rPr>
          <w:rFonts w:eastAsia="Calibri" w:cs="Times New Roman"/>
        </w:rPr>
        <w:t xml:space="preserve">Respondenci wskazali na obszar Zalesia. </w:t>
      </w:r>
    </w:p>
    <w:p w:rsidR="005717A3" w:rsidRPr="00631900" w:rsidRDefault="005717A3" w:rsidP="005717A3">
      <w:pPr>
        <w:pStyle w:val="Legenda"/>
      </w:pPr>
      <w:bookmarkStart w:id="124" w:name="_Toc460838014"/>
      <w:bookmarkStart w:id="125" w:name="_Toc461009796"/>
      <w:bookmarkStart w:id="126" w:name="_Toc461009991"/>
      <w:r w:rsidRPr="00631900">
        <w:t xml:space="preserve">Rysunek </w:t>
      </w:r>
      <w:r w:rsidR="00902531">
        <w:fldChar w:fldCharType="begin"/>
      </w:r>
      <w:r w:rsidR="00902531">
        <w:instrText xml:space="preserve"> SEQ Rysunek \* ARABIC </w:instrText>
      </w:r>
      <w:r w:rsidR="00902531">
        <w:fldChar w:fldCharType="separate"/>
      </w:r>
      <w:r w:rsidR="007D162F">
        <w:rPr>
          <w:noProof/>
        </w:rPr>
        <w:t>4</w:t>
      </w:r>
      <w:r w:rsidR="00902531">
        <w:rPr>
          <w:noProof/>
        </w:rPr>
        <w:fldChar w:fldCharType="end"/>
      </w:r>
      <w:r w:rsidRPr="00631900">
        <w:t xml:space="preserve">. Mapa </w:t>
      </w:r>
      <w:r w:rsidR="005F7565" w:rsidRPr="00631900">
        <w:t>Zalesia</w:t>
      </w:r>
      <w:r w:rsidRPr="00631900">
        <w:t>.</w:t>
      </w:r>
      <w:bookmarkEnd w:id="124"/>
      <w:bookmarkEnd w:id="125"/>
      <w:bookmarkEnd w:id="126"/>
    </w:p>
    <w:p w:rsidR="005F7565" w:rsidRPr="00631900" w:rsidRDefault="00B016DB" w:rsidP="005F7565">
      <w:r w:rsidRPr="00631900">
        <w:rPr>
          <w:noProof/>
          <w:lang w:eastAsia="pl-PL"/>
        </w:rPr>
        <w:drawing>
          <wp:inline distT="0" distB="0" distL="0" distR="0">
            <wp:extent cx="5759450" cy="4072890"/>
            <wp:effectExtent l="0" t="0" r="0" b="381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szar_rewitalizacji-_Zalesie-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rsidR="005717A3" w:rsidRPr="00631900" w:rsidRDefault="005717A3" w:rsidP="005717A3"/>
    <w:p w:rsidR="005717A3" w:rsidRPr="00631900" w:rsidRDefault="005717A3" w:rsidP="005717A3"/>
    <w:p w:rsidR="005717A3" w:rsidRPr="00631900" w:rsidRDefault="005717A3" w:rsidP="005717A3">
      <w:r w:rsidRPr="00631900">
        <w:t xml:space="preserve">Respondenci biorący udział w badaniu zostali zapytani o </w:t>
      </w:r>
      <w:r w:rsidR="00C964DA" w:rsidRPr="00631900">
        <w:t>powiązanie</w:t>
      </w:r>
      <w:r w:rsidRPr="00631900">
        <w:t xml:space="preserve"> z </w:t>
      </w:r>
      <w:r w:rsidR="00361949" w:rsidRPr="00631900">
        <w:t>Zalesiem</w:t>
      </w:r>
      <w:r w:rsidRPr="00631900">
        <w:t xml:space="preserve">. </w:t>
      </w:r>
      <w:r w:rsidR="00C964DA" w:rsidRPr="00631900">
        <w:t>Aż 85,2%</w:t>
      </w:r>
      <w:r w:rsidRPr="00631900">
        <w:t xml:space="preserve"> na obszarze rewitalizacji spędza swój wolny czas, </w:t>
      </w:r>
      <w:r w:rsidR="00C964DA" w:rsidRPr="00631900">
        <w:t xml:space="preserve">a 18,5% </w:t>
      </w:r>
      <w:r w:rsidRPr="00631900">
        <w:t xml:space="preserve">na terenie tym </w:t>
      </w:r>
      <w:r w:rsidR="00C964DA" w:rsidRPr="00631900">
        <w:t>spędza swój czas wolny</w:t>
      </w:r>
      <w:r w:rsidRPr="00631900">
        <w:t xml:space="preserve">. </w:t>
      </w:r>
      <w:r w:rsidR="00C964DA" w:rsidRPr="00631900">
        <w:t xml:space="preserve">Jedynie 3,7% ankietowanych </w:t>
      </w:r>
      <w:r w:rsidRPr="00631900">
        <w:t xml:space="preserve">jest związana z </w:t>
      </w:r>
      <w:r w:rsidR="00C964DA" w:rsidRPr="00631900">
        <w:t>Zalesiem</w:t>
      </w:r>
      <w:r w:rsidRPr="00631900">
        <w:t xml:space="preserve"> przez miejsce swojej pracy. Żaden z respondentów nie uczy się ani nie prowadzi na badanym terenie działalności gospodarczej, organizacji pozarządowej ani grupy nieformalnej.</w:t>
      </w:r>
    </w:p>
    <w:p w:rsidR="00E45548" w:rsidRPr="00631900" w:rsidRDefault="00225F84" w:rsidP="00225F84">
      <w:pPr>
        <w:pStyle w:val="Legenda"/>
      </w:pPr>
      <w:bookmarkStart w:id="127" w:name="_Toc460837846"/>
      <w:bookmarkStart w:id="128" w:name="_Toc461009797"/>
      <w:bookmarkStart w:id="129" w:name="_Toc461009992"/>
      <w:bookmarkStart w:id="130" w:name="_Toc461010044"/>
      <w:r>
        <w:lastRenderedPageBreak/>
        <w:t xml:space="preserve">Wykres  </w:t>
      </w:r>
      <w:r w:rsidR="00902531">
        <w:fldChar w:fldCharType="begin"/>
      </w:r>
      <w:r w:rsidR="00902531">
        <w:instrText xml:space="preserve"> SEQ Wykres_ \* ARABIC </w:instrText>
      </w:r>
      <w:r w:rsidR="00902531">
        <w:fldChar w:fldCharType="separate"/>
      </w:r>
      <w:r w:rsidR="007D162F">
        <w:rPr>
          <w:noProof/>
        </w:rPr>
        <w:t>17</w:t>
      </w:r>
      <w:r w:rsidR="00902531">
        <w:rPr>
          <w:noProof/>
        </w:rPr>
        <w:fldChar w:fldCharType="end"/>
      </w:r>
      <w:r>
        <w:t xml:space="preserve"> </w:t>
      </w:r>
      <w:r w:rsidR="00E45548" w:rsidRPr="00631900">
        <w:t>Związki respondentów z obszarem rewitalizacji</w:t>
      </w:r>
      <w:bookmarkEnd w:id="127"/>
      <w:bookmarkEnd w:id="128"/>
      <w:bookmarkEnd w:id="129"/>
      <w:bookmarkEnd w:id="130"/>
    </w:p>
    <w:p w:rsidR="005717A3" w:rsidRPr="00631900" w:rsidRDefault="005717A3" w:rsidP="005717A3">
      <w:pPr>
        <w:rPr>
          <w:b/>
        </w:rPr>
      </w:pPr>
      <w:r w:rsidRPr="00631900">
        <w:rPr>
          <w:b/>
          <w:noProof/>
          <w:lang w:eastAsia="pl-PL"/>
        </w:rPr>
        <w:drawing>
          <wp:inline distT="0" distB="0" distL="0" distR="0">
            <wp:extent cx="5486400" cy="1771650"/>
            <wp:effectExtent l="0" t="0" r="0" b="0"/>
            <wp:docPr id="13"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717A3" w:rsidRPr="00631900" w:rsidRDefault="005717A3" w:rsidP="005717A3">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5717A3" w:rsidRPr="00631900" w:rsidRDefault="005717A3" w:rsidP="005717A3">
      <w:pPr>
        <w:rPr>
          <w:b/>
        </w:rPr>
      </w:pPr>
    </w:p>
    <w:p w:rsidR="00694D79" w:rsidRPr="00631900" w:rsidRDefault="005717A3" w:rsidP="005717A3">
      <w:r w:rsidRPr="00631900">
        <w:t>Badani zostali także poproszeni o ocenę natężenia problemów społecznych na wybranym przez nich obszarze rewitalizacji. Za najbardziej poważn</w:t>
      </w:r>
      <w:r w:rsidR="00694D79" w:rsidRPr="00631900">
        <w:t>e</w:t>
      </w:r>
      <w:r w:rsidRPr="00631900">
        <w:t xml:space="preserve"> problem</w:t>
      </w:r>
      <w:r w:rsidR="00694D79" w:rsidRPr="00631900">
        <w:t>y</w:t>
      </w:r>
      <w:r w:rsidRPr="00631900">
        <w:t xml:space="preserve"> uzna</w:t>
      </w:r>
      <w:r w:rsidR="00694D79" w:rsidRPr="00631900">
        <w:t>ne zostały:</w:t>
      </w:r>
    </w:p>
    <w:p w:rsidR="00694D79" w:rsidRPr="00631900" w:rsidRDefault="00694D79" w:rsidP="007327A3">
      <w:pPr>
        <w:pStyle w:val="Akapitzlist"/>
        <w:numPr>
          <w:ilvl w:val="0"/>
          <w:numId w:val="14"/>
        </w:numPr>
      </w:pPr>
      <w:r w:rsidRPr="00631900">
        <w:t>Wandalizm (aż 63,0% wskazań na natężenie wysokie);</w:t>
      </w:r>
    </w:p>
    <w:p w:rsidR="00694D79" w:rsidRPr="00631900" w:rsidRDefault="00694D79" w:rsidP="007327A3">
      <w:pPr>
        <w:pStyle w:val="Akapitzlist"/>
        <w:numPr>
          <w:ilvl w:val="0"/>
          <w:numId w:val="14"/>
        </w:numPr>
      </w:pPr>
      <w:r w:rsidRPr="00631900">
        <w:t>Bezrobocie (55,6% wskazań na natężenie wysokie);</w:t>
      </w:r>
    </w:p>
    <w:p w:rsidR="00694D79" w:rsidRPr="00631900" w:rsidRDefault="00694D79" w:rsidP="007327A3">
      <w:pPr>
        <w:pStyle w:val="Akapitzlist"/>
        <w:numPr>
          <w:ilvl w:val="0"/>
          <w:numId w:val="14"/>
        </w:numPr>
      </w:pPr>
      <w:r w:rsidRPr="00631900">
        <w:t>Niski poziom uczestnictwa mieszkańców w życiu społecznym i kulturalnym (51,9% wskazań na natężenie wysokie);</w:t>
      </w:r>
    </w:p>
    <w:p w:rsidR="00694D79" w:rsidRPr="00631900" w:rsidRDefault="00694D79" w:rsidP="007327A3">
      <w:pPr>
        <w:pStyle w:val="Akapitzlist"/>
        <w:numPr>
          <w:ilvl w:val="0"/>
          <w:numId w:val="14"/>
        </w:numPr>
      </w:pPr>
      <w:r w:rsidRPr="00631900">
        <w:t>Starzenie się społeczeństwa (44,4% wskazań na natężenie wysokie)</w:t>
      </w:r>
      <w:r w:rsidR="00361949" w:rsidRPr="00631900">
        <w:t>.</w:t>
      </w:r>
    </w:p>
    <w:p w:rsidR="00694D79" w:rsidRPr="00631900" w:rsidRDefault="00694D79" w:rsidP="00694D79">
      <w:r w:rsidRPr="00631900">
        <w:t xml:space="preserve">Za problemy o </w:t>
      </w:r>
      <w:r w:rsidR="00666E0F" w:rsidRPr="00631900">
        <w:t>najmniejszym natężeniu mieszkańcy Ostrowi Mazowieckiej uznali</w:t>
      </w:r>
      <w:r w:rsidRPr="00631900">
        <w:t xml:space="preserve"> bezdomność (77,8% wskazań na brak takiego problemu) oraz narkomani</w:t>
      </w:r>
      <w:r w:rsidR="00666E0F" w:rsidRPr="00631900">
        <w:t>ę</w:t>
      </w:r>
      <w:r w:rsidRPr="00631900">
        <w:t xml:space="preserve"> (48,1% wskazań na brak takiego problemu).  </w:t>
      </w:r>
    </w:p>
    <w:p w:rsidR="00694D79" w:rsidRPr="00631900" w:rsidRDefault="00694D79" w:rsidP="005717A3"/>
    <w:p w:rsidR="005717A3" w:rsidRPr="00631900" w:rsidRDefault="005717A3" w:rsidP="005717A3"/>
    <w:p w:rsidR="005717A3" w:rsidRPr="00631900" w:rsidRDefault="005717A3" w:rsidP="005717A3">
      <w:r w:rsidRPr="00631900">
        <w:t xml:space="preserve">Dość problematycznym okazał się </w:t>
      </w:r>
      <w:r w:rsidR="00694D79" w:rsidRPr="00631900">
        <w:t xml:space="preserve">niski poziom integracji z osobami niepełnosprawnymi </w:t>
      </w:r>
      <w:r w:rsidRPr="00631900">
        <w:t xml:space="preserve">– aspekt ten otrzymał wszystkie możliwe wskazania, </w:t>
      </w:r>
      <w:r w:rsidR="00694D79" w:rsidRPr="00631900">
        <w:t>co zapewne wynika z kontaktu lub jego braku z osobą niepełnosprawną</w:t>
      </w:r>
      <w:r w:rsidR="00D1776E" w:rsidRPr="00631900">
        <w:t xml:space="preserve"> w najbliższym otoczeniu</w:t>
      </w:r>
      <w:r w:rsidR="00694D79" w:rsidRPr="00631900">
        <w:t xml:space="preserve">. </w:t>
      </w:r>
    </w:p>
    <w:p w:rsidR="005717A3" w:rsidRPr="00631900" w:rsidRDefault="00225F84" w:rsidP="00225F84">
      <w:pPr>
        <w:pStyle w:val="Legenda"/>
      </w:pPr>
      <w:bookmarkStart w:id="131" w:name="_Toc460837847"/>
      <w:bookmarkStart w:id="132" w:name="_Toc461009798"/>
      <w:bookmarkStart w:id="133" w:name="_Toc461009993"/>
      <w:bookmarkStart w:id="134" w:name="_Toc461010045"/>
      <w:r>
        <w:lastRenderedPageBreak/>
        <w:t xml:space="preserve">Wykres  </w:t>
      </w:r>
      <w:r w:rsidR="00902531">
        <w:fldChar w:fldCharType="begin"/>
      </w:r>
      <w:r w:rsidR="00902531">
        <w:instrText xml:space="preserve"> SEQ Wykres_ \* ARABIC </w:instrText>
      </w:r>
      <w:r w:rsidR="00902531">
        <w:fldChar w:fldCharType="separate"/>
      </w:r>
      <w:r w:rsidR="007D162F">
        <w:rPr>
          <w:noProof/>
        </w:rPr>
        <w:t>18</w:t>
      </w:r>
      <w:r w:rsidR="00902531">
        <w:rPr>
          <w:noProof/>
        </w:rPr>
        <w:fldChar w:fldCharType="end"/>
      </w:r>
      <w:r>
        <w:t xml:space="preserve">  </w:t>
      </w:r>
      <w:r w:rsidR="005717A3" w:rsidRPr="00631900">
        <w:t>Jak oceniają Państwo natężenie poszczególnych problemów społecznych na obszarze rewitalizacji?</w:t>
      </w:r>
      <w:bookmarkEnd w:id="131"/>
      <w:bookmarkEnd w:id="132"/>
      <w:bookmarkEnd w:id="133"/>
      <w:bookmarkEnd w:id="134"/>
    </w:p>
    <w:p w:rsidR="005717A3" w:rsidRPr="00631900" w:rsidRDefault="005717A3" w:rsidP="005717A3">
      <w:pPr>
        <w:rPr>
          <w:b/>
        </w:rPr>
      </w:pPr>
      <w:r w:rsidRPr="00631900">
        <w:rPr>
          <w:b/>
          <w:noProof/>
          <w:lang w:eastAsia="pl-PL"/>
        </w:rPr>
        <w:drawing>
          <wp:inline distT="0" distB="0" distL="0" distR="0">
            <wp:extent cx="5762625" cy="6753225"/>
            <wp:effectExtent l="0" t="0" r="0" b="0"/>
            <wp:docPr id="20"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717A3" w:rsidRPr="00631900" w:rsidRDefault="005717A3" w:rsidP="005717A3">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9F04BF" w:rsidRPr="00631900" w:rsidRDefault="005717A3" w:rsidP="005717A3">
      <w:r w:rsidRPr="00631900">
        <w:t xml:space="preserve">Respondentów poproszono o ocenę </w:t>
      </w:r>
      <w:r w:rsidR="009F04BF" w:rsidRPr="00631900">
        <w:t xml:space="preserve">wskazanych na Wykresie </w:t>
      </w:r>
      <w:r w:rsidR="00E45548" w:rsidRPr="00631900">
        <w:t>18</w:t>
      </w:r>
      <w:r w:rsidRPr="00631900">
        <w:t xml:space="preserve"> aspektów życia w odniesieniu do obszaru rewitalizacji. Badani mieli możliwość oceny na skali od 0 do 4, gdzie 0 oznacza ocenę najniższą a 4 najwyższą. </w:t>
      </w:r>
      <w:r w:rsidR="009F04BF" w:rsidRPr="00631900">
        <w:t xml:space="preserve">Znaczna część </w:t>
      </w:r>
      <w:r w:rsidR="00E45548" w:rsidRPr="00631900">
        <w:t xml:space="preserve">wymienionych </w:t>
      </w:r>
      <w:r w:rsidR="009F04BF" w:rsidRPr="00631900">
        <w:t xml:space="preserve">aspektów </w:t>
      </w:r>
      <w:r w:rsidR="00E45548" w:rsidRPr="00631900">
        <w:t xml:space="preserve">Zalesia </w:t>
      </w:r>
      <w:r w:rsidR="009F04BF" w:rsidRPr="00631900">
        <w:t xml:space="preserve">została </w:t>
      </w:r>
      <w:r w:rsidR="00E45548" w:rsidRPr="00631900">
        <w:t xml:space="preserve">oceniona </w:t>
      </w:r>
      <w:r w:rsidR="009F04BF" w:rsidRPr="00631900">
        <w:t>źle lub bardzo źle</w:t>
      </w:r>
      <w:r w:rsidR="00E45548" w:rsidRPr="00631900">
        <w:t>, co powinno stanowić poważny sygnał ostrzegawczy.</w:t>
      </w:r>
      <w:r w:rsidR="009F04BF" w:rsidRPr="00631900">
        <w:t xml:space="preserve"> </w:t>
      </w:r>
    </w:p>
    <w:p w:rsidR="005717A3" w:rsidRPr="00631900" w:rsidRDefault="005717A3" w:rsidP="005717A3">
      <w:r w:rsidRPr="00631900">
        <w:lastRenderedPageBreak/>
        <w:t>Najwięcej ocen negatywnych („0” oraz „1”) otrzymały aspekty:</w:t>
      </w:r>
    </w:p>
    <w:p w:rsidR="001E0610" w:rsidRPr="00631900" w:rsidRDefault="001E0610" w:rsidP="007327A3">
      <w:pPr>
        <w:pStyle w:val="Akapitzlist"/>
        <w:numPr>
          <w:ilvl w:val="0"/>
          <w:numId w:val="12"/>
        </w:numPr>
      </w:pPr>
      <w:r w:rsidRPr="00631900">
        <w:t xml:space="preserve">Dostosowanie przestrzeni publicznych do potrzeb osób niepełnosprawnych - 66,7% ocen „0” i 22,2% ocen „1”; </w:t>
      </w:r>
    </w:p>
    <w:p w:rsidR="001E0610" w:rsidRPr="00631900" w:rsidRDefault="001E0610" w:rsidP="007327A3">
      <w:pPr>
        <w:pStyle w:val="Akapitzlist"/>
        <w:numPr>
          <w:ilvl w:val="0"/>
          <w:numId w:val="12"/>
        </w:numPr>
      </w:pPr>
      <w:r w:rsidRPr="00631900">
        <w:t>Estetyka i zagospodarowanie przestrzeni (zieleń, mała architektura, ławki) - 48,1% ocen „0” i 11,1% ocen „1”;</w:t>
      </w:r>
    </w:p>
    <w:p w:rsidR="001E0610" w:rsidRPr="00631900" w:rsidRDefault="001E0610" w:rsidP="007327A3">
      <w:pPr>
        <w:pStyle w:val="Akapitzlist"/>
        <w:numPr>
          <w:ilvl w:val="0"/>
          <w:numId w:val="12"/>
        </w:numPr>
      </w:pPr>
      <w:r w:rsidRPr="00631900">
        <w:t>Warunki do aktywności obywatelskiej i działania organizacji pozarządowych - 48,1% ocen „0” i 18,5% ocen „1”;</w:t>
      </w:r>
    </w:p>
    <w:p w:rsidR="001E0610" w:rsidRPr="00631900" w:rsidRDefault="001E0610" w:rsidP="007327A3">
      <w:pPr>
        <w:pStyle w:val="Akapitzlist"/>
        <w:numPr>
          <w:ilvl w:val="0"/>
          <w:numId w:val="12"/>
        </w:numPr>
      </w:pPr>
      <w:r w:rsidRPr="00631900">
        <w:t>Dostępność i jakość usług opieki nad małymi dziećmi do lat 3 - 44,4% ocen „0” i 33,3% ocen „1”;</w:t>
      </w:r>
    </w:p>
    <w:p w:rsidR="001E0610" w:rsidRPr="00631900" w:rsidRDefault="001E0610" w:rsidP="007327A3">
      <w:pPr>
        <w:pStyle w:val="Akapitzlist"/>
        <w:numPr>
          <w:ilvl w:val="0"/>
          <w:numId w:val="12"/>
        </w:numPr>
      </w:pPr>
      <w:r w:rsidRPr="00631900">
        <w:t>Dostęp i jakość oferty kulturalnej - 44,4% ocen „0” i 14,8% ocen „1”</w:t>
      </w:r>
      <w:r w:rsidR="001718FC" w:rsidRPr="00631900">
        <w:t>.</w:t>
      </w:r>
    </w:p>
    <w:p w:rsidR="001E0610" w:rsidRPr="00631900" w:rsidRDefault="00276313" w:rsidP="001E0610">
      <w:r w:rsidRPr="00631900">
        <w:t>Najlepiej ocenianym aspektem spośród podanych był stan środowiska naturalnego (63,0% ocen „4” i 14,8 ocen „3”</w:t>
      </w:r>
      <w:r w:rsidR="001718FC" w:rsidRPr="00631900">
        <w:t>), zaś</w:t>
      </w:r>
      <w:r w:rsidRPr="00631900">
        <w:t xml:space="preserve"> </w:t>
      </w:r>
      <w:r w:rsidR="001718FC" w:rsidRPr="00631900">
        <w:t>a</w:t>
      </w:r>
      <w:r w:rsidR="00246651" w:rsidRPr="00631900">
        <w:t xml:space="preserve">spektami najbardziej problematycznymi, trudnymi do </w:t>
      </w:r>
      <w:r w:rsidR="001718FC" w:rsidRPr="00631900">
        <w:t>zakwalifikowania jako dobrze lub źle ocenianymi</w:t>
      </w:r>
      <w:r w:rsidR="00246651" w:rsidRPr="00631900">
        <w:t xml:space="preserve">, było wsparcie osób bezrobotnych, dostępność i jakość usług edukacyjnych oraz dostępność i jakość usług ochrony zdrowia. </w:t>
      </w:r>
    </w:p>
    <w:p w:rsidR="001E0610" w:rsidRPr="00631900" w:rsidRDefault="001E0610" w:rsidP="001E0610"/>
    <w:p w:rsidR="001E0610" w:rsidRPr="00631900" w:rsidRDefault="001E0610" w:rsidP="001E0610"/>
    <w:p w:rsidR="001E0610" w:rsidRPr="00631900" w:rsidRDefault="001E0610" w:rsidP="001E0610"/>
    <w:p w:rsidR="005717A3" w:rsidRPr="00631900" w:rsidRDefault="00225F84" w:rsidP="00225F84">
      <w:pPr>
        <w:pStyle w:val="Legenda"/>
      </w:pPr>
      <w:bookmarkStart w:id="135" w:name="_Toc460837848"/>
      <w:bookmarkStart w:id="136" w:name="_Toc461009799"/>
      <w:bookmarkStart w:id="137" w:name="_Toc461009994"/>
      <w:bookmarkStart w:id="138" w:name="_Toc461010046"/>
      <w:r>
        <w:lastRenderedPageBreak/>
        <w:t xml:space="preserve">Wykres  </w:t>
      </w:r>
      <w:r w:rsidR="00902531">
        <w:fldChar w:fldCharType="begin"/>
      </w:r>
      <w:r w:rsidR="00902531">
        <w:instrText xml:space="preserve"> SEQ Wykres_ \* ARABIC </w:instrText>
      </w:r>
      <w:r w:rsidR="00902531">
        <w:fldChar w:fldCharType="separate"/>
      </w:r>
      <w:r w:rsidR="007D162F">
        <w:rPr>
          <w:noProof/>
        </w:rPr>
        <w:t>19</w:t>
      </w:r>
      <w:r w:rsidR="00902531">
        <w:rPr>
          <w:noProof/>
        </w:rPr>
        <w:fldChar w:fldCharType="end"/>
      </w:r>
      <w:r w:rsidR="005717A3" w:rsidRPr="00631900">
        <w:t>. Jak oceniają Państwo następujące aspekty życia na obszarze rewitalizacji?</w:t>
      </w:r>
      <w:bookmarkEnd w:id="135"/>
      <w:bookmarkEnd w:id="136"/>
      <w:bookmarkEnd w:id="137"/>
      <w:bookmarkEnd w:id="138"/>
    </w:p>
    <w:p w:rsidR="005717A3" w:rsidRPr="00631900" w:rsidRDefault="005717A3" w:rsidP="005717A3">
      <w:pPr>
        <w:rPr>
          <w:b/>
        </w:rPr>
      </w:pPr>
      <w:r w:rsidRPr="00631900">
        <w:rPr>
          <w:b/>
          <w:noProof/>
          <w:lang w:eastAsia="pl-PL"/>
        </w:rPr>
        <w:drawing>
          <wp:inline distT="0" distB="0" distL="0" distR="0">
            <wp:extent cx="5759450" cy="6968459"/>
            <wp:effectExtent l="0" t="0" r="0" b="0"/>
            <wp:docPr id="21"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717A3" w:rsidRPr="00631900" w:rsidRDefault="005717A3" w:rsidP="005717A3">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5717A3" w:rsidRPr="00631900" w:rsidRDefault="005717A3" w:rsidP="005717A3">
      <w:pPr>
        <w:rPr>
          <w:b/>
        </w:rPr>
      </w:pPr>
    </w:p>
    <w:p w:rsidR="005717A3" w:rsidRPr="00631900" w:rsidRDefault="00225F84" w:rsidP="005717A3">
      <w:r>
        <w:br w:type="column"/>
      </w:r>
      <w:r w:rsidR="005717A3" w:rsidRPr="00631900">
        <w:lastRenderedPageBreak/>
        <w:t xml:space="preserve">Według badanych, grupą najbardziej wspieraną </w:t>
      </w:r>
      <w:r w:rsidR="00D35D5B" w:rsidRPr="00631900">
        <w:t>na obszarze rewitalizowanym</w:t>
      </w:r>
      <w:r w:rsidR="005717A3" w:rsidRPr="00631900">
        <w:t xml:space="preserve"> powinny być rodziny z dziećmi. </w:t>
      </w:r>
      <w:r w:rsidR="00D35D5B" w:rsidRPr="00631900">
        <w:t>Sądzi</w:t>
      </w:r>
      <w:r w:rsidR="001718FC" w:rsidRPr="00631900">
        <w:t>ło</w:t>
      </w:r>
      <w:r w:rsidR="00D35D5B" w:rsidRPr="00631900">
        <w:t xml:space="preserve"> tak</w:t>
      </w:r>
      <w:r w:rsidR="005717A3" w:rsidRPr="00631900">
        <w:t xml:space="preserve"> </w:t>
      </w:r>
      <w:r w:rsidR="00D35D5B" w:rsidRPr="00631900">
        <w:t>85,2</w:t>
      </w:r>
      <w:r w:rsidR="005717A3" w:rsidRPr="00631900">
        <w:t xml:space="preserve">% ankietowanych. </w:t>
      </w:r>
      <w:r w:rsidR="00DC3B0C" w:rsidRPr="00631900">
        <w:t xml:space="preserve">63,0% </w:t>
      </w:r>
      <w:r w:rsidR="005717A3" w:rsidRPr="00631900">
        <w:t xml:space="preserve">uważało, że grupą </w:t>
      </w:r>
      <w:r w:rsidR="00DC3B0C" w:rsidRPr="00631900">
        <w:t>najbardziej potrzebującą wsparcia jest młodzież, zaś 51,9%, że osoby bezrobotne. N</w:t>
      </w:r>
      <w:r w:rsidR="005717A3" w:rsidRPr="00631900">
        <w:t xml:space="preserve">ajmniejszy odsetek respondentów jako grupę, która powinna być głównie wpierana, wskazał </w:t>
      </w:r>
      <w:r w:rsidR="00DC3B0C" w:rsidRPr="00631900">
        <w:t>osoby niepełnosprawne (18,5%)</w:t>
      </w:r>
      <w:r w:rsidR="005717A3" w:rsidRPr="00631900">
        <w:t xml:space="preserve">. </w:t>
      </w:r>
    </w:p>
    <w:p w:rsidR="005717A3" w:rsidRPr="00631900" w:rsidRDefault="00225F84" w:rsidP="00225F84">
      <w:pPr>
        <w:pStyle w:val="Legenda"/>
      </w:pPr>
      <w:bookmarkStart w:id="139" w:name="_Toc460837849"/>
      <w:bookmarkStart w:id="140" w:name="_Toc461009800"/>
      <w:bookmarkStart w:id="141" w:name="_Toc461009995"/>
      <w:bookmarkStart w:id="142" w:name="_Toc461010047"/>
      <w:r>
        <w:t xml:space="preserve">Wykres  </w:t>
      </w:r>
      <w:r w:rsidR="00902531">
        <w:fldChar w:fldCharType="begin"/>
      </w:r>
      <w:r w:rsidR="00902531">
        <w:instrText xml:space="preserve"> SEQ Wykres_ \* ARABIC </w:instrText>
      </w:r>
      <w:r w:rsidR="00902531">
        <w:fldChar w:fldCharType="separate"/>
      </w:r>
      <w:r w:rsidR="007D162F">
        <w:rPr>
          <w:noProof/>
        </w:rPr>
        <w:t>20</w:t>
      </w:r>
      <w:r w:rsidR="00902531">
        <w:rPr>
          <w:noProof/>
        </w:rPr>
        <w:fldChar w:fldCharType="end"/>
      </w:r>
      <w:r w:rsidR="005717A3" w:rsidRPr="00631900">
        <w:t>. Jakie grupy społeczne powinny być głównie wspierane na obszarze rewitalizacji? (Pytanie wielokrotnego wyboru).</w:t>
      </w:r>
      <w:bookmarkEnd w:id="139"/>
      <w:bookmarkEnd w:id="140"/>
      <w:bookmarkEnd w:id="141"/>
      <w:bookmarkEnd w:id="142"/>
    </w:p>
    <w:p w:rsidR="005717A3" w:rsidRPr="00631900" w:rsidRDefault="005717A3" w:rsidP="005717A3">
      <w:pPr>
        <w:rPr>
          <w:b/>
        </w:rPr>
      </w:pPr>
      <w:r w:rsidRPr="00631900">
        <w:rPr>
          <w:b/>
          <w:noProof/>
          <w:lang w:eastAsia="pl-PL"/>
        </w:rPr>
        <w:drawing>
          <wp:inline distT="0" distB="0" distL="0" distR="0">
            <wp:extent cx="5486400" cy="3200400"/>
            <wp:effectExtent l="0" t="0" r="0" b="0"/>
            <wp:docPr id="22"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717A3" w:rsidRPr="00631900" w:rsidRDefault="005717A3" w:rsidP="005717A3">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5717A3" w:rsidRPr="00631900" w:rsidRDefault="005717A3" w:rsidP="005717A3"/>
    <w:p w:rsidR="00920696" w:rsidRPr="00631900" w:rsidRDefault="005717A3" w:rsidP="005717A3">
      <w:r w:rsidRPr="00631900">
        <w:t>Zdaniem respondentów, n</w:t>
      </w:r>
      <w:r w:rsidR="00920696" w:rsidRPr="00631900">
        <w:t>ajwiększymi atutami i potencjałami wskazanego obszaru rewitalizowanego są:</w:t>
      </w:r>
    </w:p>
    <w:p w:rsidR="00920696" w:rsidRPr="00631900" w:rsidRDefault="00920696" w:rsidP="007327A3">
      <w:pPr>
        <w:pStyle w:val="Akapitzlist"/>
        <w:numPr>
          <w:ilvl w:val="0"/>
          <w:numId w:val="13"/>
        </w:numPr>
      </w:pPr>
      <w:r w:rsidRPr="00631900">
        <w:t>Lasy i czyste powietrze (20,0% wskazań);</w:t>
      </w:r>
    </w:p>
    <w:p w:rsidR="00920696" w:rsidRPr="00631900" w:rsidRDefault="00920696" w:rsidP="007327A3">
      <w:pPr>
        <w:pStyle w:val="Akapitzlist"/>
        <w:numPr>
          <w:ilvl w:val="0"/>
          <w:numId w:val="13"/>
        </w:numPr>
      </w:pPr>
      <w:r w:rsidRPr="00631900">
        <w:t>Młodość, a tym samym świeżość poglądów na świat  życie i chęć rozwoju (20,0% wskazań);</w:t>
      </w:r>
    </w:p>
    <w:p w:rsidR="00920696" w:rsidRPr="00631900" w:rsidRDefault="00920696" w:rsidP="007327A3">
      <w:pPr>
        <w:pStyle w:val="Akapitzlist"/>
        <w:numPr>
          <w:ilvl w:val="0"/>
          <w:numId w:val="13"/>
        </w:numPr>
      </w:pPr>
      <w:r w:rsidRPr="00631900">
        <w:t>Zdewastowany blok, któremu można nadać nowe funkcje użytkowe (20,0% wskazań);</w:t>
      </w:r>
    </w:p>
    <w:p w:rsidR="00920696" w:rsidRPr="00631900" w:rsidRDefault="00920696" w:rsidP="007327A3">
      <w:pPr>
        <w:pStyle w:val="Akapitzlist"/>
        <w:numPr>
          <w:ilvl w:val="0"/>
          <w:numId w:val="13"/>
        </w:numPr>
      </w:pPr>
      <w:r w:rsidRPr="00631900">
        <w:t>Odległość od głównych dróg (20,0% wskazań).</w:t>
      </w:r>
    </w:p>
    <w:p w:rsidR="00920696" w:rsidRPr="00631900" w:rsidRDefault="00920696" w:rsidP="005717A3">
      <w:r w:rsidRPr="00631900">
        <w:t>10,0% odpowiedzi świadczyło o tym, że teren Zalesia nie ma żadnych atutów i potencjałów.</w:t>
      </w:r>
    </w:p>
    <w:p w:rsidR="00920696" w:rsidRPr="00631900" w:rsidRDefault="00920696" w:rsidP="005717A3"/>
    <w:p w:rsidR="005717A3" w:rsidRPr="00631900" w:rsidRDefault="005717A3" w:rsidP="00225F84"/>
    <w:p w:rsidR="005717A3" w:rsidRPr="00631900" w:rsidRDefault="00225F84" w:rsidP="00225F84">
      <w:pPr>
        <w:pStyle w:val="Legenda"/>
      </w:pPr>
      <w:bookmarkStart w:id="143" w:name="_Toc460837850"/>
      <w:bookmarkStart w:id="144" w:name="_Toc461009801"/>
      <w:bookmarkStart w:id="145" w:name="_Toc461009996"/>
      <w:bookmarkStart w:id="146" w:name="_Toc461010048"/>
      <w:r>
        <w:t xml:space="preserve">Wykres  </w:t>
      </w:r>
      <w:r w:rsidR="00902531">
        <w:fldChar w:fldCharType="begin"/>
      </w:r>
      <w:r w:rsidR="00902531">
        <w:instrText xml:space="preserve"> SEQ Wykres_ \* ARABIC </w:instrText>
      </w:r>
      <w:r w:rsidR="00902531">
        <w:fldChar w:fldCharType="separate"/>
      </w:r>
      <w:r w:rsidR="007D162F">
        <w:rPr>
          <w:noProof/>
        </w:rPr>
        <w:t>21</w:t>
      </w:r>
      <w:r w:rsidR="00902531">
        <w:rPr>
          <w:noProof/>
        </w:rPr>
        <w:fldChar w:fldCharType="end"/>
      </w:r>
      <w:r w:rsidR="005717A3" w:rsidRPr="00631900">
        <w:t>. Jakie są Pani/Pana zdaniem największe atuty i potencjały wybranego obszaru rewitalizacji?</w:t>
      </w:r>
      <w:bookmarkEnd w:id="143"/>
      <w:bookmarkEnd w:id="144"/>
      <w:bookmarkEnd w:id="145"/>
      <w:bookmarkEnd w:id="146"/>
    </w:p>
    <w:p w:rsidR="0081444E" w:rsidRPr="00631900" w:rsidRDefault="0081444E" w:rsidP="0081444E">
      <w:r w:rsidRPr="00631900">
        <w:rPr>
          <w:noProof/>
          <w:lang w:eastAsia="pl-PL"/>
        </w:rPr>
        <w:drawing>
          <wp:inline distT="0" distB="0" distL="0" distR="0">
            <wp:extent cx="5486400" cy="3448050"/>
            <wp:effectExtent l="0" t="0" r="0" b="0"/>
            <wp:docPr id="3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717A3" w:rsidRPr="00631900" w:rsidRDefault="005717A3" w:rsidP="005717A3">
      <w:pPr>
        <w:rPr>
          <w:b/>
        </w:rPr>
      </w:pPr>
    </w:p>
    <w:p w:rsidR="005717A3" w:rsidRPr="00631900" w:rsidRDefault="005717A3" w:rsidP="005717A3">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5717A3" w:rsidRPr="00631900" w:rsidRDefault="005717A3" w:rsidP="005717A3"/>
    <w:p w:rsidR="005717A3" w:rsidRPr="00631900" w:rsidRDefault="005717A3" w:rsidP="005717A3">
      <w:r w:rsidRPr="00631900">
        <w:t xml:space="preserve">Badanych zapytano, czy włączyliby się w działania podejmowane na rzecz poprawy życia w miejscu swojego zamieszkania. </w:t>
      </w:r>
      <w:r w:rsidR="00837C77" w:rsidRPr="00631900">
        <w:t xml:space="preserve">Zdania były podzielone. 59,3% respondentów stwierdziło, </w:t>
      </w:r>
      <w:r w:rsidRPr="00631900">
        <w:t>że wz</w:t>
      </w:r>
      <w:r w:rsidR="00837C77" w:rsidRPr="00631900">
        <w:t>ięłoby udział w takim projekcie, zaś 40,7%</w:t>
      </w:r>
      <w:r w:rsidRPr="00631900">
        <w:t xml:space="preserve"> </w:t>
      </w:r>
      <w:r w:rsidR="00407D0C" w:rsidRPr="00631900">
        <w:t>takiej aktywności</w:t>
      </w:r>
      <w:r w:rsidRPr="00631900">
        <w:t xml:space="preserve"> odmówiło. </w:t>
      </w:r>
    </w:p>
    <w:p w:rsidR="005717A3" w:rsidRPr="00631900" w:rsidRDefault="005717A3" w:rsidP="005717A3">
      <w:pPr>
        <w:pStyle w:val="Legenda"/>
      </w:pPr>
      <w:bookmarkStart w:id="147" w:name="_Toc460837851"/>
      <w:bookmarkStart w:id="148" w:name="_Toc461009802"/>
      <w:bookmarkStart w:id="149" w:name="_Toc461009997"/>
      <w:r w:rsidRPr="00631900">
        <w:t xml:space="preserve">Wykres </w:t>
      </w:r>
      <w:r w:rsidR="00902531">
        <w:fldChar w:fldCharType="begin"/>
      </w:r>
      <w:r w:rsidR="00902531">
        <w:instrText xml:space="preserve"> SEQ Wykres \* ARABIC </w:instrText>
      </w:r>
      <w:r w:rsidR="00902531">
        <w:fldChar w:fldCharType="separate"/>
      </w:r>
      <w:r w:rsidR="007D162F">
        <w:rPr>
          <w:noProof/>
        </w:rPr>
        <w:t>1</w:t>
      </w:r>
      <w:r w:rsidR="00902531">
        <w:rPr>
          <w:noProof/>
        </w:rPr>
        <w:fldChar w:fldCharType="end"/>
      </w:r>
      <w:r w:rsidRPr="00631900">
        <w:t>. Czy włączył(a)by się Pan/Pani w działania podejmowane na rzecz poprawy życia w miejscu zamieszkania?</w:t>
      </w:r>
      <w:bookmarkEnd w:id="147"/>
      <w:bookmarkEnd w:id="148"/>
      <w:bookmarkEnd w:id="149"/>
    </w:p>
    <w:p w:rsidR="005717A3" w:rsidRPr="00631900" w:rsidRDefault="005717A3" w:rsidP="005717A3">
      <w:pPr>
        <w:rPr>
          <w:b/>
        </w:rPr>
      </w:pPr>
      <w:r w:rsidRPr="00631900">
        <w:rPr>
          <w:b/>
          <w:noProof/>
          <w:sz w:val="28"/>
          <w:lang w:eastAsia="pl-PL"/>
        </w:rPr>
        <w:drawing>
          <wp:inline distT="0" distB="0" distL="0" distR="0">
            <wp:extent cx="5677535" cy="2257425"/>
            <wp:effectExtent l="0" t="0" r="0" b="0"/>
            <wp:docPr id="24"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717A3" w:rsidRPr="00631900" w:rsidRDefault="005717A3" w:rsidP="005717A3">
      <w:pPr>
        <w:spacing w:line="259" w:lineRule="auto"/>
        <w:jc w:val="left"/>
        <w:rPr>
          <w:rFonts w:eastAsiaTheme="majorEastAsia" w:cstheme="majorBidi"/>
          <w:b/>
          <w:i/>
          <w:color w:val="C77C0E" w:themeColor="accent1" w:themeShade="BF"/>
          <w:szCs w:val="32"/>
        </w:rPr>
      </w:pPr>
      <w:r w:rsidRPr="00631900">
        <w:rPr>
          <w:i/>
          <w:sz w:val="20"/>
        </w:rPr>
        <w:lastRenderedPageBreak/>
        <w:t>Źródło: Opracowanie własne na podstawie przeprowadzonych badań.</w:t>
      </w:r>
    </w:p>
    <w:p w:rsidR="005717A3" w:rsidRPr="00631900" w:rsidRDefault="005717A3" w:rsidP="005717A3"/>
    <w:p w:rsidR="005717A3" w:rsidRPr="00631900" w:rsidRDefault="005717A3" w:rsidP="005717A3">
      <w:r w:rsidRPr="00631900">
        <w:t>P</w:t>
      </w:r>
      <w:r w:rsidR="00F47F2A" w:rsidRPr="00631900">
        <w:t>onad p</w:t>
      </w:r>
      <w:r w:rsidRPr="00631900">
        <w:t xml:space="preserve">ołowa mieszkańców Gminy Ostrów Mazowiecka zadeklarowała, że uczestniczy w organizowanych przez gminę wydarzeniach i imprezach kulturalnych </w:t>
      </w:r>
      <w:r w:rsidR="00F47F2A" w:rsidRPr="00631900">
        <w:t>rzadko</w:t>
      </w:r>
      <w:r w:rsidRPr="00631900">
        <w:t xml:space="preserve">. </w:t>
      </w:r>
      <w:r w:rsidR="00F47F2A" w:rsidRPr="00631900">
        <w:t>22</w:t>
      </w:r>
      <w:r w:rsidRPr="00631900">
        <w:t>,</w:t>
      </w:r>
      <w:r w:rsidR="00F47F2A" w:rsidRPr="00631900">
        <w:t>2</w:t>
      </w:r>
      <w:r w:rsidRPr="00631900">
        <w:t xml:space="preserve">% </w:t>
      </w:r>
      <w:r w:rsidR="00F47F2A" w:rsidRPr="00631900">
        <w:t xml:space="preserve">osób </w:t>
      </w:r>
      <w:r w:rsidRPr="00631900">
        <w:t xml:space="preserve">uczestniczy w nich </w:t>
      </w:r>
      <w:r w:rsidR="00F47F2A" w:rsidRPr="00631900">
        <w:t xml:space="preserve">bardzo </w:t>
      </w:r>
      <w:r w:rsidRPr="00631900">
        <w:t xml:space="preserve">często, natomiast </w:t>
      </w:r>
      <w:r w:rsidR="00F47F2A" w:rsidRPr="00631900">
        <w:t>7</w:t>
      </w:r>
      <w:r w:rsidRPr="00631900">
        <w:t>,</w:t>
      </w:r>
      <w:r w:rsidR="00F47F2A" w:rsidRPr="00631900">
        <w:t>4</w:t>
      </w:r>
      <w:r w:rsidRPr="00631900">
        <w:t xml:space="preserve">% </w:t>
      </w:r>
      <w:r w:rsidR="00F47F2A" w:rsidRPr="00631900">
        <w:t>często</w:t>
      </w:r>
      <w:r w:rsidRPr="00631900">
        <w:t xml:space="preserve">. </w:t>
      </w:r>
      <w:r w:rsidR="00F47F2A" w:rsidRPr="00631900">
        <w:t>Niespełna 15,0% ankietowanych</w:t>
      </w:r>
      <w:r w:rsidRPr="00631900">
        <w:t xml:space="preserve"> stwierdził</w:t>
      </w:r>
      <w:r w:rsidR="00F47F2A" w:rsidRPr="00631900">
        <w:t>o</w:t>
      </w:r>
      <w:r w:rsidRPr="00631900">
        <w:t xml:space="preserve">, że w ogóle nie uczestniczy w tego typu wydarzeniach. </w:t>
      </w:r>
    </w:p>
    <w:p w:rsidR="005717A3" w:rsidRPr="00631900" w:rsidRDefault="005717A3" w:rsidP="005717A3">
      <w:pPr>
        <w:pStyle w:val="Legenda"/>
      </w:pPr>
      <w:bookmarkStart w:id="150" w:name="_Toc460837852"/>
      <w:bookmarkStart w:id="151" w:name="_Toc461009803"/>
      <w:bookmarkStart w:id="152" w:name="_Toc461009998"/>
      <w:r w:rsidRPr="00631900">
        <w:t xml:space="preserve">Wykres </w:t>
      </w:r>
      <w:r w:rsidR="00902531">
        <w:fldChar w:fldCharType="begin"/>
      </w:r>
      <w:r w:rsidR="00902531">
        <w:instrText xml:space="preserve"> SEQ Wykres \* ARABIC </w:instrText>
      </w:r>
      <w:r w:rsidR="00902531">
        <w:fldChar w:fldCharType="separate"/>
      </w:r>
      <w:r w:rsidR="007D162F">
        <w:rPr>
          <w:noProof/>
        </w:rPr>
        <w:t>2</w:t>
      </w:r>
      <w:r w:rsidR="00902531">
        <w:rPr>
          <w:noProof/>
        </w:rPr>
        <w:fldChar w:fldCharType="end"/>
      </w:r>
      <w:r w:rsidRPr="00631900">
        <w:t>. Jak często uczestniczy Pan/Pani w wydarzeniach, imprezach kulturalnych organizowanych w Gminie Ostrów Mazowiecka?</w:t>
      </w:r>
      <w:bookmarkEnd w:id="150"/>
      <w:bookmarkEnd w:id="151"/>
      <w:bookmarkEnd w:id="152"/>
    </w:p>
    <w:p w:rsidR="005717A3" w:rsidRPr="00631900" w:rsidRDefault="005717A3" w:rsidP="005717A3">
      <w:pPr>
        <w:rPr>
          <w:b/>
        </w:rPr>
      </w:pPr>
      <w:r w:rsidRPr="00631900">
        <w:rPr>
          <w:b/>
          <w:noProof/>
          <w:lang w:eastAsia="pl-PL"/>
        </w:rPr>
        <w:drawing>
          <wp:inline distT="0" distB="0" distL="0" distR="0">
            <wp:extent cx="5677535" cy="1807535"/>
            <wp:effectExtent l="0" t="0" r="0" b="0"/>
            <wp:docPr id="25"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717A3" w:rsidRPr="00631900" w:rsidRDefault="005717A3" w:rsidP="005717A3">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5717A3" w:rsidRPr="00631900" w:rsidRDefault="005717A3" w:rsidP="005717A3">
      <w:pPr>
        <w:rPr>
          <w:lang w:eastAsia="pl-PL"/>
        </w:rPr>
      </w:pPr>
    </w:p>
    <w:p w:rsidR="00956A34" w:rsidRPr="00631900" w:rsidRDefault="005717A3" w:rsidP="00956A34">
      <w:pPr>
        <w:rPr>
          <w:lang w:eastAsia="pl-PL"/>
        </w:rPr>
      </w:pPr>
      <w:r w:rsidRPr="00631900">
        <w:rPr>
          <w:lang w:eastAsia="pl-PL"/>
        </w:rPr>
        <w:t xml:space="preserve">Według badanych, </w:t>
      </w:r>
      <w:r w:rsidR="00956A34" w:rsidRPr="00631900">
        <w:rPr>
          <w:lang w:eastAsia="pl-PL"/>
        </w:rPr>
        <w:t>najważniejszym działaniem</w:t>
      </w:r>
      <w:r w:rsidR="005918FB" w:rsidRPr="00631900">
        <w:rPr>
          <w:lang w:eastAsia="pl-PL"/>
        </w:rPr>
        <w:t>,</w:t>
      </w:r>
      <w:r w:rsidR="00956A34" w:rsidRPr="00631900">
        <w:rPr>
          <w:lang w:eastAsia="pl-PL"/>
        </w:rPr>
        <w:t xml:space="preserve"> </w:t>
      </w:r>
      <w:r w:rsidRPr="00631900">
        <w:rPr>
          <w:lang w:eastAsia="pl-PL"/>
        </w:rPr>
        <w:t xml:space="preserve">by ograniczyć negatywne zjawiska społeczne i gospodarcze, </w:t>
      </w:r>
      <w:r w:rsidR="00956A34" w:rsidRPr="00631900">
        <w:rPr>
          <w:lang w:eastAsia="pl-PL"/>
        </w:rPr>
        <w:t xml:space="preserve">jest stworzenie miejsca spotkań integrujących mieszkańców (66,7% wskazań). Niewiele mniejszy odsetek uzyskało zwiększenie poziomu bezpieczeństwa, tj. rozbudowa monitoringu i większa liczba patroli policji (59,3%) oraz realizacja programów aktywizacji i integracji (55,6%). Działaniami, które uzyskały najmniejszą aprobatę były promocja przedsiębiorczości i </w:t>
      </w:r>
      <w:r w:rsidR="00E40AB8" w:rsidRPr="00631900">
        <w:rPr>
          <w:lang w:eastAsia="pl-PL"/>
        </w:rPr>
        <w:t>wsparcie</w:t>
      </w:r>
      <w:r w:rsidR="00956A34" w:rsidRPr="00631900">
        <w:rPr>
          <w:lang w:eastAsia="pl-PL"/>
        </w:rPr>
        <w:t xml:space="preserve"> dla osób </w:t>
      </w:r>
      <w:r w:rsidR="00E40AB8" w:rsidRPr="00631900">
        <w:rPr>
          <w:lang w:eastAsia="pl-PL"/>
        </w:rPr>
        <w:t>zakładających</w:t>
      </w:r>
      <w:r w:rsidR="00956A34" w:rsidRPr="00631900">
        <w:rPr>
          <w:lang w:eastAsia="pl-PL"/>
        </w:rPr>
        <w:t xml:space="preserve"> własną działalność oraz rozbudowa systemu ulg i zwolnień dla podmiotów </w:t>
      </w:r>
      <w:r w:rsidR="00E40AB8" w:rsidRPr="00631900">
        <w:rPr>
          <w:lang w:eastAsia="pl-PL"/>
        </w:rPr>
        <w:t>prywatnych generujących miejsca pracy i inwestycje (po 7,4%). Żaden z badanych nie uważał, by na ograniczenie negatywnych zjawisk społecznych i gospodarczych mogły wpłynąć działania ukierunkowane na wspar</w:t>
      </w:r>
      <w:r w:rsidR="005918FB" w:rsidRPr="00631900">
        <w:rPr>
          <w:lang w:eastAsia="pl-PL"/>
        </w:rPr>
        <w:t>cie organizacji pozarządowych i</w:t>
      </w:r>
      <w:r w:rsidR="00E40AB8" w:rsidRPr="00631900">
        <w:rPr>
          <w:lang w:eastAsia="pl-PL"/>
        </w:rPr>
        <w:t xml:space="preserve"> podmiotów ekonomii społecznej.   </w:t>
      </w:r>
    </w:p>
    <w:p w:rsidR="00956A34" w:rsidRPr="00631900" w:rsidRDefault="00956A34" w:rsidP="005717A3">
      <w:pPr>
        <w:rPr>
          <w:lang w:eastAsia="pl-PL"/>
        </w:rPr>
      </w:pPr>
    </w:p>
    <w:p w:rsidR="00956A34" w:rsidRPr="00631900" w:rsidRDefault="00956A34" w:rsidP="005717A3">
      <w:pPr>
        <w:rPr>
          <w:lang w:eastAsia="pl-PL"/>
        </w:rPr>
      </w:pPr>
    </w:p>
    <w:p w:rsidR="005717A3" w:rsidRPr="00631900" w:rsidRDefault="005717A3" w:rsidP="005717A3">
      <w:pPr>
        <w:pStyle w:val="Legenda"/>
      </w:pPr>
      <w:bookmarkStart w:id="153" w:name="_Toc460837853"/>
      <w:bookmarkStart w:id="154" w:name="_Toc461009804"/>
      <w:bookmarkStart w:id="155" w:name="_Toc461009999"/>
      <w:r w:rsidRPr="00631900">
        <w:lastRenderedPageBreak/>
        <w:t xml:space="preserve">Wykres </w:t>
      </w:r>
      <w:r w:rsidR="00902531">
        <w:fldChar w:fldCharType="begin"/>
      </w:r>
      <w:r w:rsidR="00902531">
        <w:instrText xml:space="preserve"> SEQ Wykres \* ARABIC </w:instrText>
      </w:r>
      <w:r w:rsidR="00902531">
        <w:fldChar w:fldCharType="separate"/>
      </w:r>
      <w:r w:rsidR="007D162F">
        <w:rPr>
          <w:noProof/>
        </w:rPr>
        <w:t>3</w:t>
      </w:r>
      <w:r w:rsidR="00902531">
        <w:rPr>
          <w:noProof/>
        </w:rPr>
        <w:fldChar w:fldCharType="end"/>
      </w:r>
      <w:r w:rsidRPr="00631900">
        <w:t>. Jakie rodzaje przedsięwzięć powinny być Państwa zdaniem podejmowane w celu ograniczania negatywnych zjawisk społecznych i gospodarczych na wskazanym obszarze? (Pytanie wielokrotnego wyboru).</w:t>
      </w:r>
      <w:bookmarkEnd w:id="153"/>
      <w:bookmarkEnd w:id="154"/>
      <w:bookmarkEnd w:id="155"/>
    </w:p>
    <w:p w:rsidR="005717A3" w:rsidRPr="00631900" w:rsidRDefault="005717A3" w:rsidP="005717A3">
      <w:pPr>
        <w:rPr>
          <w:b/>
        </w:rPr>
      </w:pPr>
      <w:r w:rsidRPr="00631900">
        <w:rPr>
          <w:b/>
          <w:noProof/>
          <w:lang w:eastAsia="pl-PL"/>
        </w:rPr>
        <w:drawing>
          <wp:inline distT="0" distB="0" distL="0" distR="0">
            <wp:extent cx="5486400" cy="3448050"/>
            <wp:effectExtent l="0" t="0" r="0" b="0"/>
            <wp:docPr id="26"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717A3" w:rsidRPr="00631900" w:rsidRDefault="005717A3" w:rsidP="005717A3">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5717A3" w:rsidRPr="00631900" w:rsidRDefault="005717A3" w:rsidP="005717A3">
      <w:pPr>
        <w:rPr>
          <w:b/>
        </w:rPr>
      </w:pPr>
    </w:p>
    <w:p w:rsidR="001200BC" w:rsidRPr="00631900" w:rsidRDefault="005717A3" w:rsidP="005717A3">
      <w:r w:rsidRPr="00631900">
        <w:t xml:space="preserve">Badani zostali </w:t>
      </w:r>
      <w:r w:rsidR="001200BC" w:rsidRPr="00631900">
        <w:t xml:space="preserve">również </w:t>
      </w:r>
      <w:r w:rsidRPr="00631900">
        <w:t xml:space="preserve">zapytani o działania, które ich zdaniem pomogą ograniczyć negatywne zjawiska środowiskowe, przestrzenno-funkcjonalne i techniczne. </w:t>
      </w:r>
      <w:r w:rsidR="001200BC" w:rsidRPr="00631900">
        <w:t xml:space="preserve">Uznali oni, że najważniejszym ruchem byłaby rozbudowa/ modernizacja infrastruktury sportowej, rekreacyjnej i turystycznej (63,0% wskazań). </w:t>
      </w:r>
      <w:r w:rsidR="00464764" w:rsidRPr="00631900">
        <w:t xml:space="preserve">Niewiele mniejszy odsetek za potrzebne działanie uznał rozbudowę/ modernizację infrastruktury drogowej (59,3%) oraz zagospodarowanie przestrzeni publicznych na parki, skwery, place zabaw itp. (55,6%). </w:t>
      </w:r>
      <w:r w:rsidR="002C259E" w:rsidRPr="00631900">
        <w:t xml:space="preserve">Niespełna połowa ankietowanych wskazała na zwiększenie liczby mieszkań komunalnych i socjalnych (48,1%), zaś po 25,9% respondentów na </w:t>
      </w:r>
      <w:r w:rsidR="00610A28" w:rsidRPr="00631900">
        <w:t xml:space="preserve">rozbudowę/ modernizację szkół i przedszkoli oraz poprawę standardu mieszkań. </w:t>
      </w:r>
    </w:p>
    <w:p w:rsidR="001200BC" w:rsidRPr="00631900" w:rsidRDefault="001200BC" w:rsidP="005717A3"/>
    <w:p w:rsidR="001200BC" w:rsidRPr="00631900" w:rsidRDefault="001200BC" w:rsidP="005717A3"/>
    <w:p w:rsidR="005717A3" w:rsidRPr="00631900" w:rsidRDefault="005717A3" w:rsidP="005717A3">
      <w:pPr>
        <w:pStyle w:val="Legenda"/>
      </w:pPr>
      <w:bookmarkStart w:id="156" w:name="_Toc460837854"/>
      <w:bookmarkStart w:id="157" w:name="_Toc461009805"/>
      <w:bookmarkStart w:id="158" w:name="_Toc461010000"/>
      <w:r w:rsidRPr="00631900">
        <w:lastRenderedPageBreak/>
        <w:t xml:space="preserve">Wykres </w:t>
      </w:r>
      <w:r w:rsidR="00902531">
        <w:fldChar w:fldCharType="begin"/>
      </w:r>
      <w:r w:rsidR="00902531">
        <w:instrText xml:space="preserve"> SEQ Wykres \* ARABIC </w:instrText>
      </w:r>
      <w:r w:rsidR="00902531">
        <w:fldChar w:fldCharType="separate"/>
      </w:r>
      <w:r w:rsidR="007D162F">
        <w:rPr>
          <w:noProof/>
        </w:rPr>
        <w:t>4</w:t>
      </w:r>
      <w:r w:rsidR="00902531">
        <w:rPr>
          <w:noProof/>
        </w:rPr>
        <w:fldChar w:fldCharType="end"/>
      </w:r>
      <w:r w:rsidRPr="00631900">
        <w:t>. Jakie rodzaje przedsięwzięć powinny być Państwa zdaniem podejmowane w celu ograniczania negatywnych zjawisk środowiskowych, przestrzenno-funkcjonalnych i technicznych na wskazanym obszarze?</w:t>
      </w:r>
      <w:bookmarkEnd w:id="156"/>
      <w:bookmarkEnd w:id="157"/>
      <w:bookmarkEnd w:id="158"/>
    </w:p>
    <w:p w:rsidR="005717A3" w:rsidRPr="00631900" w:rsidRDefault="005717A3" w:rsidP="005717A3">
      <w:pPr>
        <w:rPr>
          <w:b/>
        </w:rPr>
      </w:pPr>
      <w:r w:rsidRPr="00631900">
        <w:rPr>
          <w:b/>
          <w:noProof/>
          <w:lang w:eastAsia="pl-PL"/>
        </w:rPr>
        <w:drawing>
          <wp:inline distT="0" distB="0" distL="0" distR="0">
            <wp:extent cx="5486400" cy="3448050"/>
            <wp:effectExtent l="0" t="0" r="0" b="0"/>
            <wp:docPr id="27"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717A3" w:rsidRPr="00631900" w:rsidRDefault="005717A3" w:rsidP="005717A3">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5717A3" w:rsidRPr="00631900" w:rsidRDefault="005717A3" w:rsidP="005717A3">
      <w:pPr>
        <w:rPr>
          <w:b/>
        </w:rPr>
      </w:pPr>
    </w:p>
    <w:p w:rsidR="005717A3" w:rsidRPr="00631900" w:rsidRDefault="005717A3" w:rsidP="005717A3">
      <w:pPr>
        <w:rPr>
          <w:b/>
        </w:rPr>
      </w:pPr>
      <w:r w:rsidRPr="00631900">
        <w:rPr>
          <w:b/>
        </w:rPr>
        <w:t>METRYCZKA</w:t>
      </w:r>
    </w:p>
    <w:p w:rsidR="005717A3" w:rsidRPr="00631900" w:rsidRDefault="005717A3" w:rsidP="005717A3">
      <w:pPr>
        <w:rPr>
          <w:rFonts w:eastAsia="Calibri" w:cs="Times New Roman"/>
        </w:rPr>
      </w:pPr>
      <w:r w:rsidRPr="00631900">
        <w:rPr>
          <w:rFonts w:eastAsia="Calibri" w:cs="Times New Roman"/>
        </w:rPr>
        <w:t>Respondenci zostali poproszeni o podanie swych cech społeczno-demograficznych, tj. płci, wieku, wykształcenia, statusu zawodowego, miejsca zamieszkania oraz liczby lat zamieszkania w gminie, w celu określenia ogólnego profilu badanych.</w:t>
      </w:r>
    </w:p>
    <w:p w:rsidR="005717A3" w:rsidRPr="00631900" w:rsidRDefault="005717A3" w:rsidP="005717A3">
      <w:r w:rsidRPr="00631900">
        <w:t xml:space="preserve">Spośród osób, które wybrały obszar </w:t>
      </w:r>
      <w:r w:rsidR="005918FB" w:rsidRPr="00631900">
        <w:t>Zalesie</w:t>
      </w:r>
      <w:r w:rsidRPr="00631900">
        <w:t xml:space="preserve">, </w:t>
      </w:r>
      <w:r w:rsidR="00CD4B73" w:rsidRPr="00631900">
        <w:t>59</w:t>
      </w:r>
      <w:r w:rsidRPr="00631900">
        <w:t>,</w:t>
      </w:r>
      <w:r w:rsidR="00CD4B73" w:rsidRPr="00631900">
        <w:t>3</w:t>
      </w:r>
      <w:r w:rsidRPr="00631900">
        <w:t xml:space="preserve">% osób </w:t>
      </w:r>
      <w:r w:rsidR="00CD4B73" w:rsidRPr="00631900">
        <w:t xml:space="preserve">stanowiły </w:t>
      </w:r>
      <w:r w:rsidRPr="00631900">
        <w:t xml:space="preserve">kobiety, zaś </w:t>
      </w:r>
      <w:r w:rsidR="00CD4B73" w:rsidRPr="00631900">
        <w:t>40</w:t>
      </w:r>
      <w:r w:rsidRPr="00631900">
        <w:t>,</w:t>
      </w:r>
      <w:r w:rsidR="00CD4B73" w:rsidRPr="00631900">
        <w:t>7</w:t>
      </w:r>
      <w:r w:rsidRPr="00631900">
        <w:t xml:space="preserve">% mężczyźni. </w:t>
      </w:r>
    </w:p>
    <w:p w:rsidR="005717A3" w:rsidRPr="00631900" w:rsidRDefault="005717A3" w:rsidP="005717A3">
      <w:pPr>
        <w:pStyle w:val="Legenda"/>
      </w:pPr>
      <w:bookmarkStart w:id="159" w:name="_Toc460837855"/>
      <w:bookmarkStart w:id="160" w:name="_Toc461009806"/>
      <w:bookmarkStart w:id="161" w:name="_Toc461010001"/>
      <w:r w:rsidRPr="00631900">
        <w:lastRenderedPageBreak/>
        <w:t xml:space="preserve">Wykres </w:t>
      </w:r>
      <w:r w:rsidR="00902531">
        <w:fldChar w:fldCharType="begin"/>
      </w:r>
      <w:r w:rsidR="00902531">
        <w:instrText xml:space="preserve"> SEQ Wykres \* ARABIC </w:instrText>
      </w:r>
      <w:r w:rsidR="00902531">
        <w:fldChar w:fldCharType="separate"/>
      </w:r>
      <w:r w:rsidR="007D162F">
        <w:rPr>
          <w:noProof/>
        </w:rPr>
        <w:t>5</w:t>
      </w:r>
      <w:r w:rsidR="00902531">
        <w:rPr>
          <w:noProof/>
        </w:rPr>
        <w:fldChar w:fldCharType="end"/>
      </w:r>
      <w:r w:rsidRPr="00631900">
        <w:t>. Płeć respondentów</w:t>
      </w:r>
      <w:bookmarkEnd w:id="159"/>
      <w:bookmarkEnd w:id="160"/>
      <w:bookmarkEnd w:id="161"/>
    </w:p>
    <w:p w:rsidR="005717A3" w:rsidRPr="00631900" w:rsidRDefault="005717A3" w:rsidP="005717A3">
      <w:pPr>
        <w:rPr>
          <w:b/>
        </w:rPr>
      </w:pPr>
      <w:r w:rsidRPr="00631900">
        <w:rPr>
          <w:b/>
          <w:noProof/>
          <w:lang w:eastAsia="pl-PL"/>
        </w:rPr>
        <w:drawing>
          <wp:inline distT="0" distB="0" distL="0" distR="0">
            <wp:extent cx="4981575" cy="2647950"/>
            <wp:effectExtent l="0" t="0" r="0" b="0"/>
            <wp:docPr id="28"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717A3" w:rsidRPr="00631900" w:rsidRDefault="005717A3" w:rsidP="005717A3">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5717A3" w:rsidRPr="00631900" w:rsidRDefault="005717A3" w:rsidP="005717A3">
      <w:pPr>
        <w:rPr>
          <w:b/>
        </w:rPr>
      </w:pPr>
    </w:p>
    <w:p w:rsidR="004C26DF" w:rsidRPr="00631900" w:rsidRDefault="005717A3" w:rsidP="005717A3">
      <w:pPr>
        <w:rPr>
          <w:rFonts w:eastAsia="Calibri" w:cs="Times New Roman"/>
        </w:rPr>
      </w:pPr>
      <w:r w:rsidRPr="00631900">
        <w:rPr>
          <w:rFonts w:eastAsia="Calibri" w:cs="Times New Roman"/>
        </w:rPr>
        <w:t xml:space="preserve">Największą grupę spośród badanych tworzyły osoby </w:t>
      </w:r>
      <w:r w:rsidR="004C26DF" w:rsidRPr="00631900">
        <w:rPr>
          <w:rFonts w:eastAsia="Calibri" w:cs="Times New Roman"/>
        </w:rPr>
        <w:t xml:space="preserve">poniżej 25 roku życia i osoby w wieku 45-54 lat (po 33,3%). 14,8% respondentów stanowiły osoby w wieku 55-64, zaś po 7,4% </w:t>
      </w:r>
      <w:r w:rsidR="00F34D57" w:rsidRPr="00631900">
        <w:rPr>
          <w:rFonts w:eastAsia="Calibri" w:cs="Times New Roman"/>
        </w:rPr>
        <w:t>osoby z przedziału 35-44 lat oraz 65 lat i więcej. Najmniejszy odsetek spośród ankietowanych stanowiły osoby od 25 do 34 lat.</w:t>
      </w:r>
    </w:p>
    <w:p w:rsidR="005717A3" w:rsidRPr="00631900" w:rsidRDefault="005717A3" w:rsidP="005717A3">
      <w:pPr>
        <w:pStyle w:val="Legenda"/>
      </w:pPr>
      <w:bookmarkStart w:id="162" w:name="_Toc460837856"/>
      <w:bookmarkStart w:id="163" w:name="_Toc461009807"/>
      <w:bookmarkStart w:id="164" w:name="_Toc461010002"/>
      <w:r w:rsidRPr="00631900">
        <w:t xml:space="preserve">Wykres </w:t>
      </w:r>
      <w:r w:rsidR="00902531">
        <w:fldChar w:fldCharType="begin"/>
      </w:r>
      <w:r w:rsidR="00902531">
        <w:instrText xml:space="preserve"> SEQ Wykres \* ARABIC </w:instrText>
      </w:r>
      <w:r w:rsidR="00902531">
        <w:fldChar w:fldCharType="separate"/>
      </w:r>
      <w:r w:rsidR="007D162F">
        <w:rPr>
          <w:noProof/>
        </w:rPr>
        <w:t>6</w:t>
      </w:r>
      <w:r w:rsidR="00902531">
        <w:rPr>
          <w:noProof/>
        </w:rPr>
        <w:fldChar w:fldCharType="end"/>
      </w:r>
      <w:r w:rsidRPr="00631900">
        <w:t>. Wiek respondentów</w:t>
      </w:r>
      <w:bookmarkEnd w:id="162"/>
      <w:bookmarkEnd w:id="163"/>
      <w:bookmarkEnd w:id="164"/>
    </w:p>
    <w:p w:rsidR="005717A3" w:rsidRPr="00631900" w:rsidRDefault="005717A3" w:rsidP="005717A3">
      <w:r w:rsidRPr="00631900">
        <w:rPr>
          <w:noProof/>
          <w:lang w:eastAsia="pl-PL"/>
        </w:rPr>
        <w:drawing>
          <wp:inline distT="0" distB="0" distL="0" distR="0">
            <wp:extent cx="4848225" cy="2609850"/>
            <wp:effectExtent l="0" t="0" r="0" b="0"/>
            <wp:docPr id="29"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717A3" w:rsidRPr="00631900" w:rsidRDefault="005717A3" w:rsidP="005717A3">
      <w:pPr>
        <w:spacing w:line="259" w:lineRule="auto"/>
        <w:jc w:val="left"/>
      </w:pPr>
      <w:r w:rsidRPr="00631900">
        <w:rPr>
          <w:i/>
          <w:sz w:val="20"/>
        </w:rPr>
        <w:t>Źródło: Opracowanie własne na podstawie przeprowadzonych badań.</w:t>
      </w:r>
    </w:p>
    <w:p w:rsidR="005717A3" w:rsidRPr="00631900" w:rsidRDefault="005717A3" w:rsidP="005717A3"/>
    <w:p w:rsidR="005717A3" w:rsidRPr="00631900" w:rsidRDefault="005717A3" w:rsidP="005717A3">
      <w:pPr>
        <w:rPr>
          <w:rFonts w:eastAsiaTheme="majorEastAsia" w:cstheme="majorBidi"/>
          <w:b/>
          <w:color w:val="C77C0E" w:themeColor="accent1" w:themeShade="BF"/>
          <w:szCs w:val="32"/>
        </w:rPr>
      </w:pPr>
      <w:r w:rsidRPr="00631900">
        <w:lastRenderedPageBreak/>
        <w:t xml:space="preserve">Największy odsetek badanych stanowiły osoby z wykształceniem </w:t>
      </w:r>
      <w:r w:rsidR="00B77612" w:rsidRPr="00631900">
        <w:t>zasadniczym zawodowym</w:t>
      </w:r>
      <w:r w:rsidRPr="00631900">
        <w:t xml:space="preserve"> (</w:t>
      </w:r>
      <w:r w:rsidR="00B77612" w:rsidRPr="00631900">
        <w:t>40</w:t>
      </w:r>
      <w:r w:rsidRPr="00631900">
        <w:t>,</w:t>
      </w:r>
      <w:r w:rsidR="00B77612" w:rsidRPr="00631900">
        <w:t>7</w:t>
      </w:r>
      <w:r w:rsidRPr="00631900">
        <w:t xml:space="preserve">%). </w:t>
      </w:r>
      <w:r w:rsidR="00B77612" w:rsidRPr="00631900">
        <w:t xml:space="preserve">1/3 respondentów stanowiły osoby z wykształceniem średnim, zaś 14,8% osoby z wykształceniem podstawowym lub gimnazjalnym. Nieco mniejszy odsetek stanowili ankietowani posiadający wykształcenie wyższe (11,1%). </w:t>
      </w:r>
    </w:p>
    <w:p w:rsidR="005717A3" w:rsidRPr="00631900" w:rsidRDefault="005717A3" w:rsidP="005717A3">
      <w:pPr>
        <w:pStyle w:val="Legenda"/>
        <w:jc w:val="left"/>
      </w:pPr>
      <w:bookmarkStart w:id="165" w:name="_Toc460837857"/>
      <w:bookmarkStart w:id="166" w:name="_Toc461009808"/>
      <w:bookmarkStart w:id="167" w:name="_Toc461010003"/>
      <w:r w:rsidRPr="00631900">
        <w:t xml:space="preserve">Wykres </w:t>
      </w:r>
      <w:r w:rsidR="00902531">
        <w:fldChar w:fldCharType="begin"/>
      </w:r>
      <w:r w:rsidR="00902531">
        <w:instrText xml:space="preserve"> SEQ Wykres \* ARABIC </w:instrText>
      </w:r>
      <w:r w:rsidR="00902531">
        <w:fldChar w:fldCharType="separate"/>
      </w:r>
      <w:r w:rsidR="007D162F">
        <w:rPr>
          <w:noProof/>
        </w:rPr>
        <w:t>7</w:t>
      </w:r>
      <w:r w:rsidR="00902531">
        <w:rPr>
          <w:noProof/>
        </w:rPr>
        <w:fldChar w:fldCharType="end"/>
      </w:r>
      <w:r w:rsidRPr="00631900">
        <w:t>. Wykształcenie respondentów</w:t>
      </w:r>
      <w:bookmarkEnd w:id="165"/>
      <w:bookmarkEnd w:id="166"/>
      <w:bookmarkEnd w:id="167"/>
    </w:p>
    <w:p w:rsidR="005717A3" w:rsidRPr="00631900" w:rsidRDefault="005717A3" w:rsidP="005717A3">
      <w:pPr>
        <w:spacing w:line="259" w:lineRule="auto"/>
        <w:jc w:val="left"/>
        <w:rPr>
          <w:rFonts w:eastAsiaTheme="majorEastAsia" w:cstheme="majorBidi"/>
          <w:b/>
          <w:color w:val="C77C0E" w:themeColor="accent1" w:themeShade="BF"/>
          <w:sz w:val="32"/>
          <w:szCs w:val="32"/>
        </w:rPr>
      </w:pPr>
      <w:r w:rsidRPr="00631900">
        <w:rPr>
          <w:noProof/>
          <w:lang w:eastAsia="pl-PL"/>
        </w:rPr>
        <w:drawing>
          <wp:inline distT="0" distB="0" distL="0" distR="0">
            <wp:extent cx="5486400" cy="2409825"/>
            <wp:effectExtent l="0" t="0" r="0" b="0"/>
            <wp:docPr id="3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717A3" w:rsidRPr="00631900" w:rsidRDefault="005717A3" w:rsidP="005717A3">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5717A3" w:rsidRPr="00631900" w:rsidRDefault="005717A3" w:rsidP="005717A3">
      <w:pPr>
        <w:pStyle w:val="rdo"/>
        <w:rPr>
          <w:i w:val="0"/>
          <w:sz w:val="24"/>
          <w:szCs w:val="24"/>
        </w:rPr>
      </w:pPr>
    </w:p>
    <w:p w:rsidR="005717A3" w:rsidRPr="00631900" w:rsidRDefault="005717A3" w:rsidP="005717A3">
      <w:pPr>
        <w:pStyle w:val="rdo"/>
        <w:rPr>
          <w:i w:val="0"/>
          <w:sz w:val="24"/>
          <w:szCs w:val="24"/>
        </w:rPr>
      </w:pPr>
      <w:r w:rsidRPr="00631900">
        <w:rPr>
          <w:i w:val="0"/>
          <w:sz w:val="24"/>
          <w:szCs w:val="24"/>
        </w:rPr>
        <w:t xml:space="preserve">Respondenci biorący udział w ankiecie zamieszkiwali </w:t>
      </w:r>
      <w:r w:rsidR="008B42CE" w:rsidRPr="00631900">
        <w:rPr>
          <w:i w:val="0"/>
          <w:sz w:val="24"/>
          <w:szCs w:val="24"/>
        </w:rPr>
        <w:t>4</w:t>
      </w:r>
      <w:r w:rsidRPr="00631900">
        <w:rPr>
          <w:i w:val="0"/>
          <w:sz w:val="24"/>
          <w:szCs w:val="24"/>
        </w:rPr>
        <w:t xml:space="preserve"> różn</w:t>
      </w:r>
      <w:r w:rsidR="008B42CE" w:rsidRPr="00631900">
        <w:rPr>
          <w:i w:val="0"/>
          <w:sz w:val="24"/>
          <w:szCs w:val="24"/>
        </w:rPr>
        <w:t>e</w:t>
      </w:r>
      <w:r w:rsidRPr="00631900">
        <w:rPr>
          <w:i w:val="0"/>
          <w:sz w:val="24"/>
          <w:szCs w:val="24"/>
        </w:rPr>
        <w:t xml:space="preserve"> miejscowości </w:t>
      </w:r>
      <w:r w:rsidR="008B42CE" w:rsidRPr="00631900">
        <w:rPr>
          <w:i w:val="0"/>
          <w:sz w:val="24"/>
          <w:szCs w:val="24"/>
        </w:rPr>
        <w:t xml:space="preserve">Gminy Ostrów Mazowiecka. </w:t>
      </w:r>
      <w:r w:rsidRPr="00631900">
        <w:rPr>
          <w:i w:val="0"/>
          <w:sz w:val="24"/>
          <w:szCs w:val="24"/>
        </w:rPr>
        <w:t xml:space="preserve">Największy ich odsetek stanowiły osoby mieszkające w </w:t>
      </w:r>
      <w:r w:rsidR="00F50C1D" w:rsidRPr="00631900">
        <w:rPr>
          <w:i w:val="0"/>
          <w:sz w:val="24"/>
          <w:szCs w:val="24"/>
        </w:rPr>
        <w:t>Zalesiu</w:t>
      </w:r>
      <w:r w:rsidRPr="00631900">
        <w:rPr>
          <w:i w:val="0"/>
          <w:sz w:val="24"/>
          <w:szCs w:val="24"/>
        </w:rPr>
        <w:t xml:space="preserve"> (</w:t>
      </w:r>
      <w:r w:rsidR="00F50C1D" w:rsidRPr="00631900">
        <w:rPr>
          <w:i w:val="0"/>
          <w:sz w:val="24"/>
          <w:szCs w:val="24"/>
        </w:rPr>
        <w:t>85</w:t>
      </w:r>
      <w:r w:rsidRPr="00631900">
        <w:rPr>
          <w:i w:val="0"/>
          <w:sz w:val="24"/>
          <w:szCs w:val="24"/>
        </w:rPr>
        <w:t>,</w:t>
      </w:r>
      <w:r w:rsidR="00F50C1D" w:rsidRPr="00631900">
        <w:rPr>
          <w:i w:val="0"/>
          <w:sz w:val="24"/>
          <w:szCs w:val="24"/>
        </w:rPr>
        <w:t>2</w:t>
      </w:r>
      <w:r w:rsidRPr="00631900">
        <w:rPr>
          <w:i w:val="0"/>
          <w:sz w:val="24"/>
          <w:szCs w:val="24"/>
        </w:rPr>
        <w:t xml:space="preserve">%). </w:t>
      </w:r>
      <w:r w:rsidR="00F50C1D" w:rsidRPr="00631900">
        <w:rPr>
          <w:i w:val="0"/>
          <w:sz w:val="24"/>
          <w:szCs w:val="24"/>
        </w:rPr>
        <w:t xml:space="preserve">7,4% badanych zamieszkiwało Starą Grabownicę, a po 3,7% ankietowanych Koziki i Dybki. </w:t>
      </w:r>
      <w:r w:rsidRPr="00631900">
        <w:rPr>
          <w:i w:val="0"/>
          <w:sz w:val="24"/>
          <w:szCs w:val="24"/>
        </w:rPr>
        <w:t xml:space="preserve">Żaden z badanych nie pochodził z pozostałych miejscowości gminy. </w:t>
      </w:r>
    </w:p>
    <w:p w:rsidR="005717A3" w:rsidRPr="00631900" w:rsidRDefault="005717A3" w:rsidP="005717A3">
      <w:pPr>
        <w:pStyle w:val="Legenda"/>
        <w:jc w:val="left"/>
      </w:pPr>
      <w:bookmarkStart w:id="168" w:name="_Toc460837858"/>
      <w:bookmarkStart w:id="169" w:name="_Toc461009809"/>
      <w:bookmarkStart w:id="170" w:name="_Toc461010004"/>
      <w:r w:rsidRPr="00631900">
        <w:t xml:space="preserve">Wykres </w:t>
      </w:r>
      <w:r w:rsidR="00902531">
        <w:fldChar w:fldCharType="begin"/>
      </w:r>
      <w:r w:rsidR="00902531">
        <w:instrText xml:space="preserve"> SEQ Wykres \* ARABIC </w:instrText>
      </w:r>
      <w:r w:rsidR="00902531">
        <w:fldChar w:fldCharType="separate"/>
      </w:r>
      <w:r w:rsidR="007D162F">
        <w:rPr>
          <w:noProof/>
        </w:rPr>
        <w:t>8</w:t>
      </w:r>
      <w:r w:rsidR="00902531">
        <w:rPr>
          <w:noProof/>
        </w:rPr>
        <w:fldChar w:fldCharType="end"/>
      </w:r>
      <w:r w:rsidRPr="00631900">
        <w:t>. Miejsce zamieszkania respondentów</w:t>
      </w:r>
      <w:bookmarkEnd w:id="168"/>
      <w:bookmarkEnd w:id="169"/>
      <w:bookmarkEnd w:id="170"/>
    </w:p>
    <w:p w:rsidR="005717A3" w:rsidRPr="00631900" w:rsidRDefault="005717A3" w:rsidP="005717A3">
      <w:pPr>
        <w:spacing w:line="259" w:lineRule="auto"/>
        <w:jc w:val="left"/>
        <w:rPr>
          <w:rFonts w:eastAsiaTheme="majorEastAsia" w:cstheme="majorBidi"/>
          <w:b/>
          <w:color w:val="C77C0E" w:themeColor="accent1" w:themeShade="BF"/>
          <w:sz w:val="32"/>
          <w:szCs w:val="32"/>
        </w:rPr>
      </w:pPr>
      <w:r w:rsidRPr="00631900">
        <w:rPr>
          <w:rFonts w:eastAsiaTheme="majorEastAsia" w:cstheme="majorBidi"/>
          <w:b/>
          <w:noProof/>
          <w:color w:val="C77C0E" w:themeColor="accent1" w:themeShade="BF"/>
          <w:sz w:val="32"/>
          <w:szCs w:val="32"/>
          <w:lang w:eastAsia="pl-PL"/>
        </w:rPr>
        <w:drawing>
          <wp:inline distT="0" distB="0" distL="0" distR="0">
            <wp:extent cx="5486400" cy="2314575"/>
            <wp:effectExtent l="0" t="0" r="0" b="0"/>
            <wp:docPr id="31"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717A3" w:rsidRPr="00631900" w:rsidRDefault="005717A3" w:rsidP="005717A3">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5717A3" w:rsidRPr="00631900" w:rsidRDefault="005717A3" w:rsidP="005717A3">
      <w:pPr>
        <w:spacing w:line="259" w:lineRule="auto"/>
        <w:jc w:val="left"/>
        <w:rPr>
          <w:rFonts w:eastAsiaTheme="majorEastAsia" w:cstheme="majorBidi"/>
          <w:b/>
          <w:i/>
          <w:color w:val="C77C0E" w:themeColor="accent1" w:themeShade="BF"/>
          <w:szCs w:val="32"/>
        </w:rPr>
      </w:pPr>
    </w:p>
    <w:p w:rsidR="005717A3" w:rsidRPr="00631900" w:rsidRDefault="005717A3" w:rsidP="005717A3">
      <w:r w:rsidRPr="00631900">
        <w:t>Badani zostali zapytan</w:t>
      </w:r>
      <w:r w:rsidR="00F83067" w:rsidRPr="00631900">
        <w:t>i o liczbę lat zamieszkiwania w Zalesiu</w:t>
      </w:r>
      <w:r w:rsidRPr="00631900">
        <w:t xml:space="preserve">. </w:t>
      </w:r>
      <w:r w:rsidR="00BD1459" w:rsidRPr="00631900">
        <w:t xml:space="preserve">Zdecydowana większość zamieszkuje </w:t>
      </w:r>
      <w:r w:rsidR="00F83067" w:rsidRPr="00631900">
        <w:t>miejscowość</w:t>
      </w:r>
      <w:r w:rsidR="00BD1459" w:rsidRPr="00631900">
        <w:t xml:space="preserve"> powyżej 15 lat (88,9%). Poniżej 5 lat mieszka t</w:t>
      </w:r>
      <w:r w:rsidR="005918FB" w:rsidRPr="00631900">
        <w:t>am</w:t>
      </w:r>
      <w:r w:rsidR="00BD1459" w:rsidRPr="00631900">
        <w:t xml:space="preserve"> 7,4% osób, zaś od 9 do 15 lat 3,7%. </w:t>
      </w:r>
      <w:r w:rsidRPr="00631900">
        <w:t xml:space="preserve">Żaden z </w:t>
      </w:r>
      <w:r w:rsidR="00BD1459" w:rsidRPr="00631900">
        <w:t>respondentów</w:t>
      </w:r>
      <w:r w:rsidRPr="00631900">
        <w:t xml:space="preserve"> nie zamieszkuje </w:t>
      </w:r>
      <w:r w:rsidR="00F83067" w:rsidRPr="00631900">
        <w:t>Zalesia</w:t>
      </w:r>
      <w:r w:rsidRPr="00631900">
        <w:t xml:space="preserve"> od </w:t>
      </w:r>
      <w:r w:rsidR="00BD1459" w:rsidRPr="00631900">
        <w:t>5</w:t>
      </w:r>
      <w:r w:rsidRPr="00631900">
        <w:t xml:space="preserve"> do </w:t>
      </w:r>
      <w:r w:rsidR="00BD1459" w:rsidRPr="00631900">
        <w:t>8</w:t>
      </w:r>
      <w:r w:rsidRPr="00631900">
        <w:t xml:space="preserve"> lat. </w:t>
      </w:r>
    </w:p>
    <w:p w:rsidR="005717A3" w:rsidRPr="00631900" w:rsidRDefault="005717A3" w:rsidP="005717A3">
      <w:pPr>
        <w:pStyle w:val="Legenda"/>
        <w:jc w:val="left"/>
      </w:pPr>
      <w:bookmarkStart w:id="171" w:name="_Toc460837859"/>
      <w:bookmarkStart w:id="172" w:name="_Toc461009810"/>
      <w:bookmarkStart w:id="173" w:name="_Toc461010005"/>
      <w:r w:rsidRPr="00631900">
        <w:t xml:space="preserve">Wykres </w:t>
      </w:r>
      <w:r w:rsidR="00902531">
        <w:fldChar w:fldCharType="begin"/>
      </w:r>
      <w:r w:rsidR="00902531">
        <w:instrText xml:space="preserve"> SEQ Wykres \* ARABIC </w:instrText>
      </w:r>
      <w:r w:rsidR="00902531">
        <w:fldChar w:fldCharType="separate"/>
      </w:r>
      <w:r w:rsidR="007D162F">
        <w:rPr>
          <w:noProof/>
        </w:rPr>
        <w:t>9</w:t>
      </w:r>
      <w:r w:rsidR="00902531">
        <w:rPr>
          <w:noProof/>
        </w:rPr>
        <w:fldChar w:fldCharType="end"/>
      </w:r>
      <w:r w:rsidRPr="00631900">
        <w:t xml:space="preserve">. Liczba lat zamieszkiwania w </w:t>
      </w:r>
      <w:bookmarkEnd w:id="171"/>
      <w:r w:rsidR="00F83067" w:rsidRPr="00631900">
        <w:t>Zalesiu</w:t>
      </w:r>
      <w:bookmarkEnd w:id="172"/>
      <w:bookmarkEnd w:id="173"/>
    </w:p>
    <w:p w:rsidR="005717A3" w:rsidRPr="00631900" w:rsidRDefault="005717A3" w:rsidP="005717A3">
      <w:pPr>
        <w:spacing w:line="259" w:lineRule="auto"/>
        <w:jc w:val="left"/>
        <w:rPr>
          <w:rFonts w:eastAsiaTheme="majorEastAsia" w:cstheme="majorBidi"/>
          <w:b/>
          <w:color w:val="C77C0E" w:themeColor="accent1" w:themeShade="BF"/>
          <w:sz w:val="32"/>
          <w:szCs w:val="32"/>
        </w:rPr>
      </w:pPr>
      <w:r w:rsidRPr="00631900">
        <w:rPr>
          <w:rFonts w:eastAsiaTheme="majorEastAsia" w:cstheme="majorBidi"/>
          <w:b/>
          <w:noProof/>
          <w:color w:val="C77C0E" w:themeColor="accent1" w:themeShade="BF"/>
          <w:sz w:val="32"/>
          <w:szCs w:val="32"/>
          <w:lang w:eastAsia="pl-PL"/>
        </w:rPr>
        <w:drawing>
          <wp:inline distT="0" distB="0" distL="0" distR="0">
            <wp:extent cx="5677535" cy="2266950"/>
            <wp:effectExtent l="0" t="0" r="0" b="0"/>
            <wp:docPr id="3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717A3" w:rsidRPr="00631900" w:rsidRDefault="005717A3" w:rsidP="005717A3">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5717A3" w:rsidRPr="00631900" w:rsidRDefault="005717A3" w:rsidP="005717A3">
      <w:pPr>
        <w:spacing w:line="259" w:lineRule="auto"/>
        <w:jc w:val="left"/>
        <w:rPr>
          <w:rFonts w:eastAsiaTheme="majorEastAsia" w:cstheme="majorBidi"/>
          <w:b/>
          <w:i/>
          <w:color w:val="C77C0E" w:themeColor="accent1" w:themeShade="BF"/>
          <w:szCs w:val="32"/>
        </w:rPr>
      </w:pPr>
    </w:p>
    <w:p w:rsidR="005717A3" w:rsidRPr="00631900" w:rsidRDefault="007E2593" w:rsidP="005717A3">
      <w:r w:rsidRPr="00631900">
        <w:t xml:space="preserve">Największy odsetek </w:t>
      </w:r>
      <w:r w:rsidR="005717A3" w:rsidRPr="00631900">
        <w:t>badanych stanowiły osoby pracujące (</w:t>
      </w:r>
      <w:r w:rsidRPr="00631900">
        <w:t>44</w:t>
      </w:r>
      <w:r w:rsidR="005717A3" w:rsidRPr="00631900">
        <w:t>,</w:t>
      </w:r>
      <w:r w:rsidRPr="00631900">
        <w:t>4</w:t>
      </w:r>
      <w:r w:rsidR="005717A3" w:rsidRPr="00631900">
        <w:t xml:space="preserve">%). </w:t>
      </w:r>
      <w:r w:rsidRPr="00631900">
        <w:t xml:space="preserve">Nieco ponad 1/4 respondentów to osoby bezrobotne, </w:t>
      </w:r>
      <w:r w:rsidR="005918FB" w:rsidRPr="00631900">
        <w:t xml:space="preserve">a </w:t>
      </w:r>
      <w:r w:rsidRPr="00631900">
        <w:t>niewiele mniejszą grupę stanowili studenci i uczniowie (22,2%). Pozostała część ankietowanych to</w:t>
      </w:r>
      <w:r w:rsidR="005717A3" w:rsidRPr="00631900">
        <w:t xml:space="preserve"> emeryci bądź renciści (</w:t>
      </w:r>
      <w:r w:rsidRPr="00631900">
        <w:t>7</w:t>
      </w:r>
      <w:r w:rsidR="005717A3" w:rsidRPr="00631900">
        <w:t>,</w:t>
      </w:r>
      <w:r w:rsidRPr="00631900">
        <w:t>4</w:t>
      </w:r>
      <w:r w:rsidR="005717A3" w:rsidRPr="00631900">
        <w:t xml:space="preserve">%). </w:t>
      </w:r>
    </w:p>
    <w:p w:rsidR="005717A3" w:rsidRPr="00631900" w:rsidRDefault="005717A3" w:rsidP="005717A3">
      <w:pPr>
        <w:pStyle w:val="Legenda"/>
      </w:pPr>
      <w:bookmarkStart w:id="174" w:name="_Toc460837860"/>
      <w:bookmarkStart w:id="175" w:name="_Toc461009811"/>
      <w:bookmarkStart w:id="176" w:name="_Toc461010006"/>
      <w:r w:rsidRPr="00631900">
        <w:t xml:space="preserve">Wykres </w:t>
      </w:r>
      <w:r w:rsidR="00902531">
        <w:fldChar w:fldCharType="begin"/>
      </w:r>
      <w:r w:rsidR="00902531">
        <w:instrText xml:space="preserve"> SEQ Wykres \* ARABIC </w:instrText>
      </w:r>
      <w:r w:rsidR="00902531">
        <w:fldChar w:fldCharType="separate"/>
      </w:r>
      <w:r w:rsidR="007D162F">
        <w:rPr>
          <w:noProof/>
        </w:rPr>
        <w:t>10</w:t>
      </w:r>
      <w:r w:rsidR="00902531">
        <w:rPr>
          <w:noProof/>
        </w:rPr>
        <w:fldChar w:fldCharType="end"/>
      </w:r>
      <w:r w:rsidRPr="00631900">
        <w:t>. Status zawodowy badanych</w:t>
      </w:r>
      <w:bookmarkEnd w:id="174"/>
      <w:bookmarkEnd w:id="175"/>
      <w:bookmarkEnd w:id="176"/>
    </w:p>
    <w:p w:rsidR="005717A3" w:rsidRPr="00631900" w:rsidRDefault="005717A3" w:rsidP="005717A3">
      <w:pPr>
        <w:spacing w:line="259" w:lineRule="auto"/>
        <w:jc w:val="left"/>
        <w:rPr>
          <w:rFonts w:eastAsiaTheme="majorEastAsia" w:cstheme="majorBidi"/>
          <w:b/>
          <w:color w:val="C77C0E" w:themeColor="accent1" w:themeShade="BF"/>
          <w:sz w:val="32"/>
          <w:szCs w:val="32"/>
        </w:rPr>
      </w:pPr>
      <w:r w:rsidRPr="00631900">
        <w:rPr>
          <w:rFonts w:eastAsiaTheme="majorEastAsia" w:cstheme="majorBidi"/>
          <w:b/>
          <w:noProof/>
          <w:color w:val="C77C0E" w:themeColor="accent1" w:themeShade="BF"/>
          <w:sz w:val="32"/>
          <w:szCs w:val="32"/>
          <w:lang w:eastAsia="pl-PL"/>
        </w:rPr>
        <w:drawing>
          <wp:inline distT="0" distB="0" distL="0" distR="0">
            <wp:extent cx="5677535" cy="1807535"/>
            <wp:effectExtent l="0" t="0" r="0" b="0"/>
            <wp:docPr id="33"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717A3" w:rsidRPr="00631900" w:rsidRDefault="005717A3" w:rsidP="005717A3">
      <w:pPr>
        <w:spacing w:line="259" w:lineRule="auto"/>
        <w:jc w:val="left"/>
        <w:rPr>
          <w:rFonts w:eastAsiaTheme="majorEastAsia" w:cstheme="majorBidi"/>
          <w:b/>
          <w:i/>
          <w:color w:val="C77C0E" w:themeColor="accent1" w:themeShade="BF"/>
          <w:szCs w:val="32"/>
        </w:rPr>
      </w:pPr>
      <w:r w:rsidRPr="00631900">
        <w:rPr>
          <w:i/>
          <w:sz w:val="20"/>
        </w:rPr>
        <w:t>Źródło: Opracowanie własne na podstawie przeprowadzonych badań.</w:t>
      </w:r>
    </w:p>
    <w:p w:rsidR="005717A3" w:rsidRPr="00631900" w:rsidRDefault="005717A3" w:rsidP="005717A3"/>
    <w:p w:rsidR="00570E3F" w:rsidRPr="00631900" w:rsidRDefault="00570E3F" w:rsidP="00570E3F">
      <w:pPr>
        <w:pStyle w:val="Nagwek1"/>
      </w:pPr>
      <w:bookmarkStart w:id="177" w:name="_Toc461010091"/>
      <w:r w:rsidRPr="00631900">
        <w:lastRenderedPageBreak/>
        <w:t>Wizja wyprowadzenia obszaru rewitalizacji ze stanu kryzysowego (planowany efekt rewitalizacji)</w:t>
      </w:r>
      <w:bookmarkEnd w:id="177"/>
    </w:p>
    <w:p w:rsidR="00601008" w:rsidRPr="00631900" w:rsidRDefault="00601008" w:rsidP="00601008">
      <w:pPr>
        <w:pStyle w:val="Nagwek2"/>
      </w:pPr>
      <w:bookmarkStart w:id="178" w:name="_Toc461010092"/>
      <w:r w:rsidRPr="00631900">
        <w:t>Wizja</w:t>
      </w:r>
      <w:bookmarkEnd w:id="178"/>
    </w:p>
    <w:p w:rsidR="00D025FC" w:rsidRPr="00631900" w:rsidRDefault="00D025FC" w:rsidP="00D025FC">
      <w:r w:rsidRPr="00631900">
        <w:t>Podstawą do sformułowania wizji wyprowadzenia obszarów rewital</w:t>
      </w:r>
      <w:r w:rsidR="00544B2D" w:rsidRPr="00631900">
        <w:t>izacji ze stanu kryzysowego była</w:t>
      </w:r>
      <w:r w:rsidRPr="00631900">
        <w:t xml:space="preserve"> przede wszystkim dogłębna analiza sytuacji społeczno–gospodarczej </w:t>
      </w:r>
      <w:r w:rsidR="0062649D" w:rsidRPr="00631900">
        <w:t>Gmin</w:t>
      </w:r>
      <w:r w:rsidR="00F83067" w:rsidRPr="00631900">
        <w:t>i</w:t>
      </w:r>
      <w:r w:rsidR="0062649D" w:rsidRPr="00631900">
        <w:t>e Ostrów Mazowiecka</w:t>
      </w:r>
      <w:r w:rsidRPr="00631900">
        <w:t xml:space="preserve">. Cel rewitalizacji oraz poszczególne kroki związane z jego realizacją zaprowadzić powinny do gospodarczego i społecznego ożywienia </w:t>
      </w:r>
      <w:r w:rsidR="000A69A9" w:rsidRPr="00631900">
        <w:t>Gminy.</w:t>
      </w:r>
    </w:p>
    <w:p w:rsidR="00D025FC" w:rsidRPr="00631900" w:rsidRDefault="00D025FC" w:rsidP="00D025FC">
      <w:r w:rsidRPr="00631900">
        <w:t xml:space="preserve">Wizja jest jednym z głównych elementów wpływających na kierunek procesu rewitalizacji. Nakreśla pożądany stan docelowy, do którego należy dążyć, podporządkowując mu jednocześnie wszystkie działania. Rewitalizacja obszarów kryzysowych </w:t>
      </w:r>
      <w:r w:rsidR="000A69A9" w:rsidRPr="00631900">
        <w:t>Gminy Ostrów Mazowiecka</w:t>
      </w:r>
      <w:r w:rsidRPr="00631900">
        <w:t xml:space="preserve"> przebiegać będzie w oparciu o zasady zrównoważonego rozwoju, zakładające równowagę pomiędzy:</w:t>
      </w:r>
    </w:p>
    <w:p w:rsidR="00D025FC" w:rsidRPr="00631900" w:rsidRDefault="00D025FC" w:rsidP="00686512">
      <w:pPr>
        <w:pStyle w:val="Akapitzlist"/>
        <w:numPr>
          <w:ilvl w:val="0"/>
          <w:numId w:val="3"/>
        </w:numPr>
        <w:spacing w:before="120" w:after="280"/>
      </w:pPr>
      <w:r w:rsidRPr="00631900">
        <w:t>rozwojem społecznym – którego przykładem może być obniżenie poziomu przestępczości lub aktywizacja osób starszych;</w:t>
      </w:r>
    </w:p>
    <w:p w:rsidR="00D025FC" w:rsidRPr="00631900" w:rsidRDefault="00D025FC" w:rsidP="00686512">
      <w:pPr>
        <w:pStyle w:val="Akapitzlist"/>
        <w:numPr>
          <w:ilvl w:val="0"/>
          <w:numId w:val="3"/>
        </w:numPr>
        <w:spacing w:before="120" w:after="280"/>
      </w:pPr>
      <w:r w:rsidRPr="00631900">
        <w:t>rozwojem gospodarczym – na przykład tworzenie nowych miejsc pracy lub uatrakcyjnienie obsza</w:t>
      </w:r>
      <w:r w:rsidR="009A6297" w:rsidRPr="00631900">
        <w:t>ru dla potencjalnych inwestorów</w:t>
      </w:r>
      <w:r w:rsidRPr="00631900">
        <w:t>;</w:t>
      </w:r>
    </w:p>
    <w:p w:rsidR="00D025FC" w:rsidRPr="00631900" w:rsidRDefault="00D025FC" w:rsidP="00686512">
      <w:pPr>
        <w:pStyle w:val="Akapitzlist"/>
        <w:numPr>
          <w:ilvl w:val="0"/>
          <w:numId w:val="3"/>
        </w:numPr>
        <w:spacing w:before="120" w:after="280"/>
      </w:pPr>
      <w:r w:rsidRPr="00631900">
        <w:t>rozwojem infrastrukturalnym – dla przykładu remonty dróg, konserwacja zabytkowych obiektów.</w:t>
      </w:r>
    </w:p>
    <w:p w:rsidR="008F2D4D" w:rsidRPr="00631900" w:rsidRDefault="00D025FC" w:rsidP="00594B9D">
      <w:r w:rsidRPr="00631900">
        <w:t>Proponowana wizja wyprowadzenia obszarów rewitalizacji ze stanu kryzysowego brzmi:</w:t>
      </w:r>
    </w:p>
    <w:p w:rsidR="00601008" w:rsidRPr="004E0C4F" w:rsidRDefault="004E0C4F" w:rsidP="004E0C4F">
      <w:pPr>
        <w:pBdr>
          <w:top w:val="thinThickThinMediumGap" w:sz="36" w:space="1" w:color="F0A22E" w:themeColor="accent1"/>
          <w:left w:val="thinThickThinMediumGap" w:sz="36" w:space="4" w:color="F0A22E" w:themeColor="accent1"/>
          <w:bottom w:val="thinThickThinMediumGap" w:sz="36" w:space="1" w:color="F0A22E" w:themeColor="accent1"/>
          <w:right w:val="thinThickThinMediumGap" w:sz="36" w:space="4" w:color="F0A22E" w:themeColor="accent1"/>
        </w:pBdr>
        <w:jc w:val="center"/>
        <w:rPr>
          <w:i/>
        </w:rPr>
      </w:pPr>
      <w:r w:rsidRPr="004E0C4F">
        <w:rPr>
          <w:i/>
        </w:rPr>
        <w:t xml:space="preserve">"Gmina Ostrów Mazowiecka oparta o rewitalizację obszarów miejscowości </w:t>
      </w:r>
      <w:r w:rsidRPr="004E0C4F">
        <w:rPr>
          <w:i/>
        </w:rPr>
        <w:br/>
        <w:t xml:space="preserve">Zalesie i Komorowo jako miejsce atrakcyjne dla młodych mieszkańców, </w:t>
      </w:r>
      <w:r w:rsidRPr="004E0C4F">
        <w:rPr>
          <w:i/>
        </w:rPr>
        <w:br/>
        <w:t xml:space="preserve">dbające o infrastrukturę mieszkaniową, a także wysokiej jakości </w:t>
      </w:r>
      <w:r w:rsidRPr="004E0C4F">
        <w:rPr>
          <w:i/>
        </w:rPr>
        <w:br/>
        <w:t xml:space="preserve">reprezentacyjną przestrzenią  publiczną atrakcyjną dla mieszkańców oraz </w:t>
      </w:r>
      <w:r w:rsidRPr="004E0C4F">
        <w:rPr>
          <w:i/>
        </w:rPr>
        <w:br/>
        <w:t xml:space="preserve">terenami i obiektami otwartymi na biznes, kulturę, naukę i działania </w:t>
      </w:r>
      <w:r w:rsidRPr="004E0C4F">
        <w:rPr>
          <w:i/>
        </w:rPr>
        <w:br/>
        <w:t xml:space="preserve">sektora obywatelskiego. Wspierającą rozwój społeczno - gospodarczy </w:t>
      </w:r>
      <w:r w:rsidRPr="004E0C4F">
        <w:rPr>
          <w:i/>
        </w:rPr>
        <w:br/>
        <w:t>obszarów popegeerowskich i powojskowych. "</w:t>
      </w:r>
    </w:p>
    <w:p w:rsidR="00601008" w:rsidRPr="00631900" w:rsidRDefault="00601008" w:rsidP="00601008">
      <w:r w:rsidRPr="00631900">
        <w:lastRenderedPageBreak/>
        <w:t xml:space="preserve">Po przeprowadzeniu założonych działań rewitalizacyjnych, Gmina Otrów Mazowiecka będzie obszarem, którego  obszary Zalesie i Komorowo przyciągną do siebie ludzi. W związku z tym nastąpi wyraźna poprawa aktualnego (na rok 2016) wizerunku obszaru rewitalizacji. Przyczyni się do tego ogólne ożywienie społeczne, przestrzenne, gospodarcze i środowiskowe. Taki stan spowoduje, że zarówno rewitalizowany obszar jaki i cała Gmina Ostrów Mazowiecka będzie postrzegana jako atrakcyjna do zamieszkania, prowadzenia działalności gospodarczej oraz spędzania wolnego czasu. </w:t>
      </w:r>
    </w:p>
    <w:p w:rsidR="006F4BAD" w:rsidRPr="00631900" w:rsidRDefault="00601008" w:rsidP="00601008">
      <w:r w:rsidRPr="00631900">
        <w:rPr>
          <w:b/>
        </w:rPr>
        <w:t>Po procesie rewitalizacji Zalesie</w:t>
      </w:r>
      <w:r w:rsidRPr="00631900">
        <w:t xml:space="preserve"> nie jest już tylko miejscem atrakcyjnym turystycznie, ale przede wszystkim poprawiła się sytuacja życiowa mieszkańców, którzy z zaangażowaniem korzystają z efektów działań rewitalizacyjnych, zlokalizowanych na jego terenie usług i twórczych inicjatyw mieszkańców. W przestrzeni publicznej panuje ład, który zachęca mieszkańców do aktywnego wypoczynku poza domem. Dzięki temu następuje zacieśnienie więzi sąsiedzkich oraz promowanie obszaru o zasięgu lokalnym.</w:t>
      </w:r>
      <w:r w:rsidR="00A800B5" w:rsidRPr="00631900">
        <w:t xml:space="preserve"> Organizacje pozarządowe swoje siedziby lokalizują właśnie na tym obszarze. Otaczająca infrastruktura jest zadbana i utrzymana w jak najlepszy stanie, a okolica czysta, bez nielegalnych składowisk śmieci. </w:t>
      </w:r>
      <w:r w:rsidRPr="00631900">
        <w:rPr>
          <w:b/>
        </w:rPr>
        <w:t>Komorowo</w:t>
      </w:r>
      <w:r w:rsidRPr="00631900">
        <w:t xml:space="preserve"> s</w:t>
      </w:r>
      <w:r w:rsidR="00A800B5" w:rsidRPr="00631900">
        <w:t>taje</w:t>
      </w:r>
      <w:r w:rsidRPr="00631900">
        <w:t xml:space="preserve"> się miejscem bezpiecznym i atrakcyjnym do zamieszkania. Mieszkańcy odczuwają wyraźną poprawę jakości życia. Dzięki realizowanym działaniom rewitalizacyjnym, przeciwdziałającym wykluczeniu społecznemu nie mają problemu ze znalezieniem pracy. Rewitalizacja prowadzona w przestrzeni publicznej staje się pozytywnym aspektem mającym wpływ na lokalizowanie nieruchomości i inwestycji przez prywatnych właścicieli i inwestorów na terenie wyznaczonym do rewitalizacji. Dzięki polepszającej się komunikacji sąsiedzkiej mieszkańcy chętniej opuszczają swoje domy, by aktywnie uczestniczyć w lokalnym życiu publicznym. Na nieustannie polepszającą się jakość przestrzeni publicznej wpływa również konsekwentna polityka w </w:t>
      </w:r>
      <w:r w:rsidR="006F4BAD" w:rsidRPr="00631900">
        <w:t>zakresie komunikacyjnym</w:t>
      </w:r>
      <w:r w:rsidRPr="00631900">
        <w:t xml:space="preserve">, która stworzy pozytywne preferencje dla ruchu pieszo – rowerowego oraz przestrzeń dla organizacji wydarzeń kulturalnych i spotkań sąsiedzkich. </w:t>
      </w:r>
      <w:r w:rsidR="006F4BAD" w:rsidRPr="00631900">
        <w:t xml:space="preserve">Obszar staje się atrakcyjny turystycznie. Mieszkańcy poprzez możliwość spędzania wolnego czasu w przestrzeni publicznej czują większą przynależność lokalną i wspólnie dbają </w:t>
      </w:r>
      <w:r w:rsidR="00125F8A" w:rsidRPr="00631900">
        <w:t xml:space="preserve">o rewitalizowaną przestrzeń. </w:t>
      </w:r>
    </w:p>
    <w:p w:rsidR="00601008" w:rsidRPr="00631900" w:rsidRDefault="00601008" w:rsidP="00601008">
      <w:r w:rsidRPr="00631900">
        <w:t xml:space="preserve">Dzięki powyższemu, </w:t>
      </w:r>
      <w:r w:rsidRPr="00631900">
        <w:rPr>
          <w:b/>
        </w:rPr>
        <w:t>Gmina Ostrów Mazowiecka</w:t>
      </w:r>
      <w:r w:rsidRPr="00631900">
        <w:t xml:space="preserve"> stanie się miejscem atrakcyjnym do zamieszkania, posiadającym zaplecze rekreacyjne</w:t>
      </w:r>
      <w:r w:rsidR="00A800B5" w:rsidRPr="00631900">
        <w:t xml:space="preserve">, inwestycyjne oraz związane </w:t>
      </w:r>
      <w:r w:rsidR="00A800B5" w:rsidRPr="00631900">
        <w:lastRenderedPageBreak/>
        <w:t>z </w:t>
      </w:r>
      <w:r w:rsidRPr="00631900">
        <w:t xml:space="preserve">budownictwem wielorodzinnym. Dzięki zaangażowaniu mieszkańców posiada zadbaną przestrzeń publiczną.  Poprawa elementów przyrodniczych, dzięki pielęgnacji i uzupełnianiu zieleni miejskiej oddziałuje pozytywnie na warunki życia lokalnej społeczności. Taki stan wpływa pozytywnie na przestrzeń działalności gospodarczej, aktywności stowarzyszeń i wzmocnienie lokalnego potencjału. Podjęta podczas realizacji Programu Rewitalizacji współpraca z interesariuszami będzie kontynuowana po czasie trwania procesu rewitalizacji. </w:t>
      </w:r>
    </w:p>
    <w:p w:rsidR="00601008" w:rsidRPr="00631900" w:rsidRDefault="00601008" w:rsidP="00AF699E"/>
    <w:p w:rsidR="00601008" w:rsidRPr="00631900" w:rsidRDefault="00601008" w:rsidP="00601008">
      <w:pPr>
        <w:pStyle w:val="Nagwek2"/>
      </w:pPr>
      <w:r w:rsidRPr="00631900">
        <w:t xml:space="preserve"> </w:t>
      </w:r>
      <w:bookmarkStart w:id="179" w:name="_Toc461010093"/>
      <w:r w:rsidRPr="00631900">
        <w:t>Misja</w:t>
      </w:r>
      <w:bookmarkEnd w:id="179"/>
      <w:r w:rsidRPr="00631900">
        <w:t xml:space="preserve"> </w:t>
      </w:r>
    </w:p>
    <w:p w:rsidR="00941D8E" w:rsidRPr="00631900" w:rsidRDefault="00941D8E" w:rsidP="009A6297">
      <w:r w:rsidRPr="00631900">
        <w:t>W celu osiągnięcia przedstawionego wyżej wizji pożądanego po procesie rewitalizacji stanu docelowego ma służyć misja, czyli ogólny kierunek działań rewitalizacyjnych w planowanym przedziale czasu. Ważne jest wskazanie obszarów najistotniejszych dla procesu rewitalizacji. Stanowi ona o sposobie osiągnięcia stanu docelowego - wyrażonego w wizji wyprowadzenia obszarów rewitalizacji ze stanu kryzysowego. Misja usprawnia osiągnięcie wyznaczonego celu poprzez dobór i wykonanie poszczególnych działań.</w:t>
      </w:r>
    </w:p>
    <w:p w:rsidR="00941D8E" w:rsidRPr="00631900" w:rsidRDefault="00941D8E" w:rsidP="00941D8E">
      <w:r w:rsidRPr="00631900">
        <w:t xml:space="preserve">W misji ujęto wartości ważne dla Gminy Ostrów Mazowiecka, których zadaniem jest ujednolicenie sposobów działania władz w sprawach, które są szczególnie istotne dla społeczności lokalnej. </w:t>
      </w:r>
    </w:p>
    <w:p w:rsidR="00941D8E" w:rsidRPr="00631900" w:rsidRDefault="00941D8E" w:rsidP="009A6297"/>
    <w:p w:rsidR="00544B2D" w:rsidRPr="00631900" w:rsidRDefault="00AF699E" w:rsidP="009A6297">
      <w:r w:rsidRPr="00631900">
        <w:t>Misja procesu rewitalizacji zdegradowanych obszarów Gminy Ostrów Mazowiecka brzmi następująco:</w:t>
      </w:r>
    </w:p>
    <w:p w:rsidR="000819EB" w:rsidRPr="00631900" w:rsidRDefault="00982DD2" w:rsidP="00CC6352">
      <w:pPr>
        <w:pBdr>
          <w:top w:val="double" w:sz="12" w:space="1" w:color="F0A22E" w:themeColor="accent1"/>
          <w:left w:val="double" w:sz="12" w:space="4" w:color="F0A22E" w:themeColor="accent1"/>
          <w:bottom w:val="double" w:sz="12" w:space="1" w:color="F0A22E" w:themeColor="accent1"/>
          <w:right w:val="double" w:sz="12" w:space="4" w:color="F0A22E" w:themeColor="accent1"/>
        </w:pBdr>
        <w:jc w:val="center"/>
        <w:rPr>
          <w:i/>
        </w:rPr>
      </w:pPr>
      <w:r w:rsidRPr="00631900">
        <w:rPr>
          <w:i/>
        </w:rPr>
        <w:t>Misją Gminy Ostrów Mazowiecka jest poprawa jakości życia mieszkańców poprzez aktywizację społeczno-zawodową oraz poprawę infrastruktury technicznej i mieszkaniowej.</w:t>
      </w:r>
    </w:p>
    <w:p w:rsidR="00982DD2" w:rsidRPr="00631900" w:rsidRDefault="000819EB" w:rsidP="00CC6352">
      <w:pPr>
        <w:pBdr>
          <w:top w:val="double" w:sz="12" w:space="1" w:color="F0A22E" w:themeColor="accent1"/>
          <w:left w:val="double" w:sz="12" w:space="4" w:color="F0A22E" w:themeColor="accent1"/>
          <w:bottom w:val="double" w:sz="12" w:space="1" w:color="F0A22E" w:themeColor="accent1"/>
          <w:right w:val="double" w:sz="12" w:space="4" w:color="F0A22E" w:themeColor="accent1"/>
        </w:pBdr>
        <w:jc w:val="center"/>
        <w:rPr>
          <w:i/>
        </w:rPr>
      </w:pPr>
      <w:r w:rsidRPr="00631900">
        <w:rPr>
          <w:i/>
        </w:rPr>
        <w:t>Gmina Ostrów Mazowiecka</w:t>
      </w:r>
      <w:r w:rsidR="00DD4646" w:rsidRPr="00631900">
        <w:rPr>
          <w:i/>
        </w:rPr>
        <w:t xml:space="preserve"> wspierająca</w:t>
      </w:r>
      <w:r w:rsidRPr="00631900">
        <w:rPr>
          <w:i/>
        </w:rPr>
        <w:t xml:space="preserve"> </w:t>
      </w:r>
      <w:r w:rsidR="00982DD2" w:rsidRPr="00631900">
        <w:rPr>
          <w:i/>
        </w:rPr>
        <w:t>rozw</w:t>
      </w:r>
      <w:r w:rsidRPr="00631900">
        <w:rPr>
          <w:i/>
        </w:rPr>
        <w:t>ój</w:t>
      </w:r>
      <w:r w:rsidR="00982DD2" w:rsidRPr="00631900">
        <w:rPr>
          <w:i/>
        </w:rPr>
        <w:t xml:space="preserve"> gospodar</w:t>
      </w:r>
      <w:r w:rsidRPr="00631900">
        <w:rPr>
          <w:i/>
        </w:rPr>
        <w:t>czy</w:t>
      </w:r>
      <w:r w:rsidR="00982DD2" w:rsidRPr="00631900">
        <w:rPr>
          <w:i/>
        </w:rPr>
        <w:t>, dba</w:t>
      </w:r>
      <w:r w:rsidR="00DD4646" w:rsidRPr="00631900">
        <w:rPr>
          <w:i/>
        </w:rPr>
        <w:t>jąca</w:t>
      </w:r>
      <w:r w:rsidR="00982DD2" w:rsidRPr="00631900">
        <w:rPr>
          <w:i/>
        </w:rPr>
        <w:t xml:space="preserve"> o ład przestrzenny, stan środowiska naturalnego i kulturowego.</w:t>
      </w:r>
    </w:p>
    <w:p w:rsidR="00125F8A" w:rsidRPr="00631900" w:rsidRDefault="00125F8A" w:rsidP="00CC6352">
      <w:pPr>
        <w:pBdr>
          <w:top w:val="double" w:sz="12" w:space="1" w:color="F0A22E" w:themeColor="accent1"/>
          <w:left w:val="double" w:sz="12" w:space="4" w:color="F0A22E" w:themeColor="accent1"/>
          <w:bottom w:val="double" w:sz="12" w:space="1" w:color="F0A22E" w:themeColor="accent1"/>
          <w:right w:val="double" w:sz="12" w:space="4" w:color="F0A22E" w:themeColor="accent1"/>
        </w:pBdr>
        <w:jc w:val="center"/>
        <w:rPr>
          <w:i/>
        </w:rPr>
      </w:pPr>
      <w:r w:rsidRPr="00631900">
        <w:rPr>
          <w:i/>
        </w:rPr>
        <w:t xml:space="preserve">Misją jest również inicjowanie zrównoważonego rozwoju Gminy Ostrów Mazowiecka poprzez nawiązanie partnerstw publiczno – prywatnych. </w:t>
      </w:r>
    </w:p>
    <w:p w:rsidR="00125F8A" w:rsidRPr="00631900" w:rsidRDefault="00125F8A" w:rsidP="00CC6352">
      <w:pPr>
        <w:pBdr>
          <w:top w:val="double" w:sz="12" w:space="1" w:color="F0A22E" w:themeColor="accent1"/>
          <w:left w:val="double" w:sz="12" w:space="4" w:color="F0A22E" w:themeColor="accent1"/>
          <w:bottom w:val="double" w:sz="12" w:space="1" w:color="F0A22E" w:themeColor="accent1"/>
          <w:right w:val="double" w:sz="12" w:space="4" w:color="F0A22E" w:themeColor="accent1"/>
        </w:pBdr>
        <w:jc w:val="center"/>
        <w:rPr>
          <w:i/>
        </w:rPr>
      </w:pPr>
      <w:r w:rsidRPr="00631900">
        <w:rPr>
          <w:i/>
        </w:rPr>
        <w:lastRenderedPageBreak/>
        <w:t xml:space="preserve">Mieszkańcy Gminy Ostrów Mazowiecka budując lokalną przynależność kreują wizerunek miejsca przyjaznego do życia, prowadzenia działalności gospodarczej i realizacji własnych celów przy pełnym wsparciu organów wdrażających. </w:t>
      </w:r>
    </w:p>
    <w:p w:rsidR="00AF699E" w:rsidRPr="00631900" w:rsidRDefault="00AF699E" w:rsidP="00544B2D">
      <w:pPr>
        <w:rPr>
          <w:b/>
        </w:rPr>
      </w:pPr>
      <w:r w:rsidRPr="00631900">
        <w:rPr>
          <w:b/>
        </w:rPr>
        <w:br w:type="page"/>
      </w:r>
    </w:p>
    <w:p w:rsidR="00570E3F" w:rsidRPr="00631900" w:rsidRDefault="00570E3F" w:rsidP="00570E3F">
      <w:pPr>
        <w:pStyle w:val="Nagwek1"/>
      </w:pPr>
      <w:bookmarkStart w:id="180" w:name="_Toc461010094"/>
      <w:r w:rsidRPr="00631900">
        <w:lastRenderedPageBreak/>
        <w:t>Cele rewitalizacji i kierunki działań</w:t>
      </w:r>
      <w:bookmarkEnd w:id="180"/>
    </w:p>
    <w:p w:rsidR="00593214" w:rsidRPr="00631900" w:rsidRDefault="00593214" w:rsidP="00593214">
      <w:r w:rsidRPr="00631900">
        <w:t>Realizacja Gminnego Programu Rewitalizacji</w:t>
      </w:r>
      <w:r w:rsidR="00DD4646" w:rsidRPr="00631900">
        <w:t xml:space="preserve"> Gminy Ostrów</w:t>
      </w:r>
      <w:r w:rsidRPr="00631900">
        <w:t xml:space="preserve"> Mazowiecka zakłada wyprowadzenie obszaru ze stanu kryzysowego poprzez kompleksowe i zintegrowane działania na rzecz społeczności lokalnej, przestrzeni, środowiska i lokalnej gospodarki.</w:t>
      </w:r>
    </w:p>
    <w:p w:rsidR="00593214" w:rsidRPr="00631900" w:rsidRDefault="000D439A" w:rsidP="006B2082">
      <w:r w:rsidRPr="00631900">
        <w:t xml:space="preserve">W ramach rewitalizacji zaplanowano działania w trzech kierunkach interwencji, które określono na podstawie przeprowadzonej diagnozy społeczno-gospodarczej. Identyfikacja zjawisk kryzysowych umożliwi zrealizowanie głównego celu strategicznego Gminnego Programu Rewitalizacji </w:t>
      </w:r>
      <w:r w:rsidR="00F44CED" w:rsidRPr="00631900">
        <w:t>zakładającego</w:t>
      </w:r>
      <w:r w:rsidR="0072146A" w:rsidRPr="00631900">
        <w:t xml:space="preserve"> ożywienie społeczno-gospodarcze oraz</w:t>
      </w:r>
      <w:r w:rsidRPr="00631900">
        <w:t xml:space="preserve"> </w:t>
      </w:r>
      <w:r w:rsidR="00F44CED" w:rsidRPr="00631900">
        <w:t>zmniejszenie</w:t>
      </w:r>
      <w:r w:rsidR="0072146A" w:rsidRPr="00631900">
        <w:t xml:space="preserve"> nasycenia zjawisk negatywnych i </w:t>
      </w:r>
      <w:r w:rsidR="00DA0AC6" w:rsidRPr="00631900">
        <w:t>obsz</w:t>
      </w:r>
      <w:r w:rsidR="00F44CED" w:rsidRPr="00631900">
        <w:t>arów problemowych</w:t>
      </w:r>
      <w:r w:rsidR="00DA0AC6" w:rsidRPr="00631900">
        <w:t xml:space="preserve">. Osiąga się go poprzez zaangażowanie w proces różnych grup Interesariuszy Programu, wzmacniając przy tym partycypację społeczną. </w:t>
      </w:r>
    </w:p>
    <w:p w:rsidR="002F2644" w:rsidRPr="00631900" w:rsidRDefault="00DA0AC6" w:rsidP="002F2644">
      <w:r w:rsidRPr="00631900">
        <w:t>Interesariuszami są osoby, instytucje lub ich grupy, na które bezpośrednio lub pośrednio oddziałuje Gminny Program R</w:t>
      </w:r>
      <w:r w:rsidR="00F44CED" w:rsidRPr="00631900">
        <w:t>ewitalizacji. To także podmioty wpływające</w:t>
      </w:r>
      <w:r w:rsidR="00574F6E" w:rsidRPr="00631900">
        <w:t xml:space="preserve"> na rezultaty procesu rewitalizacyjnego, zarówno w sposób pozytywny, jak i negatywny. Do Interesariuszy Programu należy zaliczyć:</w:t>
      </w:r>
      <w:r w:rsidR="002F2644" w:rsidRPr="00631900">
        <w:t xml:space="preserve"> lokalne</w:t>
      </w:r>
      <w:r w:rsidR="00BE033B" w:rsidRPr="00631900">
        <w:t xml:space="preserve"> społeczności, </w:t>
      </w:r>
      <w:r w:rsidR="002F2644" w:rsidRPr="00631900">
        <w:t>posz</w:t>
      </w:r>
      <w:r w:rsidR="00BE033B" w:rsidRPr="00631900">
        <w:t>czególne osoby oraz ich formalnych i nieformalnych przedstawicieli</w:t>
      </w:r>
      <w:r w:rsidR="002F2644" w:rsidRPr="00631900">
        <w:t>, władze samorząd</w:t>
      </w:r>
      <w:r w:rsidR="00BE033B" w:rsidRPr="00631900">
        <w:t>owe i krajowe, polityków, przywódców religijnych,</w:t>
      </w:r>
      <w:r w:rsidR="002F2644" w:rsidRPr="00631900">
        <w:t xml:space="preserve"> organizacje społeczeństwa obywatelskiego, grupy specjalnych interesów, społeczności akademickie</w:t>
      </w:r>
      <w:r w:rsidR="00BE033B" w:rsidRPr="00631900">
        <w:t xml:space="preserve"> oraz przedstawicieli </w:t>
      </w:r>
      <w:r w:rsidR="002F2644" w:rsidRPr="00631900">
        <w:t>biznesu.</w:t>
      </w:r>
    </w:p>
    <w:p w:rsidR="00DA0AC6" w:rsidRPr="00631900" w:rsidRDefault="00DA0AC6" w:rsidP="006B2082"/>
    <w:p w:rsidR="00593214" w:rsidRPr="00631900" w:rsidRDefault="00593214" w:rsidP="006B2082"/>
    <w:p w:rsidR="00593214" w:rsidRPr="00631900" w:rsidRDefault="00593214" w:rsidP="006B2082"/>
    <w:p w:rsidR="00593214" w:rsidRPr="00631900" w:rsidRDefault="00593214" w:rsidP="006B2082"/>
    <w:p w:rsidR="00593214" w:rsidRPr="00631900" w:rsidRDefault="00593214" w:rsidP="006B2082"/>
    <w:p w:rsidR="00F62E8B" w:rsidRPr="00631900" w:rsidRDefault="00F62E8B" w:rsidP="00321A8B"/>
    <w:p w:rsidR="00F62E8B" w:rsidRPr="00631900" w:rsidRDefault="00F62E8B" w:rsidP="00321A8B"/>
    <w:p w:rsidR="007D1204" w:rsidRPr="00631900" w:rsidRDefault="007D1204" w:rsidP="007D1204">
      <w:pPr>
        <w:pStyle w:val="Nagwek2"/>
      </w:pPr>
      <w:bookmarkStart w:id="181" w:name="_Toc461010095"/>
      <w:r w:rsidRPr="00631900">
        <w:lastRenderedPageBreak/>
        <w:t>Rekomendowane kierunki interwencji</w:t>
      </w:r>
      <w:bookmarkEnd w:id="181"/>
    </w:p>
    <w:p w:rsidR="00BE033B" w:rsidRPr="00631900" w:rsidRDefault="00BE033B" w:rsidP="00BE033B">
      <w:r w:rsidRPr="00631900">
        <w:t xml:space="preserve">Gminny Program Rewitalizacji Gminy Ostrów Mazowiecka zakłada interwencję w trzech najważniejszych </w:t>
      </w:r>
      <w:r w:rsidR="00AB1A25" w:rsidRPr="00631900">
        <w:t xml:space="preserve">aspektach funkcjonowania Gminy. </w:t>
      </w:r>
      <w:r w:rsidRPr="00631900">
        <w:t>W każdym z nich, na podstawie analizy społeczno-g</w:t>
      </w:r>
      <w:r w:rsidR="00901822" w:rsidRPr="00631900">
        <w:t xml:space="preserve">ospodarczej, określono obszary wymagające poprawy. </w:t>
      </w:r>
      <w:r w:rsidR="00F44CED" w:rsidRPr="00631900">
        <w:t xml:space="preserve">Osiągnięcie </w:t>
      </w:r>
      <w:r w:rsidRPr="00631900">
        <w:t xml:space="preserve">poniższych celów strategicznych oraz operacyjnych </w:t>
      </w:r>
      <w:r w:rsidR="00AB1A25" w:rsidRPr="00631900">
        <w:t xml:space="preserve">umożliwi </w:t>
      </w:r>
      <w:r w:rsidR="00F44CED" w:rsidRPr="00631900">
        <w:t>zrealizowanie</w:t>
      </w:r>
      <w:r w:rsidR="00AB1A25" w:rsidRPr="00631900">
        <w:t xml:space="preserve"> wizji stanu Gminy Ostrów Mazowiecka po przeprowadzonym procesie rewitalizacji.</w:t>
      </w:r>
    </w:p>
    <w:p w:rsidR="00AB1A25" w:rsidRPr="00631900" w:rsidRDefault="00AB1A25" w:rsidP="00686512">
      <w:pPr>
        <w:pStyle w:val="Akapitzlist"/>
        <w:numPr>
          <w:ilvl w:val="0"/>
          <w:numId w:val="4"/>
        </w:numPr>
        <w:rPr>
          <w:b/>
          <w:szCs w:val="24"/>
        </w:rPr>
      </w:pPr>
      <w:r w:rsidRPr="00631900">
        <w:rPr>
          <w:b/>
          <w:szCs w:val="24"/>
        </w:rPr>
        <w:t>Obszar strategiczny: GOSPODARKA</w:t>
      </w:r>
    </w:p>
    <w:p w:rsidR="00AB1A25" w:rsidRPr="00631900" w:rsidRDefault="00AB1A25" w:rsidP="00D10261">
      <w:pPr>
        <w:pStyle w:val="Akapitzlist"/>
        <w:rPr>
          <w:rFonts w:cs="Times New Roman"/>
          <w:szCs w:val="24"/>
        </w:rPr>
      </w:pPr>
      <w:r w:rsidRPr="00631900">
        <w:rPr>
          <w:szCs w:val="24"/>
        </w:rPr>
        <w:t xml:space="preserve">Cel strategiczny: </w:t>
      </w:r>
      <w:r w:rsidRPr="00631900">
        <w:rPr>
          <w:rFonts w:cs="Times New Roman"/>
          <w:szCs w:val="24"/>
        </w:rPr>
        <w:t>Rozwój gospodarczy i zmniejszenie stopy bezrobocia</w:t>
      </w:r>
      <w:r w:rsidR="00F44CED" w:rsidRPr="00631900">
        <w:rPr>
          <w:rFonts w:cs="Times New Roman"/>
          <w:szCs w:val="24"/>
        </w:rPr>
        <w:t>.</w:t>
      </w:r>
    </w:p>
    <w:p w:rsidR="00AB1A25" w:rsidRPr="00631900" w:rsidRDefault="00AB1A25" w:rsidP="00686512">
      <w:pPr>
        <w:pStyle w:val="Akapitzlist"/>
        <w:numPr>
          <w:ilvl w:val="0"/>
          <w:numId w:val="4"/>
        </w:numPr>
        <w:rPr>
          <w:b/>
          <w:szCs w:val="24"/>
        </w:rPr>
      </w:pPr>
      <w:r w:rsidRPr="00631900">
        <w:rPr>
          <w:b/>
          <w:szCs w:val="24"/>
        </w:rPr>
        <w:t xml:space="preserve">Obszar strategiczny: </w:t>
      </w:r>
      <w:r w:rsidR="00D10261" w:rsidRPr="00631900">
        <w:rPr>
          <w:b/>
          <w:szCs w:val="24"/>
        </w:rPr>
        <w:t>SPOŁECZEŃSTWO</w:t>
      </w:r>
    </w:p>
    <w:p w:rsidR="00AB1A25" w:rsidRPr="00631900" w:rsidRDefault="00AB1A25" w:rsidP="00D10261">
      <w:pPr>
        <w:pStyle w:val="Akapitzlist"/>
        <w:rPr>
          <w:rFonts w:cs="Times New Roman"/>
          <w:szCs w:val="24"/>
        </w:rPr>
      </w:pPr>
      <w:r w:rsidRPr="00631900">
        <w:rPr>
          <w:rFonts w:cs="Times New Roman"/>
          <w:szCs w:val="24"/>
        </w:rPr>
        <w:t>Cel strategiczny: Poprawa jakości życia mieszkańców</w:t>
      </w:r>
      <w:r w:rsidR="00F44CED" w:rsidRPr="00631900">
        <w:rPr>
          <w:rFonts w:cs="Times New Roman"/>
          <w:szCs w:val="24"/>
        </w:rPr>
        <w:t>.</w:t>
      </w:r>
    </w:p>
    <w:p w:rsidR="00AB1A25" w:rsidRPr="00631900" w:rsidRDefault="00AB1A25" w:rsidP="00686512">
      <w:pPr>
        <w:pStyle w:val="Akapitzlist"/>
        <w:numPr>
          <w:ilvl w:val="0"/>
          <w:numId w:val="4"/>
        </w:numPr>
        <w:rPr>
          <w:b/>
          <w:szCs w:val="24"/>
        </w:rPr>
      </w:pPr>
      <w:r w:rsidRPr="00631900">
        <w:rPr>
          <w:b/>
          <w:szCs w:val="24"/>
        </w:rPr>
        <w:t xml:space="preserve">Obszar strategiczny: </w:t>
      </w:r>
      <w:r w:rsidR="00D10261" w:rsidRPr="00631900">
        <w:rPr>
          <w:b/>
          <w:szCs w:val="24"/>
        </w:rPr>
        <w:t>PRZESTRZEŃ I ŚRODOWISKO</w:t>
      </w:r>
    </w:p>
    <w:p w:rsidR="00AB1A25" w:rsidRPr="00631900" w:rsidRDefault="00AB1A25" w:rsidP="00D10261">
      <w:pPr>
        <w:pStyle w:val="Akapitzlist"/>
        <w:rPr>
          <w:szCs w:val="24"/>
        </w:rPr>
      </w:pPr>
      <w:r w:rsidRPr="00631900">
        <w:rPr>
          <w:szCs w:val="24"/>
        </w:rPr>
        <w:t>Cel strategiczny: Poprawa ładu przestrzenno-funkcjonalnego i stanu środowiska naturalnego.</w:t>
      </w:r>
    </w:p>
    <w:p w:rsidR="00D10261" w:rsidRPr="00631900" w:rsidRDefault="00D10261" w:rsidP="00D10261">
      <w:pPr>
        <w:pStyle w:val="Legenda"/>
        <w:rPr>
          <w:szCs w:val="24"/>
        </w:rPr>
      </w:pPr>
      <w:r w:rsidRPr="00631900">
        <w:t xml:space="preserve">                 </w:t>
      </w:r>
      <w:bookmarkStart w:id="182" w:name="_Toc460838030"/>
      <w:bookmarkStart w:id="183" w:name="_Toc461009812"/>
      <w:bookmarkStart w:id="184" w:name="_Toc461010007"/>
      <w:r w:rsidRPr="00631900">
        <w:t xml:space="preserve">Rysunek </w:t>
      </w:r>
      <w:r w:rsidR="00902531">
        <w:fldChar w:fldCharType="begin"/>
      </w:r>
      <w:r w:rsidR="00902531">
        <w:instrText xml:space="preserve"> SEQ Rysunek \* ARABIC </w:instrText>
      </w:r>
      <w:r w:rsidR="00902531">
        <w:fldChar w:fldCharType="separate"/>
      </w:r>
      <w:r w:rsidR="007D162F">
        <w:rPr>
          <w:noProof/>
        </w:rPr>
        <w:t>5</w:t>
      </w:r>
      <w:r w:rsidR="00902531">
        <w:rPr>
          <w:noProof/>
        </w:rPr>
        <w:fldChar w:fldCharType="end"/>
      </w:r>
      <w:r w:rsidR="001F2D79" w:rsidRPr="00631900">
        <w:rPr>
          <w:noProof/>
        </w:rPr>
        <w:t xml:space="preserve"> </w:t>
      </w:r>
      <w:r w:rsidRPr="00631900">
        <w:t>Cele Gminnego Programu Rewitalizacji Ostrów Mazowiecka</w:t>
      </w:r>
      <w:bookmarkEnd w:id="182"/>
      <w:bookmarkEnd w:id="183"/>
      <w:bookmarkEnd w:id="184"/>
    </w:p>
    <w:p w:rsidR="00D10261" w:rsidRPr="00631900" w:rsidRDefault="00DF50AC" w:rsidP="00D10261">
      <w:pPr>
        <w:pStyle w:val="Akapitzlist"/>
        <w:rPr>
          <w:szCs w:val="24"/>
        </w:rPr>
      </w:pPr>
      <w:r>
        <w:rPr>
          <w:rFonts w:eastAsia="Calibri" w:cs="Times New Roman"/>
          <w:noProof/>
          <w:sz w:val="22"/>
          <w:lang w:eastAsia="pl-PL"/>
        </w:rPr>
        <mc:AlternateContent>
          <mc:Choice Requires="wps">
            <w:drawing>
              <wp:anchor distT="0" distB="0" distL="114300" distR="114300" simplePos="0" relativeHeight="251661312" behindDoc="0" locked="0" layoutInCell="1" allowOverlap="1">
                <wp:simplePos x="0" y="0"/>
                <wp:positionH relativeFrom="column">
                  <wp:posOffset>2825115</wp:posOffset>
                </wp:positionH>
                <wp:positionV relativeFrom="paragraph">
                  <wp:posOffset>2367915</wp:posOffset>
                </wp:positionV>
                <wp:extent cx="238125" cy="209550"/>
                <wp:effectExtent l="19050" t="0" r="28575" b="38100"/>
                <wp:wrapNone/>
                <wp:docPr id="23" name="Strzałka w dół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downArrow">
                          <a:avLst/>
                        </a:prstGeom>
                        <a:solidFill>
                          <a:schemeClr val="accent3">
                            <a:lumMod val="40000"/>
                            <a:lumOff val="60000"/>
                          </a:schemeClr>
                        </a:solidFill>
                        <a:ln w="12700" cap="flat" cmpd="sng" algn="ctr">
                          <a:solidFill>
                            <a:schemeClr val="accent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535668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2" o:spid="_x0000_s1026" type="#_x0000_t67" style="position:absolute;margin-left:222.45pt;margin-top:186.45pt;width:18.7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" adj="10800" fillcolor="#e1d0cc [1302]" strokecolor="#b58b80 [3206]" strokeweight="1pt">
                <v:path arrowok="t"/>
              </v:shape>
            </w:pict>
          </mc:Fallback>
        </mc:AlternateContent>
      </w:r>
      <w:r>
        <w:rPr>
          <w:rFonts w:eastAsia="Calibri" w:cs="Times New Roman"/>
          <w:noProof/>
          <w:sz w:val="22"/>
          <w:lang w:eastAsia="pl-PL"/>
        </w:rPr>
        <mc:AlternateContent>
          <mc:Choice Requires="wps">
            <w:drawing>
              <wp:anchor distT="0" distB="0" distL="114300" distR="114300" simplePos="0" relativeHeight="251663360" behindDoc="0" locked="0" layoutInCell="1" allowOverlap="1">
                <wp:simplePos x="0" y="0"/>
                <wp:positionH relativeFrom="column">
                  <wp:posOffset>4700905</wp:posOffset>
                </wp:positionH>
                <wp:positionV relativeFrom="paragraph">
                  <wp:posOffset>2372360</wp:posOffset>
                </wp:positionV>
                <wp:extent cx="238125" cy="209550"/>
                <wp:effectExtent l="19050" t="0" r="28575" b="38100"/>
                <wp:wrapNone/>
                <wp:docPr id="8" name="Strzałka w dół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downArrow">
                          <a:avLst/>
                        </a:prstGeom>
                        <a:solidFill>
                          <a:schemeClr val="accent3">
                            <a:lumMod val="40000"/>
                            <a:lumOff val="60000"/>
                          </a:schemeClr>
                        </a:solidFill>
                        <a:ln w="12700" cap="flat" cmpd="sng" algn="ctr">
                          <a:solidFill>
                            <a:schemeClr val="accent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3EBF65" id="Strzałka w dół 3" o:spid="_x0000_s1026" type="#_x0000_t67" style="position:absolute;margin-left:370.15pt;margin-top:186.8pt;width:18.7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" adj="10800" fillcolor="#e1d0cc [1302]" strokecolor="#b58b80 [3206]" strokeweight="1pt">
                <v:path arrowok="t"/>
              </v:shape>
            </w:pict>
          </mc:Fallback>
        </mc:AlternateContent>
      </w:r>
      <w:r>
        <w:rPr>
          <w:rFonts w:eastAsia="Calibri" w:cs="Times New Roman"/>
          <w:noProof/>
          <w:sz w:val="22"/>
          <w:lang w:eastAsia="pl-PL"/>
        </w:rPr>
        <mc:AlternateContent>
          <mc:Choice Requires="wps">
            <w:drawing>
              <wp:anchor distT="0" distB="0" distL="114300" distR="114300" simplePos="0" relativeHeight="251659264" behindDoc="0" locked="0" layoutInCell="1" allowOverlap="1">
                <wp:simplePos x="0" y="0"/>
                <wp:positionH relativeFrom="column">
                  <wp:posOffset>891540</wp:posOffset>
                </wp:positionH>
                <wp:positionV relativeFrom="paragraph">
                  <wp:posOffset>2369185</wp:posOffset>
                </wp:positionV>
                <wp:extent cx="238125" cy="209550"/>
                <wp:effectExtent l="19050" t="0" r="28575" b="38100"/>
                <wp:wrapNone/>
                <wp:docPr id="9221" name="Strzałka w dół 9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downArrow">
                          <a:avLst/>
                        </a:prstGeom>
                        <a:solidFill>
                          <a:schemeClr val="accent3">
                            <a:lumMod val="40000"/>
                            <a:lumOff val="60000"/>
                          </a:schemeClr>
                        </a:solidFill>
                        <a:ln w="12700" cap="flat" cmpd="sng" algn="ctr">
                          <a:solidFill>
                            <a:schemeClr val="accent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0BBCD2" id="Strzałka w dół 9221" o:spid="_x0000_s1026" type="#_x0000_t67" style="position:absolute;margin-left:70.2pt;margin-top:186.55pt;width:18.7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" adj="10800" fillcolor="#e1d0cc [1302]" strokecolor="#b58b80 [3206]" strokeweight="1pt">
                <v:path arrowok="t"/>
              </v:shape>
            </w:pict>
          </mc:Fallback>
        </mc:AlternateContent>
      </w:r>
      <w:r w:rsidR="00D10261" w:rsidRPr="00631900">
        <w:rPr>
          <w:noProof/>
          <w:szCs w:val="24"/>
          <w:lang w:eastAsia="pl-PL"/>
        </w:rPr>
        <w:drawing>
          <wp:inline distT="0" distB="0" distL="0" distR="0">
            <wp:extent cx="4816549" cy="2371060"/>
            <wp:effectExtent l="0" t="0" r="22225" b="1079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tbl>
      <w:tblPr>
        <w:tblStyle w:val="redniasiatka1akcent61"/>
        <w:tblpPr w:leftFromText="141" w:rightFromText="141" w:vertAnchor="text" w:horzAnchor="margin" w:tblpY="235"/>
        <w:tblW w:w="5000" w:type="pct"/>
        <w:tblLook w:val="04A0" w:firstRow="1" w:lastRow="0" w:firstColumn="1" w:lastColumn="0" w:noHBand="0" w:noVBand="1"/>
      </w:tblPr>
      <w:tblGrid>
        <w:gridCol w:w="3094"/>
        <w:gridCol w:w="3096"/>
        <w:gridCol w:w="3096"/>
      </w:tblGrid>
      <w:tr w:rsidR="009F475B" w:rsidRPr="00631900" w:rsidTr="009F475B">
        <w:trPr>
          <w:cnfStyle w:val="100000000000" w:firstRow="1" w:lastRow="0" w:firstColumn="0" w:lastColumn="0" w:oddVBand="0" w:evenVBand="0" w:oddHBand="0" w:evenHBand="0" w:firstRowFirstColumn="0" w:firstRowLastColumn="0" w:lastRowFirstColumn="0" w:lastRowLastColumn="0"/>
          <w:trHeight w:val="488"/>
          <w:tblHeader/>
        </w:trPr>
        <w:tc>
          <w:tcPr>
            <w:cnfStyle w:val="001000000000" w:firstRow="0" w:lastRow="0" w:firstColumn="1" w:lastColumn="0" w:oddVBand="0" w:evenVBand="0" w:oddHBand="0" w:evenHBand="0" w:firstRowFirstColumn="0" w:firstRowLastColumn="0" w:lastRowFirstColumn="0" w:lastRowLastColumn="0"/>
            <w:tcW w:w="1666" w:type="pct"/>
          </w:tcPr>
          <w:p w:rsidR="009F475B" w:rsidRPr="00631900" w:rsidRDefault="009F475B" w:rsidP="009F475B">
            <w:pPr>
              <w:jc w:val="center"/>
              <w:rPr>
                <w:rFonts w:cs="Times New Roman"/>
              </w:rPr>
            </w:pPr>
            <w:r w:rsidRPr="00631900">
              <w:rPr>
                <w:rFonts w:cs="Times New Roman"/>
              </w:rPr>
              <w:t>Gospodarka</w:t>
            </w:r>
          </w:p>
        </w:tc>
        <w:tc>
          <w:tcPr>
            <w:tcW w:w="1667" w:type="pct"/>
          </w:tcPr>
          <w:p w:rsidR="009F475B" w:rsidRPr="00631900" w:rsidRDefault="009F475B" w:rsidP="009F475B">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631900">
              <w:rPr>
                <w:rFonts w:cs="Times New Roman"/>
              </w:rPr>
              <w:t>Społeczeństwo</w:t>
            </w:r>
          </w:p>
        </w:tc>
        <w:tc>
          <w:tcPr>
            <w:tcW w:w="1667" w:type="pct"/>
          </w:tcPr>
          <w:p w:rsidR="009F475B" w:rsidRPr="00631900" w:rsidRDefault="009F475B" w:rsidP="009F475B">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631900">
              <w:rPr>
                <w:rFonts w:cs="Times New Roman"/>
              </w:rPr>
              <w:t>Przestrzeń i środowisko</w:t>
            </w:r>
          </w:p>
        </w:tc>
      </w:tr>
      <w:tr w:rsidR="009F475B" w:rsidRPr="00631900" w:rsidTr="009F475B">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1666" w:type="pct"/>
          </w:tcPr>
          <w:p w:rsidR="009F475B" w:rsidRPr="00631900" w:rsidRDefault="009F475B" w:rsidP="009F475B">
            <w:pPr>
              <w:jc w:val="center"/>
              <w:rPr>
                <w:rFonts w:cs="Times New Roman"/>
              </w:rPr>
            </w:pPr>
            <w:r w:rsidRPr="00631900">
              <w:rPr>
                <w:rFonts w:cs="Times New Roman"/>
              </w:rPr>
              <w:t>Cel strategiczny 1:</w:t>
            </w:r>
          </w:p>
          <w:p w:rsidR="009F475B" w:rsidRPr="00631900" w:rsidRDefault="009F475B" w:rsidP="009F475B">
            <w:pPr>
              <w:rPr>
                <w:rFonts w:cs="Times New Roman"/>
              </w:rPr>
            </w:pPr>
            <w:r w:rsidRPr="00631900">
              <w:rPr>
                <w:rFonts w:cs="Times New Roman"/>
              </w:rPr>
              <w:t>Rozwój gospodarczy i zmniejszenie stopy bezrobocia.</w:t>
            </w:r>
          </w:p>
        </w:tc>
        <w:tc>
          <w:tcPr>
            <w:tcW w:w="1667" w:type="pct"/>
          </w:tcPr>
          <w:p w:rsidR="009F475B" w:rsidRPr="00631900" w:rsidRDefault="009F475B" w:rsidP="009F475B">
            <w:pPr>
              <w:jc w:val="center"/>
              <w:cnfStyle w:val="000000100000" w:firstRow="0" w:lastRow="0" w:firstColumn="0" w:lastColumn="0" w:oddVBand="0" w:evenVBand="0" w:oddHBand="1" w:evenHBand="0" w:firstRowFirstColumn="0" w:firstRowLastColumn="0" w:lastRowFirstColumn="0" w:lastRowLastColumn="0"/>
              <w:rPr>
                <w:rFonts w:cs="Times New Roman"/>
                <w:b/>
              </w:rPr>
            </w:pPr>
            <w:r w:rsidRPr="00631900">
              <w:rPr>
                <w:rFonts w:cs="Times New Roman"/>
                <w:b/>
              </w:rPr>
              <w:t>Cel strategiczny 2:</w:t>
            </w:r>
          </w:p>
          <w:p w:rsidR="009F475B" w:rsidRPr="00631900" w:rsidRDefault="009F475B" w:rsidP="009F475B">
            <w:pPr>
              <w:cnfStyle w:val="000000100000" w:firstRow="0" w:lastRow="0" w:firstColumn="0" w:lastColumn="0" w:oddVBand="0" w:evenVBand="0" w:oddHBand="1" w:evenHBand="0" w:firstRowFirstColumn="0" w:firstRowLastColumn="0" w:lastRowFirstColumn="0" w:lastRowLastColumn="0"/>
              <w:rPr>
                <w:rFonts w:cs="Times New Roman"/>
                <w:b/>
              </w:rPr>
            </w:pPr>
            <w:r w:rsidRPr="00631900">
              <w:rPr>
                <w:rFonts w:cs="Times New Roman"/>
                <w:b/>
              </w:rPr>
              <w:t>Poprawa jakości życia mieszkańców.</w:t>
            </w:r>
          </w:p>
        </w:tc>
        <w:tc>
          <w:tcPr>
            <w:tcW w:w="1667" w:type="pct"/>
          </w:tcPr>
          <w:p w:rsidR="009F475B" w:rsidRPr="00631900" w:rsidRDefault="009F475B" w:rsidP="009F475B">
            <w:pPr>
              <w:jc w:val="center"/>
              <w:cnfStyle w:val="000000100000" w:firstRow="0" w:lastRow="0" w:firstColumn="0" w:lastColumn="0" w:oddVBand="0" w:evenVBand="0" w:oddHBand="1" w:evenHBand="0" w:firstRowFirstColumn="0" w:firstRowLastColumn="0" w:lastRowFirstColumn="0" w:lastRowLastColumn="0"/>
              <w:rPr>
                <w:rFonts w:cs="Times New Roman"/>
                <w:b/>
              </w:rPr>
            </w:pPr>
            <w:r w:rsidRPr="00631900">
              <w:rPr>
                <w:rFonts w:cs="Times New Roman"/>
                <w:b/>
              </w:rPr>
              <w:t>Cel strategiczny 3:</w:t>
            </w:r>
          </w:p>
          <w:p w:rsidR="009F475B" w:rsidRPr="00631900" w:rsidRDefault="009F475B" w:rsidP="009F475B">
            <w:pPr>
              <w:cnfStyle w:val="000000100000" w:firstRow="0" w:lastRow="0" w:firstColumn="0" w:lastColumn="0" w:oddVBand="0" w:evenVBand="0" w:oddHBand="1" w:evenHBand="0" w:firstRowFirstColumn="0" w:firstRowLastColumn="0" w:lastRowFirstColumn="0" w:lastRowLastColumn="0"/>
              <w:rPr>
                <w:rFonts w:cs="Times New Roman"/>
                <w:b/>
              </w:rPr>
            </w:pPr>
            <w:r w:rsidRPr="00631900">
              <w:rPr>
                <w:rFonts w:cs="Times New Roman"/>
                <w:b/>
              </w:rPr>
              <w:t>Poprawa ładu przestrzenno-funkcjonalnego oraz stanu środowiska naturalnego.</w:t>
            </w:r>
          </w:p>
        </w:tc>
      </w:tr>
      <w:tr w:rsidR="009F475B" w:rsidRPr="00631900" w:rsidTr="009F475B">
        <w:trPr>
          <w:trHeight w:val="1106"/>
        </w:trPr>
        <w:tc>
          <w:tcPr>
            <w:cnfStyle w:val="001000000000" w:firstRow="0" w:lastRow="0" w:firstColumn="1" w:lastColumn="0" w:oddVBand="0" w:evenVBand="0" w:oddHBand="0" w:evenHBand="0" w:firstRowFirstColumn="0" w:firstRowLastColumn="0" w:lastRowFirstColumn="0" w:lastRowLastColumn="0"/>
            <w:tcW w:w="1666" w:type="pct"/>
          </w:tcPr>
          <w:p w:rsidR="009F475B" w:rsidRPr="00631900" w:rsidRDefault="009F475B" w:rsidP="009F475B">
            <w:pPr>
              <w:rPr>
                <w:rFonts w:cs="Times New Roman"/>
                <w:b w:val="0"/>
              </w:rPr>
            </w:pPr>
            <w:r w:rsidRPr="00631900">
              <w:rPr>
                <w:rFonts w:cs="Times New Roman"/>
                <w:b w:val="0"/>
              </w:rPr>
              <w:lastRenderedPageBreak/>
              <w:t xml:space="preserve">Cel operacyjny 1: </w:t>
            </w:r>
          </w:p>
          <w:p w:rsidR="009F475B" w:rsidRPr="00631900" w:rsidRDefault="009F475B" w:rsidP="009F475B">
            <w:pPr>
              <w:rPr>
                <w:rFonts w:cs="Times New Roman"/>
                <w:b w:val="0"/>
              </w:rPr>
            </w:pPr>
            <w:r w:rsidRPr="00631900">
              <w:rPr>
                <w:rFonts w:cs="Times New Roman"/>
                <w:b w:val="0"/>
              </w:rPr>
              <w:t>Rozwój nowoczesnych form rolnictwa.</w:t>
            </w:r>
          </w:p>
        </w:tc>
        <w:tc>
          <w:tcPr>
            <w:tcW w:w="1667" w:type="pct"/>
          </w:tcPr>
          <w:p w:rsidR="009F475B" w:rsidRPr="00631900" w:rsidRDefault="009F475B" w:rsidP="009F475B">
            <w:pPr>
              <w:cnfStyle w:val="000000000000" w:firstRow="0" w:lastRow="0" w:firstColumn="0" w:lastColumn="0" w:oddVBand="0" w:evenVBand="0" w:oddHBand="0" w:evenHBand="0" w:firstRowFirstColumn="0" w:firstRowLastColumn="0" w:lastRowFirstColumn="0" w:lastRowLastColumn="0"/>
              <w:rPr>
                <w:rFonts w:cs="Times New Roman"/>
              </w:rPr>
            </w:pPr>
            <w:r w:rsidRPr="00631900">
              <w:rPr>
                <w:rFonts w:cs="Times New Roman"/>
              </w:rPr>
              <w:t xml:space="preserve">Cel operacyjny 1: </w:t>
            </w:r>
          </w:p>
          <w:p w:rsidR="009F475B" w:rsidRPr="00631900" w:rsidRDefault="009F475B" w:rsidP="009F475B">
            <w:pPr>
              <w:cnfStyle w:val="000000000000" w:firstRow="0" w:lastRow="0" w:firstColumn="0" w:lastColumn="0" w:oddVBand="0" w:evenVBand="0" w:oddHBand="0" w:evenHBand="0" w:firstRowFirstColumn="0" w:firstRowLastColumn="0" w:lastRowFirstColumn="0" w:lastRowLastColumn="0"/>
              <w:rPr>
                <w:rFonts w:cs="Times New Roman"/>
              </w:rPr>
            </w:pPr>
            <w:r w:rsidRPr="00631900">
              <w:rPr>
                <w:rFonts w:cs="Times New Roman"/>
              </w:rPr>
              <w:t>Zwiększenie zasobów mieszkaniowych Gminy.</w:t>
            </w:r>
          </w:p>
        </w:tc>
        <w:tc>
          <w:tcPr>
            <w:tcW w:w="1667" w:type="pct"/>
          </w:tcPr>
          <w:p w:rsidR="009F475B" w:rsidRPr="00631900" w:rsidRDefault="009F475B" w:rsidP="009F475B">
            <w:pPr>
              <w:cnfStyle w:val="000000000000" w:firstRow="0" w:lastRow="0" w:firstColumn="0" w:lastColumn="0" w:oddVBand="0" w:evenVBand="0" w:oddHBand="0" w:evenHBand="0" w:firstRowFirstColumn="0" w:firstRowLastColumn="0" w:lastRowFirstColumn="0" w:lastRowLastColumn="0"/>
              <w:rPr>
                <w:rFonts w:cs="Times New Roman"/>
              </w:rPr>
            </w:pPr>
            <w:r w:rsidRPr="00631900">
              <w:rPr>
                <w:rFonts w:cs="Times New Roman"/>
              </w:rPr>
              <w:t xml:space="preserve">Cel operacyjny 1: </w:t>
            </w:r>
          </w:p>
          <w:p w:rsidR="009F475B" w:rsidRPr="00631900" w:rsidRDefault="009F475B" w:rsidP="009F475B">
            <w:pPr>
              <w:cnfStyle w:val="000000000000" w:firstRow="0" w:lastRow="0" w:firstColumn="0" w:lastColumn="0" w:oddVBand="0" w:evenVBand="0" w:oddHBand="0" w:evenHBand="0" w:firstRowFirstColumn="0" w:firstRowLastColumn="0" w:lastRowFirstColumn="0" w:lastRowLastColumn="0"/>
              <w:rPr>
                <w:rFonts w:cs="Times New Roman"/>
              </w:rPr>
            </w:pPr>
            <w:r w:rsidRPr="00631900">
              <w:rPr>
                <w:rFonts w:cs="Times New Roman"/>
              </w:rPr>
              <w:t>Poprawa stanu dróg.</w:t>
            </w:r>
          </w:p>
        </w:tc>
      </w:tr>
      <w:tr w:rsidR="009F475B" w:rsidRPr="00631900" w:rsidTr="009F475B">
        <w:trPr>
          <w:cnfStyle w:val="000000100000" w:firstRow="0" w:lastRow="0" w:firstColumn="0" w:lastColumn="0" w:oddVBand="0" w:evenVBand="0" w:oddHBand="1"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1666" w:type="pct"/>
          </w:tcPr>
          <w:p w:rsidR="009F475B" w:rsidRPr="00631900" w:rsidRDefault="009F475B" w:rsidP="009F475B">
            <w:pPr>
              <w:rPr>
                <w:rFonts w:cs="Times New Roman"/>
                <w:b w:val="0"/>
              </w:rPr>
            </w:pPr>
            <w:r w:rsidRPr="00631900">
              <w:rPr>
                <w:rFonts w:cs="Times New Roman"/>
                <w:b w:val="0"/>
              </w:rPr>
              <w:t xml:space="preserve">Cel operacyjny 2: </w:t>
            </w:r>
          </w:p>
          <w:p w:rsidR="009F475B" w:rsidRPr="00631900" w:rsidRDefault="004106A3" w:rsidP="004106A3">
            <w:pPr>
              <w:rPr>
                <w:rFonts w:cs="Times New Roman"/>
                <w:b w:val="0"/>
              </w:rPr>
            </w:pPr>
            <w:r w:rsidRPr="00631900">
              <w:rPr>
                <w:rFonts w:cs="Times New Roman"/>
                <w:b w:val="0"/>
              </w:rPr>
              <w:t xml:space="preserve">Rozszerzanie i promowanie oferty inwestorskiej. </w:t>
            </w:r>
          </w:p>
        </w:tc>
        <w:tc>
          <w:tcPr>
            <w:tcW w:w="1667" w:type="pct"/>
          </w:tcPr>
          <w:p w:rsidR="009F475B" w:rsidRPr="00631900" w:rsidRDefault="009F475B" w:rsidP="009F475B">
            <w:pPr>
              <w:cnfStyle w:val="000000100000" w:firstRow="0" w:lastRow="0" w:firstColumn="0" w:lastColumn="0" w:oddVBand="0" w:evenVBand="0" w:oddHBand="1" w:evenHBand="0" w:firstRowFirstColumn="0" w:firstRowLastColumn="0" w:lastRowFirstColumn="0" w:lastRowLastColumn="0"/>
              <w:rPr>
                <w:rFonts w:cs="Times New Roman"/>
              </w:rPr>
            </w:pPr>
            <w:r w:rsidRPr="00631900">
              <w:rPr>
                <w:rFonts w:cs="Times New Roman"/>
              </w:rPr>
              <w:t xml:space="preserve">Cel operacyjny 2: </w:t>
            </w:r>
          </w:p>
          <w:p w:rsidR="009F475B" w:rsidRPr="00631900" w:rsidRDefault="009F475B" w:rsidP="009F475B">
            <w:pPr>
              <w:cnfStyle w:val="000000100000" w:firstRow="0" w:lastRow="0" w:firstColumn="0" w:lastColumn="0" w:oddVBand="0" w:evenVBand="0" w:oddHBand="1" w:evenHBand="0" w:firstRowFirstColumn="0" w:firstRowLastColumn="0" w:lastRowFirstColumn="0" w:lastRowLastColumn="0"/>
              <w:rPr>
                <w:rFonts w:cs="Times New Roman"/>
              </w:rPr>
            </w:pPr>
            <w:r w:rsidRPr="00631900">
              <w:rPr>
                <w:rFonts w:cs="Times New Roman"/>
              </w:rPr>
              <w:t>Poszerzenie i upowszechnienie infrastruktury kulturalno-rekreacyjnej.</w:t>
            </w:r>
          </w:p>
        </w:tc>
        <w:tc>
          <w:tcPr>
            <w:tcW w:w="1667" w:type="pct"/>
          </w:tcPr>
          <w:p w:rsidR="009F475B" w:rsidRPr="00631900" w:rsidRDefault="009F475B" w:rsidP="009F475B">
            <w:pPr>
              <w:cnfStyle w:val="000000100000" w:firstRow="0" w:lastRow="0" w:firstColumn="0" w:lastColumn="0" w:oddVBand="0" w:evenVBand="0" w:oddHBand="1" w:evenHBand="0" w:firstRowFirstColumn="0" w:firstRowLastColumn="0" w:lastRowFirstColumn="0" w:lastRowLastColumn="0"/>
              <w:rPr>
                <w:rFonts w:cs="Times New Roman"/>
              </w:rPr>
            </w:pPr>
            <w:r w:rsidRPr="00631900">
              <w:rPr>
                <w:rFonts w:cs="Times New Roman"/>
              </w:rPr>
              <w:t xml:space="preserve">Cel operacyjny 2: </w:t>
            </w:r>
          </w:p>
          <w:p w:rsidR="009F475B" w:rsidRPr="00631900" w:rsidRDefault="009F475B" w:rsidP="009F475B">
            <w:pPr>
              <w:cnfStyle w:val="000000100000" w:firstRow="0" w:lastRow="0" w:firstColumn="0" w:lastColumn="0" w:oddVBand="0" w:evenVBand="0" w:oddHBand="1" w:evenHBand="0" w:firstRowFirstColumn="0" w:firstRowLastColumn="0" w:lastRowFirstColumn="0" w:lastRowLastColumn="0"/>
              <w:rPr>
                <w:rFonts w:cs="Times New Roman"/>
              </w:rPr>
            </w:pPr>
            <w:r w:rsidRPr="00631900">
              <w:rPr>
                <w:rFonts w:cs="Times New Roman"/>
              </w:rPr>
              <w:t>Wyremontowanie i poprawa estetyki budynków.</w:t>
            </w:r>
          </w:p>
        </w:tc>
      </w:tr>
      <w:tr w:rsidR="009F475B" w:rsidRPr="00631900" w:rsidTr="009F475B">
        <w:trPr>
          <w:trHeight w:val="2211"/>
        </w:trPr>
        <w:tc>
          <w:tcPr>
            <w:cnfStyle w:val="001000000000" w:firstRow="0" w:lastRow="0" w:firstColumn="1" w:lastColumn="0" w:oddVBand="0" w:evenVBand="0" w:oddHBand="0" w:evenHBand="0" w:firstRowFirstColumn="0" w:firstRowLastColumn="0" w:lastRowFirstColumn="0" w:lastRowLastColumn="0"/>
            <w:tcW w:w="1666" w:type="pct"/>
          </w:tcPr>
          <w:p w:rsidR="009F475B" w:rsidRPr="00631900" w:rsidRDefault="009F475B" w:rsidP="009F475B">
            <w:pPr>
              <w:rPr>
                <w:rFonts w:cs="Times New Roman"/>
                <w:b w:val="0"/>
              </w:rPr>
            </w:pPr>
            <w:r w:rsidRPr="00631900">
              <w:rPr>
                <w:rFonts w:cs="Times New Roman"/>
                <w:b w:val="0"/>
              </w:rPr>
              <w:t xml:space="preserve">Cel operacyjny 3: </w:t>
            </w:r>
          </w:p>
          <w:p w:rsidR="009F475B" w:rsidRPr="00631900" w:rsidRDefault="009F475B" w:rsidP="009F475B">
            <w:pPr>
              <w:rPr>
                <w:rFonts w:cs="Times New Roman"/>
                <w:b w:val="0"/>
              </w:rPr>
            </w:pPr>
            <w:r w:rsidRPr="00631900">
              <w:rPr>
                <w:rFonts w:cs="Times New Roman"/>
                <w:b w:val="0"/>
              </w:rPr>
              <w:t>Tworzenie nowych miejsc pracy i aktywizacja zawodowa mieszkańców.</w:t>
            </w:r>
          </w:p>
        </w:tc>
        <w:tc>
          <w:tcPr>
            <w:tcW w:w="1667" w:type="pct"/>
          </w:tcPr>
          <w:p w:rsidR="009F475B" w:rsidRPr="00631900" w:rsidRDefault="009F475B" w:rsidP="009F475B">
            <w:pPr>
              <w:cnfStyle w:val="000000000000" w:firstRow="0" w:lastRow="0" w:firstColumn="0" w:lastColumn="0" w:oddVBand="0" w:evenVBand="0" w:oddHBand="0" w:evenHBand="0" w:firstRowFirstColumn="0" w:firstRowLastColumn="0" w:lastRowFirstColumn="0" w:lastRowLastColumn="0"/>
              <w:rPr>
                <w:rFonts w:cs="Times New Roman"/>
              </w:rPr>
            </w:pPr>
            <w:r w:rsidRPr="00631900">
              <w:rPr>
                <w:rFonts w:cs="Times New Roman"/>
              </w:rPr>
              <w:t xml:space="preserve">Cel operacyjny 3: </w:t>
            </w:r>
          </w:p>
          <w:p w:rsidR="009F475B" w:rsidRPr="00631900" w:rsidRDefault="009F475B" w:rsidP="009F475B">
            <w:pPr>
              <w:cnfStyle w:val="000000000000" w:firstRow="0" w:lastRow="0" w:firstColumn="0" w:lastColumn="0" w:oddVBand="0" w:evenVBand="0" w:oddHBand="0" w:evenHBand="0" w:firstRowFirstColumn="0" w:firstRowLastColumn="0" w:lastRowFirstColumn="0" w:lastRowLastColumn="0"/>
              <w:rPr>
                <w:rFonts w:cs="Times New Roman"/>
              </w:rPr>
            </w:pPr>
            <w:r w:rsidRPr="00631900">
              <w:rPr>
                <w:rFonts w:cs="Times New Roman"/>
              </w:rPr>
              <w:t>Aktywizacja społeczno-kulturalna mieszkańców oraz zapobieganie wykluczeniu społecznemu.</w:t>
            </w:r>
          </w:p>
        </w:tc>
        <w:tc>
          <w:tcPr>
            <w:tcW w:w="1667" w:type="pct"/>
          </w:tcPr>
          <w:p w:rsidR="009F475B" w:rsidRPr="00631900" w:rsidRDefault="009F475B" w:rsidP="009F475B">
            <w:pPr>
              <w:cnfStyle w:val="000000000000" w:firstRow="0" w:lastRow="0" w:firstColumn="0" w:lastColumn="0" w:oddVBand="0" w:evenVBand="0" w:oddHBand="0" w:evenHBand="0" w:firstRowFirstColumn="0" w:firstRowLastColumn="0" w:lastRowFirstColumn="0" w:lastRowLastColumn="0"/>
              <w:rPr>
                <w:rFonts w:cs="Times New Roman"/>
              </w:rPr>
            </w:pPr>
            <w:r w:rsidRPr="00631900">
              <w:rPr>
                <w:rFonts w:cs="Times New Roman"/>
              </w:rPr>
              <w:t xml:space="preserve">Cel operacyjny 3: </w:t>
            </w:r>
          </w:p>
          <w:p w:rsidR="009F475B" w:rsidRPr="00631900" w:rsidRDefault="009F475B" w:rsidP="009F475B">
            <w:pPr>
              <w:cnfStyle w:val="000000000000" w:firstRow="0" w:lastRow="0" w:firstColumn="0" w:lastColumn="0" w:oddVBand="0" w:evenVBand="0" w:oddHBand="0" w:evenHBand="0" w:firstRowFirstColumn="0" w:firstRowLastColumn="0" w:lastRowFirstColumn="0" w:lastRowLastColumn="0"/>
              <w:rPr>
                <w:rFonts w:cs="Times New Roman"/>
              </w:rPr>
            </w:pPr>
            <w:r w:rsidRPr="00631900">
              <w:rPr>
                <w:rFonts w:cs="Times New Roman"/>
              </w:rPr>
              <w:t>Renowacja zabytków.</w:t>
            </w:r>
          </w:p>
        </w:tc>
      </w:tr>
      <w:tr w:rsidR="009F475B" w:rsidRPr="00631900" w:rsidTr="009F475B">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666" w:type="pct"/>
          </w:tcPr>
          <w:p w:rsidR="009F475B" w:rsidRPr="00631900" w:rsidRDefault="009F475B" w:rsidP="009F475B">
            <w:pPr>
              <w:rPr>
                <w:rFonts w:cs="Times New Roman"/>
                <w:b w:val="0"/>
              </w:rPr>
            </w:pPr>
            <w:r w:rsidRPr="00631900">
              <w:rPr>
                <w:rFonts w:cs="Times New Roman"/>
                <w:b w:val="0"/>
              </w:rPr>
              <w:t xml:space="preserve">Cel operacyjny 4: </w:t>
            </w:r>
          </w:p>
          <w:p w:rsidR="009F475B" w:rsidRPr="00631900" w:rsidRDefault="009F475B" w:rsidP="009F475B">
            <w:pPr>
              <w:rPr>
                <w:rFonts w:cs="Times New Roman"/>
                <w:b w:val="0"/>
              </w:rPr>
            </w:pPr>
            <w:r w:rsidRPr="00631900">
              <w:rPr>
                <w:rFonts w:cs="Times New Roman"/>
                <w:b w:val="0"/>
              </w:rPr>
              <w:t>Wspieranie i rozwój lokalnej przedsiębiorczości.</w:t>
            </w:r>
          </w:p>
        </w:tc>
        <w:tc>
          <w:tcPr>
            <w:tcW w:w="1667" w:type="pct"/>
          </w:tcPr>
          <w:p w:rsidR="009F475B" w:rsidRPr="00631900" w:rsidRDefault="009F475B" w:rsidP="009F475B">
            <w:pPr>
              <w:cnfStyle w:val="000000100000" w:firstRow="0" w:lastRow="0" w:firstColumn="0" w:lastColumn="0" w:oddVBand="0" w:evenVBand="0" w:oddHBand="1" w:evenHBand="0" w:firstRowFirstColumn="0" w:firstRowLastColumn="0" w:lastRowFirstColumn="0" w:lastRowLastColumn="0"/>
              <w:rPr>
                <w:rFonts w:cs="Times New Roman"/>
              </w:rPr>
            </w:pPr>
            <w:r w:rsidRPr="00631900">
              <w:rPr>
                <w:rFonts w:cs="Times New Roman"/>
              </w:rPr>
              <w:t xml:space="preserve">Cel operacyjny 4: </w:t>
            </w:r>
          </w:p>
          <w:p w:rsidR="009F475B" w:rsidRPr="00631900" w:rsidRDefault="009F475B" w:rsidP="009F475B">
            <w:pPr>
              <w:cnfStyle w:val="000000100000" w:firstRow="0" w:lastRow="0" w:firstColumn="0" w:lastColumn="0" w:oddVBand="0" w:evenVBand="0" w:oddHBand="1" w:evenHBand="0" w:firstRowFirstColumn="0" w:firstRowLastColumn="0" w:lastRowFirstColumn="0" w:lastRowLastColumn="0"/>
              <w:rPr>
                <w:rFonts w:cs="Times New Roman"/>
              </w:rPr>
            </w:pPr>
            <w:r w:rsidRPr="00631900">
              <w:rPr>
                <w:rFonts w:cs="Times New Roman"/>
              </w:rPr>
              <w:t>Rozwój infrastruktury techniczno-sanitarnej.</w:t>
            </w:r>
          </w:p>
        </w:tc>
        <w:tc>
          <w:tcPr>
            <w:tcW w:w="1667" w:type="pct"/>
          </w:tcPr>
          <w:p w:rsidR="009F475B" w:rsidRPr="00631900" w:rsidRDefault="009F475B" w:rsidP="009F475B">
            <w:pPr>
              <w:cnfStyle w:val="000000100000" w:firstRow="0" w:lastRow="0" w:firstColumn="0" w:lastColumn="0" w:oddVBand="0" w:evenVBand="0" w:oddHBand="1" w:evenHBand="0" w:firstRowFirstColumn="0" w:firstRowLastColumn="0" w:lastRowFirstColumn="0" w:lastRowLastColumn="0"/>
              <w:rPr>
                <w:rFonts w:cs="Times New Roman"/>
              </w:rPr>
            </w:pPr>
            <w:r w:rsidRPr="00631900">
              <w:rPr>
                <w:rFonts w:cs="Times New Roman"/>
              </w:rPr>
              <w:t xml:space="preserve">Cel operacyjny 4: </w:t>
            </w:r>
          </w:p>
          <w:p w:rsidR="009F475B" w:rsidRPr="00631900" w:rsidRDefault="009F475B" w:rsidP="009F475B">
            <w:pPr>
              <w:cnfStyle w:val="000000100000" w:firstRow="0" w:lastRow="0" w:firstColumn="0" w:lastColumn="0" w:oddVBand="0" w:evenVBand="0" w:oddHBand="1" w:evenHBand="0" w:firstRowFirstColumn="0" w:firstRowLastColumn="0" w:lastRowFirstColumn="0" w:lastRowLastColumn="0"/>
              <w:rPr>
                <w:rFonts w:cs="Times New Roman"/>
              </w:rPr>
            </w:pPr>
            <w:r w:rsidRPr="00631900">
              <w:rPr>
                <w:rFonts w:cs="Times New Roman"/>
              </w:rPr>
              <w:t>Usprawnienie działań z zakresu ochrony środowiska naturalnego.</w:t>
            </w:r>
          </w:p>
        </w:tc>
      </w:tr>
    </w:tbl>
    <w:p w:rsidR="00D10261" w:rsidRPr="00631900" w:rsidRDefault="00D10261" w:rsidP="00D10261">
      <w:pPr>
        <w:pStyle w:val="Akapitzlist"/>
        <w:rPr>
          <w:szCs w:val="24"/>
        </w:rPr>
      </w:pPr>
    </w:p>
    <w:p w:rsidR="00593214" w:rsidRPr="00631900" w:rsidRDefault="00D10261" w:rsidP="00D10261">
      <w:pPr>
        <w:pStyle w:val="Legenda"/>
      </w:pPr>
      <w:bookmarkStart w:id="185" w:name="_Toc460837862"/>
      <w:bookmarkStart w:id="186" w:name="_Toc460838031"/>
      <w:bookmarkStart w:id="187" w:name="_Toc461009813"/>
      <w:bookmarkStart w:id="188" w:name="_Toc461010008"/>
      <w:r w:rsidRPr="00631900">
        <w:t>Źródło: Opracowanie własne</w:t>
      </w:r>
      <w:bookmarkEnd w:id="185"/>
      <w:bookmarkEnd w:id="186"/>
      <w:bookmarkEnd w:id="187"/>
      <w:bookmarkEnd w:id="188"/>
    </w:p>
    <w:p w:rsidR="00454CF2" w:rsidRPr="00631900" w:rsidRDefault="007D1204" w:rsidP="007D1204">
      <w:pPr>
        <w:pStyle w:val="Nagwek2"/>
      </w:pPr>
      <w:bookmarkStart w:id="189" w:name="_Toc461010096"/>
      <w:r w:rsidRPr="00631900">
        <w:t>Opis kierunków interwencji i celów rewitalizacyjnych</w:t>
      </w:r>
      <w:bookmarkEnd w:id="189"/>
    </w:p>
    <w:tbl>
      <w:tblPr>
        <w:tblStyle w:val="Tabelasiatki4akcent11"/>
        <w:tblW w:w="0" w:type="auto"/>
        <w:tblLook w:val="04A0" w:firstRow="1" w:lastRow="0" w:firstColumn="1" w:lastColumn="0" w:noHBand="0" w:noVBand="1"/>
      </w:tblPr>
      <w:tblGrid>
        <w:gridCol w:w="9212"/>
      </w:tblGrid>
      <w:tr w:rsidR="003937B3" w:rsidRPr="00631900" w:rsidTr="00DD46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937B3" w:rsidRPr="00631900" w:rsidRDefault="003937B3" w:rsidP="006D4C20">
            <w:pPr>
              <w:jc w:val="center"/>
            </w:pPr>
            <w:r w:rsidRPr="00631900">
              <w:rPr>
                <w:sz w:val="28"/>
              </w:rPr>
              <w:t>Obszar strategiczny: Gospodarka</w:t>
            </w:r>
          </w:p>
        </w:tc>
      </w:tr>
      <w:tr w:rsidR="003937B3" w:rsidRPr="00631900" w:rsidTr="00DD4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937B3" w:rsidRPr="00631900" w:rsidRDefault="003937B3" w:rsidP="003937B3">
            <w:r w:rsidRPr="00631900">
              <w:rPr>
                <w:color w:val="B58B80" w:themeColor="accent3"/>
              </w:rPr>
              <w:t>Cel strategiczny: Rozwój gospodarczy i zmniejszenie stopy bezrobocia.</w:t>
            </w:r>
          </w:p>
        </w:tc>
      </w:tr>
    </w:tbl>
    <w:p w:rsidR="003937B3" w:rsidRPr="00631900" w:rsidRDefault="003937B3" w:rsidP="003937B3"/>
    <w:p w:rsidR="003A3CFE" w:rsidRPr="00631900" w:rsidRDefault="003937B3" w:rsidP="003937B3">
      <w:pPr>
        <w:rPr>
          <w:b/>
        </w:rPr>
      </w:pPr>
      <w:r w:rsidRPr="00631900">
        <w:rPr>
          <w:b/>
        </w:rPr>
        <w:t xml:space="preserve">Uzasadnienie: </w:t>
      </w:r>
    </w:p>
    <w:p w:rsidR="003937B3" w:rsidRPr="00631900" w:rsidRDefault="003937B3" w:rsidP="003937B3">
      <w:r w:rsidRPr="00631900">
        <w:t xml:space="preserve">Z analizy wynika, że gospodarka w Gminie Ostrów Mazowiecka boryka się z kilkoma problemami, które są ze sobą powiązane. Jednym z nich jest mała liczba podmiotów gospodarczych działających na terenie Gminy. </w:t>
      </w:r>
      <w:r w:rsidR="00E9438B" w:rsidRPr="00631900">
        <w:t>Skutk</w:t>
      </w:r>
      <w:r w:rsidR="00901822" w:rsidRPr="00631900">
        <w:t xml:space="preserve">uje to wysoką stopą bezrobocia powodującą </w:t>
      </w:r>
      <w:r w:rsidR="00E9438B" w:rsidRPr="00631900">
        <w:t>i zwiększa</w:t>
      </w:r>
      <w:r w:rsidR="00901822" w:rsidRPr="00631900">
        <w:t>jącą</w:t>
      </w:r>
      <w:r w:rsidR="00E9438B" w:rsidRPr="00631900">
        <w:t xml:space="preserve"> prawdopodobieństwo wystąpienia problemów społecznych</w:t>
      </w:r>
      <w:r w:rsidR="00901822" w:rsidRPr="00631900">
        <w:t>,</w:t>
      </w:r>
      <w:r w:rsidR="00E9438B" w:rsidRPr="00631900">
        <w:t xml:space="preserve"> jak </w:t>
      </w:r>
      <w:r w:rsidR="003A3CFE" w:rsidRPr="00631900">
        <w:t>alkoholizm, wykluczenie społeczne</w:t>
      </w:r>
      <w:r w:rsidR="00E9438B" w:rsidRPr="00631900">
        <w:t xml:space="preserve"> </w:t>
      </w:r>
      <w:r w:rsidR="003A3CFE" w:rsidRPr="00631900">
        <w:t xml:space="preserve">czy </w:t>
      </w:r>
      <w:r w:rsidR="00E9438B" w:rsidRPr="00631900">
        <w:t>wyuczona bezradność.</w:t>
      </w:r>
      <w:r w:rsidR="00A44134" w:rsidRPr="00631900">
        <w:t xml:space="preserve"> </w:t>
      </w:r>
      <w:r w:rsidR="00E9438B" w:rsidRPr="00631900">
        <w:t>Podjęcie działa</w:t>
      </w:r>
      <w:r w:rsidR="003A3CFE" w:rsidRPr="00631900">
        <w:t>ń rewitalizacyjnych w tym obszarze ma na celu rozwój gospodarki oraz zmni</w:t>
      </w:r>
      <w:r w:rsidR="0072146A" w:rsidRPr="00631900">
        <w:t xml:space="preserve">ejszenie bezrobocia. </w:t>
      </w:r>
      <w:r w:rsidR="0072146A" w:rsidRPr="00631900">
        <w:lastRenderedPageBreak/>
        <w:t>Wspieranie rolnictwa, rozszerza</w:t>
      </w:r>
      <w:r w:rsidR="003A3CFE" w:rsidRPr="00631900">
        <w:t>nie oferty inwestorskiej przyciągającej zewnętrznych inwestorów oraz promowanie i wzmacnianie lokalnej przedsiębiorczości pomogą zniwelować wymienione problemy.</w:t>
      </w:r>
    </w:p>
    <w:tbl>
      <w:tblPr>
        <w:tblStyle w:val="Tabelasiatki4akcent11"/>
        <w:tblW w:w="0" w:type="auto"/>
        <w:tblLook w:val="04A0" w:firstRow="1" w:lastRow="0" w:firstColumn="1" w:lastColumn="0" w:noHBand="0" w:noVBand="1"/>
      </w:tblPr>
      <w:tblGrid>
        <w:gridCol w:w="9212"/>
      </w:tblGrid>
      <w:tr w:rsidR="003937B3" w:rsidRPr="00631900" w:rsidTr="00DD46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937B3" w:rsidRPr="00631900" w:rsidRDefault="003937B3" w:rsidP="006D4C20">
            <w:pPr>
              <w:jc w:val="center"/>
            </w:pPr>
            <w:r w:rsidRPr="00631900">
              <w:rPr>
                <w:sz w:val="28"/>
              </w:rPr>
              <w:t>Obszar strategiczny: Społeczeństwo</w:t>
            </w:r>
          </w:p>
        </w:tc>
      </w:tr>
      <w:tr w:rsidR="003937B3" w:rsidRPr="00631900" w:rsidTr="00DD4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937B3" w:rsidRPr="00631900" w:rsidRDefault="003937B3" w:rsidP="003937B3">
            <w:r w:rsidRPr="00631900">
              <w:rPr>
                <w:color w:val="B58B80" w:themeColor="accent3"/>
              </w:rPr>
              <w:t>Cel strategiczny: Poprawa jakości życia mieszkańców.</w:t>
            </w:r>
          </w:p>
        </w:tc>
      </w:tr>
    </w:tbl>
    <w:p w:rsidR="00DD4646" w:rsidRPr="00631900" w:rsidRDefault="00DD4646" w:rsidP="003937B3">
      <w:pPr>
        <w:rPr>
          <w:b/>
        </w:rPr>
      </w:pPr>
    </w:p>
    <w:p w:rsidR="003937B3" w:rsidRPr="00631900" w:rsidRDefault="003937B3" w:rsidP="003937B3">
      <w:pPr>
        <w:rPr>
          <w:b/>
        </w:rPr>
      </w:pPr>
      <w:r w:rsidRPr="00631900">
        <w:rPr>
          <w:b/>
        </w:rPr>
        <w:t>Uzasadnienie:</w:t>
      </w:r>
    </w:p>
    <w:p w:rsidR="003A3CFE" w:rsidRPr="00631900" w:rsidRDefault="003A3CFE" w:rsidP="003937B3">
      <w:r w:rsidRPr="00631900">
        <w:t>Na jakość życia wpływa stopień rozwoju gospodarki, infrastruktury techn</w:t>
      </w:r>
      <w:r w:rsidR="009A6297" w:rsidRPr="00631900">
        <w:t>icznej oraz społecznej. Istotne</w:t>
      </w:r>
      <w:r w:rsidRPr="00631900">
        <w:t xml:space="preserve"> jest również posiadanie alternatyw spędzania wolnego czasu oraz integrowania się z innymi mieszkańcami. Wszystkie wymienione elementy w Gminie O</w:t>
      </w:r>
      <w:r w:rsidR="009A6297" w:rsidRPr="00631900">
        <w:t>s</w:t>
      </w:r>
      <w:r w:rsidRPr="00631900">
        <w:t>trów Mazowiecka</w:t>
      </w:r>
      <w:r w:rsidR="00901822" w:rsidRPr="00631900">
        <w:t xml:space="preserve"> wymagają wsparcia i interwencji</w:t>
      </w:r>
      <w:r w:rsidRPr="00631900">
        <w:t>. Działania podjęte w celu powiększenia z</w:t>
      </w:r>
      <w:r w:rsidR="00676E53" w:rsidRPr="00631900">
        <w:t>a</w:t>
      </w:r>
      <w:r w:rsidRPr="00631900">
        <w:t>sobów mieszkaniowych, upowszechnienia i poprawienia infrastruktury technicznej, stworzenia miejsc do rekreacji i integracji</w:t>
      </w:r>
      <w:r w:rsidR="00901822" w:rsidRPr="00631900">
        <w:t>,</w:t>
      </w:r>
      <w:r w:rsidRPr="00631900">
        <w:t xml:space="preserve"> niewątpliwie </w:t>
      </w:r>
      <w:r w:rsidR="00676E53" w:rsidRPr="00631900">
        <w:t>zaktywizują</w:t>
      </w:r>
      <w:r w:rsidRPr="00631900">
        <w:t xml:space="preserve"> pozytywnie wpłyną na </w:t>
      </w:r>
      <w:r w:rsidR="00676E53" w:rsidRPr="00631900">
        <w:t>społeczność lokalną.</w:t>
      </w:r>
    </w:p>
    <w:tbl>
      <w:tblPr>
        <w:tblStyle w:val="Tabelasiatki4akcent11"/>
        <w:tblW w:w="0" w:type="auto"/>
        <w:tblLook w:val="04A0" w:firstRow="1" w:lastRow="0" w:firstColumn="1" w:lastColumn="0" w:noHBand="0" w:noVBand="1"/>
      </w:tblPr>
      <w:tblGrid>
        <w:gridCol w:w="9212"/>
      </w:tblGrid>
      <w:tr w:rsidR="003937B3" w:rsidRPr="00631900" w:rsidTr="00DD46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937B3" w:rsidRPr="00631900" w:rsidRDefault="003937B3" w:rsidP="003937B3">
            <w:pPr>
              <w:jc w:val="center"/>
            </w:pPr>
            <w:r w:rsidRPr="00631900">
              <w:rPr>
                <w:sz w:val="28"/>
              </w:rPr>
              <w:t>Obszar strategiczny: Przestrzeń i środowisko</w:t>
            </w:r>
          </w:p>
        </w:tc>
      </w:tr>
      <w:tr w:rsidR="003937B3" w:rsidRPr="00631900" w:rsidTr="00DD4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937B3" w:rsidRPr="00631900" w:rsidRDefault="003937B3" w:rsidP="003937B3">
            <w:r w:rsidRPr="00631900">
              <w:rPr>
                <w:color w:val="B58B80" w:themeColor="accent3"/>
              </w:rPr>
              <w:t>Cel strategiczny: Poprawa ładu przestrzenno-funkcjonalnego oraz stanu środowiska naturalnego.</w:t>
            </w:r>
          </w:p>
        </w:tc>
      </w:tr>
    </w:tbl>
    <w:p w:rsidR="00DD4646" w:rsidRPr="00631900" w:rsidRDefault="00DD4646" w:rsidP="003937B3">
      <w:pPr>
        <w:rPr>
          <w:b/>
        </w:rPr>
      </w:pPr>
    </w:p>
    <w:p w:rsidR="003937B3" w:rsidRPr="00631900" w:rsidRDefault="003937B3" w:rsidP="003937B3">
      <w:pPr>
        <w:rPr>
          <w:b/>
        </w:rPr>
      </w:pPr>
      <w:r w:rsidRPr="00631900">
        <w:rPr>
          <w:b/>
        </w:rPr>
        <w:t xml:space="preserve">Uzasadnienie: </w:t>
      </w:r>
    </w:p>
    <w:p w:rsidR="00903A22" w:rsidRPr="00631900" w:rsidRDefault="00A44134" w:rsidP="00AE5944">
      <w:r w:rsidRPr="00631900">
        <w:t xml:space="preserve">Podwyższenie standardu funkcjonalności oraz estetyki zagospodarowania przestrzennego rewitalizowanych obszarów </w:t>
      </w:r>
      <w:r w:rsidR="0072146A" w:rsidRPr="00631900">
        <w:t>uatrakcyjni teren</w:t>
      </w:r>
      <w:r w:rsidRPr="00631900">
        <w:t xml:space="preserve"> zarówno dla mieszkańców jak i potencjalnych turystów czy inwestorów. W zakresie rewita</w:t>
      </w:r>
      <w:r w:rsidR="00457C0D" w:rsidRPr="00631900">
        <w:t>l</w:t>
      </w:r>
      <w:r w:rsidRPr="00631900">
        <w:t>izacji zaleca się podjęcie remontów budynków, renowacji</w:t>
      </w:r>
      <w:r w:rsidR="00E47780" w:rsidRPr="00631900">
        <w:t xml:space="preserve"> zabytków, poprawy stanu</w:t>
      </w:r>
      <w:r w:rsidR="0072146A" w:rsidRPr="00631900">
        <w:t xml:space="preserve"> dróg. Usprawnienie działań z zakresu ochrony środowiska pozytywnie wpłynie na jego stan oraz zniweluje negatywne skutki związane z rozwojem techniczno-gospodarczym.</w:t>
      </w:r>
    </w:p>
    <w:p w:rsidR="001666C9" w:rsidRPr="00631900" w:rsidRDefault="007D1204" w:rsidP="001666C9">
      <w:pPr>
        <w:pStyle w:val="Nagwek2"/>
      </w:pPr>
      <w:bookmarkStart w:id="190" w:name="_Toc461010097"/>
      <w:r w:rsidRPr="00631900">
        <w:t>Uzasadnienie celów rewitalizacyjnych i ich wpływ na niwelowanie koncentracji zjawisk negatywnych</w:t>
      </w:r>
      <w:bookmarkEnd w:id="190"/>
    </w:p>
    <w:p w:rsidR="006254C7" w:rsidRPr="00631900" w:rsidRDefault="005D24E3" w:rsidP="00457C0D">
      <w:r w:rsidRPr="00631900">
        <w:t>Gminny Program Rewitalizacji Gminy Ostró</w:t>
      </w:r>
      <w:r w:rsidR="002326E7" w:rsidRPr="00631900">
        <w:t xml:space="preserve">w Mazowiecka zakłada realizację </w:t>
      </w:r>
      <w:r w:rsidR="00E47780" w:rsidRPr="00631900">
        <w:t xml:space="preserve">3 celów strategicznych </w:t>
      </w:r>
      <w:r w:rsidRPr="00631900">
        <w:t xml:space="preserve">oraz </w:t>
      </w:r>
      <w:r w:rsidR="00E47780" w:rsidRPr="00631900">
        <w:t>12 celów</w:t>
      </w:r>
      <w:r w:rsidRPr="00631900">
        <w:t xml:space="preserve"> </w:t>
      </w:r>
      <w:r w:rsidR="00E47780" w:rsidRPr="00631900">
        <w:t xml:space="preserve">operacyjnych. </w:t>
      </w:r>
      <w:r w:rsidRPr="00631900">
        <w:t>Poniżej przedstawiona numeracja</w:t>
      </w:r>
      <w:r w:rsidR="00457C0D" w:rsidRPr="00631900">
        <w:t xml:space="preserve"> celów </w:t>
      </w:r>
      <w:r w:rsidR="00457C0D" w:rsidRPr="00631900">
        <w:lastRenderedPageBreak/>
        <w:t>operacyjnych w</w:t>
      </w:r>
      <w:r w:rsidRPr="00631900">
        <w:t xml:space="preserve"> ramach obszarów strategicznych posłuży do oceny </w:t>
      </w:r>
      <w:r w:rsidR="00E47780" w:rsidRPr="00631900">
        <w:t>ich zasadności w kontekście niwelowania zjawisk negatywnych.</w:t>
      </w:r>
    </w:p>
    <w:p w:rsidR="006254C7" w:rsidRPr="00631900" w:rsidRDefault="006254C7" w:rsidP="006254C7">
      <w:pPr>
        <w:pStyle w:val="Legenda"/>
      </w:pPr>
      <w:bookmarkStart w:id="191" w:name="_Toc460837863"/>
      <w:bookmarkStart w:id="192" w:name="_Toc460838032"/>
      <w:bookmarkStart w:id="193" w:name="_Toc461009814"/>
      <w:bookmarkStart w:id="194" w:name="_Toc461010009"/>
      <w:bookmarkStart w:id="195" w:name="_Toc461011268"/>
      <w:r w:rsidRPr="00631900">
        <w:t xml:space="preserve">Tabela </w:t>
      </w:r>
      <w:r w:rsidR="00A3109F" w:rsidRPr="00631900">
        <w:fldChar w:fldCharType="begin"/>
      </w:r>
      <w:r w:rsidR="00CB38EF" w:rsidRPr="00631900">
        <w:instrText xml:space="preserve"> SEQ Tabela \* ARABIC </w:instrText>
      </w:r>
      <w:r w:rsidR="00A3109F" w:rsidRPr="00631900">
        <w:fldChar w:fldCharType="separate"/>
      </w:r>
      <w:r w:rsidR="007D162F">
        <w:rPr>
          <w:noProof/>
        </w:rPr>
        <w:t>10</w:t>
      </w:r>
      <w:r w:rsidR="00A3109F" w:rsidRPr="00631900">
        <w:rPr>
          <w:noProof/>
        </w:rPr>
        <w:fldChar w:fldCharType="end"/>
      </w:r>
      <w:r w:rsidR="001F2D79" w:rsidRPr="00631900">
        <w:rPr>
          <w:noProof/>
        </w:rPr>
        <w:t xml:space="preserve"> </w:t>
      </w:r>
      <w:r w:rsidRPr="00631900">
        <w:t>Numeracja celów operacyjnych</w:t>
      </w:r>
      <w:bookmarkEnd w:id="191"/>
      <w:bookmarkEnd w:id="192"/>
      <w:bookmarkEnd w:id="193"/>
      <w:bookmarkEnd w:id="194"/>
      <w:bookmarkEnd w:id="195"/>
    </w:p>
    <w:tbl>
      <w:tblPr>
        <w:tblStyle w:val="Tabelasiatki4akcent11"/>
        <w:tblW w:w="5000" w:type="pct"/>
        <w:tblLook w:val="04A0" w:firstRow="1" w:lastRow="0" w:firstColumn="1" w:lastColumn="0" w:noHBand="0" w:noVBand="1"/>
      </w:tblPr>
      <w:tblGrid>
        <w:gridCol w:w="570"/>
        <w:gridCol w:w="8716"/>
      </w:tblGrid>
      <w:tr w:rsidR="000819EB" w:rsidRPr="00631900" w:rsidTr="00E477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0819EB" w:rsidRPr="00631900" w:rsidRDefault="006254C7" w:rsidP="00457C0D">
            <w:r w:rsidRPr="00631900">
              <w:t>Nr</w:t>
            </w:r>
          </w:p>
        </w:tc>
        <w:tc>
          <w:tcPr>
            <w:tcW w:w="4693" w:type="pct"/>
          </w:tcPr>
          <w:p w:rsidR="000819EB" w:rsidRPr="00631900" w:rsidRDefault="000819EB" w:rsidP="00457C0D">
            <w:pPr>
              <w:cnfStyle w:val="100000000000" w:firstRow="1" w:lastRow="0" w:firstColumn="0" w:lastColumn="0" w:oddVBand="0" w:evenVBand="0" w:oddHBand="0" w:evenHBand="0" w:firstRowFirstColumn="0" w:firstRowLastColumn="0" w:lastRowFirstColumn="0" w:lastRowLastColumn="0"/>
            </w:pPr>
            <w:r w:rsidRPr="00631900">
              <w:t>Cel operacyjny</w:t>
            </w:r>
          </w:p>
        </w:tc>
      </w:tr>
      <w:tr w:rsidR="000819EB" w:rsidRPr="00631900" w:rsidTr="00E47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0819EB" w:rsidRPr="00631900" w:rsidRDefault="000819EB" w:rsidP="00457C0D">
            <w:r w:rsidRPr="00631900">
              <w:t>1.1.</w:t>
            </w:r>
          </w:p>
        </w:tc>
        <w:tc>
          <w:tcPr>
            <w:tcW w:w="4693" w:type="pct"/>
          </w:tcPr>
          <w:p w:rsidR="000819EB" w:rsidRPr="00631900" w:rsidRDefault="006254C7" w:rsidP="00457C0D">
            <w:pPr>
              <w:cnfStyle w:val="000000100000" w:firstRow="0" w:lastRow="0" w:firstColumn="0" w:lastColumn="0" w:oddVBand="0" w:evenVBand="0" w:oddHBand="1" w:evenHBand="0" w:firstRowFirstColumn="0" w:firstRowLastColumn="0" w:lastRowFirstColumn="0" w:lastRowLastColumn="0"/>
            </w:pPr>
            <w:r w:rsidRPr="00631900">
              <w:rPr>
                <w:rFonts w:cs="Times New Roman"/>
                <w:szCs w:val="24"/>
              </w:rPr>
              <w:t>Rozwój nowoczesnych form rolnictwa.</w:t>
            </w:r>
          </w:p>
        </w:tc>
      </w:tr>
      <w:tr w:rsidR="000819EB" w:rsidRPr="00631900" w:rsidTr="00E47780">
        <w:tc>
          <w:tcPr>
            <w:cnfStyle w:val="001000000000" w:firstRow="0" w:lastRow="0" w:firstColumn="1" w:lastColumn="0" w:oddVBand="0" w:evenVBand="0" w:oddHBand="0" w:evenHBand="0" w:firstRowFirstColumn="0" w:firstRowLastColumn="0" w:lastRowFirstColumn="0" w:lastRowLastColumn="0"/>
            <w:tcW w:w="307" w:type="pct"/>
          </w:tcPr>
          <w:p w:rsidR="000819EB" w:rsidRPr="00631900" w:rsidRDefault="000819EB" w:rsidP="00457C0D">
            <w:r w:rsidRPr="00631900">
              <w:t>1.2.</w:t>
            </w:r>
          </w:p>
        </w:tc>
        <w:tc>
          <w:tcPr>
            <w:tcW w:w="4693" w:type="pct"/>
          </w:tcPr>
          <w:p w:rsidR="000819EB" w:rsidRPr="00631900" w:rsidRDefault="004106A3" w:rsidP="00457C0D">
            <w:pPr>
              <w:cnfStyle w:val="000000000000" w:firstRow="0" w:lastRow="0" w:firstColumn="0" w:lastColumn="0" w:oddVBand="0" w:evenVBand="0" w:oddHBand="0" w:evenHBand="0" w:firstRowFirstColumn="0" w:firstRowLastColumn="0" w:lastRowFirstColumn="0" w:lastRowLastColumn="0"/>
            </w:pPr>
            <w:r w:rsidRPr="00631900">
              <w:rPr>
                <w:rFonts w:cs="Times New Roman"/>
                <w:szCs w:val="24"/>
              </w:rPr>
              <w:t>Rozszerzanie i promowanie oferty inwestorskiej</w:t>
            </w:r>
          </w:p>
        </w:tc>
      </w:tr>
      <w:tr w:rsidR="000819EB" w:rsidRPr="00631900" w:rsidTr="00E47780">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307" w:type="pct"/>
          </w:tcPr>
          <w:p w:rsidR="000819EB" w:rsidRPr="00631900" w:rsidRDefault="000819EB" w:rsidP="00457C0D">
            <w:r w:rsidRPr="00631900">
              <w:t>1.3.</w:t>
            </w:r>
          </w:p>
        </w:tc>
        <w:tc>
          <w:tcPr>
            <w:tcW w:w="4693" w:type="pct"/>
          </w:tcPr>
          <w:p w:rsidR="000819EB" w:rsidRPr="00631900" w:rsidRDefault="006254C7" w:rsidP="00457C0D">
            <w:pPr>
              <w:cnfStyle w:val="000000100000" w:firstRow="0" w:lastRow="0" w:firstColumn="0" w:lastColumn="0" w:oddVBand="0" w:evenVBand="0" w:oddHBand="1" w:evenHBand="0" w:firstRowFirstColumn="0" w:firstRowLastColumn="0" w:lastRowFirstColumn="0" w:lastRowLastColumn="0"/>
              <w:rPr>
                <w:szCs w:val="24"/>
              </w:rPr>
            </w:pPr>
            <w:r w:rsidRPr="00631900">
              <w:rPr>
                <w:rFonts w:cs="Times New Roman"/>
                <w:szCs w:val="24"/>
              </w:rPr>
              <w:t>Tworzenie nowych miejsc pracy i aktywizacja zawodowa.</w:t>
            </w:r>
          </w:p>
        </w:tc>
      </w:tr>
      <w:tr w:rsidR="000819EB" w:rsidRPr="00631900" w:rsidTr="00E47780">
        <w:tc>
          <w:tcPr>
            <w:cnfStyle w:val="001000000000" w:firstRow="0" w:lastRow="0" w:firstColumn="1" w:lastColumn="0" w:oddVBand="0" w:evenVBand="0" w:oddHBand="0" w:evenHBand="0" w:firstRowFirstColumn="0" w:firstRowLastColumn="0" w:lastRowFirstColumn="0" w:lastRowLastColumn="0"/>
            <w:tcW w:w="307" w:type="pct"/>
          </w:tcPr>
          <w:p w:rsidR="000819EB" w:rsidRPr="00631900" w:rsidRDefault="000819EB" w:rsidP="00457C0D">
            <w:r w:rsidRPr="00631900">
              <w:t>1.4.</w:t>
            </w:r>
          </w:p>
        </w:tc>
        <w:tc>
          <w:tcPr>
            <w:tcW w:w="4693" w:type="pct"/>
          </w:tcPr>
          <w:p w:rsidR="000819EB" w:rsidRPr="00631900" w:rsidRDefault="006254C7" w:rsidP="00457C0D">
            <w:pPr>
              <w:cnfStyle w:val="000000000000" w:firstRow="0" w:lastRow="0" w:firstColumn="0" w:lastColumn="0" w:oddVBand="0" w:evenVBand="0" w:oddHBand="0" w:evenHBand="0" w:firstRowFirstColumn="0" w:firstRowLastColumn="0" w:lastRowFirstColumn="0" w:lastRowLastColumn="0"/>
            </w:pPr>
            <w:r w:rsidRPr="00631900">
              <w:rPr>
                <w:rFonts w:cs="Times New Roman"/>
                <w:szCs w:val="24"/>
              </w:rPr>
              <w:t>Wspieranie i rozwój lokalnej przedsiębiorczości.</w:t>
            </w:r>
          </w:p>
        </w:tc>
      </w:tr>
      <w:tr w:rsidR="000819EB" w:rsidRPr="00631900" w:rsidTr="00E47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0819EB" w:rsidRPr="00631900" w:rsidRDefault="000819EB" w:rsidP="00457C0D">
            <w:r w:rsidRPr="00631900">
              <w:t>2.1.</w:t>
            </w:r>
          </w:p>
        </w:tc>
        <w:tc>
          <w:tcPr>
            <w:tcW w:w="4693" w:type="pct"/>
          </w:tcPr>
          <w:p w:rsidR="000819EB" w:rsidRPr="00631900" w:rsidRDefault="006254C7" w:rsidP="00457C0D">
            <w:pPr>
              <w:cnfStyle w:val="000000100000" w:firstRow="0" w:lastRow="0" w:firstColumn="0" w:lastColumn="0" w:oddVBand="0" w:evenVBand="0" w:oddHBand="1" w:evenHBand="0" w:firstRowFirstColumn="0" w:firstRowLastColumn="0" w:lastRowFirstColumn="0" w:lastRowLastColumn="0"/>
            </w:pPr>
            <w:r w:rsidRPr="00631900">
              <w:rPr>
                <w:rFonts w:cs="Times New Roman"/>
                <w:szCs w:val="24"/>
              </w:rPr>
              <w:t>Zwiększenie zasobów mieszkaniowych Gminy.</w:t>
            </w:r>
          </w:p>
        </w:tc>
      </w:tr>
      <w:tr w:rsidR="000819EB" w:rsidRPr="00631900" w:rsidTr="00E47780">
        <w:tc>
          <w:tcPr>
            <w:cnfStyle w:val="001000000000" w:firstRow="0" w:lastRow="0" w:firstColumn="1" w:lastColumn="0" w:oddVBand="0" w:evenVBand="0" w:oddHBand="0" w:evenHBand="0" w:firstRowFirstColumn="0" w:firstRowLastColumn="0" w:lastRowFirstColumn="0" w:lastRowLastColumn="0"/>
            <w:tcW w:w="307" w:type="pct"/>
          </w:tcPr>
          <w:p w:rsidR="000819EB" w:rsidRPr="00631900" w:rsidRDefault="000819EB" w:rsidP="00457C0D">
            <w:r w:rsidRPr="00631900">
              <w:t>2.2.</w:t>
            </w:r>
          </w:p>
        </w:tc>
        <w:tc>
          <w:tcPr>
            <w:tcW w:w="4693" w:type="pct"/>
          </w:tcPr>
          <w:p w:rsidR="000819EB" w:rsidRPr="00631900" w:rsidRDefault="006254C7" w:rsidP="00457C0D">
            <w:pPr>
              <w:cnfStyle w:val="000000000000" w:firstRow="0" w:lastRow="0" w:firstColumn="0" w:lastColumn="0" w:oddVBand="0" w:evenVBand="0" w:oddHBand="0" w:evenHBand="0" w:firstRowFirstColumn="0" w:firstRowLastColumn="0" w:lastRowFirstColumn="0" w:lastRowLastColumn="0"/>
            </w:pPr>
            <w:r w:rsidRPr="00631900">
              <w:rPr>
                <w:rFonts w:cs="Times New Roman"/>
                <w:szCs w:val="24"/>
              </w:rPr>
              <w:t>Poszerzenie i upowszechnienie infrastruktury kulturalno-rekreacyjnej.</w:t>
            </w:r>
          </w:p>
        </w:tc>
      </w:tr>
      <w:tr w:rsidR="000819EB" w:rsidRPr="00631900" w:rsidTr="00E47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0819EB" w:rsidRPr="00631900" w:rsidRDefault="000819EB" w:rsidP="00457C0D">
            <w:r w:rsidRPr="00631900">
              <w:t>2.3.</w:t>
            </w:r>
          </w:p>
        </w:tc>
        <w:tc>
          <w:tcPr>
            <w:tcW w:w="4693" w:type="pct"/>
          </w:tcPr>
          <w:p w:rsidR="000819EB" w:rsidRPr="00631900" w:rsidRDefault="006254C7" w:rsidP="00457C0D">
            <w:pPr>
              <w:cnfStyle w:val="000000100000" w:firstRow="0" w:lastRow="0" w:firstColumn="0" w:lastColumn="0" w:oddVBand="0" w:evenVBand="0" w:oddHBand="1" w:evenHBand="0" w:firstRowFirstColumn="0" w:firstRowLastColumn="0" w:lastRowFirstColumn="0" w:lastRowLastColumn="0"/>
            </w:pPr>
            <w:r w:rsidRPr="00631900">
              <w:t>Aktywizacja społeczno-kulturalna mieszkańców oraz zapobieganie wykluczeniu społecznemu.</w:t>
            </w:r>
          </w:p>
        </w:tc>
      </w:tr>
      <w:tr w:rsidR="000819EB" w:rsidRPr="00631900" w:rsidTr="00E47780">
        <w:tc>
          <w:tcPr>
            <w:cnfStyle w:val="001000000000" w:firstRow="0" w:lastRow="0" w:firstColumn="1" w:lastColumn="0" w:oddVBand="0" w:evenVBand="0" w:oddHBand="0" w:evenHBand="0" w:firstRowFirstColumn="0" w:firstRowLastColumn="0" w:lastRowFirstColumn="0" w:lastRowLastColumn="0"/>
            <w:tcW w:w="307" w:type="pct"/>
          </w:tcPr>
          <w:p w:rsidR="000819EB" w:rsidRPr="00631900" w:rsidRDefault="000819EB" w:rsidP="00457C0D">
            <w:r w:rsidRPr="00631900">
              <w:t>2.4.</w:t>
            </w:r>
          </w:p>
        </w:tc>
        <w:tc>
          <w:tcPr>
            <w:tcW w:w="4693" w:type="pct"/>
          </w:tcPr>
          <w:p w:rsidR="000819EB" w:rsidRPr="00631900" w:rsidRDefault="006254C7" w:rsidP="00457C0D">
            <w:pPr>
              <w:cnfStyle w:val="000000000000" w:firstRow="0" w:lastRow="0" w:firstColumn="0" w:lastColumn="0" w:oddVBand="0" w:evenVBand="0" w:oddHBand="0" w:evenHBand="0" w:firstRowFirstColumn="0" w:firstRowLastColumn="0" w:lastRowFirstColumn="0" w:lastRowLastColumn="0"/>
            </w:pPr>
            <w:r w:rsidRPr="00631900">
              <w:t>Rozwój infrastruktury technic</w:t>
            </w:r>
            <w:r w:rsidR="00E47780" w:rsidRPr="00631900">
              <w:t>zno-sanitarnej.</w:t>
            </w:r>
          </w:p>
        </w:tc>
      </w:tr>
      <w:tr w:rsidR="000819EB" w:rsidRPr="00631900" w:rsidTr="00E47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0819EB" w:rsidRPr="00631900" w:rsidRDefault="000819EB" w:rsidP="00457C0D">
            <w:r w:rsidRPr="00631900">
              <w:t>3.1.</w:t>
            </w:r>
          </w:p>
        </w:tc>
        <w:tc>
          <w:tcPr>
            <w:tcW w:w="4693" w:type="pct"/>
          </w:tcPr>
          <w:p w:rsidR="000819EB" w:rsidRPr="00631900" w:rsidRDefault="006254C7" w:rsidP="00457C0D">
            <w:pPr>
              <w:cnfStyle w:val="000000100000" w:firstRow="0" w:lastRow="0" w:firstColumn="0" w:lastColumn="0" w:oddVBand="0" w:evenVBand="0" w:oddHBand="1" w:evenHBand="0" w:firstRowFirstColumn="0" w:firstRowLastColumn="0" w:lastRowFirstColumn="0" w:lastRowLastColumn="0"/>
            </w:pPr>
            <w:r w:rsidRPr="00631900">
              <w:t>Poprawa stanu dróg.</w:t>
            </w:r>
          </w:p>
        </w:tc>
      </w:tr>
      <w:tr w:rsidR="000819EB" w:rsidRPr="00631900" w:rsidTr="00E47780">
        <w:tc>
          <w:tcPr>
            <w:cnfStyle w:val="001000000000" w:firstRow="0" w:lastRow="0" w:firstColumn="1" w:lastColumn="0" w:oddVBand="0" w:evenVBand="0" w:oddHBand="0" w:evenHBand="0" w:firstRowFirstColumn="0" w:firstRowLastColumn="0" w:lastRowFirstColumn="0" w:lastRowLastColumn="0"/>
            <w:tcW w:w="307" w:type="pct"/>
          </w:tcPr>
          <w:p w:rsidR="000819EB" w:rsidRPr="00631900" w:rsidRDefault="000819EB" w:rsidP="00457C0D">
            <w:r w:rsidRPr="00631900">
              <w:t>3.2.</w:t>
            </w:r>
          </w:p>
        </w:tc>
        <w:tc>
          <w:tcPr>
            <w:tcW w:w="4693" w:type="pct"/>
          </w:tcPr>
          <w:p w:rsidR="000819EB" w:rsidRPr="00631900" w:rsidRDefault="006254C7" w:rsidP="00457C0D">
            <w:pPr>
              <w:cnfStyle w:val="000000000000" w:firstRow="0" w:lastRow="0" w:firstColumn="0" w:lastColumn="0" w:oddVBand="0" w:evenVBand="0" w:oddHBand="0" w:evenHBand="0" w:firstRowFirstColumn="0" w:firstRowLastColumn="0" w:lastRowFirstColumn="0" w:lastRowLastColumn="0"/>
            </w:pPr>
            <w:r w:rsidRPr="00631900">
              <w:t>Wyremontowanie i poprawa estetyki budynków.</w:t>
            </w:r>
          </w:p>
        </w:tc>
      </w:tr>
      <w:tr w:rsidR="000819EB" w:rsidRPr="00631900" w:rsidTr="00E47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0819EB" w:rsidRPr="00631900" w:rsidRDefault="000819EB" w:rsidP="00457C0D">
            <w:r w:rsidRPr="00631900">
              <w:t>3.3.</w:t>
            </w:r>
          </w:p>
        </w:tc>
        <w:tc>
          <w:tcPr>
            <w:tcW w:w="4693" w:type="pct"/>
          </w:tcPr>
          <w:p w:rsidR="000819EB" w:rsidRPr="00631900" w:rsidRDefault="006254C7" w:rsidP="00457C0D">
            <w:pPr>
              <w:cnfStyle w:val="000000100000" w:firstRow="0" w:lastRow="0" w:firstColumn="0" w:lastColumn="0" w:oddVBand="0" w:evenVBand="0" w:oddHBand="1" w:evenHBand="0" w:firstRowFirstColumn="0" w:firstRowLastColumn="0" w:lastRowFirstColumn="0" w:lastRowLastColumn="0"/>
            </w:pPr>
            <w:r w:rsidRPr="00631900">
              <w:t>Renowacja zabytków.</w:t>
            </w:r>
          </w:p>
        </w:tc>
      </w:tr>
      <w:tr w:rsidR="000819EB" w:rsidRPr="00631900" w:rsidTr="00E47780">
        <w:tc>
          <w:tcPr>
            <w:cnfStyle w:val="001000000000" w:firstRow="0" w:lastRow="0" w:firstColumn="1" w:lastColumn="0" w:oddVBand="0" w:evenVBand="0" w:oddHBand="0" w:evenHBand="0" w:firstRowFirstColumn="0" w:firstRowLastColumn="0" w:lastRowFirstColumn="0" w:lastRowLastColumn="0"/>
            <w:tcW w:w="307" w:type="pct"/>
          </w:tcPr>
          <w:p w:rsidR="000819EB" w:rsidRPr="00631900" w:rsidRDefault="000819EB" w:rsidP="00457C0D">
            <w:r w:rsidRPr="00631900">
              <w:t>3.4.</w:t>
            </w:r>
          </w:p>
        </w:tc>
        <w:tc>
          <w:tcPr>
            <w:tcW w:w="4693" w:type="pct"/>
          </w:tcPr>
          <w:p w:rsidR="000819EB" w:rsidRPr="00631900" w:rsidRDefault="006254C7" w:rsidP="00457C0D">
            <w:pPr>
              <w:cnfStyle w:val="000000000000" w:firstRow="0" w:lastRow="0" w:firstColumn="0" w:lastColumn="0" w:oddVBand="0" w:evenVBand="0" w:oddHBand="0" w:evenHBand="0" w:firstRowFirstColumn="0" w:firstRowLastColumn="0" w:lastRowFirstColumn="0" w:lastRowLastColumn="0"/>
            </w:pPr>
            <w:r w:rsidRPr="00631900">
              <w:t>Usprawnienie działań z zakresu ochrony środowiska naturalnego.</w:t>
            </w:r>
          </w:p>
        </w:tc>
      </w:tr>
    </w:tbl>
    <w:p w:rsidR="000819EB" w:rsidRPr="00631900" w:rsidRDefault="006254C7" w:rsidP="00457C0D">
      <w:pPr>
        <w:rPr>
          <w:i/>
          <w:sz w:val="18"/>
          <w:szCs w:val="18"/>
        </w:rPr>
      </w:pPr>
      <w:r w:rsidRPr="00631900">
        <w:rPr>
          <w:i/>
          <w:sz w:val="18"/>
          <w:szCs w:val="18"/>
        </w:rPr>
        <w:t>Źródło: Opracowanie własne</w:t>
      </w:r>
    </w:p>
    <w:p w:rsidR="00651C56" w:rsidRPr="00631900" w:rsidRDefault="00651C56" w:rsidP="00651C56">
      <w:pPr>
        <w:rPr>
          <w:rFonts w:eastAsia="Calibri" w:cs="Times New Roman"/>
        </w:rPr>
      </w:pPr>
      <w:r w:rsidRPr="00631900">
        <w:rPr>
          <w:rFonts w:eastAsia="Calibri" w:cs="Times New Roman"/>
        </w:rPr>
        <w:t>Poziom wpływu poszczególnych celów operacyjnych na zjawiska kryzysowe, a tym samym zasadności ich realizacji został oceniony na podstawie analizy potrzeb rewitalizacyjnych w skali 1-3, gdzie:</w:t>
      </w:r>
    </w:p>
    <w:p w:rsidR="00651C56" w:rsidRPr="00631900" w:rsidRDefault="00651C56" w:rsidP="00686512">
      <w:pPr>
        <w:pStyle w:val="Akapitzlist"/>
        <w:numPr>
          <w:ilvl w:val="0"/>
          <w:numId w:val="5"/>
        </w:numPr>
        <w:spacing w:line="276" w:lineRule="auto"/>
        <w:rPr>
          <w:rFonts w:eastAsia="Calibri" w:cs="Times New Roman"/>
        </w:rPr>
      </w:pPr>
      <w:r w:rsidRPr="00631900">
        <w:rPr>
          <w:rFonts w:eastAsia="Calibri" w:cs="Times New Roman"/>
          <w:b/>
        </w:rPr>
        <w:t>1:</w:t>
      </w:r>
      <w:r w:rsidRPr="00631900">
        <w:rPr>
          <w:rFonts w:eastAsia="Calibri" w:cs="Times New Roman"/>
        </w:rPr>
        <w:t xml:space="preserve"> niski poziom wpływu na zjawisko kryzysowe;</w:t>
      </w:r>
    </w:p>
    <w:p w:rsidR="00651C56" w:rsidRPr="00631900" w:rsidRDefault="00651C56" w:rsidP="00686512">
      <w:pPr>
        <w:pStyle w:val="Akapitzlist"/>
        <w:numPr>
          <w:ilvl w:val="0"/>
          <w:numId w:val="5"/>
        </w:numPr>
        <w:spacing w:line="276" w:lineRule="auto"/>
        <w:rPr>
          <w:rFonts w:eastAsia="Calibri" w:cs="Times New Roman"/>
        </w:rPr>
      </w:pPr>
      <w:r w:rsidRPr="00631900">
        <w:rPr>
          <w:rFonts w:eastAsia="Calibri" w:cs="Times New Roman"/>
          <w:b/>
        </w:rPr>
        <w:t>2:</w:t>
      </w:r>
      <w:r w:rsidRPr="00631900">
        <w:rPr>
          <w:rFonts w:eastAsia="Calibri" w:cs="Times New Roman"/>
        </w:rPr>
        <w:t xml:space="preserve"> średni poziom wpływu na zjawisko kryzysowe;</w:t>
      </w:r>
    </w:p>
    <w:p w:rsidR="006254C7" w:rsidRPr="00631900" w:rsidRDefault="00651C56" w:rsidP="00457C0D">
      <w:pPr>
        <w:pStyle w:val="Akapitzlist"/>
        <w:numPr>
          <w:ilvl w:val="0"/>
          <w:numId w:val="5"/>
        </w:numPr>
        <w:spacing w:line="276" w:lineRule="auto"/>
        <w:rPr>
          <w:rFonts w:eastAsia="Calibri" w:cs="Times New Roman"/>
        </w:rPr>
      </w:pPr>
      <w:r w:rsidRPr="00631900">
        <w:rPr>
          <w:rFonts w:eastAsia="Calibri" w:cs="Times New Roman"/>
          <w:b/>
        </w:rPr>
        <w:t>3:</w:t>
      </w:r>
      <w:r w:rsidRPr="00631900">
        <w:rPr>
          <w:rFonts w:eastAsia="Calibri" w:cs="Times New Roman"/>
        </w:rPr>
        <w:t xml:space="preserve"> wysoki poziom wpływu na zjawisko kryzysowe.</w:t>
      </w:r>
    </w:p>
    <w:p w:rsidR="00E47780" w:rsidRPr="00631900" w:rsidRDefault="00E47780" w:rsidP="00457C0D">
      <w:pPr>
        <w:rPr>
          <w:rFonts w:cs="Times New Roman"/>
          <w:szCs w:val="24"/>
        </w:rPr>
        <w:sectPr w:rsidR="00E47780" w:rsidRPr="00631900" w:rsidSect="00641F77">
          <w:headerReference w:type="default" r:id="rId52"/>
          <w:footerReference w:type="default" r:id="rId53"/>
          <w:pgSz w:w="11906" w:h="16838"/>
          <w:pgMar w:top="1418" w:right="1418" w:bottom="1418" w:left="1418" w:header="709" w:footer="709" w:gutter="0"/>
          <w:cols w:space="708"/>
          <w:docGrid w:linePitch="360"/>
        </w:sectPr>
      </w:pPr>
    </w:p>
    <w:tbl>
      <w:tblPr>
        <w:tblStyle w:val="Jasnasiatkaakcent6"/>
        <w:tblW w:w="14721" w:type="dxa"/>
        <w:tblLook w:val="04A0" w:firstRow="1" w:lastRow="0" w:firstColumn="1" w:lastColumn="0" w:noHBand="0" w:noVBand="1"/>
      </w:tblPr>
      <w:tblGrid>
        <w:gridCol w:w="817"/>
        <w:gridCol w:w="7382"/>
        <w:gridCol w:w="534"/>
        <w:gridCol w:w="533"/>
        <w:gridCol w:w="533"/>
        <w:gridCol w:w="526"/>
        <w:gridCol w:w="533"/>
        <w:gridCol w:w="533"/>
        <w:gridCol w:w="533"/>
        <w:gridCol w:w="526"/>
        <w:gridCol w:w="533"/>
        <w:gridCol w:w="533"/>
        <w:gridCol w:w="679"/>
        <w:gridCol w:w="526"/>
      </w:tblGrid>
      <w:tr w:rsidR="006254C7" w:rsidRPr="00631900" w:rsidTr="002326E7">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99" w:type="dxa"/>
            <w:gridSpan w:val="2"/>
            <w:vMerge w:val="restart"/>
            <w:noWrap/>
            <w:hideMark/>
          </w:tcPr>
          <w:p w:rsidR="006254C7" w:rsidRPr="00631900" w:rsidRDefault="006254C7" w:rsidP="006D4C20">
            <w:pPr>
              <w:spacing w:line="240" w:lineRule="auto"/>
              <w:jc w:val="right"/>
              <w:rPr>
                <w:rFonts w:eastAsia="Times New Roman" w:cs="Times New Roman"/>
                <w:b w:val="0"/>
                <w:sz w:val="20"/>
                <w:szCs w:val="24"/>
                <w:lang w:eastAsia="pl-PL"/>
              </w:rPr>
            </w:pPr>
            <w:r w:rsidRPr="00631900">
              <w:rPr>
                <w:rFonts w:eastAsia="Times New Roman" w:cs="Times New Roman"/>
                <w:lang w:eastAsia="pl-PL"/>
              </w:rPr>
              <w:lastRenderedPageBreak/>
              <w:t>Cele operacyjne</w:t>
            </w:r>
            <w:r w:rsidRPr="00631900">
              <w:rPr>
                <w:rFonts w:eastAsia="Times New Roman" w:cs="Times New Roman"/>
                <w:sz w:val="20"/>
                <w:szCs w:val="24"/>
                <w:lang w:eastAsia="pl-PL"/>
              </w:rPr>
              <w:t>:</w:t>
            </w:r>
          </w:p>
        </w:tc>
        <w:tc>
          <w:tcPr>
            <w:tcW w:w="2126" w:type="dxa"/>
            <w:gridSpan w:val="4"/>
            <w:noWrap/>
            <w:hideMark/>
          </w:tcPr>
          <w:p w:rsidR="006254C7" w:rsidRPr="00631900" w:rsidRDefault="006254C7" w:rsidP="006D4C2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pl-PL"/>
              </w:rPr>
            </w:pPr>
            <w:r w:rsidRPr="00631900">
              <w:rPr>
                <w:rFonts w:eastAsia="Times New Roman" w:cs="Times New Roman"/>
                <w:lang w:eastAsia="pl-PL"/>
              </w:rPr>
              <w:t>Gospodarka</w:t>
            </w:r>
          </w:p>
        </w:tc>
        <w:tc>
          <w:tcPr>
            <w:tcW w:w="2125" w:type="dxa"/>
            <w:gridSpan w:val="4"/>
            <w:noWrap/>
            <w:hideMark/>
          </w:tcPr>
          <w:p w:rsidR="006254C7" w:rsidRPr="00631900" w:rsidRDefault="006254C7" w:rsidP="006D4C2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pl-PL"/>
              </w:rPr>
            </w:pPr>
            <w:r w:rsidRPr="00631900">
              <w:rPr>
                <w:rFonts w:eastAsia="Times New Roman" w:cs="Times New Roman"/>
                <w:lang w:eastAsia="pl-PL"/>
              </w:rPr>
              <w:t>Społeczeństwo</w:t>
            </w:r>
          </w:p>
        </w:tc>
        <w:tc>
          <w:tcPr>
            <w:tcW w:w="2271" w:type="dxa"/>
            <w:gridSpan w:val="4"/>
            <w:noWrap/>
            <w:hideMark/>
          </w:tcPr>
          <w:p w:rsidR="006254C7" w:rsidRPr="00631900" w:rsidRDefault="006254C7" w:rsidP="006D4C2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pl-PL"/>
              </w:rPr>
            </w:pPr>
            <w:r w:rsidRPr="00631900">
              <w:rPr>
                <w:rFonts w:eastAsia="Times New Roman" w:cs="Times New Roman"/>
                <w:lang w:eastAsia="pl-PL"/>
              </w:rPr>
              <w:t>Przestrzeń i środowisko</w:t>
            </w:r>
          </w:p>
        </w:tc>
      </w:tr>
      <w:tr w:rsidR="006D4C20" w:rsidRPr="00631900" w:rsidTr="006254C7">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99" w:type="dxa"/>
            <w:gridSpan w:val="2"/>
            <w:vMerge/>
            <w:hideMark/>
          </w:tcPr>
          <w:p w:rsidR="006D4C20" w:rsidRPr="00631900" w:rsidRDefault="006D4C20" w:rsidP="006D4C20">
            <w:pPr>
              <w:spacing w:line="240" w:lineRule="auto"/>
              <w:jc w:val="left"/>
              <w:rPr>
                <w:rFonts w:eastAsia="Times New Roman" w:cs="Times New Roman"/>
                <w:sz w:val="20"/>
                <w:szCs w:val="24"/>
                <w:lang w:eastAsia="pl-PL"/>
              </w:rPr>
            </w:pPr>
          </w:p>
        </w:tc>
        <w:tc>
          <w:tcPr>
            <w:tcW w:w="534" w:type="dxa"/>
            <w:noWrap/>
            <w:hideMark/>
          </w:tcPr>
          <w:p w:rsidR="006D4C20" w:rsidRPr="00631900" w:rsidRDefault="006D4C20"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631900">
              <w:rPr>
                <w:rFonts w:eastAsia="Times New Roman" w:cs="Times New Roman"/>
                <w:b/>
                <w:color w:val="4E3B30" w:themeColor="text2"/>
                <w:sz w:val="20"/>
                <w:szCs w:val="20"/>
                <w:lang w:eastAsia="pl-PL"/>
              </w:rPr>
              <w:t>1.1.</w:t>
            </w:r>
          </w:p>
        </w:tc>
        <w:tc>
          <w:tcPr>
            <w:tcW w:w="533" w:type="dxa"/>
            <w:noWrap/>
            <w:hideMark/>
          </w:tcPr>
          <w:p w:rsidR="006D4C20" w:rsidRPr="00631900" w:rsidRDefault="006D4C20"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631900">
              <w:rPr>
                <w:rFonts w:eastAsia="Times New Roman" w:cs="Times New Roman"/>
                <w:b/>
                <w:color w:val="4E3B30" w:themeColor="text2"/>
                <w:sz w:val="20"/>
                <w:szCs w:val="20"/>
                <w:lang w:eastAsia="pl-PL"/>
              </w:rPr>
              <w:t>1.2.</w:t>
            </w:r>
          </w:p>
        </w:tc>
        <w:tc>
          <w:tcPr>
            <w:tcW w:w="533" w:type="dxa"/>
            <w:noWrap/>
            <w:hideMark/>
          </w:tcPr>
          <w:p w:rsidR="006D4C20" w:rsidRPr="00631900" w:rsidRDefault="006D4C20"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631900">
              <w:rPr>
                <w:rFonts w:eastAsia="Times New Roman" w:cs="Times New Roman"/>
                <w:b/>
                <w:color w:val="4E3B30" w:themeColor="text2"/>
                <w:sz w:val="20"/>
                <w:szCs w:val="20"/>
                <w:lang w:eastAsia="pl-PL"/>
              </w:rPr>
              <w:t>1.3.</w:t>
            </w:r>
          </w:p>
        </w:tc>
        <w:tc>
          <w:tcPr>
            <w:tcW w:w="526" w:type="dxa"/>
          </w:tcPr>
          <w:p w:rsidR="006D4C20" w:rsidRPr="00631900" w:rsidRDefault="006D4C20"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631900">
              <w:rPr>
                <w:rFonts w:eastAsia="Times New Roman" w:cs="Times New Roman"/>
                <w:b/>
                <w:color w:val="4E3B30" w:themeColor="text2"/>
                <w:sz w:val="20"/>
                <w:szCs w:val="20"/>
                <w:lang w:eastAsia="pl-PL"/>
              </w:rPr>
              <w:t>1.4.</w:t>
            </w:r>
          </w:p>
        </w:tc>
        <w:tc>
          <w:tcPr>
            <w:tcW w:w="533" w:type="dxa"/>
            <w:noWrap/>
            <w:hideMark/>
          </w:tcPr>
          <w:p w:rsidR="006D4C20" w:rsidRPr="00631900" w:rsidRDefault="006D4C20"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631900">
              <w:rPr>
                <w:rFonts w:eastAsia="Times New Roman" w:cs="Times New Roman"/>
                <w:b/>
                <w:color w:val="4E3B30" w:themeColor="text2"/>
                <w:sz w:val="20"/>
                <w:szCs w:val="20"/>
                <w:lang w:eastAsia="pl-PL"/>
              </w:rPr>
              <w:t>2.1.</w:t>
            </w:r>
          </w:p>
        </w:tc>
        <w:tc>
          <w:tcPr>
            <w:tcW w:w="533" w:type="dxa"/>
            <w:noWrap/>
            <w:hideMark/>
          </w:tcPr>
          <w:p w:rsidR="006D4C20" w:rsidRPr="00631900" w:rsidRDefault="006D4C20"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631900">
              <w:rPr>
                <w:rFonts w:eastAsia="Times New Roman" w:cs="Times New Roman"/>
                <w:b/>
                <w:color w:val="4E3B30" w:themeColor="text2"/>
                <w:sz w:val="20"/>
                <w:szCs w:val="20"/>
                <w:lang w:eastAsia="pl-PL"/>
              </w:rPr>
              <w:t>2.2.</w:t>
            </w:r>
          </w:p>
        </w:tc>
        <w:tc>
          <w:tcPr>
            <w:tcW w:w="533" w:type="dxa"/>
            <w:noWrap/>
            <w:hideMark/>
          </w:tcPr>
          <w:p w:rsidR="006D4C20" w:rsidRPr="00631900" w:rsidRDefault="006D4C20"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631900">
              <w:rPr>
                <w:rFonts w:eastAsia="Times New Roman" w:cs="Times New Roman"/>
                <w:b/>
                <w:color w:val="4E3B30" w:themeColor="text2"/>
                <w:sz w:val="20"/>
                <w:szCs w:val="20"/>
                <w:lang w:eastAsia="pl-PL"/>
              </w:rPr>
              <w:t>2.3.</w:t>
            </w:r>
          </w:p>
        </w:tc>
        <w:tc>
          <w:tcPr>
            <w:tcW w:w="526" w:type="dxa"/>
          </w:tcPr>
          <w:p w:rsidR="006D4C20" w:rsidRPr="00631900" w:rsidRDefault="006D4C20"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631900">
              <w:rPr>
                <w:rFonts w:eastAsia="Times New Roman" w:cs="Times New Roman"/>
                <w:b/>
                <w:color w:val="4E3B30" w:themeColor="text2"/>
                <w:sz w:val="20"/>
                <w:szCs w:val="20"/>
                <w:lang w:eastAsia="pl-PL"/>
              </w:rPr>
              <w:t>2.4.</w:t>
            </w:r>
          </w:p>
        </w:tc>
        <w:tc>
          <w:tcPr>
            <w:tcW w:w="533" w:type="dxa"/>
            <w:noWrap/>
            <w:hideMark/>
          </w:tcPr>
          <w:p w:rsidR="006D4C20" w:rsidRPr="00631900" w:rsidRDefault="006D4C20"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631900">
              <w:rPr>
                <w:rFonts w:eastAsia="Times New Roman" w:cs="Times New Roman"/>
                <w:b/>
                <w:color w:val="4E3B30" w:themeColor="text2"/>
                <w:sz w:val="20"/>
                <w:szCs w:val="20"/>
                <w:lang w:eastAsia="pl-PL"/>
              </w:rPr>
              <w:t>3.1.</w:t>
            </w:r>
          </w:p>
        </w:tc>
        <w:tc>
          <w:tcPr>
            <w:tcW w:w="533" w:type="dxa"/>
            <w:noWrap/>
            <w:hideMark/>
          </w:tcPr>
          <w:p w:rsidR="006D4C20" w:rsidRPr="00631900" w:rsidRDefault="006D4C20"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631900">
              <w:rPr>
                <w:rFonts w:eastAsia="Times New Roman" w:cs="Times New Roman"/>
                <w:b/>
                <w:color w:val="4E3B30" w:themeColor="text2"/>
                <w:sz w:val="20"/>
                <w:szCs w:val="20"/>
                <w:lang w:eastAsia="pl-PL"/>
              </w:rPr>
              <w:t>3.2.</w:t>
            </w:r>
          </w:p>
        </w:tc>
        <w:tc>
          <w:tcPr>
            <w:tcW w:w="679" w:type="dxa"/>
            <w:noWrap/>
            <w:hideMark/>
          </w:tcPr>
          <w:p w:rsidR="006D4C20" w:rsidRPr="00631900" w:rsidRDefault="006D4C20"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631900">
              <w:rPr>
                <w:rFonts w:eastAsia="Times New Roman" w:cs="Times New Roman"/>
                <w:b/>
                <w:color w:val="4E3B30" w:themeColor="text2"/>
                <w:sz w:val="20"/>
                <w:szCs w:val="20"/>
                <w:lang w:eastAsia="pl-PL"/>
              </w:rPr>
              <w:t xml:space="preserve">3.3 </w:t>
            </w:r>
          </w:p>
        </w:tc>
        <w:tc>
          <w:tcPr>
            <w:tcW w:w="526" w:type="dxa"/>
          </w:tcPr>
          <w:p w:rsidR="006D4C20" w:rsidRPr="00631900" w:rsidRDefault="006D4C20"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631900">
              <w:rPr>
                <w:rFonts w:eastAsia="Times New Roman" w:cs="Times New Roman"/>
                <w:b/>
                <w:color w:val="4E3B30" w:themeColor="text2"/>
                <w:sz w:val="20"/>
                <w:szCs w:val="20"/>
                <w:lang w:eastAsia="pl-PL"/>
              </w:rPr>
              <w:t>3.4.</w:t>
            </w:r>
          </w:p>
        </w:tc>
      </w:tr>
      <w:tr w:rsidR="006D4C20" w:rsidRPr="00631900" w:rsidTr="00980C09">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val="restart"/>
            <w:noWrap/>
            <w:textDirection w:val="btLr"/>
            <w:hideMark/>
          </w:tcPr>
          <w:p w:rsidR="006D4C20" w:rsidRPr="00631900" w:rsidRDefault="006D4C20" w:rsidP="006D4C20">
            <w:pPr>
              <w:spacing w:line="240" w:lineRule="auto"/>
              <w:jc w:val="center"/>
              <w:rPr>
                <w:rFonts w:eastAsia="Times New Roman" w:cs="Times New Roman"/>
                <w:color w:val="4E3B30" w:themeColor="text2"/>
                <w:sz w:val="18"/>
                <w:szCs w:val="18"/>
                <w:lang w:eastAsia="pl-PL"/>
              </w:rPr>
            </w:pPr>
            <w:r w:rsidRPr="00631900">
              <w:rPr>
                <w:rFonts w:eastAsia="Times New Roman" w:cs="Times New Roman"/>
                <w:color w:val="4E3B30" w:themeColor="text2"/>
                <w:sz w:val="18"/>
                <w:szCs w:val="18"/>
                <w:lang w:eastAsia="pl-PL"/>
              </w:rPr>
              <w:t>problemy społeczne</w:t>
            </w:r>
          </w:p>
        </w:tc>
        <w:tc>
          <w:tcPr>
            <w:tcW w:w="7382" w:type="dxa"/>
            <w:noWrap/>
            <w:hideMark/>
          </w:tcPr>
          <w:p w:rsidR="00980C09" w:rsidRPr="00631900" w:rsidRDefault="006D4C20" w:rsidP="006D4C20">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lang w:eastAsia="pl-PL"/>
              </w:rPr>
            </w:pPr>
            <w:r w:rsidRPr="00631900">
              <w:rPr>
                <w:rFonts w:eastAsia="Times New Roman" w:cs="Times New Roman"/>
                <w:color w:val="4E3B30" w:themeColor="text2"/>
                <w:sz w:val="20"/>
                <w:lang w:eastAsia="pl-PL"/>
              </w:rPr>
              <w:t>Bezrobocie</w:t>
            </w:r>
          </w:p>
        </w:tc>
        <w:tc>
          <w:tcPr>
            <w:tcW w:w="534" w:type="dxa"/>
            <w:noWrap/>
          </w:tcPr>
          <w:p w:rsidR="006D4C20" w:rsidRPr="00631900" w:rsidRDefault="00AC2D5A" w:rsidP="00AC2D5A">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2</w:t>
            </w:r>
          </w:p>
        </w:tc>
        <w:tc>
          <w:tcPr>
            <w:tcW w:w="533" w:type="dxa"/>
            <w:noWrap/>
            <w:hideMark/>
          </w:tcPr>
          <w:p w:rsidR="006D4C20" w:rsidRPr="00631900" w:rsidRDefault="00AC2D5A" w:rsidP="00AC2D5A">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3</w:t>
            </w:r>
          </w:p>
        </w:tc>
        <w:tc>
          <w:tcPr>
            <w:tcW w:w="533" w:type="dxa"/>
            <w:noWrap/>
            <w:hideMark/>
          </w:tcPr>
          <w:p w:rsidR="006D4C20" w:rsidRPr="00631900" w:rsidRDefault="00AC2D5A"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26" w:type="dxa"/>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26" w:type="dxa"/>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679" w:type="dxa"/>
            <w:noWrap/>
            <w:hideMark/>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r>
      <w:tr w:rsidR="006D4C20" w:rsidRPr="00631900" w:rsidTr="00980C09">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hideMark/>
          </w:tcPr>
          <w:p w:rsidR="006D4C20" w:rsidRPr="00631900" w:rsidRDefault="006D4C20" w:rsidP="006D4C20">
            <w:pPr>
              <w:spacing w:line="240" w:lineRule="auto"/>
              <w:jc w:val="left"/>
              <w:rPr>
                <w:rFonts w:eastAsia="Times New Roman" w:cs="Times New Roman"/>
                <w:color w:val="4E3B30" w:themeColor="text2"/>
                <w:sz w:val="16"/>
                <w:lang w:eastAsia="pl-PL"/>
              </w:rPr>
            </w:pPr>
          </w:p>
        </w:tc>
        <w:tc>
          <w:tcPr>
            <w:tcW w:w="7382" w:type="dxa"/>
            <w:noWrap/>
            <w:hideMark/>
          </w:tcPr>
          <w:p w:rsidR="006D4C20" w:rsidRPr="00631900" w:rsidRDefault="006D4C20"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lang w:eastAsia="pl-PL"/>
              </w:rPr>
            </w:pPr>
            <w:r w:rsidRPr="00631900">
              <w:rPr>
                <w:rFonts w:eastAsia="Times New Roman" w:cs="Times New Roman"/>
                <w:color w:val="4E3B30" w:themeColor="text2"/>
                <w:sz w:val="20"/>
                <w:lang w:eastAsia="pl-PL"/>
              </w:rPr>
              <w:t>Ubóstwo</w:t>
            </w:r>
          </w:p>
        </w:tc>
        <w:tc>
          <w:tcPr>
            <w:tcW w:w="534" w:type="dxa"/>
            <w:noWrap/>
          </w:tcPr>
          <w:p w:rsidR="006D4C20" w:rsidRPr="00631900" w:rsidRDefault="00AC2D5A" w:rsidP="00AC2D5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2</w:t>
            </w:r>
          </w:p>
        </w:tc>
        <w:tc>
          <w:tcPr>
            <w:tcW w:w="533" w:type="dxa"/>
            <w:noWrap/>
            <w:hideMark/>
          </w:tcPr>
          <w:p w:rsidR="006D4C20" w:rsidRPr="00631900" w:rsidRDefault="00AC2D5A" w:rsidP="00AC2D5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3</w:t>
            </w:r>
          </w:p>
        </w:tc>
        <w:tc>
          <w:tcPr>
            <w:tcW w:w="533" w:type="dxa"/>
            <w:noWrap/>
            <w:hideMark/>
          </w:tcPr>
          <w:p w:rsidR="006D4C20" w:rsidRPr="00631900" w:rsidRDefault="00AC2D5A"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26" w:type="dxa"/>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26" w:type="dxa"/>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33" w:type="dxa"/>
            <w:noWrap/>
            <w:hideMark/>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679" w:type="dxa"/>
            <w:noWrap/>
            <w:hideMark/>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r>
      <w:tr w:rsidR="006D4C20" w:rsidRPr="00631900" w:rsidTr="00980C09">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hideMark/>
          </w:tcPr>
          <w:p w:rsidR="006D4C20" w:rsidRPr="00631900" w:rsidRDefault="006D4C20" w:rsidP="006D4C20">
            <w:pPr>
              <w:spacing w:line="240" w:lineRule="auto"/>
              <w:jc w:val="left"/>
              <w:rPr>
                <w:rFonts w:eastAsia="Times New Roman" w:cs="Times New Roman"/>
                <w:color w:val="4E3B30" w:themeColor="text2"/>
                <w:sz w:val="16"/>
                <w:lang w:eastAsia="pl-PL"/>
              </w:rPr>
            </w:pPr>
          </w:p>
        </w:tc>
        <w:tc>
          <w:tcPr>
            <w:tcW w:w="7382" w:type="dxa"/>
            <w:noWrap/>
            <w:hideMark/>
          </w:tcPr>
          <w:p w:rsidR="006D4C20" w:rsidRPr="00631900" w:rsidRDefault="006D4C20" w:rsidP="006D4C20">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lang w:eastAsia="pl-PL"/>
              </w:rPr>
            </w:pPr>
            <w:r w:rsidRPr="00631900">
              <w:rPr>
                <w:rFonts w:eastAsia="Times New Roman" w:cs="Times New Roman"/>
                <w:color w:val="4E3B30" w:themeColor="text2"/>
                <w:sz w:val="20"/>
                <w:lang w:eastAsia="pl-PL"/>
              </w:rPr>
              <w:t>Przestępczość</w:t>
            </w:r>
          </w:p>
        </w:tc>
        <w:tc>
          <w:tcPr>
            <w:tcW w:w="534" w:type="dxa"/>
            <w:noWrap/>
          </w:tcPr>
          <w:p w:rsidR="006D4C20" w:rsidRPr="00631900" w:rsidRDefault="00AC2D5A" w:rsidP="00AC2D5A">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2</w:t>
            </w:r>
          </w:p>
        </w:tc>
        <w:tc>
          <w:tcPr>
            <w:tcW w:w="533" w:type="dxa"/>
            <w:noWrap/>
            <w:hideMark/>
          </w:tcPr>
          <w:p w:rsidR="006D4C20" w:rsidRPr="00631900" w:rsidRDefault="00AC2D5A" w:rsidP="00AC2D5A">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3</w:t>
            </w:r>
          </w:p>
        </w:tc>
        <w:tc>
          <w:tcPr>
            <w:tcW w:w="533" w:type="dxa"/>
            <w:noWrap/>
            <w:hideMark/>
          </w:tcPr>
          <w:p w:rsidR="006D4C20" w:rsidRPr="00631900" w:rsidRDefault="00AC2D5A"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26" w:type="dxa"/>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26" w:type="dxa"/>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679" w:type="dxa"/>
            <w:noWrap/>
            <w:hideMark/>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r>
      <w:tr w:rsidR="006D4C20" w:rsidRPr="00631900" w:rsidTr="00980C09">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hideMark/>
          </w:tcPr>
          <w:p w:rsidR="006D4C20" w:rsidRPr="00631900" w:rsidRDefault="006D4C20" w:rsidP="006D4C20">
            <w:pPr>
              <w:spacing w:line="240" w:lineRule="auto"/>
              <w:jc w:val="left"/>
              <w:rPr>
                <w:rFonts w:eastAsia="Times New Roman" w:cs="Times New Roman"/>
                <w:color w:val="4E3B30" w:themeColor="text2"/>
                <w:sz w:val="16"/>
                <w:lang w:eastAsia="pl-PL"/>
              </w:rPr>
            </w:pPr>
          </w:p>
        </w:tc>
        <w:tc>
          <w:tcPr>
            <w:tcW w:w="7382" w:type="dxa"/>
            <w:noWrap/>
            <w:hideMark/>
          </w:tcPr>
          <w:p w:rsidR="006D4C20" w:rsidRPr="00631900" w:rsidRDefault="006D4C20"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lang w:eastAsia="pl-PL"/>
              </w:rPr>
            </w:pPr>
            <w:r w:rsidRPr="00631900">
              <w:rPr>
                <w:rFonts w:eastAsia="Times New Roman" w:cs="Times New Roman"/>
                <w:color w:val="4E3B30" w:themeColor="text2"/>
                <w:sz w:val="20"/>
                <w:lang w:eastAsia="pl-PL"/>
              </w:rPr>
              <w:t>Alkoholizm</w:t>
            </w:r>
          </w:p>
        </w:tc>
        <w:tc>
          <w:tcPr>
            <w:tcW w:w="534" w:type="dxa"/>
            <w:noWrap/>
          </w:tcPr>
          <w:p w:rsidR="006D4C20" w:rsidRPr="00631900" w:rsidRDefault="00AC2D5A" w:rsidP="00AC2D5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1</w:t>
            </w:r>
          </w:p>
        </w:tc>
        <w:tc>
          <w:tcPr>
            <w:tcW w:w="533" w:type="dxa"/>
            <w:noWrap/>
            <w:hideMark/>
          </w:tcPr>
          <w:p w:rsidR="006D4C20" w:rsidRPr="00631900" w:rsidRDefault="00AC2D5A" w:rsidP="00AC2D5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2</w:t>
            </w:r>
          </w:p>
        </w:tc>
        <w:tc>
          <w:tcPr>
            <w:tcW w:w="533" w:type="dxa"/>
            <w:noWrap/>
            <w:hideMark/>
          </w:tcPr>
          <w:p w:rsidR="006D4C20" w:rsidRPr="00631900" w:rsidRDefault="00AC2D5A"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26" w:type="dxa"/>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26" w:type="dxa"/>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679" w:type="dxa"/>
            <w:noWrap/>
            <w:hideMark/>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r>
      <w:tr w:rsidR="006D4C20" w:rsidRPr="00631900" w:rsidTr="00980C09">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hideMark/>
          </w:tcPr>
          <w:p w:rsidR="006D4C20" w:rsidRPr="00631900" w:rsidRDefault="006D4C20" w:rsidP="006D4C20">
            <w:pPr>
              <w:spacing w:line="240" w:lineRule="auto"/>
              <w:jc w:val="left"/>
              <w:rPr>
                <w:rFonts w:eastAsia="Times New Roman" w:cs="Times New Roman"/>
                <w:color w:val="4E3B30" w:themeColor="text2"/>
                <w:sz w:val="16"/>
                <w:lang w:eastAsia="pl-PL"/>
              </w:rPr>
            </w:pPr>
          </w:p>
        </w:tc>
        <w:tc>
          <w:tcPr>
            <w:tcW w:w="7382" w:type="dxa"/>
            <w:noWrap/>
            <w:hideMark/>
          </w:tcPr>
          <w:p w:rsidR="006D4C20" w:rsidRPr="00631900" w:rsidRDefault="006D4C20" w:rsidP="006D4C20">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lang w:eastAsia="pl-PL"/>
              </w:rPr>
            </w:pPr>
            <w:r w:rsidRPr="00631900">
              <w:rPr>
                <w:rFonts w:eastAsia="Times New Roman" w:cs="Times New Roman"/>
                <w:color w:val="4E3B30" w:themeColor="text2"/>
                <w:sz w:val="20"/>
                <w:lang w:eastAsia="pl-PL"/>
              </w:rPr>
              <w:t>Niski poziom edukacji</w:t>
            </w:r>
          </w:p>
        </w:tc>
        <w:tc>
          <w:tcPr>
            <w:tcW w:w="534" w:type="dxa"/>
            <w:noWrap/>
          </w:tcPr>
          <w:p w:rsidR="006D4C20" w:rsidRPr="00631900" w:rsidRDefault="00AC2D5A" w:rsidP="00AC2D5A">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1</w:t>
            </w:r>
          </w:p>
        </w:tc>
        <w:tc>
          <w:tcPr>
            <w:tcW w:w="533" w:type="dxa"/>
            <w:noWrap/>
            <w:hideMark/>
          </w:tcPr>
          <w:p w:rsidR="006D4C20" w:rsidRPr="00631900" w:rsidRDefault="00AC2D5A" w:rsidP="00AC2D5A">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2</w:t>
            </w:r>
          </w:p>
        </w:tc>
        <w:tc>
          <w:tcPr>
            <w:tcW w:w="533" w:type="dxa"/>
            <w:noWrap/>
            <w:hideMark/>
          </w:tcPr>
          <w:p w:rsidR="006D4C20" w:rsidRPr="00631900" w:rsidRDefault="00AC2D5A"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26" w:type="dxa"/>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26" w:type="dxa"/>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679" w:type="dxa"/>
            <w:noWrap/>
            <w:hideMark/>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r>
      <w:tr w:rsidR="006D4C20" w:rsidRPr="00631900" w:rsidTr="00980C09">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hideMark/>
          </w:tcPr>
          <w:p w:rsidR="006D4C20" w:rsidRPr="00631900" w:rsidRDefault="006D4C20" w:rsidP="006D4C20">
            <w:pPr>
              <w:spacing w:line="240" w:lineRule="auto"/>
              <w:jc w:val="left"/>
              <w:rPr>
                <w:rFonts w:eastAsia="Times New Roman" w:cs="Times New Roman"/>
                <w:color w:val="4E3B30" w:themeColor="text2"/>
                <w:sz w:val="16"/>
                <w:lang w:eastAsia="pl-PL"/>
              </w:rPr>
            </w:pPr>
          </w:p>
        </w:tc>
        <w:tc>
          <w:tcPr>
            <w:tcW w:w="7382" w:type="dxa"/>
            <w:noWrap/>
            <w:hideMark/>
          </w:tcPr>
          <w:p w:rsidR="006D4C20" w:rsidRPr="00631900" w:rsidRDefault="006D4C20"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lang w:eastAsia="pl-PL"/>
              </w:rPr>
            </w:pPr>
            <w:r w:rsidRPr="00631900">
              <w:rPr>
                <w:rFonts w:eastAsia="Times New Roman" w:cs="Times New Roman"/>
                <w:color w:val="4E3B30" w:themeColor="text2"/>
                <w:sz w:val="20"/>
                <w:lang w:eastAsia="pl-PL"/>
              </w:rPr>
              <w:t>Niski poziom kapitału społecznego</w:t>
            </w:r>
          </w:p>
        </w:tc>
        <w:tc>
          <w:tcPr>
            <w:tcW w:w="534" w:type="dxa"/>
            <w:noWrap/>
          </w:tcPr>
          <w:p w:rsidR="006D4C20" w:rsidRPr="00631900" w:rsidRDefault="00AC2D5A" w:rsidP="00AC2D5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1</w:t>
            </w:r>
          </w:p>
        </w:tc>
        <w:tc>
          <w:tcPr>
            <w:tcW w:w="533" w:type="dxa"/>
            <w:noWrap/>
            <w:hideMark/>
          </w:tcPr>
          <w:p w:rsidR="006D4C20" w:rsidRPr="00631900" w:rsidRDefault="00AC2D5A" w:rsidP="00AC2D5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2</w:t>
            </w:r>
          </w:p>
        </w:tc>
        <w:tc>
          <w:tcPr>
            <w:tcW w:w="533" w:type="dxa"/>
            <w:noWrap/>
            <w:hideMark/>
          </w:tcPr>
          <w:p w:rsidR="006D4C20" w:rsidRPr="00631900" w:rsidRDefault="00AC2D5A"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26" w:type="dxa"/>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26" w:type="dxa"/>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679" w:type="dxa"/>
            <w:noWrap/>
            <w:hideMark/>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r>
      <w:tr w:rsidR="006D4C20" w:rsidRPr="00631900" w:rsidTr="00980C09">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hideMark/>
          </w:tcPr>
          <w:p w:rsidR="006D4C20" w:rsidRPr="00631900" w:rsidRDefault="006D4C20" w:rsidP="006D4C20">
            <w:pPr>
              <w:spacing w:line="240" w:lineRule="auto"/>
              <w:jc w:val="left"/>
              <w:rPr>
                <w:rFonts w:eastAsia="Times New Roman" w:cs="Times New Roman"/>
                <w:color w:val="4E3B30" w:themeColor="text2"/>
                <w:sz w:val="16"/>
                <w:lang w:eastAsia="pl-PL"/>
              </w:rPr>
            </w:pPr>
          </w:p>
        </w:tc>
        <w:tc>
          <w:tcPr>
            <w:tcW w:w="7382" w:type="dxa"/>
            <w:noWrap/>
            <w:hideMark/>
          </w:tcPr>
          <w:p w:rsidR="006D4C20" w:rsidRPr="00631900" w:rsidRDefault="006D4C20" w:rsidP="006D4C20">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lang w:eastAsia="pl-PL"/>
              </w:rPr>
            </w:pPr>
            <w:r w:rsidRPr="00631900">
              <w:rPr>
                <w:rFonts w:eastAsia="Times New Roman" w:cs="Times New Roman"/>
                <w:color w:val="4E3B30" w:themeColor="text2"/>
                <w:sz w:val="20"/>
                <w:lang w:eastAsia="pl-PL"/>
              </w:rPr>
              <w:t>Niski poziom uczestnictwa w życiu publicznym</w:t>
            </w:r>
          </w:p>
        </w:tc>
        <w:tc>
          <w:tcPr>
            <w:tcW w:w="534" w:type="dxa"/>
            <w:noWrap/>
          </w:tcPr>
          <w:p w:rsidR="006D4C20" w:rsidRPr="00631900" w:rsidRDefault="00AC2D5A" w:rsidP="00AC2D5A">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1</w:t>
            </w:r>
          </w:p>
        </w:tc>
        <w:tc>
          <w:tcPr>
            <w:tcW w:w="533" w:type="dxa"/>
            <w:noWrap/>
            <w:hideMark/>
          </w:tcPr>
          <w:p w:rsidR="006D4C20" w:rsidRPr="00631900" w:rsidRDefault="00AC2D5A" w:rsidP="00AC2D5A">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2</w:t>
            </w:r>
          </w:p>
        </w:tc>
        <w:tc>
          <w:tcPr>
            <w:tcW w:w="533" w:type="dxa"/>
            <w:noWrap/>
            <w:hideMark/>
          </w:tcPr>
          <w:p w:rsidR="006D4C20" w:rsidRPr="00631900" w:rsidRDefault="00AC2D5A"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26" w:type="dxa"/>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26" w:type="dxa"/>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679" w:type="dxa"/>
            <w:noWrap/>
            <w:hideMark/>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r>
      <w:tr w:rsidR="006D4C20" w:rsidRPr="00631900" w:rsidTr="00980C09">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817" w:type="dxa"/>
            <w:vMerge/>
            <w:hideMark/>
          </w:tcPr>
          <w:p w:rsidR="006D4C20" w:rsidRPr="00631900" w:rsidRDefault="006D4C20" w:rsidP="006D4C20">
            <w:pPr>
              <w:spacing w:line="240" w:lineRule="auto"/>
              <w:jc w:val="left"/>
              <w:rPr>
                <w:rFonts w:eastAsia="Times New Roman" w:cs="Times New Roman"/>
                <w:color w:val="4E3B30" w:themeColor="text2"/>
                <w:sz w:val="16"/>
                <w:lang w:eastAsia="pl-PL"/>
              </w:rPr>
            </w:pPr>
          </w:p>
        </w:tc>
        <w:tc>
          <w:tcPr>
            <w:tcW w:w="7382" w:type="dxa"/>
            <w:noWrap/>
            <w:hideMark/>
          </w:tcPr>
          <w:p w:rsidR="006D4C20" w:rsidRPr="00631900" w:rsidRDefault="006D4C20"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lang w:eastAsia="pl-PL"/>
              </w:rPr>
            </w:pPr>
            <w:r w:rsidRPr="00631900">
              <w:rPr>
                <w:rFonts w:eastAsia="Times New Roman" w:cs="Times New Roman"/>
                <w:color w:val="4E3B30" w:themeColor="text2"/>
                <w:sz w:val="20"/>
                <w:lang w:eastAsia="pl-PL"/>
              </w:rPr>
              <w:t>Niski poziom uczestnictwa w życiu kulturalnym</w:t>
            </w:r>
          </w:p>
        </w:tc>
        <w:tc>
          <w:tcPr>
            <w:tcW w:w="534" w:type="dxa"/>
            <w:noWrap/>
          </w:tcPr>
          <w:p w:rsidR="006D4C20" w:rsidRPr="00631900" w:rsidRDefault="00AC2D5A" w:rsidP="00AC2D5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1</w:t>
            </w:r>
          </w:p>
        </w:tc>
        <w:tc>
          <w:tcPr>
            <w:tcW w:w="533" w:type="dxa"/>
            <w:noWrap/>
            <w:hideMark/>
          </w:tcPr>
          <w:p w:rsidR="006D4C20" w:rsidRPr="00631900" w:rsidRDefault="00AC2D5A" w:rsidP="00AC2D5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2</w:t>
            </w:r>
          </w:p>
        </w:tc>
        <w:tc>
          <w:tcPr>
            <w:tcW w:w="533" w:type="dxa"/>
            <w:noWrap/>
            <w:hideMark/>
          </w:tcPr>
          <w:p w:rsidR="006D4C20" w:rsidRPr="00631900" w:rsidRDefault="00AC2D5A"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26" w:type="dxa"/>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26" w:type="dxa"/>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679" w:type="dxa"/>
            <w:noWrap/>
            <w:hideMark/>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r>
      <w:tr w:rsidR="006D4C20" w:rsidRPr="00631900" w:rsidTr="00980C09">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hideMark/>
          </w:tcPr>
          <w:p w:rsidR="006D4C20" w:rsidRPr="00631900" w:rsidRDefault="006D4C20" w:rsidP="006D4C20">
            <w:pPr>
              <w:spacing w:line="240" w:lineRule="auto"/>
              <w:jc w:val="center"/>
              <w:rPr>
                <w:rFonts w:eastAsia="Times New Roman" w:cs="Times New Roman"/>
                <w:color w:val="4E3B30" w:themeColor="text2"/>
                <w:sz w:val="16"/>
                <w:lang w:eastAsia="pl-PL"/>
              </w:rPr>
            </w:pPr>
            <w:r w:rsidRPr="00631900">
              <w:rPr>
                <w:rFonts w:eastAsia="Times New Roman" w:cs="Times New Roman"/>
                <w:color w:val="4E3B30" w:themeColor="text2"/>
                <w:sz w:val="18"/>
                <w:szCs w:val="18"/>
                <w:lang w:eastAsia="pl-PL"/>
              </w:rPr>
              <w:t>problemy gospodarcz</w:t>
            </w:r>
            <w:r w:rsidRPr="00631900">
              <w:rPr>
                <w:rFonts w:eastAsia="Times New Roman" w:cs="Times New Roman"/>
                <w:color w:val="4E3B30" w:themeColor="text2"/>
                <w:sz w:val="16"/>
                <w:lang w:eastAsia="pl-PL"/>
              </w:rPr>
              <w:t>e</w:t>
            </w:r>
          </w:p>
        </w:tc>
        <w:tc>
          <w:tcPr>
            <w:tcW w:w="7382" w:type="dxa"/>
            <w:noWrap/>
            <w:hideMark/>
          </w:tcPr>
          <w:p w:rsidR="006D4C20" w:rsidRPr="00631900" w:rsidRDefault="00CB0C07" w:rsidP="006D4C20">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lang w:eastAsia="pl-PL"/>
              </w:rPr>
            </w:pPr>
            <w:r w:rsidRPr="00631900">
              <w:rPr>
                <w:rFonts w:eastAsia="Times New Roman" w:cs="Times New Roman"/>
                <w:color w:val="4E3B30" w:themeColor="text2"/>
                <w:sz w:val="20"/>
                <w:lang w:eastAsia="pl-PL"/>
              </w:rPr>
              <w:t>N</w:t>
            </w:r>
            <w:r w:rsidR="006D4C20" w:rsidRPr="00631900">
              <w:rPr>
                <w:rFonts w:eastAsia="Times New Roman" w:cs="Times New Roman"/>
                <w:color w:val="4E3B30" w:themeColor="text2"/>
                <w:sz w:val="20"/>
                <w:lang w:eastAsia="pl-PL"/>
              </w:rPr>
              <w:t>iski stopień przedsiębiorczości</w:t>
            </w:r>
          </w:p>
        </w:tc>
        <w:tc>
          <w:tcPr>
            <w:tcW w:w="534" w:type="dxa"/>
            <w:noWrap/>
          </w:tcPr>
          <w:p w:rsidR="006D4C20" w:rsidRPr="00631900" w:rsidRDefault="00AC2D5A" w:rsidP="00AC2D5A">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3</w:t>
            </w:r>
          </w:p>
        </w:tc>
        <w:tc>
          <w:tcPr>
            <w:tcW w:w="533" w:type="dxa"/>
            <w:noWrap/>
            <w:hideMark/>
          </w:tcPr>
          <w:p w:rsidR="006D4C20" w:rsidRPr="00631900" w:rsidRDefault="00AC2D5A" w:rsidP="00AC2D5A">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3</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26" w:type="dxa"/>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9F0E85" w:rsidP="00DD070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679" w:type="dxa"/>
            <w:noWrap/>
            <w:hideMark/>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r>
      <w:tr w:rsidR="006D4C20" w:rsidRPr="00631900" w:rsidTr="00980C09">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17" w:type="dxa"/>
            <w:vMerge/>
            <w:hideMark/>
          </w:tcPr>
          <w:p w:rsidR="006D4C20" w:rsidRPr="00631900" w:rsidRDefault="006D4C20" w:rsidP="006D4C20">
            <w:pPr>
              <w:spacing w:line="240" w:lineRule="auto"/>
              <w:jc w:val="left"/>
              <w:rPr>
                <w:rFonts w:eastAsia="Times New Roman" w:cs="Times New Roman"/>
                <w:color w:val="4E3B30" w:themeColor="text2"/>
                <w:sz w:val="16"/>
                <w:lang w:eastAsia="pl-PL"/>
              </w:rPr>
            </w:pPr>
          </w:p>
        </w:tc>
        <w:tc>
          <w:tcPr>
            <w:tcW w:w="7382" w:type="dxa"/>
            <w:noWrap/>
            <w:hideMark/>
          </w:tcPr>
          <w:p w:rsidR="006D4C20" w:rsidRPr="00631900" w:rsidRDefault="00CB0C07"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lang w:eastAsia="pl-PL"/>
              </w:rPr>
            </w:pPr>
            <w:r w:rsidRPr="00631900">
              <w:rPr>
                <w:rFonts w:eastAsia="Times New Roman" w:cs="Times New Roman"/>
                <w:color w:val="4E3B30" w:themeColor="text2"/>
                <w:sz w:val="20"/>
                <w:lang w:eastAsia="pl-PL"/>
              </w:rPr>
              <w:t>S</w:t>
            </w:r>
            <w:r w:rsidR="006D4C20" w:rsidRPr="00631900">
              <w:rPr>
                <w:rFonts w:eastAsia="Times New Roman" w:cs="Times New Roman"/>
                <w:color w:val="4E3B30" w:themeColor="text2"/>
                <w:sz w:val="20"/>
                <w:lang w:eastAsia="pl-PL"/>
              </w:rPr>
              <w:t>łaba kondycja przedsiębiorstw</w:t>
            </w:r>
          </w:p>
        </w:tc>
        <w:tc>
          <w:tcPr>
            <w:tcW w:w="534" w:type="dxa"/>
            <w:noWrap/>
          </w:tcPr>
          <w:p w:rsidR="006D4C20" w:rsidRPr="00631900" w:rsidRDefault="00AC2D5A" w:rsidP="00AC2D5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3</w:t>
            </w:r>
          </w:p>
        </w:tc>
        <w:tc>
          <w:tcPr>
            <w:tcW w:w="533" w:type="dxa"/>
            <w:noWrap/>
            <w:hideMark/>
          </w:tcPr>
          <w:p w:rsidR="006D4C20" w:rsidRPr="00631900" w:rsidRDefault="00AC2D5A" w:rsidP="00AC2D5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3</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26" w:type="dxa"/>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679" w:type="dxa"/>
            <w:noWrap/>
            <w:hideMark/>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r>
      <w:tr w:rsidR="006D4C20" w:rsidRPr="00631900" w:rsidTr="00980C09">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hideMark/>
          </w:tcPr>
          <w:p w:rsidR="006D4C20" w:rsidRPr="00631900" w:rsidRDefault="00CB0C07" w:rsidP="006D4C20">
            <w:pPr>
              <w:spacing w:line="240" w:lineRule="auto"/>
              <w:jc w:val="center"/>
              <w:rPr>
                <w:rFonts w:eastAsia="Times New Roman" w:cs="Times New Roman"/>
                <w:color w:val="4E3B30" w:themeColor="text2"/>
                <w:sz w:val="16"/>
                <w:lang w:eastAsia="pl-PL"/>
              </w:rPr>
            </w:pPr>
            <w:r w:rsidRPr="00631900">
              <w:rPr>
                <w:rFonts w:eastAsia="Times New Roman" w:cs="Times New Roman"/>
                <w:color w:val="4E3B30" w:themeColor="text2"/>
                <w:sz w:val="18"/>
                <w:szCs w:val="18"/>
                <w:lang w:eastAsia="pl-PL"/>
              </w:rPr>
              <w:t>problemy</w:t>
            </w:r>
            <w:r w:rsidR="006D4C20" w:rsidRPr="00631900">
              <w:rPr>
                <w:rFonts w:eastAsia="Times New Roman" w:cs="Times New Roman"/>
                <w:color w:val="4E3B30" w:themeColor="text2"/>
                <w:sz w:val="18"/>
                <w:szCs w:val="18"/>
                <w:lang w:eastAsia="pl-PL"/>
              </w:rPr>
              <w:t xml:space="preserve"> przestrzenno-funkcjonalne</w:t>
            </w:r>
          </w:p>
        </w:tc>
        <w:tc>
          <w:tcPr>
            <w:tcW w:w="7382" w:type="dxa"/>
            <w:noWrap/>
            <w:hideMark/>
          </w:tcPr>
          <w:p w:rsidR="006D4C20" w:rsidRPr="00631900" w:rsidRDefault="00CB0C07" w:rsidP="006D4C20">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lang w:eastAsia="pl-PL"/>
              </w:rPr>
            </w:pPr>
            <w:r w:rsidRPr="00631900">
              <w:rPr>
                <w:rFonts w:eastAsia="Times New Roman" w:cs="Times New Roman"/>
                <w:color w:val="4E3B30" w:themeColor="text2"/>
                <w:sz w:val="20"/>
                <w:lang w:eastAsia="pl-PL"/>
              </w:rPr>
              <w:t>Niewystarczające</w:t>
            </w:r>
            <w:r w:rsidR="006D4C20" w:rsidRPr="00631900">
              <w:rPr>
                <w:rFonts w:eastAsia="Times New Roman" w:cs="Times New Roman"/>
                <w:color w:val="4E3B30" w:themeColor="text2"/>
                <w:sz w:val="20"/>
                <w:lang w:eastAsia="pl-PL"/>
              </w:rPr>
              <w:t xml:space="preserve"> wyposażenie w infrastrukturę techniczną</w:t>
            </w:r>
          </w:p>
        </w:tc>
        <w:tc>
          <w:tcPr>
            <w:tcW w:w="534" w:type="dxa"/>
            <w:noWrap/>
          </w:tcPr>
          <w:p w:rsidR="006D4C20" w:rsidRPr="00631900" w:rsidRDefault="00AC2D5A" w:rsidP="00AC2D5A">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3</w:t>
            </w:r>
          </w:p>
        </w:tc>
        <w:tc>
          <w:tcPr>
            <w:tcW w:w="533" w:type="dxa"/>
            <w:noWrap/>
            <w:hideMark/>
          </w:tcPr>
          <w:p w:rsidR="006D4C20" w:rsidRPr="00631900" w:rsidRDefault="00AC2D5A" w:rsidP="00AC2D5A">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2</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26" w:type="dxa"/>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33" w:type="dxa"/>
            <w:noWrap/>
            <w:hideMark/>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33" w:type="dxa"/>
            <w:noWrap/>
            <w:hideMark/>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679" w:type="dxa"/>
            <w:noWrap/>
            <w:hideMark/>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26" w:type="dxa"/>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r>
      <w:tr w:rsidR="006D4C20" w:rsidRPr="00631900" w:rsidTr="00980C09">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hideMark/>
          </w:tcPr>
          <w:p w:rsidR="006D4C20" w:rsidRPr="00631900" w:rsidRDefault="006D4C20" w:rsidP="006D4C20">
            <w:pPr>
              <w:spacing w:line="240" w:lineRule="auto"/>
              <w:jc w:val="left"/>
              <w:rPr>
                <w:rFonts w:eastAsia="Times New Roman" w:cs="Times New Roman"/>
                <w:color w:val="4E3B30" w:themeColor="text2"/>
                <w:sz w:val="16"/>
                <w:lang w:eastAsia="pl-PL"/>
              </w:rPr>
            </w:pPr>
          </w:p>
        </w:tc>
        <w:tc>
          <w:tcPr>
            <w:tcW w:w="7382" w:type="dxa"/>
            <w:noWrap/>
            <w:hideMark/>
          </w:tcPr>
          <w:p w:rsidR="006D4C20" w:rsidRPr="00631900" w:rsidRDefault="00CB0C07"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lang w:eastAsia="pl-PL"/>
              </w:rPr>
            </w:pPr>
            <w:r w:rsidRPr="00631900">
              <w:rPr>
                <w:rFonts w:eastAsia="Times New Roman" w:cs="Times New Roman"/>
                <w:color w:val="4E3B30" w:themeColor="text2"/>
                <w:sz w:val="20"/>
                <w:lang w:eastAsia="pl-PL"/>
              </w:rPr>
              <w:t>Niewystarczające</w:t>
            </w:r>
            <w:r w:rsidR="006D4C20" w:rsidRPr="00631900">
              <w:rPr>
                <w:rFonts w:eastAsia="Times New Roman" w:cs="Times New Roman"/>
                <w:color w:val="4E3B30" w:themeColor="text2"/>
                <w:sz w:val="20"/>
                <w:lang w:eastAsia="pl-PL"/>
              </w:rPr>
              <w:t xml:space="preserve"> wyposażenie w infrastrukturę społeczną</w:t>
            </w:r>
          </w:p>
        </w:tc>
        <w:tc>
          <w:tcPr>
            <w:tcW w:w="534" w:type="dxa"/>
            <w:noWrap/>
          </w:tcPr>
          <w:p w:rsidR="006D4C20" w:rsidRPr="00631900" w:rsidRDefault="00AC2D5A" w:rsidP="00AC2D5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1</w:t>
            </w:r>
          </w:p>
        </w:tc>
        <w:tc>
          <w:tcPr>
            <w:tcW w:w="533" w:type="dxa"/>
            <w:noWrap/>
            <w:hideMark/>
          </w:tcPr>
          <w:p w:rsidR="006D4C20" w:rsidRPr="00631900" w:rsidRDefault="00AC2D5A" w:rsidP="00AC2D5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2</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26" w:type="dxa"/>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679" w:type="dxa"/>
            <w:noWrap/>
            <w:hideMark/>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26" w:type="dxa"/>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r>
      <w:tr w:rsidR="006D4C20" w:rsidRPr="00631900" w:rsidTr="00980C09">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hideMark/>
          </w:tcPr>
          <w:p w:rsidR="006D4C20" w:rsidRPr="00631900" w:rsidRDefault="006D4C20" w:rsidP="006D4C20">
            <w:pPr>
              <w:spacing w:line="240" w:lineRule="auto"/>
              <w:jc w:val="left"/>
              <w:rPr>
                <w:rFonts w:eastAsia="Times New Roman" w:cs="Times New Roman"/>
                <w:color w:val="4E3B30" w:themeColor="text2"/>
                <w:sz w:val="16"/>
                <w:lang w:eastAsia="pl-PL"/>
              </w:rPr>
            </w:pPr>
          </w:p>
        </w:tc>
        <w:tc>
          <w:tcPr>
            <w:tcW w:w="7382" w:type="dxa"/>
            <w:noWrap/>
            <w:hideMark/>
          </w:tcPr>
          <w:p w:rsidR="006D4C20" w:rsidRPr="00631900" w:rsidRDefault="00CB0C07" w:rsidP="006D4C20">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lang w:eastAsia="pl-PL"/>
              </w:rPr>
            </w:pPr>
            <w:r w:rsidRPr="00631900">
              <w:rPr>
                <w:rFonts w:eastAsia="Times New Roman" w:cs="Times New Roman"/>
                <w:color w:val="4E3B30" w:themeColor="text2"/>
                <w:sz w:val="20"/>
                <w:lang w:eastAsia="pl-PL"/>
              </w:rPr>
              <w:t>Niedostosowanie</w:t>
            </w:r>
            <w:r w:rsidR="006D4C20" w:rsidRPr="00631900">
              <w:rPr>
                <w:rFonts w:eastAsia="Times New Roman" w:cs="Times New Roman"/>
                <w:color w:val="4E3B30" w:themeColor="text2"/>
                <w:sz w:val="20"/>
                <w:lang w:eastAsia="pl-PL"/>
              </w:rPr>
              <w:t xml:space="preserve"> rozwiązań urbanistycznych do zmieniających się funkcji obszaru</w:t>
            </w:r>
          </w:p>
        </w:tc>
        <w:tc>
          <w:tcPr>
            <w:tcW w:w="534" w:type="dxa"/>
            <w:noWrap/>
          </w:tcPr>
          <w:p w:rsidR="006D4C20" w:rsidRPr="00631900" w:rsidRDefault="00AC2D5A" w:rsidP="00AC2D5A">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2</w:t>
            </w:r>
          </w:p>
        </w:tc>
        <w:tc>
          <w:tcPr>
            <w:tcW w:w="533" w:type="dxa"/>
            <w:noWrap/>
            <w:hideMark/>
          </w:tcPr>
          <w:p w:rsidR="006D4C20" w:rsidRPr="00631900" w:rsidRDefault="00AC2D5A" w:rsidP="00AC2D5A">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3</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33" w:type="dxa"/>
            <w:noWrap/>
            <w:hideMark/>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33" w:type="dxa"/>
            <w:noWrap/>
            <w:hideMark/>
          </w:tcPr>
          <w:p w:rsidR="006D4C20" w:rsidRPr="00631900" w:rsidRDefault="009F0E85" w:rsidP="00DD070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679" w:type="dxa"/>
            <w:noWrap/>
            <w:hideMark/>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26" w:type="dxa"/>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r>
      <w:tr w:rsidR="006D4C20" w:rsidRPr="00631900" w:rsidTr="00980C09">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hideMark/>
          </w:tcPr>
          <w:p w:rsidR="006D4C20" w:rsidRPr="00631900" w:rsidRDefault="006D4C20" w:rsidP="006D4C20">
            <w:pPr>
              <w:spacing w:line="240" w:lineRule="auto"/>
              <w:jc w:val="left"/>
              <w:rPr>
                <w:rFonts w:eastAsia="Times New Roman" w:cs="Times New Roman"/>
                <w:color w:val="4E3B30" w:themeColor="text2"/>
                <w:sz w:val="16"/>
                <w:lang w:eastAsia="pl-PL"/>
              </w:rPr>
            </w:pPr>
          </w:p>
        </w:tc>
        <w:tc>
          <w:tcPr>
            <w:tcW w:w="7382" w:type="dxa"/>
            <w:noWrap/>
            <w:hideMark/>
          </w:tcPr>
          <w:p w:rsidR="00AC2D5A" w:rsidRPr="00631900" w:rsidRDefault="00CB0C07"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lang w:eastAsia="pl-PL"/>
              </w:rPr>
            </w:pPr>
            <w:r w:rsidRPr="00631900">
              <w:rPr>
                <w:rFonts w:eastAsia="Times New Roman" w:cs="Times New Roman"/>
                <w:color w:val="4E3B30" w:themeColor="text2"/>
                <w:sz w:val="20"/>
                <w:lang w:eastAsia="pl-PL"/>
              </w:rPr>
              <w:t>B</w:t>
            </w:r>
            <w:r w:rsidR="006D4C20" w:rsidRPr="00631900">
              <w:rPr>
                <w:rFonts w:eastAsia="Times New Roman" w:cs="Times New Roman"/>
                <w:color w:val="4E3B30" w:themeColor="text2"/>
                <w:sz w:val="20"/>
                <w:lang w:eastAsia="pl-PL"/>
              </w:rPr>
              <w:t>rak lub niska jakość terenów publicznych</w:t>
            </w:r>
          </w:p>
        </w:tc>
        <w:tc>
          <w:tcPr>
            <w:tcW w:w="534" w:type="dxa"/>
            <w:noWrap/>
          </w:tcPr>
          <w:p w:rsidR="006D4C20" w:rsidRPr="00631900" w:rsidRDefault="00AC2D5A" w:rsidP="00AC2D5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2</w:t>
            </w:r>
          </w:p>
        </w:tc>
        <w:tc>
          <w:tcPr>
            <w:tcW w:w="533" w:type="dxa"/>
            <w:noWrap/>
            <w:hideMark/>
          </w:tcPr>
          <w:p w:rsidR="006D4C20" w:rsidRPr="00631900" w:rsidRDefault="00AC2D5A" w:rsidP="00AC2D5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3</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33" w:type="dxa"/>
            <w:noWrap/>
            <w:hideMark/>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33" w:type="dxa"/>
            <w:noWrap/>
            <w:hideMark/>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679" w:type="dxa"/>
            <w:noWrap/>
            <w:hideMark/>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26" w:type="dxa"/>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r>
      <w:tr w:rsidR="006D4C20" w:rsidRPr="00631900" w:rsidTr="00980C09">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hideMark/>
          </w:tcPr>
          <w:p w:rsidR="006D4C20" w:rsidRPr="00631900" w:rsidRDefault="006D4C20" w:rsidP="006D4C20">
            <w:pPr>
              <w:spacing w:line="240" w:lineRule="auto"/>
              <w:jc w:val="center"/>
              <w:rPr>
                <w:rFonts w:eastAsia="Times New Roman" w:cs="Times New Roman"/>
                <w:color w:val="4E3B30" w:themeColor="text2"/>
                <w:sz w:val="16"/>
                <w:lang w:eastAsia="pl-PL"/>
              </w:rPr>
            </w:pPr>
            <w:r w:rsidRPr="00631900">
              <w:rPr>
                <w:rFonts w:eastAsia="Times New Roman" w:cs="Times New Roman"/>
                <w:color w:val="4E3B30" w:themeColor="text2"/>
                <w:sz w:val="18"/>
                <w:szCs w:val="18"/>
                <w:lang w:eastAsia="pl-PL"/>
              </w:rPr>
              <w:t>Problemy techniczne</w:t>
            </w:r>
          </w:p>
        </w:tc>
        <w:tc>
          <w:tcPr>
            <w:tcW w:w="7382" w:type="dxa"/>
            <w:noWrap/>
            <w:hideMark/>
          </w:tcPr>
          <w:p w:rsidR="006D4C20" w:rsidRPr="00631900" w:rsidRDefault="00CB0C07" w:rsidP="006D4C20">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lang w:eastAsia="pl-PL"/>
              </w:rPr>
            </w:pPr>
            <w:r w:rsidRPr="00631900">
              <w:rPr>
                <w:rFonts w:eastAsia="Times New Roman" w:cs="Times New Roman"/>
                <w:color w:val="4E3B30" w:themeColor="text2"/>
                <w:sz w:val="20"/>
                <w:lang w:eastAsia="pl-PL"/>
              </w:rPr>
              <w:t>Degradacja</w:t>
            </w:r>
            <w:r w:rsidR="006D4C20" w:rsidRPr="00631900">
              <w:rPr>
                <w:rFonts w:eastAsia="Times New Roman" w:cs="Times New Roman"/>
                <w:color w:val="4E3B30" w:themeColor="text2"/>
                <w:sz w:val="20"/>
                <w:lang w:eastAsia="pl-PL"/>
              </w:rPr>
              <w:t xml:space="preserve"> stanu technicznego obiektów budowlanych</w:t>
            </w:r>
          </w:p>
        </w:tc>
        <w:tc>
          <w:tcPr>
            <w:tcW w:w="534" w:type="dxa"/>
            <w:noWrap/>
          </w:tcPr>
          <w:p w:rsidR="006D4C20" w:rsidRPr="00631900" w:rsidRDefault="00AC2D5A" w:rsidP="00AC2D5A">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2</w:t>
            </w:r>
          </w:p>
        </w:tc>
        <w:tc>
          <w:tcPr>
            <w:tcW w:w="533" w:type="dxa"/>
            <w:noWrap/>
            <w:hideMark/>
          </w:tcPr>
          <w:p w:rsidR="006D4C20" w:rsidRPr="00631900" w:rsidRDefault="00AC2D5A" w:rsidP="00AC2D5A">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3</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AF35F6" w:rsidP="00AF35F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33" w:type="dxa"/>
            <w:noWrap/>
            <w:hideMark/>
          </w:tcPr>
          <w:p w:rsidR="006D4C20" w:rsidRPr="00631900" w:rsidRDefault="00AF35F6"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33" w:type="dxa"/>
            <w:noWrap/>
            <w:hideMark/>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679" w:type="dxa"/>
            <w:noWrap/>
            <w:hideMark/>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26" w:type="dxa"/>
          </w:tcPr>
          <w:p w:rsidR="006D4C20" w:rsidRPr="00631900" w:rsidRDefault="009F0E85" w:rsidP="006D4C20">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r>
      <w:tr w:rsidR="006D4C20" w:rsidRPr="00631900" w:rsidTr="00980C0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817" w:type="dxa"/>
            <w:vMerge/>
            <w:hideMark/>
          </w:tcPr>
          <w:p w:rsidR="006D4C20" w:rsidRPr="00631900" w:rsidRDefault="006D4C20" w:rsidP="006D4C20">
            <w:pPr>
              <w:spacing w:line="240" w:lineRule="auto"/>
              <w:jc w:val="left"/>
              <w:rPr>
                <w:rFonts w:eastAsia="Times New Roman" w:cs="Times New Roman"/>
                <w:color w:val="4E3B30" w:themeColor="text2"/>
                <w:lang w:eastAsia="pl-PL"/>
              </w:rPr>
            </w:pPr>
          </w:p>
        </w:tc>
        <w:tc>
          <w:tcPr>
            <w:tcW w:w="7382" w:type="dxa"/>
            <w:noWrap/>
            <w:hideMark/>
          </w:tcPr>
          <w:p w:rsidR="006D4C20" w:rsidRPr="00631900" w:rsidRDefault="00CB0C07"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lang w:eastAsia="pl-PL"/>
              </w:rPr>
            </w:pPr>
            <w:r w:rsidRPr="00631900">
              <w:rPr>
                <w:rFonts w:eastAsia="Times New Roman" w:cs="Times New Roman"/>
                <w:color w:val="4E3B30" w:themeColor="text2"/>
                <w:sz w:val="20"/>
                <w:lang w:eastAsia="pl-PL"/>
              </w:rPr>
              <w:t>Brak</w:t>
            </w:r>
            <w:r w:rsidR="006D4C20" w:rsidRPr="00631900">
              <w:rPr>
                <w:rFonts w:eastAsia="Times New Roman" w:cs="Times New Roman"/>
                <w:color w:val="4E3B30" w:themeColor="text2"/>
                <w:sz w:val="20"/>
                <w:lang w:eastAsia="pl-PL"/>
              </w:rPr>
              <w:t xml:space="preserve"> wyposażenia w rozwiązania techniczne umożliwiające efektywne korzystanie z obiektów budowlanych</w:t>
            </w:r>
          </w:p>
        </w:tc>
        <w:tc>
          <w:tcPr>
            <w:tcW w:w="534" w:type="dxa"/>
            <w:noWrap/>
          </w:tcPr>
          <w:p w:rsidR="006D4C20" w:rsidRPr="00631900" w:rsidRDefault="00AC2D5A" w:rsidP="00AC2D5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1</w:t>
            </w:r>
          </w:p>
        </w:tc>
        <w:tc>
          <w:tcPr>
            <w:tcW w:w="533" w:type="dxa"/>
            <w:noWrap/>
            <w:hideMark/>
          </w:tcPr>
          <w:p w:rsidR="006D4C20" w:rsidRPr="00631900" w:rsidRDefault="00AC2D5A" w:rsidP="00AC2D5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lang w:eastAsia="pl-PL"/>
              </w:rPr>
            </w:pPr>
            <w:r w:rsidRPr="00631900">
              <w:rPr>
                <w:rFonts w:eastAsia="Times New Roman" w:cs="Times New Roman"/>
                <w:color w:val="4E3B30" w:themeColor="text2"/>
                <w:lang w:eastAsia="pl-PL"/>
              </w:rPr>
              <w:t>3</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2</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33" w:type="dxa"/>
            <w:noWrap/>
            <w:hideMark/>
          </w:tcPr>
          <w:p w:rsidR="006D4C20" w:rsidRPr="00631900" w:rsidRDefault="00AF35F6" w:rsidP="00AF35F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33" w:type="dxa"/>
            <w:noWrap/>
            <w:hideMark/>
          </w:tcPr>
          <w:p w:rsidR="006D4C20" w:rsidRPr="00631900" w:rsidRDefault="00AF35F6"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533" w:type="dxa"/>
            <w:noWrap/>
            <w:hideMark/>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3</w:t>
            </w:r>
          </w:p>
        </w:tc>
        <w:tc>
          <w:tcPr>
            <w:tcW w:w="679" w:type="dxa"/>
            <w:noWrap/>
            <w:hideMark/>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c>
          <w:tcPr>
            <w:tcW w:w="526" w:type="dxa"/>
          </w:tcPr>
          <w:p w:rsidR="006D4C20" w:rsidRPr="00631900" w:rsidRDefault="009F0E85" w:rsidP="006D4C2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631900">
              <w:rPr>
                <w:rFonts w:eastAsia="Times New Roman" w:cs="Times New Roman"/>
                <w:color w:val="4E3B30" w:themeColor="text2"/>
                <w:sz w:val="20"/>
                <w:szCs w:val="20"/>
                <w:lang w:eastAsia="pl-PL"/>
              </w:rPr>
              <w:t>1</w:t>
            </w:r>
          </w:p>
        </w:tc>
      </w:tr>
    </w:tbl>
    <w:p w:rsidR="00457C0D" w:rsidRPr="00631900" w:rsidRDefault="00457C0D" w:rsidP="00457C0D">
      <w:pPr>
        <w:rPr>
          <w:szCs w:val="24"/>
        </w:rPr>
      </w:pPr>
    </w:p>
    <w:p w:rsidR="006D4C20" w:rsidRPr="00631900" w:rsidRDefault="006D4C20" w:rsidP="00457C0D">
      <w:pPr>
        <w:rPr>
          <w:szCs w:val="24"/>
        </w:rPr>
      </w:pPr>
    </w:p>
    <w:p w:rsidR="006D4C20" w:rsidRPr="00631900" w:rsidRDefault="006D4C20" w:rsidP="00457C0D">
      <w:pPr>
        <w:rPr>
          <w:szCs w:val="24"/>
        </w:rPr>
        <w:sectPr w:rsidR="006D4C20" w:rsidRPr="00631900" w:rsidSect="00641F77">
          <w:pgSz w:w="16838" w:h="11906" w:orient="landscape"/>
          <w:pgMar w:top="1418" w:right="1418" w:bottom="1418" w:left="1418" w:header="709" w:footer="709" w:gutter="0"/>
          <w:cols w:space="708"/>
          <w:docGrid w:linePitch="360"/>
        </w:sectPr>
      </w:pPr>
    </w:p>
    <w:p w:rsidR="00570E3F" w:rsidRPr="00631900" w:rsidRDefault="001024E1" w:rsidP="00B976C9">
      <w:pPr>
        <w:pStyle w:val="Nagwek1"/>
      </w:pPr>
      <w:bookmarkStart w:id="196" w:name="_Toc461010098"/>
      <w:r w:rsidRPr="00631900">
        <w:lastRenderedPageBreak/>
        <w:t>Lista planowanych projektów i przedsięwzięć rewitalizacyjnych</w:t>
      </w:r>
      <w:bookmarkEnd w:id="196"/>
    </w:p>
    <w:p w:rsidR="002C4B80" w:rsidRPr="00631900" w:rsidRDefault="002C4B80" w:rsidP="002C4B80">
      <w:r w:rsidRPr="00631900">
        <w:t>Zgodnie</w:t>
      </w:r>
      <w:r w:rsidR="00941D8E" w:rsidRPr="00631900">
        <w:t xml:space="preserve"> z </w:t>
      </w:r>
      <w:r w:rsidR="00941D8E" w:rsidRPr="00631900">
        <w:rPr>
          <w:i/>
        </w:rPr>
        <w:t>Wytycznymi w zakresie rewitalizacji w programach operacyjnych na lata 2014 -2020</w:t>
      </w:r>
      <w:r w:rsidR="00941D8E" w:rsidRPr="00631900">
        <w:t xml:space="preserve">, oraz </w:t>
      </w:r>
      <w:r w:rsidR="00941D8E" w:rsidRPr="00631900">
        <w:rPr>
          <w:i/>
        </w:rPr>
        <w:t xml:space="preserve">Ustawy o rewitalizacji z dnia 9 października 2015r. </w:t>
      </w:r>
      <w:r w:rsidRPr="00631900">
        <w:t xml:space="preserve"> dotyczącymi zasad przygotowania programów rewitalizacji (lub dokumentów równorzędnych) w perspektywie finansowej 2014-2020, projekty rewitalizacyjne zostały podzielone na projekty kluczowe (składane w konkursie o dofinansowanie w ramach działania 6.3 „Rewitalizacja zdegradowanych obszarów”, tworzące tzw. „Listę A”) oraz projekty komplementarne </w:t>
      </w:r>
      <w:r w:rsidR="001F2D79" w:rsidRPr="00631900">
        <w:t xml:space="preserve">pozostające w synergii z projektami Listy B. </w:t>
      </w:r>
    </w:p>
    <w:p w:rsidR="002C4B80" w:rsidRPr="00631900" w:rsidRDefault="002C4B80" w:rsidP="002C4B80">
      <w:r w:rsidRPr="00631900">
        <w:t xml:space="preserve">W ramach całościowego procesu rewitalizacji obszarów zdegradowanych Gminy Ostrów Mazowiecka </w:t>
      </w:r>
      <w:r w:rsidR="003575AC" w:rsidRPr="00631900">
        <w:t>zaplanowano 11 projektów – 9 kluczowych oraz 2 komplementarne.</w:t>
      </w:r>
      <w:r w:rsidR="001D67ED" w:rsidRPr="00631900">
        <w:t xml:space="preserve"> </w:t>
      </w:r>
    </w:p>
    <w:p w:rsidR="001D67ED" w:rsidRPr="00631900" w:rsidRDefault="001D67ED" w:rsidP="002C4B80">
      <w:r w:rsidRPr="00631900">
        <w:t>W poniższych zestawieniach przedstawiono informacje na temat projektów zakwalifiko</w:t>
      </w:r>
      <w:r w:rsidR="00EE50A2" w:rsidRPr="00631900">
        <w:t xml:space="preserve">wanych do projektów kluczowych oraz komplementarnych. </w:t>
      </w:r>
      <w:r w:rsidRPr="00631900">
        <w:t>Zaproponowane realizacje dotyczą między innymi modernizacji oraz nadawania nowych funkcji użytkowych budynkom popegeerowskim, budowy siłowni,</w:t>
      </w:r>
      <w:r w:rsidR="00EE50A2" w:rsidRPr="00631900">
        <w:t xml:space="preserve"> placów zabaw, tworzenia oferty rekreacyjno-kulturalnej oraz remontów budynków.</w:t>
      </w:r>
    </w:p>
    <w:p w:rsidR="007D1204" w:rsidRPr="00631900" w:rsidRDefault="00E5557C" w:rsidP="007D1204">
      <w:pPr>
        <w:pStyle w:val="Nagwek2"/>
      </w:pPr>
      <w:bookmarkStart w:id="197" w:name="_Toc461010099"/>
      <w:r w:rsidRPr="00631900">
        <w:t>Lista A: p</w:t>
      </w:r>
      <w:r w:rsidR="007D1204" w:rsidRPr="00631900">
        <w:t>rojekty kluczowe</w:t>
      </w:r>
      <w:bookmarkEnd w:id="197"/>
      <w:r w:rsidRPr="00631900">
        <w:t xml:space="preserve"> </w:t>
      </w:r>
    </w:p>
    <w:p w:rsidR="00CB38EF" w:rsidRPr="00631900" w:rsidRDefault="00CB38EF" w:rsidP="00CB38EF">
      <w:r w:rsidRPr="00631900">
        <w:t xml:space="preserve">W poniższej tabeli zaprezentowano szczegółowe informacje związane z projektami, które zostały wybrane jako kluczowe. Przede wszystkim ze względu na to, że ich lokalizacja zawiera się na terenie wyznaczonym do rewitalizacji. Pomimo projektów infrastrukturalnych, zgłoszone zostały działania, które maja na celu zapewnienia wsparcia osobom dotkniętym wykluczeniem społecznym. </w:t>
      </w:r>
      <w:r w:rsidR="00D43953" w:rsidRPr="00631900">
        <w:t xml:space="preserve">Należy zaznaczyć, że dla mieszkańców Gminy Ostrów mazowiecka najważniejszymi działaniami są te skierowane do społeczności lokalnej. </w:t>
      </w:r>
    </w:p>
    <w:p w:rsidR="00D43953" w:rsidRPr="00631900" w:rsidRDefault="00D43953" w:rsidP="00CB38EF">
      <w:pPr>
        <w:rPr>
          <w:sz w:val="23"/>
          <w:szCs w:val="23"/>
        </w:rPr>
      </w:pPr>
      <w:r w:rsidRPr="00631900">
        <w:t xml:space="preserve">Dzięki realizacji poszczególnych działań poprawi się bezpieczeństwo obszaru: </w:t>
      </w:r>
      <w:r w:rsidRPr="00631900">
        <w:rPr>
          <w:sz w:val="23"/>
          <w:szCs w:val="23"/>
        </w:rPr>
        <w:t xml:space="preserve">bezpośrednio poprzez zminimalizowanie uszkodzeń na budynkach, ale także pośrednio poprzez zmniejszenie sytuacji niebezpiecznych. Wskazany w ten sposób obszar nie będzie już stanowić terenu wykluczonego, lecz zostanie nadana mu nowa funkcja. Dzięki temu w przyszłości może przyczynić się to do zwiększenia turystyki, </w:t>
      </w:r>
      <w:r w:rsidR="002B60B7" w:rsidRPr="00631900">
        <w:rPr>
          <w:sz w:val="23"/>
          <w:szCs w:val="23"/>
        </w:rPr>
        <w:t xml:space="preserve">co może również pozytywnie wpłynąć na lokalny rynek pracy. </w:t>
      </w:r>
    </w:p>
    <w:p w:rsidR="006E2DAA" w:rsidRPr="00631900" w:rsidRDefault="002B60B7" w:rsidP="00CB38EF">
      <w:pPr>
        <w:rPr>
          <w:sz w:val="23"/>
          <w:szCs w:val="23"/>
        </w:rPr>
      </w:pPr>
      <w:r w:rsidRPr="00631900">
        <w:rPr>
          <w:sz w:val="23"/>
          <w:szCs w:val="23"/>
        </w:rPr>
        <w:lastRenderedPageBreak/>
        <w:t xml:space="preserve">Działania skierowane do najmłodszych przyczynią się do budowania więzi lokalnej  już od najmłodszych lat. Dzieci spędzające czas na świeżym powietrzu w towarzystwie rówieśników </w:t>
      </w:r>
      <w:r w:rsidR="006E2DAA" w:rsidRPr="00631900">
        <w:rPr>
          <w:sz w:val="23"/>
          <w:szCs w:val="23"/>
        </w:rPr>
        <w:t xml:space="preserve">będą odczuwały większą przynależność do otoczenia. Dodatkowo prace w tym kierunku przyczynią się do promowania aktywności fizycznej. </w:t>
      </w:r>
    </w:p>
    <w:p w:rsidR="00B531F9" w:rsidRPr="00631900" w:rsidRDefault="006E2DAA" w:rsidP="00CB38EF">
      <w:pPr>
        <w:rPr>
          <w:sz w:val="23"/>
          <w:szCs w:val="23"/>
        </w:rPr>
      </w:pPr>
      <w:r w:rsidRPr="00631900">
        <w:rPr>
          <w:sz w:val="23"/>
          <w:szCs w:val="23"/>
        </w:rPr>
        <w:t xml:space="preserve">Remont przedszkola przyczyni się </w:t>
      </w:r>
      <w:r w:rsidR="00BB641F" w:rsidRPr="00631900">
        <w:rPr>
          <w:sz w:val="23"/>
          <w:szCs w:val="23"/>
        </w:rPr>
        <w:t xml:space="preserve">nie tylko </w:t>
      </w:r>
      <w:r w:rsidR="002F72A6" w:rsidRPr="00631900">
        <w:rPr>
          <w:sz w:val="23"/>
          <w:szCs w:val="23"/>
        </w:rPr>
        <w:t xml:space="preserve">do </w:t>
      </w:r>
      <w:r w:rsidR="00BB641F" w:rsidRPr="00631900">
        <w:rPr>
          <w:sz w:val="23"/>
          <w:szCs w:val="23"/>
        </w:rPr>
        <w:t xml:space="preserve">zwiększenia bezpieczeństwa dzieci, ale przyczyni się również do ich lepszego rozwoju, a także do aktywizacji matek pozostających na urlopach wychowawczych. </w:t>
      </w:r>
      <w:r w:rsidR="00B531F9" w:rsidRPr="00631900">
        <w:rPr>
          <w:sz w:val="23"/>
          <w:szCs w:val="23"/>
        </w:rPr>
        <w:t xml:space="preserve">Realizacja zaplanowanych prac przyczyni się do zminimalizowania negatywnych zjawisk, których kumulacją charakteryzuje się wybrany obszar. </w:t>
      </w:r>
    </w:p>
    <w:p w:rsidR="00B531F9" w:rsidRDefault="00851CF3" w:rsidP="00CB38EF">
      <w:pPr>
        <w:rPr>
          <w:sz w:val="23"/>
          <w:szCs w:val="23"/>
        </w:rPr>
      </w:pPr>
      <w:r w:rsidRPr="00631900">
        <w:rPr>
          <w:sz w:val="23"/>
          <w:szCs w:val="23"/>
        </w:rPr>
        <w:t xml:space="preserve">Poprawa warunków </w:t>
      </w:r>
      <w:r w:rsidR="00936B31" w:rsidRPr="00631900">
        <w:rPr>
          <w:sz w:val="23"/>
          <w:szCs w:val="23"/>
        </w:rPr>
        <w:t xml:space="preserve">w budynkach wpłynie na zwiększenie komfortu przebywających tam osób, a budynki nie będą ulegały szybkiej degradacji. Ważnym aspektem społecznym będzie także </w:t>
      </w:r>
      <w:r w:rsidR="006D40AA" w:rsidRPr="00631900">
        <w:rPr>
          <w:sz w:val="23"/>
          <w:szCs w:val="23"/>
        </w:rPr>
        <w:t xml:space="preserve">wzmocnienie poczucia przynależności mieszkańców do danej dzielnicy. Pozwoli to na utożsamianie się z miejscem zamieszkania i tym samym zwiększy staranność o zachowanie porządku oraz czystości na terenie rewitalizacji. Mieszkańcy nie będą wówczas wykluczeni społecznie, dzięki temu sam obszar może stać się w przyszłości atrakcyjnym miejscem dla potencjalnych mieszkańców lub deweloperów. Wszystkie działania przyczynią się do rozwoju kapitału społecznego. </w:t>
      </w:r>
    </w:p>
    <w:p w:rsidR="005B3761" w:rsidRPr="00631900" w:rsidRDefault="005B3761" w:rsidP="00CB38EF">
      <w:pPr>
        <w:rPr>
          <w:sz w:val="23"/>
          <w:szCs w:val="23"/>
        </w:rPr>
      </w:pPr>
    </w:p>
    <w:p w:rsidR="00137861" w:rsidRDefault="00137861" w:rsidP="007327A3">
      <w:pPr>
        <w:pStyle w:val="Wyrnienie"/>
        <w:numPr>
          <w:ilvl w:val="0"/>
          <w:numId w:val="30"/>
        </w:numPr>
      </w:pPr>
      <w:r w:rsidRPr="00631900">
        <w:t>Stworzenie oferty kulturalnej dla mieszkańców Gminy.</w:t>
      </w:r>
    </w:p>
    <w:p w:rsidR="00137861" w:rsidRPr="00724ECD" w:rsidRDefault="00137861" w:rsidP="00137861">
      <w:r w:rsidRPr="005B710E">
        <w:rPr>
          <w:b/>
        </w:rPr>
        <w:t xml:space="preserve">Lokalizacja projektu: </w:t>
      </w:r>
      <w:r w:rsidR="00724ECD">
        <w:t xml:space="preserve"> Komorowo</w:t>
      </w:r>
    </w:p>
    <w:p w:rsidR="00137861" w:rsidRPr="00724ECD" w:rsidRDefault="00137861" w:rsidP="00137861">
      <w:r>
        <w:rPr>
          <w:b/>
        </w:rPr>
        <w:t>Podmiot</w:t>
      </w:r>
      <w:r w:rsidR="00724ECD">
        <w:rPr>
          <w:b/>
        </w:rPr>
        <w:t>/ y</w:t>
      </w:r>
      <w:r>
        <w:rPr>
          <w:b/>
        </w:rPr>
        <w:t xml:space="preserve"> realizujący</w:t>
      </w:r>
      <w:r w:rsidR="00724ECD">
        <w:rPr>
          <w:b/>
        </w:rPr>
        <w:t>/e</w:t>
      </w:r>
      <w:r>
        <w:rPr>
          <w:b/>
        </w:rPr>
        <w:t xml:space="preserve"> projekt/ przedsięwzięcie: </w:t>
      </w:r>
      <w:r w:rsidR="00724ECD">
        <w:rPr>
          <w:b/>
        </w:rPr>
        <w:t xml:space="preserve"> </w:t>
      </w:r>
      <w:r w:rsidR="00724ECD">
        <w:t>Gmina Ostrów Mazowiecka, Gminna Biblioteka Publiczna w Ostrowi Mazowieckiej z siedzibą w Nagoszewie z filią w Komorowie</w:t>
      </w:r>
    </w:p>
    <w:p w:rsidR="00137861" w:rsidRPr="00724ECD" w:rsidRDefault="00137861" w:rsidP="00137861">
      <w:pPr>
        <w:rPr>
          <w:rFonts w:eastAsia="Calibri" w:cs="Times New Roman"/>
          <w:szCs w:val="24"/>
        </w:rPr>
      </w:pPr>
      <w:r w:rsidRPr="00711167">
        <w:rPr>
          <w:rFonts w:eastAsia="Calibri" w:cs="Times New Roman"/>
          <w:b/>
          <w:szCs w:val="24"/>
        </w:rPr>
        <w:t>Krótki opis problemu jaki ma rozwiązać realizacja projektu:</w:t>
      </w:r>
      <w:r w:rsidR="00724ECD">
        <w:rPr>
          <w:rFonts w:eastAsia="Calibri" w:cs="Times New Roman"/>
          <w:b/>
          <w:szCs w:val="24"/>
        </w:rPr>
        <w:t xml:space="preserve"> </w:t>
      </w:r>
      <w:r w:rsidR="00724ECD">
        <w:rPr>
          <w:rFonts w:eastAsia="Calibri" w:cs="Times New Roman"/>
          <w:szCs w:val="24"/>
        </w:rPr>
        <w:t>Projekt ma na celu utworzenie w Gminie Ostrów Mazowiecka oferty kulturalnej dla mieszkańców</w:t>
      </w:r>
      <w:r w:rsidR="00A23569">
        <w:rPr>
          <w:rFonts w:eastAsia="Calibri" w:cs="Times New Roman"/>
          <w:szCs w:val="24"/>
        </w:rPr>
        <w:t xml:space="preserve">. Przedsięwzięcie jest odpowiedzią na problemy związane ze słabą i niedostatecznie rozwiniętą ofertą kulturową obszaru oraz </w:t>
      </w:r>
      <w:r w:rsidR="005C6B0C">
        <w:rPr>
          <w:rFonts w:eastAsia="Calibri" w:cs="Times New Roman"/>
          <w:szCs w:val="24"/>
        </w:rPr>
        <w:t xml:space="preserve">brakiem możliwości realizacji zgłaszanych inicjatyw oraz potrzeb w zakresie nowych inicjatyw. Na rewitalizowanym obszarze osoby starsze oraz niepełnosprawne nie mają możliwości skorzystania z oferty kulturalnej na wysokim poziomie. </w:t>
      </w:r>
      <w:r w:rsidR="00A23569">
        <w:rPr>
          <w:rFonts w:eastAsia="Calibri" w:cs="Times New Roman"/>
          <w:szCs w:val="24"/>
        </w:rPr>
        <w:t xml:space="preserve"> </w:t>
      </w:r>
    </w:p>
    <w:p w:rsidR="001F5867" w:rsidRDefault="00137861" w:rsidP="001F5867">
      <w:pPr>
        <w:rPr>
          <w:rFonts w:eastAsia="Calibri" w:cs="Times New Roman"/>
          <w:szCs w:val="24"/>
        </w:rPr>
      </w:pPr>
      <w:r w:rsidRPr="00711167">
        <w:rPr>
          <w:rFonts w:eastAsia="Calibri" w:cs="Times New Roman"/>
          <w:b/>
          <w:szCs w:val="24"/>
        </w:rPr>
        <w:lastRenderedPageBreak/>
        <w:t>Cel projektu:</w:t>
      </w:r>
      <w:r w:rsidR="00724ECD">
        <w:rPr>
          <w:rFonts w:eastAsia="Calibri" w:cs="Times New Roman"/>
          <w:b/>
          <w:szCs w:val="24"/>
        </w:rPr>
        <w:t xml:space="preserve"> </w:t>
      </w:r>
      <w:r w:rsidR="00724ECD">
        <w:rPr>
          <w:rFonts w:eastAsia="Calibri" w:cs="Times New Roman"/>
          <w:szCs w:val="24"/>
        </w:rPr>
        <w:t xml:space="preserve"> Projekt ma na celu stworzenie oferty kulturalnej dla mieszkańców Gminy Ostrów Mazowiecka. </w:t>
      </w:r>
      <w:r w:rsidR="001F5867">
        <w:rPr>
          <w:rFonts w:eastAsia="Calibri" w:cs="Times New Roman"/>
          <w:szCs w:val="24"/>
        </w:rPr>
        <w:t xml:space="preserve">Realizacja działania przyczyni się do zwiększenia atrakcyjności turystyczno kulturowej obszaru, poprawy warunków i jakości </w:t>
      </w:r>
      <w:r w:rsidR="00B007B3">
        <w:rPr>
          <w:rFonts w:eastAsia="Calibri" w:cs="Times New Roman"/>
          <w:szCs w:val="24"/>
        </w:rPr>
        <w:t>świadczonych</w:t>
      </w:r>
      <w:r w:rsidR="001F5867">
        <w:rPr>
          <w:rFonts w:eastAsia="Calibri" w:cs="Times New Roman"/>
          <w:szCs w:val="24"/>
        </w:rPr>
        <w:t xml:space="preserve"> usług kulturowych o zasięgu ponad lokalnym. Przedsięwzięcie to skutkować będzie zwiększeniem uczestnictwa społeczeństwa w życiu kulturalnym, poprawą jakości życia mieszkańców dzięki lepszemu dostępowi do wysokiej jakości </w:t>
      </w:r>
      <w:r w:rsidR="00A23569">
        <w:rPr>
          <w:rFonts w:eastAsia="Calibri" w:cs="Times New Roman"/>
          <w:szCs w:val="24"/>
        </w:rPr>
        <w:t>usług z zakresu kultury</w:t>
      </w:r>
      <w:r w:rsidR="001F5867">
        <w:rPr>
          <w:rFonts w:eastAsia="Calibri" w:cs="Times New Roman"/>
          <w:szCs w:val="24"/>
        </w:rPr>
        <w:t xml:space="preserve">, </w:t>
      </w:r>
      <w:r w:rsidR="00A23569">
        <w:rPr>
          <w:rFonts w:eastAsia="Calibri" w:cs="Times New Roman"/>
          <w:szCs w:val="24"/>
        </w:rPr>
        <w:t xml:space="preserve">poprawą </w:t>
      </w:r>
      <w:r w:rsidR="001F5867" w:rsidRPr="001F5867">
        <w:rPr>
          <w:rFonts w:eastAsia="Calibri" w:cs="Times New Roman"/>
          <w:szCs w:val="24"/>
        </w:rPr>
        <w:t xml:space="preserve">wizerunku i atrakcyjności </w:t>
      </w:r>
      <w:r w:rsidR="00A23569">
        <w:rPr>
          <w:rFonts w:eastAsia="Calibri" w:cs="Times New Roman"/>
          <w:szCs w:val="24"/>
        </w:rPr>
        <w:t>obszaru</w:t>
      </w:r>
      <w:r w:rsidR="001F5867" w:rsidRPr="001F5867">
        <w:rPr>
          <w:rFonts w:eastAsia="Calibri" w:cs="Times New Roman"/>
          <w:szCs w:val="24"/>
        </w:rPr>
        <w:t xml:space="preserve"> jako miejs</w:t>
      </w:r>
      <w:r w:rsidR="00A23569">
        <w:rPr>
          <w:rFonts w:eastAsia="Calibri" w:cs="Times New Roman"/>
          <w:szCs w:val="24"/>
        </w:rPr>
        <w:t xml:space="preserve">ca zamieszkania i inwestowania a także wzrostem </w:t>
      </w:r>
      <w:r w:rsidR="001F5867" w:rsidRPr="001F5867">
        <w:rPr>
          <w:rFonts w:eastAsia="Calibri" w:cs="Times New Roman"/>
          <w:szCs w:val="24"/>
        </w:rPr>
        <w:t>przywiązania do regionu</w:t>
      </w:r>
      <w:r w:rsidR="00A23569">
        <w:rPr>
          <w:rFonts w:eastAsia="Calibri" w:cs="Times New Roman"/>
          <w:szCs w:val="24"/>
        </w:rPr>
        <w:t xml:space="preserve">, budując tym samym tożsamość lokalną. </w:t>
      </w:r>
      <w:r w:rsidR="00747699" w:rsidRPr="0062014B">
        <w:rPr>
          <w:rFonts w:eastAsia="Calibri" w:cs="Times New Roman"/>
          <w:szCs w:val="24"/>
        </w:rPr>
        <w:t>W wyni</w:t>
      </w:r>
      <w:r w:rsidR="00747699">
        <w:rPr>
          <w:rFonts w:eastAsia="Calibri" w:cs="Times New Roman"/>
          <w:szCs w:val="24"/>
        </w:rPr>
        <w:t>ku realizacji projektu nastąpi integracja społeczeństwa</w:t>
      </w:r>
      <w:r w:rsidR="00747699" w:rsidRPr="0062014B">
        <w:rPr>
          <w:rFonts w:eastAsia="Calibri" w:cs="Times New Roman"/>
          <w:szCs w:val="24"/>
        </w:rPr>
        <w:t xml:space="preserve">, </w:t>
      </w:r>
      <w:r w:rsidR="00747699">
        <w:rPr>
          <w:rFonts w:eastAsia="Calibri" w:cs="Times New Roman"/>
          <w:szCs w:val="24"/>
        </w:rPr>
        <w:t>wzrośnie</w:t>
      </w:r>
      <w:r w:rsidR="00747699" w:rsidRPr="0062014B">
        <w:rPr>
          <w:rFonts w:eastAsia="Calibri" w:cs="Times New Roman"/>
          <w:szCs w:val="24"/>
        </w:rPr>
        <w:t xml:space="preserve"> aktywność społeczności lokalnej oraz </w:t>
      </w:r>
      <w:r w:rsidR="00747699">
        <w:rPr>
          <w:rFonts w:eastAsia="Calibri" w:cs="Times New Roman"/>
          <w:szCs w:val="24"/>
        </w:rPr>
        <w:t>zostanie ułatwiona</w:t>
      </w:r>
      <w:r w:rsidR="00747699" w:rsidRPr="0062014B">
        <w:rPr>
          <w:rFonts w:eastAsia="Calibri" w:cs="Times New Roman"/>
          <w:szCs w:val="24"/>
        </w:rPr>
        <w:t xml:space="preserve"> realizacja inicjatyw i projektów mieszkańców</w:t>
      </w:r>
      <w:r w:rsidR="00747699">
        <w:rPr>
          <w:rFonts w:eastAsia="Calibri" w:cs="Times New Roman"/>
          <w:szCs w:val="24"/>
        </w:rPr>
        <w:t xml:space="preserve"> gminy</w:t>
      </w:r>
      <w:r w:rsidR="00747699" w:rsidRPr="0062014B">
        <w:rPr>
          <w:rFonts w:eastAsia="Calibri" w:cs="Times New Roman"/>
          <w:szCs w:val="24"/>
        </w:rPr>
        <w:t>.</w:t>
      </w:r>
    </w:p>
    <w:p w:rsidR="00B007B3" w:rsidRPr="00B007B3" w:rsidRDefault="00B007B3" w:rsidP="001F5867">
      <w:pPr>
        <w:rPr>
          <w:rFonts w:eastAsia="Calibri" w:cs="Times New Roman"/>
          <w:i/>
          <w:szCs w:val="24"/>
          <w:u w:val="single"/>
        </w:rPr>
      </w:pPr>
      <w:r w:rsidRPr="00B007B3">
        <w:rPr>
          <w:rFonts w:eastAsia="Calibri" w:cs="Times New Roman"/>
          <w:i/>
          <w:szCs w:val="24"/>
          <w:u w:val="single"/>
        </w:rPr>
        <w:t xml:space="preserve">Projekt przyczyni się do realizacji: </w:t>
      </w:r>
    </w:p>
    <w:p w:rsidR="00B007B3" w:rsidRPr="00B007B3" w:rsidRDefault="00B007B3" w:rsidP="007327A3">
      <w:pPr>
        <w:pStyle w:val="Akapitzlist"/>
        <w:numPr>
          <w:ilvl w:val="0"/>
          <w:numId w:val="49"/>
        </w:numPr>
        <w:rPr>
          <w:rFonts w:eastAsia="Calibri" w:cs="Times New Roman"/>
          <w:i/>
          <w:szCs w:val="24"/>
          <w:u w:val="single"/>
        </w:rPr>
      </w:pPr>
      <w:r w:rsidRPr="00B007B3">
        <w:rPr>
          <w:rFonts w:eastAsia="Calibri" w:cs="Times New Roman"/>
          <w:i/>
          <w:szCs w:val="24"/>
          <w:u w:val="single"/>
        </w:rPr>
        <w:t>celu strategicznego 2; celu operacyjnego 3 Aktywizacja społeczno – kulturalna mieszkańców oraz zapobieganie wykluczeniu społecznemu</w:t>
      </w:r>
    </w:p>
    <w:p w:rsidR="00137861" w:rsidRPr="00A23569" w:rsidRDefault="00137861" w:rsidP="00137861">
      <w:pPr>
        <w:rPr>
          <w:rFonts w:eastAsia="Calibri" w:cs="Times New Roman"/>
          <w:szCs w:val="24"/>
        </w:rPr>
      </w:pPr>
      <w:r w:rsidRPr="00711167">
        <w:rPr>
          <w:rFonts w:eastAsia="Calibri" w:cs="Times New Roman"/>
          <w:b/>
          <w:szCs w:val="24"/>
        </w:rPr>
        <w:t>Zakres realizowanych działań:</w:t>
      </w:r>
      <w:r w:rsidR="00A23569">
        <w:rPr>
          <w:rFonts w:eastAsia="Calibri" w:cs="Times New Roman"/>
          <w:b/>
          <w:szCs w:val="24"/>
        </w:rPr>
        <w:t xml:space="preserve"> </w:t>
      </w:r>
      <w:r w:rsidR="00A23569">
        <w:rPr>
          <w:rFonts w:eastAsia="Calibri" w:cs="Times New Roman"/>
          <w:szCs w:val="24"/>
        </w:rPr>
        <w:t xml:space="preserve"> Zakres realizowanych działań stanowić będzie organizacja różnego rodzaju wydarzeń kulturalnych dla mieszkańców. </w:t>
      </w:r>
    </w:p>
    <w:p w:rsidR="00137861" w:rsidRPr="00F860AC" w:rsidRDefault="00137861" w:rsidP="00137861">
      <w:pPr>
        <w:rPr>
          <w:rFonts w:eastAsia="Calibri" w:cs="Times New Roman"/>
          <w:szCs w:val="24"/>
        </w:rPr>
      </w:pPr>
      <w:r>
        <w:rPr>
          <w:rFonts w:eastAsia="Calibri" w:cs="Times New Roman"/>
          <w:b/>
          <w:szCs w:val="24"/>
        </w:rPr>
        <w:t xml:space="preserve">Realizacja wskaźników rezultatu: </w:t>
      </w:r>
      <w:r w:rsidR="00F860AC">
        <w:rPr>
          <w:rFonts w:eastAsia="Calibri" w:cs="Times New Roman"/>
          <w:szCs w:val="24"/>
        </w:rPr>
        <w:t xml:space="preserve">Projekt przyczyni się do </w:t>
      </w:r>
      <w:r w:rsidR="000F021D">
        <w:rPr>
          <w:rFonts w:eastAsia="Calibri" w:cs="Times New Roman"/>
          <w:szCs w:val="24"/>
        </w:rPr>
        <w:t xml:space="preserve">integracji społeczności lokalnej oraz stworzenia miejsca spędzania wolnego czasu. </w:t>
      </w:r>
    </w:p>
    <w:p w:rsidR="00F860AC" w:rsidRDefault="00F860AC" w:rsidP="00F860AC">
      <w:pPr>
        <w:rPr>
          <w:rFonts w:eastAsia="Calibri" w:cs="Times New Roman"/>
          <w:szCs w:val="24"/>
          <w:u w:val="single"/>
        </w:rPr>
      </w:pPr>
      <w:r w:rsidRPr="00F80379">
        <w:rPr>
          <w:rFonts w:eastAsia="Calibri" w:cs="Times New Roman"/>
          <w:szCs w:val="24"/>
          <w:u w:val="single"/>
        </w:rPr>
        <w:t xml:space="preserve">Wskaźniki rezultatu: </w:t>
      </w:r>
    </w:p>
    <w:p w:rsidR="00F860AC" w:rsidRDefault="00F860AC" w:rsidP="007327A3">
      <w:pPr>
        <w:pStyle w:val="Akapitzlist"/>
        <w:numPr>
          <w:ilvl w:val="0"/>
          <w:numId w:val="36"/>
        </w:numPr>
      </w:pPr>
      <w:r>
        <w:t xml:space="preserve">Liczba projektów aktywizujących i integrujących społeczność lokalną. </w:t>
      </w:r>
    </w:p>
    <w:p w:rsidR="00F860AC" w:rsidRDefault="00F860AC" w:rsidP="007327A3">
      <w:pPr>
        <w:pStyle w:val="Akapitzlist"/>
        <w:numPr>
          <w:ilvl w:val="0"/>
          <w:numId w:val="36"/>
        </w:numPr>
      </w:pPr>
      <w:r>
        <w:t xml:space="preserve">Liczba projektów z zakresu rozszerzenia oferty i infrastruktury kulturalno – rekreacyjnej. </w:t>
      </w:r>
    </w:p>
    <w:p w:rsidR="00F860AC" w:rsidRDefault="00F860AC" w:rsidP="007327A3">
      <w:pPr>
        <w:pStyle w:val="Akapitzlist"/>
        <w:numPr>
          <w:ilvl w:val="0"/>
          <w:numId w:val="36"/>
        </w:numPr>
      </w:pPr>
      <w:r>
        <w:t xml:space="preserve">Liczba projektów poprawiających i upowszechniających infrastrukturę techniczną. </w:t>
      </w:r>
    </w:p>
    <w:p w:rsidR="005B3761" w:rsidRDefault="005B3761" w:rsidP="005B3761"/>
    <w:p w:rsidR="00137861" w:rsidRPr="00631900" w:rsidRDefault="00137861" w:rsidP="007327A3">
      <w:pPr>
        <w:pStyle w:val="Wyrnienie"/>
        <w:numPr>
          <w:ilvl w:val="0"/>
          <w:numId w:val="30"/>
        </w:numPr>
      </w:pPr>
      <w:r w:rsidRPr="00631900">
        <w:t>Remont Przedszko</w:t>
      </w:r>
      <w:r w:rsidR="0008701F">
        <w:t>la Samorządowego przy ul. Bociań</w:t>
      </w:r>
      <w:r w:rsidR="0008701F" w:rsidRPr="00631900">
        <w:t>skiego</w:t>
      </w:r>
      <w:r w:rsidRPr="00631900">
        <w:t xml:space="preserve"> w Komorowie.</w:t>
      </w:r>
    </w:p>
    <w:p w:rsidR="00137861" w:rsidRPr="005C6B0C" w:rsidRDefault="00137861" w:rsidP="00137861">
      <w:r w:rsidRPr="005B710E">
        <w:rPr>
          <w:b/>
        </w:rPr>
        <w:t xml:space="preserve">Lokalizacja projektu: </w:t>
      </w:r>
      <w:r w:rsidR="0008701F">
        <w:t>Komorowo, ul. Bociań</w:t>
      </w:r>
      <w:r w:rsidR="005C6B0C">
        <w:t>skiego – Przedszkole Samorządowe</w:t>
      </w:r>
    </w:p>
    <w:p w:rsidR="00137861" w:rsidRPr="005C6B0C" w:rsidRDefault="00137861" w:rsidP="00137861">
      <w:r>
        <w:rPr>
          <w:b/>
        </w:rPr>
        <w:t xml:space="preserve">Podmiot realizujący projekt/ przedsięwzięcie: </w:t>
      </w:r>
      <w:r w:rsidR="005C6B0C">
        <w:t xml:space="preserve">Gmina Ostrów Mazowiecka w partnerstwie z Przedszkolem Samorządowym w Komorowie </w:t>
      </w:r>
    </w:p>
    <w:p w:rsidR="00137861" w:rsidRDefault="00137861" w:rsidP="00137861">
      <w:pPr>
        <w:rPr>
          <w:rFonts w:eastAsia="Calibri" w:cs="Times New Roman"/>
          <w:b/>
          <w:szCs w:val="24"/>
        </w:rPr>
      </w:pPr>
      <w:r w:rsidRPr="00711167">
        <w:rPr>
          <w:rFonts w:eastAsia="Calibri" w:cs="Times New Roman"/>
          <w:b/>
          <w:szCs w:val="24"/>
        </w:rPr>
        <w:lastRenderedPageBreak/>
        <w:t>Krótki opis problemu jaki ma rozwiązać realizacja projektu:</w:t>
      </w:r>
      <w:r w:rsidR="00D8603F">
        <w:rPr>
          <w:rFonts w:eastAsia="Calibri" w:cs="Times New Roman"/>
          <w:b/>
          <w:szCs w:val="24"/>
        </w:rPr>
        <w:t xml:space="preserve"> </w:t>
      </w:r>
      <w:r w:rsidR="00D8603F" w:rsidRPr="00D8603F">
        <w:rPr>
          <w:rFonts w:eastAsia="Calibri" w:cs="Times New Roman"/>
          <w:szCs w:val="24"/>
        </w:rPr>
        <w:t xml:space="preserve">Dzieci korzystające z usług Przedszkola Samorządowego zlokalizowanego na ul. </w:t>
      </w:r>
      <w:r w:rsidR="0008701F">
        <w:t>Bociańskiego</w:t>
      </w:r>
      <w:r w:rsidR="00D8603F" w:rsidRPr="00D8603F">
        <w:rPr>
          <w:rFonts w:eastAsia="Calibri" w:cs="Times New Roman"/>
          <w:szCs w:val="24"/>
        </w:rPr>
        <w:t xml:space="preserve"> nie mają zapewnionych dobrych warunków do odpowiedniego rozwoju i edukacji. W budynku znajdują się za to niewykorzystane pomieszczenia</w:t>
      </w:r>
      <w:r w:rsidR="00D8603F">
        <w:rPr>
          <w:rFonts w:eastAsia="Calibri" w:cs="Times New Roman"/>
          <w:szCs w:val="24"/>
        </w:rPr>
        <w:t xml:space="preserve">, których adaptacja przyczynić się może do poprawy warunków w budynku. </w:t>
      </w:r>
      <w:r w:rsidR="00D8603F">
        <w:rPr>
          <w:rFonts w:eastAsia="Calibri" w:cs="Times New Roman"/>
          <w:b/>
          <w:szCs w:val="24"/>
        </w:rPr>
        <w:t xml:space="preserve"> </w:t>
      </w:r>
    </w:p>
    <w:p w:rsidR="00506F40" w:rsidRDefault="00137861" w:rsidP="00137861">
      <w:pPr>
        <w:rPr>
          <w:rFonts w:eastAsia="Calibri" w:cs="Times New Roman"/>
          <w:szCs w:val="24"/>
        </w:rPr>
      </w:pPr>
      <w:r w:rsidRPr="00711167">
        <w:rPr>
          <w:rFonts w:eastAsia="Calibri" w:cs="Times New Roman"/>
          <w:b/>
          <w:szCs w:val="24"/>
        </w:rPr>
        <w:t>Cel projektu:</w:t>
      </w:r>
      <w:r w:rsidR="005C6B0C">
        <w:rPr>
          <w:rFonts w:eastAsia="Calibri" w:cs="Times New Roman"/>
          <w:b/>
          <w:szCs w:val="24"/>
        </w:rPr>
        <w:t xml:space="preserve"> </w:t>
      </w:r>
      <w:r w:rsidR="005C6B0C" w:rsidRPr="005C6B0C">
        <w:rPr>
          <w:rFonts w:eastAsia="Calibri" w:cs="Times New Roman"/>
          <w:szCs w:val="24"/>
        </w:rPr>
        <w:t>Celem ogólnym projektu jest poprawa dostępności i jakości kształcenia poprzez zapewnienie odpowiedniej jakości infrastruktury oświatowo-edukacyjnej. Celem bezpośrednim projektu jest poprawa dostępności, warunków, i jakości kształcenia na poziomie</w:t>
      </w:r>
      <w:r w:rsidR="00D8603F">
        <w:rPr>
          <w:rFonts w:eastAsia="Calibri" w:cs="Times New Roman"/>
          <w:szCs w:val="24"/>
        </w:rPr>
        <w:t xml:space="preserve"> przedszkolnym poprzez remont, </w:t>
      </w:r>
      <w:r w:rsidR="005C6B0C" w:rsidRPr="005C6B0C">
        <w:rPr>
          <w:rFonts w:eastAsia="Calibri" w:cs="Times New Roman"/>
          <w:szCs w:val="24"/>
        </w:rPr>
        <w:t>wyposażenie</w:t>
      </w:r>
      <w:r w:rsidR="00D8603F">
        <w:rPr>
          <w:rFonts w:eastAsia="Calibri" w:cs="Times New Roman"/>
          <w:szCs w:val="24"/>
        </w:rPr>
        <w:t xml:space="preserve"> i zagospodarowanie niewykorzystanej przestrzeni</w:t>
      </w:r>
      <w:r w:rsidR="005C6B0C" w:rsidRPr="005C6B0C">
        <w:rPr>
          <w:rFonts w:eastAsia="Calibri" w:cs="Times New Roman"/>
          <w:szCs w:val="24"/>
        </w:rPr>
        <w:t xml:space="preserve"> Przedszkola. Realizacja inwestycji wpłynie na poprawę kształcenia. Będzie ona widoczna przed wszystkim poprzez rozwiązanie problemów związanych z brakiem miejsc w obiekcie. Wyremontowanie i przebudowanie wnętrza obiektu pozwoli na zwiększenie liczby podopiecznych oraz pop</w:t>
      </w:r>
      <w:r w:rsidR="00506F40">
        <w:rPr>
          <w:rFonts w:eastAsia="Calibri" w:cs="Times New Roman"/>
          <w:szCs w:val="24"/>
        </w:rPr>
        <w:t>rawę komfortu prowadzenia zajęć</w:t>
      </w:r>
      <w:r w:rsidR="005C6B0C" w:rsidRPr="005C6B0C">
        <w:rPr>
          <w:rFonts w:eastAsia="Calibri" w:cs="Times New Roman"/>
          <w:szCs w:val="24"/>
        </w:rPr>
        <w:t>.</w:t>
      </w:r>
    </w:p>
    <w:p w:rsidR="00506F40" w:rsidRPr="00B007B3" w:rsidRDefault="00506F40" w:rsidP="00506F40">
      <w:pPr>
        <w:rPr>
          <w:rFonts w:eastAsia="Calibri" w:cs="Times New Roman"/>
          <w:i/>
          <w:szCs w:val="24"/>
          <w:u w:val="single"/>
        </w:rPr>
      </w:pPr>
      <w:r w:rsidRPr="00B007B3">
        <w:rPr>
          <w:rFonts w:eastAsia="Calibri" w:cs="Times New Roman"/>
          <w:i/>
          <w:szCs w:val="24"/>
          <w:u w:val="single"/>
        </w:rPr>
        <w:t xml:space="preserve">Projekt przyczyni się do realizacji: </w:t>
      </w:r>
    </w:p>
    <w:p w:rsidR="00506F40" w:rsidRDefault="00506F40" w:rsidP="007327A3">
      <w:pPr>
        <w:pStyle w:val="Akapitzlist"/>
        <w:numPr>
          <w:ilvl w:val="0"/>
          <w:numId w:val="49"/>
        </w:numPr>
        <w:rPr>
          <w:rFonts w:eastAsia="Calibri" w:cs="Times New Roman"/>
          <w:i/>
          <w:szCs w:val="24"/>
          <w:u w:val="single"/>
        </w:rPr>
      </w:pPr>
      <w:r w:rsidRPr="00B007B3">
        <w:rPr>
          <w:rFonts w:eastAsia="Calibri" w:cs="Times New Roman"/>
          <w:i/>
          <w:szCs w:val="24"/>
          <w:u w:val="single"/>
        </w:rPr>
        <w:t xml:space="preserve">celu strategicznego </w:t>
      </w:r>
      <w:r>
        <w:rPr>
          <w:rFonts w:eastAsia="Calibri" w:cs="Times New Roman"/>
          <w:i/>
          <w:szCs w:val="24"/>
          <w:u w:val="single"/>
        </w:rPr>
        <w:t>1</w:t>
      </w:r>
      <w:r w:rsidRPr="00B007B3">
        <w:rPr>
          <w:rFonts w:eastAsia="Calibri" w:cs="Times New Roman"/>
          <w:i/>
          <w:szCs w:val="24"/>
          <w:u w:val="single"/>
        </w:rPr>
        <w:t xml:space="preserve">; celu operacyjnego 3 </w:t>
      </w:r>
      <w:r>
        <w:rPr>
          <w:rFonts w:eastAsia="Calibri" w:cs="Times New Roman"/>
          <w:i/>
          <w:szCs w:val="24"/>
          <w:u w:val="single"/>
        </w:rPr>
        <w:t xml:space="preserve">Tworzenie nowych miejsc pracy i </w:t>
      </w:r>
      <w:r w:rsidR="00F601B9">
        <w:rPr>
          <w:rFonts w:eastAsia="Calibri" w:cs="Times New Roman"/>
          <w:i/>
          <w:szCs w:val="24"/>
          <w:u w:val="single"/>
        </w:rPr>
        <w:t>aktywizacja</w:t>
      </w:r>
      <w:r>
        <w:rPr>
          <w:rFonts w:eastAsia="Calibri" w:cs="Times New Roman"/>
          <w:i/>
          <w:szCs w:val="24"/>
          <w:u w:val="single"/>
        </w:rPr>
        <w:t xml:space="preserve"> zawodowa mieszkańców. </w:t>
      </w:r>
    </w:p>
    <w:p w:rsidR="00137861" w:rsidRPr="00F601B9" w:rsidRDefault="00506F40" w:rsidP="007327A3">
      <w:pPr>
        <w:pStyle w:val="Akapitzlist"/>
        <w:numPr>
          <w:ilvl w:val="0"/>
          <w:numId w:val="49"/>
        </w:numPr>
        <w:rPr>
          <w:rFonts w:eastAsia="Calibri" w:cs="Times New Roman"/>
          <w:i/>
          <w:szCs w:val="24"/>
          <w:u w:val="single"/>
        </w:rPr>
      </w:pPr>
      <w:r>
        <w:rPr>
          <w:rFonts w:eastAsia="Calibri" w:cs="Times New Roman"/>
          <w:i/>
          <w:szCs w:val="24"/>
          <w:u w:val="single"/>
        </w:rPr>
        <w:t xml:space="preserve">Celu strategicznego 2; celu operacyjnego </w:t>
      </w:r>
      <w:r w:rsidR="00F601B9">
        <w:rPr>
          <w:rFonts w:eastAsia="Calibri" w:cs="Times New Roman"/>
          <w:i/>
          <w:szCs w:val="24"/>
          <w:u w:val="single"/>
        </w:rPr>
        <w:t xml:space="preserve">4 Rozwój infrastruktury techniczno – sanitarnej </w:t>
      </w:r>
      <w:r w:rsidR="005C6B0C" w:rsidRPr="00F601B9">
        <w:rPr>
          <w:rFonts w:eastAsia="Calibri" w:cs="Times New Roman"/>
          <w:szCs w:val="24"/>
        </w:rPr>
        <w:t xml:space="preserve"> </w:t>
      </w:r>
    </w:p>
    <w:p w:rsidR="00137861" w:rsidRPr="00D8603F" w:rsidRDefault="00137861" w:rsidP="00137861">
      <w:pPr>
        <w:rPr>
          <w:rFonts w:eastAsia="Calibri" w:cs="Times New Roman"/>
          <w:szCs w:val="24"/>
        </w:rPr>
      </w:pPr>
      <w:r w:rsidRPr="00711167">
        <w:rPr>
          <w:rFonts w:eastAsia="Calibri" w:cs="Times New Roman"/>
          <w:b/>
          <w:szCs w:val="24"/>
        </w:rPr>
        <w:t>Zakres realizowanych działań:</w:t>
      </w:r>
      <w:r w:rsidR="00D8603F">
        <w:rPr>
          <w:rFonts w:eastAsia="Calibri" w:cs="Times New Roman"/>
          <w:b/>
          <w:szCs w:val="24"/>
        </w:rPr>
        <w:t xml:space="preserve"> </w:t>
      </w:r>
      <w:r w:rsidR="00D8603F">
        <w:rPr>
          <w:rFonts w:eastAsia="Calibri" w:cs="Times New Roman"/>
          <w:szCs w:val="24"/>
        </w:rPr>
        <w:t xml:space="preserve">Zakres realizowanych działań stanowi adaptacja dotychczas niewykorzystanych pomieszczeń na potrzeby Przedszkola Samorządowego w Komorowie. </w:t>
      </w:r>
    </w:p>
    <w:p w:rsidR="00137861" w:rsidRDefault="00137861" w:rsidP="00137861">
      <w:pPr>
        <w:rPr>
          <w:rFonts w:eastAsia="Calibri" w:cs="Times New Roman"/>
          <w:b/>
          <w:szCs w:val="24"/>
        </w:rPr>
      </w:pPr>
      <w:r>
        <w:rPr>
          <w:rFonts w:eastAsia="Calibri" w:cs="Times New Roman"/>
          <w:b/>
          <w:szCs w:val="24"/>
        </w:rPr>
        <w:t xml:space="preserve">Realizacja wskaźników rezultatu: </w:t>
      </w:r>
      <w:r w:rsidR="008D32A8" w:rsidRPr="00F860AC">
        <w:rPr>
          <w:rFonts w:eastAsia="Calibri" w:cs="Times New Roman"/>
          <w:szCs w:val="24"/>
        </w:rPr>
        <w:t>Projekt przyczyni się do poprawy bezpieczeństwa i poziomu edukacji dzieci oraz umożliwi młodym osobom przebywającym</w:t>
      </w:r>
      <w:r w:rsidR="00F860AC" w:rsidRPr="00F860AC">
        <w:rPr>
          <w:rFonts w:eastAsia="Calibri" w:cs="Times New Roman"/>
          <w:szCs w:val="24"/>
        </w:rPr>
        <w:t xml:space="preserve"> na urlopach macierzyńskich/ tacierzyńskich powrót do pracy</w:t>
      </w:r>
      <w:r w:rsidR="00531499">
        <w:rPr>
          <w:rFonts w:eastAsia="Calibri" w:cs="Times New Roman"/>
          <w:szCs w:val="24"/>
        </w:rPr>
        <w:t xml:space="preserve">, poprzez oddanie dzieci do przedszkola. </w:t>
      </w:r>
    </w:p>
    <w:p w:rsidR="008D32A8" w:rsidRDefault="008D32A8" w:rsidP="008D32A8">
      <w:pPr>
        <w:rPr>
          <w:rFonts w:eastAsia="Calibri" w:cs="Times New Roman"/>
          <w:szCs w:val="24"/>
          <w:u w:val="single"/>
        </w:rPr>
      </w:pPr>
      <w:r w:rsidRPr="00F80379">
        <w:rPr>
          <w:rFonts w:eastAsia="Calibri" w:cs="Times New Roman"/>
          <w:szCs w:val="24"/>
          <w:u w:val="single"/>
        </w:rPr>
        <w:t xml:space="preserve">Wskaźniki rezultatu: </w:t>
      </w:r>
    </w:p>
    <w:p w:rsidR="008D32A8" w:rsidRDefault="008D32A8" w:rsidP="007327A3">
      <w:pPr>
        <w:pStyle w:val="Akapitzlist"/>
        <w:numPr>
          <w:ilvl w:val="0"/>
          <w:numId w:val="45"/>
        </w:numPr>
      </w:pPr>
      <w:r>
        <w:t xml:space="preserve">Liczba projektów aktywizujących i integrujących społeczność lokalną. </w:t>
      </w:r>
    </w:p>
    <w:p w:rsidR="008D32A8" w:rsidRDefault="008D32A8" w:rsidP="007327A3">
      <w:pPr>
        <w:pStyle w:val="Akapitzlist"/>
        <w:numPr>
          <w:ilvl w:val="0"/>
          <w:numId w:val="45"/>
        </w:numPr>
      </w:pPr>
      <w:r>
        <w:t xml:space="preserve">Liczba projektów poprawiających i upowszechniających infrastrukturę techniczną. </w:t>
      </w:r>
    </w:p>
    <w:p w:rsidR="005B3761" w:rsidRDefault="005B3761" w:rsidP="005B3761"/>
    <w:p w:rsidR="005B3761" w:rsidRDefault="005B3761" w:rsidP="005B3761"/>
    <w:p w:rsidR="005B3761" w:rsidRDefault="005B3761" w:rsidP="005B3761"/>
    <w:p w:rsidR="005B3761" w:rsidRDefault="005B3761" w:rsidP="005B3761"/>
    <w:p w:rsidR="00137861" w:rsidRDefault="00137861" w:rsidP="007327A3">
      <w:pPr>
        <w:pStyle w:val="Wyrnienie"/>
        <w:numPr>
          <w:ilvl w:val="0"/>
          <w:numId w:val="30"/>
        </w:numPr>
      </w:pPr>
      <w:r w:rsidRPr="00631900">
        <w:t>Remont budynku przy ul. Bociańskiego w Komorowie.</w:t>
      </w:r>
    </w:p>
    <w:p w:rsidR="00137861" w:rsidRDefault="00137861" w:rsidP="00137861">
      <w:pPr>
        <w:rPr>
          <w:b/>
        </w:rPr>
      </w:pPr>
      <w:r w:rsidRPr="005B710E">
        <w:rPr>
          <w:b/>
        </w:rPr>
        <w:t xml:space="preserve">Lokalizacja projektu: </w:t>
      </w:r>
      <w:r w:rsidR="00635E74" w:rsidRPr="00635E74">
        <w:t xml:space="preserve">Komorowo </w:t>
      </w:r>
    </w:p>
    <w:p w:rsidR="00137861" w:rsidRPr="005B710E" w:rsidRDefault="00137861" w:rsidP="00137861">
      <w:pPr>
        <w:rPr>
          <w:b/>
        </w:rPr>
      </w:pPr>
      <w:r>
        <w:rPr>
          <w:b/>
        </w:rPr>
        <w:t xml:space="preserve">Podmiot realizujący projekt/ przedsięwzięcie: </w:t>
      </w:r>
      <w:r w:rsidR="00635E74" w:rsidRPr="00635E74">
        <w:t>Gmina Ostrów Mazowiecka</w:t>
      </w:r>
      <w:r w:rsidR="00635E74">
        <w:rPr>
          <w:b/>
        </w:rPr>
        <w:t xml:space="preserve"> </w:t>
      </w:r>
    </w:p>
    <w:p w:rsidR="00245FBA" w:rsidRDefault="00137861" w:rsidP="00635E74">
      <w:pPr>
        <w:tabs>
          <w:tab w:val="left" w:pos="6195"/>
        </w:tabs>
        <w:rPr>
          <w:rFonts w:eastAsia="Calibri" w:cs="Times New Roman"/>
          <w:szCs w:val="24"/>
        </w:rPr>
      </w:pPr>
      <w:r w:rsidRPr="00711167">
        <w:rPr>
          <w:rFonts w:eastAsia="Calibri" w:cs="Times New Roman"/>
          <w:b/>
          <w:szCs w:val="24"/>
        </w:rPr>
        <w:t>Krótki opis problemu jaki ma rozwiązać realizacja projektu:</w:t>
      </w:r>
      <w:r w:rsidR="00635E74">
        <w:rPr>
          <w:rFonts w:eastAsia="Calibri" w:cs="Times New Roman"/>
          <w:b/>
          <w:szCs w:val="24"/>
        </w:rPr>
        <w:t xml:space="preserve"> </w:t>
      </w:r>
      <w:r w:rsidR="00245FBA" w:rsidRPr="00245FBA">
        <w:rPr>
          <w:rFonts w:eastAsia="Calibri" w:cs="Times New Roman"/>
          <w:szCs w:val="24"/>
        </w:rPr>
        <w:t>Ludność</w:t>
      </w:r>
      <w:r w:rsidR="00635E74" w:rsidRPr="00245FBA">
        <w:rPr>
          <w:rFonts w:eastAsia="Calibri" w:cs="Times New Roman"/>
          <w:szCs w:val="24"/>
        </w:rPr>
        <w:t xml:space="preserve"> Komorowa stanowi zarówno duża liczba osób starszych jak i bardzo młodych. Grupy te, szczególnie osoby dojrzałe</w:t>
      </w:r>
      <w:r w:rsidR="00245FBA" w:rsidRPr="00245FBA">
        <w:rPr>
          <w:rFonts w:eastAsia="Calibri" w:cs="Times New Roman"/>
          <w:szCs w:val="24"/>
        </w:rPr>
        <w:t xml:space="preserve"> (byli wojskowi)</w:t>
      </w:r>
      <w:r w:rsidR="00245FBA">
        <w:rPr>
          <w:rFonts w:eastAsia="Calibri" w:cs="Times New Roman"/>
          <w:szCs w:val="24"/>
        </w:rPr>
        <w:t>,</w:t>
      </w:r>
      <w:r w:rsidR="00635E74" w:rsidRPr="00245FBA">
        <w:rPr>
          <w:rFonts w:eastAsia="Calibri" w:cs="Times New Roman"/>
          <w:szCs w:val="24"/>
        </w:rPr>
        <w:t xml:space="preserve"> są dotknięte</w:t>
      </w:r>
      <w:r w:rsidR="00245FBA" w:rsidRPr="00245FBA">
        <w:rPr>
          <w:rFonts w:eastAsia="Calibri" w:cs="Times New Roman"/>
          <w:szCs w:val="24"/>
        </w:rPr>
        <w:t xml:space="preserve"> </w:t>
      </w:r>
      <w:r w:rsidR="00635E74" w:rsidRPr="00245FBA">
        <w:rPr>
          <w:rFonts w:eastAsia="Calibri" w:cs="Times New Roman"/>
          <w:szCs w:val="24"/>
        </w:rPr>
        <w:t>wykluczenie</w:t>
      </w:r>
      <w:r w:rsidR="00245FBA" w:rsidRPr="00245FBA">
        <w:rPr>
          <w:rFonts w:eastAsia="Calibri" w:cs="Times New Roman"/>
          <w:szCs w:val="24"/>
        </w:rPr>
        <w:t>m</w:t>
      </w:r>
      <w:r w:rsidR="00635E74" w:rsidRPr="00245FBA">
        <w:rPr>
          <w:rFonts w:eastAsia="Calibri" w:cs="Times New Roman"/>
          <w:szCs w:val="24"/>
        </w:rPr>
        <w:t xml:space="preserve"> społeczn</w:t>
      </w:r>
      <w:r w:rsidR="00245FBA" w:rsidRPr="00245FBA">
        <w:rPr>
          <w:rFonts w:eastAsia="Calibri" w:cs="Times New Roman"/>
          <w:szCs w:val="24"/>
        </w:rPr>
        <w:t xml:space="preserve">ym, ze względu </w:t>
      </w:r>
      <w:r w:rsidR="00245FBA">
        <w:rPr>
          <w:rFonts w:eastAsia="Calibri" w:cs="Times New Roman"/>
          <w:szCs w:val="24"/>
        </w:rPr>
        <w:t xml:space="preserve">m.in. </w:t>
      </w:r>
      <w:r w:rsidR="00245FBA" w:rsidRPr="00245FBA">
        <w:rPr>
          <w:rFonts w:eastAsia="Calibri" w:cs="Times New Roman"/>
          <w:szCs w:val="24"/>
        </w:rPr>
        <w:t>na brak miejsca do spędzania</w:t>
      </w:r>
      <w:r w:rsidR="00245FBA">
        <w:rPr>
          <w:rFonts w:eastAsia="Calibri" w:cs="Times New Roman"/>
          <w:szCs w:val="24"/>
        </w:rPr>
        <w:t xml:space="preserve"> wspólnie wolnego czasu. Propozycja projektu jest reakcją na potrzeby mieszkańców. W roku 2014r. organizacja spotkań na terenie Komorowa (np. Dożynki Gminne) pokazały potrzebę stworzenia takiego miejsca. </w:t>
      </w:r>
    </w:p>
    <w:p w:rsidR="00137861" w:rsidRPr="00635E74" w:rsidRDefault="00635E74" w:rsidP="00635E74">
      <w:pPr>
        <w:tabs>
          <w:tab w:val="left" w:pos="6195"/>
        </w:tabs>
        <w:rPr>
          <w:rFonts w:eastAsia="Calibri" w:cs="Times New Roman"/>
          <w:szCs w:val="24"/>
        </w:rPr>
      </w:pPr>
      <w:r w:rsidRPr="00635E74">
        <w:rPr>
          <w:rFonts w:eastAsia="Calibri" w:cs="Times New Roman"/>
          <w:szCs w:val="24"/>
        </w:rPr>
        <w:t xml:space="preserve">W Komorowie znajduje się stare, niewykorzystane biuro przepustek. </w:t>
      </w:r>
    </w:p>
    <w:p w:rsidR="00137861" w:rsidRDefault="00137861" w:rsidP="00137861">
      <w:pPr>
        <w:rPr>
          <w:rFonts w:eastAsia="Calibri" w:cs="Times New Roman"/>
          <w:szCs w:val="24"/>
        </w:rPr>
      </w:pPr>
      <w:r w:rsidRPr="00711167">
        <w:rPr>
          <w:rFonts w:eastAsia="Calibri" w:cs="Times New Roman"/>
          <w:b/>
          <w:szCs w:val="24"/>
        </w:rPr>
        <w:t>Cel projektu:</w:t>
      </w:r>
      <w:r w:rsidR="00245FBA">
        <w:rPr>
          <w:rFonts w:eastAsia="Calibri" w:cs="Times New Roman"/>
          <w:b/>
          <w:szCs w:val="24"/>
        </w:rPr>
        <w:t xml:space="preserve"> </w:t>
      </w:r>
      <w:r w:rsidR="00245FBA" w:rsidRPr="00245FBA">
        <w:rPr>
          <w:rFonts w:eastAsia="Calibri" w:cs="Times New Roman"/>
          <w:szCs w:val="24"/>
        </w:rPr>
        <w:t>Głównym celem projektu</w:t>
      </w:r>
      <w:r w:rsidR="00245FBA">
        <w:rPr>
          <w:rFonts w:eastAsia="Calibri" w:cs="Times New Roman"/>
          <w:b/>
          <w:szCs w:val="24"/>
        </w:rPr>
        <w:t xml:space="preserve"> </w:t>
      </w:r>
      <w:r w:rsidR="005113E3">
        <w:rPr>
          <w:rFonts w:eastAsia="Calibri" w:cs="Times New Roman"/>
          <w:szCs w:val="24"/>
        </w:rPr>
        <w:t xml:space="preserve">nadanie dawnemu biuru przepustek nowych funkcji użytkowych poprzez stworzenie miejsca integracji i spotkań społeczności lokalnej. </w:t>
      </w:r>
      <w:r w:rsidR="005113E3" w:rsidRPr="005113E3">
        <w:rPr>
          <w:rFonts w:eastAsia="Calibri" w:cs="Times New Roman"/>
          <w:szCs w:val="24"/>
        </w:rPr>
        <w:t>Jego celem jest</w:t>
      </w:r>
      <w:r w:rsidR="005113E3">
        <w:rPr>
          <w:rFonts w:eastAsia="Calibri" w:cs="Times New Roman"/>
          <w:szCs w:val="24"/>
        </w:rPr>
        <w:t xml:space="preserve"> również</w:t>
      </w:r>
      <w:r w:rsidR="005113E3" w:rsidRPr="005113E3">
        <w:rPr>
          <w:rFonts w:eastAsia="Calibri" w:cs="Times New Roman"/>
          <w:szCs w:val="24"/>
        </w:rPr>
        <w:t xml:space="preserve"> integracja społeczności lokalnej przez oddolne, ni</w:t>
      </w:r>
      <w:r w:rsidR="005113E3">
        <w:rPr>
          <w:rFonts w:eastAsia="Calibri" w:cs="Times New Roman"/>
          <w:szCs w:val="24"/>
        </w:rPr>
        <w:t xml:space="preserve">ekomercyjne działania oparte na </w:t>
      </w:r>
      <w:r w:rsidR="005113E3" w:rsidRPr="005113E3">
        <w:rPr>
          <w:rFonts w:eastAsia="Calibri" w:cs="Times New Roman"/>
          <w:szCs w:val="24"/>
        </w:rPr>
        <w:t>współpracy.</w:t>
      </w:r>
      <w:r w:rsidR="005113E3">
        <w:rPr>
          <w:rFonts w:eastAsia="Calibri" w:cs="Times New Roman"/>
          <w:szCs w:val="24"/>
        </w:rPr>
        <w:t xml:space="preserve"> </w:t>
      </w:r>
    </w:p>
    <w:p w:rsidR="00F601B9" w:rsidRPr="00B007B3" w:rsidRDefault="00F601B9" w:rsidP="00F601B9">
      <w:pPr>
        <w:rPr>
          <w:rFonts w:eastAsia="Calibri" w:cs="Times New Roman"/>
          <w:i/>
          <w:szCs w:val="24"/>
          <w:u w:val="single"/>
        </w:rPr>
      </w:pPr>
      <w:r w:rsidRPr="00B007B3">
        <w:rPr>
          <w:rFonts w:eastAsia="Calibri" w:cs="Times New Roman"/>
          <w:i/>
          <w:szCs w:val="24"/>
          <w:u w:val="single"/>
        </w:rPr>
        <w:t xml:space="preserve">Projekt przyczyni się do realizacji: </w:t>
      </w:r>
    </w:p>
    <w:p w:rsidR="00463893" w:rsidRDefault="00463893" w:rsidP="007327A3">
      <w:pPr>
        <w:pStyle w:val="Akapitzlist"/>
        <w:numPr>
          <w:ilvl w:val="0"/>
          <w:numId w:val="49"/>
        </w:numPr>
        <w:rPr>
          <w:rFonts w:eastAsia="Calibri" w:cs="Times New Roman"/>
          <w:i/>
          <w:szCs w:val="24"/>
          <w:u w:val="single"/>
        </w:rPr>
      </w:pPr>
      <w:r>
        <w:rPr>
          <w:rFonts w:eastAsia="Calibri" w:cs="Times New Roman"/>
          <w:i/>
          <w:szCs w:val="24"/>
          <w:u w:val="single"/>
        </w:rPr>
        <w:t>celu strategicznego 1; celu operacyjnego 3 Tworzenie nowych miejsc pracy i aktywizacja zawodowa mieszkańców</w:t>
      </w:r>
    </w:p>
    <w:p w:rsidR="00F601B9" w:rsidRDefault="00F601B9" w:rsidP="007327A3">
      <w:pPr>
        <w:pStyle w:val="Akapitzlist"/>
        <w:numPr>
          <w:ilvl w:val="0"/>
          <w:numId w:val="49"/>
        </w:numPr>
        <w:rPr>
          <w:rFonts w:eastAsia="Calibri" w:cs="Times New Roman"/>
          <w:i/>
          <w:szCs w:val="24"/>
          <w:u w:val="single"/>
        </w:rPr>
      </w:pPr>
      <w:r w:rsidRPr="00B007B3">
        <w:rPr>
          <w:rFonts w:eastAsia="Calibri" w:cs="Times New Roman"/>
          <w:i/>
          <w:szCs w:val="24"/>
          <w:u w:val="single"/>
        </w:rPr>
        <w:t>celu strategicznego 2; celu operacyjnego 3 Aktywizacja społeczno – kulturalna mieszkańców oraz zapobieganie wykluczeniu społecznemu</w:t>
      </w:r>
    </w:p>
    <w:p w:rsidR="006D048D" w:rsidRDefault="006D048D" w:rsidP="007327A3">
      <w:pPr>
        <w:pStyle w:val="Akapitzlist"/>
        <w:numPr>
          <w:ilvl w:val="0"/>
          <w:numId w:val="49"/>
        </w:numPr>
        <w:rPr>
          <w:rFonts w:eastAsia="Calibri" w:cs="Times New Roman"/>
          <w:i/>
          <w:szCs w:val="24"/>
          <w:u w:val="single"/>
        </w:rPr>
      </w:pPr>
      <w:r>
        <w:rPr>
          <w:rFonts w:eastAsia="Calibri" w:cs="Times New Roman"/>
          <w:i/>
          <w:szCs w:val="24"/>
          <w:u w:val="single"/>
        </w:rPr>
        <w:t xml:space="preserve">celu strategicznego 3; celu operacyjnego </w:t>
      </w:r>
      <w:r w:rsidR="00463893">
        <w:rPr>
          <w:rFonts w:eastAsia="Calibri" w:cs="Times New Roman"/>
          <w:i/>
          <w:szCs w:val="24"/>
          <w:u w:val="single"/>
        </w:rPr>
        <w:t>2 Wyremontowanie i poprawa estetyki budynków</w:t>
      </w:r>
    </w:p>
    <w:p w:rsidR="00137861" w:rsidRDefault="00137861" w:rsidP="005113E3">
      <w:pPr>
        <w:tabs>
          <w:tab w:val="left" w:pos="3405"/>
        </w:tabs>
        <w:rPr>
          <w:rFonts w:eastAsia="Calibri" w:cs="Times New Roman"/>
          <w:b/>
          <w:szCs w:val="24"/>
        </w:rPr>
      </w:pPr>
      <w:r w:rsidRPr="00711167">
        <w:rPr>
          <w:rFonts w:eastAsia="Calibri" w:cs="Times New Roman"/>
          <w:b/>
          <w:szCs w:val="24"/>
        </w:rPr>
        <w:t>Zakres realizowanych działań:</w:t>
      </w:r>
      <w:r w:rsidR="005113E3">
        <w:rPr>
          <w:rFonts w:eastAsia="Calibri" w:cs="Times New Roman"/>
          <w:b/>
          <w:szCs w:val="24"/>
        </w:rPr>
        <w:t xml:space="preserve"> </w:t>
      </w:r>
    </w:p>
    <w:p w:rsidR="00AC30DD" w:rsidRPr="00AC30DD" w:rsidRDefault="005113E3" w:rsidP="007327A3">
      <w:pPr>
        <w:pStyle w:val="Akapitzlist"/>
        <w:numPr>
          <w:ilvl w:val="0"/>
          <w:numId w:val="33"/>
        </w:numPr>
        <w:tabs>
          <w:tab w:val="left" w:pos="3405"/>
        </w:tabs>
        <w:rPr>
          <w:rFonts w:eastAsia="Calibri" w:cs="Times New Roman"/>
          <w:szCs w:val="24"/>
        </w:rPr>
      </w:pPr>
      <w:r w:rsidRPr="00AC30DD">
        <w:rPr>
          <w:rFonts w:eastAsia="Calibri" w:cs="Times New Roman"/>
          <w:szCs w:val="24"/>
        </w:rPr>
        <w:t>Remont budynku przy ul. Boc</w:t>
      </w:r>
      <w:r w:rsidR="00AC30DD" w:rsidRPr="00AC30DD">
        <w:rPr>
          <w:rFonts w:eastAsia="Calibri" w:cs="Times New Roman"/>
          <w:szCs w:val="24"/>
        </w:rPr>
        <w:t xml:space="preserve">iańskiego w Komorowie </w:t>
      </w:r>
    </w:p>
    <w:p w:rsidR="00137861" w:rsidRDefault="00137861" w:rsidP="00137861">
      <w:pPr>
        <w:rPr>
          <w:rFonts w:eastAsia="Calibri" w:cs="Times New Roman"/>
          <w:b/>
          <w:szCs w:val="24"/>
        </w:rPr>
      </w:pPr>
      <w:r>
        <w:rPr>
          <w:rFonts w:eastAsia="Calibri" w:cs="Times New Roman"/>
          <w:b/>
          <w:szCs w:val="24"/>
        </w:rPr>
        <w:lastRenderedPageBreak/>
        <w:t xml:space="preserve">Realizacja wskaźników rezultatu: </w:t>
      </w:r>
      <w:r w:rsidR="00AC30DD" w:rsidRPr="00AC30DD">
        <w:rPr>
          <w:rFonts w:eastAsia="Calibri" w:cs="Times New Roman"/>
          <w:szCs w:val="24"/>
        </w:rPr>
        <w:t>Realizacja przedsięwzięcia przyczyni się do stworzenia ogólnodostępnego miejsca spotkań społeczności lokalnej.</w:t>
      </w:r>
      <w:r w:rsidR="00AC30DD">
        <w:rPr>
          <w:rFonts w:eastAsia="Calibri" w:cs="Times New Roman"/>
          <w:b/>
          <w:szCs w:val="24"/>
        </w:rPr>
        <w:t xml:space="preserve"> </w:t>
      </w:r>
    </w:p>
    <w:p w:rsidR="005B3761" w:rsidRDefault="005B3761" w:rsidP="00137861">
      <w:pPr>
        <w:rPr>
          <w:rFonts w:eastAsia="Calibri" w:cs="Times New Roman"/>
          <w:b/>
          <w:szCs w:val="24"/>
        </w:rPr>
      </w:pPr>
    </w:p>
    <w:p w:rsidR="008D32A8" w:rsidRDefault="008D32A8" w:rsidP="008D32A8">
      <w:pPr>
        <w:rPr>
          <w:rFonts w:eastAsia="Calibri" w:cs="Times New Roman"/>
          <w:szCs w:val="24"/>
          <w:u w:val="single"/>
        </w:rPr>
      </w:pPr>
      <w:r w:rsidRPr="00F80379">
        <w:rPr>
          <w:rFonts w:eastAsia="Calibri" w:cs="Times New Roman"/>
          <w:szCs w:val="24"/>
          <w:u w:val="single"/>
        </w:rPr>
        <w:t xml:space="preserve">Wskaźniki rezultatu: </w:t>
      </w:r>
    </w:p>
    <w:p w:rsidR="008D32A8" w:rsidRDefault="008D32A8" w:rsidP="007327A3">
      <w:pPr>
        <w:pStyle w:val="Akapitzlist"/>
        <w:numPr>
          <w:ilvl w:val="0"/>
          <w:numId w:val="37"/>
        </w:numPr>
      </w:pPr>
      <w:r>
        <w:t xml:space="preserve">Liczba projektów poprawiających i upowszechniających infrastrukturę techniczną. </w:t>
      </w:r>
    </w:p>
    <w:p w:rsidR="005B3761" w:rsidRDefault="005B3761" w:rsidP="005B3761"/>
    <w:p w:rsidR="00137861" w:rsidRDefault="00137861" w:rsidP="007327A3">
      <w:pPr>
        <w:pStyle w:val="Wyrnienie"/>
        <w:numPr>
          <w:ilvl w:val="0"/>
          <w:numId w:val="38"/>
        </w:numPr>
      </w:pPr>
      <w:r w:rsidRPr="00631900">
        <w:t>Budowa placu zabaw przy ul. Bociańskiego w Komorowie.</w:t>
      </w:r>
    </w:p>
    <w:p w:rsidR="00137861" w:rsidRDefault="00137861" w:rsidP="00137861">
      <w:pPr>
        <w:rPr>
          <w:b/>
        </w:rPr>
      </w:pPr>
      <w:r w:rsidRPr="005B710E">
        <w:rPr>
          <w:b/>
        </w:rPr>
        <w:t xml:space="preserve">Lokalizacja projektu: </w:t>
      </w:r>
      <w:r w:rsidR="00385C92" w:rsidRPr="00385C92">
        <w:t>Komorowo, ul. Bociańskiego</w:t>
      </w:r>
      <w:r w:rsidR="00385C92">
        <w:rPr>
          <w:b/>
        </w:rPr>
        <w:t xml:space="preserve"> </w:t>
      </w:r>
    </w:p>
    <w:p w:rsidR="000778ED" w:rsidRDefault="00137861" w:rsidP="00137861">
      <w:r>
        <w:rPr>
          <w:b/>
        </w:rPr>
        <w:t xml:space="preserve">Podmiot realizujący projekt/ przedsięwzięcie: </w:t>
      </w:r>
      <w:r w:rsidR="00385C92">
        <w:t>Gmina Ostrów Mazowiecka</w:t>
      </w:r>
    </w:p>
    <w:p w:rsidR="00137861" w:rsidRPr="004E0C4F" w:rsidRDefault="00137861" w:rsidP="00137861">
      <w:pPr>
        <w:rPr>
          <w:rFonts w:eastAsia="Calibri" w:cs="Times New Roman"/>
          <w:szCs w:val="24"/>
        </w:rPr>
      </w:pPr>
      <w:r w:rsidRPr="00711167">
        <w:rPr>
          <w:rFonts w:eastAsia="Calibri" w:cs="Times New Roman"/>
          <w:b/>
          <w:szCs w:val="24"/>
        </w:rPr>
        <w:t>Krótki opis problemu jaki ma rozwiązać realizacja projektu:</w:t>
      </w:r>
      <w:r w:rsidR="00385C92">
        <w:rPr>
          <w:rFonts w:eastAsia="Calibri" w:cs="Times New Roman"/>
          <w:b/>
          <w:szCs w:val="24"/>
        </w:rPr>
        <w:t xml:space="preserve"> </w:t>
      </w:r>
      <w:r w:rsidR="004E0C4F" w:rsidRPr="004E0C4F">
        <w:rPr>
          <w:rFonts w:eastAsia="Calibri" w:cs="Times New Roman"/>
          <w:szCs w:val="24"/>
        </w:rPr>
        <w:t xml:space="preserve">Na terenie brak miejsca integracji społeczności lokalne w każdej grupie wiekowej. </w:t>
      </w:r>
    </w:p>
    <w:p w:rsidR="00137861" w:rsidRDefault="00137861" w:rsidP="00137861">
      <w:pPr>
        <w:rPr>
          <w:rFonts w:eastAsia="Calibri" w:cs="Times New Roman"/>
          <w:szCs w:val="24"/>
        </w:rPr>
      </w:pPr>
      <w:r w:rsidRPr="00711167">
        <w:rPr>
          <w:rFonts w:eastAsia="Calibri" w:cs="Times New Roman"/>
          <w:b/>
          <w:szCs w:val="24"/>
        </w:rPr>
        <w:t>Cel projektu:</w:t>
      </w:r>
      <w:r w:rsidR="004E0C4F" w:rsidRPr="004E0C4F">
        <w:rPr>
          <w:rFonts w:eastAsia="Calibri" w:cs="Times New Roman"/>
          <w:b/>
          <w:szCs w:val="24"/>
        </w:rPr>
        <w:t xml:space="preserve"> </w:t>
      </w:r>
      <w:r w:rsidR="004E0C4F">
        <w:rPr>
          <w:rFonts w:eastAsia="Calibri" w:cs="Times New Roman"/>
          <w:szCs w:val="24"/>
        </w:rPr>
        <w:t>Głównym celem realizacji projektu jest z</w:t>
      </w:r>
      <w:r w:rsidR="004E0C4F" w:rsidRPr="004E0C4F">
        <w:rPr>
          <w:rFonts w:eastAsia="Calibri" w:cs="Times New Roman"/>
          <w:szCs w:val="24"/>
        </w:rPr>
        <w:t xml:space="preserve">aspokojenie potrzeb w zakresie bezpiecznego spędzania wolnego czasu przez dzieci oraz podniesienie jakości i atrakcyjności przestrzeni </w:t>
      </w:r>
      <w:r w:rsidR="004E0C4F">
        <w:rPr>
          <w:rFonts w:eastAsia="Calibri" w:cs="Times New Roman"/>
          <w:szCs w:val="24"/>
        </w:rPr>
        <w:t xml:space="preserve">rewitalizowanego obszaru </w:t>
      </w:r>
      <w:r w:rsidR="004E0C4F" w:rsidRPr="004E0C4F">
        <w:rPr>
          <w:rFonts w:eastAsia="Calibri" w:cs="Times New Roman"/>
          <w:szCs w:val="24"/>
        </w:rPr>
        <w:t xml:space="preserve">poprzez budowę placu zabaw co wpłynie na wzrost miejsc rekreacji i turystyki na </w:t>
      </w:r>
      <w:r w:rsidR="004E0C4F">
        <w:rPr>
          <w:rFonts w:eastAsia="Calibri" w:cs="Times New Roman"/>
          <w:szCs w:val="24"/>
        </w:rPr>
        <w:t>wskazanym terenie</w:t>
      </w:r>
      <w:r w:rsidR="004E0C4F" w:rsidRPr="004E0C4F">
        <w:rPr>
          <w:rFonts w:eastAsia="Calibri" w:cs="Times New Roman"/>
          <w:szCs w:val="24"/>
        </w:rPr>
        <w:t>.</w:t>
      </w:r>
      <w:r w:rsidR="004E0C4F">
        <w:rPr>
          <w:rFonts w:eastAsia="Calibri" w:cs="Times New Roman"/>
          <w:szCs w:val="24"/>
        </w:rPr>
        <w:t xml:space="preserve"> Dodatkowo celem realizacji projektu jest zagospodarowanie niewykorzystanego terenu przy dawnym biurze przepustek. </w:t>
      </w:r>
    </w:p>
    <w:p w:rsidR="00463893" w:rsidRPr="00B007B3" w:rsidRDefault="00463893" w:rsidP="00463893">
      <w:pPr>
        <w:rPr>
          <w:rFonts w:eastAsia="Calibri" w:cs="Times New Roman"/>
          <w:i/>
          <w:szCs w:val="24"/>
          <w:u w:val="single"/>
        </w:rPr>
      </w:pPr>
      <w:r w:rsidRPr="00B007B3">
        <w:rPr>
          <w:rFonts w:eastAsia="Calibri" w:cs="Times New Roman"/>
          <w:i/>
          <w:szCs w:val="24"/>
          <w:u w:val="single"/>
        </w:rPr>
        <w:t xml:space="preserve">Projekt przyczyni się do realizacji: </w:t>
      </w:r>
    </w:p>
    <w:p w:rsidR="00463893" w:rsidRDefault="00463893" w:rsidP="007327A3">
      <w:pPr>
        <w:pStyle w:val="Akapitzlist"/>
        <w:numPr>
          <w:ilvl w:val="0"/>
          <w:numId w:val="49"/>
        </w:numPr>
        <w:rPr>
          <w:rFonts w:eastAsia="Calibri" w:cs="Times New Roman"/>
          <w:i/>
          <w:szCs w:val="24"/>
          <w:u w:val="single"/>
        </w:rPr>
      </w:pPr>
      <w:r w:rsidRPr="00B007B3">
        <w:rPr>
          <w:rFonts w:eastAsia="Calibri" w:cs="Times New Roman"/>
          <w:i/>
          <w:szCs w:val="24"/>
          <w:u w:val="single"/>
        </w:rPr>
        <w:t>celu strategicznego 2; celu operacyjnego 3 Aktywizacja społeczno – kulturalna mieszkańców oraz zapobieganie wykluczeniu społecznemu</w:t>
      </w:r>
    </w:p>
    <w:p w:rsidR="00137861" w:rsidRPr="004E0C4F" w:rsidRDefault="00137861" w:rsidP="00137861">
      <w:pPr>
        <w:rPr>
          <w:rFonts w:eastAsia="Calibri" w:cs="Times New Roman"/>
          <w:szCs w:val="24"/>
        </w:rPr>
      </w:pPr>
      <w:r w:rsidRPr="00711167">
        <w:rPr>
          <w:rFonts w:eastAsia="Calibri" w:cs="Times New Roman"/>
          <w:b/>
          <w:szCs w:val="24"/>
        </w:rPr>
        <w:t>Zakres realizowanych działań:</w:t>
      </w:r>
      <w:r w:rsidR="004E0C4F">
        <w:rPr>
          <w:rFonts w:eastAsia="Calibri" w:cs="Times New Roman"/>
          <w:b/>
          <w:szCs w:val="24"/>
        </w:rPr>
        <w:t xml:space="preserve"> </w:t>
      </w:r>
      <w:r w:rsidR="004E0C4F">
        <w:rPr>
          <w:rFonts w:eastAsia="Calibri" w:cs="Times New Roman"/>
          <w:szCs w:val="24"/>
        </w:rPr>
        <w:t xml:space="preserve">W zakresie realizowanego zadania znajduje się budowa placu zabaw. </w:t>
      </w:r>
    </w:p>
    <w:p w:rsidR="00137861" w:rsidRDefault="00137861" w:rsidP="00137861">
      <w:pPr>
        <w:rPr>
          <w:rFonts w:eastAsia="Calibri" w:cs="Times New Roman"/>
          <w:b/>
          <w:szCs w:val="24"/>
        </w:rPr>
      </w:pPr>
      <w:r>
        <w:rPr>
          <w:rFonts w:eastAsia="Calibri" w:cs="Times New Roman"/>
          <w:b/>
          <w:szCs w:val="24"/>
        </w:rPr>
        <w:t xml:space="preserve">Realizacja wskaźników rezultatu: </w:t>
      </w:r>
      <w:r w:rsidR="004E0C4F">
        <w:rPr>
          <w:rFonts w:eastAsia="Calibri" w:cs="Times New Roman"/>
          <w:szCs w:val="24"/>
        </w:rPr>
        <w:t xml:space="preserve">Prognozowany rezultaty realizacji przedsięwzięcia stanowi integracja międzypokoleniowa oraz stworzenie miejsca bezpiecznego spędzania czasu dla dzieci. </w:t>
      </w:r>
    </w:p>
    <w:p w:rsidR="008D32A8" w:rsidRDefault="008D32A8" w:rsidP="008D32A8">
      <w:pPr>
        <w:rPr>
          <w:rFonts w:eastAsia="Calibri" w:cs="Times New Roman"/>
          <w:szCs w:val="24"/>
          <w:u w:val="single"/>
        </w:rPr>
      </w:pPr>
      <w:r w:rsidRPr="00F80379">
        <w:rPr>
          <w:rFonts w:eastAsia="Calibri" w:cs="Times New Roman"/>
          <w:szCs w:val="24"/>
          <w:u w:val="single"/>
        </w:rPr>
        <w:t xml:space="preserve">Wskaźniki rezultatu: </w:t>
      </w:r>
    </w:p>
    <w:p w:rsidR="008D32A8" w:rsidRDefault="008D32A8" w:rsidP="007327A3">
      <w:pPr>
        <w:pStyle w:val="Akapitzlist"/>
        <w:numPr>
          <w:ilvl w:val="0"/>
          <w:numId w:val="39"/>
        </w:numPr>
      </w:pPr>
      <w:r>
        <w:lastRenderedPageBreak/>
        <w:t xml:space="preserve">Liczba projektów aktywizujących i integrujących społeczność lokalną. </w:t>
      </w:r>
    </w:p>
    <w:p w:rsidR="008D32A8" w:rsidRDefault="008D32A8" w:rsidP="007327A3">
      <w:pPr>
        <w:pStyle w:val="Akapitzlist"/>
        <w:numPr>
          <w:ilvl w:val="0"/>
          <w:numId w:val="39"/>
        </w:numPr>
      </w:pPr>
      <w:r>
        <w:t xml:space="preserve">Liczba projektów z zakresu rozszerzenia oferty i infrastruktury kulturalno – rekreacyjnej. </w:t>
      </w:r>
    </w:p>
    <w:p w:rsidR="008D32A8" w:rsidRDefault="008D32A8" w:rsidP="007327A3">
      <w:pPr>
        <w:pStyle w:val="Akapitzlist"/>
        <w:numPr>
          <w:ilvl w:val="0"/>
          <w:numId w:val="39"/>
        </w:numPr>
      </w:pPr>
      <w:r>
        <w:t xml:space="preserve">Liczba projektów poprawiających i upowszechniających infrastrukturę techniczną. </w:t>
      </w:r>
    </w:p>
    <w:p w:rsidR="00137861" w:rsidRDefault="00137861" w:rsidP="007327A3">
      <w:pPr>
        <w:pStyle w:val="Wyrnienie"/>
        <w:numPr>
          <w:ilvl w:val="0"/>
          <w:numId w:val="38"/>
        </w:numPr>
      </w:pPr>
      <w:r w:rsidRPr="00631900">
        <w:t>Działania z zakresu aktywizacji osób starszych.</w:t>
      </w:r>
    </w:p>
    <w:p w:rsidR="00137861" w:rsidRPr="004E0C4F" w:rsidRDefault="00137861" w:rsidP="00137861">
      <w:r w:rsidRPr="005B710E">
        <w:rPr>
          <w:b/>
        </w:rPr>
        <w:t xml:space="preserve">Lokalizacja projektu: </w:t>
      </w:r>
      <w:r w:rsidR="004E0C4F">
        <w:t>Komorowo</w:t>
      </w:r>
    </w:p>
    <w:p w:rsidR="00137861" w:rsidRPr="00AC1E72" w:rsidRDefault="00137861" w:rsidP="00137861">
      <w:r>
        <w:rPr>
          <w:b/>
        </w:rPr>
        <w:t xml:space="preserve">Podmiot realizujący projekt/ przedsięwzięcie: </w:t>
      </w:r>
      <w:r w:rsidR="00AC1E72">
        <w:t>Gmina Ostrów Mazowiecka, GOPS</w:t>
      </w:r>
    </w:p>
    <w:p w:rsidR="00137861" w:rsidRPr="00463893" w:rsidRDefault="00137861" w:rsidP="00137861">
      <w:pPr>
        <w:rPr>
          <w:rFonts w:eastAsia="Calibri" w:cs="Times New Roman"/>
          <w:szCs w:val="24"/>
        </w:rPr>
      </w:pPr>
      <w:r w:rsidRPr="00711167">
        <w:rPr>
          <w:rFonts w:eastAsia="Calibri" w:cs="Times New Roman"/>
          <w:b/>
          <w:szCs w:val="24"/>
        </w:rPr>
        <w:t>Krótki opis problemu jaki ma rozwiązać realizacja projektu:</w:t>
      </w:r>
      <w:r w:rsidR="00AC1E72">
        <w:rPr>
          <w:rFonts w:eastAsia="Calibri" w:cs="Times New Roman"/>
          <w:b/>
          <w:szCs w:val="24"/>
        </w:rPr>
        <w:t xml:space="preserve"> </w:t>
      </w:r>
      <w:r w:rsidR="00463893" w:rsidRPr="00463893">
        <w:rPr>
          <w:rFonts w:eastAsia="Calibri" w:cs="Times New Roman"/>
          <w:szCs w:val="24"/>
        </w:rPr>
        <w:t xml:space="preserve">Miejscowość Komorowo zamieszkiwana jest przez znaczną liczbę osób starszych, byłych wojskowych, którzy nie mają możliwości spędzania wolnego czasu. </w:t>
      </w:r>
    </w:p>
    <w:p w:rsidR="00137861" w:rsidRDefault="00137861" w:rsidP="00137861">
      <w:pPr>
        <w:rPr>
          <w:rFonts w:eastAsia="Calibri" w:cs="Times New Roman"/>
          <w:b/>
          <w:szCs w:val="24"/>
        </w:rPr>
      </w:pPr>
      <w:r w:rsidRPr="00711167">
        <w:rPr>
          <w:rFonts w:eastAsia="Calibri" w:cs="Times New Roman"/>
          <w:b/>
          <w:szCs w:val="24"/>
        </w:rPr>
        <w:t>Cel projektu:</w:t>
      </w:r>
      <w:r w:rsidR="00AC1E72">
        <w:rPr>
          <w:rFonts w:eastAsia="Calibri" w:cs="Times New Roman"/>
          <w:b/>
          <w:szCs w:val="24"/>
        </w:rPr>
        <w:t xml:space="preserve"> </w:t>
      </w:r>
      <w:r w:rsidR="00AC1E72" w:rsidRPr="00AC1E72">
        <w:rPr>
          <w:rFonts w:eastAsia="Calibri" w:cs="Times New Roman"/>
          <w:szCs w:val="24"/>
        </w:rPr>
        <w:t>Głównym celem projektu jest aktywizacja osób starszych. Przedsięwzięcie przyczyni się także do realizacji własnych pasji, zdobywania nowych, przydatnych umiejętności oraz nawiązania kontaktów i pozytywnych relacji międzypokoleniowych.</w:t>
      </w:r>
      <w:r w:rsidR="00AC1E72">
        <w:rPr>
          <w:rFonts w:eastAsia="Calibri" w:cs="Times New Roman"/>
          <w:b/>
          <w:szCs w:val="24"/>
        </w:rPr>
        <w:t xml:space="preserve"> </w:t>
      </w:r>
      <w:r w:rsidR="00747699" w:rsidRPr="0062014B">
        <w:rPr>
          <w:rFonts w:eastAsia="Calibri" w:cs="Times New Roman"/>
          <w:szCs w:val="24"/>
        </w:rPr>
        <w:t>W wyni</w:t>
      </w:r>
      <w:r w:rsidR="00747699">
        <w:rPr>
          <w:rFonts w:eastAsia="Calibri" w:cs="Times New Roman"/>
          <w:szCs w:val="24"/>
        </w:rPr>
        <w:t>ku realizacji projektu nastąpi integracja społeczeństwa</w:t>
      </w:r>
      <w:r w:rsidR="00747699" w:rsidRPr="0062014B">
        <w:rPr>
          <w:rFonts w:eastAsia="Calibri" w:cs="Times New Roman"/>
          <w:szCs w:val="24"/>
        </w:rPr>
        <w:t xml:space="preserve">, </w:t>
      </w:r>
      <w:r w:rsidR="00747699">
        <w:rPr>
          <w:rFonts w:eastAsia="Calibri" w:cs="Times New Roman"/>
          <w:szCs w:val="24"/>
        </w:rPr>
        <w:t>wzrośnie</w:t>
      </w:r>
      <w:r w:rsidR="00747699" w:rsidRPr="0062014B">
        <w:rPr>
          <w:rFonts w:eastAsia="Calibri" w:cs="Times New Roman"/>
          <w:szCs w:val="24"/>
        </w:rPr>
        <w:t xml:space="preserve"> aktywność społeczności lokalnej oraz </w:t>
      </w:r>
      <w:r w:rsidR="00747699">
        <w:rPr>
          <w:rFonts w:eastAsia="Calibri" w:cs="Times New Roman"/>
          <w:szCs w:val="24"/>
        </w:rPr>
        <w:t>zostanie ułatwiona</w:t>
      </w:r>
      <w:r w:rsidR="00747699" w:rsidRPr="0062014B">
        <w:rPr>
          <w:rFonts w:eastAsia="Calibri" w:cs="Times New Roman"/>
          <w:szCs w:val="24"/>
        </w:rPr>
        <w:t xml:space="preserve"> realizacja inicjatyw i projektów mieszkańców</w:t>
      </w:r>
      <w:r w:rsidR="00747699">
        <w:rPr>
          <w:rFonts w:eastAsia="Calibri" w:cs="Times New Roman"/>
          <w:szCs w:val="24"/>
        </w:rPr>
        <w:t xml:space="preserve"> gminy</w:t>
      </w:r>
      <w:r w:rsidR="00747699" w:rsidRPr="0062014B">
        <w:rPr>
          <w:rFonts w:eastAsia="Calibri" w:cs="Times New Roman"/>
          <w:szCs w:val="24"/>
        </w:rPr>
        <w:t>.</w:t>
      </w:r>
    </w:p>
    <w:p w:rsidR="00137861" w:rsidRDefault="00137861" w:rsidP="00137861">
      <w:pPr>
        <w:rPr>
          <w:rFonts w:eastAsia="Calibri" w:cs="Times New Roman"/>
          <w:szCs w:val="24"/>
        </w:rPr>
      </w:pPr>
      <w:r w:rsidRPr="00711167">
        <w:rPr>
          <w:rFonts w:eastAsia="Calibri" w:cs="Times New Roman"/>
          <w:b/>
          <w:szCs w:val="24"/>
        </w:rPr>
        <w:t>Zakres realizowanych działań:</w:t>
      </w:r>
      <w:r w:rsidR="00AC1E72">
        <w:rPr>
          <w:rFonts w:eastAsia="Calibri" w:cs="Times New Roman"/>
          <w:b/>
          <w:szCs w:val="24"/>
        </w:rPr>
        <w:t xml:space="preserve"> </w:t>
      </w:r>
      <w:r w:rsidR="00AC1E72">
        <w:rPr>
          <w:rFonts w:eastAsia="Calibri" w:cs="Times New Roman"/>
          <w:szCs w:val="24"/>
        </w:rPr>
        <w:t xml:space="preserve">Zakres realizowanych działań stanowi organizacja różnego rodzaju akcji na rzecz aktywizacji osób starszych. </w:t>
      </w:r>
    </w:p>
    <w:p w:rsidR="00463893" w:rsidRPr="00B007B3" w:rsidRDefault="00463893" w:rsidP="00463893">
      <w:pPr>
        <w:rPr>
          <w:rFonts w:eastAsia="Calibri" w:cs="Times New Roman"/>
          <w:i/>
          <w:szCs w:val="24"/>
          <w:u w:val="single"/>
        </w:rPr>
      </w:pPr>
      <w:r w:rsidRPr="00B007B3">
        <w:rPr>
          <w:rFonts w:eastAsia="Calibri" w:cs="Times New Roman"/>
          <w:i/>
          <w:szCs w:val="24"/>
          <w:u w:val="single"/>
        </w:rPr>
        <w:t xml:space="preserve">Projekt przyczyni się do realizacji: </w:t>
      </w:r>
    </w:p>
    <w:p w:rsidR="00463893" w:rsidRDefault="00463893" w:rsidP="007327A3">
      <w:pPr>
        <w:pStyle w:val="Akapitzlist"/>
        <w:numPr>
          <w:ilvl w:val="0"/>
          <w:numId w:val="49"/>
        </w:numPr>
        <w:rPr>
          <w:rFonts w:eastAsia="Calibri" w:cs="Times New Roman"/>
          <w:i/>
          <w:szCs w:val="24"/>
          <w:u w:val="single"/>
        </w:rPr>
      </w:pPr>
      <w:r>
        <w:rPr>
          <w:rFonts w:eastAsia="Calibri" w:cs="Times New Roman"/>
          <w:i/>
          <w:szCs w:val="24"/>
          <w:u w:val="single"/>
        </w:rPr>
        <w:t>celu strategicznego 1; celu operacyjnego 4 Wspieranie i rozwój lokalnej przedsiębiorczości</w:t>
      </w:r>
    </w:p>
    <w:p w:rsidR="00463893" w:rsidRDefault="00463893" w:rsidP="007327A3">
      <w:pPr>
        <w:pStyle w:val="Akapitzlist"/>
        <w:numPr>
          <w:ilvl w:val="0"/>
          <w:numId w:val="49"/>
        </w:numPr>
        <w:rPr>
          <w:rFonts w:eastAsia="Calibri" w:cs="Times New Roman"/>
          <w:i/>
          <w:szCs w:val="24"/>
          <w:u w:val="single"/>
        </w:rPr>
      </w:pPr>
      <w:r w:rsidRPr="00B007B3">
        <w:rPr>
          <w:rFonts w:eastAsia="Calibri" w:cs="Times New Roman"/>
          <w:i/>
          <w:szCs w:val="24"/>
          <w:u w:val="single"/>
        </w:rPr>
        <w:t>celu strategicznego 2; celu operacyjnego 3 Aktywizacja społeczno – kulturalna mieszkańców oraz zapobieganie wykluczeniu społecznemu</w:t>
      </w:r>
    </w:p>
    <w:p w:rsidR="00137861" w:rsidRPr="00AC1E72" w:rsidRDefault="00137861" w:rsidP="00137861">
      <w:pPr>
        <w:rPr>
          <w:rFonts w:eastAsia="Calibri" w:cs="Times New Roman"/>
          <w:szCs w:val="24"/>
        </w:rPr>
      </w:pPr>
      <w:r>
        <w:rPr>
          <w:rFonts w:eastAsia="Calibri" w:cs="Times New Roman"/>
          <w:b/>
          <w:szCs w:val="24"/>
        </w:rPr>
        <w:t xml:space="preserve">Realizacja wskaźników rezultatu: </w:t>
      </w:r>
      <w:r w:rsidR="00AC1E72" w:rsidRPr="00AC1E72">
        <w:rPr>
          <w:rFonts w:eastAsia="Calibri" w:cs="Times New Roman"/>
          <w:szCs w:val="24"/>
        </w:rPr>
        <w:t xml:space="preserve">Proponowanym rezultatem projektu jest zwiększenie aktywności seniorów. </w:t>
      </w:r>
    </w:p>
    <w:p w:rsidR="008D32A8" w:rsidRDefault="008D32A8" w:rsidP="008D32A8">
      <w:pPr>
        <w:rPr>
          <w:rFonts w:eastAsia="Calibri" w:cs="Times New Roman"/>
          <w:szCs w:val="24"/>
          <w:u w:val="single"/>
        </w:rPr>
      </w:pPr>
      <w:r w:rsidRPr="00F80379">
        <w:rPr>
          <w:rFonts w:eastAsia="Calibri" w:cs="Times New Roman"/>
          <w:szCs w:val="24"/>
          <w:u w:val="single"/>
        </w:rPr>
        <w:t xml:space="preserve">Wskaźniki rezultatu: </w:t>
      </w:r>
    </w:p>
    <w:p w:rsidR="008D32A8" w:rsidRDefault="008D32A8" w:rsidP="007327A3">
      <w:pPr>
        <w:pStyle w:val="Akapitzlist"/>
        <w:numPr>
          <w:ilvl w:val="0"/>
          <w:numId w:val="40"/>
        </w:numPr>
      </w:pPr>
      <w:r>
        <w:t xml:space="preserve">Liczba projektów aktywizujących i integrujących społeczność lokalną. </w:t>
      </w:r>
    </w:p>
    <w:p w:rsidR="008D32A8" w:rsidRDefault="008D32A8" w:rsidP="007327A3">
      <w:pPr>
        <w:pStyle w:val="Akapitzlist"/>
        <w:numPr>
          <w:ilvl w:val="0"/>
          <w:numId w:val="40"/>
        </w:numPr>
      </w:pPr>
      <w:r>
        <w:lastRenderedPageBreak/>
        <w:t xml:space="preserve">Liczba projektów z zakresu rozszerzenia oferty i infrastruktury kulturalno – rekreacyjnej. </w:t>
      </w:r>
    </w:p>
    <w:p w:rsidR="008D32A8" w:rsidRDefault="008D32A8" w:rsidP="007327A3">
      <w:pPr>
        <w:pStyle w:val="Akapitzlist"/>
        <w:numPr>
          <w:ilvl w:val="0"/>
          <w:numId w:val="40"/>
        </w:numPr>
      </w:pPr>
      <w:r>
        <w:t xml:space="preserve">Liczba projektów poprawiających i upowszechniających infrastrukturę techniczną. </w:t>
      </w:r>
    </w:p>
    <w:p w:rsidR="00137861" w:rsidRDefault="00137861" w:rsidP="00137861"/>
    <w:p w:rsidR="006F5D4B" w:rsidRDefault="006F5D4B" w:rsidP="00137861"/>
    <w:p w:rsidR="00137861" w:rsidRDefault="00137861" w:rsidP="007327A3">
      <w:pPr>
        <w:pStyle w:val="Wyrnienie"/>
        <w:numPr>
          <w:ilvl w:val="0"/>
          <w:numId w:val="38"/>
        </w:numPr>
      </w:pPr>
      <w:r w:rsidRPr="00631900">
        <w:t>Stworzenie świetlicy w Zalesiu.</w:t>
      </w:r>
    </w:p>
    <w:p w:rsidR="00137861" w:rsidRPr="00EA77C1" w:rsidRDefault="00137861" w:rsidP="00137861">
      <w:r w:rsidRPr="005B710E">
        <w:rPr>
          <w:b/>
        </w:rPr>
        <w:t xml:space="preserve">Lokalizacja projektu: </w:t>
      </w:r>
      <w:r w:rsidR="00EA77C1">
        <w:t>Zalesie</w:t>
      </w:r>
    </w:p>
    <w:p w:rsidR="00137861" w:rsidRPr="00EA77C1" w:rsidRDefault="00137861" w:rsidP="00137861">
      <w:r>
        <w:rPr>
          <w:b/>
        </w:rPr>
        <w:t xml:space="preserve">Podmiot realizujący projekt/ przedsięwzięcie: </w:t>
      </w:r>
      <w:r w:rsidR="00EA77C1">
        <w:t>Gmina Ostrów Mazowiecka</w:t>
      </w:r>
    </w:p>
    <w:p w:rsidR="005C408C" w:rsidRPr="004E0C4F" w:rsidRDefault="00137861" w:rsidP="005C408C">
      <w:pPr>
        <w:rPr>
          <w:rFonts w:eastAsia="Calibri" w:cs="Times New Roman"/>
          <w:szCs w:val="24"/>
        </w:rPr>
      </w:pPr>
      <w:r w:rsidRPr="00711167">
        <w:rPr>
          <w:rFonts w:eastAsia="Calibri" w:cs="Times New Roman"/>
          <w:b/>
          <w:szCs w:val="24"/>
        </w:rPr>
        <w:t>Krótki opis problemu jaki ma rozwiązać realizacja projektu:</w:t>
      </w:r>
      <w:r w:rsidR="00EA77C1">
        <w:rPr>
          <w:rFonts w:eastAsia="Calibri" w:cs="Times New Roman"/>
          <w:b/>
          <w:szCs w:val="24"/>
        </w:rPr>
        <w:t xml:space="preserve"> </w:t>
      </w:r>
      <w:r w:rsidR="005C408C" w:rsidRPr="004E0C4F">
        <w:rPr>
          <w:rFonts w:eastAsia="Calibri" w:cs="Times New Roman"/>
          <w:szCs w:val="24"/>
        </w:rPr>
        <w:t xml:space="preserve">Na terenie brak miejsca </w:t>
      </w:r>
      <w:r w:rsidR="005C408C">
        <w:rPr>
          <w:rFonts w:eastAsia="Calibri" w:cs="Times New Roman"/>
          <w:szCs w:val="24"/>
        </w:rPr>
        <w:t>spotkań</w:t>
      </w:r>
      <w:r w:rsidR="005C408C" w:rsidRPr="004E0C4F">
        <w:rPr>
          <w:rFonts w:eastAsia="Calibri" w:cs="Times New Roman"/>
          <w:szCs w:val="24"/>
        </w:rPr>
        <w:t xml:space="preserve"> społeczności lokalne</w:t>
      </w:r>
      <w:r w:rsidR="005C408C">
        <w:rPr>
          <w:rFonts w:eastAsia="Calibri" w:cs="Times New Roman"/>
          <w:szCs w:val="24"/>
        </w:rPr>
        <w:t>j</w:t>
      </w:r>
      <w:r w:rsidR="005C408C" w:rsidRPr="004E0C4F">
        <w:rPr>
          <w:rFonts w:eastAsia="Calibri" w:cs="Times New Roman"/>
          <w:szCs w:val="24"/>
        </w:rPr>
        <w:t xml:space="preserve"> w każdej grupie wiekowej. </w:t>
      </w:r>
    </w:p>
    <w:p w:rsidR="00137861" w:rsidRDefault="00137861" w:rsidP="005C408C">
      <w:pPr>
        <w:rPr>
          <w:rFonts w:eastAsia="Calibri" w:cs="Times New Roman"/>
          <w:szCs w:val="24"/>
        </w:rPr>
      </w:pPr>
      <w:r w:rsidRPr="00711167">
        <w:rPr>
          <w:rFonts w:eastAsia="Calibri" w:cs="Times New Roman"/>
          <w:b/>
          <w:szCs w:val="24"/>
        </w:rPr>
        <w:t>Cel projektu:</w:t>
      </w:r>
      <w:r w:rsidR="005C408C">
        <w:rPr>
          <w:rFonts w:eastAsia="Calibri" w:cs="Times New Roman"/>
          <w:b/>
          <w:szCs w:val="24"/>
        </w:rPr>
        <w:t xml:space="preserve"> </w:t>
      </w:r>
      <w:r w:rsidR="005C408C" w:rsidRPr="005C408C">
        <w:rPr>
          <w:rFonts w:eastAsia="Calibri" w:cs="Times New Roman"/>
          <w:szCs w:val="24"/>
        </w:rPr>
        <w:t>Głównym celem projektu jest integracja społeczna mieszkańców oraz przeciwdziałanie wykluczeniu społecznemu.</w:t>
      </w:r>
      <w:r w:rsidR="005C408C">
        <w:rPr>
          <w:rFonts w:eastAsia="Calibri" w:cs="Times New Roman"/>
          <w:b/>
          <w:szCs w:val="24"/>
        </w:rPr>
        <w:t xml:space="preserve"> </w:t>
      </w:r>
      <w:r w:rsidR="005C408C" w:rsidRPr="008C1213">
        <w:rPr>
          <w:rFonts w:eastAsia="Calibri" w:cs="Times New Roman"/>
          <w:szCs w:val="24"/>
        </w:rPr>
        <w:t xml:space="preserve">Projekt ma również na celu stworzenie miejsca integracji i aktywizacji mieszkańców gminy, zapewnienie atrakcyjnej oferty spędzania wolnego czasu, wzrost poziomu integracji międzypokoleniowej oraz budowanie tożsamości lokalnej.  </w:t>
      </w:r>
      <w:r w:rsidR="00747699" w:rsidRPr="0062014B">
        <w:rPr>
          <w:rFonts w:eastAsia="Calibri" w:cs="Times New Roman"/>
          <w:szCs w:val="24"/>
        </w:rPr>
        <w:t>W wyni</w:t>
      </w:r>
      <w:r w:rsidR="00747699">
        <w:rPr>
          <w:rFonts w:eastAsia="Calibri" w:cs="Times New Roman"/>
          <w:szCs w:val="24"/>
        </w:rPr>
        <w:t>ku realizacji projektu nastąpi integracja społeczeństwa</w:t>
      </w:r>
      <w:r w:rsidR="00747699" w:rsidRPr="0062014B">
        <w:rPr>
          <w:rFonts w:eastAsia="Calibri" w:cs="Times New Roman"/>
          <w:szCs w:val="24"/>
        </w:rPr>
        <w:t xml:space="preserve">, </w:t>
      </w:r>
      <w:r w:rsidR="00747699">
        <w:rPr>
          <w:rFonts w:eastAsia="Calibri" w:cs="Times New Roman"/>
          <w:szCs w:val="24"/>
        </w:rPr>
        <w:t>wzrośnie</w:t>
      </w:r>
      <w:r w:rsidR="00747699" w:rsidRPr="0062014B">
        <w:rPr>
          <w:rFonts w:eastAsia="Calibri" w:cs="Times New Roman"/>
          <w:szCs w:val="24"/>
        </w:rPr>
        <w:t xml:space="preserve"> aktywność społeczności lokalnej oraz </w:t>
      </w:r>
      <w:r w:rsidR="00747699">
        <w:rPr>
          <w:rFonts w:eastAsia="Calibri" w:cs="Times New Roman"/>
          <w:szCs w:val="24"/>
        </w:rPr>
        <w:t>zostanie ułatwiona</w:t>
      </w:r>
      <w:r w:rsidR="00747699" w:rsidRPr="0062014B">
        <w:rPr>
          <w:rFonts w:eastAsia="Calibri" w:cs="Times New Roman"/>
          <w:szCs w:val="24"/>
        </w:rPr>
        <w:t xml:space="preserve"> realizacja inicjatyw i projektów mieszkańców</w:t>
      </w:r>
      <w:r w:rsidR="00747699">
        <w:rPr>
          <w:rFonts w:eastAsia="Calibri" w:cs="Times New Roman"/>
          <w:szCs w:val="24"/>
        </w:rPr>
        <w:t xml:space="preserve"> gminy</w:t>
      </w:r>
      <w:r w:rsidR="00747699" w:rsidRPr="0062014B">
        <w:rPr>
          <w:rFonts w:eastAsia="Calibri" w:cs="Times New Roman"/>
          <w:szCs w:val="24"/>
        </w:rPr>
        <w:t>.</w:t>
      </w:r>
    </w:p>
    <w:p w:rsidR="006F5D4B" w:rsidRPr="00B007B3" w:rsidRDefault="006F5D4B" w:rsidP="006F5D4B">
      <w:pPr>
        <w:rPr>
          <w:rFonts w:eastAsia="Calibri" w:cs="Times New Roman"/>
          <w:i/>
          <w:szCs w:val="24"/>
          <w:u w:val="single"/>
        </w:rPr>
      </w:pPr>
      <w:r w:rsidRPr="00B007B3">
        <w:rPr>
          <w:rFonts w:eastAsia="Calibri" w:cs="Times New Roman"/>
          <w:i/>
          <w:szCs w:val="24"/>
          <w:u w:val="single"/>
        </w:rPr>
        <w:t xml:space="preserve">Projekt przyczyni się do realizacji: </w:t>
      </w:r>
    </w:p>
    <w:p w:rsidR="006F5D4B" w:rsidRDefault="006F5D4B" w:rsidP="007327A3">
      <w:pPr>
        <w:pStyle w:val="Akapitzlist"/>
        <w:numPr>
          <w:ilvl w:val="0"/>
          <w:numId w:val="49"/>
        </w:numPr>
        <w:rPr>
          <w:rFonts w:eastAsia="Calibri" w:cs="Times New Roman"/>
          <w:i/>
          <w:szCs w:val="24"/>
          <w:u w:val="single"/>
        </w:rPr>
      </w:pPr>
      <w:r>
        <w:rPr>
          <w:rFonts w:eastAsia="Calibri" w:cs="Times New Roman"/>
          <w:i/>
          <w:szCs w:val="24"/>
          <w:u w:val="single"/>
        </w:rPr>
        <w:t>celu strategicznego 1; celu operacyjnego 3 Tworzenie nowych miejsc pracy i aktywizacja zawodowa mieszkańców</w:t>
      </w:r>
    </w:p>
    <w:p w:rsidR="006F5D4B" w:rsidRDefault="006F5D4B" w:rsidP="007327A3">
      <w:pPr>
        <w:pStyle w:val="Akapitzlist"/>
        <w:numPr>
          <w:ilvl w:val="0"/>
          <w:numId w:val="49"/>
        </w:numPr>
        <w:rPr>
          <w:rFonts w:eastAsia="Calibri" w:cs="Times New Roman"/>
          <w:i/>
          <w:szCs w:val="24"/>
          <w:u w:val="single"/>
        </w:rPr>
      </w:pPr>
      <w:r w:rsidRPr="00B007B3">
        <w:rPr>
          <w:rFonts w:eastAsia="Calibri" w:cs="Times New Roman"/>
          <w:i/>
          <w:szCs w:val="24"/>
          <w:u w:val="single"/>
        </w:rPr>
        <w:t>celu strategicznego 2; celu operacyjnego 3 Aktywizacja społeczno – kulturalna mieszkańców oraz zapobieganie wykluczeniu społecznemu</w:t>
      </w:r>
    </w:p>
    <w:p w:rsidR="006F5D4B" w:rsidRDefault="006F5D4B" w:rsidP="007327A3">
      <w:pPr>
        <w:pStyle w:val="Akapitzlist"/>
        <w:numPr>
          <w:ilvl w:val="0"/>
          <w:numId w:val="49"/>
        </w:numPr>
        <w:rPr>
          <w:rFonts w:eastAsia="Calibri" w:cs="Times New Roman"/>
          <w:i/>
          <w:szCs w:val="24"/>
          <w:u w:val="single"/>
        </w:rPr>
      </w:pPr>
      <w:r>
        <w:rPr>
          <w:rFonts w:eastAsia="Calibri" w:cs="Times New Roman"/>
          <w:i/>
          <w:szCs w:val="24"/>
          <w:u w:val="single"/>
        </w:rPr>
        <w:t>celu strategicznego 3; celu operacyjnego 2 Wyremontowanie i poprawa estetyki budynków</w:t>
      </w:r>
    </w:p>
    <w:p w:rsidR="00137861" w:rsidRDefault="00137861" w:rsidP="00137861">
      <w:pPr>
        <w:rPr>
          <w:rFonts w:eastAsia="Calibri" w:cs="Times New Roman"/>
          <w:b/>
          <w:szCs w:val="24"/>
        </w:rPr>
      </w:pPr>
      <w:r w:rsidRPr="00711167">
        <w:rPr>
          <w:rFonts w:eastAsia="Calibri" w:cs="Times New Roman"/>
          <w:b/>
          <w:szCs w:val="24"/>
        </w:rPr>
        <w:t>Zakres realizowanych działań:</w:t>
      </w:r>
      <w:r w:rsidR="005C408C">
        <w:rPr>
          <w:rFonts w:eastAsia="Calibri" w:cs="Times New Roman"/>
          <w:b/>
          <w:szCs w:val="24"/>
        </w:rPr>
        <w:t xml:space="preserve"> </w:t>
      </w:r>
      <w:r w:rsidR="005C408C" w:rsidRPr="008C1213">
        <w:rPr>
          <w:rFonts w:eastAsia="Calibri" w:cs="Times New Roman"/>
          <w:szCs w:val="24"/>
        </w:rPr>
        <w:t>Zakres realizowanych działań stanowi stworzenie świetlicy poprzez zagospodarowanie pomieszczenia budynku popegeerowskiego.</w:t>
      </w:r>
      <w:r w:rsidR="005C408C">
        <w:rPr>
          <w:rFonts w:eastAsia="Calibri" w:cs="Times New Roman"/>
          <w:b/>
          <w:szCs w:val="24"/>
        </w:rPr>
        <w:t xml:space="preserve">  </w:t>
      </w:r>
    </w:p>
    <w:p w:rsidR="008D32A8" w:rsidRPr="00AC1E72" w:rsidRDefault="00137861" w:rsidP="008D32A8">
      <w:pPr>
        <w:rPr>
          <w:rFonts w:eastAsia="Calibri" w:cs="Times New Roman"/>
          <w:szCs w:val="24"/>
        </w:rPr>
      </w:pPr>
      <w:r>
        <w:rPr>
          <w:rFonts w:eastAsia="Calibri" w:cs="Times New Roman"/>
          <w:b/>
          <w:szCs w:val="24"/>
        </w:rPr>
        <w:t xml:space="preserve">Realizacja wskaźników rezultatu: </w:t>
      </w:r>
      <w:r w:rsidR="008D32A8" w:rsidRPr="00AC1E72">
        <w:rPr>
          <w:rFonts w:eastAsia="Calibri" w:cs="Times New Roman"/>
          <w:szCs w:val="24"/>
        </w:rPr>
        <w:t>Proponowanym rezultatem projek</w:t>
      </w:r>
      <w:r w:rsidR="008D32A8">
        <w:rPr>
          <w:rFonts w:eastAsia="Calibri" w:cs="Times New Roman"/>
          <w:szCs w:val="24"/>
        </w:rPr>
        <w:t>tu jest zwiększenie aktywności mieszkańców i budowanie wśród nich tożsamości lokalnej</w:t>
      </w:r>
      <w:r w:rsidR="008D32A8" w:rsidRPr="00AC1E72">
        <w:rPr>
          <w:rFonts w:eastAsia="Calibri" w:cs="Times New Roman"/>
          <w:szCs w:val="24"/>
        </w:rPr>
        <w:t xml:space="preserve">. </w:t>
      </w:r>
    </w:p>
    <w:p w:rsidR="008D32A8" w:rsidRDefault="008D32A8" w:rsidP="008D32A8">
      <w:pPr>
        <w:rPr>
          <w:rFonts w:eastAsia="Calibri" w:cs="Times New Roman"/>
          <w:szCs w:val="24"/>
          <w:u w:val="single"/>
        </w:rPr>
      </w:pPr>
      <w:r w:rsidRPr="00F80379">
        <w:rPr>
          <w:rFonts w:eastAsia="Calibri" w:cs="Times New Roman"/>
          <w:szCs w:val="24"/>
          <w:u w:val="single"/>
        </w:rPr>
        <w:lastRenderedPageBreak/>
        <w:t xml:space="preserve">Wskaźniki rezultatu: </w:t>
      </w:r>
    </w:p>
    <w:p w:rsidR="008D32A8" w:rsidRDefault="008D32A8" w:rsidP="007327A3">
      <w:pPr>
        <w:pStyle w:val="Akapitzlist"/>
        <w:numPr>
          <w:ilvl w:val="0"/>
          <w:numId w:val="41"/>
        </w:numPr>
      </w:pPr>
      <w:r>
        <w:t xml:space="preserve">Liczba projektów aktywizujących i integrujących społeczność lokalną. </w:t>
      </w:r>
    </w:p>
    <w:p w:rsidR="008D32A8" w:rsidRDefault="008D32A8" w:rsidP="007327A3">
      <w:pPr>
        <w:pStyle w:val="Akapitzlist"/>
        <w:numPr>
          <w:ilvl w:val="0"/>
          <w:numId w:val="41"/>
        </w:numPr>
      </w:pPr>
      <w:r>
        <w:t xml:space="preserve">Liczba projektów z zakresu rozszerzenia oferty i infrastruktury kulturalno – rekreacyjnej. </w:t>
      </w:r>
    </w:p>
    <w:p w:rsidR="00137861" w:rsidRDefault="008D32A8" w:rsidP="007327A3">
      <w:pPr>
        <w:pStyle w:val="Akapitzlist"/>
        <w:numPr>
          <w:ilvl w:val="0"/>
          <w:numId w:val="41"/>
        </w:numPr>
      </w:pPr>
      <w:r>
        <w:t xml:space="preserve">Liczba projektów poprawiających i upowszechniających infrastrukturę techniczną. </w:t>
      </w:r>
    </w:p>
    <w:p w:rsidR="008D32A8" w:rsidRDefault="008D32A8" w:rsidP="008D32A8"/>
    <w:p w:rsidR="00137861" w:rsidRDefault="00137861" w:rsidP="007327A3">
      <w:pPr>
        <w:pStyle w:val="Wyrnienie"/>
        <w:numPr>
          <w:ilvl w:val="0"/>
          <w:numId w:val="38"/>
        </w:numPr>
      </w:pPr>
      <w:r w:rsidRPr="00631900">
        <w:t>Budowa placu zabaw w Zalesiu.</w:t>
      </w:r>
    </w:p>
    <w:p w:rsidR="0084689B" w:rsidRDefault="0084689B" w:rsidP="0084689B">
      <w:pPr>
        <w:rPr>
          <w:b/>
        </w:rPr>
      </w:pPr>
      <w:r w:rsidRPr="005B710E">
        <w:rPr>
          <w:b/>
        </w:rPr>
        <w:t xml:space="preserve">Lokalizacja projektu: </w:t>
      </w:r>
      <w:r w:rsidR="00D4656D">
        <w:t>Zalesie</w:t>
      </w:r>
      <w:r>
        <w:rPr>
          <w:b/>
        </w:rPr>
        <w:t xml:space="preserve"> </w:t>
      </w:r>
    </w:p>
    <w:p w:rsidR="0084689B" w:rsidRPr="00385C92" w:rsidRDefault="0084689B" w:rsidP="0084689B">
      <w:r>
        <w:rPr>
          <w:b/>
        </w:rPr>
        <w:t xml:space="preserve">Podmiot realizujący projekt/ przedsięwzięcie: </w:t>
      </w:r>
      <w:r w:rsidR="00D4656D">
        <w:t>Gmina Ostrów Mazowiecka</w:t>
      </w:r>
    </w:p>
    <w:p w:rsidR="0084689B" w:rsidRPr="004E0C4F" w:rsidRDefault="0084689B" w:rsidP="0084689B">
      <w:pPr>
        <w:rPr>
          <w:rFonts w:eastAsia="Calibri" w:cs="Times New Roman"/>
          <w:szCs w:val="24"/>
        </w:rPr>
      </w:pPr>
      <w:r w:rsidRPr="00711167">
        <w:rPr>
          <w:rFonts w:eastAsia="Calibri" w:cs="Times New Roman"/>
          <w:b/>
          <w:szCs w:val="24"/>
        </w:rPr>
        <w:t>Krótki opis problemu jaki ma rozwiązać realizacja projektu:</w:t>
      </w:r>
      <w:r>
        <w:rPr>
          <w:rFonts w:eastAsia="Calibri" w:cs="Times New Roman"/>
          <w:b/>
          <w:szCs w:val="24"/>
        </w:rPr>
        <w:t xml:space="preserve"> </w:t>
      </w:r>
      <w:r w:rsidRPr="004E0C4F">
        <w:rPr>
          <w:rFonts w:eastAsia="Calibri" w:cs="Times New Roman"/>
          <w:szCs w:val="24"/>
        </w:rPr>
        <w:t xml:space="preserve">Na terenie brak miejsca </w:t>
      </w:r>
      <w:r w:rsidR="00D4656D">
        <w:rPr>
          <w:rFonts w:eastAsia="Calibri" w:cs="Times New Roman"/>
          <w:szCs w:val="24"/>
        </w:rPr>
        <w:t>spotkań</w:t>
      </w:r>
      <w:r w:rsidRPr="004E0C4F">
        <w:rPr>
          <w:rFonts w:eastAsia="Calibri" w:cs="Times New Roman"/>
          <w:szCs w:val="24"/>
        </w:rPr>
        <w:t xml:space="preserve"> społeczności lokalne</w:t>
      </w:r>
      <w:r w:rsidR="005C408C">
        <w:rPr>
          <w:rFonts w:eastAsia="Calibri" w:cs="Times New Roman"/>
          <w:szCs w:val="24"/>
        </w:rPr>
        <w:t>j</w:t>
      </w:r>
      <w:r w:rsidRPr="004E0C4F">
        <w:rPr>
          <w:rFonts w:eastAsia="Calibri" w:cs="Times New Roman"/>
          <w:szCs w:val="24"/>
        </w:rPr>
        <w:t xml:space="preserve"> w każdej grupie wiekowej. </w:t>
      </w:r>
    </w:p>
    <w:p w:rsidR="0084689B" w:rsidRDefault="0084689B" w:rsidP="0084689B">
      <w:pPr>
        <w:rPr>
          <w:rFonts w:eastAsia="Calibri" w:cs="Times New Roman"/>
          <w:szCs w:val="24"/>
        </w:rPr>
      </w:pPr>
      <w:r w:rsidRPr="00711167">
        <w:rPr>
          <w:rFonts w:eastAsia="Calibri" w:cs="Times New Roman"/>
          <w:b/>
          <w:szCs w:val="24"/>
        </w:rPr>
        <w:t>Cel projektu:</w:t>
      </w:r>
      <w:r w:rsidRPr="004E0C4F">
        <w:rPr>
          <w:rFonts w:eastAsia="Calibri" w:cs="Times New Roman"/>
          <w:b/>
          <w:szCs w:val="24"/>
        </w:rPr>
        <w:t xml:space="preserve"> </w:t>
      </w:r>
      <w:r>
        <w:rPr>
          <w:rFonts w:eastAsia="Calibri" w:cs="Times New Roman"/>
          <w:szCs w:val="24"/>
        </w:rPr>
        <w:t xml:space="preserve">Głównym celem realizacji projektu jest </w:t>
      </w:r>
      <w:r w:rsidR="00D4656D">
        <w:rPr>
          <w:rFonts w:eastAsia="Calibri" w:cs="Times New Roman"/>
          <w:szCs w:val="24"/>
        </w:rPr>
        <w:t xml:space="preserve">zagospodarowanie przestrzeni publicznej, </w:t>
      </w:r>
      <w:r>
        <w:rPr>
          <w:rFonts w:eastAsia="Calibri" w:cs="Times New Roman"/>
          <w:szCs w:val="24"/>
        </w:rPr>
        <w:t>z</w:t>
      </w:r>
      <w:r w:rsidRPr="004E0C4F">
        <w:rPr>
          <w:rFonts w:eastAsia="Calibri" w:cs="Times New Roman"/>
          <w:szCs w:val="24"/>
        </w:rPr>
        <w:t xml:space="preserve">aspokojenie potrzeb w zakresie bezpiecznego spędzania wolnego czasu przez dzieci oraz podniesienie jakości i atrakcyjności przestrzeni </w:t>
      </w:r>
      <w:r>
        <w:rPr>
          <w:rFonts w:eastAsia="Calibri" w:cs="Times New Roman"/>
          <w:szCs w:val="24"/>
        </w:rPr>
        <w:t xml:space="preserve">rewitalizowanego obszaru </w:t>
      </w:r>
      <w:r w:rsidRPr="004E0C4F">
        <w:rPr>
          <w:rFonts w:eastAsia="Calibri" w:cs="Times New Roman"/>
          <w:szCs w:val="24"/>
        </w:rPr>
        <w:t xml:space="preserve">poprzez budowę placu zabaw co wpłynie na wzrost miejsc rekreacji i turystyki na </w:t>
      </w:r>
      <w:r>
        <w:rPr>
          <w:rFonts w:eastAsia="Calibri" w:cs="Times New Roman"/>
          <w:szCs w:val="24"/>
        </w:rPr>
        <w:t>wskazanym terenie</w:t>
      </w:r>
      <w:r w:rsidRPr="004E0C4F">
        <w:rPr>
          <w:rFonts w:eastAsia="Calibri" w:cs="Times New Roman"/>
          <w:szCs w:val="24"/>
        </w:rPr>
        <w:t>.</w:t>
      </w:r>
      <w:r>
        <w:rPr>
          <w:rFonts w:eastAsia="Calibri" w:cs="Times New Roman"/>
          <w:szCs w:val="24"/>
        </w:rPr>
        <w:t xml:space="preserve"> Dodatkowo celem realizacji projektu jest zagospodarowanie niewykorzystanego terenu przy dawnym biurze przepustek. </w:t>
      </w:r>
      <w:r w:rsidR="00D4656D">
        <w:rPr>
          <w:rFonts w:eastAsia="Calibri" w:cs="Times New Roman"/>
          <w:szCs w:val="24"/>
        </w:rPr>
        <w:t xml:space="preserve">Realizacja projektu przyczyni się także do wzrostu aktywności fizycznej dzieci oraz integracji międzypokoleniowej. </w:t>
      </w:r>
      <w:r w:rsidR="00747699" w:rsidRPr="0062014B">
        <w:rPr>
          <w:rFonts w:eastAsia="Calibri" w:cs="Times New Roman"/>
          <w:szCs w:val="24"/>
        </w:rPr>
        <w:t>W wyni</w:t>
      </w:r>
      <w:r w:rsidR="00747699">
        <w:rPr>
          <w:rFonts w:eastAsia="Calibri" w:cs="Times New Roman"/>
          <w:szCs w:val="24"/>
        </w:rPr>
        <w:t>ku realizacji projektu nastąpi integracja społeczeństwa</w:t>
      </w:r>
      <w:r w:rsidR="00747699" w:rsidRPr="0062014B">
        <w:rPr>
          <w:rFonts w:eastAsia="Calibri" w:cs="Times New Roman"/>
          <w:szCs w:val="24"/>
        </w:rPr>
        <w:t xml:space="preserve">, </w:t>
      </w:r>
      <w:r w:rsidR="00747699">
        <w:rPr>
          <w:rFonts w:eastAsia="Calibri" w:cs="Times New Roman"/>
          <w:szCs w:val="24"/>
        </w:rPr>
        <w:t>wzrośnie</w:t>
      </w:r>
      <w:r w:rsidR="00747699" w:rsidRPr="0062014B">
        <w:rPr>
          <w:rFonts w:eastAsia="Calibri" w:cs="Times New Roman"/>
          <w:szCs w:val="24"/>
        </w:rPr>
        <w:t xml:space="preserve"> aktywność społeczności lokalnej oraz </w:t>
      </w:r>
      <w:r w:rsidR="00747699">
        <w:rPr>
          <w:rFonts w:eastAsia="Calibri" w:cs="Times New Roman"/>
          <w:szCs w:val="24"/>
        </w:rPr>
        <w:t>zostanie ułatwiona</w:t>
      </w:r>
      <w:r w:rsidR="00747699" w:rsidRPr="0062014B">
        <w:rPr>
          <w:rFonts w:eastAsia="Calibri" w:cs="Times New Roman"/>
          <w:szCs w:val="24"/>
        </w:rPr>
        <w:t xml:space="preserve"> realizacja inicjatyw i projektów mieszkańców</w:t>
      </w:r>
      <w:r w:rsidR="00747699">
        <w:rPr>
          <w:rFonts w:eastAsia="Calibri" w:cs="Times New Roman"/>
          <w:szCs w:val="24"/>
        </w:rPr>
        <w:t xml:space="preserve"> gminy</w:t>
      </w:r>
      <w:r w:rsidR="00747699" w:rsidRPr="0062014B">
        <w:rPr>
          <w:rFonts w:eastAsia="Calibri" w:cs="Times New Roman"/>
          <w:szCs w:val="24"/>
        </w:rPr>
        <w:t>.</w:t>
      </w:r>
    </w:p>
    <w:p w:rsidR="006F5D4B" w:rsidRPr="00B007B3" w:rsidRDefault="006F5D4B" w:rsidP="006F5D4B">
      <w:pPr>
        <w:rPr>
          <w:rFonts w:eastAsia="Calibri" w:cs="Times New Roman"/>
          <w:i/>
          <w:szCs w:val="24"/>
          <w:u w:val="single"/>
        </w:rPr>
      </w:pPr>
      <w:r w:rsidRPr="00B007B3">
        <w:rPr>
          <w:rFonts w:eastAsia="Calibri" w:cs="Times New Roman"/>
          <w:i/>
          <w:szCs w:val="24"/>
          <w:u w:val="single"/>
        </w:rPr>
        <w:t xml:space="preserve">Projekt przyczyni się do realizacji: </w:t>
      </w:r>
    </w:p>
    <w:p w:rsidR="006F5D4B" w:rsidRDefault="006F5D4B" w:rsidP="007327A3">
      <w:pPr>
        <w:pStyle w:val="Akapitzlist"/>
        <w:numPr>
          <w:ilvl w:val="0"/>
          <w:numId w:val="49"/>
        </w:numPr>
        <w:rPr>
          <w:rFonts w:eastAsia="Calibri" w:cs="Times New Roman"/>
          <w:i/>
          <w:szCs w:val="24"/>
          <w:u w:val="single"/>
        </w:rPr>
      </w:pPr>
      <w:r w:rsidRPr="00B007B3">
        <w:rPr>
          <w:rFonts w:eastAsia="Calibri" w:cs="Times New Roman"/>
          <w:i/>
          <w:szCs w:val="24"/>
          <w:u w:val="single"/>
        </w:rPr>
        <w:t>celu strategicznego 2; celu operacyjnego 3 Aktywizacja społeczno – kulturalna mieszkańców oraz zapobieganie wykluczeniu społecznemu</w:t>
      </w:r>
    </w:p>
    <w:p w:rsidR="0084689B" w:rsidRPr="004E0C4F" w:rsidRDefault="0084689B" w:rsidP="0084689B">
      <w:pPr>
        <w:rPr>
          <w:rFonts w:eastAsia="Calibri" w:cs="Times New Roman"/>
          <w:szCs w:val="24"/>
        </w:rPr>
      </w:pPr>
      <w:r w:rsidRPr="00711167">
        <w:rPr>
          <w:rFonts w:eastAsia="Calibri" w:cs="Times New Roman"/>
          <w:b/>
          <w:szCs w:val="24"/>
        </w:rPr>
        <w:t>Zakres realizowanych działań:</w:t>
      </w:r>
      <w:r>
        <w:rPr>
          <w:rFonts w:eastAsia="Calibri" w:cs="Times New Roman"/>
          <w:b/>
          <w:szCs w:val="24"/>
        </w:rPr>
        <w:t xml:space="preserve"> </w:t>
      </w:r>
      <w:r>
        <w:rPr>
          <w:rFonts w:eastAsia="Calibri" w:cs="Times New Roman"/>
          <w:szCs w:val="24"/>
        </w:rPr>
        <w:t xml:space="preserve">W zakresie realizowanego zadania znajduje się budowa placu zabaw. </w:t>
      </w:r>
    </w:p>
    <w:p w:rsidR="0084689B" w:rsidRDefault="0084689B" w:rsidP="0084689B">
      <w:pPr>
        <w:rPr>
          <w:rFonts w:eastAsia="Calibri" w:cs="Times New Roman"/>
          <w:szCs w:val="24"/>
        </w:rPr>
      </w:pPr>
      <w:r>
        <w:rPr>
          <w:rFonts w:eastAsia="Calibri" w:cs="Times New Roman"/>
          <w:b/>
          <w:szCs w:val="24"/>
        </w:rPr>
        <w:t xml:space="preserve">Realizacja wskaźników rezultatu: </w:t>
      </w:r>
      <w:r>
        <w:rPr>
          <w:rFonts w:eastAsia="Calibri" w:cs="Times New Roman"/>
          <w:szCs w:val="24"/>
        </w:rPr>
        <w:t xml:space="preserve">Prognozowany rezultaty realizacji przedsięwzięcia stanowi integracja międzypokoleniowa oraz </w:t>
      </w:r>
      <w:r w:rsidR="00D4656D">
        <w:rPr>
          <w:rFonts w:eastAsia="Calibri" w:cs="Times New Roman"/>
          <w:szCs w:val="24"/>
        </w:rPr>
        <w:t xml:space="preserve">wzrost aktywności fizycznej dzieci. </w:t>
      </w:r>
    </w:p>
    <w:p w:rsidR="0041444F" w:rsidRDefault="0041444F" w:rsidP="0041444F">
      <w:pPr>
        <w:rPr>
          <w:rFonts w:eastAsia="Calibri" w:cs="Times New Roman"/>
          <w:szCs w:val="24"/>
          <w:u w:val="single"/>
        </w:rPr>
      </w:pPr>
      <w:r w:rsidRPr="00F80379">
        <w:rPr>
          <w:rFonts w:eastAsia="Calibri" w:cs="Times New Roman"/>
          <w:szCs w:val="24"/>
          <w:u w:val="single"/>
        </w:rPr>
        <w:lastRenderedPageBreak/>
        <w:t xml:space="preserve">Wskaźniki rezultatu: </w:t>
      </w:r>
    </w:p>
    <w:p w:rsidR="00137861" w:rsidRDefault="0041444F" w:rsidP="007327A3">
      <w:pPr>
        <w:pStyle w:val="Akapitzlist"/>
        <w:numPr>
          <w:ilvl w:val="0"/>
          <w:numId w:val="42"/>
        </w:numPr>
      </w:pPr>
      <w:r>
        <w:t xml:space="preserve">Liczba projektów aktywizujących i integrujących społeczność lokalną. </w:t>
      </w:r>
    </w:p>
    <w:p w:rsidR="0041444F" w:rsidRDefault="0041444F" w:rsidP="007327A3">
      <w:pPr>
        <w:pStyle w:val="Akapitzlist"/>
        <w:numPr>
          <w:ilvl w:val="0"/>
          <w:numId w:val="42"/>
        </w:numPr>
      </w:pPr>
      <w:r>
        <w:t xml:space="preserve">Liczba projektów z zakresu rozszerzenia oferty i infrastruktury kulturalno – rekreacyjnej. </w:t>
      </w:r>
    </w:p>
    <w:p w:rsidR="0041444F" w:rsidRDefault="0041444F" w:rsidP="007327A3">
      <w:pPr>
        <w:pStyle w:val="Akapitzlist"/>
        <w:numPr>
          <w:ilvl w:val="0"/>
          <w:numId w:val="42"/>
        </w:numPr>
      </w:pPr>
      <w:r>
        <w:t xml:space="preserve">Liczba projektów </w:t>
      </w:r>
      <w:r w:rsidR="008D32A8">
        <w:t xml:space="preserve">poprawiających i upowszechniających infrastrukturę techniczną. </w:t>
      </w:r>
    </w:p>
    <w:p w:rsidR="005B3761" w:rsidRDefault="005B3761" w:rsidP="005B3761"/>
    <w:p w:rsidR="00137861" w:rsidRDefault="00137861" w:rsidP="007327A3">
      <w:pPr>
        <w:pStyle w:val="Wyrnienie"/>
        <w:numPr>
          <w:ilvl w:val="0"/>
          <w:numId w:val="38"/>
        </w:numPr>
      </w:pPr>
      <w:r w:rsidRPr="00631900">
        <w:t>Działania z zakresu aktywizacji zawodowej w Zalesiu.</w:t>
      </w:r>
    </w:p>
    <w:p w:rsidR="00137861" w:rsidRPr="00D4656D" w:rsidRDefault="00137861" w:rsidP="00137861">
      <w:r w:rsidRPr="005B710E">
        <w:rPr>
          <w:b/>
        </w:rPr>
        <w:t xml:space="preserve">Lokalizacja projektu: </w:t>
      </w:r>
      <w:r w:rsidR="00D4656D">
        <w:t>Zalesie</w:t>
      </w:r>
    </w:p>
    <w:p w:rsidR="00137861" w:rsidRPr="00D4656D" w:rsidRDefault="00137861" w:rsidP="00137861">
      <w:r>
        <w:rPr>
          <w:b/>
        </w:rPr>
        <w:t xml:space="preserve">Podmiot realizujący projekt/ przedsięwzięcie: </w:t>
      </w:r>
      <w:r w:rsidR="00D4656D">
        <w:t>Gmina Ostrów Mazowiecka, GOPS</w:t>
      </w:r>
    </w:p>
    <w:p w:rsidR="00137861" w:rsidRPr="00747699" w:rsidRDefault="00137861" w:rsidP="00137861">
      <w:pPr>
        <w:rPr>
          <w:rFonts w:eastAsia="Calibri" w:cs="Times New Roman"/>
          <w:szCs w:val="24"/>
        </w:rPr>
      </w:pPr>
      <w:r w:rsidRPr="00711167">
        <w:rPr>
          <w:rFonts w:eastAsia="Calibri" w:cs="Times New Roman"/>
          <w:b/>
          <w:szCs w:val="24"/>
        </w:rPr>
        <w:t>Krótki opis problemu jaki ma rozwiązać realizacja projektu:</w:t>
      </w:r>
      <w:r w:rsidR="00D4656D">
        <w:rPr>
          <w:rFonts w:eastAsia="Calibri" w:cs="Times New Roman"/>
          <w:b/>
          <w:szCs w:val="24"/>
        </w:rPr>
        <w:t xml:space="preserve"> </w:t>
      </w:r>
      <w:r w:rsidR="00D4656D" w:rsidRPr="00D4656D">
        <w:rPr>
          <w:rFonts w:eastAsia="Calibri" w:cs="Times New Roman"/>
          <w:szCs w:val="24"/>
        </w:rPr>
        <w:t>Na terenie realizacji projektu zauważalne jest wysokie bezrobocie oraz problemy z znalezieniu zatrudnienia</w:t>
      </w:r>
      <w:r w:rsidR="00D4656D" w:rsidRPr="00747699">
        <w:rPr>
          <w:rFonts w:eastAsia="Calibri" w:cs="Times New Roman"/>
          <w:szCs w:val="24"/>
        </w:rPr>
        <w:t xml:space="preserve">. </w:t>
      </w:r>
      <w:r w:rsidR="00747699" w:rsidRPr="00747699">
        <w:rPr>
          <w:rFonts w:eastAsia="Calibri" w:cs="Times New Roman"/>
          <w:szCs w:val="24"/>
        </w:rPr>
        <w:t xml:space="preserve">Dotyka ono głównie ludzi młodych. </w:t>
      </w:r>
    </w:p>
    <w:p w:rsidR="0040011A" w:rsidRDefault="00137861" w:rsidP="00137861">
      <w:pPr>
        <w:rPr>
          <w:rFonts w:eastAsia="Calibri" w:cs="Times New Roman"/>
          <w:szCs w:val="24"/>
        </w:rPr>
      </w:pPr>
      <w:r w:rsidRPr="00711167">
        <w:rPr>
          <w:rFonts w:eastAsia="Calibri" w:cs="Times New Roman"/>
          <w:b/>
          <w:szCs w:val="24"/>
        </w:rPr>
        <w:t>Cel projektu:</w:t>
      </w:r>
      <w:r w:rsidR="00D4656D">
        <w:rPr>
          <w:rFonts w:eastAsia="Calibri" w:cs="Times New Roman"/>
          <w:b/>
          <w:szCs w:val="24"/>
        </w:rPr>
        <w:t xml:space="preserve"> </w:t>
      </w:r>
      <w:r w:rsidR="0040011A" w:rsidRPr="0040011A">
        <w:rPr>
          <w:rFonts w:eastAsia="Calibri" w:cs="Times New Roman"/>
          <w:szCs w:val="24"/>
        </w:rPr>
        <w:t>Głównym celem aktywizacji zawodowej</w:t>
      </w:r>
      <w:r w:rsidR="0040011A">
        <w:rPr>
          <w:rFonts w:eastAsia="Calibri" w:cs="Times New Roman"/>
          <w:b/>
          <w:szCs w:val="24"/>
        </w:rPr>
        <w:t xml:space="preserve"> </w:t>
      </w:r>
      <w:r w:rsidR="0040011A" w:rsidRPr="00E52ECA">
        <w:rPr>
          <w:rFonts w:eastAsia="Calibri" w:cs="Times New Roman"/>
          <w:szCs w:val="24"/>
        </w:rPr>
        <w:t>jest nabywanie oraz utrwalanie nawyków</w:t>
      </w:r>
      <w:r w:rsidR="00E52ECA" w:rsidRPr="00E52ECA">
        <w:rPr>
          <w:rFonts w:eastAsia="Calibri" w:cs="Times New Roman"/>
          <w:szCs w:val="24"/>
        </w:rPr>
        <w:t xml:space="preserve"> związanych z świadczenie pracy w czego zakresie znajduje się dokładne wykonywanie powierzonych czynności oraz pracy w nałożonych normach czasowych. Nierzadko trudności w podejmowaniu pracy wynikają z posiadanych nieodpowiednich dla rynku pracy kwalifikacji zawodowych. Realizacja projektu przyczyni się do podnoszenia umiejętności zawodowych oraz ułatwienia mieszkańcom podejmowania aktywności</w:t>
      </w:r>
      <w:r w:rsidR="00E52ECA">
        <w:rPr>
          <w:rFonts w:eastAsia="Calibri" w:cs="Times New Roman"/>
          <w:szCs w:val="24"/>
        </w:rPr>
        <w:t xml:space="preserve"> z</w:t>
      </w:r>
      <w:r w:rsidR="00E52ECA" w:rsidRPr="00E52ECA">
        <w:rPr>
          <w:rFonts w:eastAsia="Calibri" w:cs="Times New Roman"/>
          <w:szCs w:val="24"/>
        </w:rPr>
        <w:t xml:space="preserve">awodowej. </w:t>
      </w:r>
    </w:p>
    <w:p w:rsidR="006F5D4B" w:rsidRPr="00B007B3" w:rsidRDefault="006F5D4B" w:rsidP="006F5D4B">
      <w:pPr>
        <w:rPr>
          <w:rFonts w:eastAsia="Calibri" w:cs="Times New Roman"/>
          <w:i/>
          <w:szCs w:val="24"/>
          <w:u w:val="single"/>
        </w:rPr>
      </w:pPr>
      <w:r w:rsidRPr="00B007B3">
        <w:rPr>
          <w:rFonts w:eastAsia="Calibri" w:cs="Times New Roman"/>
          <w:i/>
          <w:szCs w:val="24"/>
          <w:u w:val="single"/>
        </w:rPr>
        <w:t xml:space="preserve">Projekt przyczyni się do realizacji: </w:t>
      </w:r>
    </w:p>
    <w:p w:rsidR="006F5D4B" w:rsidRDefault="006F5D4B" w:rsidP="007327A3">
      <w:pPr>
        <w:pStyle w:val="Akapitzlist"/>
        <w:numPr>
          <w:ilvl w:val="0"/>
          <w:numId w:val="49"/>
        </w:numPr>
        <w:rPr>
          <w:rFonts w:eastAsia="Calibri" w:cs="Times New Roman"/>
          <w:i/>
          <w:szCs w:val="24"/>
          <w:u w:val="single"/>
        </w:rPr>
      </w:pPr>
      <w:r>
        <w:rPr>
          <w:rFonts w:eastAsia="Calibri" w:cs="Times New Roman"/>
          <w:i/>
          <w:szCs w:val="24"/>
          <w:u w:val="single"/>
        </w:rPr>
        <w:t>celu strategicznego 1; celu operacyjnego 3 Tworzenie nowych miejsc pracy i aktywizacja zawodowa mieszkańców</w:t>
      </w:r>
    </w:p>
    <w:p w:rsidR="006F5D4B" w:rsidRDefault="006F5D4B" w:rsidP="007327A3">
      <w:pPr>
        <w:pStyle w:val="Akapitzlist"/>
        <w:numPr>
          <w:ilvl w:val="0"/>
          <w:numId w:val="49"/>
        </w:numPr>
        <w:rPr>
          <w:rFonts w:eastAsia="Calibri" w:cs="Times New Roman"/>
          <w:i/>
          <w:szCs w:val="24"/>
          <w:u w:val="single"/>
        </w:rPr>
      </w:pPr>
      <w:r w:rsidRPr="00B007B3">
        <w:rPr>
          <w:rFonts w:eastAsia="Calibri" w:cs="Times New Roman"/>
          <w:i/>
          <w:szCs w:val="24"/>
          <w:u w:val="single"/>
        </w:rPr>
        <w:t>celu strategicznego 2; celu operacyjnego 3 Aktywizacja społeczno – kulturalna mieszkańców oraz zapobieganie wykluczeniu społecznemu</w:t>
      </w:r>
    </w:p>
    <w:p w:rsidR="005B3761" w:rsidRPr="005B3761" w:rsidRDefault="006F5D4B" w:rsidP="007327A3">
      <w:pPr>
        <w:pStyle w:val="Akapitzlist"/>
        <w:numPr>
          <w:ilvl w:val="0"/>
          <w:numId w:val="49"/>
        </w:numPr>
        <w:rPr>
          <w:rFonts w:eastAsia="Calibri" w:cs="Times New Roman"/>
          <w:i/>
          <w:szCs w:val="24"/>
          <w:u w:val="single"/>
        </w:rPr>
      </w:pPr>
      <w:r>
        <w:rPr>
          <w:rFonts w:eastAsia="Calibri" w:cs="Times New Roman"/>
          <w:i/>
          <w:szCs w:val="24"/>
          <w:u w:val="single"/>
        </w:rPr>
        <w:t>celu strategicznego 3; celu operacyjnego 2 Wyremontowanie i poprawa estetyki budynków</w:t>
      </w:r>
    </w:p>
    <w:p w:rsidR="00137861" w:rsidRPr="00E52ECA" w:rsidRDefault="00137861" w:rsidP="00137861">
      <w:pPr>
        <w:rPr>
          <w:rFonts w:eastAsia="Calibri" w:cs="Times New Roman"/>
          <w:szCs w:val="24"/>
        </w:rPr>
      </w:pPr>
      <w:r w:rsidRPr="00711167">
        <w:rPr>
          <w:rFonts w:eastAsia="Calibri" w:cs="Times New Roman"/>
          <w:b/>
          <w:szCs w:val="24"/>
        </w:rPr>
        <w:lastRenderedPageBreak/>
        <w:t>Zakres realizowanych działań:</w:t>
      </w:r>
      <w:r w:rsidR="00E52ECA">
        <w:rPr>
          <w:rFonts w:eastAsia="Calibri" w:cs="Times New Roman"/>
          <w:b/>
          <w:szCs w:val="24"/>
        </w:rPr>
        <w:t xml:space="preserve"> </w:t>
      </w:r>
      <w:r w:rsidR="00E52ECA">
        <w:rPr>
          <w:rFonts w:eastAsia="Calibri" w:cs="Times New Roman"/>
          <w:szCs w:val="24"/>
        </w:rPr>
        <w:t xml:space="preserve">Zakres realizowanych działań obejmuje organizacja różnego rodzaju szkoleń, kursów oraz staży zawodowych dla mieszkańców. </w:t>
      </w:r>
    </w:p>
    <w:p w:rsidR="00137861" w:rsidRDefault="00137861" w:rsidP="00137861">
      <w:pPr>
        <w:rPr>
          <w:rFonts w:eastAsia="Calibri" w:cs="Times New Roman"/>
          <w:b/>
          <w:szCs w:val="24"/>
        </w:rPr>
      </w:pPr>
      <w:r>
        <w:rPr>
          <w:rFonts w:eastAsia="Calibri" w:cs="Times New Roman"/>
          <w:b/>
          <w:szCs w:val="24"/>
        </w:rPr>
        <w:t xml:space="preserve">Realizacja wskaźników rezultatu: </w:t>
      </w:r>
    </w:p>
    <w:p w:rsidR="00C8074D" w:rsidRDefault="00C8074D" w:rsidP="00C8074D">
      <w:pPr>
        <w:rPr>
          <w:rFonts w:eastAsia="Calibri" w:cs="Times New Roman"/>
          <w:szCs w:val="24"/>
          <w:u w:val="single"/>
        </w:rPr>
      </w:pPr>
      <w:r w:rsidRPr="00F80379">
        <w:rPr>
          <w:rFonts w:eastAsia="Calibri" w:cs="Times New Roman"/>
          <w:szCs w:val="24"/>
          <w:u w:val="single"/>
        </w:rPr>
        <w:t xml:space="preserve">Wskaźniki rezultatu: </w:t>
      </w:r>
    </w:p>
    <w:p w:rsidR="00C8074D" w:rsidRDefault="00C8074D" w:rsidP="007327A3">
      <w:pPr>
        <w:pStyle w:val="Akapitzlist"/>
        <w:numPr>
          <w:ilvl w:val="0"/>
          <w:numId w:val="43"/>
        </w:numPr>
      </w:pPr>
      <w:r>
        <w:t xml:space="preserve">Liczba projektów aktywizujących i integrujących społeczność lokalną. </w:t>
      </w:r>
    </w:p>
    <w:p w:rsidR="00C8074D" w:rsidRDefault="00C8074D" w:rsidP="007327A3">
      <w:pPr>
        <w:pStyle w:val="Akapitzlist"/>
        <w:numPr>
          <w:ilvl w:val="0"/>
          <w:numId w:val="43"/>
        </w:numPr>
      </w:pPr>
      <w:r>
        <w:t>Liczba p</w:t>
      </w:r>
      <w:r w:rsidR="0041444F">
        <w:t xml:space="preserve">rojektów z zakresu aktywizacji zawodowej. </w:t>
      </w:r>
    </w:p>
    <w:p w:rsidR="005B3761" w:rsidRDefault="0041444F" w:rsidP="005B3761">
      <w:pPr>
        <w:pStyle w:val="Akapitzlist"/>
        <w:numPr>
          <w:ilvl w:val="0"/>
          <w:numId w:val="43"/>
        </w:numPr>
      </w:pPr>
      <w:r>
        <w:t xml:space="preserve">Liczba projektów zwiększających kwalifikacje zawodowe mieszkańców. </w:t>
      </w:r>
    </w:p>
    <w:p w:rsidR="0008701F" w:rsidRDefault="0008701F" w:rsidP="0008701F">
      <w:pPr>
        <w:pStyle w:val="Wyrnienie"/>
        <w:numPr>
          <w:ilvl w:val="0"/>
          <w:numId w:val="38"/>
        </w:numPr>
      </w:pPr>
      <w:r>
        <w:t xml:space="preserve">Remont świetlicy w Komorowie </w:t>
      </w:r>
    </w:p>
    <w:p w:rsidR="00E86D10" w:rsidRDefault="00E86D10" w:rsidP="00E86D10">
      <w:r>
        <w:rPr>
          <w:b/>
        </w:rPr>
        <w:t>L</w:t>
      </w:r>
      <w:r w:rsidRPr="00E86D10">
        <w:rPr>
          <w:b/>
        </w:rPr>
        <w:t xml:space="preserve">okalizacja projektu: </w:t>
      </w:r>
      <w:r>
        <w:t xml:space="preserve"> Komorowo, ul. Mazowiecka</w:t>
      </w:r>
    </w:p>
    <w:p w:rsidR="00E86D10" w:rsidRPr="00A92474" w:rsidRDefault="00E86D10" w:rsidP="00E86D10">
      <w:r w:rsidRPr="00E86D10">
        <w:rPr>
          <w:b/>
        </w:rPr>
        <w:t xml:space="preserve">Podmiot realizujący projekt/ przedsięwzięcie: </w:t>
      </w:r>
      <w:r>
        <w:t xml:space="preserve">Gmina Ostrów Mazowiecka </w:t>
      </w:r>
    </w:p>
    <w:p w:rsidR="00E86D10" w:rsidRPr="00E86D10" w:rsidRDefault="00E86D10" w:rsidP="00E86D10">
      <w:pPr>
        <w:rPr>
          <w:rFonts w:eastAsia="Calibri" w:cs="Times New Roman"/>
          <w:szCs w:val="24"/>
        </w:rPr>
      </w:pPr>
      <w:r w:rsidRPr="00E86D10">
        <w:rPr>
          <w:rFonts w:eastAsia="Calibri" w:cs="Times New Roman"/>
          <w:b/>
          <w:szCs w:val="24"/>
        </w:rPr>
        <w:t xml:space="preserve">Krótki opis problemu jaki ma rozwiązać realizacja projektu: </w:t>
      </w:r>
      <w:r>
        <w:rPr>
          <w:rFonts w:eastAsia="Calibri" w:cs="Times New Roman"/>
          <w:szCs w:val="24"/>
        </w:rPr>
        <w:t xml:space="preserve">Remont świetlicy </w:t>
      </w:r>
    </w:p>
    <w:p w:rsidR="00E86D10" w:rsidRPr="00E86D10" w:rsidRDefault="00E86D10" w:rsidP="00E86D10">
      <w:pPr>
        <w:rPr>
          <w:rFonts w:eastAsia="Calibri" w:cs="Times New Roman"/>
          <w:szCs w:val="24"/>
        </w:rPr>
      </w:pPr>
      <w:r w:rsidRPr="00E86D10">
        <w:rPr>
          <w:rFonts w:eastAsia="Calibri" w:cs="Times New Roman"/>
          <w:b/>
          <w:szCs w:val="24"/>
        </w:rPr>
        <w:t xml:space="preserve">Cel projektu: </w:t>
      </w:r>
      <w:r w:rsidRPr="00E86D10">
        <w:rPr>
          <w:rFonts w:eastAsia="Calibri" w:cs="Times New Roman"/>
          <w:szCs w:val="24"/>
        </w:rPr>
        <w:t>Głównym celem</w:t>
      </w:r>
      <w:r w:rsidRPr="00E86D10">
        <w:rPr>
          <w:rFonts w:eastAsia="Calibri" w:cs="Times New Roman"/>
          <w:b/>
          <w:szCs w:val="24"/>
        </w:rPr>
        <w:t xml:space="preserve"> </w:t>
      </w:r>
      <w:r w:rsidRPr="00E86D10">
        <w:rPr>
          <w:rFonts w:eastAsia="Calibri" w:cs="Times New Roman"/>
          <w:szCs w:val="24"/>
        </w:rPr>
        <w:t xml:space="preserve">projektu jest </w:t>
      </w:r>
      <w:r>
        <w:rPr>
          <w:rFonts w:eastAsia="Calibri" w:cs="Times New Roman"/>
          <w:szCs w:val="24"/>
        </w:rPr>
        <w:t xml:space="preserve">stworzenie ogólnodostępnego miejsca spotkań, integracji społeczności lokalnej. </w:t>
      </w:r>
    </w:p>
    <w:p w:rsidR="00E86D10" w:rsidRPr="00B007B3" w:rsidRDefault="00E86D10" w:rsidP="00E86D10">
      <w:pPr>
        <w:rPr>
          <w:rFonts w:eastAsia="Calibri" w:cs="Times New Roman"/>
          <w:i/>
          <w:szCs w:val="24"/>
          <w:u w:val="single"/>
        </w:rPr>
      </w:pPr>
      <w:r w:rsidRPr="00B007B3">
        <w:rPr>
          <w:rFonts w:eastAsia="Calibri" w:cs="Times New Roman"/>
          <w:i/>
          <w:szCs w:val="24"/>
          <w:u w:val="single"/>
        </w:rPr>
        <w:t xml:space="preserve">Projekt przyczyni się do realizacji: </w:t>
      </w:r>
    </w:p>
    <w:p w:rsidR="00E86D10" w:rsidRDefault="00E86D10" w:rsidP="00E86D10">
      <w:pPr>
        <w:pStyle w:val="Akapitzlist"/>
        <w:numPr>
          <w:ilvl w:val="0"/>
          <w:numId w:val="49"/>
        </w:numPr>
        <w:rPr>
          <w:rFonts w:eastAsia="Calibri" w:cs="Times New Roman"/>
          <w:i/>
          <w:szCs w:val="24"/>
          <w:u w:val="single"/>
        </w:rPr>
      </w:pPr>
      <w:r>
        <w:rPr>
          <w:rFonts w:eastAsia="Calibri" w:cs="Times New Roman"/>
          <w:i/>
          <w:szCs w:val="24"/>
          <w:u w:val="single"/>
        </w:rPr>
        <w:t>celu strategicznego 1; celu operacyjnego 3 Tworzenie nowych miejsc pracy i aktywizacja zawodowa mieszkańców</w:t>
      </w:r>
    </w:p>
    <w:p w:rsidR="00E86D10" w:rsidRDefault="00E86D10" w:rsidP="00E86D10">
      <w:pPr>
        <w:pStyle w:val="Akapitzlist"/>
        <w:numPr>
          <w:ilvl w:val="0"/>
          <w:numId w:val="49"/>
        </w:numPr>
        <w:rPr>
          <w:rFonts w:eastAsia="Calibri" w:cs="Times New Roman"/>
          <w:i/>
          <w:szCs w:val="24"/>
          <w:u w:val="single"/>
        </w:rPr>
      </w:pPr>
      <w:r w:rsidRPr="00B007B3">
        <w:rPr>
          <w:rFonts w:eastAsia="Calibri" w:cs="Times New Roman"/>
          <w:i/>
          <w:szCs w:val="24"/>
          <w:u w:val="single"/>
        </w:rPr>
        <w:t>celu strategicznego 2; celu operacyjnego 3 Aktywizacja społeczno – kulturalna mieszkańców oraz zapobieganie wykluczeniu społecznemu</w:t>
      </w:r>
    </w:p>
    <w:p w:rsidR="0008701F" w:rsidRPr="00E86D10" w:rsidRDefault="00E86D10" w:rsidP="00E86D10">
      <w:pPr>
        <w:pStyle w:val="Akapitzlist"/>
        <w:numPr>
          <w:ilvl w:val="0"/>
          <w:numId w:val="49"/>
        </w:numPr>
        <w:rPr>
          <w:rFonts w:eastAsia="Calibri" w:cs="Times New Roman"/>
          <w:i/>
          <w:szCs w:val="24"/>
          <w:u w:val="single"/>
        </w:rPr>
      </w:pPr>
      <w:r>
        <w:rPr>
          <w:rFonts w:eastAsia="Calibri" w:cs="Times New Roman"/>
          <w:i/>
          <w:szCs w:val="24"/>
          <w:u w:val="single"/>
        </w:rPr>
        <w:t>celu strategicznego 3; celu operacyjnego 2 Wyremontowanie i poprawa estetyki budynków</w:t>
      </w:r>
    </w:p>
    <w:p w:rsidR="0008701F" w:rsidRDefault="0008701F" w:rsidP="0008701F">
      <w:pPr>
        <w:pStyle w:val="Wyrnienie"/>
        <w:numPr>
          <w:ilvl w:val="0"/>
          <w:numId w:val="38"/>
        </w:numPr>
      </w:pPr>
      <w:bookmarkStart w:id="198" w:name="_Toc460837864"/>
      <w:bookmarkStart w:id="199" w:name="_Toc460838033"/>
      <w:bookmarkStart w:id="200" w:name="_Toc461009815"/>
      <w:bookmarkStart w:id="201" w:name="_Toc461010010"/>
      <w:bookmarkStart w:id="202" w:name="_Toc461011269"/>
      <w:r w:rsidRPr="00631900">
        <w:t>Zagospodarowanie terenu przy pomnikach powstania listopadowego.</w:t>
      </w:r>
    </w:p>
    <w:p w:rsidR="0008701F" w:rsidRPr="00A92474" w:rsidRDefault="0008701F" w:rsidP="0008701F">
      <w:r w:rsidRPr="005B710E">
        <w:rPr>
          <w:b/>
        </w:rPr>
        <w:t xml:space="preserve">Lokalizacja projektu: </w:t>
      </w:r>
      <w:r>
        <w:t xml:space="preserve"> Komorowo, Aleja Powstania Listopadowego</w:t>
      </w:r>
    </w:p>
    <w:p w:rsidR="0008701F" w:rsidRPr="00A92474" w:rsidRDefault="0008701F" w:rsidP="0008701F">
      <w:r>
        <w:rPr>
          <w:b/>
        </w:rPr>
        <w:t xml:space="preserve">Podmiot realizujący projekt/ przedsięwzięcie: </w:t>
      </w:r>
      <w:r>
        <w:t xml:space="preserve">Gmina Ostrów Mazowiecka </w:t>
      </w:r>
    </w:p>
    <w:p w:rsidR="0008701F" w:rsidRPr="00635E74" w:rsidRDefault="0008701F" w:rsidP="0008701F">
      <w:pPr>
        <w:rPr>
          <w:rFonts w:eastAsia="Calibri" w:cs="Times New Roman"/>
          <w:szCs w:val="24"/>
        </w:rPr>
      </w:pPr>
      <w:r w:rsidRPr="00711167">
        <w:rPr>
          <w:rFonts w:eastAsia="Calibri" w:cs="Times New Roman"/>
          <w:b/>
          <w:szCs w:val="24"/>
        </w:rPr>
        <w:t>Krótki opis problemu jaki ma rozwiązać realizacja projektu:</w:t>
      </w:r>
      <w:r>
        <w:rPr>
          <w:rFonts w:eastAsia="Calibri" w:cs="Times New Roman"/>
          <w:b/>
          <w:szCs w:val="24"/>
        </w:rPr>
        <w:t xml:space="preserve"> </w:t>
      </w:r>
      <w:r w:rsidRPr="00635E74">
        <w:rPr>
          <w:rFonts w:eastAsia="Calibri" w:cs="Times New Roman"/>
          <w:szCs w:val="24"/>
        </w:rPr>
        <w:t xml:space="preserve">Teren przy pomnikach jest zaniedbany i ulega zniszczeniom poprzez zachowania wandalizmu. </w:t>
      </w:r>
    </w:p>
    <w:p w:rsidR="0008701F" w:rsidRDefault="0008701F" w:rsidP="0008701F">
      <w:pPr>
        <w:rPr>
          <w:rFonts w:eastAsia="Calibri" w:cs="Times New Roman"/>
          <w:szCs w:val="24"/>
        </w:rPr>
      </w:pPr>
      <w:r w:rsidRPr="00711167">
        <w:rPr>
          <w:rFonts w:eastAsia="Calibri" w:cs="Times New Roman"/>
          <w:b/>
          <w:szCs w:val="24"/>
        </w:rPr>
        <w:lastRenderedPageBreak/>
        <w:t>Cel projektu:</w:t>
      </w:r>
      <w:r>
        <w:rPr>
          <w:rFonts w:eastAsia="Calibri" w:cs="Times New Roman"/>
          <w:b/>
          <w:szCs w:val="24"/>
        </w:rPr>
        <w:t xml:space="preserve"> </w:t>
      </w:r>
      <w:r w:rsidRPr="00FE7694">
        <w:rPr>
          <w:rFonts w:eastAsia="Calibri" w:cs="Times New Roman"/>
          <w:szCs w:val="24"/>
        </w:rPr>
        <w:t>Głównym celem</w:t>
      </w:r>
      <w:r>
        <w:rPr>
          <w:rFonts w:eastAsia="Calibri" w:cs="Times New Roman"/>
          <w:b/>
          <w:szCs w:val="24"/>
        </w:rPr>
        <w:t xml:space="preserve"> </w:t>
      </w:r>
      <w:r>
        <w:rPr>
          <w:rFonts w:eastAsia="Calibri" w:cs="Times New Roman"/>
          <w:szCs w:val="24"/>
        </w:rPr>
        <w:t xml:space="preserve">projektu jest zagospodarowanie terenu przy pomnikach powstania listopadowego, co przyczynie się do ochrony dziedzictwa narodowego. Projekt przyczyni się do społecznej aktywizacji osób starszych. </w:t>
      </w:r>
    </w:p>
    <w:p w:rsidR="0008701F" w:rsidRPr="00B007B3" w:rsidRDefault="0008701F" w:rsidP="0008701F">
      <w:pPr>
        <w:rPr>
          <w:rFonts w:eastAsia="Calibri" w:cs="Times New Roman"/>
          <w:i/>
          <w:szCs w:val="24"/>
          <w:u w:val="single"/>
        </w:rPr>
      </w:pPr>
      <w:r w:rsidRPr="00B007B3">
        <w:rPr>
          <w:rFonts w:eastAsia="Calibri" w:cs="Times New Roman"/>
          <w:i/>
          <w:szCs w:val="24"/>
          <w:u w:val="single"/>
        </w:rPr>
        <w:t xml:space="preserve">Projekt przyczyni się do realizacji: </w:t>
      </w:r>
    </w:p>
    <w:p w:rsidR="0008701F" w:rsidRDefault="0008701F" w:rsidP="0008701F">
      <w:pPr>
        <w:pStyle w:val="Akapitzlist"/>
        <w:numPr>
          <w:ilvl w:val="0"/>
          <w:numId w:val="49"/>
        </w:numPr>
        <w:rPr>
          <w:rFonts w:eastAsia="Calibri" w:cs="Times New Roman"/>
          <w:i/>
          <w:szCs w:val="24"/>
          <w:u w:val="single"/>
        </w:rPr>
      </w:pPr>
      <w:r>
        <w:rPr>
          <w:rFonts w:eastAsia="Calibri" w:cs="Times New Roman"/>
          <w:i/>
          <w:szCs w:val="24"/>
          <w:u w:val="single"/>
        </w:rPr>
        <w:t>celu strategicznego 1; celu operacyjnego 1 Rozszerzenie i promowanie oferty inwestorskiej</w:t>
      </w:r>
    </w:p>
    <w:p w:rsidR="0008701F" w:rsidRDefault="0008701F" w:rsidP="0008701F">
      <w:pPr>
        <w:pStyle w:val="Akapitzlist"/>
        <w:numPr>
          <w:ilvl w:val="0"/>
          <w:numId w:val="49"/>
        </w:numPr>
        <w:rPr>
          <w:rFonts w:eastAsia="Calibri" w:cs="Times New Roman"/>
          <w:i/>
          <w:szCs w:val="24"/>
          <w:u w:val="single"/>
        </w:rPr>
      </w:pPr>
      <w:r w:rsidRPr="00B007B3">
        <w:rPr>
          <w:rFonts w:eastAsia="Calibri" w:cs="Times New Roman"/>
          <w:i/>
          <w:szCs w:val="24"/>
          <w:u w:val="single"/>
        </w:rPr>
        <w:t>celu strategicznego 2; celu operacyjnego 3 Aktywizacja społeczno – kulturalna mieszkańców oraz zapobieganie wykluczeniu społecznemu</w:t>
      </w:r>
    </w:p>
    <w:p w:rsidR="0008701F" w:rsidRPr="006F5D4B" w:rsidRDefault="0008701F" w:rsidP="0008701F">
      <w:pPr>
        <w:pStyle w:val="Akapitzlist"/>
        <w:numPr>
          <w:ilvl w:val="0"/>
          <w:numId w:val="49"/>
        </w:numPr>
        <w:rPr>
          <w:rFonts w:eastAsia="Calibri" w:cs="Times New Roman"/>
          <w:szCs w:val="24"/>
        </w:rPr>
      </w:pPr>
      <w:r w:rsidRPr="006F5D4B">
        <w:rPr>
          <w:rFonts w:eastAsia="Calibri" w:cs="Times New Roman"/>
          <w:i/>
          <w:szCs w:val="24"/>
          <w:u w:val="single"/>
        </w:rPr>
        <w:t xml:space="preserve">celu strategicznego 3; celu operacyjnego </w:t>
      </w:r>
      <w:r>
        <w:rPr>
          <w:rFonts w:eastAsia="Calibri" w:cs="Times New Roman"/>
          <w:i/>
          <w:szCs w:val="24"/>
          <w:u w:val="single"/>
        </w:rPr>
        <w:t>3 Renowacja zabytków</w:t>
      </w:r>
    </w:p>
    <w:p w:rsidR="0008701F" w:rsidRDefault="0008701F" w:rsidP="0008701F">
      <w:pPr>
        <w:rPr>
          <w:rFonts w:eastAsia="Calibri" w:cs="Times New Roman"/>
          <w:szCs w:val="24"/>
        </w:rPr>
      </w:pPr>
      <w:r w:rsidRPr="00711167">
        <w:rPr>
          <w:rFonts w:eastAsia="Calibri" w:cs="Times New Roman"/>
          <w:b/>
          <w:szCs w:val="24"/>
        </w:rPr>
        <w:t>Zakres realizowanych działań:</w:t>
      </w:r>
      <w:r>
        <w:rPr>
          <w:rFonts w:eastAsia="Calibri" w:cs="Times New Roman"/>
          <w:b/>
          <w:szCs w:val="24"/>
        </w:rPr>
        <w:t xml:space="preserve"> </w:t>
      </w:r>
    </w:p>
    <w:p w:rsidR="0008701F" w:rsidRDefault="0008701F" w:rsidP="0008701F">
      <w:pPr>
        <w:pStyle w:val="Akapitzlist"/>
        <w:numPr>
          <w:ilvl w:val="0"/>
          <w:numId w:val="32"/>
        </w:numPr>
        <w:rPr>
          <w:rFonts w:eastAsia="Calibri" w:cs="Times New Roman"/>
          <w:szCs w:val="24"/>
        </w:rPr>
      </w:pPr>
      <w:r w:rsidRPr="00FE7694">
        <w:rPr>
          <w:rFonts w:eastAsia="Calibri" w:cs="Times New Roman"/>
          <w:szCs w:val="24"/>
        </w:rPr>
        <w:t>montaż podświetlenia pomników</w:t>
      </w:r>
    </w:p>
    <w:p w:rsidR="0008701F" w:rsidRDefault="0008701F" w:rsidP="0008701F">
      <w:pPr>
        <w:pStyle w:val="Akapitzlist"/>
        <w:numPr>
          <w:ilvl w:val="0"/>
          <w:numId w:val="32"/>
        </w:numPr>
        <w:rPr>
          <w:rFonts w:eastAsia="Calibri" w:cs="Times New Roman"/>
          <w:szCs w:val="24"/>
        </w:rPr>
      </w:pPr>
      <w:r>
        <w:rPr>
          <w:rFonts w:eastAsia="Calibri" w:cs="Times New Roman"/>
          <w:szCs w:val="24"/>
        </w:rPr>
        <w:t>montaż monitoringu</w:t>
      </w:r>
    </w:p>
    <w:p w:rsidR="0008701F" w:rsidRDefault="0008701F" w:rsidP="0008701F">
      <w:pPr>
        <w:pStyle w:val="Akapitzlist"/>
        <w:numPr>
          <w:ilvl w:val="0"/>
          <w:numId w:val="32"/>
        </w:numPr>
        <w:rPr>
          <w:rFonts w:eastAsia="Calibri" w:cs="Times New Roman"/>
          <w:szCs w:val="24"/>
        </w:rPr>
      </w:pPr>
      <w:r>
        <w:rPr>
          <w:rFonts w:eastAsia="Calibri" w:cs="Times New Roman"/>
          <w:szCs w:val="24"/>
        </w:rPr>
        <w:t>zakup ławek</w:t>
      </w:r>
    </w:p>
    <w:p w:rsidR="0008701F" w:rsidRDefault="0008701F" w:rsidP="0008701F">
      <w:pPr>
        <w:pStyle w:val="Akapitzlist"/>
        <w:numPr>
          <w:ilvl w:val="0"/>
          <w:numId w:val="32"/>
        </w:numPr>
        <w:rPr>
          <w:rFonts w:eastAsia="Calibri" w:cs="Times New Roman"/>
          <w:szCs w:val="24"/>
        </w:rPr>
      </w:pPr>
      <w:r>
        <w:rPr>
          <w:rFonts w:eastAsia="Calibri" w:cs="Times New Roman"/>
          <w:szCs w:val="24"/>
        </w:rPr>
        <w:t>ułożenie kostki przy alei</w:t>
      </w:r>
    </w:p>
    <w:p w:rsidR="0008701F" w:rsidRDefault="0008701F" w:rsidP="0008701F">
      <w:pPr>
        <w:pStyle w:val="Akapitzlist"/>
        <w:numPr>
          <w:ilvl w:val="0"/>
          <w:numId w:val="32"/>
        </w:numPr>
        <w:rPr>
          <w:rFonts w:eastAsia="Calibri" w:cs="Times New Roman"/>
          <w:szCs w:val="24"/>
        </w:rPr>
      </w:pPr>
      <w:r>
        <w:rPr>
          <w:rFonts w:eastAsia="Calibri" w:cs="Times New Roman"/>
          <w:szCs w:val="24"/>
        </w:rPr>
        <w:t xml:space="preserve">zakup koszy na śmieci </w:t>
      </w:r>
    </w:p>
    <w:p w:rsidR="0008701F" w:rsidRDefault="0008701F" w:rsidP="0008701F">
      <w:pPr>
        <w:pStyle w:val="Akapitzlist"/>
        <w:numPr>
          <w:ilvl w:val="0"/>
          <w:numId w:val="32"/>
        </w:numPr>
        <w:rPr>
          <w:rFonts w:eastAsia="Calibri" w:cs="Times New Roman"/>
          <w:szCs w:val="24"/>
        </w:rPr>
      </w:pPr>
      <w:r>
        <w:rPr>
          <w:rFonts w:eastAsia="Calibri" w:cs="Times New Roman"/>
          <w:szCs w:val="24"/>
        </w:rPr>
        <w:t>zagospodarowanie terenu wokół (uporządkowanie trawników, budowa chodnika)</w:t>
      </w:r>
    </w:p>
    <w:p w:rsidR="0008701F" w:rsidRDefault="0008701F" w:rsidP="0008701F">
      <w:pPr>
        <w:pStyle w:val="Akapitzlist"/>
        <w:numPr>
          <w:ilvl w:val="0"/>
          <w:numId w:val="32"/>
        </w:numPr>
        <w:rPr>
          <w:rFonts w:eastAsia="Calibri" w:cs="Times New Roman"/>
          <w:szCs w:val="24"/>
        </w:rPr>
      </w:pPr>
      <w:r>
        <w:rPr>
          <w:rFonts w:eastAsia="Calibri" w:cs="Times New Roman"/>
          <w:szCs w:val="24"/>
        </w:rPr>
        <w:t xml:space="preserve">remont drogi wraz z oświetleniem </w:t>
      </w:r>
    </w:p>
    <w:p w:rsidR="0008701F" w:rsidRPr="00AC30DD" w:rsidRDefault="0008701F" w:rsidP="0008701F">
      <w:pPr>
        <w:pStyle w:val="Akapitzlist"/>
        <w:numPr>
          <w:ilvl w:val="0"/>
          <w:numId w:val="32"/>
        </w:numPr>
        <w:rPr>
          <w:rFonts w:eastAsia="Calibri" w:cs="Times New Roman"/>
          <w:szCs w:val="24"/>
        </w:rPr>
      </w:pPr>
      <w:r>
        <w:rPr>
          <w:rFonts w:eastAsia="Calibri" w:cs="Times New Roman"/>
          <w:szCs w:val="24"/>
        </w:rPr>
        <w:t>budowa deptaku (odcinek ścieżki rowerowej wraz z oświetleniem i montażem wspomnianych wcześniej ławek)</w:t>
      </w:r>
    </w:p>
    <w:p w:rsidR="0008701F" w:rsidRDefault="0008701F" w:rsidP="0008701F">
      <w:pPr>
        <w:rPr>
          <w:rFonts w:eastAsia="Calibri" w:cs="Times New Roman"/>
          <w:szCs w:val="24"/>
        </w:rPr>
      </w:pPr>
      <w:r>
        <w:rPr>
          <w:rFonts w:eastAsia="Calibri" w:cs="Times New Roman"/>
          <w:b/>
          <w:szCs w:val="24"/>
        </w:rPr>
        <w:t xml:space="preserve">Realizacja wskaźników rezultatu: </w:t>
      </w:r>
      <w:r w:rsidRPr="00635E74">
        <w:rPr>
          <w:rFonts w:eastAsia="Calibri" w:cs="Times New Roman"/>
          <w:szCs w:val="24"/>
        </w:rPr>
        <w:t xml:space="preserve">Rezultatem niniejszego przedsięwzięcia jest zagospodarowanie terenu przy 7 pomnikach powstania listopadowego oraz zmniejszenie aktów wandalizmu na tym terenie. </w:t>
      </w:r>
      <w:r>
        <w:rPr>
          <w:rFonts w:eastAsia="Calibri" w:cs="Times New Roman"/>
          <w:szCs w:val="24"/>
        </w:rPr>
        <w:t xml:space="preserve">Stworzy to możliwość spędzania wolnego czasu na świeżym powietrzu (miejsce do spacerów). </w:t>
      </w:r>
    </w:p>
    <w:p w:rsidR="0008701F" w:rsidRDefault="0008701F" w:rsidP="0008701F">
      <w:pPr>
        <w:rPr>
          <w:rFonts w:eastAsia="Calibri" w:cs="Times New Roman"/>
          <w:szCs w:val="24"/>
          <w:u w:val="single"/>
        </w:rPr>
      </w:pPr>
      <w:r w:rsidRPr="00F80379">
        <w:rPr>
          <w:rFonts w:eastAsia="Calibri" w:cs="Times New Roman"/>
          <w:szCs w:val="24"/>
          <w:u w:val="single"/>
        </w:rPr>
        <w:t xml:space="preserve">Wskaźniki rezultatu: </w:t>
      </w:r>
    </w:p>
    <w:p w:rsidR="0008701F" w:rsidRDefault="0008701F" w:rsidP="0008701F">
      <w:pPr>
        <w:rPr>
          <w:rFonts w:eastAsia="Calibri" w:cs="Times New Roman"/>
          <w:szCs w:val="24"/>
        </w:rPr>
      </w:pPr>
      <w:r w:rsidRPr="009B1BE0">
        <w:rPr>
          <w:rFonts w:eastAsia="Calibri" w:cs="Times New Roman"/>
          <w:szCs w:val="24"/>
        </w:rPr>
        <w:t xml:space="preserve">1. </w:t>
      </w:r>
      <w:r>
        <w:rPr>
          <w:rFonts w:eastAsia="Calibri" w:cs="Times New Roman"/>
          <w:szCs w:val="24"/>
        </w:rPr>
        <w:t xml:space="preserve">Liczba projektów z zakresu rozszerzenia oferty i infrastruktury kulturalno – rekreacyjnej. </w:t>
      </w:r>
    </w:p>
    <w:p w:rsidR="0008701F" w:rsidRDefault="0008701F" w:rsidP="0008701F">
      <w:pPr>
        <w:rPr>
          <w:rFonts w:eastAsia="Calibri" w:cs="Times New Roman"/>
          <w:szCs w:val="24"/>
        </w:rPr>
      </w:pPr>
      <w:r>
        <w:rPr>
          <w:rFonts w:eastAsia="Calibri" w:cs="Times New Roman"/>
          <w:szCs w:val="24"/>
        </w:rPr>
        <w:t xml:space="preserve">2. Liczba projektów z zakresu poprawy jakości ochrony środowiska. </w:t>
      </w:r>
    </w:p>
    <w:p w:rsidR="0008701F" w:rsidRDefault="0008701F" w:rsidP="00B451D8">
      <w:pPr>
        <w:pStyle w:val="Legenda"/>
      </w:pPr>
    </w:p>
    <w:p w:rsidR="0008701F" w:rsidRDefault="0008701F" w:rsidP="00B451D8">
      <w:pPr>
        <w:pStyle w:val="Legenda"/>
      </w:pPr>
    </w:p>
    <w:p w:rsidR="00292007" w:rsidRPr="00631900" w:rsidRDefault="00B451D8" w:rsidP="00B451D8">
      <w:pPr>
        <w:pStyle w:val="Legenda"/>
      </w:pPr>
      <w:r w:rsidRPr="00631900">
        <w:t xml:space="preserve">Tabela </w:t>
      </w:r>
      <w:r w:rsidR="00A3109F" w:rsidRPr="00631900">
        <w:fldChar w:fldCharType="begin"/>
      </w:r>
      <w:r w:rsidR="00CB38EF" w:rsidRPr="00631900">
        <w:instrText xml:space="preserve"> SEQ Tabela \* ARABIC </w:instrText>
      </w:r>
      <w:r w:rsidR="00A3109F" w:rsidRPr="00631900">
        <w:fldChar w:fldCharType="separate"/>
      </w:r>
      <w:r w:rsidR="007D162F">
        <w:rPr>
          <w:noProof/>
        </w:rPr>
        <w:t>11</w:t>
      </w:r>
      <w:r w:rsidR="00A3109F" w:rsidRPr="00631900">
        <w:rPr>
          <w:noProof/>
        </w:rPr>
        <w:fldChar w:fldCharType="end"/>
      </w:r>
      <w:r w:rsidR="001F2D79" w:rsidRPr="00631900">
        <w:rPr>
          <w:noProof/>
        </w:rPr>
        <w:t xml:space="preserve"> </w:t>
      </w:r>
      <w:r w:rsidRPr="00631900">
        <w:t>Lista A: projekty kluczowe</w:t>
      </w:r>
      <w:bookmarkEnd w:id="198"/>
      <w:bookmarkEnd w:id="199"/>
      <w:bookmarkEnd w:id="200"/>
      <w:bookmarkEnd w:id="201"/>
      <w:bookmarkEnd w:id="202"/>
    </w:p>
    <w:tbl>
      <w:tblPr>
        <w:tblStyle w:val="redniasiatka1akcent61"/>
        <w:tblW w:w="0" w:type="auto"/>
        <w:tblLook w:val="04A0" w:firstRow="1" w:lastRow="0" w:firstColumn="1" w:lastColumn="0" w:noHBand="0" w:noVBand="1"/>
      </w:tblPr>
      <w:tblGrid>
        <w:gridCol w:w="493"/>
        <w:gridCol w:w="2444"/>
        <w:gridCol w:w="3225"/>
        <w:gridCol w:w="3126"/>
      </w:tblGrid>
      <w:tr w:rsidR="00B1743D" w:rsidRPr="00631900" w:rsidTr="003367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gridSpan w:val="4"/>
          </w:tcPr>
          <w:p w:rsidR="00B1743D" w:rsidRPr="00631900" w:rsidRDefault="00B1743D" w:rsidP="00292007">
            <w:pPr>
              <w:spacing w:line="276" w:lineRule="auto"/>
              <w:jc w:val="center"/>
            </w:pPr>
            <w:r w:rsidRPr="00631900">
              <w:t>Projekty kluczowe</w:t>
            </w:r>
          </w:p>
        </w:tc>
      </w:tr>
      <w:tr w:rsidR="00292007" w:rsidRPr="00631900" w:rsidTr="005B376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0" w:type="auto"/>
          </w:tcPr>
          <w:p w:rsidR="00B1743D" w:rsidRPr="005B3761" w:rsidRDefault="00B1743D" w:rsidP="00292007">
            <w:pPr>
              <w:spacing w:line="276" w:lineRule="auto"/>
              <w:jc w:val="left"/>
            </w:pPr>
            <w:r w:rsidRPr="005B3761">
              <w:t>Nr</w:t>
            </w:r>
          </w:p>
        </w:tc>
        <w:tc>
          <w:tcPr>
            <w:tcW w:w="0" w:type="auto"/>
          </w:tcPr>
          <w:p w:rsidR="00B1743D" w:rsidRPr="005B3761" w:rsidRDefault="00B1743D" w:rsidP="00292007">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B3761">
              <w:rPr>
                <w:b/>
              </w:rPr>
              <w:t>Nazwa projektu</w:t>
            </w:r>
          </w:p>
        </w:tc>
        <w:tc>
          <w:tcPr>
            <w:tcW w:w="0" w:type="auto"/>
          </w:tcPr>
          <w:p w:rsidR="00B1743D" w:rsidRPr="005B3761" w:rsidRDefault="00B1743D" w:rsidP="00292007">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B3761">
              <w:rPr>
                <w:b/>
              </w:rPr>
              <w:t>Opis projektu</w:t>
            </w:r>
          </w:p>
        </w:tc>
        <w:tc>
          <w:tcPr>
            <w:tcW w:w="0" w:type="auto"/>
          </w:tcPr>
          <w:p w:rsidR="00B1743D" w:rsidRPr="005B3761" w:rsidRDefault="00B1743D" w:rsidP="00292007">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B3761">
              <w:rPr>
                <w:b/>
              </w:rPr>
              <w:t>Prognozowane rezultaty</w:t>
            </w:r>
          </w:p>
        </w:tc>
      </w:tr>
      <w:tr w:rsidR="00B1743D" w:rsidRPr="00631900" w:rsidTr="00336744">
        <w:tc>
          <w:tcPr>
            <w:cnfStyle w:val="001000000000" w:firstRow="0" w:lastRow="0" w:firstColumn="1" w:lastColumn="0" w:oddVBand="0" w:evenVBand="0" w:oddHBand="0" w:evenHBand="0" w:firstRowFirstColumn="0" w:firstRowLastColumn="0" w:lastRowFirstColumn="0" w:lastRowLastColumn="0"/>
            <w:tcW w:w="0" w:type="auto"/>
          </w:tcPr>
          <w:p w:rsidR="00B1743D" w:rsidRPr="005B3761" w:rsidRDefault="00B1743D" w:rsidP="00292007">
            <w:pPr>
              <w:spacing w:line="276" w:lineRule="auto"/>
              <w:jc w:val="left"/>
              <w:rPr>
                <w:b w:val="0"/>
              </w:rPr>
            </w:pPr>
            <w:r w:rsidRPr="005B3761">
              <w:rPr>
                <w:b w:val="0"/>
              </w:rPr>
              <w:t>1.</w:t>
            </w:r>
          </w:p>
        </w:tc>
        <w:tc>
          <w:tcPr>
            <w:tcW w:w="0" w:type="auto"/>
          </w:tcPr>
          <w:p w:rsidR="00B1743D" w:rsidRPr="005B3761" w:rsidRDefault="00B1743D" w:rsidP="008D384B">
            <w:pPr>
              <w:spacing w:line="276" w:lineRule="auto"/>
              <w:cnfStyle w:val="000000000000" w:firstRow="0" w:lastRow="0" w:firstColumn="0" w:lastColumn="0" w:oddVBand="0" w:evenVBand="0" w:oddHBand="0" w:evenHBand="0" w:firstRowFirstColumn="0" w:firstRowLastColumn="0" w:lastRowFirstColumn="0" w:lastRowLastColumn="0"/>
            </w:pPr>
            <w:r w:rsidRPr="005B3761">
              <w:t>Stworzenie oferty kulturalnej dla mieszkańców Gminy</w:t>
            </w:r>
            <w:r w:rsidR="00DF7444" w:rsidRPr="005B3761">
              <w:t>.</w:t>
            </w:r>
          </w:p>
        </w:tc>
        <w:tc>
          <w:tcPr>
            <w:tcW w:w="0" w:type="auto"/>
          </w:tcPr>
          <w:p w:rsidR="00B1743D" w:rsidRPr="005B3761" w:rsidRDefault="00B1743D" w:rsidP="008D384B">
            <w:pPr>
              <w:spacing w:line="276" w:lineRule="auto"/>
              <w:cnfStyle w:val="000000000000" w:firstRow="0" w:lastRow="0" w:firstColumn="0" w:lastColumn="0" w:oddVBand="0" w:evenVBand="0" w:oddHBand="0" w:evenHBand="0" w:firstRowFirstColumn="0" w:firstRowLastColumn="0" w:lastRowFirstColumn="0" w:lastRowLastColumn="0"/>
            </w:pPr>
            <w:r w:rsidRPr="005B3761">
              <w:t>Organizacja wydarzeń kulturalnych dla mieszkańców Gminy.</w:t>
            </w:r>
          </w:p>
        </w:tc>
        <w:tc>
          <w:tcPr>
            <w:tcW w:w="0" w:type="auto"/>
          </w:tcPr>
          <w:p w:rsidR="00B1743D" w:rsidRPr="005B3761" w:rsidRDefault="00B1743D" w:rsidP="008D384B">
            <w:pPr>
              <w:spacing w:line="276" w:lineRule="auto"/>
              <w:cnfStyle w:val="000000000000" w:firstRow="0" w:lastRow="0" w:firstColumn="0" w:lastColumn="0" w:oddVBand="0" w:evenVBand="0" w:oddHBand="0" w:evenHBand="0" w:firstRowFirstColumn="0" w:firstRowLastColumn="0" w:lastRowFirstColumn="0" w:lastRowLastColumn="0"/>
            </w:pPr>
            <w:r w:rsidRPr="005B3761">
              <w:t>Aktywizacja społeczna i kulturalna oraz integracja społeczności lokalnej.</w:t>
            </w:r>
          </w:p>
        </w:tc>
      </w:tr>
      <w:tr w:rsidR="00B1743D" w:rsidRPr="00631900" w:rsidTr="00336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1743D" w:rsidRPr="005B3761" w:rsidRDefault="00B1743D" w:rsidP="00292007">
            <w:pPr>
              <w:spacing w:line="276" w:lineRule="auto"/>
              <w:jc w:val="left"/>
              <w:rPr>
                <w:b w:val="0"/>
              </w:rPr>
            </w:pPr>
            <w:r w:rsidRPr="005B3761">
              <w:rPr>
                <w:b w:val="0"/>
              </w:rPr>
              <w:t>2.</w:t>
            </w:r>
          </w:p>
        </w:tc>
        <w:tc>
          <w:tcPr>
            <w:tcW w:w="0" w:type="auto"/>
          </w:tcPr>
          <w:p w:rsidR="00B1743D" w:rsidRPr="005B3761" w:rsidRDefault="00B54911" w:rsidP="008D384B">
            <w:pPr>
              <w:spacing w:line="276" w:lineRule="auto"/>
              <w:cnfStyle w:val="000000100000" w:firstRow="0" w:lastRow="0" w:firstColumn="0" w:lastColumn="0" w:oddVBand="0" w:evenVBand="0" w:oddHBand="1" w:evenHBand="0" w:firstRowFirstColumn="0" w:firstRowLastColumn="0" w:lastRowFirstColumn="0" w:lastRowLastColumn="0"/>
            </w:pPr>
            <w:r w:rsidRPr="005B3761">
              <w:t>Remont Przedszkola S</w:t>
            </w:r>
            <w:r w:rsidR="00B1743D" w:rsidRPr="005B3761">
              <w:t>amorządowego przy ul. Bociariskiego w Komorowie</w:t>
            </w:r>
            <w:r w:rsidR="00DF7444" w:rsidRPr="005B3761">
              <w:t>.</w:t>
            </w:r>
          </w:p>
          <w:p w:rsidR="00B1743D" w:rsidRPr="005B3761" w:rsidRDefault="00B1743D" w:rsidP="008D384B">
            <w:pPr>
              <w:spacing w:line="276" w:lineRule="auto"/>
              <w:cnfStyle w:val="000000100000" w:firstRow="0" w:lastRow="0" w:firstColumn="0" w:lastColumn="0" w:oddVBand="0" w:evenVBand="0" w:oddHBand="1" w:evenHBand="0" w:firstRowFirstColumn="0" w:firstRowLastColumn="0" w:lastRowFirstColumn="0" w:lastRowLastColumn="0"/>
              <w:rPr>
                <w:b/>
              </w:rPr>
            </w:pPr>
          </w:p>
        </w:tc>
        <w:tc>
          <w:tcPr>
            <w:tcW w:w="0" w:type="auto"/>
          </w:tcPr>
          <w:p w:rsidR="00B1743D" w:rsidRPr="005B3761" w:rsidRDefault="00B1743D" w:rsidP="008D384B">
            <w:pPr>
              <w:spacing w:line="276" w:lineRule="auto"/>
              <w:cnfStyle w:val="000000100000" w:firstRow="0" w:lastRow="0" w:firstColumn="0" w:lastColumn="0" w:oddVBand="0" w:evenVBand="0" w:oddHBand="1" w:evenHBand="0" w:firstRowFirstColumn="0" w:firstRowLastColumn="0" w:lastRowFirstColumn="0" w:lastRowLastColumn="0"/>
            </w:pPr>
            <w:r w:rsidRPr="005B3761">
              <w:t>Adaptacja niewykorzystanych pomieszczeń na potrzeby przedszkola.</w:t>
            </w:r>
          </w:p>
        </w:tc>
        <w:tc>
          <w:tcPr>
            <w:tcW w:w="0" w:type="auto"/>
          </w:tcPr>
          <w:p w:rsidR="00B1743D" w:rsidRPr="005B3761" w:rsidRDefault="00B1743D" w:rsidP="008D384B">
            <w:pPr>
              <w:spacing w:line="276" w:lineRule="auto"/>
              <w:cnfStyle w:val="000000100000" w:firstRow="0" w:lastRow="0" w:firstColumn="0" w:lastColumn="0" w:oddVBand="0" w:evenVBand="0" w:oddHBand="1" w:evenHBand="0" w:firstRowFirstColumn="0" w:firstRowLastColumn="0" w:lastRowFirstColumn="0" w:lastRowLastColumn="0"/>
            </w:pPr>
            <w:r w:rsidRPr="005B3761">
              <w:t>Stworzenie dzieciom uczęszczającym do przedszkola lepszych warunków do rozwoju.</w:t>
            </w:r>
          </w:p>
        </w:tc>
      </w:tr>
      <w:tr w:rsidR="00B1743D" w:rsidRPr="00631900" w:rsidTr="00336744">
        <w:tc>
          <w:tcPr>
            <w:cnfStyle w:val="001000000000" w:firstRow="0" w:lastRow="0" w:firstColumn="1" w:lastColumn="0" w:oddVBand="0" w:evenVBand="0" w:oddHBand="0" w:evenHBand="0" w:firstRowFirstColumn="0" w:firstRowLastColumn="0" w:lastRowFirstColumn="0" w:lastRowLastColumn="0"/>
            <w:tcW w:w="0" w:type="auto"/>
          </w:tcPr>
          <w:p w:rsidR="00B1743D" w:rsidRPr="005B3761" w:rsidRDefault="00B1743D" w:rsidP="00292007">
            <w:pPr>
              <w:spacing w:line="276" w:lineRule="auto"/>
              <w:jc w:val="left"/>
              <w:rPr>
                <w:b w:val="0"/>
              </w:rPr>
            </w:pPr>
            <w:r w:rsidRPr="005B3761">
              <w:rPr>
                <w:b w:val="0"/>
              </w:rPr>
              <w:t>3.</w:t>
            </w:r>
          </w:p>
        </w:tc>
        <w:tc>
          <w:tcPr>
            <w:tcW w:w="0" w:type="auto"/>
          </w:tcPr>
          <w:p w:rsidR="00B1743D" w:rsidRPr="005B3761" w:rsidRDefault="00B1743D" w:rsidP="008D384B">
            <w:pPr>
              <w:spacing w:line="276" w:lineRule="auto"/>
              <w:cnfStyle w:val="000000000000" w:firstRow="0" w:lastRow="0" w:firstColumn="0" w:lastColumn="0" w:oddVBand="0" w:evenVBand="0" w:oddHBand="0" w:evenHBand="0" w:firstRowFirstColumn="0" w:firstRowLastColumn="0" w:lastRowFirstColumn="0" w:lastRowLastColumn="0"/>
            </w:pPr>
            <w:r w:rsidRPr="005B3761">
              <w:t>Remont budynku przy ul. Bociańskiego w Komorowie</w:t>
            </w:r>
            <w:r w:rsidR="00DF7444" w:rsidRPr="005B3761">
              <w:t>.</w:t>
            </w:r>
          </w:p>
        </w:tc>
        <w:tc>
          <w:tcPr>
            <w:tcW w:w="0" w:type="auto"/>
          </w:tcPr>
          <w:p w:rsidR="00B1743D" w:rsidRPr="005B3761" w:rsidRDefault="00B1743D" w:rsidP="008D384B">
            <w:pPr>
              <w:spacing w:line="276" w:lineRule="auto"/>
              <w:cnfStyle w:val="000000000000" w:firstRow="0" w:lastRow="0" w:firstColumn="0" w:lastColumn="0" w:oddVBand="0" w:evenVBand="0" w:oddHBand="0" w:evenHBand="0" w:firstRowFirstColumn="0" w:firstRowLastColumn="0" w:lastRowFirstColumn="0" w:lastRowLastColumn="0"/>
              <w:rPr>
                <w:b/>
              </w:rPr>
            </w:pPr>
            <w:r w:rsidRPr="005B3761">
              <w:t>Przywrócenie funkcji</w:t>
            </w:r>
            <w:r w:rsidRPr="005B3761">
              <w:rPr>
                <w:b/>
              </w:rPr>
              <w:t xml:space="preserve"> </w:t>
            </w:r>
            <w:r w:rsidRPr="005B3761">
              <w:t>użytkowych budynku. Stworzenie tam miejsca spotkań i integracji społeczności lokalnej.</w:t>
            </w:r>
          </w:p>
        </w:tc>
        <w:tc>
          <w:tcPr>
            <w:tcW w:w="0" w:type="auto"/>
          </w:tcPr>
          <w:p w:rsidR="00B1743D" w:rsidRPr="005B3761" w:rsidRDefault="00B1743D" w:rsidP="008D384B">
            <w:pPr>
              <w:spacing w:line="276" w:lineRule="auto"/>
              <w:cnfStyle w:val="000000000000" w:firstRow="0" w:lastRow="0" w:firstColumn="0" w:lastColumn="0" w:oddVBand="0" w:evenVBand="0" w:oddHBand="0" w:evenHBand="0" w:firstRowFirstColumn="0" w:firstRowLastColumn="0" w:lastRowFirstColumn="0" w:lastRowLastColumn="0"/>
            </w:pPr>
            <w:r w:rsidRPr="005B3761">
              <w:t>Zwiększenie integracji społecznej oraz aktywizacja społeczno-kulturalna mieszkańców Gminy.</w:t>
            </w:r>
          </w:p>
        </w:tc>
      </w:tr>
      <w:tr w:rsidR="00B1743D" w:rsidRPr="00631900" w:rsidTr="00336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1743D" w:rsidRPr="005B3761" w:rsidRDefault="00B1743D" w:rsidP="00292007">
            <w:pPr>
              <w:spacing w:line="276" w:lineRule="auto"/>
              <w:jc w:val="left"/>
              <w:rPr>
                <w:b w:val="0"/>
              </w:rPr>
            </w:pPr>
            <w:r w:rsidRPr="005B3761">
              <w:rPr>
                <w:b w:val="0"/>
              </w:rPr>
              <w:t>4.</w:t>
            </w:r>
          </w:p>
        </w:tc>
        <w:tc>
          <w:tcPr>
            <w:tcW w:w="0" w:type="auto"/>
          </w:tcPr>
          <w:p w:rsidR="00B1743D" w:rsidRPr="005B3761" w:rsidRDefault="00B1743D" w:rsidP="008D384B">
            <w:pPr>
              <w:spacing w:line="276" w:lineRule="auto"/>
              <w:cnfStyle w:val="000000100000" w:firstRow="0" w:lastRow="0" w:firstColumn="0" w:lastColumn="0" w:oddVBand="0" w:evenVBand="0" w:oddHBand="1" w:evenHBand="0" w:firstRowFirstColumn="0" w:firstRowLastColumn="0" w:lastRowFirstColumn="0" w:lastRowLastColumn="0"/>
            </w:pPr>
            <w:r w:rsidRPr="005B3761">
              <w:t>Budowa placu zabaw przy ul. Bociańskiego w Komorowie</w:t>
            </w:r>
            <w:r w:rsidR="00DF7444" w:rsidRPr="005B3761">
              <w:t>.</w:t>
            </w:r>
          </w:p>
        </w:tc>
        <w:tc>
          <w:tcPr>
            <w:tcW w:w="0" w:type="auto"/>
          </w:tcPr>
          <w:p w:rsidR="00B1743D" w:rsidRPr="005B3761" w:rsidRDefault="00B1743D" w:rsidP="008D384B">
            <w:pPr>
              <w:spacing w:line="276" w:lineRule="auto"/>
              <w:cnfStyle w:val="000000100000" w:firstRow="0" w:lastRow="0" w:firstColumn="0" w:lastColumn="0" w:oddVBand="0" w:evenVBand="0" w:oddHBand="1" w:evenHBand="0" w:firstRowFirstColumn="0" w:firstRowLastColumn="0" w:lastRowFirstColumn="0" w:lastRowLastColumn="0"/>
            </w:pPr>
            <w:r w:rsidRPr="005B3761">
              <w:t>Stworzenie placu zabaw na niezagospodarowanym terenie przy dawnym biurze przepustek.</w:t>
            </w:r>
          </w:p>
        </w:tc>
        <w:tc>
          <w:tcPr>
            <w:tcW w:w="0" w:type="auto"/>
          </w:tcPr>
          <w:p w:rsidR="00B1743D" w:rsidRPr="005B3761" w:rsidRDefault="00B1743D" w:rsidP="008D384B">
            <w:pPr>
              <w:spacing w:line="276" w:lineRule="auto"/>
              <w:cnfStyle w:val="000000100000" w:firstRow="0" w:lastRow="0" w:firstColumn="0" w:lastColumn="0" w:oddVBand="0" w:evenVBand="0" w:oddHBand="1" w:evenHBand="0" w:firstRowFirstColumn="0" w:firstRowLastColumn="0" w:lastRowFirstColumn="0" w:lastRowLastColumn="0"/>
            </w:pPr>
            <w:r w:rsidRPr="005B3761">
              <w:t>Zwiększenie integracji społecznej i międzypokoleniowej oraz upowszechnienie dostępu do infrastruktury rekreacyjnej.</w:t>
            </w:r>
          </w:p>
        </w:tc>
      </w:tr>
      <w:tr w:rsidR="00B1743D" w:rsidRPr="00631900" w:rsidTr="00336744">
        <w:tc>
          <w:tcPr>
            <w:cnfStyle w:val="001000000000" w:firstRow="0" w:lastRow="0" w:firstColumn="1" w:lastColumn="0" w:oddVBand="0" w:evenVBand="0" w:oddHBand="0" w:evenHBand="0" w:firstRowFirstColumn="0" w:firstRowLastColumn="0" w:lastRowFirstColumn="0" w:lastRowLastColumn="0"/>
            <w:tcW w:w="0" w:type="auto"/>
          </w:tcPr>
          <w:p w:rsidR="00B1743D" w:rsidRPr="005B3761" w:rsidRDefault="00B1743D" w:rsidP="00292007">
            <w:pPr>
              <w:spacing w:line="276" w:lineRule="auto"/>
              <w:jc w:val="left"/>
              <w:rPr>
                <w:b w:val="0"/>
              </w:rPr>
            </w:pPr>
            <w:r w:rsidRPr="005B3761">
              <w:rPr>
                <w:b w:val="0"/>
              </w:rPr>
              <w:t>5.</w:t>
            </w:r>
          </w:p>
        </w:tc>
        <w:tc>
          <w:tcPr>
            <w:tcW w:w="0" w:type="auto"/>
          </w:tcPr>
          <w:p w:rsidR="00B1743D" w:rsidRPr="005B3761" w:rsidRDefault="00B1743D" w:rsidP="008D384B">
            <w:pPr>
              <w:spacing w:line="276" w:lineRule="auto"/>
              <w:cnfStyle w:val="000000000000" w:firstRow="0" w:lastRow="0" w:firstColumn="0" w:lastColumn="0" w:oddVBand="0" w:evenVBand="0" w:oddHBand="0" w:evenHBand="0" w:firstRowFirstColumn="0" w:firstRowLastColumn="0" w:lastRowFirstColumn="0" w:lastRowLastColumn="0"/>
            </w:pPr>
            <w:r w:rsidRPr="005B3761">
              <w:t>Działania z zakresu aktywizacji osób starszych</w:t>
            </w:r>
            <w:r w:rsidR="00DF7444" w:rsidRPr="005B3761">
              <w:t>.</w:t>
            </w:r>
          </w:p>
        </w:tc>
        <w:tc>
          <w:tcPr>
            <w:tcW w:w="0" w:type="auto"/>
          </w:tcPr>
          <w:p w:rsidR="00B1743D" w:rsidRPr="005B3761" w:rsidRDefault="00B1743D" w:rsidP="008D384B">
            <w:pPr>
              <w:spacing w:line="276" w:lineRule="auto"/>
              <w:cnfStyle w:val="000000000000" w:firstRow="0" w:lastRow="0" w:firstColumn="0" w:lastColumn="0" w:oddVBand="0" w:evenVBand="0" w:oddHBand="0" w:evenHBand="0" w:firstRowFirstColumn="0" w:firstRowLastColumn="0" w:lastRowFirstColumn="0" w:lastRowLastColumn="0"/>
            </w:pPr>
            <w:r w:rsidRPr="005B3761">
              <w:t>Organizacja wydarzeń aktywizujących i integrujących seniorów.</w:t>
            </w:r>
          </w:p>
        </w:tc>
        <w:tc>
          <w:tcPr>
            <w:tcW w:w="0" w:type="auto"/>
          </w:tcPr>
          <w:p w:rsidR="00B1743D" w:rsidRPr="005B3761" w:rsidRDefault="00B1743D" w:rsidP="008D384B">
            <w:pPr>
              <w:spacing w:line="276" w:lineRule="auto"/>
              <w:cnfStyle w:val="000000000000" w:firstRow="0" w:lastRow="0" w:firstColumn="0" w:lastColumn="0" w:oddVBand="0" w:evenVBand="0" w:oddHBand="0" w:evenHBand="0" w:firstRowFirstColumn="0" w:firstRowLastColumn="0" w:lastRowFirstColumn="0" w:lastRowLastColumn="0"/>
            </w:pPr>
            <w:r w:rsidRPr="005B3761">
              <w:t>Aktywizacja seniorów i przeciwdziałanie wykluczeniu społecznemu tej grupy.</w:t>
            </w:r>
          </w:p>
        </w:tc>
      </w:tr>
      <w:tr w:rsidR="00B1743D" w:rsidRPr="00631900" w:rsidTr="00336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1743D" w:rsidRPr="005B3761" w:rsidRDefault="00B1743D" w:rsidP="00292007">
            <w:pPr>
              <w:spacing w:line="276" w:lineRule="auto"/>
              <w:jc w:val="left"/>
              <w:rPr>
                <w:b w:val="0"/>
              </w:rPr>
            </w:pPr>
            <w:r w:rsidRPr="005B3761">
              <w:rPr>
                <w:b w:val="0"/>
              </w:rPr>
              <w:t>6.</w:t>
            </w:r>
          </w:p>
        </w:tc>
        <w:tc>
          <w:tcPr>
            <w:tcW w:w="0" w:type="auto"/>
          </w:tcPr>
          <w:p w:rsidR="00B1743D" w:rsidRPr="005B3761" w:rsidRDefault="00B1743D" w:rsidP="008D384B">
            <w:pPr>
              <w:spacing w:line="276" w:lineRule="auto"/>
              <w:cnfStyle w:val="000000100000" w:firstRow="0" w:lastRow="0" w:firstColumn="0" w:lastColumn="0" w:oddVBand="0" w:evenVBand="0" w:oddHBand="1" w:evenHBand="0" w:firstRowFirstColumn="0" w:firstRowLastColumn="0" w:lastRowFirstColumn="0" w:lastRowLastColumn="0"/>
            </w:pPr>
            <w:r w:rsidRPr="005B3761">
              <w:t>Stworzenie świetlicy w Zalesiu</w:t>
            </w:r>
            <w:r w:rsidR="00DF7444" w:rsidRPr="005B3761">
              <w:t>.</w:t>
            </w:r>
          </w:p>
        </w:tc>
        <w:tc>
          <w:tcPr>
            <w:tcW w:w="0" w:type="auto"/>
          </w:tcPr>
          <w:p w:rsidR="00B1743D" w:rsidRPr="005B3761" w:rsidRDefault="00B1743D" w:rsidP="008D384B">
            <w:pPr>
              <w:spacing w:line="276" w:lineRule="auto"/>
              <w:cnfStyle w:val="000000100000" w:firstRow="0" w:lastRow="0" w:firstColumn="0" w:lastColumn="0" w:oddVBand="0" w:evenVBand="0" w:oddHBand="1" w:evenHBand="0" w:firstRowFirstColumn="0" w:firstRowLastColumn="0" w:lastRowFirstColumn="0" w:lastRowLastColumn="0"/>
            </w:pPr>
            <w:r w:rsidRPr="005B3761">
              <w:t>Stworzenie świ</w:t>
            </w:r>
            <w:r w:rsidR="00B54911" w:rsidRPr="005B3761">
              <w:t>etlicy w budynku popegeerowskim.</w:t>
            </w:r>
          </w:p>
        </w:tc>
        <w:tc>
          <w:tcPr>
            <w:tcW w:w="0" w:type="auto"/>
          </w:tcPr>
          <w:p w:rsidR="00B1743D" w:rsidRPr="005B3761" w:rsidRDefault="00B1743D" w:rsidP="008D384B">
            <w:pPr>
              <w:spacing w:line="276" w:lineRule="auto"/>
              <w:cnfStyle w:val="000000100000" w:firstRow="0" w:lastRow="0" w:firstColumn="0" w:lastColumn="0" w:oddVBand="0" w:evenVBand="0" w:oddHBand="1" w:evenHBand="0" w:firstRowFirstColumn="0" w:firstRowLastColumn="0" w:lastRowFirstColumn="0" w:lastRowLastColumn="0"/>
            </w:pPr>
            <w:r w:rsidRPr="005B3761">
              <w:t>Wzrost aktywności społecznej mieszkańców</w:t>
            </w:r>
            <w:r w:rsidR="00B54911" w:rsidRPr="005B3761">
              <w:t xml:space="preserve"> oraz ułatwienie dostępu do infrastruktury rekreacyjnej.</w:t>
            </w:r>
          </w:p>
        </w:tc>
      </w:tr>
      <w:tr w:rsidR="00B1743D" w:rsidRPr="00631900" w:rsidTr="00336744">
        <w:tc>
          <w:tcPr>
            <w:cnfStyle w:val="001000000000" w:firstRow="0" w:lastRow="0" w:firstColumn="1" w:lastColumn="0" w:oddVBand="0" w:evenVBand="0" w:oddHBand="0" w:evenHBand="0" w:firstRowFirstColumn="0" w:firstRowLastColumn="0" w:lastRowFirstColumn="0" w:lastRowLastColumn="0"/>
            <w:tcW w:w="0" w:type="auto"/>
          </w:tcPr>
          <w:p w:rsidR="00B1743D" w:rsidRPr="005B3761" w:rsidRDefault="00B1743D" w:rsidP="00292007">
            <w:pPr>
              <w:spacing w:line="276" w:lineRule="auto"/>
              <w:jc w:val="left"/>
              <w:rPr>
                <w:b w:val="0"/>
              </w:rPr>
            </w:pPr>
            <w:r w:rsidRPr="005B3761">
              <w:rPr>
                <w:b w:val="0"/>
              </w:rPr>
              <w:t>7.</w:t>
            </w:r>
          </w:p>
        </w:tc>
        <w:tc>
          <w:tcPr>
            <w:tcW w:w="0" w:type="auto"/>
          </w:tcPr>
          <w:p w:rsidR="00B1743D" w:rsidRPr="005B3761" w:rsidRDefault="00B1743D" w:rsidP="008D384B">
            <w:pPr>
              <w:spacing w:line="276" w:lineRule="auto"/>
              <w:cnfStyle w:val="000000000000" w:firstRow="0" w:lastRow="0" w:firstColumn="0" w:lastColumn="0" w:oddVBand="0" w:evenVBand="0" w:oddHBand="0" w:evenHBand="0" w:firstRowFirstColumn="0" w:firstRowLastColumn="0" w:lastRowFirstColumn="0" w:lastRowLastColumn="0"/>
            </w:pPr>
            <w:r w:rsidRPr="005B3761">
              <w:t>Budowa placu zabaw w Zalesiu</w:t>
            </w:r>
            <w:r w:rsidR="00DF7444" w:rsidRPr="005B3761">
              <w:t>.</w:t>
            </w:r>
          </w:p>
        </w:tc>
        <w:tc>
          <w:tcPr>
            <w:tcW w:w="0" w:type="auto"/>
          </w:tcPr>
          <w:p w:rsidR="00B1743D" w:rsidRPr="005B3761" w:rsidRDefault="00B1743D" w:rsidP="008D384B">
            <w:pPr>
              <w:spacing w:line="276" w:lineRule="auto"/>
              <w:cnfStyle w:val="000000000000" w:firstRow="0" w:lastRow="0" w:firstColumn="0" w:lastColumn="0" w:oddVBand="0" w:evenVBand="0" w:oddHBand="0" w:evenHBand="0" w:firstRowFirstColumn="0" w:firstRowLastColumn="0" w:lastRowFirstColumn="0" w:lastRowLastColumn="0"/>
            </w:pPr>
            <w:r w:rsidRPr="005B3761">
              <w:t>Budowa placu zabaw oraz poprawa stanu przestrzeni publicznej.</w:t>
            </w:r>
          </w:p>
        </w:tc>
        <w:tc>
          <w:tcPr>
            <w:tcW w:w="0" w:type="auto"/>
          </w:tcPr>
          <w:p w:rsidR="00B1743D" w:rsidRPr="005B3761" w:rsidRDefault="00B1743D" w:rsidP="008D384B">
            <w:pPr>
              <w:spacing w:line="276" w:lineRule="auto"/>
              <w:cnfStyle w:val="000000000000" w:firstRow="0" w:lastRow="0" w:firstColumn="0" w:lastColumn="0" w:oddVBand="0" w:evenVBand="0" w:oddHBand="0" w:evenHBand="0" w:firstRowFirstColumn="0" w:firstRowLastColumn="0" w:lastRowFirstColumn="0" w:lastRowLastColumn="0"/>
            </w:pPr>
            <w:r w:rsidRPr="005B3761">
              <w:t>Wzrost aktywności fizycznej dzieci oraz integracja międzypokoleniowa.</w:t>
            </w:r>
          </w:p>
        </w:tc>
      </w:tr>
      <w:tr w:rsidR="00B1743D" w:rsidRPr="00631900" w:rsidTr="00336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1743D" w:rsidRPr="005B3761" w:rsidRDefault="00B1743D" w:rsidP="00292007">
            <w:pPr>
              <w:spacing w:line="276" w:lineRule="auto"/>
              <w:jc w:val="left"/>
              <w:rPr>
                <w:b w:val="0"/>
              </w:rPr>
            </w:pPr>
            <w:r w:rsidRPr="005B3761">
              <w:rPr>
                <w:b w:val="0"/>
              </w:rPr>
              <w:t>8.</w:t>
            </w:r>
          </w:p>
        </w:tc>
        <w:tc>
          <w:tcPr>
            <w:tcW w:w="0" w:type="auto"/>
          </w:tcPr>
          <w:p w:rsidR="00B1743D" w:rsidRPr="005B3761" w:rsidRDefault="00B1743D" w:rsidP="008D384B">
            <w:pPr>
              <w:spacing w:line="276" w:lineRule="auto"/>
              <w:cnfStyle w:val="000000100000" w:firstRow="0" w:lastRow="0" w:firstColumn="0" w:lastColumn="0" w:oddVBand="0" w:evenVBand="0" w:oddHBand="1" w:evenHBand="0" w:firstRowFirstColumn="0" w:firstRowLastColumn="0" w:lastRowFirstColumn="0" w:lastRowLastColumn="0"/>
            </w:pPr>
            <w:r w:rsidRPr="005B3761">
              <w:t>Działania z zakresu aktywizacji zawodowej w Zalesiu</w:t>
            </w:r>
            <w:r w:rsidR="00DF7444" w:rsidRPr="005B3761">
              <w:t>.</w:t>
            </w:r>
          </w:p>
        </w:tc>
        <w:tc>
          <w:tcPr>
            <w:tcW w:w="0" w:type="auto"/>
          </w:tcPr>
          <w:p w:rsidR="00B1743D" w:rsidRPr="005B3761" w:rsidRDefault="00B1743D" w:rsidP="008D384B">
            <w:pPr>
              <w:spacing w:line="276" w:lineRule="auto"/>
              <w:cnfStyle w:val="000000100000" w:firstRow="0" w:lastRow="0" w:firstColumn="0" w:lastColumn="0" w:oddVBand="0" w:evenVBand="0" w:oddHBand="1" w:evenHBand="0" w:firstRowFirstColumn="0" w:firstRowLastColumn="0" w:lastRowFirstColumn="0" w:lastRowLastColumn="0"/>
            </w:pPr>
            <w:r w:rsidRPr="005B3761">
              <w:t>Organizacja kursów i szkoleń z zakresu aktywizacji zawodowej oraz tworzenie miejsc praktyk i staży.</w:t>
            </w:r>
          </w:p>
        </w:tc>
        <w:tc>
          <w:tcPr>
            <w:tcW w:w="0" w:type="auto"/>
          </w:tcPr>
          <w:p w:rsidR="00B1743D" w:rsidRPr="005B3761" w:rsidRDefault="00B1743D" w:rsidP="008D384B">
            <w:pPr>
              <w:spacing w:line="276" w:lineRule="auto"/>
              <w:cnfStyle w:val="000000100000" w:firstRow="0" w:lastRow="0" w:firstColumn="0" w:lastColumn="0" w:oddVBand="0" w:evenVBand="0" w:oddHBand="1" w:evenHBand="0" w:firstRowFirstColumn="0" w:firstRowLastColumn="0" w:lastRowFirstColumn="0" w:lastRowLastColumn="0"/>
            </w:pPr>
            <w:r w:rsidRPr="005B3761">
              <w:t xml:space="preserve">Aktywizacja zawodowa, </w:t>
            </w:r>
            <w:r w:rsidR="00B54911" w:rsidRPr="005B3761">
              <w:t>zmniejszenie stopy</w:t>
            </w:r>
            <w:r w:rsidRPr="005B3761">
              <w:t xml:space="preserve"> bezrobocia.</w:t>
            </w:r>
          </w:p>
        </w:tc>
      </w:tr>
      <w:tr w:rsidR="00B1743D" w:rsidRPr="00631900" w:rsidTr="00336744">
        <w:tc>
          <w:tcPr>
            <w:cnfStyle w:val="001000000000" w:firstRow="0" w:lastRow="0" w:firstColumn="1" w:lastColumn="0" w:oddVBand="0" w:evenVBand="0" w:oddHBand="0" w:evenHBand="0" w:firstRowFirstColumn="0" w:firstRowLastColumn="0" w:lastRowFirstColumn="0" w:lastRowLastColumn="0"/>
            <w:tcW w:w="0" w:type="auto"/>
          </w:tcPr>
          <w:p w:rsidR="00B1743D" w:rsidRPr="005B3761" w:rsidRDefault="00B1743D" w:rsidP="00292007">
            <w:pPr>
              <w:spacing w:line="276" w:lineRule="auto"/>
              <w:jc w:val="left"/>
              <w:rPr>
                <w:b w:val="0"/>
              </w:rPr>
            </w:pPr>
            <w:r w:rsidRPr="005B3761">
              <w:rPr>
                <w:b w:val="0"/>
              </w:rPr>
              <w:t>9.</w:t>
            </w:r>
          </w:p>
        </w:tc>
        <w:tc>
          <w:tcPr>
            <w:tcW w:w="0" w:type="auto"/>
          </w:tcPr>
          <w:p w:rsidR="00B1743D" w:rsidRPr="005B3761" w:rsidRDefault="0008701F" w:rsidP="008D384B">
            <w:pPr>
              <w:spacing w:line="276" w:lineRule="auto"/>
              <w:cnfStyle w:val="000000000000" w:firstRow="0" w:lastRow="0" w:firstColumn="0" w:lastColumn="0" w:oddVBand="0" w:evenVBand="0" w:oddHBand="0" w:evenHBand="0" w:firstRowFirstColumn="0" w:firstRowLastColumn="0" w:lastRowFirstColumn="0" w:lastRowLastColumn="0"/>
            </w:pPr>
            <w:r>
              <w:t>Remont świetlicy w Komorowie</w:t>
            </w:r>
          </w:p>
        </w:tc>
        <w:tc>
          <w:tcPr>
            <w:tcW w:w="0" w:type="auto"/>
          </w:tcPr>
          <w:p w:rsidR="00B1743D" w:rsidRPr="005B3761" w:rsidRDefault="0008701F" w:rsidP="008D384B">
            <w:pPr>
              <w:spacing w:line="276" w:lineRule="auto"/>
              <w:cnfStyle w:val="000000000000" w:firstRow="0" w:lastRow="0" w:firstColumn="0" w:lastColumn="0" w:oddVBand="0" w:evenVBand="0" w:oddHBand="0" w:evenHBand="0" w:firstRowFirstColumn="0" w:firstRowLastColumn="0" w:lastRowFirstColumn="0" w:lastRowLastColumn="0"/>
            </w:pPr>
            <w:r>
              <w:t>Remont budynku dawnej strażnicy, termomodernizacja budynku.</w:t>
            </w:r>
          </w:p>
        </w:tc>
        <w:tc>
          <w:tcPr>
            <w:tcW w:w="0" w:type="auto"/>
          </w:tcPr>
          <w:p w:rsidR="00B1743D" w:rsidRPr="005B3761" w:rsidRDefault="0008701F" w:rsidP="008D384B">
            <w:pPr>
              <w:spacing w:line="276" w:lineRule="auto"/>
              <w:cnfStyle w:val="000000000000" w:firstRow="0" w:lastRow="0" w:firstColumn="0" w:lastColumn="0" w:oddVBand="0" w:evenVBand="0" w:oddHBand="0" w:evenHBand="0" w:firstRowFirstColumn="0" w:firstRowLastColumn="0" w:lastRowFirstColumn="0" w:lastRowLastColumn="0"/>
            </w:pPr>
            <w:r>
              <w:t>Stworzenie miejsca spotkań, aktywizacji społeczności lokalnej.</w:t>
            </w:r>
          </w:p>
        </w:tc>
      </w:tr>
      <w:tr w:rsidR="0008701F" w:rsidRPr="00631900" w:rsidTr="00336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8701F" w:rsidRPr="0008701F" w:rsidRDefault="0008701F" w:rsidP="00292007">
            <w:pPr>
              <w:spacing w:line="276" w:lineRule="auto"/>
              <w:jc w:val="left"/>
              <w:rPr>
                <w:b w:val="0"/>
              </w:rPr>
            </w:pPr>
            <w:r w:rsidRPr="0008701F">
              <w:rPr>
                <w:b w:val="0"/>
              </w:rPr>
              <w:t>10.</w:t>
            </w:r>
          </w:p>
        </w:tc>
        <w:tc>
          <w:tcPr>
            <w:tcW w:w="0" w:type="auto"/>
          </w:tcPr>
          <w:p w:rsidR="0008701F" w:rsidRPr="00631900" w:rsidRDefault="0008701F" w:rsidP="0008701F">
            <w:pPr>
              <w:spacing w:line="276" w:lineRule="auto"/>
              <w:cnfStyle w:val="000000100000" w:firstRow="0" w:lastRow="0" w:firstColumn="0" w:lastColumn="0" w:oddVBand="0" w:evenVBand="0" w:oddHBand="1" w:evenHBand="0" w:firstRowFirstColumn="0" w:firstRowLastColumn="0" w:lastRowFirstColumn="0" w:lastRowLastColumn="0"/>
            </w:pPr>
            <w:r w:rsidRPr="00631900">
              <w:t>Zagospodarowanie terenu przy pomnikach powstania listopadowego.</w:t>
            </w:r>
          </w:p>
        </w:tc>
        <w:tc>
          <w:tcPr>
            <w:tcW w:w="0" w:type="auto"/>
          </w:tcPr>
          <w:p w:rsidR="0008701F" w:rsidRPr="00631900" w:rsidRDefault="0008701F" w:rsidP="0008701F">
            <w:pPr>
              <w:spacing w:line="276" w:lineRule="auto"/>
              <w:cnfStyle w:val="000000100000" w:firstRow="0" w:lastRow="0" w:firstColumn="0" w:lastColumn="0" w:oddVBand="0" w:evenVBand="0" w:oddHBand="1" w:evenHBand="0" w:firstRowFirstColumn="0" w:firstRowLastColumn="0" w:lastRowFirstColumn="0" w:lastRowLastColumn="0"/>
            </w:pPr>
            <w:r w:rsidRPr="00631900">
              <w:t>Montaż podświetlenia pomników, monitoringu, zakup ławek, ułożenie kostki brukowej przy alei, zakup koszy na śmieci.</w:t>
            </w:r>
          </w:p>
        </w:tc>
        <w:tc>
          <w:tcPr>
            <w:tcW w:w="0" w:type="auto"/>
          </w:tcPr>
          <w:p w:rsidR="0008701F" w:rsidRPr="00631900" w:rsidRDefault="0008701F" w:rsidP="0008701F">
            <w:pPr>
              <w:spacing w:line="276" w:lineRule="auto"/>
              <w:cnfStyle w:val="000000100000" w:firstRow="0" w:lastRow="0" w:firstColumn="0" w:lastColumn="0" w:oddVBand="0" w:evenVBand="0" w:oddHBand="1" w:evenHBand="0" w:firstRowFirstColumn="0" w:firstRowLastColumn="0" w:lastRowFirstColumn="0" w:lastRowLastColumn="0"/>
            </w:pPr>
            <w:r w:rsidRPr="00631900">
              <w:t>Zagospodarowanie terenu, zwiększenie estetyki i zmniejszenie liczby aktów wandalizmu. Kultywowanie dziedzictwa narodowego.</w:t>
            </w:r>
          </w:p>
        </w:tc>
      </w:tr>
    </w:tbl>
    <w:p w:rsidR="00B1743D" w:rsidRDefault="00292007" w:rsidP="00292007">
      <w:pPr>
        <w:pStyle w:val="Legenda"/>
      </w:pPr>
      <w:bookmarkStart w:id="203" w:name="_Toc460837865"/>
      <w:bookmarkStart w:id="204" w:name="_Toc460838034"/>
      <w:bookmarkStart w:id="205" w:name="_Toc461009816"/>
      <w:bookmarkStart w:id="206" w:name="_Toc461010011"/>
      <w:r w:rsidRPr="00631900">
        <w:lastRenderedPageBreak/>
        <w:t>Źródło: Opracowanie własne na podstawie fiszek projektowych</w:t>
      </w:r>
      <w:bookmarkEnd w:id="203"/>
      <w:bookmarkEnd w:id="204"/>
      <w:bookmarkEnd w:id="205"/>
      <w:bookmarkEnd w:id="206"/>
    </w:p>
    <w:p w:rsidR="005B3761" w:rsidRPr="005B3761" w:rsidRDefault="005B3761" w:rsidP="005B3761"/>
    <w:p w:rsidR="00C47D4F" w:rsidRPr="00631900" w:rsidRDefault="00C47D4F" w:rsidP="007327A3">
      <w:pPr>
        <w:pStyle w:val="Nagwek2"/>
        <w:numPr>
          <w:ilvl w:val="1"/>
          <w:numId w:val="10"/>
        </w:numPr>
      </w:pPr>
      <w:bookmarkStart w:id="207" w:name="_Toc461010100"/>
      <w:r w:rsidRPr="00631900">
        <w:t>Lista B: projekty komplementarne</w:t>
      </w:r>
      <w:bookmarkEnd w:id="207"/>
    </w:p>
    <w:p w:rsidR="005B3761" w:rsidRDefault="006D40AA" w:rsidP="009B1BE0">
      <w:r w:rsidRPr="00631900">
        <w:t xml:space="preserve">Poniżej przedstawiona została lista projektów komplementarnych. Pomimo, ze </w:t>
      </w:r>
      <w:r w:rsidR="00AC1E72">
        <w:t>są to</w:t>
      </w:r>
      <w:r w:rsidRPr="00631900">
        <w:t xml:space="preserve"> </w:t>
      </w:r>
      <w:r w:rsidR="00601008" w:rsidRPr="00631900">
        <w:t xml:space="preserve">projekty infrastrukturalne każdy z nich tworzy efekt synergii z proponowanymi powyżej. </w:t>
      </w:r>
    </w:p>
    <w:p w:rsidR="00E86D10" w:rsidRDefault="00E86D10" w:rsidP="00E86D10">
      <w:pPr>
        <w:pStyle w:val="Wyrnienie"/>
        <w:numPr>
          <w:ilvl w:val="0"/>
          <w:numId w:val="50"/>
        </w:numPr>
      </w:pPr>
      <w:r>
        <w:t>Remont pomników w Komorowie- Aleja Powstania Listopadowego</w:t>
      </w:r>
    </w:p>
    <w:p w:rsidR="00E86D10" w:rsidRPr="00A92474" w:rsidRDefault="00E86D10" w:rsidP="00E86D10">
      <w:r w:rsidRPr="005B710E">
        <w:rPr>
          <w:b/>
        </w:rPr>
        <w:t xml:space="preserve">Lokalizacja projektu: </w:t>
      </w:r>
      <w:r>
        <w:t xml:space="preserve"> Komorowo, Aleja Powstania Listopadowego</w:t>
      </w:r>
    </w:p>
    <w:p w:rsidR="00E86D10" w:rsidRPr="00A92474" w:rsidRDefault="00E86D10" w:rsidP="00E86D10">
      <w:r>
        <w:rPr>
          <w:b/>
        </w:rPr>
        <w:t xml:space="preserve">Podmiot realizujący projekt/ przedsięwzięcie: </w:t>
      </w:r>
      <w:r>
        <w:t xml:space="preserve">Gmina Ostrów Mazowiecka </w:t>
      </w:r>
    </w:p>
    <w:p w:rsidR="00E86D10" w:rsidRPr="00635E74" w:rsidRDefault="00E86D10" w:rsidP="00E86D10">
      <w:pPr>
        <w:rPr>
          <w:rFonts w:eastAsia="Calibri" w:cs="Times New Roman"/>
          <w:szCs w:val="24"/>
        </w:rPr>
      </w:pPr>
      <w:r w:rsidRPr="00711167">
        <w:rPr>
          <w:rFonts w:eastAsia="Calibri" w:cs="Times New Roman"/>
          <w:b/>
          <w:szCs w:val="24"/>
        </w:rPr>
        <w:t>Krótki opis problemu jaki ma rozwiązać realizacja projektu:</w:t>
      </w:r>
      <w:r>
        <w:rPr>
          <w:rFonts w:eastAsia="Calibri" w:cs="Times New Roman"/>
          <w:b/>
          <w:szCs w:val="24"/>
        </w:rPr>
        <w:t xml:space="preserve"> </w:t>
      </w:r>
      <w:r>
        <w:rPr>
          <w:rFonts w:eastAsia="Calibri" w:cs="Times New Roman"/>
          <w:szCs w:val="24"/>
        </w:rPr>
        <w:t>Pomniki</w:t>
      </w:r>
      <w:r w:rsidRPr="00635E74">
        <w:rPr>
          <w:rFonts w:eastAsia="Calibri" w:cs="Times New Roman"/>
          <w:szCs w:val="24"/>
        </w:rPr>
        <w:t xml:space="preserve"> </w:t>
      </w:r>
      <w:r>
        <w:rPr>
          <w:rFonts w:eastAsia="Calibri" w:cs="Times New Roman"/>
          <w:szCs w:val="24"/>
        </w:rPr>
        <w:t>są zaniedbane</w:t>
      </w:r>
      <w:r w:rsidRPr="00635E74">
        <w:rPr>
          <w:rFonts w:eastAsia="Calibri" w:cs="Times New Roman"/>
          <w:szCs w:val="24"/>
        </w:rPr>
        <w:t xml:space="preserve"> i ulega</w:t>
      </w:r>
      <w:r>
        <w:rPr>
          <w:rFonts w:eastAsia="Calibri" w:cs="Times New Roman"/>
          <w:szCs w:val="24"/>
        </w:rPr>
        <w:t>ją</w:t>
      </w:r>
      <w:r w:rsidRPr="00635E74">
        <w:rPr>
          <w:rFonts w:eastAsia="Calibri" w:cs="Times New Roman"/>
          <w:szCs w:val="24"/>
        </w:rPr>
        <w:t xml:space="preserve"> zniszczeniom poprzez zachowania wandalizmu</w:t>
      </w:r>
      <w:r>
        <w:rPr>
          <w:rFonts w:eastAsia="Calibri" w:cs="Times New Roman"/>
          <w:szCs w:val="24"/>
        </w:rPr>
        <w:t xml:space="preserve"> oraz działania warunków atmosferycznych</w:t>
      </w:r>
      <w:r w:rsidRPr="00635E74">
        <w:rPr>
          <w:rFonts w:eastAsia="Calibri" w:cs="Times New Roman"/>
          <w:szCs w:val="24"/>
        </w:rPr>
        <w:t xml:space="preserve">. </w:t>
      </w:r>
    </w:p>
    <w:p w:rsidR="00E86D10" w:rsidRDefault="00E86D10" w:rsidP="00E86D10">
      <w:pPr>
        <w:rPr>
          <w:rFonts w:eastAsia="Calibri" w:cs="Times New Roman"/>
          <w:szCs w:val="24"/>
        </w:rPr>
      </w:pPr>
      <w:r w:rsidRPr="00711167">
        <w:rPr>
          <w:rFonts w:eastAsia="Calibri" w:cs="Times New Roman"/>
          <w:b/>
          <w:szCs w:val="24"/>
        </w:rPr>
        <w:t>Cel projektu:</w:t>
      </w:r>
      <w:r>
        <w:rPr>
          <w:rFonts w:eastAsia="Calibri" w:cs="Times New Roman"/>
          <w:b/>
          <w:szCs w:val="24"/>
        </w:rPr>
        <w:t xml:space="preserve"> </w:t>
      </w:r>
      <w:r w:rsidRPr="00FE7694">
        <w:rPr>
          <w:rFonts w:eastAsia="Calibri" w:cs="Times New Roman"/>
          <w:szCs w:val="24"/>
        </w:rPr>
        <w:t>Głównym celem</w:t>
      </w:r>
      <w:r>
        <w:rPr>
          <w:rFonts w:eastAsia="Calibri" w:cs="Times New Roman"/>
          <w:b/>
          <w:szCs w:val="24"/>
        </w:rPr>
        <w:t xml:space="preserve"> </w:t>
      </w:r>
      <w:r>
        <w:rPr>
          <w:rFonts w:eastAsia="Calibri" w:cs="Times New Roman"/>
          <w:szCs w:val="24"/>
        </w:rPr>
        <w:t xml:space="preserve">projektu jest wykonanie prac konserwatorskich przy pomnikach, co przyczyni się do ochrony dziedzictwa narodowego. Projekt przyczyni się do społecznej aktywizacji osób starszych. </w:t>
      </w:r>
    </w:p>
    <w:p w:rsidR="00E86D10" w:rsidRPr="00B007B3" w:rsidRDefault="00E86D10" w:rsidP="00E86D10">
      <w:pPr>
        <w:rPr>
          <w:rFonts w:eastAsia="Calibri" w:cs="Times New Roman"/>
          <w:i/>
          <w:szCs w:val="24"/>
          <w:u w:val="single"/>
        </w:rPr>
      </w:pPr>
      <w:r w:rsidRPr="00B007B3">
        <w:rPr>
          <w:rFonts w:eastAsia="Calibri" w:cs="Times New Roman"/>
          <w:i/>
          <w:szCs w:val="24"/>
          <w:u w:val="single"/>
        </w:rPr>
        <w:t xml:space="preserve">Projekt przyczyni się do realizacji: </w:t>
      </w:r>
    </w:p>
    <w:p w:rsidR="00E86D10" w:rsidRDefault="00E86D10" w:rsidP="00E86D10">
      <w:pPr>
        <w:pStyle w:val="Akapitzlist"/>
        <w:numPr>
          <w:ilvl w:val="0"/>
          <w:numId w:val="49"/>
        </w:numPr>
        <w:rPr>
          <w:rFonts w:eastAsia="Calibri" w:cs="Times New Roman"/>
          <w:i/>
          <w:szCs w:val="24"/>
          <w:u w:val="single"/>
        </w:rPr>
      </w:pPr>
      <w:r>
        <w:rPr>
          <w:rFonts w:eastAsia="Calibri" w:cs="Times New Roman"/>
          <w:i/>
          <w:szCs w:val="24"/>
          <w:u w:val="single"/>
        </w:rPr>
        <w:t>celu strategicznego 1; celu operacyjnego 1 Rozszerzenie i promowanie oferty inwestorskiej</w:t>
      </w:r>
    </w:p>
    <w:p w:rsidR="00E86D10" w:rsidRDefault="00E86D10" w:rsidP="00E86D10">
      <w:pPr>
        <w:pStyle w:val="Akapitzlist"/>
        <w:numPr>
          <w:ilvl w:val="0"/>
          <w:numId w:val="49"/>
        </w:numPr>
        <w:rPr>
          <w:rFonts w:eastAsia="Calibri" w:cs="Times New Roman"/>
          <w:i/>
          <w:szCs w:val="24"/>
          <w:u w:val="single"/>
        </w:rPr>
      </w:pPr>
      <w:r w:rsidRPr="00B007B3">
        <w:rPr>
          <w:rFonts w:eastAsia="Calibri" w:cs="Times New Roman"/>
          <w:i/>
          <w:szCs w:val="24"/>
          <w:u w:val="single"/>
        </w:rPr>
        <w:t>celu strategicznego 2; celu operacyjnego 3 Aktywizacja społeczno – kulturalna mieszkańców oraz zapobieganie wykluczeniu społecznemu</w:t>
      </w:r>
    </w:p>
    <w:p w:rsidR="00E86D10" w:rsidRPr="006F5D4B" w:rsidRDefault="00E86D10" w:rsidP="00E86D10">
      <w:pPr>
        <w:pStyle w:val="Akapitzlist"/>
        <w:numPr>
          <w:ilvl w:val="0"/>
          <w:numId w:val="49"/>
        </w:numPr>
        <w:rPr>
          <w:rFonts w:eastAsia="Calibri" w:cs="Times New Roman"/>
          <w:szCs w:val="24"/>
        </w:rPr>
      </w:pPr>
      <w:r w:rsidRPr="006F5D4B">
        <w:rPr>
          <w:rFonts w:eastAsia="Calibri" w:cs="Times New Roman"/>
          <w:i/>
          <w:szCs w:val="24"/>
          <w:u w:val="single"/>
        </w:rPr>
        <w:t xml:space="preserve">celu strategicznego 3; celu operacyjnego </w:t>
      </w:r>
      <w:r>
        <w:rPr>
          <w:rFonts w:eastAsia="Calibri" w:cs="Times New Roman"/>
          <w:i/>
          <w:szCs w:val="24"/>
          <w:u w:val="single"/>
        </w:rPr>
        <w:t>3 Renowacja zabytków</w:t>
      </w:r>
    </w:p>
    <w:p w:rsidR="00E86D10" w:rsidRDefault="00E86D10" w:rsidP="00E86D10">
      <w:pPr>
        <w:rPr>
          <w:rFonts w:eastAsia="Calibri" w:cs="Times New Roman"/>
          <w:szCs w:val="24"/>
        </w:rPr>
      </w:pPr>
      <w:r>
        <w:rPr>
          <w:rFonts w:eastAsia="Calibri" w:cs="Times New Roman"/>
          <w:b/>
          <w:szCs w:val="24"/>
        </w:rPr>
        <w:t xml:space="preserve">Realizacja wskaźników rezultatu: </w:t>
      </w:r>
      <w:r w:rsidRPr="00635E74">
        <w:rPr>
          <w:rFonts w:eastAsia="Calibri" w:cs="Times New Roman"/>
          <w:szCs w:val="24"/>
        </w:rPr>
        <w:t xml:space="preserve">Rezultatem niniejszego przedsięwzięcia jest </w:t>
      </w:r>
      <w:r>
        <w:rPr>
          <w:rFonts w:eastAsia="Calibri" w:cs="Times New Roman"/>
          <w:szCs w:val="24"/>
        </w:rPr>
        <w:t>remont 7 pomników</w:t>
      </w:r>
      <w:r w:rsidRPr="00635E74">
        <w:rPr>
          <w:rFonts w:eastAsia="Calibri" w:cs="Times New Roman"/>
          <w:szCs w:val="24"/>
        </w:rPr>
        <w:t xml:space="preserve"> powstania listopadowego oraz zmniejszenie aktów wandalizmu na tym terenie. </w:t>
      </w:r>
      <w:r>
        <w:rPr>
          <w:rFonts w:eastAsia="Calibri" w:cs="Times New Roman"/>
          <w:szCs w:val="24"/>
        </w:rPr>
        <w:t xml:space="preserve">Stworzy to możliwość spędzania wolnego czasu na świeżym powietrzu (miejsce do spacerów). </w:t>
      </w:r>
    </w:p>
    <w:p w:rsidR="00E86D10" w:rsidRDefault="00E86D10" w:rsidP="00E86D10">
      <w:pPr>
        <w:rPr>
          <w:rFonts w:eastAsia="Calibri" w:cs="Times New Roman"/>
          <w:szCs w:val="24"/>
          <w:u w:val="single"/>
        </w:rPr>
      </w:pPr>
      <w:r w:rsidRPr="00F80379">
        <w:rPr>
          <w:rFonts w:eastAsia="Calibri" w:cs="Times New Roman"/>
          <w:szCs w:val="24"/>
          <w:u w:val="single"/>
        </w:rPr>
        <w:t xml:space="preserve">Wskaźniki rezultatu: </w:t>
      </w:r>
    </w:p>
    <w:p w:rsidR="00E86D10" w:rsidRDefault="00E86D10" w:rsidP="00E86D10">
      <w:pPr>
        <w:rPr>
          <w:rFonts w:eastAsia="Calibri" w:cs="Times New Roman"/>
          <w:szCs w:val="24"/>
        </w:rPr>
      </w:pPr>
      <w:r w:rsidRPr="009B1BE0">
        <w:rPr>
          <w:rFonts w:eastAsia="Calibri" w:cs="Times New Roman"/>
          <w:szCs w:val="24"/>
        </w:rPr>
        <w:t xml:space="preserve">1. </w:t>
      </w:r>
      <w:r>
        <w:rPr>
          <w:rFonts w:eastAsia="Calibri" w:cs="Times New Roman"/>
          <w:szCs w:val="24"/>
        </w:rPr>
        <w:t xml:space="preserve">Liczba projektów z zakresu rozszerzenia oferty i infrastruktury kulturalno – rekreacyjnej. </w:t>
      </w:r>
    </w:p>
    <w:p w:rsidR="00E86D10" w:rsidRPr="00E86D10" w:rsidRDefault="00E86D10" w:rsidP="00E86D10">
      <w:pPr>
        <w:rPr>
          <w:rFonts w:eastAsia="Calibri" w:cs="Times New Roman"/>
          <w:szCs w:val="24"/>
        </w:rPr>
      </w:pPr>
      <w:r>
        <w:rPr>
          <w:rFonts w:eastAsia="Calibri" w:cs="Times New Roman"/>
          <w:szCs w:val="24"/>
        </w:rPr>
        <w:t xml:space="preserve">2. Liczba projektów z zakresu poprawy jakości ochrony środowiska. </w:t>
      </w:r>
    </w:p>
    <w:p w:rsidR="001447A0" w:rsidRDefault="00AF6F9F" w:rsidP="00E86D10">
      <w:pPr>
        <w:pStyle w:val="Wyrnienie"/>
        <w:numPr>
          <w:ilvl w:val="0"/>
          <w:numId w:val="50"/>
        </w:numPr>
      </w:pPr>
      <w:r>
        <w:t>Termomodernizacja i r</w:t>
      </w:r>
      <w:r w:rsidR="001447A0" w:rsidRPr="00631900">
        <w:t>emont budynku na terenie dawnego PGR w Zalesiu.</w:t>
      </w:r>
    </w:p>
    <w:p w:rsidR="001447A0" w:rsidRPr="00AF6F9F" w:rsidRDefault="001447A0" w:rsidP="001447A0">
      <w:r w:rsidRPr="005B710E">
        <w:rPr>
          <w:b/>
        </w:rPr>
        <w:lastRenderedPageBreak/>
        <w:t xml:space="preserve">Lokalizacja projektu: </w:t>
      </w:r>
      <w:r w:rsidR="00AF6F9F">
        <w:t>Zalesie</w:t>
      </w:r>
    </w:p>
    <w:p w:rsidR="001447A0" w:rsidRPr="00AF6F9F" w:rsidRDefault="001447A0" w:rsidP="001447A0">
      <w:r>
        <w:rPr>
          <w:b/>
        </w:rPr>
        <w:t xml:space="preserve">Podmiot realizujący projekt/ przedsięwzięcie: </w:t>
      </w:r>
      <w:r w:rsidR="00AF6F9F">
        <w:t xml:space="preserve">Gmina Ostrów Mazowiecka </w:t>
      </w:r>
    </w:p>
    <w:p w:rsidR="001447A0" w:rsidRPr="00AF6F9F" w:rsidRDefault="001447A0" w:rsidP="0062014B">
      <w:pPr>
        <w:rPr>
          <w:rFonts w:eastAsia="Calibri" w:cs="Times New Roman"/>
          <w:szCs w:val="24"/>
        </w:rPr>
      </w:pPr>
      <w:r w:rsidRPr="00711167">
        <w:rPr>
          <w:rFonts w:eastAsia="Calibri" w:cs="Times New Roman"/>
          <w:b/>
          <w:szCs w:val="24"/>
        </w:rPr>
        <w:t>Krótki opis problemu jaki ma rozwiązać realizacja projektu:</w:t>
      </w:r>
      <w:r>
        <w:rPr>
          <w:rFonts w:eastAsia="Calibri" w:cs="Times New Roman"/>
          <w:b/>
          <w:szCs w:val="24"/>
        </w:rPr>
        <w:t xml:space="preserve"> </w:t>
      </w:r>
      <w:r w:rsidR="00AF6F9F">
        <w:rPr>
          <w:rFonts w:eastAsia="Calibri" w:cs="Times New Roman"/>
          <w:szCs w:val="24"/>
        </w:rPr>
        <w:t>Budynek popegeerowski w miejscowości Zalesie ulega degradacji. Jego remont</w:t>
      </w:r>
      <w:r w:rsidR="0062014B">
        <w:rPr>
          <w:rFonts w:eastAsia="Calibri" w:cs="Times New Roman"/>
          <w:szCs w:val="24"/>
        </w:rPr>
        <w:t xml:space="preserve"> przyczyni się do poprawy wizerunku miejscowości. </w:t>
      </w:r>
    </w:p>
    <w:p w:rsidR="005B3761" w:rsidRPr="0008701F" w:rsidRDefault="001447A0" w:rsidP="006F5D4B">
      <w:pPr>
        <w:rPr>
          <w:rFonts w:eastAsia="Calibri" w:cs="Times New Roman"/>
          <w:szCs w:val="24"/>
        </w:rPr>
      </w:pPr>
      <w:r w:rsidRPr="00711167">
        <w:rPr>
          <w:rFonts w:eastAsia="Calibri" w:cs="Times New Roman"/>
          <w:b/>
          <w:szCs w:val="24"/>
        </w:rPr>
        <w:t>Cel projektu:</w:t>
      </w:r>
      <w:r>
        <w:rPr>
          <w:rFonts w:eastAsia="Calibri" w:cs="Times New Roman"/>
          <w:b/>
          <w:szCs w:val="24"/>
        </w:rPr>
        <w:t xml:space="preserve"> </w:t>
      </w:r>
      <w:r w:rsidR="00747699">
        <w:rPr>
          <w:rFonts w:eastAsia="Calibri" w:cs="Times New Roman"/>
          <w:szCs w:val="24"/>
        </w:rPr>
        <w:t>Projekt ma</w:t>
      </w:r>
      <w:r w:rsidR="00747699" w:rsidRPr="0062014B">
        <w:rPr>
          <w:rFonts w:eastAsia="Calibri" w:cs="Times New Roman"/>
          <w:szCs w:val="24"/>
        </w:rPr>
        <w:t xml:space="preserve"> na celu podniesienie standardu technicznego budynku użyteczności pu</w:t>
      </w:r>
      <w:r w:rsidR="00747699">
        <w:rPr>
          <w:rFonts w:eastAsia="Calibri" w:cs="Times New Roman"/>
          <w:szCs w:val="24"/>
        </w:rPr>
        <w:t xml:space="preserve">blicznej przeznaczonego na mieszkania socjalne </w:t>
      </w:r>
      <w:r w:rsidR="00747699" w:rsidRPr="0062014B">
        <w:rPr>
          <w:rFonts w:eastAsia="Calibri" w:cs="Times New Roman"/>
          <w:szCs w:val="24"/>
        </w:rPr>
        <w:t xml:space="preserve">wykonanie termomodernizacji, instalacji źródeł energii oraz modernizacji pomieszczeń i zakupu wyposażenia zaplecza socjalnego. Realizacja projektu przyczyni się do poprawy warunków </w:t>
      </w:r>
      <w:r w:rsidR="00747699">
        <w:rPr>
          <w:rFonts w:eastAsia="Calibri" w:cs="Times New Roman"/>
          <w:szCs w:val="24"/>
        </w:rPr>
        <w:t xml:space="preserve">życia ludzi potrzebujących. </w:t>
      </w:r>
      <w:r w:rsidR="00747699" w:rsidRPr="0062014B">
        <w:rPr>
          <w:rFonts w:eastAsia="Calibri" w:cs="Times New Roman"/>
          <w:szCs w:val="24"/>
        </w:rPr>
        <w:t xml:space="preserve"> W wyniku realizacji projektu nastąpiła integracja społeczeństwa wiejskiego, wzrosła aktywność społeczności lokalnej oraz ułatwiona została realizacja inicjatyw i projektów </w:t>
      </w:r>
      <w:r w:rsidR="00747699">
        <w:rPr>
          <w:rFonts w:eastAsia="Calibri" w:cs="Times New Roman"/>
          <w:szCs w:val="24"/>
        </w:rPr>
        <w:t>gminy.</w:t>
      </w:r>
    </w:p>
    <w:p w:rsidR="006F5D4B" w:rsidRPr="00B007B3" w:rsidRDefault="006F5D4B" w:rsidP="006F5D4B">
      <w:pPr>
        <w:rPr>
          <w:rFonts w:eastAsia="Calibri" w:cs="Times New Roman"/>
          <w:i/>
          <w:szCs w:val="24"/>
          <w:u w:val="single"/>
        </w:rPr>
      </w:pPr>
      <w:r w:rsidRPr="00B007B3">
        <w:rPr>
          <w:rFonts w:eastAsia="Calibri" w:cs="Times New Roman"/>
          <w:i/>
          <w:szCs w:val="24"/>
          <w:u w:val="single"/>
        </w:rPr>
        <w:t xml:space="preserve">Projekt przyczyni się do realizacji: </w:t>
      </w:r>
    </w:p>
    <w:p w:rsidR="006F5D4B" w:rsidRDefault="006F5D4B" w:rsidP="007327A3">
      <w:pPr>
        <w:pStyle w:val="Akapitzlist"/>
        <w:numPr>
          <w:ilvl w:val="0"/>
          <w:numId w:val="49"/>
        </w:numPr>
        <w:rPr>
          <w:rFonts w:eastAsia="Calibri" w:cs="Times New Roman"/>
          <w:i/>
          <w:szCs w:val="24"/>
          <w:u w:val="single"/>
        </w:rPr>
      </w:pPr>
      <w:r w:rsidRPr="00B007B3">
        <w:rPr>
          <w:rFonts w:eastAsia="Calibri" w:cs="Times New Roman"/>
          <w:i/>
          <w:szCs w:val="24"/>
          <w:u w:val="single"/>
        </w:rPr>
        <w:t xml:space="preserve">celu strategicznego 2; </w:t>
      </w:r>
      <w:r>
        <w:rPr>
          <w:rFonts w:eastAsia="Calibri" w:cs="Times New Roman"/>
          <w:i/>
          <w:szCs w:val="24"/>
          <w:u w:val="single"/>
        </w:rPr>
        <w:t xml:space="preserve">celu operacyjnego 1 Zwiększenie zasobów mieszkaniowych Gminy oraz </w:t>
      </w:r>
      <w:r w:rsidR="002F5C46" w:rsidRPr="00B007B3">
        <w:rPr>
          <w:rFonts w:eastAsia="Calibri" w:cs="Times New Roman"/>
          <w:i/>
          <w:szCs w:val="24"/>
          <w:u w:val="single"/>
        </w:rPr>
        <w:t>celu operacyjnego 3 Aktywizacja społeczno – kulturalna mieszkańców oraz zapobieganie wykluczeniu społecznemu</w:t>
      </w:r>
    </w:p>
    <w:p w:rsidR="006F5D4B" w:rsidRDefault="006F5D4B" w:rsidP="007327A3">
      <w:pPr>
        <w:pStyle w:val="Akapitzlist"/>
        <w:numPr>
          <w:ilvl w:val="0"/>
          <w:numId w:val="49"/>
        </w:numPr>
        <w:rPr>
          <w:rFonts w:eastAsia="Calibri" w:cs="Times New Roman"/>
          <w:i/>
          <w:szCs w:val="24"/>
          <w:u w:val="single"/>
        </w:rPr>
      </w:pPr>
      <w:r>
        <w:rPr>
          <w:rFonts w:eastAsia="Calibri" w:cs="Times New Roman"/>
          <w:i/>
          <w:szCs w:val="24"/>
          <w:u w:val="single"/>
        </w:rPr>
        <w:t>celu strategicznego 3; celu operacyjnego 2 Wyremontowanie i poprawa estetyki budynków</w:t>
      </w:r>
    </w:p>
    <w:p w:rsidR="001447A0" w:rsidRDefault="001447A0" w:rsidP="001447A0">
      <w:pPr>
        <w:rPr>
          <w:rFonts w:eastAsia="Calibri" w:cs="Times New Roman"/>
          <w:b/>
          <w:szCs w:val="24"/>
        </w:rPr>
      </w:pPr>
      <w:r w:rsidRPr="00711167">
        <w:rPr>
          <w:rFonts w:eastAsia="Calibri" w:cs="Times New Roman"/>
          <w:b/>
          <w:szCs w:val="24"/>
        </w:rPr>
        <w:t>Zakres realizowanych działań:</w:t>
      </w:r>
      <w:r>
        <w:rPr>
          <w:rFonts w:eastAsia="Calibri" w:cs="Times New Roman"/>
          <w:b/>
          <w:szCs w:val="24"/>
        </w:rPr>
        <w:t xml:space="preserve"> </w:t>
      </w:r>
    </w:p>
    <w:p w:rsidR="00225C9B" w:rsidRDefault="00225C9B" w:rsidP="007327A3">
      <w:pPr>
        <w:pStyle w:val="Akapitzlist"/>
        <w:numPr>
          <w:ilvl w:val="0"/>
          <w:numId w:val="34"/>
        </w:numPr>
        <w:rPr>
          <w:rFonts w:eastAsia="Calibri" w:cs="Times New Roman"/>
          <w:szCs w:val="24"/>
        </w:rPr>
      </w:pPr>
      <w:r w:rsidRPr="00225C9B">
        <w:rPr>
          <w:rFonts w:eastAsia="Calibri" w:cs="Times New Roman"/>
          <w:szCs w:val="24"/>
        </w:rPr>
        <w:t>Termomodernizacja i remont budynku popegeerowskiego</w:t>
      </w:r>
      <w:r>
        <w:rPr>
          <w:rFonts w:eastAsia="Calibri" w:cs="Times New Roman"/>
          <w:szCs w:val="24"/>
        </w:rPr>
        <w:t xml:space="preserve"> m.in.:</w:t>
      </w:r>
    </w:p>
    <w:p w:rsidR="00225C9B" w:rsidRDefault="00225C9B" w:rsidP="007327A3">
      <w:pPr>
        <w:pStyle w:val="Akapitzlist"/>
        <w:numPr>
          <w:ilvl w:val="1"/>
          <w:numId w:val="34"/>
        </w:numPr>
        <w:rPr>
          <w:rFonts w:eastAsia="Calibri" w:cs="Times New Roman"/>
          <w:szCs w:val="24"/>
        </w:rPr>
      </w:pPr>
      <w:r>
        <w:rPr>
          <w:rFonts w:eastAsia="Calibri" w:cs="Times New Roman"/>
          <w:szCs w:val="24"/>
        </w:rPr>
        <w:t>Remont elewacji budynku</w:t>
      </w:r>
    </w:p>
    <w:p w:rsidR="00225C9B" w:rsidRDefault="00225C9B" w:rsidP="007327A3">
      <w:pPr>
        <w:pStyle w:val="Akapitzlist"/>
        <w:numPr>
          <w:ilvl w:val="1"/>
          <w:numId w:val="34"/>
        </w:numPr>
        <w:rPr>
          <w:rFonts w:eastAsia="Calibri" w:cs="Times New Roman"/>
          <w:szCs w:val="24"/>
        </w:rPr>
      </w:pPr>
      <w:r>
        <w:rPr>
          <w:rFonts w:eastAsia="Calibri" w:cs="Times New Roman"/>
          <w:szCs w:val="24"/>
        </w:rPr>
        <w:t>Ocieplenie ścian zewnętrznych i stropów budynku</w:t>
      </w:r>
    </w:p>
    <w:p w:rsidR="00225C9B" w:rsidRDefault="00225C9B" w:rsidP="007327A3">
      <w:pPr>
        <w:pStyle w:val="Akapitzlist"/>
        <w:numPr>
          <w:ilvl w:val="1"/>
          <w:numId w:val="34"/>
        </w:numPr>
        <w:rPr>
          <w:rFonts w:eastAsia="Calibri" w:cs="Times New Roman"/>
          <w:szCs w:val="24"/>
        </w:rPr>
      </w:pPr>
      <w:r>
        <w:rPr>
          <w:rFonts w:eastAsia="Calibri" w:cs="Times New Roman"/>
          <w:szCs w:val="24"/>
        </w:rPr>
        <w:t>Wymiana stolarki okiennej</w:t>
      </w:r>
    </w:p>
    <w:p w:rsidR="00225C9B" w:rsidRPr="00225C9B" w:rsidRDefault="00225C9B" w:rsidP="007327A3">
      <w:pPr>
        <w:pStyle w:val="Akapitzlist"/>
        <w:numPr>
          <w:ilvl w:val="1"/>
          <w:numId w:val="34"/>
        </w:numPr>
        <w:rPr>
          <w:rFonts w:eastAsia="Calibri" w:cs="Times New Roman"/>
          <w:szCs w:val="24"/>
        </w:rPr>
      </w:pPr>
      <w:r>
        <w:rPr>
          <w:rFonts w:eastAsia="Calibri" w:cs="Times New Roman"/>
          <w:szCs w:val="24"/>
        </w:rPr>
        <w:t>Wymiana pokrycia dachowego</w:t>
      </w:r>
    </w:p>
    <w:p w:rsidR="00225C9B" w:rsidRPr="00225C9B" w:rsidRDefault="00225C9B" w:rsidP="007327A3">
      <w:pPr>
        <w:pStyle w:val="Akapitzlist"/>
        <w:numPr>
          <w:ilvl w:val="0"/>
          <w:numId w:val="34"/>
        </w:numPr>
        <w:rPr>
          <w:rFonts w:eastAsia="Calibri" w:cs="Times New Roman"/>
          <w:szCs w:val="24"/>
        </w:rPr>
      </w:pPr>
      <w:r w:rsidRPr="00225C9B">
        <w:rPr>
          <w:rFonts w:eastAsia="Calibri" w:cs="Times New Roman"/>
          <w:szCs w:val="24"/>
        </w:rPr>
        <w:t xml:space="preserve">Stworzenie mieszkań socjalnych </w:t>
      </w:r>
    </w:p>
    <w:p w:rsidR="001447A0" w:rsidRDefault="00FE7694" w:rsidP="001447A0">
      <w:pPr>
        <w:rPr>
          <w:rFonts w:eastAsia="Calibri" w:cs="Times New Roman"/>
          <w:szCs w:val="24"/>
        </w:rPr>
      </w:pPr>
      <w:r>
        <w:rPr>
          <w:rFonts w:eastAsia="Calibri" w:cs="Times New Roman"/>
          <w:b/>
          <w:szCs w:val="24"/>
        </w:rPr>
        <w:t>Re</w:t>
      </w:r>
      <w:r w:rsidR="00225C9B">
        <w:rPr>
          <w:rFonts w:eastAsia="Calibri" w:cs="Times New Roman"/>
          <w:b/>
          <w:szCs w:val="24"/>
        </w:rPr>
        <w:t xml:space="preserve">alizacja wskaźników rezultatu: </w:t>
      </w:r>
      <w:r w:rsidR="007951ED">
        <w:rPr>
          <w:rFonts w:eastAsia="Calibri" w:cs="Times New Roman"/>
          <w:szCs w:val="24"/>
        </w:rPr>
        <w:t xml:space="preserve">Realizacja projektu przyczyni się do poprawy wizerunku wsi poprzez termomodernizacje i remont starego, opuszczonego budynku popegeerowskiego. </w:t>
      </w:r>
    </w:p>
    <w:p w:rsidR="00F80379" w:rsidRDefault="00F80379" w:rsidP="001447A0">
      <w:pPr>
        <w:rPr>
          <w:rFonts w:eastAsia="Calibri" w:cs="Times New Roman"/>
          <w:szCs w:val="24"/>
          <w:u w:val="single"/>
        </w:rPr>
      </w:pPr>
      <w:r w:rsidRPr="00F80379">
        <w:rPr>
          <w:rFonts w:eastAsia="Calibri" w:cs="Times New Roman"/>
          <w:szCs w:val="24"/>
          <w:u w:val="single"/>
        </w:rPr>
        <w:t xml:space="preserve">Wskaźniki rezultatu: </w:t>
      </w:r>
    </w:p>
    <w:p w:rsidR="00F80379" w:rsidRDefault="002F7011" w:rsidP="007327A3">
      <w:pPr>
        <w:pStyle w:val="Akapitzlist"/>
        <w:numPr>
          <w:ilvl w:val="0"/>
          <w:numId w:val="35"/>
        </w:numPr>
        <w:rPr>
          <w:rFonts w:eastAsia="Calibri" w:cs="Times New Roman"/>
          <w:szCs w:val="24"/>
        </w:rPr>
      </w:pPr>
      <w:r>
        <w:rPr>
          <w:rFonts w:eastAsia="Calibri" w:cs="Times New Roman"/>
          <w:szCs w:val="24"/>
        </w:rPr>
        <w:lastRenderedPageBreak/>
        <w:t>Liczba projektów z zakresu poszerzenia zasobów mieszkaniowych.</w:t>
      </w:r>
    </w:p>
    <w:p w:rsidR="002F7011" w:rsidRDefault="002F7011" w:rsidP="007327A3">
      <w:pPr>
        <w:pStyle w:val="Akapitzlist"/>
        <w:numPr>
          <w:ilvl w:val="0"/>
          <w:numId w:val="35"/>
        </w:numPr>
        <w:rPr>
          <w:rFonts w:eastAsia="Calibri" w:cs="Times New Roman"/>
          <w:szCs w:val="24"/>
        </w:rPr>
      </w:pPr>
      <w:r>
        <w:rPr>
          <w:rFonts w:eastAsia="Calibri" w:cs="Times New Roman"/>
          <w:szCs w:val="24"/>
        </w:rPr>
        <w:t>Liczba projektów poprawiających stan infrastruktury technicznej budynków mieszkalnych oraz dostosowujących ją do potrzeb mieszkańców.</w:t>
      </w:r>
    </w:p>
    <w:p w:rsidR="002F7011" w:rsidRDefault="002F7011" w:rsidP="007327A3">
      <w:pPr>
        <w:pStyle w:val="Akapitzlist"/>
        <w:numPr>
          <w:ilvl w:val="0"/>
          <w:numId w:val="35"/>
        </w:numPr>
        <w:rPr>
          <w:rFonts w:eastAsia="Calibri" w:cs="Times New Roman"/>
          <w:szCs w:val="24"/>
        </w:rPr>
      </w:pPr>
      <w:r>
        <w:rPr>
          <w:rFonts w:eastAsia="Calibri" w:cs="Times New Roman"/>
          <w:szCs w:val="24"/>
        </w:rPr>
        <w:t xml:space="preserve">Liczba projektów z zakresu poprawy jakości ochrony środowiska. </w:t>
      </w:r>
    </w:p>
    <w:p w:rsidR="005B3761" w:rsidRDefault="005B3761" w:rsidP="005B3761">
      <w:pPr>
        <w:rPr>
          <w:rFonts w:eastAsia="Calibri" w:cs="Times New Roman"/>
          <w:szCs w:val="24"/>
        </w:rPr>
      </w:pPr>
    </w:p>
    <w:p w:rsidR="005B3761" w:rsidRDefault="005B3761" w:rsidP="005B3761">
      <w:pPr>
        <w:rPr>
          <w:rFonts w:eastAsia="Calibri" w:cs="Times New Roman"/>
          <w:szCs w:val="24"/>
        </w:rPr>
      </w:pPr>
    </w:p>
    <w:p w:rsidR="005B3761" w:rsidRDefault="005B3761" w:rsidP="005B3761">
      <w:pPr>
        <w:rPr>
          <w:rFonts w:eastAsia="Calibri" w:cs="Times New Roman"/>
          <w:szCs w:val="24"/>
        </w:rPr>
      </w:pPr>
    </w:p>
    <w:p w:rsidR="005B3761" w:rsidRDefault="005B3761" w:rsidP="005B3761">
      <w:pPr>
        <w:rPr>
          <w:rFonts w:eastAsia="Calibri" w:cs="Times New Roman"/>
          <w:szCs w:val="24"/>
        </w:rPr>
      </w:pPr>
    </w:p>
    <w:p w:rsidR="005B3761" w:rsidRDefault="005B3761" w:rsidP="005B3761">
      <w:pPr>
        <w:rPr>
          <w:rFonts w:eastAsia="Calibri" w:cs="Times New Roman"/>
          <w:szCs w:val="24"/>
        </w:rPr>
      </w:pPr>
    </w:p>
    <w:p w:rsidR="005B3761" w:rsidRPr="005B3761" w:rsidRDefault="005B3761" w:rsidP="005B3761">
      <w:pPr>
        <w:rPr>
          <w:rFonts w:eastAsia="Calibri" w:cs="Times New Roman"/>
          <w:szCs w:val="24"/>
        </w:rPr>
      </w:pPr>
    </w:p>
    <w:p w:rsidR="00C47D4F" w:rsidRPr="00631900" w:rsidRDefault="00C47D4F" w:rsidP="00C47D4F">
      <w:pPr>
        <w:pStyle w:val="Legenda"/>
      </w:pPr>
      <w:bookmarkStart w:id="208" w:name="_Toc460837866"/>
      <w:bookmarkStart w:id="209" w:name="_Toc460838035"/>
      <w:bookmarkStart w:id="210" w:name="_Toc461009817"/>
      <w:bookmarkStart w:id="211" w:name="_Toc461010012"/>
      <w:bookmarkStart w:id="212" w:name="_Toc461011270"/>
      <w:r w:rsidRPr="00631900">
        <w:t xml:space="preserve">Tabela </w:t>
      </w:r>
      <w:r w:rsidR="00A3109F" w:rsidRPr="00631900">
        <w:fldChar w:fldCharType="begin"/>
      </w:r>
      <w:r w:rsidR="00CB38EF" w:rsidRPr="00631900">
        <w:instrText xml:space="preserve"> SEQ Tabela \* ARABIC </w:instrText>
      </w:r>
      <w:r w:rsidR="00A3109F" w:rsidRPr="00631900">
        <w:fldChar w:fldCharType="separate"/>
      </w:r>
      <w:r w:rsidR="007D162F">
        <w:rPr>
          <w:noProof/>
        </w:rPr>
        <w:t>12</w:t>
      </w:r>
      <w:r w:rsidR="00A3109F" w:rsidRPr="00631900">
        <w:rPr>
          <w:noProof/>
        </w:rPr>
        <w:fldChar w:fldCharType="end"/>
      </w:r>
      <w:r w:rsidR="001F2D79" w:rsidRPr="00631900">
        <w:rPr>
          <w:noProof/>
        </w:rPr>
        <w:t xml:space="preserve"> </w:t>
      </w:r>
      <w:r w:rsidRPr="00631900">
        <w:t>Lista B: projekty komplementarne</w:t>
      </w:r>
      <w:bookmarkEnd w:id="208"/>
      <w:bookmarkEnd w:id="209"/>
      <w:bookmarkEnd w:id="210"/>
      <w:bookmarkEnd w:id="211"/>
      <w:bookmarkEnd w:id="212"/>
    </w:p>
    <w:tbl>
      <w:tblPr>
        <w:tblStyle w:val="redniasiatka1akcent61"/>
        <w:tblW w:w="0" w:type="auto"/>
        <w:tblLook w:val="04A0" w:firstRow="1" w:lastRow="0" w:firstColumn="1" w:lastColumn="0" w:noHBand="0" w:noVBand="1"/>
      </w:tblPr>
      <w:tblGrid>
        <w:gridCol w:w="433"/>
        <w:gridCol w:w="2684"/>
        <w:gridCol w:w="2857"/>
        <w:gridCol w:w="3314"/>
      </w:tblGrid>
      <w:tr w:rsidR="00C47D4F" w:rsidRPr="00631900" w:rsidTr="009F47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rsidR="00C47D4F" w:rsidRPr="00631900" w:rsidRDefault="00C47D4F" w:rsidP="009F475B">
            <w:pPr>
              <w:spacing w:line="276" w:lineRule="auto"/>
              <w:jc w:val="center"/>
            </w:pPr>
            <w:r w:rsidRPr="00631900">
              <w:t>Projekty komplementarne</w:t>
            </w:r>
          </w:p>
        </w:tc>
      </w:tr>
      <w:tr w:rsidR="00C47D4F" w:rsidRPr="00631900"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D4F" w:rsidRPr="00631900" w:rsidRDefault="00C47D4F" w:rsidP="009F475B">
            <w:pPr>
              <w:spacing w:line="276" w:lineRule="auto"/>
            </w:pPr>
            <w:r w:rsidRPr="00631900">
              <w:t>Nr</w:t>
            </w:r>
          </w:p>
        </w:tc>
        <w:tc>
          <w:tcPr>
            <w:tcW w:w="0" w:type="auto"/>
          </w:tcPr>
          <w:p w:rsidR="00C47D4F" w:rsidRPr="00631900" w:rsidRDefault="00C47D4F" w:rsidP="009F475B">
            <w:pPr>
              <w:spacing w:line="276" w:lineRule="auto"/>
              <w:cnfStyle w:val="000000100000" w:firstRow="0" w:lastRow="0" w:firstColumn="0" w:lastColumn="0" w:oddVBand="0" w:evenVBand="0" w:oddHBand="1" w:evenHBand="0" w:firstRowFirstColumn="0" w:firstRowLastColumn="0" w:lastRowFirstColumn="0" w:lastRowLastColumn="0"/>
              <w:rPr>
                <w:b/>
              </w:rPr>
            </w:pPr>
            <w:r w:rsidRPr="00631900">
              <w:rPr>
                <w:b/>
              </w:rPr>
              <w:t>Nazwa projektu</w:t>
            </w:r>
          </w:p>
        </w:tc>
        <w:tc>
          <w:tcPr>
            <w:tcW w:w="0" w:type="auto"/>
          </w:tcPr>
          <w:p w:rsidR="00C47D4F" w:rsidRPr="00631900" w:rsidRDefault="00C47D4F" w:rsidP="009F475B">
            <w:pPr>
              <w:spacing w:line="276" w:lineRule="auto"/>
              <w:cnfStyle w:val="000000100000" w:firstRow="0" w:lastRow="0" w:firstColumn="0" w:lastColumn="0" w:oddVBand="0" w:evenVBand="0" w:oddHBand="1" w:evenHBand="0" w:firstRowFirstColumn="0" w:firstRowLastColumn="0" w:lastRowFirstColumn="0" w:lastRowLastColumn="0"/>
              <w:rPr>
                <w:b/>
              </w:rPr>
            </w:pPr>
            <w:r w:rsidRPr="00631900">
              <w:rPr>
                <w:b/>
              </w:rPr>
              <w:t>Opis projektu</w:t>
            </w:r>
          </w:p>
        </w:tc>
        <w:tc>
          <w:tcPr>
            <w:tcW w:w="0" w:type="auto"/>
          </w:tcPr>
          <w:p w:rsidR="00C47D4F" w:rsidRPr="00631900" w:rsidRDefault="00C47D4F" w:rsidP="009F475B">
            <w:pPr>
              <w:spacing w:line="276" w:lineRule="auto"/>
              <w:cnfStyle w:val="000000100000" w:firstRow="0" w:lastRow="0" w:firstColumn="0" w:lastColumn="0" w:oddVBand="0" w:evenVBand="0" w:oddHBand="1" w:evenHBand="0" w:firstRowFirstColumn="0" w:firstRowLastColumn="0" w:lastRowFirstColumn="0" w:lastRowLastColumn="0"/>
              <w:rPr>
                <w:b/>
              </w:rPr>
            </w:pPr>
            <w:r w:rsidRPr="00631900">
              <w:rPr>
                <w:b/>
              </w:rPr>
              <w:t>Prognozowane rezultaty</w:t>
            </w:r>
          </w:p>
        </w:tc>
      </w:tr>
      <w:tr w:rsidR="00C47D4F" w:rsidRPr="00631900" w:rsidTr="009F475B">
        <w:tc>
          <w:tcPr>
            <w:cnfStyle w:val="001000000000" w:firstRow="0" w:lastRow="0" w:firstColumn="1" w:lastColumn="0" w:oddVBand="0" w:evenVBand="0" w:oddHBand="0" w:evenHBand="0" w:firstRowFirstColumn="0" w:firstRowLastColumn="0" w:lastRowFirstColumn="0" w:lastRowLastColumn="0"/>
            <w:tcW w:w="0" w:type="auto"/>
          </w:tcPr>
          <w:p w:rsidR="00C47D4F" w:rsidRPr="00631900" w:rsidRDefault="00C47D4F" w:rsidP="009F475B">
            <w:pPr>
              <w:spacing w:line="276" w:lineRule="auto"/>
              <w:rPr>
                <w:b w:val="0"/>
              </w:rPr>
            </w:pPr>
            <w:r w:rsidRPr="00631900">
              <w:rPr>
                <w:b w:val="0"/>
              </w:rPr>
              <w:t>1.</w:t>
            </w:r>
          </w:p>
        </w:tc>
        <w:tc>
          <w:tcPr>
            <w:tcW w:w="0" w:type="auto"/>
          </w:tcPr>
          <w:p w:rsidR="00C47D4F" w:rsidRPr="00631900" w:rsidRDefault="0008701F" w:rsidP="008D384B">
            <w:pPr>
              <w:spacing w:line="276" w:lineRule="auto"/>
              <w:cnfStyle w:val="000000000000" w:firstRow="0" w:lastRow="0" w:firstColumn="0" w:lastColumn="0" w:oddVBand="0" w:evenVBand="0" w:oddHBand="0" w:evenHBand="0" w:firstRowFirstColumn="0" w:firstRowLastColumn="0" w:lastRowFirstColumn="0" w:lastRowLastColumn="0"/>
            </w:pPr>
            <w:r>
              <w:t>Remont pomników w Komorowie- Aleja Powstania Listopadowego</w:t>
            </w:r>
          </w:p>
        </w:tc>
        <w:tc>
          <w:tcPr>
            <w:tcW w:w="0" w:type="auto"/>
          </w:tcPr>
          <w:p w:rsidR="00C47D4F" w:rsidRPr="00631900" w:rsidRDefault="0008701F" w:rsidP="008D384B">
            <w:pPr>
              <w:spacing w:line="276" w:lineRule="auto"/>
              <w:cnfStyle w:val="000000000000" w:firstRow="0" w:lastRow="0" w:firstColumn="0" w:lastColumn="0" w:oddVBand="0" w:evenVBand="0" w:oddHBand="0" w:evenHBand="0" w:firstRowFirstColumn="0" w:firstRowLastColumn="0" w:lastRowFirstColumn="0" w:lastRowLastColumn="0"/>
            </w:pPr>
            <w:r>
              <w:t>Remont siedmiu pomników postaci Powstania Listopadowego.</w:t>
            </w:r>
          </w:p>
        </w:tc>
        <w:tc>
          <w:tcPr>
            <w:tcW w:w="0" w:type="auto"/>
          </w:tcPr>
          <w:p w:rsidR="00C47D4F" w:rsidRPr="00631900" w:rsidRDefault="00C47D4F" w:rsidP="008D384B">
            <w:pPr>
              <w:spacing w:line="276" w:lineRule="auto"/>
              <w:cnfStyle w:val="000000000000" w:firstRow="0" w:lastRow="0" w:firstColumn="0" w:lastColumn="0" w:oddVBand="0" w:evenVBand="0" w:oddHBand="0" w:evenHBand="0" w:firstRowFirstColumn="0" w:firstRowLastColumn="0" w:lastRowFirstColumn="0" w:lastRowLastColumn="0"/>
            </w:pPr>
            <w:r w:rsidRPr="00631900">
              <w:t>Zagospodarowanie terenu, zwiększenie estetyki i zmniejszenie liczby aktów wandalizmu. Kultywowanie dziedzictwa narodowego.</w:t>
            </w:r>
          </w:p>
        </w:tc>
      </w:tr>
      <w:tr w:rsidR="00C47D4F" w:rsidRPr="00631900"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D4F" w:rsidRPr="00631900" w:rsidRDefault="00C47D4F" w:rsidP="009F475B">
            <w:pPr>
              <w:spacing w:line="276" w:lineRule="auto"/>
              <w:rPr>
                <w:b w:val="0"/>
              </w:rPr>
            </w:pPr>
            <w:r w:rsidRPr="00631900">
              <w:rPr>
                <w:b w:val="0"/>
              </w:rPr>
              <w:t>2.</w:t>
            </w:r>
          </w:p>
        </w:tc>
        <w:tc>
          <w:tcPr>
            <w:tcW w:w="0" w:type="auto"/>
          </w:tcPr>
          <w:p w:rsidR="00C47D4F" w:rsidRPr="00631900" w:rsidRDefault="00AF6F9F" w:rsidP="008D384B">
            <w:pPr>
              <w:spacing w:line="276" w:lineRule="auto"/>
              <w:cnfStyle w:val="000000100000" w:firstRow="0" w:lastRow="0" w:firstColumn="0" w:lastColumn="0" w:oddVBand="0" w:evenVBand="0" w:oddHBand="1" w:evenHBand="0" w:firstRowFirstColumn="0" w:firstRowLastColumn="0" w:lastRowFirstColumn="0" w:lastRowLastColumn="0"/>
            </w:pPr>
            <w:r>
              <w:t>Termomodernizacja i r</w:t>
            </w:r>
            <w:r w:rsidR="00C47D4F" w:rsidRPr="00631900">
              <w:t>emont budynku na terenie dawnego PGR w Zalesiu.</w:t>
            </w:r>
          </w:p>
        </w:tc>
        <w:tc>
          <w:tcPr>
            <w:tcW w:w="0" w:type="auto"/>
          </w:tcPr>
          <w:p w:rsidR="00C47D4F" w:rsidRPr="00631900" w:rsidRDefault="00C47D4F" w:rsidP="008D384B">
            <w:pPr>
              <w:spacing w:line="276" w:lineRule="auto"/>
              <w:cnfStyle w:val="000000100000" w:firstRow="0" w:lastRow="0" w:firstColumn="0" w:lastColumn="0" w:oddVBand="0" w:evenVBand="0" w:oddHBand="1" w:evenHBand="0" w:firstRowFirstColumn="0" w:firstRowLastColumn="0" w:lastRowFirstColumn="0" w:lastRowLastColumn="0"/>
            </w:pPr>
            <w:r w:rsidRPr="00631900">
              <w:t xml:space="preserve">Remont i termomodernizacja budynku oraz zagospodarowanie go na mieszkania socjalne. </w:t>
            </w:r>
          </w:p>
        </w:tc>
        <w:tc>
          <w:tcPr>
            <w:tcW w:w="0" w:type="auto"/>
          </w:tcPr>
          <w:p w:rsidR="00C47D4F" w:rsidRPr="00631900" w:rsidRDefault="00C47D4F" w:rsidP="008D384B">
            <w:pPr>
              <w:spacing w:line="276" w:lineRule="auto"/>
              <w:cnfStyle w:val="000000100000" w:firstRow="0" w:lastRow="0" w:firstColumn="0" w:lastColumn="0" w:oddVBand="0" w:evenVBand="0" w:oddHBand="1" w:evenHBand="0" w:firstRowFirstColumn="0" w:firstRowLastColumn="0" w:lastRowFirstColumn="0" w:lastRowLastColumn="0"/>
            </w:pPr>
            <w:r w:rsidRPr="00631900">
              <w:t>Poprawa wizerunku wsi oraz zwiększenie liczby mieszkań socjalnych.</w:t>
            </w:r>
          </w:p>
        </w:tc>
      </w:tr>
    </w:tbl>
    <w:p w:rsidR="00C47D4F" w:rsidRPr="00631900" w:rsidRDefault="00C47D4F" w:rsidP="00C47D4F">
      <w:pPr>
        <w:pStyle w:val="Legenda"/>
      </w:pPr>
      <w:bookmarkStart w:id="213" w:name="_Toc460837867"/>
      <w:bookmarkStart w:id="214" w:name="_Toc460838036"/>
      <w:bookmarkStart w:id="215" w:name="_Toc461009818"/>
      <w:bookmarkStart w:id="216" w:name="_Toc461010013"/>
      <w:r w:rsidRPr="00631900">
        <w:t>Źródło: Opracowanie własne na podstawie fiszek projektowych</w:t>
      </w:r>
      <w:bookmarkEnd w:id="213"/>
      <w:bookmarkEnd w:id="214"/>
      <w:bookmarkEnd w:id="215"/>
      <w:bookmarkEnd w:id="216"/>
    </w:p>
    <w:p w:rsidR="00601008" w:rsidRPr="00631900" w:rsidRDefault="00601008" w:rsidP="00C47D4F"/>
    <w:p w:rsidR="00FA117F" w:rsidRPr="00631900" w:rsidRDefault="00FA117F" w:rsidP="00FA117F">
      <w:pPr>
        <w:pStyle w:val="Nagwek2"/>
      </w:pPr>
      <w:bookmarkStart w:id="217" w:name="_Toc461010101"/>
      <w:r w:rsidRPr="00631900">
        <w:t>Podsumowanie zbiorcze projektów rewitalizacyjnych</w:t>
      </w:r>
      <w:bookmarkEnd w:id="217"/>
    </w:p>
    <w:p w:rsidR="006B694F" w:rsidRPr="00631900" w:rsidRDefault="003575AC" w:rsidP="003575AC">
      <w:r w:rsidRPr="00631900">
        <w:t>Poniższe zbiorcze podsumowanie projektów rewitalizacyjnych pr</w:t>
      </w:r>
      <w:r w:rsidR="001D67ED" w:rsidRPr="00631900">
        <w:t xml:space="preserve">zedstawia </w:t>
      </w:r>
      <w:r w:rsidR="008D384B" w:rsidRPr="00631900">
        <w:t>dane o</w:t>
      </w:r>
      <w:r w:rsidR="001D67ED" w:rsidRPr="00631900">
        <w:t xml:space="preserve"> </w:t>
      </w:r>
      <w:r w:rsidR="008D384B" w:rsidRPr="00631900">
        <w:t>miejscu ich</w:t>
      </w:r>
      <w:r w:rsidR="001D67ED" w:rsidRPr="00631900">
        <w:t xml:space="preserve"> </w:t>
      </w:r>
      <w:r w:rsidRPr="00631900">
        <w:t xml:space="preserve">realizacji na obszarze rewitalizacji oraz o podmiotach </w:t>
      </w:r>
      <w:r w:rsidR="006B694F" w:rsidRPr="00631900">
        <w:t>wdrażających. Główną odpowiedzialną jednostką jest Gmina Ostrów Mazowiecka, która będzie współpracować z:</w:t>
      </w:r>
      <w:r w:rsidR="00E86D10">
        <w:t xml:space="preserve"> </w:t>
      </w:r>
      <w:r w:rsidR="006B694F" w:rsidRPr="00631900">
        <w:t>Gminną Biblioteką Publiczną w Ostrowi Mazowieckiej, Gminnym Ośrodkiem Pomocy Społecznej, Radą Sołecką, Sołtysami,</w:t>
      </w:r>
      <w:r w:rsidR="000E127E">
        <w:t xml:space="preserve"> Ochotniczą Strażą Pożarną, </w:t>
      </w:r>
      <w:r w:rsidR="006B694F" w:rsidRPr="00631900">
        <w:t>mieszkańcami</w:t>
      </w:r>
      <w:r w:rsidR="000E127E">
        <w:t xml:space="preserve"> i licznymi organizacjami społecznymi</w:t>
      </w:r>
      <w:r w:rsidR="006B694F" w:rsidRPr="00631900">
        <w:t>.</w:t>
      </w:r>
    </w:p>
    <w:p w:rsidR="00336744" w:rsidRPr="00631900" w:rsidRDefault="005B3761" w:rsidP="00336744">
      <w:pPr>
        <w:pStyle w:val="Legenda"/>
      </w:pPr>
      <w:bookmarkStart w:id="218" w:name="_Toc460837868"/>
      <w:bookmarkStart w:id="219" w:name="_Toc460838037"/>
      <w:bookmarkStart w:id="220" w:name="_Toc461009819"/>
      <w:bookmarkStart w:id="221" w:name="_Toc461010014"/>
      <w:bookmarkStart w:id="222" w:name="_Toc461011271"/>
      <w:r>
        <w:br w:type="column"/>
      </w:r>
      <w:r w:rsidR="00336744" w:rsidRPr="00631900">
        <w:lastRenderedPageBreak/>
        <w:t xml:space="preserve">Tabela </w:t>
      </w:r>
      <w:r w:rsidR="00A3109F" w:rsidRPr="00631900">
        <w:fldChar w:fldCharType="begin"/>
      </w:r>
      <w:r w:rsidR="00CB38EF" w:rsidRPr="00631900">
        <w:instrText xml:space="preserve"> SEQ Tabela \* ARABIC </w:instrText>
      </w:r>
      <w:r w:rsidR="00A3109F" w:rsidRPr="00631900">
        <w:fldChar w:fldCharType="separate"/>
      </w:r>
      <w:r w:rsidR="007D162F">
        <w:rPr>
          <w:noProof/>
        </w:rPr>
        <w:t>13</w:t>
      </w:r>
      <w:r w:rsidR="00A3109F" w:rsidRPr="00631900">
        <w:rPr>
          <w:noProof/>
        </w:rPr>
        <w:fldChar w:fldCharType="end"/>
      </w:r>
      <w:r w:rsidR="001F2D79" w:rsidRPr="00631900">
        <w:rPr>
          <w:noProof/>
        </w:rPr>
        <w:t xml:space="preserve"> </w:t>
      </w:r>
      <w:r w:rsidR="00336744" w:rsidRPr="00631900">
        <w:t>Podsumowanie zbiorcze projektów rewitalizacyjnych</w:t>
      </w:r>
      <w:bookmarkEnd w:id="218"/>
      <w:bookmarkEnd w:id="219"/>
      <w:bookmarkEnd w:id="220"/>
      <w:bookmarkEnd w:id="221"/>
      <w:bookmarkEnd w:id="222"/>
    </w:p>
    <w:tbl>
      <w:tblPr>
        <w:tblStyle w:val="redniasiatka1akcent61"/>
        <w:tblW w:w="0" w:type="auto"/>
        <w:tblLayout w:type="fixed"/>
        <w:tblLook w:val="04A0" w:firstRow="1" w:lastRow="0" w:firstColumn="1" w:lastColumn="0" w:noHBand="0" w:noVBand="1"/>
      </w:tblPr>
      <w:tblGrid>
        <w:gridCol w:w="534"/>
        <w:gridCol w:w="2818"/>
        <w:gridCol w:w="3659"/>
        <w:gridCol w:w="2277"/>
      </w:tblGrid>
      <w:tr w:rsidR="002326E7" w:rsidRPr="00631900" w:rsidTr="0008701F">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534" w:type="dxa"/>
          </w:tcPr>
          <w:p w:rsidR="002326E7" w:rsidRPr="00631900" w:rsidRDefault="002326E7" w:rsidP="00336744">
            <w:pPr>
              <w:spacing w:line="276" w:lineRule="auto"/>
            </w:pPr>
            <w:r w:rsidRPr="00631900">
              <w:rPr>
                <w:sz w:val="18"/>
              </w:rPr>
              <w:t>Nr</w:t>
            </w:r>
            <w:r w:rsidR="001F2D79" w:rsidRPr="00631900">
              <w:rPr>
                <w:sz w:val="18"/>
              </w:rPr>
              <w:t>.</w:t>
            </w:r>
          </w:p>
        </w:tc>
        <w:tc>
          <w:tcPr>
            <w:tcW w:w="2818" w:type="dxa"/>
          </w:tcPr>
          <w:p w:rsidR="002326E7" w:rsidRPr="00631900" w:rsidRDefault="002326E7" w:rsidP="00336744">
            <w:pPr>
              <w:spacing w:line="276" w:lineRule="auto"/>
              <w:cnfStyle w:val="100000000000" w:firstRow="1" w:lastRow="0" w:firstColumn="0" w:lastColumn="0" w:oddVBand="0" w:evenVBand="0" w:oddHBand="0" w:evenHBand="0" w:firstRowFirstColumn="0" w:firstRowLastColumn="0" w:lastRowFirstColumn="0" w:lastRowLastColumn="0"/>
            </w:pPr>
            <w:r w:rsidRPr="00631900">
              <w:t>Nazwa projektu</w:t>
            </w:r>
          </w:p>
        </w:tc>
        <w:tc>
          <w:tcPr>
            <w:tcW w:w="3659" w:type="dxa"/>
          </w:tcPr>
          <w:p w:rsidR="002326E7" w:rsidRPr="00631900" w:rsidRDefault="00D15F73" w:rsidP="00336744">
            <w:pPr>
              <w:spacing w:line="276" w:lineRule="auto"/>
              <w:cnfStyle w:val="100000000000" w:firstRow="1" w:lastRow="0" w:firstColumn="0" w:lastColumn="0" w:oddVBand="0" w:evenVBand="0" w:oddHBand="0" w:evenHBand="0" w:firstRowFirstColumn="0" w:firstRowLastColumn="0" w:lastRowFirstColumn="0" w:lastRowLastColumn="0"/>
            </w:pPr>
            <w:r w:rsidRPr="00631900">
              <w:t>Podmioty realizujące projekt</w:t>
            </w:r>
          </w:p>
        </w:tc>
        <w:tc>
          <w:tcPr>
            <w:tcW w:w="2277" w:type="dxa"/>
          </w:tcPr>
          <w:p w:rsidR="002326E7" w:rsidRPr="00631900" w:rsidRDefault="002326E7" w:rsidP="00336744">
            <w:pPr>
              <w:spacing w:line="276" w:lineRule="auto"/>
              <w:cnfStyle w:val="100000000000" w:firstRow="1" w:lastRow="0" w:firstColumn="0" w:lastColumn="0" w:oddVBand="0" w:evenVBand="0" w:oddHBand="0" w:evenHBand="0" w:firstRowFirstColumn="0" w:firstRowLastColumn="0" w:lastRowFirstColumn="0" w:lastRowLastColumn="0"/>
            </w:pPr>
            <w:r w:rsidRPr="00631900">
              <w:t xml:space="preserve">Miejsce realizacji na obszarze </w:t>
            </w:r>
            <w:r w:rsidR="006609B5" w:rsidRPr="00631900">
              <w:t>rewitalizacji</w:t>
            </w:r>
          </w:p>
        </w:tc>
      </w:tr>
      <w:tr w:rsidR="002326E7" w:rsidRPr="00631900" w:rsidTr="00336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2326E7" w:rsidRPr="00631900" w:rsidRDefault="002326E7" w:rsidP="00336744">
            <w:pPr>
              <w:spacing w:line="276" w:lineRule="auto"/>
              <w:jc w:val="center"/>
            </w:pPr>
            <w:r w:rsidRPr="00631900">
              <w:t>Projekty kluczowe</w:t>
            </w:r>
          </w:p>
        </w:tc>
      </w:tr>
      <w:tr w:rsidR="006609B5" w:rsidRPr="00631900" w:rsidTr="0008701F">
        <w:tc>
          <w:tcPr>
            <w:cnfStyle w:val="001000000000" w:firstRow="0" w:lastRow="0" w:firstColumn="1" w:lastColumn="0" w:oddVBand="0" w:evenVBand="0" w:oddHBand="0" w:evenHBand="0" w:firstRowFirstColumn="0" w:firstRowLastColumn="0" w:lastRowFirstColumn="0" w:lastRowLastColumn="0"/>
            <w:tcW w:w="534" w:type="dxa"/>
          </w:tcPr>
          <w:p w:rsidR="006609B5" w:rsidRPr="00631900" w:rsidRDefault="006609B5" w:rsidP="00336744">
            <w:pPr>
              <w:spacing w:line="276" w:lineRule="auto"/>
              <w:jc w:val="center"/>
              <w:rPr>
                <w:b w:val="0"/>
              </w:rPr>
            </w:pPr>
            <w:r w:rsidRPr="00631900">
              <w:rPr>
                <w:b w:val="0"/>
              </w:rPr>
              <w:t>1.</w:t>
            </w:r>
          </w:p>
        </w:tc>
        <w:tc>
          <w:tcPr>
            <w:tcW w:w="2818" w:type="dxa"/>
          </w:tcPr>
          <w:p w:rsidR="006609B5" w:rsidRPr="00631900" w:rsidRDefault="006609B5" w:rsidP="00336744">
            <w:pPr>
              <w:spacing w:line="276" w:lineRule="auto"/>
              <w:cnfStyle w:val="000000000000" w:firstRow="0" w:lastRow="0" w:firstColumn="0" w:lastColumn="0" w:oddVBand="0" w:evenVBand="0" w:oddHBand="0" w:evenHBand="0" w:firstRowFirstColumn="0" w:firstRowLastColumn="0" w:lastRowFirstColumn="0" w:lastRowLastColumn="0"/>
            </w:pPr>
            <w:r w:rsidRPr="00631900">
              <w:t>Stworzenie oferty kulturalnej dla mieszkańców Komorowa.</w:t>
            </w:r>
          </w:p>
        </w:tc>
        <w:tc>
          <w:tcPr>
            <w:tcW w:w="3659" w:type="dxa"/>
          </w:tcPr>
          <w:p w:rsidR="006609B5" w:rsidRPr="00631900" w:rsidRDefault="00D15F73" w:rsidP="0008701F">
            <w:pPr>
              <w:spacing w:line="276" w:lineRule="auto"/>
              <w:cnfStyle w:val="000000000000" w:firstRow="0" w:lastRow="0" w:firstColumn="0" w:lastColumn="0" w:oddVBand="0" w:evenVBand="0" w:oddHBand="0" w:evenHBand="0" w:firstRowFirstColumn="0" w:firstRowLastColumn="0" w:lastRowFirstColumn="0" w:lastRowLastColumn="0"/>
            </w:pPr>
            <w:r w:rsidRPr="00631900">
              <w:t>Gmina Ostrów Mazowiecka, Gmina Biblioteka Publiczna w Ostrowi Mazowieckiej</w:t>
            </w:r>
          </w:p>
        </w:tc>
        <w:tc>
          <w:tcPr>
            <w:tcW w:w="2277" w:type="dxa"/>
          </w:tcPr>
          <w:p w:rsidR="006609B5" w:rsidRPr="00631900" w:rsidRDefault="00D15F73" w:rsidP="00336744">
            <w:pPr>
              <w:spacing w:line="276" w:lineRule="auto"/>
              <w:cnfStyle w:val="000000000000" w:firstRow="0" w:lastRow="0" w:firstColumn="0" w:lastColumn="0" w:oddVBand="0" w:evenVBand="0" w:oddHBand="0" w:evenHBand="0" w:firstRowFirstColumn="0" w:firstRowLastColumn="0" w:lastRowFirstColumn="0" w:lastRowLastColumn="0"/>
            </w:pPr>
            <w:r w:rsidRPr="00631900">
              <w:t>Komorowo</w:t>
            </w:r>
          </w:p>
        </w:tc>
      </w:tr>
      <w:tr w:rsidR="006609B5" w:rsidRPr="00631900" w:rsidTr="00087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6609B5" w:rsidRPr="00631900" w:rsidRDefault="006609B5" w:rsidP="00336744">
            <w:pPr>
              <w:spacing w:line="276" w:lineRule="auto"/>
              <w:jc w:val="center"/>
              <w:rPr>
                <w:b w:val="0"/>
              </w:rPr>
            </w:pPr>
            <w:r w:rsidRPr="00631900">
              <w:rPr>
                <w:b w:val="0"/>
              </w:rPr>
              <w:t>2.</w:t>
            </w:r>
          </w:p>
        </w:tc>
        <w:tc>
          <w:tcPr>
            <w:tcW w:w="2818" w:type="dxa"/>
          </w:tcPr>
          <w:p w:rsidR="006609B5" w:rsidRPr="00631900" w:rsidRDefault="006609B5" w:rsidP="00336744">
            <w:pPr>
              <w:spacing w:line="276" w:lineRule="auto"/>
              <w:cnfStyle w:val="000000100000" w:firstRow="0" w:lastRow="0" w:firstColumn="0" w:lastColumn="0" w:oddVBand="0" w:evenVBand="0" w:oddHBand="1" w:evenHBand="0" w:firstRowFirstColumn="0" w:firstRowLastColumn="0" w:lastRowFirstColumn="0" w:lastRowLastColumn="0"/>
            </w:pPr>
            <w:r w:rsidRPr="00631900">
              <w:t>Remont Przedszkola Samorządowego przy ul. Bociariskiego w Komorowie.</w:t>
            </w:r>
          </w:p>
          <w:p w:rsidR="006609B5" w:rsidRPr="00631900" w:rsidRDefault="006609B5" w:rsidP="00336744">
            <w:pPr>
              <w:spacing w:line="276" w:lineRule="auto"/>
              <w:cnfStyle w:val="000000100000" w:firstRow="0" w:lastRow="0" w:firstColumn="0" w:lastColumn="0" w:oddVBand="0" w:evenVBand="0" w:oddHBand="1" w:evenHBand="0" w:firstRowFirstColumn="0" w:firstRowLastColumn="0" w:lastRowFirstColumn="0" w:lastRowLastColumn="0"/>
            </w:pPr>
          </w:p>
        </w:tc>
        <w:tc>
          <w:tcPr>
            <w:tcW w:w="3659" w:type="dxa"/>
          </w:tcPr>
          <w:p w:rsidR="006609B5" w:rsidRPr="00631900" w:rsidRDefault="00D15F73" w:rsidP="00336744">
            <w:pPr>
              <w:spacing w:line="276" w:lineRule="auto"/>
              <w:cnfStyle w:val="000000100000" w:firstRow="0" w:lastRow="0" w:firstColumn="0" w:lastColumn="0" w:oddVBand="0" w:evenVBand="0" w:oddHBand="1" w:evenHBand="0" w:firstRowFirstColumn="0" w:firstRowLastColumn="0" w:lastRowFirstColumn="0" w:lastRowLastColumn="0"/>
            </w:pPr>
            <w:r w:rsidRPr="00631900">
              <w:t>Gmina Ostrów Mazowiecka, współpraca z Przedszkolem Samorządowym w Komorowie</w:t>
            </w:r>
          </w:p>
        </w:tc>
        <w:tc>
          <w:tcPr>
            <w:tcW w:w="2277" w:type="dxa"/>
          </w:tcPr>
          <w:p w:rsidR="006609B5" w:rsidRPr="00631900" w:rsidRDefault="00D15F73" w:rsidP="00336744">
            <w:pPr>
              <w:spacing w:line="276" w:lineRule="auto"/>
              <w:cnfStyle w:val="000000100000" w:firstRow="0" w:lastRow="0" w:firstColumn="0" w:lastColumn="0" w:oddVBand="0" w:evenVBand="0" w:oddHBand="1" w:evenHBand="0" w:firstRowFirstColumn="0" w:firstRowLastColumn="0" w:lastRowFirstColumn="0" w:lastRowLastColumn="0"/>
            </w:pPr>
            <w:r w:rsidRPr="00631900">
              <w:t>Komorowo</w:t>
            </w:r>
          </w:p>
        </w:tc>
      </w:tr>
      <w:tr w:rsidR="006609B5" w:rsidRPr="00631900" w:rsidTr="0008701F">
        <w:tc>
          <w:tcPr>
            <w:cnfStyle w:val="001000000000" w:firstRow="0" w:lastRow="0" w:firstColumn="1" w:lastColumn="0" w:oddVBand="0" w:evenVBand="0" w:oddHBand="0" w:evenHBand="0" w:firstRowFirstColumn="0" w:firstRowLastColumn="0" w:lastRowFirstColumn="0" w:lastRowLastColumn="0"/>
            <w:tcW w:w="534" w:type="dxa"/>
          </w:tcPr>
          <w:p w:rsidR="006609B5" w:rsidRPr="00631900" w:rsidRDefault="006609B5" w:rsidP="00336744">
            <w:pPr>
              <w:spacing w:line="276" w:lineRule="auto"/>
              <w:jc w:val="center"/>
              <w:rPr>
                <w:b w:val="0"/>
              </w:rPr>
            </w:pPr>
            <w:r w:rsidRPr="00631900">
              <w:rPr>
                <w:b w:val="0"/>
              </w:rPr>
              <w:t>3.</w:t>
            </w:r>
          </w:p>
        </w:tc>
        <w:tc>
          <w:tcPr>
            <w:tcW w:w="2818" w:type="dxa"/>
          </w:tcPr>
          <w:p w:rsidR="006609B5" w:rsidRPr="00631900" w:rsidRDefault="006609B5" w:rsidP="00336744">
            <w:pPr>
              <w:spacing w:line="276" w:lineRule="auto"/>
              <w:cnfStyle w:val="000000000000" w:firstRow="0" w:lastRow="0" w:firstColumn="0" w:lastColumn="0" w:oddVBand="0" w:evenVBand="0" w:oddHBand="0" w:evenHBand="0" w:firstRowFirstColumn="0" w:firstRowLastColumn="0" w:lastRowFirstColumn="0" w:lastRowLastColumn="0"/>
            </w:pPr>
            <w:r w:rsidRPr="00631900">
              <w:t>Remont budynku przy ul. Bociańskiego w Komorowie.</w:t>
            </w:r>
          </w:p>
        </w:tc>
        <w:tc>
          <w:tcPr>
            <w:tcW w:w="3659" w:type="dxa"/>
          </w:tcPr>
          <w:p w:rsidR="006609B5" w:rsidRPr="00631900" w:rsidRDefault="00D15F73" w:rsidP="00336744">
            <w:pPr>
              <w:spacing w:line="276" w:lineRule="auto"/>
              <w:cnfStyle w:val="000000000000" w:firstRow="0" w:lastRow="0" w:firstColumn="0" w:lastColumn="0" w:oddVBand="0" w:evenVBand="0" w:oddHBand="0" w:evenHBand="0" w:firstRowFirstColumn="0" w:firstRowLastColumn="0" w:lastRowFirstColumn="0" w:lastRowLastColumn="0"/>
            </w:pPr>
            <w:r w:rsidRPr="00631900">
              <w:t>Gmina Ostrów Mazowiecka</w:t>
            </w:r>
          </w:p>
        </w:tc>
        <w:tc>
          <w:tcPr>
            <w:tcW w:w="2277" w:type="dxa"/>
          </w:tcPr>
          <w:p w:rsidR="006609B5" w:rsidRPr="00631900" w:rsidRDefault="00D15F73" w:rsidP="00336744">
            <w:pPr>
              <w:spacing w:line="276" w:lineRule="auto"/>
              <w:cnfStyle w:val="000000000000" w:firstRow="0" w:lastRow="0" w:firstColumn="0" w:lastColumn="0" w:oddVBand="0" w:evenVBand="0" w:oddHBand="0" w:evenHBand="0" w:firstRowFirstColumn="0" w:firstRowLastColumn="0" w:lastRowFirstColumn="0" w:lastRowLastColumn="0"/>
            </w:pPr>
            <w:r w:rsidRPr="00631900">
              <w:t>Komorowo – ul. Bociańskiego</w:t>
            </w:r>
          </w:p>
        </w:tc>
      </w:tr>
      <w:tr w:rsidR="006609B5" w:rsidRPr="00631900" w:rsidTr="00087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6609B5" w:rsidRPr="00631900" w:rsidRDefault="006609B5" w:rsidP="00336744">
            <w:pPr>
              <w:spacing w:line="276" w:lineRule="auto"/>
              <w:jc w:val="center"/>
              <w:rPr>
                <w:b w:val="0"/>
              </w:rPr>
            </w:pPr>
            <w:r w:rsidRPr="00631900">
              <w:rPr>
                <w:b w:val="0"/>
              </w:rPr>
              <w:t>4.</w:t>
            </w:r>
          </w:p>
        </w:tc>
        <w:tc>
          <w:tcPr>
            <w:tcW w:w="2818" w:type="dxa"/>
          </w:tcPr>
          <w:p w:rsidR="006609B5" w:rsidRPr="00631900" w:rsidRDefault="006609B5" w:rsidP="00336744">
            <w:pPr>
              <w:spacing w:line="276" w:lineRule="auto"/>
              <w:cnfStyle w:val="000000100000" w:firstRow="0" w:lastRow="0" w:firstColumn="0" w:lastColumn="0" w:oddVBand="0" w:evenVBand="0" w:oddHBand="1" w:evenHBand="0" w:firstRowFirstColumn="0" w:firstRowLastColumn="0" w:lastRowFirstColumn="0" w:lastRowLastColumn="0"/>
            </w:pPr>
            <w:r w:rsidRPr="00631900">
              <w:t>Budowa placu zabaw przy ul. Bociańskiego w Komorowie.</w:t>
            </w:r>
          </w:p>
        </w:tc>
        <w:tc>
          <w:tcPr>
            <w:tcW w:w="3659" w:type="dxa"/>
          </w:tcPr>
          <w:p w:rsidR="006609B5" w:rsidRPr="00631900" w:rsidRDefault="00D15F73" w:rsidP="0008701F">
            <w:pPr>
              <w:spacing w:line="276" w:lineRule="auto"/>
              <w:cnfStyle w:val="000000100000" w:firstRow="0" w:lastRow="0" w:firstColumn="0" w:lastColumn="0" w:oddVBand="0" w:evenVBand="0" w:oddHBand="1" w:evenHBand="0" w:firstRowFirstColumn="0" w:firstRowLastColumn="0" w:lastRowFirstColumn="0" w:lastRowLastColumn="0"/>
            </w:pPr>
            <w:r w:rsidRPr="00631900">
              <w:t>Gmina Ostrów Mazowiecka</w:t>
            </w:r>
          </w:p>
        </w:tc>
        <w:tc>
          <w:tcPr>
            <w:tcW w:w="2277" w:type="dxa"/>
          </w:tcPr>
          <w:p w:rsidR="006609B5" w:rsidRPr="00631900" w:rsidRDefault="00D15F73" w:rsidP="00336744">
            <w:pPr>
              <w:spacing w:line="276" w:lineRule="auto"/>
              <w:cnfStyle w:val="000000100000" w:firstRow="0" w:lastRow="0" w:firstColumn="0" w:lastColumn="0" w:oddVBand="0" w:evenVBand="0" w:oddHBand="1" w:evenHBand="0" w:firstRowFirstColumn="0" w:firstRowLastColumn="0" w:lastRowFirstColumn="0" w:lastRowLastColumn="0"/>
            </w:pPr>
            <w:r w:rsidRPr="00631900">
              <w:t>Komorowo – ul. Bociańskiego</w:t>
            </w:r>
          </w:p>
        </w:tc>
      </w:tr>
      <w:tr w:rsidR="006609B5" w:rsidRPr="00631900" w:rsidTr="0008701F">
        <w:tc>
          <w:tcPr>
            <w:cnfStyle w:val="001000000000" w:firstRow="0" w:lastRow="0" w:firstColumn="1" w:lastColumn="0" w:oddVBand="0" w:evenVBand="0" w:oddHBand="0" w:evenHBand="0" w:firstRowFirstColumn="0" w:firstRowLastColumn="0" w:lastRowFirstColumn="0" w:lastRowLastColumn="0"/>
            <w:tcW w:w="534" w:type="dxa"/>
          </w:tcPr>
          <w:p w:rsidR="006609B5" w:rsidRPr="00631900" w:rsidRDefault="006609B5" w:rsidP="00336744">
            <w:pPr>
              <w:spacing w:line="276" w:lineRule="auto"/>
              <w:jc w:val="center"/>
              <w:rPr>
                <w:b w:val="0"/>
              </w:rPr>
            </w:pPr>
            <w:r w:rsidRPr="00631900">
              <w:rPr>
                <w:b w:val="0"/>
              </w:rPr>
              <w:t>5.</w:t>
            </w:r>
          </w:p>
        </w:tc>
        <w:tc>
          <w:tcPr>
            <w:tcW w:w="2818" w:type="dxa"/>
          </w:tcPr>
          <w:p w:rsidR="006609B5" w:rsidRPr="00631900" w:rsidRDefault="006609B5" w:rsidP="00336744">
            <w:pPr>
              <w:spacing w:line="276" w:lineRule="auto"/>
              <w:cnfStyle w:val="000000000000" w:firstRow="0" w:lastRow="0" w:firstColumn="0" w:lastColumn="0" w:oddVBand="0" w:evenVBand="0" w:oddHBand="0" w:evenHBand="0" w:firstRowFirstColumn="0" w:firstRowLastColumn="0" w:lastRowFirstColumn="0" w:lastRowLastColumn="0"/>
            </w:pPr>
            <w:r w:rsidRPr="00631900">
              <w:t>Działania z zakresu aktywizacji osób starszych.</w:t>
            </w:r>
          </w:p>
        </w:tc>
        <w:tc>
          <w:tcPr>
            <w:tcW w:w="3659" w:type="dxa"/>
          </w:tcPr>
          <w:p w:rsidR="006609B5" w:rsidRPr="00631900" w:rsidRDefault="00D15F73" w:rsidP="00336744">
            <w:pPr>
              <w:spacing w:line="276" w:lineRule="auto"/>
              <w:cnfStyle w:val="000000000000" w:firstRow="0" w:lastRow="0" w:firstColumn="0" w:lastColumn="0" w:oddVBand="0" w:evenVBand="0" w:oddHBand="0" w:evenHBand="0" w:firstRowFirstColumn="0" w:firstRowLastColumn="0" w:lastRowFirstColumn="0" w:lastRowLastColumn="0"/>
            </w:pPr>
            <w:r w:rsidRPr="00631900">
              <w:t>Gmina Ostrów Mazowiecka, G</w:t>
            </w:r>
            <w:r w:rsidR="00336744" w:rsidRPr="00631900">
              <w:t xml:space="preserve">minny </w:t>
            </w:r>
            <w:r w:rsidRPr="00631900">
              <w:t>O</w:t>
            </w:r>
            <w:r w:rsidR="00336744" w:rsidRPr="00631900">
              <w:t xml:space="preserve">środek </w:t>
            </w:r>
            <w:r w:rsidRPr="00631900">
              <w:t>P</w:t>
            </w:r>
            <w:r w:rsidR="00336744" w:rsidRPr="00631900">
              <w:t xml:space="preserve">omocy </w:t>
            </w:r>
            <w:r w:rsidRPr="00631900">
              <w:t>S</w:t>
            </w:r>
            <w:r w:rsidR="00336744" w:rsidRPr="00631900">
              <w:t>połecznej</w:t>
            </w:r>
            <w:r w:rsidRPr="00631900">
              <w:t xml:space="preserve"> </w:t>
            </w:r>
          </w:p>
        </w:tc>
        <w:tc>
          <w:tcPr>
            <w:tcW w:w="2277" w:type="dxa"/>
          </w:tcPr>
          <w:p w:rsidR="006609B5" w:rsidRPr="00631900" w:rsidRDefault="00D15F73" w:rsidP="00336744">
            <w:pPr>
              <w:spacing w:line="276" w:lineRule="auto"/>
              <w:cnfStyle w:val="000000000000" w:firstRow="0" w:lastRow="0" w:firstColumn="0" w:lastColumn="0" w:oddVBand="0" w:evenVBand="0" w:oddHBand="0" w:evenHBand="0" w:firstRowFirstColumn="0" w:firstRowLastColumn="0" w:lastRowFirstColumn="0" w:lastRowLastColumn="0"/>
            </w:pPr>
            <w:r w:rsidRPr="00631900">
              <w:t>Komorowo</w:t>
            </w:r>
          </w:p>
        </w:tc>
      </w:tr>
      <w:tr w:rsidR="006609B5" w:rsidRPr="00631900" w:rsidTr="00087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6609B5" w:rsidRPr="00631900" w:rsidRDefault="006609B5" w:rsidP="00336744">
            <w:pPr>
              <w:spacing w:line="276" w:lineRule="auto"/>
              <w:jc w:val="center"/>
              <w:rPr>
                <w:b w:val="0"/>
              </w:rPr>
            </w:pPr>
            <w:r w:rsidRPr="00631900">
              <w:rPr>
                <w:b w:val="0"/>
              </w:rPr>
              <w:t>6.</w:t>
            </w:r>
          </w:p>
        </w:tc>
        <w:tc>
          <w:tcPr>
            <w:tcW w:w="2818" w:type="dxa"/>
          </w:tcPr>
          <w:p w:rsidR="006609B5" w:rsidRPr="00631900" w:rsidRDefault="006609B5" w:rsidP="00336744">
            <w:pPr>
              <w:spacing w:line="276" w:lineRule="auto"/>
              <w:cnfStyle w:val="000000100000" w:firstRow="0" w:lastRow="0" w:firstColumn="0" w:lastColumn="0" w:oddVBand="0" w:evenVBand="0" w:oddHBand="1" w:evenHBand="0" w:firstRowFirstColumn="0" w:firstRowLastColumn="0" w:lastRowFirstColumn="0" w:lastRowLastColumn="0"/>
            </w:pPr>
            <w:r w:rsidRPr="00631900">
              <w:t>Stworzenie świetlicy w Zalesiu.</w:t>
            </w:r>
          </w:p>
        </w:tc>
        <w:tc>
          <w:tcPr>
            <w:tcW w:w="3659" w:type="dxa"/>
          </w:tcPr>
          <w:p w:rsidR="006609B5" w:rsidRPr="00631900" w:rsidRDefault="00336744" w:rsidP="00336744">
            <w:pPr>
              <w:spacing w:line="276" w:lineRule="auto"/>
              <w:cnfStyle w:val="000000100000" w:firstRow="0" w:lastRow="0" w:firstColumn="0" w:lastColumn="0" w:oddVBand="0" w:evenVBand="0" w:oddHBand="1" w:evenHBand="0" w:firstRowFirstColumn="0" w:firstRowLastColumn="0" w:lastRowFirstColumn="0" w:lastRowLastColumn="0"/>
            </w:pPr>
            <w:r w:rsidRPr="00631900">
              <w:t>Gmina Ostrów Mazowiecka</w:t>
            </w:r>
          </w:p>
        </w:tc>
        <w:tc>
          <w:tcPr>
            <w:tcW w:w="2277" w:type="dxa"/>
          </w:tcPr>
          <w:p w:rsidR="006609B5" w:rsidRPr="00631900" w:rsidRDefault="00336744" w:rsidP="00336744">
            <w:pPr>
              <w:spacing w:line="276" w:lineRule="auto"/>
              <w:cnfStyle w:val="000000100000" w:firstRow="0" w:lastRow="0" w:firstColumn="0" w:lastColumn="0" w:oddVBand="0" w:evenVBand="0" w:oddHBand="1" w:evenHBand="0" w:firstRowFirstColumn="0" w:firstRowLastColumn="0" w:lastRowFirstColumn="0" w:lastRowLastColumn="0"/>
            </w:pPr>
            <w:r w:rsidRPr="00631900">
              <w:t>Zalesie</w:t>
            </w:r>
          </w:p>
        </w:tc>
      </w:tr>
      <w:tr w:rsidR="006609B5" w:rsidRPr="00631900" w:rsidTr="0008701F">
        <w:tc>
          <w:tcPr>
            <w:cnfStyle w:val="001000000000" w:firstRow="0" w:lastRow="0" w:firstColumn="1" w:lastColumn="0" w:oddVBand="0" w:evenVBand="0" w:oddHBand="0" w:evenHBand="0" w:firstRowFirstColumn="0" w:firstRowLastColumn="0" w:lastRowFirstColumn="0" w:lastRowLastColumn="0"/>
            <w:tcW w:w="534" w:type="dxa"/>
          </w:tcPr>
          <w:p w:rsidR="006609B5" w:rsidRPr="00631900" w:rsidRDefault="006609B5" w:rsidP="00336744">
            <w:pPr>
              <w:spacing w:line="276" w:lineRule="auto"/>
              <w:jc w:val="center"/>
              <w:rPr>
                <w:b w:val="0"/>
              </w:rPr>
            </w:pPr>
            <w:r w:rsidRPr="00631900">
              <w:rPr>
                <w:b w:val="0"/>
              </w:rPr>
              <w:t>7.</w:t>
            </w:r>
          </w:p>
        </w:tc>
        <w:tc>
          <w:tcPr>
            <w:tcW w:w="2818" w:type="dxa"/>
          </w:tcPr>
          <w:p w:rsidR="006609B5" w:rsidRPr="00631900" w:rsidRDefault="006609B5" w:rsidP="00336744">
            <w:pPr>
              <w:spacing w:line="276" w:lineRule="auto"/>
              <w:cnfStyle w:val="000000000000" w:firstRow="0" w:lastRow="0" w:firstColumn="0" w:lastColumn="0" w:oddVBand="0" w:evenVBand="0" w:oddHBand="0" w:evenHBand="0" w:firstRowFirstColumn="0" w:firstRowLastColumn="0" w:lastRowFirstColumn="0" w:lastRowLastColumn="0"/>
            </w:pPr>
            <w:r w:rsidRPr="00631900">
              <w:t>Budowa placu zabaw w Zalesiu.</w:t>
            </w:r>
          </w:p>
        </w:tc>
        <w:tc>
          <w:tcPr>
            <w:tcW w:w="3659" w:type="dxa"/>
          </w:tcPr>
          <w:p w:rsidR="006609B5" w:rsidRPr="00631900" w:rsidRDefault="00336744" w:rsidP="00336744">
            <w:pPr>
              <w:spacing w:line="276" w:lineRule="auto"/>
              <w:cnfStyle w:val="000000000000" w:firstRow="0" w:lastRow="0" w:firstColumn="0" w:lastColumn="0" w:oddVBand="0" w:evenVBand="0" w:oddHBand="0" w:evenHBand="0" w:firstRowFirstColumn="0" w:firstRowLastColumn="0" w:lastRowFirstColumn="0" w:lastRowLastColumn="0"/>
            </w:pPr>
            <w:r w:rsidRPr="00631900">
              <w:t>Gmina Ostrów Mazowiecka</w:t>
            </w:r>
          </w:p>
        </w:tc>
        <w:tc>
          <w:tcPr>
            <w:tcW w:w="2277" w:type="dxa"/>
          </w:tcPr>
          <w:p w:rsidR="006609B5" w:rsidRPr="00631900" w:rsidRDefault="00336744" w:rsidP="00336744">
            <w:pPr>
              <w:spacing w:line="276" w:lineRule="auto"/>
              <w:cnfStyle w:val="000000000000" w:firstRow="0" w:lastRow="0" w:firstColumn="0" w:lastColumn="0" w:oddVBand="0" w:evenVBand="0" w:oddHBand="0" w:evenHBand="0" w:firstRowFirstColumn="0" w:firstRowLastColumn="0" w:lastRowFirstColumn="0" w:lastRowLastColumn="0"/>
            </w:pPr>
            <w:r w:rsidRPr="00631900">
              <w:t>Zalesie</w:t>
            </w:r>
          </w:p>
        </w:tc>
      </w:tr>
      <w:tr w:rsidR="006609B5" w:rsidRPr="00631900" w:rsidTr="00087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6609B5" w:rsidRPr="00631900" w:rsidRDefault="006609B5" w:rsidP="00336744">
            <w:pPr>
              <w:spacing w:line="276" w:lineRule="auto"/>
              <w:jc w:val="center"/>
              <w:rPr>
                <w:b w:val="0"/>
              </w:rPr>
            </w:pPr>
            <w:r w:rsidRPr="00631900">
              <w:rPr>
                <w:b w:val="0"/>
              </w:rPr>
              <w:t>8.</w:t>
            </w:r>
          </w:p>
        </w:tc>
        <w:tc>
          <w:tcPr>
            <w:tcW w:w="2818" w:type="dxa"/>
          </w:tcPr>
          <w:p w:rsidR="006609B5" w:rsidRPr="00631900" w:rsidRDefault="006609B5" w:rsidP="00336744">
            <w:pPr>
              <w:spacing w:line="276" w:lineRule="auto"/>
              <w:cnfStyle w:val="000000100000" w:firstRow="0" w:lastRow="0" w:firstColumn="0" w:lastColumn="0" w:oddVBand="0" w:evenVBand="0" w:oddHBand="1" w:evenHBand="0" w:firstRowFirstColumn="0" w:firstRowLastColumn="0" w:lastRowFirstColumn="0" w:lastRowLastColumn="0"/>
            </w:pPr>
            <w:r w:rsidRPr="00631900">
              <w:t>Działania z zakresu aktywizacji zawodowej w Zalesiu.</w:t>
            </w:r>
          </w:p>
        </w:tc>
        <w:tc>
          <w:tcPr>
            <w:tcW w:w="3659" w:type="dxa"/>
          </w:tcPr>
          <w:p w:rsidR="006609B5" w:rsidRPr="00631900" w:rsidRDefault="00336744" w:rsidP="00336744">
            <w:pPr>
              <w:spacing w:line="276" w:lineRule="auto"/>
              <w:cnfStyle w:val="000000100000" w:firstRow="0" w:lastRow="0" w:firstColumn="0" w:lastColumn="0" w:oddVBand="0" w:evenVBand="0" w:oddHBand="1" w:evenHBand="0" w:firstRowFirstColumn="0" w:firstRowLastColumn="0" w:lastRowFirstColumn="0" w:lastRowLastColumn="0"/>
            </w:pPr>
            <w:r w:rsidRPr="00631900">
              <w:t>Gmina Ostrów Mazowiecka,</w:t>
            </w:r>
          </w:p>
          <w:p w:rsidR="00336744" w:rsidRPr="00631900" w:rsidRDefault="00336744" w:rsidP="00336744">
            <w:pPr>
              <w:spacing w:line="276" w:lineRule="auto"/>
              <w:cnfStyle w:val="000000100000" w:firstRow="0" w:lastRow="0" w:firstColumn="0" w:lastColumn="0" w:oddVBand="0" w:evenVBand="0" w:oddHBand="1" w:evenHBand="0" w:firstRowFirstColumn="0" w:firstRowLastColumn="0" w:lastRowFirstColumn="0" w:lastRowLastColumn="0"/>
            </w:pPr>
            <w:r w:rsidRPr="00631900">
              <w:t>Gminny Ośrodek Pomocy Społecznej</w:t>
            </w:r>
          </w:p>
        </w:tc>
        <w:tc>
          <w:tcPr>
            <w:tcW w:w="2277" w:type="dxa"/>
          </w:tcPr>
          <w:p w:rsidR="006609B5" w:rsidRPr="00631900" w:rsidRDefault="00336744" w:rsidP="00336744">
            <w:pPr>
              <w:spacing w:line="276" w:lineRule="auto"/>
              <w:cnfStyle w:val="000000100000" w:firstRow="0" w:lastRow="0" w:firstColumn="0" w:lastColumn="0" w:oddVBand="0" w:evenVBand="0" w:oddHBand="1" w:evenHBand="0" w:firstRowFirstColumn="0" w:firstRowLastColumn="0" w:lastRowFirstColumn="0" w:lastRowLastColumn="0"/>
            </w:pPr>
            <w:r w:rsidRPr="00631900">
              <w:t>Zalesie</w:t>
            </w:r>
          </w:p>
        </w:tc>
      </w:tr>
      <w:tr w:rsidR="0008701F" w:rsidRPr="00631900" w:rsidTr="0008701F">
        <w:tc>
          <w:tcPr>
            <w:cnfStyle w:val="001000000000" w:firstRow="0" w:lastRow="0" w:firstColumn="1" w:lastColumn="0" w:oddVBand="0" w:evenVBand="0" w:oddHBand="0" w:evenHBand="0" w:firstRowFirstColumn="0" w:firstRowLastColumn="0" w:lastRowFirstColumn="0" w:lastRowLastColumn="0"/>
            <w:tcW w:w="534" w:type="dxa"/>
          </w:tcPr>
          <w:p w:rsidR="0008701F" w:rsidRPr="005B3761" w:rsidRDefault="0008701F" w:rsidP="0008701F">
            <w:pPr>
              <w:spacing w:line="276" w:lineRule="auto"/>
              <w:jc w:val="left"/>
              <w:rPr>
                <w:b w:val="0"/>
              </w:rPr>
            </w:pPr>
            <w:r w:rsidRPr="005B3761">
              <w:rPr>
                <w:b w:val="0"/>
              </w:rPr>
              <w:t>9.</w:t>
            </w:r>
          </w:p>
        </w:tc>
        <w:tc>
          <w:tcPr>
            <w:tcW w:w="2818" w:type="dxa"/>
          </w:tcPr>
          <w:p w:rsidR="0008701F" w:rsidRPr="005B3761" w:rsidRDefault="0008701F" w:rsidP="0008701F">
            <w:pPr>
              <w:spacing w:line="276" w:lineRule="auto"/>
              <w:cnfStyle w:val="000000000000" w:firstRow="0" w:lastRow="0" w:firstColumn="0" w:lastColumn="0" w:oddVBand="0" w:evenVBand="0" w:oddHBand="0" w:evenHBand="0" w:firstRowFirstColumn="0" w:firstRowLastColumn="0" w:lastRowFirstColumn="0" w:lastRowLastColumn="0"/>
            </w:pPr>
            <w:r>
              <w:t>Remont świetlicy w Komorowie</w:t>
            </w:r>
          </w:p>
        </w:tc>
        <w:tc>
          <w:tcPr>
            <w:tcW w:w="3659" w:type="dxa"/>
          </w:tcPr>
          <w:p w:rsidR="0008701F" w:rsidRPr="00631900" w:rsidRDefault="0008701F" w:rsidP="0008701F">
            <w:pPr>
              <w:spacing w:line="276" w:lineRule="auto"/>
              <w:cnfStyle w:val="000000000000" w:firstRow="0" w:lastRow="0" w:firstColumn="0" w:lastColumn="0" w:oddVBand="0" w:evenVBand="0" w:oddHBand="0" w:evenHBand="0" w:firstRowFirstColumn="0" w:firstRowLastColumn="0" w:lastRowFirstColumn="0" w:lastRowLastColumn="0"/>
            </w:pPr>
            <w:r w:rsidRPr="00631900">
              <w:t>Gmina Ostrów Mazowiecka</w:t>
            </w:r>
          </w:p>
        </w:tc>
        <w:tc>
          <w:tcPr>
            <w:tcW w:w="2277" w:type="dxa"/>
          </w:tcPr>
          <w:p w:rsidR="0008701F" w:rsidRPr="005B3761" w:rsidRDefault="0008701F" w:rsidP="0008701F">
            <w:pPr>
              <w:spacing w:line="276" w:lineRule="auto"/>
              <w:cnfStyle w:val="000000000000" w:firstRow="0" w:lastRow="0" w:firstColumn="0" w:lastColumn="0" w:oddVBand="0" w:evenVBand="0" w:oddHBand="0" w:evenHBand="0" w:firstRowFirstColumn="0" w:firstRowLastColumn="0" w:lastRowFirstColumn="0" w:lastRowLastColumn="0"/>
            </w:pPr>
            <w:r>
              <w:t>Komorowo ul. Mazowiecka</w:t>
            </w:r>
          </w:p>
        </w:tc>
      </w:tr>
      <w:tr w:rsidR="0008701F" w:rsidRPr="00631900" w:rsidTr="00087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8701F" w:rsidRPr="0008701F" w:rsidRDefault="0008701F" w:rsidP="0008701F">
            <w:pPr>
              <w:spacing w:line="276" w:lineRule="auto"/>
              <w:jc w:val="left"/>
              <w:rPr>
                <w:b w:val="0"/>
              </w:rPr>
            </w:pPr>
            <w:r w:rsidRPr="0008701F">
              <w:rPr>
                <w:b w:val="0"/>
              </w:rPr>
              <w:t>10.</w:t>
            </w:r>
          </w:p>
        </w:tc>
        <w:tc>
          <w:tcPr>
            <w:tcW w:w="2818" w:type="dxa"/>
          </w:tcPr>
          <w:p w:rsidR="0008701F" w:rsidRPr="00631900" w:rsidRDefault="0008701F" w:rsidP="0008701F">
            <w:pPr>
              <w:spacing w:line="276" w:lineRule="auto"/>
              <w:cnfStyle w:val="000000100000" w:firstRow="0" w:lastRow="0" w:firstColumn="0" w:lastColumn="0" w:oddVBand="0" w:evenVBand="0" w:oddHBand="1" w:evenHBand="0" w:firstRowFirstColumn="0" w:firstRowLastColumn="0" w:lastRowFirstColumn="0" w:lastRowLastColumn="0"/>
            </w:pPr>
            <w:r w:rsidRPr="00631900">
              <w:t>Zagospodarowanie terenu przy pomnikach powstania listopadowego.</w:t>
            </w:r>
          </w:p>
        </w:tc>
        <w:tc>
          <w:tcPr>
            <w:tcW w:w="3659" w:type="dxa"/>
          </w:tcPr>
          <w:p w:rsidR="0008701F" w:rsidRPr="00631900" w:rsidRDefault="0008701F" w:rsidP="0008701F">
            <w:pPr>
              <w:spacing w:line="276" w:lineRule="auto"/>
              <w:cnfStyle w:val="000000100000" w:firstRow="0" w:lastRow="0" w:firstColumn="0" w:lastColumn="0" w:oddVBand="0" w:evenVBand="0" w:oddHBand="1" w:evenHBand="0" w:firstRowFirstColumn="0" w:firstRowLastColumn="0" w:lastRowFirstColumn="0" w:lastRowLastColumn="0"/>
            </w:pPr>
            <w:r w:rsidRPr="00631900">
              <w:t>Gmina Ostrów Mazowiecka</w:t>
            </w:r>
          </w:p>
        </w:tc>
        <w:tc>
          <w:tcPr>
            <w:tcW w:w="2277" w:type="dxa"/>
          </w:tcPr>
          <w:p w:rsidR="0008701F" w:rsidRPr="00631900" w:rsidRDefault="0008701F" w:rsidP="0008701F">
            <w:pPr>
              <w:spacing w:line="276" w:lineRule="auto"/>
              <w:cnfStyle w:val="000000100000" w:firstRow="0" w:lastRow="0" w:firstColumn="0" w:lastColumn="0" w:oddVBand="0" w:evenVBand="0" w:oddHBand="1" w:evenHBand="0" w:firstRowFirstColumn="0" w:firstRowLastColumn="0" w:lastRowFirstColumn="0" w:lastRowLastColumn="0"/>
            </w:pPr>
            <w:r>
              <w:t>Komorowo</w:t>
            </w:r>
            <w:r w:rsidRPr="00631900">
              <w:t xml:space="preserve"> </w:t>
            </w:r>
          </w:p>
        </w:tc>
      </w:tr>
      <w:tr w:rsidR="006609B5" w:rsidRPr="00631900" w:rsidTr="00336744">
        <w:tc>
          <w:tcPr>
            <w:cnfStyle w:val="001000000000" w:firstRow="0" w:lastRow="0" w:firstColumn="1" w:lastColumn="0" w:oddVBand="0" w:evenVBand="0" w:oddHBand="0" w:evenHBand="0" w:firstRowFirstColumn="0" w:firstRowLastColumn="0" w:lastRowFirstColumn="0" w:lastRowLastColumn="0"/>
            <w:tcW w:w="9288" w:type="dxa"/>
            <w:gridSpan w:val="4"/>
          </w:tcPr>
          <w:p w:rsidR="006609B5" w:rsidRPr="00631900" w:rsidRDefault="006609B5" w:rsidP="00336744">
            <w:pPr>
              <w:spacing w:line="276" w:lineRule="auto"/>
              <w:jc w:val="center"/>
            </w:pPr>
            <w:r w:rsidRPr="00631900">
              <w:t>Projekty komplementarne</w:t>
            </w:r>
          </w:p>
        </w:tc>
      </w:tr>
      <w:tr w:rsidR="0008701F" w:rsidRPr="00631900" w:rsidTr="00087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8701F" w:rsidRPr="00631900" w:rsidRDefault="0008701F" w:rsidP="0008701F">
            <w:pPr>
              <w:spacing w:line="276" w:lineRule="auto"/>
              <w:rPr>
                <w:b w:val="0"/>
              </w:rPr>
            </w:pPr>
            <w:r w:rsidRPr="00631900">
              <w:rPr>
                <w:b w:val="0"/>
              </w:rPr>
              <w:t>1.</w:t>
            </w:r>
          </w:p>
        </w:tc>
        <w:tc>
          <w:tcPr>
            <w:tcW w:w="2818" w:type="dxa"/>
          </w:tcPr>
          <w:p w:rsidR="0008701F" w:rsidRPr="00631900" w:rsidRDefault="0008701F" w:rsidP="0008701F">
            <w:pPr>
              <w:spacing w:line="276" w:lineRule="auto"/>
              <w:cnfStyle w:val="000000100000" w:firstRow="0" w:lastRow="0" w:firstColumn="0" w:lastColumn="0" w:oddVBand="0" w:evenVBand="0" w:oddHBand="1" w:evenHBand="0" w:firstRowFirstColumn="0" w:firstRowLastColumn="0" w:lastRowFirstColumn="0" w:lastRowLastColumn="0"/>
            </w:pPr>
            <w:r>
              <w:t>Remont pomników w Komorowie- Aleja Powstania Listopadowego</w:t>
            </w:r>
          </w:p>
        </w:tc>
        <w:tc>
          <w:tcPr>
            <w:tcW w:w="3659" w:type="dxa"/>
          </w:tcPr>
          <w:p w:rsidR="0008701F" w:rsidRPr="00631900" w:rsidRDefault="0008701F" w:rsidP="0008701F">
            <w:pPr>
              <w:spacing w:line="276" w:lineRule="auto"/>
              <w:cnfStyle w:val="000000100000" w:firstRow="0" w:lastRow="0" w:firstColumn="0" w:lastColumn="0" w:oddVBand="0" w:evenVBand="0" w:oddHBand="1" w:evenHBand="0" w:firstRowFirstColumn="0" w:firstRowLastColumn="0" w:lastRowFirstColumn="0" w:lastRowLastColumn="0"/>
            </w:pPr>
            <w:r w:rsidRPr="00631900">
              <w:t>Gmina Ostrów Mazowiecka</w:t>
            </w:r>
          </w:p>
        </w:tc>
        <w:tc>
          <w:tcPr>
            <w:tcW w:w="2277" w:type="dxa"/>
          </w:tcPr>
          <w:p w:rsidR="0008701F" w:rsidRPr="00631900" w:rsidRDefault="0008701F" w:rsidP="0008701F">
            <w:pPr>
              <w:spacing w:line="276" w:lineRule="auto"/>
              <w:cnfStyle w:val="000000100000" w:firstRow="0" w:lastRow="0" w:firstColumn="0" w:lastColumn="0" w:oddVBand="0" w:evenVBand="0" w:oddHBand="1" w:evenHBand="0" w:firstRowFirstColumn="0" w:firstRowLastColumn="0" w:lastRowFirstColumn="0" w:lastRowLastColumn="0"/>
            </w:pPr>
            <w:r>
              <w:t>Komorowo</w:t>
            </w:r>
          </w:p>
        </w:tc>
      </w:tr>
      <w:tr w:rsidR="0008701F" w:rsidRPr="00631900" w:rsidTr="0008701F">
        <w:tc>
          <w:tcPr>
            <w:cnfStyle w:val="001000000000" w:firstRow="0" w:lastRow="0" w:firstColumn="1" w:lastColumn="0" w:oddVBand="0" w:evenVBand="0" w:oddHBand="0" w:evenHBand="0" w:firstRowFirstColumn="0" w:firstRowLastColumn="0" w:lastRowFirstColumn="0" w:lastRowLastColumn="0"/>
            <w:tcW w:w="534" w:type="dxa"/>
          </w:tcPr>
          <w:p w:rsidR="0008701F" w:rsidRPr="00631900" w:rsidRDefault="0008701F" w:rsidP="00336744">
            <w:pPr>
              <w:spacing w:line="276" w:lineRule="auto"/>
              <w:jc w:val="center"/>
              <w:rPr>
                <w:b w:val="0"/>
                <w:bCs w:val="0"/>
              </w:rPr>
            </w:pPr>
            <w:r w:rsidRPr="00631900">
              <w:rPr>
                <w:b w:val="0"/>
                <w:bCs w:val="0"/>
              </w:rPr>
              <w:t>2.</w:t>
            </w:r>
          </w:p>
        </w:tc>
        <w:tc>
          <w:tcPr>
            <w:tcW w:w="2818" w:type="dxa"/>
          </w:tcPr>
          <w:p w:rsidR="0008701F" w:rsidRPr="00631900" w:rsidRDefault="0008701F" w:rsidP="00336744">
            <w:pPr>
              <w:spacing w:line="276" w:lineRule="auto"/>
              <w:cnfStyle w:val="000000000000" w:firstRow="0" w:lastRow="0" w:firstColumn="0" w:lastColumn="0" w:oddVBand="0" w:evenVBand="0" w:oddHBand="0" w:evenHBand="0" w:firstRowFirstColumn="0" w:firstRowLastColumn="0" w:lastRowFirstColumn="0" w:lastRowLastColumn="0"/>
              <w:rPr>
                <w:b/>
                <w:bCs/>
              </w:rPr>
            </w:pPr>
            <w:r w:rsidRPr="00631900">
              <w:t>Remont budynku na terenie dawnego PGR w Zalesiu.</w:t>
            </w:r>
          </w:p>
        </w:tc>
        <w:tc>
          <w:tcPr>
            <w:tcW w:w="3659" w:type="dxa"/>
          </w:tcPr>
          <w:p w:rsidR="0008701F" w:rsidRPr="00631900" w:rsidRDefault="0008701F" w:rsidP="0008701F">
            <w:pPr>
              <w:spacing w:line="276" w:lineRule="auto"/>
              <w:cnfStyle w:val="000000000000" w:firstRow="0" w:lastRow="0" w:firstColumn="0" w:lastColumn="0" w:oddVBand="0" w:evenVBand="0" w:oddHBand="0" w:evenHBand="0" w:firstRowFirstColumn="0" w:firstRowLastColumn="0" w:lastRowFirstColumn="0" w:lastRowLastColumn="0"/>
            </w:pPr>
            <w:r w:rsidRPr="00631900">
              <w:t>Gmina Ostrów Mazowiecka</w:t>
            </w:r>
          </w:p>
        </w:tc>
        <w:tc>
          <w:tcPr>
            <w:tcW w:w="2277" w:type="dxa"/>
          </w:tcPr>
          <w:p w:rsidR="0008701F" w:rsidRPr="00631900" w:rsidRDefault="0008701F" w:rsidP="00336744">
            <w:pPr>
              <w:spacing w:line="276" w:lineRule="auto"/>
              <w:cnfStyle w:val="000000000000" w:firstRow="0" w:lastRow="0" w:firstColumn="0" w:lastColumn="0" w:oddVBand="0" w:evenVBand="0" w:oddHBand="0" w:evenHBand="0" w:firstRowFirstColumn="0" w:firstRowLastColumn="0" w:lastRowFirstColumn="0" w:lastRowLastColumn="0"/>
            </w:pPr>
            <w:r w:rsidRPr="00631900">
              <w:t>Zalesie</w:t>
            </w:r>
          </w:p>
        </w:tc>
      </w:tr>
    </w:tbl>
    <w:p w:rsidR="00336744" w:rsidRPr="00631900" w:rsidRDefault="00336744" w:rsidP="00336744">
      <w:pPr>
        <w:pStyle w:val="Legenda"/>
      </w:pPr>
      <w:bookmarkStart w:id="223" w:name="_Toc460837869"/>
      <w:bookmarkStart w:id="224" w:name="_Toc460838038"/>
      <w:bookmarkStart w:id="225" w:name="_Toc461009820"/>
      <w:bookmarkStart w:id="226" w:name="_Toc461010015"/>
      <w:r w:rsidRPr="00631900">
        <w:t>Źródło: Opracowanie własne na podstawie fiszek projektowych</w:t>
      </w:r>
      <w:bookmarkEnd w:id="223"/>
      <w:bookmarkEnd w:id="224"/>
      <w:bookmarkEnd w:id="225"/>
      <w:bookmarkEnd w:id="226"/>
    </w:p>
    <w:p w:rsidR="002326E7" w:rsidRPr="00631900" w:rsidRDefault="002326E7" w:rsidP="002326E7"/>
    <w:p w:rsidR="007D1204" w:rsidRPr="00631900" w:rsidRDefault="007D1204" w:rsidP="007D1204">
      <w:pPr>
        <w:pStyle w:val="Nagwek2"/>
      </w:pPr>
      <w:bookmarkStart w:id="227" w:name="_Toc461010102"/>
      <w:r w:rsidRPr="00631900">
        <w:lastRenderedPageBreak/>
        <w:t xml:space="preserve">Wpływ projektów na </w:t>
      </w:r>
      <w:r w:rsidR="00D5321B" w:rsidRPr="00631900">
        <w:t>aspekty problemowe</w:t>
      </w:r>
      <w:bookmarkEnd w:id="227"/>
    </w:p>
    <w:p w:rsidR="00EE50A2" w:rsidRPr="00631900" w:rsidRDefault="00EE50A2" w:rsidP="00336744">
      <w:r w:rsidRPr="00631900">
        <w:t xml:space="preserve">Prognozuje się, że realizacja zaproponowanych projektów kluczowych oraz komplementarnych, przyniesie wiele korzyści oraz będzie </w:t>
      </w:r>
      <w:r w:rsidRPr="00F6518E">
        <w:rPr>
          <w:b/>
        </w:rPr>
        <w:t xml:space="preserve">miała pozytywny wpływ na zdiagnozowane aspekty problemowe. </w:t>
      </w:r>
    </w:p>
    <w:p w:rsidR="00336744" w:rsidRPr="00631900" w:rsidRDefault="00EE50A2" w:rsidP="00336744">
      <w:r w:rsidRPr="00631900">
        <w:t>D</w:t>
      </w:r>
      <w:r w:rsidR="00336744" w:rsidRPr="00631900">
        <w:t>ziałania związane z</w:t>
      </w:r>
      <w:r w:rsidRPr="00631900">
        <w:t xml:space="preserve"> modernizacją budynków popegeerowskich i</w:t>
      </w:r>
      <w:r w:rsidR="00336744" w:rsidRPr="00631900">
        <w:t xml:space="preserve"> utworzeniem w nich przestrzeni do </w:t>
      </w:r>
      <w:r w:rsidR="00336744" w:rsidRPr="005B3761">
        <w:rPr>
          <w:b/>
        </w:rPr>
        <w:t>integracji i aktywizacji mieszkańców</w:t>
      </w:r>
      <w:r w:rsidR="00336744" w:rsidRPr="00631900">
        <w:t xml:space="preserve"> (np. świetlica lokalna) mają bardzo duży </w:t>
      </w:r>
      <w:r w:rsidR="00336744" w:rsidRPr="005B3761">
        <w:rPr>
          <w:b/>
        </w:rPr>
        <w:t>potencjał społeczny</w:t>
      </w:r>
      <w:r w:rsidR="00336744" w:rsidRPr="00631900">
        <w:t>.</w:t>
      </w:r>
      <w:r w:rsidRPr="00631900">
        <w:t xml:space="preserve"> Mogą stać się lokalnymi, oddolnymi centrami kultury, w których mieszkańcy Gminy Ostrów Mazowiecka będą się integrować oraz aktywizować.</w:t>
      </w:r>
      <w:r w:rsidR="006B694F" w:rsidRPr="00631900">
        <w:t xml:space="preserve"> Natomiast</w:t>
      </w:r>
      <w:r w:rsidRPr="00631900">
        <w:t xml:space="preserve"> </w:t>
      </w:r>
      <w:r w:rsidR="006B694F" w:rsidRPr="00631900">
        <w:t xml:space="preserve">utworzenie siłowni </w:t>
      </w:r>
      <w:r w:rsidR="00F6518E">
        <w:t>zewnętrznej</w:t>
      </w:r>
      <w:r w:rsidR="006B694F" w:rsidRPr="00631900">
        <w:t xml:space="preserve"> oraz placów zabaw zwiększy aktywność fizyczną i rekreacyjną mieszkańców</w:t>
      </w:r>
      <w:r w:rsidR="00980C09" w:rsidRPr="00631900">
        <w:t>.</w:t>
      </w:r>
    </w:p>
    <w:p w:rsidR="00336744" w:rsidRPr="00631900" w:rsidRDefault="00EE50A2" w:rsidP="00336744">
      <w:r w:rsidRPr="00631900">
        <w:t>Warto zauważyć, że p</w:t>
      </w:r>
      <w:r w:rsidR="00336744" w:rsidRPr="00631900">
        <w:t xml:space="preserve">rzedstawione projekty zwracają uwagę na </w:t>
      </w:r>
      <w:r w:rsidR="00336744" w:rsidRPr="00F6518E">
        <w:rPr>
          <w:b/>
        </w:rPr>
        <w:t>potrzeby różnych grup społecznych</w:t>
      </w:r>
      <w:r w:rsidR="00336744" w:rsidRPr="00631900">
        <w:t xml:space="preserve">: </w:t>
      </w:r>
      <w:r w:rsidR="006B694F" w:rsidRPr="00631900">
        <w:t xml:space="preserve">dzieci, seniorów, bezrobotnych, tym samym przeciwdziałając i niwelując zjawisko wykluczenia społecznego. </w:t>
      </w:r>
      <w:r w:rsidR="00336744" w:rsidRPr="00631900">
        <w:t xml:space="preserve">Wskazują również na chęć mieszkańców </w:t>
      </w:r>
      <w:r w:rsidR="00980C09" w:rsidRPr="00631900">
        <w:t>włączenia się</w:t>
      </w:r>
      <w:r w:rsidR="00336744" w:rsidRPr="00631900">
        <w:t xml:space="preserve"> w proces rewitalizacji. Jest to bardzo istotne z punktu widzenia założeń Gminnego Programu Rewitalizacji.</w:t>
      </w:r>
    </w:p>
    <w:p w:rsidR="00336744" w:rsidRPr="00631900" w:rsidRDefault="00EE50A2" w:rsidP="00336744">
      <w:r w:rsidRPr="00631900">
        <w:t>W powyższych zestawieniach p</w:t>
      </w:r>
      <w:r w:rsidR="00336744" w:rsidRPr="00631900">
        <w:t xml:space="preserve">ojawiły się również </w:t>
      </w:r>
      <w:r w:rsidR="00336744" w:rsidRPr="00F6518E">
        <w:rPr>
          <w:b/>
        </w:rPr>
        <w:t xml:space="preserve">projekty </w:t>
      </w:r>
      <w:r w:rsidR="006B694F" w:rsidRPr="00F6518E">
        <w:rPr>
          <w:b/>
        </w:rPr>
        <w:t>związane z infrastrukturą</w:t>
      </w:r>
      <w:r w:rsidR="00980C09" w:rsidRPr="00F6518E">
        <w:rPr>
          <w:b/>
        </w:rPr>
        <w:t xml:space="preserve"> techniczną</w:t>
      </w:r>
      <w:r w:rsidR="006B694F" w:rsidRPr="00631900">
        <w:t>,</w:t>
      </w:r>
      <w:r w:rsidR="00336744" w:rsidRPr="00631900">
        <w:t xml:space="preserve"> także ważne dla</w:t>
      </w:r>
      <w:r w:rsidR="006B694F" w:rsidRPr="00631900">
        <w:t xml:space="preserve"> pozytywnego funkcjonowania</w:t>
      </w:r>
      <w:r w:rsidR="00336744" w:rsidRPr="00631900">
        <w:t xml:space="preserve"> społeczności lokalnej. </w:t>
      </w:r>
      <w:r w:rsidR="00336744" w:rsidRPr="00F6518E">
        <w:rPr>
          <w:b/>
        </w:rPr>
        <w:t>Poprawa jakości infrastruktury technicznej</w:t>
      </w:r>
      <w:r w:rsidR="00336744" w:rsidRPr="00631900">
        <w:t xml:space="preserve">, w znacznym stopniu wpłynie na zwiększenie jakości życia, ogólnego poziomu zadowolenia mieszkańców oraz ich poczucia bezpieczeństwa. Dzięki zaproponowanym realizacjom </w:t>
      </w:r>
      <w:r w:rsidR="00336744" w:rsidRPr="00F6518E">
        <w:rPr>
          <w:b/>
        </w:rPr>
        <w:t>zwiększy się również estetyka i ład przestrzeni</w:t>
      </w:r>
      <w:r w:rsidR="00336744" w:rsidRPr="00631900">
        <w:t xml:space="preserve">, przyczyniając się tym samym do poprawy wizerunku Gminy oraz zwiększenia jej trakcyjności turystycznej i inwestorskiej. </w:t>
      </w:r>
    </w:p>
    <w:p w:rsidR="00BD3A96" w:rsidRPr="00631900" w:rsidRDefault="00BD3A96" w:rsidP="00336744">
      <w:pPr>
        <w:spacing w:line="259" w:lineRule="auto"/>
        <w:rPr>
          <w:rFonts w:eastAsiaTheme="majorEastAsia" w:cstheme="majorBidi"/>
          <w:b/>
          <w:color w:val="C77C0E" w:themeColor="accent1" w:themeShade="BF"/>
          <w:sz w:val="32"/>
          <w:szCs w:val="32"/>
        </w:rPr>
      </w:pPr>
      <w:r w:rsidRPr="00631900">
        <w:br w:type="page"/>
      </w:r>
    </w:p>
    <w:p w:rsidR="00570E3F" w:rsidRPr="00631900" w:rsidRDefault="00570E3F" w:rsidP="00570E3F">
      <w:pPr>
        <w:pStyle w:val="Nagwek1"/>
      </w:pPr>
      <w:bookmarkStart w:id="228" w:name="_Toc461010103"/>
      <w:r w:rsidRPr="00631900">
        <w:lastRenderedPageBreak/>
        <w:t>Mechanizmy zapewnienia komplementarności rewitalizacji</w:t>
      </w:r>
      <w:bookmarkEnd w:id="228"/>
    </w:p>
    <w:p w:rsidR="00123152" w:rsidRPr="00631900" w:rsidRDefault="00123152" w:rsidP="00123152">
      <w:pPr>
        <w:rPr>
          <w:rFonts w:cs="Arial"/>
          <w:szCs w:val="24"/>
        </w:rPr>
      </w:pPr>
      <w:r w:rsidRPr="00631900">
        <w:t xml:space="preserve">Skuteczność i efektywność procesu rewitalizacji warunkuje wielokierunkowość działań na rzecz społecznej, przestrzennej i ekonomicznej odnowy obszarów zdegradowanych. Istotne jest także angażowanie wszystkich zainteresowanych podmiotów – Interesariuszy Programu. Bardzo ważnym czynnikiem zwiększającym skuteczność działań rewitalizacyjnych jest również zapewnienie </w:t>
      </w:r>
      <w:r w:rsidRPr="00631900">
        <w:rPr>
          <w:rFonts w:cs="Arial"/>
          <w:szCs w:val="24"/>
        </w:rPr>
        <w:t>komplementarności i integracji podjętych projektów i działań rewitalizacyjnych. Konieczne jest zapewnienie komplementarności przestrzennej, problemowej, proceduralno-instytucjonalnej, międzyokresowej oraz źródeł finansowania.</w:t>
      </w:r>
    </w:p>
    <w:p w:rsidR="00880CF6" w:rsidRPr="00631900" w:rsidRDefault="00880CF6" w:rsidP="00880CF6">
      <w:pPr>
        <w:rPr>
          <w:rFonts w:cs="Arial"/>
          <w:szCs w:val="24"/>
        </w:rPr>
      </w:pPr>
      <w:r w:rsidRPr="00631900">
        <w:rPr>
          <w:rFonts w:cs="Arial"/>
          <w:b/>
          <w:szCs w:val="24"/>
        </w:rPr>
        <w:t xml:space="preserve">Komplementarność przestrzenna </w:t>
      </w:r>
      <w:r w:rsidRPr="00631900">
        <w:rPr>
          <w:rFonts w:cs="Arial"/>
          <w:szCs w:val="24"/>
        </w:rPr>
        <w:t>oznacza wymóg brania pod uwagę powiązań pomiędzy projektami realizowanymi na terenie objętym rewitalizacją, a działaniami wprowadzanymi na obszarze określonym, jako niezdegradowany, ale oddziałującymi na przestrzeń rewitalizowaną. Dzięki tej zasadzie program rewitalizacji jest efektywniejszy, a wprowadzane przedsięwzięcia lepiej się dopełniają. Zapewnianie komplementarności przestrzennej zapobiega również przesuwaniu problemów społecznych na inne tereny.</w:t>
      </w:r>
    </w:p>
    <w:p w:rsidR="00880CF6" w:rsidRPr="00631900" w:rsidRDefault="00880CF6" w:rsidP="00880CF6">
      <w:pPr>
        <w:rPr>
          <w:rFonts w:cs="Arial"/>
          <w:szCs w:val="24"/>
        </w:rPr>
      </w:pPr>
      <w:r w:rsidRPr="00631900">
        <w:rPr>
          <w:rFonts w:cs="Arial"/>
          <w:b/>
          <w:szCs w:val="24"/>
        </w:rPr>
        <w:t xml:space="preserve">Komplementarność problemowa </w:t>
      </w:r>
      <w:r w:rsidRPr="00631900">
        <w:rPr>
          <w:rFonts w:cs="Arial"/>
          <w:szCs w:val="24"/>
        </w:rPr>
        <w:t>zapewnia podejmowanie działań rewitalizacyjnych, które dopełniają się tematycznie. Tym samym sprawiając, że oddziałują na obszar zdegradowany we wszystkich istotnych aspektach funkcjonowania gminy (przestrzennym, społecznym i gospodarczym). Zapobiega fragmentaryzacji i ułatwia całościowe spojrzenie na realizowany program rewitalizacji. Dla komplementarności problemowej istotne jest, aby przedstawić pożądany stan, do którego ma doprowadzić realizacja programu rewitalizacji (oraz wsk</w:t>
      </w:r>
      <w:r w:rsidR="004106A3" w:rsidRPr="00631900">
        <w:rPr>
          <w:rFonts w:cs="Arial"/>
          <w:szCs w:val="24"/>
        </w:rPr>
        <w:t xml:space="preserve">aźniki go określające). Oznacza </w:t>
      </w:r>
      <w:r w:rsidRPr="00631900">
        <w:rPr>
          <w:rFonts w:cs="Arial"/>
          <w:szCs w:val="24"/>
        </w:rPr>
        <w:t>również konieczność powiązania działań w nim zawartych z decyzjami i dokumentami strategicznymi gminy.</w:t>
      </w:r>
    </w:p>
    <w:p w:rsidR="00880CF6" w:rsidRPr="00631900" w:rsidRDefault="00880CF6" w:rsidP="00880CF6">
      <w:pPr>
        <w:rPr>
          <w:rFonts w:cs="Arial"/>
          <w:szCs w:val="24"/>
        </w:rPr>
      </w:pPr>
      <w:r w:rsidRPr="00631900">
        <w:rPr>
          <w:rFonts w:cs="Arial"/>
          <w:b/>
          <w:szCs w:val="24"/>
        </w:rPr>
        <w:t>Komplementarność proceduralno-instytucjonalna</w:t>
      </w:r>
      <w:r w:rsidRPr="00631900">
        <w:rPr>
          <w:rFonts w:cs="Arial"/>
          <w:szCs w:val="24"/>
        </w:rPr>
        <w:t xml:space="preserve"> polega na zarządzaniu programem rewitalizacji umożliwiającym efektywne współdziałanie różnych podmiotów, instytucji oraz uzupełnianie się procedur. Wykreowany system zarządzania określa na przykład sposób podejmowania decyzji oraz stopień włączania społeczności lokalnej w proces rewitalizacji.</w:t>
      </w:r>
    </w:p>
    <w:p w:rsidR="00880CF6" w:rsidRPr="00631900" w:rsidRDefault="00880CF6" w:rsidP="00880CF6">
      <w:pPr>
        <w:rPr>
          <w:rFonts w:cs="Arial"/>
          <w:szCs w:val="24"/>
        </w:rPr>
      </w:pPr>
      <w:r w:rsidRPr="00631900">
        <w:rPr>
          <w:rFonts w:cs="Arial"/>
          <w:b/>
          <w:szCs w:val="24"/>
        </w:rPr>
        <w:t xml:space="preserve">Komplementarność międzyokresowa </w:t>
      </w:r>
      <w:r w:rsidRPr="00631900">
        <w:rPr>
          <w:rFonts w:cs="Arial"/>
          <w:szCs w:val="24"/>
        </w:rPr>
        <w:t xml:space="preserve">pomaga zachować ciągłość </w:t>
      </w:r>
      <w:r w:rsidR="0093358F" w:rsidRPr="00631900">
        <w:rPr>
          <w:rFonts w:cs="Arial"/>
          <w:szCs w:val="24"/>
        </w:rPr>
        <w:t>programową - kontynuowanie lub rozwijanie</w:t>
      </w:r>
      <w:r w:rsidRPr="00631900">
        <w:rPr>
          <w:rFonts w:cs="Arial"/>
          <w:szCs w:val="24"/>
        </w:rPr>
        <w:t xml:space="preserve"> wsparcia z polityki spójności z lat 2007-2013. Projekty w </w:t>
      </w:r>
      <w:r w:rsidRPr="00631900">
        <w:rPr>
          <w:rFonts w:cs="Arial"/>
          <w:szCs w:val="24"/>
        </w:rPr>
        <w:lastRenderedPageBreak/>
        <w:t>ramach polityki spójności na lata 2014-2020 powinny być oparte o analizę dotychczasowych działań rewitalizacyjnych.</w:t>
      </w:r>
    </w:p>
    <w:p w:rsidR="00880CF6" w:rsidRPr="00631900" w:rsidRDefault="00880CF6" w:rsidP="00880CF6">
      <w:pPr>
        <w:rPr>
          <w:rFonts w:cs="Arial"/>
          <w:szCs w:val="24"/>
        </w:rPr>
      </w:pPr>
      <w:r w:rsidRPr="00631900">
        <w:rPr>
          <w:rFonts w:cs="Arial"/>
          <w:b/>
          <w:szCs w:val="24"/>
        </w:rPr>
        <w:t xml:space="preserve">Komplementarność źródeł finansowania </w:t>
      </w:r>
      <w:r w:rsidR="0093358F" w:rsidRPr="00631900">
        <w:rPr>
          <w:rFonts w:cs="Arial"/>
          <w:szCs w:val="24"/>
        </w:rPr>
        <w:t>polega</w:t>
      </w:r>
      <w:r w:rsidRPr="00631900">
        <w:rPr>
          <w:rFonts w:cs="Arial"/>
          <w:szCs w:val="24"/>
        </w:rPr>
        <w:t xml:space="preserve"> na umiejętnym uzupełnianiu i łączeniu </w:t>
      </w:r>
      <w:r w:rsidRPr="00631900">
        <w:rPr>
          <w:rFonts w:cs="Arial"/>
          <w:iCs/>
          <w:spacing w:val="4"/>
          <w:szCs w:val="24"/>
        </w:rPr>
        <w:t>wsparcia ze środków</w:t>
      </w:r>
      <w:r w:rsidR="004106A3" w:rsidRPr="00631900">
        <w:rPr>
          <w:rFonts w:cs="Arial"/>
          <w:iCs/>
          <w:spacing w:val="4"/>
          <w:szCs w:val="24"/>
        </w:rPr>
        <w:t xml:space="preserve"> finansowych</w:t>
      </w:r>
      <w:r w:rsidRPr="00631900">
        <w:rPr>
          <w:rFonts w:cs="Arial"/>
          <w:iCs/>
          <w:spacing w:val="4"/>
          <w:szCs w:val="24"/>
        </w:rPr>
        <w:t xml:space="preserve"> Europejskiego Funduszu Rozwoju Regionalnego oraz Europejskiego Funduszu Społecznego. </w:t>
      </w:r>
      <w:r w:rsidR="009F475B" w:rsidRPr="00631900">
        <w:rPr>
          <w:rFonts w:cs="Arial"/>
          <w:iCs/>
          <w:spacing w:val="4"/>
          <w:szCs w:val="24"/>
        </w:rPr>
        <w:t xml:space="preserve">Zasada ta ma </w:t>
      </w:r>
      <w:r w:rsidR="0093358F" w:rsidRPr="00631900">
        <w:rPr>
          <w:rFonts w:cs="Arial"/>
          <w:iCs/>
          <w:spacing w:val="4"/>
          <w:szCs w:val="24"/>
        </w:rPr>
        <w:t>również</w:t>
      </w:r>
      <w:r w:rsidRPr="00631900">
        <w:rPr>
          <w:rFonts w:cs="Arial"/>
          <w:iCs/>
          <w:spacing w:val="4"/>
          <w:szCs w:val="24"/>
        </w:rPr>
        <w:t xml:space="preserve"> na celu </w:t>
      </w:r>
      <w:r w:rsidR="0093358F" w:rsidRPr="00631900">
        <w:rPr>
          <w:rFonts w:cs="Arial"/>
          <w:iCs/>
          <w:spacing w:val="4"/>
          <w:szCs w:val="24"/>
        </w:rPr>
        <w:t>zapobiegać sytuacjom</w:t>
      </w:r>
      <w:r w:rsidRPr="00631900">
        <w:rPr>
          <w:rFonts w:cs="Arial"/>
          <w:iCs/>
          <w:spacing w:val="4"/>
          <w:szCs w:val="24"/>
        </w:rPr>
        <w:t xml:space="preserve"> podwójnego finansowania.</w:t>
      </w:r>
    </w:p>
    <w:p w:rsidR="008D74E0" w:rsidRPr="00631900" w:rsidRDefault="008D74E0" w:rsidP="00880CF6">
      <w:pPr>
        <w:spacing w:before="100" w:after="200"/>
        <w:rPr>
          <w:rFonts w:cs="Arial"/>
          <w:b/>
          <w:szCs w:val="24"/>
        </w:rPr>
        <w:sectPr w:rsidR="008D74E0" w:rsidRPr="00631900" w:rsidSect="00641F77">
          <w:pgSz w:w="11906" w:h="16838"/>
          <w:pgMar w:top="1417" w:right="1417" w:bottom="1417" w:left="1417" w:header="708" w:footer="708" w:gutter="0"/>
          <w:cols w:space="708"/>
          <w:docGrid w:linePitch="360"/>
        </w:sectPr>
      </w:pPr>
    </w:p>
    <w:p w:rsidR="00570E3F" w:rsidRPr="00631900" w:rsidRDefault="001024E1" w:rsidP="00570E3F">
      <w:pPr>
        <w:pStyle w:val="Nagwek1"/>
      </w:pPr>
      <w:bookmarkStart w:id="229" w:name="_Toc461010104"/>
      <w:r w:rsidRPr="00631900">
        <w:lastRenderedPageBreak/>
        <w:t>Ramy finansowe</w:t>
      </w:r>
      <w:r w:rsidR="008933BC" w:rsidRPr="00631900">
        <w:t xml:space="preserve"> G</w:t>
      </w:r>
      <w:r w:rsidR="00570E3F" w:rsidRPr="00631900">
        <w:t>PR</w:t>
      </w:r>
      <w:bookmarkEnd w:id="229"/>
    </w:p>
    <w:p w:rsidR="00982A51" w:rsidRPr="00631900" w:rsidRDefault="00020F8A" w:rsidP="00020F8A">
      <w:pPr>
        <w:pStyle w:val="Legenda"/>
      </w:pPr>
      <w:bookmarkStart w:id="230" w:name="_Toc460837872"/>
      <w:bookmarkStart w:id="231" w:name="_Toc460838041"/>
      <w:bookmarkStart w:id="232" w:name="_Toc461009821"/>
      <w:bookmarkStart w:id="233" w:name="_Toc461010016"/>
      <w:bookmarkStart w:id="234" w:name="_Toc461011272"/>
      <w:r w:rsidRPr="00631900">
        <w:t xml:space="preserve">Tabela </w:t>
      </w:r>
      <w:r w:rsidR="00A3109F" w:rsidRPr="00631900">
        <w:fldChar w:fldCharType="begin"/>
      </w:r>
      <w:r w:rsidR="00CB38EF" w:rsidRPr="00631900">
        <w:instrText xml:space="preserve"> SEQ Tabela \* ARABIC </w:instrText>
      </w:r>
      <w:r w:rsidR="00A3109F" w:rsidRPr="00631900">
        <w:fldChar w:fldCharType="separate"/>
      </w:r>
      <w:r w:rsidR="007D162F">
        <w:rPr>
          <w:noProof/>
        </w:rPr>
        <w:t>14</w:t>
      </w:r>
      <w:r w:rsidR="00A3109F" w:rsidRPr="00631900">
        <w:rPr>
          <w:noProof/>
        </w:rPr>
        <w:fldChar w:fldCharType="end"/>
      </w:r>
      <w:r w:rsidRPr="00631900">
        <w:t xml:space="preserve"> Ramy finansowe projektów rewitalizacyjnych</w:t>
      </w:r>
      <w:bookmarkEnd w:id="230"/>
      <w:bookmarkEnd w:id="231"/>
      <w:bookmarkEnd w:id="232"/>
      <w:bookmarkEnd w:id="233"/>
      <w:bookmarkEnd w:id="234"/>
    </w:p>
    <w:tbl>
      <w:tblPr>
        <w:tblStyle w:val="redniasiatka1akcent61"/>
        <w:tblW w:w="0" w:type="auto"/>
        <w:tblLook w:val="04A0" w:firstRow="1" w:lastRow="0" w:firstColumn="1" w:lastColumn="0" w:noHBand="0" w:noVBand="1"/>
      </w:tblPr>
      <w:tblGrid>
        <w:gridCol w:w="493"/>
        <w:gridCol w:w="2759"/>
        <w:gridCol w:w="1383"/>
        <w:gridCol w:w="4653"/>
      </w:tblGrid>
      <w:tr w:rsidR="00020F8A" w:rsidRPr="00631900" w:rsidTr="00DE59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gridSpan w:val="4"/>
          </w:tcPr>
          <w:p w:rsidR="00020F8A" w:rsidRPr="00631900" w:rsidRDefault="00020F8A" w:rsidP="009F475B">
            <w:pPr>
              <w:spacing w:line="276" w:lineRule="auto"/>
              <w:jc w:val="center"/>
            </w:pPr>
            <w:r w:rsidRPr="00631900">
              <w:t>Projekty kluczowe</w:t>
            </w:r>
          </w:p>
        </w:tc>
      </w:tr>
      <w:tr w:rsidR="00020F8A" w:rsidRPr="00631900" w:rsidTr="00DE5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20F8A" w:rsidRPr="00631900" w:rsidRDefault="00020F8A" w:rsidP="009F475B">
            <w:pPr>
              <w:spacing w:line="276" w:lineRule="auto"/>
              <w:jc w:val="left"/>
            </w:pPr>
            <w:r w:rsidRPr="00631900">
              <w:t>Nr</w:t>
            </w:r>
          </w:p>
        </w:tc>
        <w:tc>
          <w:tcPr>
            <w:tcW w:w="0" w:type="auto"/>
          </w:tcPr>
          <w:p w:rsidR="00020F8A" w:rsidRPr="00631900" w:rsidRDefault="00020F8A" w:rsidP="009F475B">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631900">
              <w:rPr>
                <w:b/>
              </w:rPr>
              <w:t>Nazwa projektu</w:t>
            </w:r>
          </w:p>
        </w:tc>
        <w:tc>
          <w:tcPr>
            <w:tcW w:w="0" w:type="auto"/>
          </w:tcPr>
          <w:p w:rsidR="00020F8A" w:rsidRPr="00631900" w:rsidRDefault="00020F8A" w:rsidP="009F475B">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631900">
              <w:rPr>
                <w:b/>
              </w:rPr>
              <w:t>Szacunkowy koszt</w:t>
            </w:r>
          </w:p>
        </w:tc>
        <w:tc>
          <w:tcPr>
            <w:tcW w:w="0" w:type="auto"/>
          </w:tcPr>
          <w:p w:rsidR="00020F8A" w:rsidRPr="00631900" w:rsidRDefault="00020F8A" w:rsidP="009F475B">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631900">
              <w:rPr>
                <w:b/>
              </w:rPr>
              <w:t>Źródło finansowania</w:t>
            </w:r>
          </w:p>
        </w:tc>
      </w:tr>
      <w:tr w:rsidR="00020F8A" w:rsidRPr="00631900" w:rsidTr="00DE598E">
        <w:tc>
          <w:tcPr>
            <w:cnfStyle w:val="001000000000" w:firstRow="0" w:lastRow="0" w:firstColumn="1" w:lastColumn="0" w:oddVBand="0" w:evenVBand="0" w:oddHBand="0" w:evenHBand="0" w:firstRowFirstColumn="0" w:firstRowLastColumn="0" w:lastRowFirstColumn="0" w:lastRowLastColumn="0"/>
            <w:tcW w:w="0" w:type="auto"/>
          </w:tcPr>
          <w:p w:rsidR="00020F8A" w:rsidRPr="00631900" w:rsidRDefault="00020F8A" w:rsidP="009F475B">
            <w:pPr>
              <w:spacing w:line="276" w:lineRule="auto"/>
              <w:rPr>
                <w:b w:val="0"/>
              </w:rPr>
            </w:pPr>
            <w:r w:rsidRPr="00631900">
              <w:rPr>
                <w:b w:val="0"/>
              </w:rPr>
              <w:t>1.</w:t>
            </w:r>
          </w:p>
        </w:tc>
        <w:tc>
          <w:tcPr>
            <w:tcW w:w="0" w:type="auto"/>
          </w:tcPr>
          <w:p w:rsidR="00020F8A" w:rsidRPr="00631900" w:rsidRDefault="00020F8A" w:rsidP="009F475B">
            <w:pPr>
              <w:spacing w:line="276" w:lineRule="auto"/>
              <w:cnfStyle w:val="000000000000" w:firstRow="0" w:lastRow="0" w:firstColumn="0" w:lastColumn="0" w:oddVBand="0" w:evenVBand="0" w:oddHBand="0" w:evenHBand="0" w:firstRowFirstColumn="0" w:firstRowLastColumn="0" w:lastRowFirstColumn="0" w:lastRowLastColumn="0"/>
            </w:pPr>
            <w:r w:rsidRPr="00631900">
              <w:t>Stworzenie oferty kulturalnej dla mieszkańców Gminy.</w:t>
            </w:r>
          </w:p>
        </w:tc>
        <w:tc>
          <w:tcPr>
            <w:tcW w:w="0" w:type="auto"/>
          </w:tcPr>
          <w:p w:rsidR="00020F8A" w:rsidRPr="00631900" w:rsidRDefault="00020F8A" w:rsidP="009F475B">
            <w:pPr>
              <w:spacing w:line="276" w:lineRule="auto"/>
              <w:cnfStyle w:val="000000000000" w:firstRow="0" w:lastRow="0" w:firstColumn="0" w:lastColumn="0" w:oddVBand="0" w:evenVBand="0" w:oddHBand="0" w:evenHBand="0" w:firstRowFirstColumn="0" w:firstRowLastColumn="0" w:lastRowFirstColumn="0" w:lastRowLastColumn="0"/>
            </w:pPr>
            <w:r w:rsidRPr="00631900">
              <w:t>40 000 zł rocznie</w:t>
            </w:r>
          </w:p>
        </w:tc>
        <w:tc>
          <w:tcPr>
            <w:tcW w:w="0" w:type="auto"/>
          </w:tcPr>
          <w:p w:rsidR="00020F8A" w:rsidRPr="00631900" w:rsidRDefault="00020F8A" w:rsidP="009F475B">
            <w:pPr>
              <w:spacing w:line="276" w:lineRule="auto"/>
              <w:cnfStyle w:val="000000000000" w:firstRow="0" w:lastRow="0" w:firstColumn="0" w:lastColumn="0" w:oddVBand="0" w:evenVBand="0" w:oddHBand="0" w:evenHBand="0" w:firstRowFirstColumn="0" w:firstRowLastColumn="0" w:lastRowFirstColumn="0" w:lastRowLastColumn="0"/>
            </w:pPr>
            <w:r w:rsidRPr="00631900">
              <w:t>Środki pozyskane z Programu Rozwoju Obszarów Wiejskich 2014-2020, Środki pozyskane z budżetu Gminy Ostrów Mazowiecka, środki pozyskane z fundacji</w:t>
            </w:r>
          </w:p>
        </w:tc>
      </w:tr>
      <w:tr w:rsidR="00020F8A" w:rsidRPr="00631900" w:rsidTr="00DE5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20F8A" w:rsidRPr="00631900" w:rsidRDefault="00020F8A" w:rsidP="009F475B">
            <w:pPr>
              <w:spacing w:line="276" w:lineRule="auto"/>
              <w:rPr>
                <w:b w:val="0"/>
              </w:rPr>
            </w:pPr>
            <w:r w:rsidRPr="00631900">
              <w:rPr>
                <w:b w:val="0"/>
              </w:rPr>
              <w:t>2.</w:t>
            </w:r>
          </w:p>
        </w:tc>
        <w:tc>
          <w:tcPr>
            <w:tcW w:w="0" w:type="auto"/>
          </w:tcPr>
          <w:p w:rsidR="00020F8A" w:rsidRPr="00631900" w:rsidRDefault="00020F8A" w:rsidP="009F475B">
            <w:pPr>
              <w:spacing w:line="276" w:lineRule="auto"/>
              <w:cnfStyle w:val="000000100000" w:firstRow="0" w:lastRow="0" w:firstColumn="0" w:lastColumn="0" w:oddVBand="0" w:evenVBand="0" w:oddHBand="1" w:evenHBand="0" w:firstRowFirstColumn="0" w:firstRowLastColumn="0" w:lastRowFirstColumn="0" w:lastRowLastColumn="0"/>
            </w:pPr>
            <w:r w:rsidRPr="00631900">
              <w:t>Remont Przedszkola Samorządowego przy ul. Bociariskiego w Komorowie.</w:t>
            </w:r>
          </w:p>
          <w:p w:rsidR="00020F8A" w:rsidRPr="00631900" w:rsidRDefault="00020F8A" w:rsidP="009F475B">
            <w:pPr>
              <w:spacing w:line="276" w:lineRule="auto"/>
              <w:cnfStyle w:val="000000100000" w:firstRow="0" w:lastRow="0" w:firstColumn="0" w:lastColumn="0" w:oddVBand="0" w:evenVBand="0" w:oddHBand="1" w:evenHBand="0" w:firstRowFirstColumn="0" w:firstRowLastColumn="0" w:lastRowFirstColumn="0" w:lastRowLastColumn="0"/>
              <w:rPr>
                <w:b/>
              </w:rPr>
            </w:pPr>
          </w:p>
        </w:tc>
        <w:tc>
          <w:tcPr>
            <w:tcW w:w="0" w:type="auto"/>
          </w:tcPr>
          <w:p w:rsidR="00020F8A" w:rsidRPr="00631900" w:rsidRDefault="00020F8A" w:rsidP="009F475B">
            <w:pPr>
              <w:spacing w:line="276" w:lineRule="auto"/>
              <w:cnfStyle w:val="000000100000" w:firstRow="0" w:lastRow="0" w:firstColumn="0" w:lastColumn="0" w:oddVBand="0" w:evenVBand="0" w:oddHBand="1" w:evenHBand="0" w:firstRowFirstColumn="0" w:firstRowLastColumn="0" w:lastRowFirstColumn="0" w:lastRowLastColumn="0"/>
            </w:pPr>
            <w:r w:rsidRPr="00631900">
              <w:t>600 000 zł</w:t>
            </w:r>
          </w:p>
        </w:tc>
        <w:tc>
          <w:tcPr>
            <w:tcW w:w="0" w:type="auto"/>
          </w:tcPr>
          <w:p w:rsidR="00020F8A" w:rsidRPr="00631900" w:rsidRDefault="00020F8A" w:rsidP="009F475B">
            <w:pPr>
              <w:spacing w:line="276" w:lineRule="auto"/>
              <w:cnfStyle w:val="000000100000" w:firstRow="0" w:lastRow="0" w:firstColumn="0" w:lastColumn="0" w:oddVBand="0" w:evenVBand="0" w:oddHBand="1" w:evenHBand="0" w:firstRowFirstColumn="0" w:firstRowLastColumn="0" w:lastRowFirstColumn="0" w:lastRowLastColumn="0"/>
            </w:pPr>
            <w:r w:rsidRPr="00631900">
              <w:t>Środki pozyskane z Funduszy Unijnych, Środki pozyskane z Ministerstwa Rodziny, Pracy i Polityki Społecznej</w:t>
            </w:r>
          </w:p>
        </w:tc>
      </w:tr>
      <w:tr w:rsidR="00020F8A" w:rsidRPr="00631900" w:rsidTr="00DE598E">
        <w:tc>
          <w:tcPr>
            <w:cnfStyle w:val="001000000000" w:firstRow="0" w:lastRow="0" w:firstColumn="1" w:lastColumn="0" w:oddVBand="0" w:evenVBand="0" w:oddHBand="0" w:evenHBand="0" w:firstRowFirstColumn="0" w:firstRowLastColumn="0" w:lastRowFirstColumn="0" w:lastRowLastColumn="0"/>
            <w:tcW w:w="0" w:type="auto"/>
          </w:tcPr>
          <w:p w:rsidR="00020F8A" w:rsidRPr="00631900" w:rsidRDefault="00020F8A" w:rsidP="009F475B">
            <w:pPr>
              <w:spacing w:line="276" w:lineRule="auto"/>
              <w:rPr>
                <w:b w:val="0"/>
              </w:rPr>
            </w:pPr>
            <w:r w:rsidRPr="00631900">
              <w:rPr>
                <w:b w:val="0"/>
              </w:rPr>
              <w:t>3.</w:t>
            </w:r>
          </w:p>
        </w:tc>
        <w:tc>
          <w:tcPr>
            <w:tcW w:w="0" w:type="auto"/>
          </w:tcPr>
          <w:p w:rsidR="00020F8A" w:rsidRPr="00631900" w:rsidRDefault="00020F8A" w:rsidP="009F475B">
            <w:pPr>
              <w:spacing w:line="276" w:lineRule="auto"/>
              <w:cnfStyle w:val="000000000000" w:firstRow="0" w:lastRow="0" w:firstColumn="0" w:lastColumn="0" w:oddVBand="0" w:evenVBand="0" w:oddHBand="0" w:evenHBand="0" w:firstRowFirstColumn="0" w:firstRowLastColumn="0" w:lastRowFirstColumn="0" w:lastRowLastColumn="0"/>
            </w:pPr>
            <w:r w:rsidRPr="00631900">
              <w:t>Remont budynku przy ul. Bociańskiego w Komorowie.</w:t>
            </w:r>
          </w:p>
        </w:tc>
        <w:tc>
          <w:tcPr>
            <w:tcW w:w="0" w:type="auto"/>
          </w:tcPr>
          <w:p w:rsidR="00020F8A" w:rsidRPr="00631900" w:rsidRDefault="00020F8A" w:rsidP="009F475B">
            <w:pPr>
              <w:spacing w:line="276" w:lineRule="auto"/>
              <w:cnfStyle w:val="000000000000" w:firstRow="0" w:lastRow="0" w:firstColumn="0" w:lastColumn="0" w:oddVBand="0" w:evenVBand="0" w:oddHBand="0" w:evenHBand="0" w:firstRowFirstColumn="0" w:firstRowLastColumn="0" w:lastRowFirstColumn="0" w:lastRowLastColumn="0"/>
            </w:pPr>
            <w:r w:rsidRPr="00631900">
              <w:t>800 000 zł</w:t>
            </w:r>
          </w:p>
        </w:tc>
        <w:tc>
          <w:tcPr>
            <w:tcW w:w="0" w:type="auto"/>
          </w:tcPr>
          <w:p w:rsidR="00020F8A" w:rsidRPr="00631900" w:rsidRDefault="00020F8A" w:rsidP="009F475B">
            <w:pPr>
              <w:spacing w:line="276" w:lineRule="auto"/>
              <w:cnfStyle w:val="000000000000" w:firstRow="0" w:lastRow="0" w:firstColumn="0" w:lastColumn="0" w:oddVBand="0" w:evenVBand="0" w:oddHBand="0" w:evenHBand="0" w:firstRowFirstColumn="0" w:firstRowLastColumn="0" w:lastRowFirstColumn="0" w:lastRowLastColumn="0"/>
            </w:pPr>
            <w:r w:rsidRPr="00631900">
              <w:t>Środki pozyskane z Programu Rozwoju Obszarów Wiejskich 2014-2020 i Regionalnego Programu Operacyjnego Województwa Mazowieckiego 2014-2020, Środki pozyskane z budżetu Gminy Ostrów Mazowiecka</w:t>
            </w:r>
          </w:p>
        </w:tc>
      </w:tr>
      <w:tr w:rsidR="00020F8A" w:rsidRPr="00631900" w:rsidTr="00DE5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20F8A" w:rsidRPr="00631900" w:rsidRDefault="00020F8A" w:rsidP="009F475B">
            <w:pPr>
              <w:spacing w:line="276" w:lineRule="auto"/>
              <w:rPr>
                <w:b w:val="0"/>
              </w:rPr>
            </w:pPr>
            <w:r w:rsidRPr="00631900">
              <w:rPr>
                <w:b w:val="0"/>
              </w:rPr>
              <w:t>4.</w:t>
            </w:r>
          </w:p>
        </w:tc>
        <w:tc>
          <w:tcPr>
            <w:tcW w:w="0" w:type="auto"/>
          </w:tcPr>
          <w:p w:rsidR="00020F8A" w:rsidRPr="00631900" w:rsidRDefault="00020F8A" w:rsidP="009F475B">
            <w:pPr>
              <w:spacing w:line="276" w:lineRule="auto"/>
              <w:cnfStyle w:val="000000100000" w:firstRow="0" w:lastRow="0" w:firstColumn="0" w:lastColumn="0" w:oddVBand="0" w:evenVBand="0" w:oddHBand="1" w:evenHBand="0" w:firstRowFirstColumn="0" w:firstRowLastColumn="0" w:lastRowFirstColumn="0" w:lastRowLastColumn="0"/>
            </w:pPr>
            <w:r w:rsidRPr="00631900">
              <w:t>Budowa placu zabaw przy ul. Bociańskiego w Komorowie.</w:t>
            </w:r>
          </w:p>
        </w:tc>
        <w:tc>
          <w:tcPr>
            <w:tcW w:w="0" w:type="auto"/>
          </w:tcPr>
          <w:p w:rsidR="00020F8A" w:rsidRPr="00631900" w:rsidRDefault="00020F8A" w:rsidP="009F475B">
            <w:pPr>
              <w:spacing w:line="276" w:lineRule="auto"/>
              <w:cnfStyle w:val="000000100000" w:firstRow="0" w:lastRow="0" w:firstColumn="0" w:lastColumn="0" w:oddVBand="0" w:evenVBand="0" w:oddHBand="1" w:evenHBand="0" w:firstRowFirstColumn="0" w:firstRowLastColumn="0" w:lastRowFirstColumn="0" w:lastRowLastColumn="0"/>
            </w:pPr>
            <w:r w:rsidRPr="00631900">
              <w:t>40 000 zł</w:t>
            </w:r>
          </w:p>
        </w:tc>
        <w:tc>
          <w:tcPr>
            <w:tcW w:w="0" w:type="auto"/>
          </w:tcPr>
          <w:p w:rsidR="00020F8A" w:rsidRPr="00631900" w:rsidRDefault="00020F8A" w:rsidP="009F475B">
            <w:pPr>
              <w:spacing w:line="276" w:lineRule="auto"/>
              <w:cnfStyle w:val="000000100000" w:firstRow="0" w:lastRow="0" w:firstColumn="0" w:lastColumn="0" w:oddVBand="0" w:evenVBand="0" w:oddHBand="1" w:evenHBand="0" w:firstRowFirstColumn="0" w:firstRowLastColumn="0" w:lastRowFirstColumn="0" w:lastRowLastColumn="0"/>
            </w:pPr>
            <w:r w:rsidRPr="00631900">
              <w:t>Środki pozyskane z Funduszy Unijnych</w:t>
            </w:r>
          </w:p>
        </w:tc>
      </w:tr>
      <w:tr w:rsidR="00020F8A" w:rsidRPr="00631900" w:rsidTr="00DE598E">
        <w:tc>
          <w:tcPr>
            <w:cnfStyle w:val="001000000000" w:firstRow="0" w:lastRow="0" w:firstColumn="1" w:lastColumn="0" w:oddVBand="0" w:evenVBand="0" w:oddHBand="0" w:evenHBand="0" w:firstRowFirstColumn="0" w:firstRowLastColumn="0" w:lastRowFirstColumn="0" w:lastRowLastColumn="0"/>
            <w:tcW w:w="0" w:type="auto"/>
          </w:tcPr>
          <w:p w:rsidR="00020F8A" w:rsidRPr="00631900" w:rsidRDefault="00020F8A" w:rsidP="009F475B">
            <w:pPr>
              <w:spacing w:line="276" w:lineRule="auto"/>
              <w:rPr>
                <w:b w:val="0"/>
              </w:rPr>
            </w:pPr>
            <w:r w:rsidRPr="00631900">
              <w:rPr>
                <w:b w:val="0"/>
              </w:rPr>
              <w:t>5.</w:t>
            </w:r>
          </w:p>
        </w:tc>
        <w:tc>
          <w:tcPr>
            <w:tcW w:w="0" w:type="auto"/>
          </w:tcPr>
          <w:p w:rsidR="00020F8A" w:rsidRPr="00631900" w:rsidRDefault="00020F8A" w:rsidP="009F475B">
            <w:pPr>
              <w:spacing w:line="276" w:lineRule="auto"/>
              <w:cnfStyle w:val="000000000000" w:firstRow="0" w:lastRow="0" w:firstColumn="0" w:lastColumn="0" w:oddVBand="0" w:evenVBand="0" w:oddHBand="0" w:evenHBand="0" w:firstRowFirstColumn="0" w:firstRowLastColumn="0" w:lastRowFirstColumn="0" w:lastRowLastColumn="0"/>
            </w:pPr>
            <w:r w:rsidRPr="00631900">
              <w:t>Działania z zakresu aktywizacji osób starszych.</w:t>
            </w:r>
          </w:p>
        </w:tc>
        <w:tc>
          <w:tcPr>
            <w:tcW w:w="0" w:type="auto"/>
          </w:tcPr>
          <w:p w:rsidR="00020F8A" w:rsidRPr="00631900" w:rsidRDefault="00020F8A" w:rsidP="009F475B">
            <w:pPr>
              <w:spacing w:line="276" w:lineRule="auto"/>
              <w:cnfStyle w:val="000000000000" w:firstRow="0" w:lastRow="0" w:firstColumn="0" w:lastColumn="0" w:oddVBand="0" w:evenVBand="0" w:oddHBand="0" w:evenHBand="0" w:firstRowFirstColumn="0" w:firstRowLastColumn="0" w:lastRowFirstColumn="0" w:lastRowLastColumn="0"/>
            </w:pPr>
            <w:r w:rsidRPr="00631900">
              <w:t>200 000 zł</w:t>
            </w:r>
          </w:p>
        </w:tc>
        <w:tc>
          <w:tcPr>
            <w:tcW w:w="0" w:type="auto"/>
          </w:tcPr>
          <w:p w:rsidR="00020F8A" w:rsidRPr="00631900" w:rsidRDefault="00020F8A" w:rsidP="009F475B">
            <w:pPr>
              <w:spacing w:line="276" w:lineRule="auto"/>
              <w:cnfStyle w:val="000000000000" w:firstRow="0" w:lastRow="0" w:firstColumn="0" w:lastColumn="0" w:oddVBand="0" w:evenVBand="0" w:oddHBand="0" w:evenHBand="0" w:firstRowFirstColumn="0" w:firstRowLastColumn="0" w:lastRowFirstColumn="0" w:lastRowLastColumn="0"/>
            </w:pPr>
            <w:r w:rsidRPr="00631900">
              <w:t>Środki rządowe, Środki pozyskane z budżetu Gminy Ostrów Mazowiecka, Środki pozyskane z Funduszy Unijnych</w:t>
            </w:r>
          </w:p>
        </w:tc>
      </w:tr>
      <w:tr w:rsidR="00020F8A" w:rsidRPr="00631900" w:rsidTr="00DE5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20F8A" w:rsidRPr="00631900" w:rsidRDefault="00020F8A" w:rsidP="009F475B">
            <w:pPr>
              <w:spacing w:line="276" w:lineRule="auto"/>
              <w:rPr>
                <w:b w:val="0"/>
              </w:rPr>
            </w:pPr>
            <w:r w:rsidRPr="00631900">
              <w:rPr>
                <w:b w:val="0"/>
              </w:rPr>
              <w:t>6.</w:t>
            </w:r>
          </w:p>
        </w:tc>
        <w:tc>
          <w:tcPr>
            <w:tcW w:w="0" w:type="auto"/>
          </w:tcPr>
          <w:p w:rsidR="00020F8A" w:rsidRPr="00631900" w:rsidRDefault="00020F8A" w:rsidP="009F475B">
            <w:pPr>
              <w:spacing w:line="276" w:lineRule="auto"/>
              <w:cnfStyle w:val="000000100000" w:firstRow="0" w:lastRow="0" w:firstColumn="0" w:lastColumn="0" w:oddVBand="0" w:evenVBand="0" w:oddHBand="1" w:evenHBand="0" w:firstRowFirstColumn="0" w:firstRowLastColumn="0" w:lastRowFirstColumn="0" w:lastRowLastColumn="0"/>
            </w:pPr>
            <w:r w:rsidRPr="00631900">
              <w:t>Stworzenie świetlicy w Zalesiu.</w:t>
            </w:r>
          </w:p>
        </w:tc>
        <w:tc>
          <w:tcPr>
            <w:tcW w:w="0" w:type="auto"/>
          </w:tcPr>
          <w:p w:rsidR="00020F8A" w:rsidRPr="00631900" w:rsidRDefault="00020F8A" w:rsidP="009F475B">
            <w:pPr>
              <w:spacing w:line="276" w:lineRule="auto"/>
              <w:cnfStyle w:val="000000100000" w:firstRow="0" w:lastRow="0" w:firstColumn="0" w:lastColumn="0" w:oddVBand="0" w:evenVBand="0" w:oddHBand="1" w:evenHBand="0" w:firstRowFirstColumn="0" w:firstRowLastColumn="0" w:lastRowFirstColumn="0" w:lastRowLastColumn="0"/>
            </w:pPr>
            <w:r w:rsidRPr="00631900">
              <w:t>100 000 zł</w:t>
            </w:r>
          </w:p>
        </w:tc>
        <w:tc>
          <w:tcPr>
            <w:tcW w:w="0" w:type="auto"/>
          </w:tcPr>
          <w:p w:rsidR="00020F8A" w:rsidRPr="00631900" w:rsidRDefault="00020F8A" w:rsidP="009F475B">
            <w:pPr>
              <w:spacing w:line="276" w:lineRule="auto"/>
              <w:cnfStyle w:val="000000100000" w:firstRow="0" w:lastRow="0" w:firstColumn="0" w:lastColumn="0" w:oddVBand="0" w:evenVBand="0" w:oddHBand="1" w:evenHBand="0" w:firstRowFirstColumn="0" w:firstRowLastColumn="0" w:lastRowFirstColumn="0" w:lastRowLastColumn="0"/>
            </w:pPr>
            <w:r w:rsidRPr="00631900">
              <w:t>Środki pozyskane z Funduszy Unijnych, Środki pozyskane z budżetu Gminy Ostrów Mazowiecka, środki pozyskane z fundacji</w:t>
            </w:r>
          </w:p>
        </w:tc>
      </w:tr>
      <w:tr w:rsidR="00020F8A" w:rsidRPr="00631900" w:rsidTr="00DE598E">
        <w:tc>
          <w:tcPr>
            <w:cnfStyle w:val="001000000000" w:firstRow="0" w:lastRow="0" w:firstColumn="1" w:lastColumn="0" w:oddVBand="0" w:evenVBand="0" w:oddHBand="0" w:evenHBand="0" w:firstRowFirstColumn="0" w:firstRowLastColumn="0" w:lastRowFirstColumn="0" w:lastRowLastColumn="0"/>
            <w:tcW w:w="0" w:type="auto"/>
          </w:tcPr>
          <w:p w:rsidR="00020F8A" w:rsidRPr="00631900" w:rsidRDefault="00020F8A" w:rsidP="009F475B">
            <w:pPr>
              <w:spacing w:line="276" w:lineRule="auto"/>
              <w:rPr>
                <w:b w:val="0"/>
              </w:rPr>
            </w:pPr>
            <w:r w:rsidRPr="00631900">
              <w:rPr>
                <w:b w:val="0"/>
              </w:rPr>
              <w:t>7.</w:t>
            </w:r>
          </w:p>
        </w:tc>
        <w:tc>
          <w:tcPr>
            <w:tcW w:w="0" w:type="auto"/>
          </w:tcPr>
          <w:p w:rsidR="00020F8A" w:rsidRPr="00631900" w:rsidRDefault="00020F8A" w:rsidP="009F475B">
            <w:pPr>
              <w:spacing w:line="276" w:lineRule="auto"/>
              <w:cnfStyle w:val="000000000000" w:firstRow="0" w:lastRow="0" w:firstColumn="0" w:lastColumn="0" w:oddVBand="0" w:evenVBand="0" w:oddHBand="0" w:evenHBand="0" w:firstRowFirstColumn="0" w:firstRowLastColumn="0" w:lastRowFirstColumn="0" w:lastRowLastColumn="0"/>
            </w:pPr>
            <w:r w:rsidRPr="00631900">
              <w:t>Budowa placu zabaw w Zalesiu.</w:t>
            </w:r>
          </w:p>
        </w:tc>
        <w:tc>
          <w:tcPr>
            <w:tcW w:w="0" w:type="auto"/>
          </w:tcPr>
          <w:p w:rsidR="00020F8A" w:rsidRPr="00631900" w:rsidRDefault="00020F8A" w:rsidP="009F475B">
            <w:pPr>
              <w:spacing w:line="276" w:lineRule="auto"/>
              <w:cnfStyle w:val="000000000000" w:firstRow="0" w:lastRow="0" w:firstColumn="0" w:lastColumn="0" w:oddVBand="0" w:evenVBand="0" w:oddHBand="0" w:evenHBand="0" w:firstRowFirstColumn="0" w:firstRowLastColumn="0" w:lastRowFirstColumn="0" w:lastRowLastColumn="0"/>
            </w:pPr>
            <w:r w:rsidRPr="00631900">
              <w:t>50 000 zł</w:t>
            </w:r>
          </w:p>
        </w:tc>
        <w:tc>
          <w:tcPr>
            <w:tcW w:w="0" w:type="auto"/>
          </w:tcPr>
          <w:p w:rsidR="00020F8A" w:rsidRPr="00631900" w:rsidRDefault="00020F8A" w:rsidP="009F475B">
            <w:pPr>
              <w:spacing w:line="276" w:lineRule="auto"/>
              <w:cnfStyle w:val="000000000000" w:firstRow="0" w:lastRow="0" w:firstColumn="0" w:lastColumn="0" w:oddVBand="0" w:evenVBand="0" w:oddHBand="0" w:evenHBand="0" w:firstRowFirstColumn="0" w:firstRowLastColumn="0" w:lastRowFirstColumn="0" w:lastRowLastColumn="0"/>
            </w:pPr>
            <w:r w:rsidRPr="00631900">
              <w:t>Środki pozyskane z Funduszy Unijnych, Środki pozyskane z budżetu Gminy Ostrów Mazowiecka</w:t>
            </w:r>
          </w:p>
        </w:tc>
      </w:tr>
      <w:tr w:rsidR="00020F8A" w:rsidRPr="00631900" w:rsidTr="00DE5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20F8A" w:rsidRPr="00631900" w:rsidRDefault="00020F8A" w:rsidP="009F475B">
            <w:pPr>
              <w:spacing w:line="276" w:lineRule="auto"/>
              <w:rPr>
                <w:b w:val="0"/>
              </w:rPr>
            </w:pPr>
            <w:r w:rsidRPr="00631900">
              <w:rPr>
                <w:b w:val="0"/>
              </w:rPr>
              <w:t>8.</w:t>
            </w:r>
          </w:p>
        </w:tc>
        <w:tc>
          <w:tcPr>
            <w:tcW w:w="0" w:type="auto"/>
          </w:tcPr>
          <w:p w:rsidR="00020F8A" w:rsidRPr="00631900" w:rsidRDefault="00020F8A" w:rsidP="009F475B">
            <w:pPr>
              <w:spacing w:line="276" w:lineRule="auto"/>
              <w:cnfStyle w:val="000000100000" w:firstRow="0" w:lastRow="0" w:firstColumn="0" w:lastColumn="0" w:oddVBand="0" w:evenVBand="0" w:oddHBand="1" w:evenHBand="0" w:firstRowFirstColumn="0" w:firstRowLastColumn="0" w:lastRowFirstColumn="0" w:lastRowLastColumn="0"/>
            </w:pPr>
            <w:r w:rsidRPr="00631900">
              <w:t>Działania z zakresu aktywizacji zawodowej w Zalesiu.</w:t>
            </w:r>
          </w:p>
        </w:tc>
        <w:tc>
          <w:tcPr>
            <w:tcW w:w="0" w:type="auto"/>
          </w:tcPr>
          <w:p w:rsidR="00020F8A" w:rsidRPr="00631900" w:rsidRDefault="00020F8A" w:rsidP="009F475B">
            <w:pPr>
              <w:spacing w:line="276" w:lineRule="auto"/>
              <w:cnfStyle w:val="000000100000" w:firstRow="0" w:lastRow="0" w:firstColumn="0" w:lastColumn="0" w:oddVBand="0" w:evenVBand="0" w:oddHBand="1" w:evenHBand="0" w:firstRowFirstColumn="0" w:firstRowLastColumn="0" w:lastRowFirstColumn="0" w:lastRowLastColumn="0"/>
            </w:pPr>
            <w:r w:rsidRPr="00631900">
              <w:t>600 000 zł</w:t>
            </w:r>
          </w:p>
        </w:tc>
        <w:tc>
          <w:tcPr>
            <w:tcW w:w="0" w:type="auto"/>
          </w:tcPr>
          <w:p w:rsidR="00020F8A" w:rsidRPr="00631900" w:rsidRDefault="00020F8A" w:rsidP="009F475B">
            <w:pPr>
              <w:spacing w:line="276" w:lineRule="auto"/>
              <w:cnfStyle w:val="000000100000" w:firstRow="0" w:lastRow="0" w:firstColumn="0" w:lastColumn="0" w:oddVBand="0" w:evenVBand="0" w:oddHBand="1" w:evenHBand="0" w:firstRowFirstColumn="0" w:firstRowLastColumn="0" w:lastRowFirstColumn="0" w:lastRowLastColumn="0"/>
            </w:pPr>
            <w:r w:rsidRPr="00631900">
              <w:t>Środki pozyskane z Funduszy Unijnych, Środki pozyskane z budżetu Gminy Ostrów Mazowiecka, Środki rządowe</w:t>
            </w:r>
          </w:p>
        </w:tc>
      </w:tr>
      <w:tr w:rsidR="00020F8A" w:rsidRPr="00631900" w:rsidTr="00DE598E">
        <w:trPr>
          <w:trHeight w:val="659"/>
        </w:trPr>
        <w:tc>
          <w:tcPr>
            <w:cnfStyle w:val="001000000000" w:firstRow="0" w:lastRow="0" w:firstColumn="1" w:lastColumn="0" w:oddVBand="0" w:evenVBand="0" w:oddHBand="0" w:evenHBand="0" w:firstRowFirstColumn="0" w:firstRowLastColumn="0" w:lastRowFirstColumn="0" w:lastRowLastColumn="0"/>
            <w:tcW w:w="0" w:type="auto"/>
          </w:tcPr>
          <w:p w:rsidR="00020F8A" w:rsidRPr="00631900" w:rsidRDefault="00020F8A" w:rsidP="009F475B">
            <w:pPr>
              <w:spacing w:line="276" w:lineRule="auto"/>
              <w:rPr>
                <w:b w:val="0"/>
              </w:rPr>
            </w:pPr>
            <w:r w:rsidRPr="00631900">
              <w:rPr>
                <w:b w:val="0"/>
              </w:rPr>
              <w:t>9.</w:t>
            </w:r>
          </w:p>
        </w:tc>
        <w:tc>
          <w:tcPr>
            <w:tcW w:w="0" w:type="auto"/>
          </w:tcPr>
          <w:p w:rsidR="00020F8A" w:rsidRPr="00631900" w:rsidRDefault="00E86D10" w:rsidP="009F475B">
            <w:pPr>
              <w:spacing w:line="276" w:lineRule="auto"/>
              <w:cnfStyle w:val="000000000000" w:firstRow="0" w:lastRow="0" w:firstColumn="0" w:lastColumn="0" w:oddVBand="0" w:evenVBand="0" w:oddHBand="0" w:evenHBand="0" w:firstRowFirstColumn="0" w:firstRowLastColumn="0" w:lastRowFirstColumn="0" w:lastRowLastColumn="0"/>
            </w:pPr>
            <w:r>
              <w:t>Remont świetlicy w Komorowie</w:t>
            </w:r>
            <w:r w:rsidR="00020F8A" w:rsidRPr="00631900">
              <w:t>.</w:t>
            </w:r>
          </w:p>
        </w:tc>
        <w:tc>
          <w:tcPr>
            <w:tcW w:w="0" w:type="auto"/>
          </w:tcPr>
          <w:p w:rsidR="00020F8A" w:rsidRPr="00631900" w:rsidRDefault="00020F8A" w:rsidP="009F475B">
            <w:pPr>
              <w:spacing w:line="276" w:lineRule="auto"/>
              <w:cnfStyle w:val="000000000000" w:firstRow="0" w:lastRow="0" w:firstColumn="0" w:lastColumn="0" w:oddVBand="0" w:evenVBand="0" w:oddHBand="0" w:evenHBand="0" w:firstRowFirstColumn="0" w:firstRowLastColumn="0" w:lastRowFirstColumn="0" w:lastRowLastColumn="0"/>
            </w:pPr>
            <w:r w:rsidRPr="00631900">
              <w:t>50 </w:t>
            </w:r>
            <w:r w:rsidR="00E86D10">
              <w:t>0</w:t>
            </w:r>
            <w:r w:rsidRPr="00631900">
              <w:t>000 zł</w:t>
            </w:r>
          </w:p>
        </w:tc>
        <w:tc>
          <w:tcPr>
            <w:tcW w:w="0" w:type="auto"/>
          </w:tcPr>
          <w:p w:rsidR="00020F8A" w:rsidRPr="00631900" w:rsidRDefault="00020F8A" w:rsidP="009F475B">
            <w:pPr>
              <w:spacing w:line="276" w:lineRule="auto"/>
              <w:cnfStyle w:val="000000000000" w:firstRow="0" w:lastRow="0" w:firstColumn="0" w:lastColumn="0" w:oddVBand="0" w:evenVBand="0" w:oddHBand="0" w:evenHBand="0" w:firstRowFirstColumn="0" w:firstRowLastColumn="0" w:lastRowFirstColumn="0" w:lastRowLastColumn="0"/>
            </w:pPr>
            <w:r w:rsidRPr="00631900">
              <w:t>Środki pozyskane z Funduszy Unijnych, Środki pozyskane z budżetu Gminy Ostrów Mazowiecka</w:t>
            </w:r>
          </w:p>
        </w:tc>
      </w:tr>
      <w:tr w:rsidR="00E86D10" w:rsidRPr="00631900" w:rsidTr="00DE598E">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0" w:type="auto"/>
          </w:tcPr>
          <w:p w:rsidR="00E86D10" w:rsidRPr="00631900" w:rsidRDefault="00E86D10" w:rsidP="00E86D10">
            <w:pPr>
              <w:spacing w:line="276" w:lineRule="auto"/>
              <w:rPr>
                <w:b w:val="0"/>
              </w:rPr>
            </w:pPr>
            <w:r w:rsidRPr="00631900">
              <w:rPr>
                <w:b w:val="0"/>
              </w:rPr>
              <w:t>1</w:t>
            </w:r>
            <w:r>
              <w:rPr>
                <w:b w:val="0"/>
              </w:rPr>
              <w:t>0</w:t>
            </w:r>
            <w:r w:rsidRPr="00631900">
              <w:rPr>
                <w:b w:val="0"/>
              </w:rPr>
              <w:t>.</w:t>
            </w:r>
          </w:p>
        </w:tc>
        <w:tc>
          <w:tcPr>
            <w:tcW w:w="0" w:type="auto"/>
          </w:tcPr>
          <w:p w:rsidR="00E86D10" w:rsidRPr="00631900" w:rsidRDefault="00E86D10" w:rsidP="00E86D10">
            <w:pPr>
              <w:spacing w:line="276" w:lineRule="auto"/>
              <w:cnfStyle w:val="000000100000" w:firstRow="0" w:lastRow="0" w:firstColumn="0" w:lastColumn="0" w:oddVBand="0" w:evenVBand="0" w:oddHBand="1" w:evenHBand="0" w:firstRowFirstColumn="0" w:firstRowLastColumn="0" w:lastRowFirstColumn="0" w:lastRowLastColumn="0"/>
            </w:pPr>
            <w:r w:rsidRPr="00631900">
              <w:t>Zagospodarowanie terenu przy pomnikach powstania listopadowego.</w:t>
            </w:r>
          </w:p>
        </w:tc>
        <w:tc>
          <w:tcPr>
            <w:tcW w:w="0" w:type="auto"/>
          </w:tcPr>
          <w:p w:rsidR="00E86D10" w:rsidRPr="00631900" w:rsidRDefault="00E86D10" w:rsidP="00E86D10">
            <w:pPr>
              <w:spacing w:line="276" w:lineRule="auto"/>
              <w:cnfStyle w:val="000000100000" w:firstRow="0" w:lastRow="0" w:firstColumn="0" w:lastColumn="0" w:oddVBand="0" w:evenVBand="0" w:oddHBand="1" w:evenHBand="0" w:firstRowFirstColumn="0" w:firstRowLastColumn="0" w:lastRowFirstColumn="0" w:lastRowLastColumn="0"/>
            </w:pPr>
            <w:r w:rsidRPr="00631900">
              <w:t>500 000 zł</w:t>
            </w:r>
          </w:p>
        </w:tc>
        <w:tc>
          <w:tcPr>
            <w:tcW w:w="0" w:type="auto"/>
          </w:tcPr>
          <w:p w:rsidR="00E86D10" w:rsidRPr="00631900" w:rsidRDefault="00E86D10" w:rsidP="00E86D10">
            <w:pPr>
              <w:spacing w:line="276" w:lineRule="auto"/>
              <w:cnfStyle w:val="000000100000" w:firstRow="0" w:lastRow="0" w:firstColumn="0" w:lastColumn="0" w:oddVBand="0" w:evenVBand="0" w:oddHBand="1" w:evenHBand="0" w:firstRowFirstColumn="0" w:firstRowLastColumn="0" w:lastRowFirstColumn="0" w:lastRowLastColumn="0"/>
            </w:pPr>
            <w:r w:rsidRPr="00631900">
              <w:t>Środki pozyskane z Regionalnego Programu Operacyjnego Województwa Mazowieckiego 2014-2020, Środki własne</w:t>
            </w:r>
          </w:p>
        </w:tc>
      </w:tr>
    </w:tbl>
    <w:tbl>
      <w:tblPr>
        <w:tblStyle w:val="redniasiatka1akcent61"/>
        <w:tblpPr w:leftFromText="141" w:rightFromText="141" w:vertAnchor="text" w:horzAnchor="margin" w:tblpY="108"/>
        <w:tblW w:w="0" w:type="auto"/>
        <w:tblLook w:val="04A0" w:firstRow="1" w:lastRow="0" w:firstColumn="1" w:lastColumn="0" w:noHBand="0" w:noVBand="1"/>
      </w:tblPr>
      <w:tblGrid>
        <w:gridCol w:w="433"/>
        <w:gridCol w:w="2613"/>
        <w:gridCol w:w="1416"/>
        <w:gridCol w:w="4570"/>
      </w:tblGrid>
      <w:tr w:rsidR="000205A8" w:rsidRPr="00631900" w:rsidTr="00020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rsidR="000205A8" w:rsidRPr="00631900" w:rsidRDefault="000205A8" w:rsidP="000205A8">
            <w:pPr>
              <w:pStyle w:val="nagwektabeli"/>
              <w:rPr>
                <w:rFonts w:asciiTheme="majorHAnsi" w:hAnsiTheme="majorHAnsi"/>
              </w:rPr>
            </w:pPr>
            <w:r w:rsidRPr="00631900">
              <w:rPr>
                <w:rFonts w:asciiTheme="majorHAnsi" w:hAnsiTheme="majorHAnsi"/>
              </w:rPr>
              <w:t>Projekty komplementarne</w:t>
            </w:r>
          </w:p>
        </w:tc>
      </w:tr>
      <w:tr w:rsidR="000205A8" w:rsidRPr="00631900" w:rsidTr="00020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205A8" w:rsidRPr="00631900" w:rsidRDefault="000205A8" w:rsidP="000205A8">
            <w:pPr>
              <w:spacing w:line="276" w:lineRule="auto"/>
            </w:pPr>
            <w:r w:rsidRPr="00631900">
              <w:t>Nr</w:t>
            </w:r>
          </w:p>
        </w:tc>
        <w:tc>
          <w:tcPr>
            <w:tcW w:w="2613" w:type="dxa"/>
          </w:tcPr>
          <w:p w:rsidR="000205A8" w:rsidRPr="00631900" w:rsidRDefault="000205A8" w:rsidP="000205A8">
            <w:pPr>
              <w:spacing w:line="276" w:lineRule="auto"/>
              <w:cnfStyle w:val="000000100000" w:firstRow="0" w:lastRow="0" w:firstColumn="0" w:lastColumn="0" w:oddVBand="0" w:evenVBand="0" w:oddHBand="1" w:evenHBand="0" w:firstRowFirstColumn="0" w:firstRowLastColumn="0" w:lastRowFirstColumn="0" w:lastRowLastColumn="0"/>
              <w:rPr>
                <w:b/>
              </w:rPr>
            </w:pPr>
            <w:r w:rsidRPr="00631900">
              <w:rPr>
                <w:b/>
              </w:rPr>
              <w:t>Nazwa projektu</w:t>
            </w:r>
          </w:p>
        </w:tc>
        <w:tc>
          <w:tcPr>
            <w:tcW w:w="1416" w:type="dxa"/>
          </w:tcPr>
          <w:p w:rsidR="000205A8" w:rsidRPr="00631900" w:rsidRDefault="000205A8" w:rsidP="000205A8">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631900">
              <w:rPr>
                <w:b/>
              </w:rPr>
              <w:t>Szacunkowy koszt</w:t>
            </w:r>
          </w:p>
        </w:tc>
        <w:tc>
          <w:tcPr>
            <w:tcW w:w="4570" w:type="dxa"/>
          </w:tcPr>
          <w:p w:rsidR="000205A8" w:rsidRPr="00631900" w:rsidRDefault="000205A8" w:rsidP="000205A8">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631900">
              <w:rPr>
                <w:b/>
              </w:rPr>
              <w:t>Źródło finansowania</w:t>
            </w:r>
          </w:p>
        </w:tc>
      </w:tr>
      <w:tr w:rsidR="000205A8" w:rsidRPr="00631900" w:rsidTr="000205A8">
        <w:tc>
          <w:tcPr>
            <w:cnfStyle w:val="001000000000" w:firstRow="0" w:lastRow="0" w:firstColumn="1" w:lastColumn="0" w:oddVBand="0" w:evenVBand="0" w:oddHBand="0" w:evenHBand="0" w:firstRowFirstColumn="0" w:firstRowLastColumn="0" w:lastRowFirstColumn="0" w:lastRowLastColumn="0"/>
            <w:tcW w:w="0" w:type="auto"/>
          </w:tcPr>
          <w:p w:rsidR="000205A8" w:rsidRPr="00631900" w:rsidRDefault="00E86D10" w:rsidP="000205A8">
            <w:pPr>
              <w:spacing w:line="276" w:lineRule="auto"/>
              <w:rPr>
                <w:b w:val="0"/>
              </w:rPr>
            </w:pPr>
            <w:r>
              <w:rPr>
                <w:b w:val="0"/>
              </w:rPr>
              <w:t>1.</w:t>
            </w:r>
          </w:p>
        </w:tc>
        <w:tc>
          <w:tcPr>
            <w:tcW w:w="2613" w:type="dxa"/>
          </w:tcPr>
          <w:p w:rsidR="000205A8" w:rsidRPr="00631900" w:rsidRDefault="00E86D10" w:rsidP="000205A8">
            <w:pPr>
              <w:spacing w:line="276" w:lineRule="auto"/>
              <w:cnfStyle w:val="000000000000" w:firstRow="0" w:lastRow="0" w:firstColumn="0" w:lastColumn="0" w:oddVBand="0" w:evenVBand="0" w:oddHBand="0" w:evenHBand="0" w:firstRowFirstColumn="0" w:firstRowLastColumn="0" w:lastRowFirstColumn="0" w:lastRowLastColumn="0"/>
            </w:pPr>
            <w:r>
              <w:t xml:space="preserve">Remont pomników w </w:t>
            </w:r>
            <w:r>
              <w:lastRenderedPageBreak/>
              <w:t>Komorowie- Aleja Powstania Listopadowego</w:t>
            </w:r>
          </w:p>
        </w:tc>
        <w:tc>
          <w:tcPr>
            <w:tcW w:w="1416" w:type="dxa"/>
          </w:tcPr>
          <w:p w:rsidR="000205A8" w:rsidRPr="00631900" w:rsidRDefault="00E86D10" w:rsidP="000205A8">
            <w:pPr>
              <w:spacing w:line="276" w:lineRule="auto"/>
              <w:cnfStyle w:val="000000000000" w:firstRow="0" w:lastRow="0" w:firstColumn="0" w:lastColumn="0" w:oddVBand="0" w:evenVBand="0" w:oddHBand="0" w:evenHBand="0" w:firstRowFirstColumn="0" w:firstRowLastColumn="0" w:lastRowFirstColumn="0" w:lastRowLastColumn="0"/>
            </w:pPr>
            <w:r>
              <w:lastRenderedPageBreak/>
              <w:t>150 000 zł.</w:t>
            </w:r>
          </w:p>
        </w:tc>
        <w:tc>
          <w:tcPr>
            <w:tcW w:w="4570" w:type="dxa"/>
          </w:tcPr>
          <w:p w:rsidR="000205A8" w:rsidRPr="00631900" w:rsidRDefault="00E86D10" w:rsidP="000205A8">
            <w:pPr>
              <w:spacing w:line="276" w:lineRule="auto"/>
              <w:cnfStyle w:val="000000000000" w:firstRow="0" w:lastRow="0" w:firstColumn="0" w:lastColumn="0" w:oddVBand="0" w:evenVBand="0" w:oddHBand="0" w:evenHBand="0" w:firstRowFirstColumn="0" w:firstRowLastColumn="0" w:lastRowFirstColumn="0" w:lastRowLastColumn="0"/>
            </w:pPr>
            <w:r>
              <w:t xml:space="preserve">Ministerstwo Kultury i Dziedzictwa Narodowego, </w:t>
            </w:r>
            <w:r>
              <w:lastRenderedPageBreak/>
              <w:t>fundusze unijne</w:t>
            </w:r>
          </w:p>
        </w:tc>
      </w:tr>
      <w:tr w:rsidR="000205A8" w:rsidRPr="00631900" w:rsidTr="00020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205A8" w:rsidRPr="00631900" w:rsidRDefault="000205A8" w:rsidP="000205A8">
            <w:pPr>
              <w:spacing w:line="276" w:lineRule="auto"/>
              <w:rPr>
                <w:b w:val="0"/>
              </w:rPr>
            </w:pPr>
            <w:r w:rsidRPr="00631900">
              <w:rPr>
                <w:b w:val="0"/>
              </w:rPr>
              <w:lastRenderedPageBreak/>
              <w:t>2.</w:t>
            </w:r>
          </w:p>
        </w:tc>
        <w:tc>
          <w:tcPr>
            <w:tcW w:w="2613" w:type="dxa"/>
          </w:tcPr>
          <w:p w:rsidR="000205A8" w:rsidRPr="00631900" w:rsidRDefault="000205A8" w:rsidP="000205A8">
            <w:pPr>
              <w:spacing w:line="276" w:lineRule="auto"/>
              <w:cnfStyle w:val="000000100000" w:firstRow="0" w:lastRow="0" w:firstColumn="0" w:lastColumn="0" w:oddVBand="0" w:evenVBand="0" w:oddHBand="1" w:evenHBand="0" w:firstRowFirstColumn="0" w:firstRowLastColumn="0" w:lastRowFirstColumn="0" w:lastRowLastColumn="0"/>
            </w:pPr>
            <w:r w:rsidRPr="00631900">
              <w:t>Remont budynku na terenie dawnego PGR w Zalesiu.</w:t>
            </w:r>
          </w:p>
        </w:tc>
        <w:tc>
          <w:tcPr>
            <w:tcW w:w="1416" w:type="dxa"/>
          </w:tcPr>
          <w:p w:rsidR="000205A8" w:rsidRPr="00631900" w:rsidRDefault="000205A8" w:rsidP="000205A8">
            <w:pPr>
              <w:spacing w:line="276" w:lineRule="auto"/>
              <w:cnfStyle w:val="000000100000" w:firstRow="0" w:lastRow="0" w:firstColumn="0" w:lastColumn="0" w:oddVBand="0" w:evenVBand="0" w:oddHBand="1" w:evenHBand="0" w:firstRowFirstColumn="0" w:firstRowLastColumn="0" w:lastRowFirstColumn="0" w:lastRowLastColumn="0"/>
            </w:pPr>
            <w:r w:rsidRPr="00631900">
              <w:t>1 200 000 zł</w:t>
            </w:r>
          </w:p>
        </w:tc>
        <w:tc>
          <w:tcPr>
            <w:tcW w:w="4570" w:type="dxa"/>
          </w:tcPr>
          <w:p w:rsidR="000205A8" w:rsidRPr="00631900" w:rsidRDefault="000205A8" w:rsidP="000205A8">
            <w:pPr>
              <w:spacing w:line="276" w:lineRule="auto"/>
              <w:cnfStyle w:val="000000100000" w:firstRow="0" w:lastRow="0" w:firstColumn="0" w:lastColumn="0" w:oddVBand="0" w:evenVBand="0" w:oddHBand="1" w:evenHBand="0" w:firstRowFirstColumn="0" w:firstRowLastColumn="0" w:lastRowFirstColumn="0" w:lastRowLastColumn="0"/>
            </w:pPr>
            <w:r w:rsidRPr="00631900">
              <w:t>Środki pozyskane z Regionalnego Programu Operacyjnego Województwa Mazowieckiego 2014-2020</w:t>
            </w:r>
          </w:p>
        </w:tc>
      </w:tr>
    </w:tbl>
    <w:p w:rsidR="00020F8A" w:rsidRPr="00631900" w:rsidRDefault="00020F8A" w:rsidP="00020F8A">
      <w:pPr>
        <w:pStyle w:val="Legenda"/>
      </w:pPr>
    </w:p>
    <w:p w:rsidR="001F2D79" w:rsidRPr="00631900" w:rsidRDefault="001F2D79" w:rsidP="001F2D79">
      <w:pPr>
        <w:pStyle w:val="Legenda"/>
      </w:pPr>
      <w:bookmarkStart w:id="235" w:name="_Toc460837873"/>
      <w:bookmarkStart w:id="236" w:name="_Toc460838042"/>
      <w:bookmarkStart w:id="237" w:name="_Toc461009822"/>
      <w:bookmarkStart w:id="238" w:name="_Toc461010017"/>
      <w:r w:rsidRPr="00631900">
        <w:t>Źródło: Opracowanie własne na podstawie fiszek projektowych</w:t>
      </w:r>
      <w:bookmarkEnd w:id="235"/>
      <w:bookmarkEnd w:id="236"/>
      <w:bookmarkEnd w:id="237"/>
      <w:bookmarkEnd w:id="238"/>
    </w:p>
    <w:p w:rsidR="001F2D79" w:rsidRPr="00631900" w:rsidRDefault="001F2D79" w:rsidP="001F2D79"/>
    <w:p w:rsidR="00570E3F" w:rsidRPr="00631900" w:rsidRDefault="001024E1" w:rsidP="00570E3F">
      <w:pPr>
        <w:pStyle w:val="Nagwek1"/>
      </w:pPr>
      <w:bookmarkStart w:id="239" w:name="_Toc461010105"/>
      <w:r w:rsidRPr="00631900">
        <w:t>Mechanizmy partycypacji społecznej w procesie rewitalizacji</w:t>
      </w:r>
      <w:bookmarkEnd w:id="239"/>
    </w:p>
    <w:p w:rsidR="005A2739" w:rsidRPr="00631900" w:rsidRDefault="005A2739" w:rsidP="005A2739">
      <w:pPr>
        <w:rPr>
          <w:szCs w:val="24"/>
        </w:rPr>
      </w:pPr>
      <w:bookmarkStart w:id="240" w:name="_Ref453227026"/>
      <w:r w:rsidRPr="00631900">
        <w:rPr>
          <w:szCs w:val="24"/>
        </w:rPr>
        <w:t>Przygotowywanie oraz wdrażanie Gminnego Programu Rewitalizacji opiera się na zasadach partnerstwa oraz partycypacji społecznej. Mechanizm partycypacji społecznej obejmuje przygotowanie, prowadzenie i ocenę rewitalizacji w sposób aktywizujący Interesariuszy, poprzez przeprowadzanie wśród nich badań oraz konsultacji społecznych.</w:t>
      </w:r>
    </w:p>
    <w:p w:rsidR="005A2739" w:rsidRPr="00631900" w:rsidRDefault="005A2739" w:rsidP="005A2739">
      <w:pPr>
        <w:rPr>
          <w:szCs w:val="24"/>
        </w:rPr>
      </w:pPr>
      <w:r w:rsidRPr="00631900">
        <w:rPr>
          <w:rFonts w:eastAsia="Calibri" w:cs="Times New Roman"/>
          <w:szCs w:val="24"/>
        </w:rPr>
        <w:t>Partycypacja społeczna wpisana jest w proces rewitalizacji, na każdym jego etapie: diagnozy, programowania, wdrażania i monitorowania</w:t>
      </w:r>
      <w:r w:rsidRPr="00631900">
        <w:rPr>
          <w:szCs w:val="24"/>
        </w:rPr>
        <w:t xml:space="preserve">. </w:t>
      </w:r>
    </w:p>
    <w:p w:rsidR="005A2739" w:rsidRPr="00631900" w:rsidRDefault="005A2739" w:rsidP="005A2739">
      <w:pPr>
        <w:rPr>
          <w:szCs w:val="24"/>
        </w:rPr>
      </w:pPr>
      <w:r w:rsidRPr="00631900">
        <w:rPr>
          <w:szCs w:val="24"/>
        </w:rPr>
        <w:t xml:space="preserve">Ważna jest systematyczna komunikacja z Interesariuszami programu, którymi są: osoby, instytucje lub ich grupy, na które bezpośrednio lub pośrednio oddziałuje Gminny Program Rewitalizacji. To także podmioty wpływające na rezultaty procesu rewitalizacyjnego, zarówno w sposób pozytywny, jak i negatywny. Zalicza się do nich mieszkańców obszaru rewitalizacji, właścicieli, użytkowników nieruchomości, podmioty zarządzające nieruchomościami znajdującymi się na tym terenie (w tym spółdzielnie mieszkaniowe, wspólnoty mieszkaniowe i towarzystwa budownictwa społecznego). A także podmioty prowadzące lub zamierzające prowadzić działalność gospodarczą lub </w:t>
      </w:r>
      <w:r w:rsidR="00DE598E" w:rsidRPr="00631900">
        <w:rPr>
          <w:szCs w:val="24"/>
        </w:rPr>
        <w:t>społeczną (w tym organizacje po</w:t>
      </w:r>
      <w:r w:rsidRPr="00631900">
        <w:rPr>
          <w:szCs w:val="24"/>
        </w:rPr>
        <w:t>zarządowe i grupy nieformalne, jednostki samorządu terytorialnego i ich jednostki organizacyjne oraz organy władzy publicznej). Należy zaznaczyć, że istotną osią partycypacji społecznej jest integralność działań i reagowanie na aktywność wszystkich podmiotów rewitalizacji.</w:t>
      </w:r>
    </w:p>
    <w:p w:rsidR="005A2739" w:rsidRPr="00631900" w:rsidRDefault="005A2739" w:rsidP="005A2739">
      <w:pPr>
        <w:pStyle w:val="Default"/>
        <w:spacing w:line="360" w:lineRule="auto"/>
        <w:jc w:val="both"/>
        <w:rPr>
          <w:rFonts w:asciiTheme="majorHAnsi" w:hAnsiTheme="majorHAnsi"/>
        </w:rPr>
      </w:pPr>
      <w:r w:rsidRPr="00631900">
        <w:rPr>
          <w:rFonts w:asciiTheme="majorHAnsi" w:hAnsiTheme="majorHAnsi"/>
        </w:rPr>
        <w:t>Działania z zakresu partycypacji społecznej polegają głównie na:</w:t>
      </w:r>
    </w:p>
    <w:p w:rsidR="005A2739" w:rsidRPr="00631900" w:rsidRDefault="00DE598E" w:rsidP="007327A3">
      <w:pPr>
        <w:pStyle w:val="Default"/>
        <w:numPr>
          <w:ilvl w:val="0"/>
          <w:numId w:val="6"/>
        </w:numPr>
        <w:spacing w:line="360" w:lineRule="auto"/>
        <w:jc w:val="both"/>
        <w:rPr>
          <w:rFonts w:asciiTheme="majorHAnsi" w:hAnsiTheme="majorHAnsi"/>
        </w:rPr>
      </w:pPr>
      <w:r w:rsidRPr="00631900">
        <w:rPr>
          <w:rFonts w:asciiTheme="majorHAnsi" w:hAnsiTheme="majorHAnsi"/>
        </w:rPr>
        <w:t>Poznaniu potrzeb i oczekiwań I</w:t>
      </w:r>
      <w:r w:rsidR="005A2739" w:rsidRPr="00631900">
        <w:rPr>
          <w:rFonts w:asciiTheme="majorHAnsi" w:hAnsiTheme="majorHAnsi"/>
        </w:rPr>
        <w:t xml:space="preserve">nteresariuszy oraz dążeniu do spójności planowanych działań z tymi potrzebami i oczekiwaniami; </w:t>
      </w:r>
    </w:p>
    <w:p w:rsidR="005A2739" w:rsidRPr="00631900" w:rsidRDefault="005A2739" w:rsidP="007327A3">
      <w:pPr>
        <w:pStyle w:val="Default"/>
        <w:numPr>
          <w:ilvl w:val="0"/>
          <w:numId w:val="6"/>
        </w:numPr>
        <w:spacing w:line="360" w:lineRule="auto"/>
        <w:jc w:val="both"/>
        <w:rPr>
          <w:rFonts w:asciiTheme="majorHAnsi" w:hAnsiTheme="majorHAnsi"/>
        </w:rPr>
      </w:pPr>
      <w:r w:rsidRPr="00631900">
        <w:rPr>
          <w:rFonts w:asciiTheme="majorHAnsi" w:hAnsiTheme="majorHAnsi"/>
        </w:rPr>
        <w:lastRenderedPageBreak/>
        <w:t>Prowadzeniu, sk</w:t>
      </w:r>
      <w:r w:rsidR="00DE598E" w:rsidRPr="00631900">
        <w:rPr>
          <w:rFonts w:asciiTheme="majorHAnsi" w:hAnsiTheme="majorHAnsi"/>
        </w:rPr>
        <w:t>ierowanych do I</w:t>
      </w:r>
      <w:r w:rsidRPr="00631900">
        <w:rPr>
          <w:rFonts w:asciiTheme="majorHAnsi" w:hAnsiTheme="majorHAnsi"/>
        </w:rPr>
        <w:t xml:space="preserve">nteresariuszy, działań edukacyjnych i informacyjnych o procesie rewitalizacji, w tym o istocie, celach, zasadach prowadzenia rewitalizacji, wynikających z ustawy, oraz o przebiegu tego procesu; </w:t>
      </w:r>
    </w:p>
    <w:p w:rsidR="005A2739" w:rsidRPr="00631900" w:rsidRDefault="005A2739" w:rsidP="007327A3">
      <w:pPr>
        <w:pStyle w:val="Default"/>
        <w:numPr>
          <w:ilvl w:val="0"/>
          <w:numId w:val="6"/>
        </w:numPr>
        <w:spacing w:line="360" w:lineRule="auto"/>
        <w:jc w:val="both"/>
        <w:rPr>
          <w:rFonts w:asciiTheme="majorHAnsi" w:hAnsiTheme="majorHAnsi"/>
        </w:rPr>
      </w:pPr>
      <w:r w:rsidRPr="00631900">
        <w:rPr>
          <w:rFonts w:asciiTheme="majorHAnsi" w:hAnsiTheme="majorHAnsi"/>
        </w:rPr>
        <w:t>Inicjowaniu, umożliwianiu i wspieraniu działań służących rozwijaniu dialogu między</w:t>
      </w:r>
      <w:r w:rsidR="00DE598E" w:rsidRPr="00631900">
        <w:rPr>
          <w:rFonts w:asciiTheme="majorHAnsi" w:hAnsiTheme="majorHAnsi"/>
        </w:rPr>
        <w:t xml:space="preserve"> Interesariuszami oraz ich inte</w:t>
      </w:r>
      <w:r w:rsidRPr="00631900">
        <w:rPr>
          <w:rFonts w:asciiTheme="majorHAnsi" w:hAnsiTheme="majorHAnsi"/>
        </w:rPr>
        <w:t xml:space="preserve">gracji wokół rewitalizacji; </w:t>
      </w:r>
    </w:p>
    <w:p w:rsidR="005A2739" w:rsidRPr="00631900" w:rsidRDefault="005A2739" w:rsidP="007327A3">
      <w:pPr>
        <w:pStyle w:val="Default"/>
        <w:numPr>
          <w:ilvl w:val="0"/>
          <w:numId w:val="6"/>
        </w:numPr>
        <w:spacing w:line="360" w:lineRule="auto"/>
        <w:jc w:val="both"/>
        <w:rPr>
          <w:rFonts w:asciiTheme="majorHAnsi" w:hAnsiTheme="majorHAnsi"/>
        </w:rPr>
      </w:pPr>
      <w:r w:rsidRPr="00631900">
        <w:rPr>
          <w:rFonts w:asciiTheme="majorHAnsi" w:hAnsiTheme="majorHAnsi"/>
        </w:rPr>
        <w:t xml:space="preserve">Zapewnieniu udziału interesariuszy w przygotowaniu dokumentów dotyczących rewitalizacji, w szczególności gminnego programu rewitalizacji; </w:t>
      </w:r>
    </w:p>
    <w:p w:rsidR="005A2739" w:rsidRPr="00631900" w:rsidRDefault="005A2739" w:rsidP="007327A3">
      <w:pPr>
        <w:pStyle w:val="Default"/>
        <w:numPr>
          <w:ilvl w:val="0"/>
          <w:numId w:val="6"/>
        </w:numPr>
        <w:spacing w:line="360" w:lineRule="auto"/>
        <w:jc w:val="both"/>
        <w:rPr>
          <w:rFonts w:asciiTheme="majorHAnsi" w:hAnsiTheme="majorHAnsi"/>
        </w:rPr>
      </w:pPr>
      <w:r w:rsidRPr="00631900">
        <w:rPr>
          <w:rFonts w:asciiTheme="majorHAnsi" w:hAnsiTheme="majorHAnsi"/>
        </w:rPr>
        <w:t>Wspieraniu inicjatyw zmierz</w:t>
      </w:r>
      <w:r w:rsidR="00DE598E" w:rsidRPr="00631900">
        <w:rPr>
          <w:rFonts w:asciiTheme="majorHAnsi" w:hAnsiTheme="majorHAnsi"/>
        </w:rPr>
        <w:t>ających do zwiększania udziału I</w:t>
      </w:r>
      <w:r w:rsidRPr="00631900">
        <w:rPr>
          <w:rFonts w:asciiTheme="majorHAnsi" w:hAnsiTheme="majorHAnsi"/>
        </w:rPr>
        <w:t xml:space="preserve">nteresariuszy w przygotowaniu i realizacji gminnego programu rewitalizacji; </w:t>
      </w:r>
    </w:p>
    <w:p w:rsidR="005A2739" w:rsidRPr="00631900" w:rsidRDefault="005A2739" w:rsidP="007327A3">
      <w:pPr>
        <w:pStyle w:val="Akapitzlist"/>
        <w:numPr>
          <w:ilvl w:val="0"/>
          <w:numId w:val="6"/>
        </w:numPr>
        <w:rPr>
          <w:szCs w:val="24"/>
        </w:rPr>
      </w:pPr>
      <w:r w:rsidRPr="00631900">
        <w:rPr>
          <w:szCs w:val="24"/>
        </w:rPr>
        <w:t>Zapewnieniu w czasie przygotowania, prowadzenia i oceny rewitalizacji możliwości wypowiedzenia się przez Interesariuszy</w:t>
      </w:r>
      <w:r w:rsidRPr="00631900">
        <w:rPr>
          <w:rStyle w:val="Odwoanieprzypisudolnego"/>
          <w:szCs w:val="24"/>
        </w:rPr>
        <w:footnoteReference w:id="3"/>
      </w:r>
      <w:r w:rsidR="002675B8" w:rsidRPr="00631900">
        <w:rPr>
          <w:szCs w:val="24"/>
        </w:rPr>
        <w:t>.</w:t>
      </w:r>
    </w:p>
    <w:p w:rsidR="005A2739" w:rsidRPr="00631900" w:rsidRDefault="005A2739" w:rsidP="005A2739"/>
    <w:p w:rsidR="00BD3A96" w:rsidRPr="00631900" w:rsidRDefault="00BD3A96">
      <w:pPr>
        <w:spacing w:line="259" w:lineRule="auto"/>
        <w:jc w:val="left"/>
        <w:rPr>
          <w:rFonts w:eastAsiaTheme="majorEastAsia" w:cstheme="majorBidi"/>
          <w:b/>
          <w:color w:val="C77C0E" w:themeColor="accent1" w:themeShade="BF"/>
          <w:sz w:val="32"/>
          <w:szCs w:val="32"/>
        </w:rPr>
      </w:pPr>
      <w:r w:rsidRPr="00631900">
        <w:br w:type="page"/>
      </w:r>
    </w:p>
    <w:p w:rsidR="00055B4D" w:rsidRPr="00631900" w:rsidRDefault="00055B4D" w:rsidP="00570E3F">
      <w:pPr>
        <w:pStyle w:val="Nagwek1"/>
      </w:pPr>
      <w:bookmarkStart w:id="241" w:name="_Toc461010106"/>
      <w:r w:rsidRPr="00631900">
        <w:lastRenderedPageBreak/>
        <w:t xml:space="preserve">System wdrażania (realizacji) </w:t>
      </w:r>
      <w:r w:rsidR="00FA2417" w:rsidRPr="00631900">
        <w:t>Gminnego</w:t>
      </w:r>
      <w:r w:rsidRPr="00631900">
        <w:t xml:space="preserve"> Programu Rewitalizacji</w:t>
      </w:r>
      <w:bookmarkEnd w:id="240"/>
      <w:bookmarkEnd w:id="241"/>
    </w:p>
    <w:p w:rsidR="003420C3" w:rsidRPr="00631900" w:rsidRDefault="003420C3" w:rsidP="003420C3">
      <w:bookmarkStart w:id="242" w:name="_Ref453226297"/>
      <w:bookmarkStart w:id="243" w:name="_Ref453226316"/>
      <w:r w:rsidRPr="00631900">
        <w:t xml:space="preserve">System wdrażania Gminnego Programu Rewitalizacji dla Gminy Ostrów Mazowiecka, zgodnie z </w:t>
      </w:r>
      <w:r w:rsidRPr="00631900">
        <w:rPr>
          <w:i/>
        </w:rPr>
        <w:t>Wytycznymi w zakresie rewitalizacji w programach operacyjnych na lata 2014 -2020</w:t>
      </w:r>
      <w:r w:rsidRPr="00631900">
        <w:t xml:space="preserve">, oraz </w:t>
      </w:r>
      <w:r w:rsidRPr="00631900">
        <w:rPr>
          <w:i/>
        </w:rPr>
        <w:t xml:space="preserve">Ustawy o rewitalizacji z dnia 9 października 2015r. </w:t>
      </w:r>
      <w:r w:rsidRPr="00631900">
        <w:t>oparty</w:t>
      </w:r>
      <w:r w:rsidR="00DD4D17" w:rsidRPr="00631900">
        <w:t xml:space="preserve"> jest na zasadzie partnerstwa i </w:t>
      </w:r>
      <w:r w:rsidRPr="00631900">
        <w:t>partycypacji. Partycypacja społeczna na etapie wdrażania Programu (jako działania komplementarne do partycypacji na etapach diagnozy, programowania, czy monitorowania) umożliwi wypracowanie społecznej akceptacji dla podejmowanych przedsięwzięć rewitalizacyjnych, pozyskanie środków na działania rewitalizacyjne ze źródeł publicznych oraz prywatnych oraz systematyczny monitoring postępów realizacji Programu Rewitalizacji oraz w razie konieczności (np. podczas wystąpienia istotnej zmiany warunków realizacji Programu) jego aktualizację.</w:t>
      </w:r>
    </w:p>
    <w:p w:rsidR="00DD4D17" w:rsidRPr="00631900" w:rsidRDefault="00DD4D17" w:rsidP="00DD4D17">
      <w:r w:rsidRPr="00631900">
        <w:t xml:space="preserve">Proces wdrażania Programu Rewitalizacji ma na celu sterowanie realizowanymi działaniami w taki sposób, by umożliwić wyprowadzenie obszarów zdegradowanych, w tym wyznaczonych do rewitalizacji, ze stanu kryzysowego. W związku z takimi działaniami podmiotów wdrażających i przeznaczonych na te cele środków finansowych i rzeczowych nastąpi planowana poprawa jakości życia mieszkańców. </w:t>
      </w:r>
    </w:p>
    <w:p w:rsidR="00DD4D17" w:rsidRPr="00631900" w:rsidRDefault="00DD4D17" w:rsidP="00DD4D17">
      <w:r w:rsidRPr="00631900">
        <w:t xml:space="preserve">Kompleksowy charakter </w:t>
      </w:r>
      <w:r w:rsidR="00364051" w:rsidRPr="00631900">
        <w:t xml:space="preserve">Gminnego </w:t>
      </w:r>
      <w:r w:rsidRPr="00631900">
        <w:t xml:space="preserve">Programu Rewitalizacji jest odpowiedzią na problemy określone na podstawie diagnozy społeczno – gospodarczej przeprowadzonej na terenie </w:t>
      </w:r>
      <w:r w:rsidR="00364051" w:rsidRPr="00631900">
        <w:t>Gminy Ostrów Mazowiecka</w:t>
      </w:r>
      <w:r w:rsidRPr="00631900">
        <w:t xml:space="preserve">. Połączenie planowanych przedsięwzięć rewitalizacyjnych, celów oraz efektów tych </w:t>
      </w:r>
      <w:r w:rsidR="00B007B3" w:rsidRPr="00631900">
        <w:t>przedsięwzięć</w:t>
      </w:r>
      <w:r w:rsidRPr="00631900">
        <w:t xml:space="preserve"> przyczyni się do trwałości wprowadzonych zmian. Jednym z najważniejszych elementów zapewniających trwałość i powodzenie działań rewitalizacyjnych jest włączenie w jego realizację wszystkich grup interesariuszy oraz prowadzenie otwartego dialogu pomiędzy nimi.  Ze względu na złożoność procesu tworzenia i wdrażania Programu Rewitalizacji włączenie interesariuszy jest szczególnie istotne. Przyczyni się do pozytywnego postrzegania przez lokalną społeczność działań rewitalizacyjnych. </w:t>
      </w:r>
    </w:p>
    <w:p w:rsidR="00364051" w:rsidRPr="00631900" w:rsidRDefault="00364051" w:rsidP="00364051">
      <w:r w:rsidRPr="00631900">
        <w:t xml:space="preserve">Do podstawowych działań w zakresie zarządzania Programem Rewitalizacji zalicza się: </w:t>
      </w:r>
    </w:p>
    <w:p w:rsidR="00364051" w:rsidRPr="00631900" w:rsidRDefault="00364051" w:rsidP="007327A3">
      <w:pPr>
        <w:pStyle w:val="Akapitzlist"/>
        <w:numPr>
          <w:ilvl w:val="0"/>
          <w:numId w:val="48"/>
        </w:numPr>
        <w:spacing w:before="120" w:after="280"/>
      </w:pPr>
      <w:r w:rsidRPr="00631900">
        <w:t xml:space="preserve">Aktywne włączenie grup interesariuszy w proces rewitalizacji, </w:t>
      </w:r>
    </w:p>
    <w:p w:rsidR="00364051" w:rsidRPr="00631900" w:rsidRDefault="00364051" w:rsidP="007327A3">
      <w:pPr>
        <w:pStyle w:val="Akapitzlist"/>
        <w:numPr>
          <w:ilvl w:val="0"/>
          <w:numId w:val="48"/>
        </w:numPr>
        <w:spacing w:before="120" w:after="280"/>
      </w:pPr>
      <w:r w:rsidRPr="00631900">
        <w:t xml:space="preserve">Pozyskiwanie różnych środków finansowych zgodnie z zasadą dodatkowości, </w:t>
      </w:r>
    </w:p>
    <w:p w:rsidR="00364051" w:rsidRPr="00631900" w:rsidRDefault="00364051" w:rsidP="007327A3">
      <w:pPr>
        <w:pStyle w:val="Akapitzlist"/>
        <w:numPr>
          <w:ilvl w:val="0"/>
          <w:numId w:val="48"/>
        </w:numPr>
        <w:spacing w:before="120" w:after="280"/>
      </w:pPr>
      <w:r w:rsidRPr="00631900">
        <w:lastRenderedPageBreak/>
        <w:t>Promocja i wdrożenie przedsięwzięć rewitalizacyjnych, których realizacja przyczyni się do pozytywnych zmian na wyznaczonym obszarze zgodnie z zasada komplementarności i zrównoważonego rozwoju,</w:t>
      </w:r>
    </w:p>
    <w:p w:rsidR="00364051" w:rsidRPr="00631900" w:rsidRDefault="00364051" w:rsidP="007327A3">
      <w:pPr>
        <w:pStyle w:val="Akapitzlist"/>
        <w:numPr>
          <w:ilvl w:val="0"/>
          <w:numId w:val="48"/>
        </w:numPr>
        <w:spacing w:before="120" w:after="280"/>
      </w:pPr>
      <w:r w:rsidRPr="00631900">
        <w:t xml:space="preserve">Wdrażanie poszczególnych działań zgodnie z kryterium czasu realizacji, </w:t>
      </w:r>
    </w:p>
    <w:p w:rsidR="00364051" w:rsidRPr="00631900" w:rsidRDefault="00364051" w:rsidP="007327A3">
      <w:pPr>
        <w:pStyle w:val="Akapitzlist"/>
        <w:numPr>
          <w:ilvl w:val="0"/>
          <w:numId w:val="48"/>
        </w:numPr>
        <w:spacing w:before="120" w:after="280"/>
      </w:pPr>
      <w:r w:rsidRPr="00631900">
        <w:t xml:space="preserve">Monitorowanie postępów w realizacji przedsięwzięć rewitalizacyjnych wraz z określeniem stopnia osiągnięcia wyznaczonych uprzednio celów, </w:t>
      </w:r>
    </w:p>
    <w:p w:rsidR="00364051" w:rsidRPr="00631900" w:rsidRDefault="00364051" w:rsidP="007327A3">
      <w:pPr>
        <w:pStyle w:val="Akapitzlist"/>
        <w:numPr>
          <w:ilvl w:val="0"/>
          <w:numId w:val="48"/>
        </w:numPr>
        <w:spacing w:before="120" w:after="280"/>
      </w:pPr>
      <w:r w:rsidRPr="00631900">
        <w:t xml:space="preserve">Utrzymanie trwałości osiągniętych rezultatów. </w:t>
      </w:r>
    </w:p>
    <w:p w:rsidR="00342D53" w:rsidRPr="000205A8" w:rsidRDefault="00364051" w:rsidP="003420C3">
      <w:pPr>
        <w:rPr>
          <w:b/>
        </w:rPr>
      </w:pPr>
      <w:r w:rsidRPr="00631900">
        <w:t xml:space="preserve">Powyższe wymaga zaangażowania wielu podmiotów, które posiadają narzędzia do ich realizacji. </w:t>
      </w:r>
      <w:r w:rsidRPr="000205A8">
        <w:rPr>
          <w:b/>
        </w:rPr>
        <w:t xml:space="preserve">Za wdrażanie Gminnego Programu Rewitalizacji dla Gminy Ostrów </w:t>
      </w:r>
      <w:r w:rsidR="00342D53" w:rsidRPr="000205A8">
        <w:rPr>
          <w:b/>
        </w:rPr>
        <w:t>Mazowiecka  odpowiedzialny jest:</w:t>
      </w:r>
    </w:p>
    <w:p w:rsidR="00342D53" w:rsidRDefault="00342D53" w:rsidP="007327A3">
      <w:pPr>
        <w:pStyle w:val="Akapitzlist"/>
        <w:numPr>
          <w:ilvl w:val="0"/>
          <w:numId w:val="46"/>
        </w:numPr>
      </w:pPr>
      <w:r>
        <w:t>Wójt Gminy Ostrów Mazowiecka</w:t>
      </w:r>
    </w:p>
    <w:p w:rsidR="00342D53" w:rsidRDefault="00342D53" w:rsidP="007327A3">
      <w:pPr>
        <w:pStyle w:val="Akapitzlist"/>
        <w:numPr>
          <w:ilvl w:val="0"/>
          <w:numId w:val="46"/>
        </w:numPr>
      </w:pPr>
      <w:r>
        <w:t xml:space="preserve">Sekretarz Gminy Ostrów Mazowiecka </w:t>
      </w:r>
    </w:p>
    <w:p w:rsidR="00342D53" w:rsidRDefault="00342D53" w:rsidP="007327A3">
      <w:pPr>
        <w:pStyle w:val="Akapitzlist"/>
        <w:numPr>
          <w:ilvl w:val="0"/>
          <w:numId w:val="46"/>
        </w:numPr>
      </w:pPr>
      <w:r>
        <w:t xml:space="preserve">Kierownik Referatu Infrastruktury Gminnej </w:t>
      </w:r>
    </w:p>
    <w:p w:rsidR="00342D53" w:rsidRDefault="00342D53" w:rsidP="007327A3">
      <w:pPr>
        <w:pStyle w:val="Akapitzlist"/>
        <w:numPr>
          <w:ilvl w:val="0"/>
          <w:numId w:val="46"/>
        </w:numPr>
      </w:pPr>
      <w:r>
        <w:t>Pracownicy do pozyskiwania śro</w:t>
      </w:r>
      <w:r w:rsidR="00AF3AC4">
        <w:t>dków zewnętrznych – 2 osoby</w:t>
      </w:r>
    </w:p>
    <w:p w:rsidR="00AF3AC4" w:rsidRDefault="00AF3AC4" w:rsidP="007327A3">
      <w:pPr>
        <w:pStyle w:val="Akapitzlist"/>
        <w:numPr>
          <w:ilvl w:val="0"/>
          <w:numId w:val="46"/>
        </w:numPr>
      </w:pPr>
      <w:r>
        <w:t>Pracownicy ds. inwestycji – 1 osoba</w:t>
      </w:r>
    </w:p>
    <w:p w:rsidR="00AF3AC4" w:rsidRDefault="00AF3AC4" w:rsidP="007327A3">
      <w:pPr>
        <w:pStyle w:val="Akapitzlist"/>
        <w:numPr>
          <w:ilvl w:val="0"/>
          <w:numId w:val="46"/>
        </w:numPr>
      </w:pPr>
      <w:r>
        <w:t xml:space="preserve">Pracownicy ds. przetargów – 1 osoba </w:t>
      </w:r>
    </w:p>
    <w:p w:rsidR="00DD4D17" w:rsidRPr="00631900" w:rsidRDefault="00364051" w:rsidP="003420C3">
      <w:r w:rsidRPr="00631900">
        <w:t xml:space="preserve"> W procesie wdrażania Programu </w:t>
      </w:r>
      <w:r w:rsidR="00BF364D" w:rsidRPr="000205A8">
        <w:rPr>
          <w:b/>
        </w:rPr>
        <w:t>Wójta</w:t>
      </w:r>
      <w:r w:rsidR="00BF364D">
        <w:t xml:space="preserve"> wspierać będzie</w:t>
      </w:r>
      <w:r w:rsidRPr="00631900">
        <w:t xml:space="preserve"> </w:t>
      </w:r>
      <w:r w:rsidRPr="000205A8">
        <w:rPr>
          <w:b/>
        </w:rPr>
        <w:t>Sekretarz Gminy</w:t>
      </w:r>
      <w:r w:rsidRPr="00631900">
        <w:t>, którego zakres działalności wpisuje się w realizację Gminnego Programu Rewitalizacji oraz pozwala na skuteczne wdrażanie projektów rewitalizacyjnych.</w:t>
      </w:r>
    </w:p>
    <w:p w:rsidR="007F7A10" w:rsidRPr="00631900" w:rsidRDefault="0026500B" w:rsidP="007F7A10">
      <w:pPr>
        <w:rPr>
          <w:szCs w:val="24"/>
        </w:rPr>
      </w:pPr>
      <w:r w:rsidRPr="00631900">
        <w:rPr>
          <w:szCs w:val="24"/>
        </w:rPr>
        <w:t>Wójt Gminy</w:t>
      </w:r>
      <w:r w:rsidR="00C015D6">
        <w:rPr>
          <w:szCs w:val="24"/>
        </w:rPr>
        <w:t xml:space="preserve"> we współpracy z Komitetem Rewitalizacji </w:t>
      </w:r>
      <w:r w:rsidR="007F7A10" w:rsidRPr="00631900">
        <w:rPr>
          <w:szCs w:val="24"/>
        </w:rPr>
        <w:t xml:space="preserve">przy realizacji </w:t>
      </w:r>
      <w:r w:rsidRPr="00631900">
        <w:rPr>
          <w:szCs w:val="24"/>
        </w:rPr>
        <w:t>Gminnego</w:t>
      </w:r>
      <w:r w:rsidR="008F0E37" w:rsidRPr="00631900">
        <w:rPr>
          <w:szCs w:val="24"/>
        </w:rPr>
        <w:t xml:space="preserve"> </w:t>
      </w:r>
      <w:r w:rsidR="007F7A10" w:rsidRPr="00631900">
        <w:rPr>
          <w:szCs w:val="24"/>
        </w:rPr>
        <w:t xml:space="preserve">Programu Rewitalizacji </w:t>
      </w:r>
      <w:r w:rsidR="008F0E37" w:rsidRPr="00631900">
        <w:rPr>
          <w:szCs w:val="24"/>
        </w:rPr>
        <w:t>będzie współpracować z:</w:t>
      </w:r>
    </w:p>
    <w:p w:rsidR="007F7A10" w:rsidRPr="00342D53" w:rsidRDefault="007F7A10" w:rsidP="007327A3">
      <w:pPr>
        <w:pStyle w:val="Akapitzlist"/>
        <w:numPr>
          <w:ilvl w:val="0"/>
          <w:numId w:val="8"/>
        </w:numPr>
        <w:spacing w:before="100" w:after="200"/>
        <w:rPr>
          <w:szCs w:val="24"/>
        </w:rPr>
      </w:pPr>
      <w:r w:rsidRPr="00342D53">
        <w:rPr>
          <w:szCs w:val="24"/>
        </w:rPr>
        <w:t>Radnymi tworzącymi Radę Gminy na lata 2014-2018,</w:t>
      </w:r>
    </w:p>
    <w:p w:rsidR="007F7A10" w:rsidRPr="00631900" w:rsidRDefault="007F7A10" w:rsidP="007327A3">
      <w:pPr>
        <w:pStyle w:val="Akapitzlist"/>
        <w:numPr>
          <w:ilvl w:val="0"/>
          <w:numId w:val="7"/>
        </w:numPr>
        <w:spacing w:before="100" w:after="200"/>
        <w:rPr>
          <w:szCs w:val="24"/>
        </w:rPr>
      </w:pPr>
      <w:r w:rsidRPr="00631900">
        <w:rPr>
          <w:szCs w:val="24"/>
        </w:rPr>
        <w:t>Komórkami organizacyjnymi Urzędu Gminy,</w:t>
      </w:r>
    </w:p>
    <w:p w:rsidR="007F7A10" w:rsidRPr="00631900" w:rsidRDefault="007F7A10" w:rsidP="007327A3">
      <w:pPr>
        <w:pStyle w:val="Akapitzlist"/>
        <w:numPr>
          <w:ilvl w:val="0"/>
          <w:numId w:val="7"/>
        </w:numPr>
        <w:spacing w:before="100" w:after="200"/>
        <w:rPr>
          <w:szCs w:val="24"/>
        </w:rPr>
      </w:pPr>
      <w:r w:rsidRPr="00631900">
        <w:rPr>
          <w:szCs w:val="24"/>
        </w:rPr>
        <w:t>Jednostkami organizacyjnymi Gminy (m.in. placówki oświatowe, Gminny Ośrodek Pomocy Społecznej),</w:t>
      </w:r>
    </w:p>
    <w:p w:rsidR="007F7A10" w:rsidRPr="00631900" w:rsidRDefault="007F7A10" w:rsidP="007327A3">
      <w:pPr>
        <w:pStyle w:val="Akapitzlist"/>
        <w:numPr>
          <w:ilvl w:val="0"/>
          <w:numId w:val="7"/>
        </w:numPr>
        <w:spacing w:before="100" w:after="200"/>
        <w:rPr>
          <w:szCs w:val="24"/>
        </w:rPr>
      </w:pPr>
      <w:r w:rsidRPr="00631900">
        <w:rPr>
          <w:szCs w:val="24"/>
        </w:rPr>
        <w:t>Beneficjentami (fundacje, stowarzyszenia, osoby prywatne, instytucje kultury, lokalni liderzy, prywatne przedsiębiorstwa),</w:t>
      </w:r>
    </w:p>
    <w:p w:rsidR="007F7A10" w:rsidRPr="00631900" w:rsidRDefault="008933BC" w:rsidP="007327A3">
      <w:pPr>
        <w:pStyle w:val="Akapitzlist"/>
        <w:numPr>
          <w:ilvl w:val="0"/>
          <w:numId w:val="7"/>
        </w:numPr>
        <w:spacing w:before="100" w:after="200"/>
        <w:rPr>
          <w:szCs w:val="24"/>
        </w:rPr>
      </w:pPr>
      <w:r w:rsidRPr="00631900">
        <w:rPr>
          <w:szCs w:val="24"/>
        </w:rPr>
        <w:t>Interesariuszami GPR</w:t>
      </w:r>
      <w:r w:rsidR="007F7A10" w:rsidRPr="00631900">
        <w:rPr>
          <w:szCs w:val="24"/>
        </w:rPr>
        <w:t>.</w:t>
      </w:r>
    </w:p>
    <w:p w:rsidR="00364051" w:rsidRPr="00631900" w:rsidRDefault="00364051" w:rsidP="00364051">
      <w:r w:rsidRPr="00631900">
        <w:lastRenderedPageBreak/>
        <w:t xml:space="preserve">Na etapie wdrażania Gminnego Programu Rewitalizacji dla Gminy Ostrów Mazowiecka osoby odpowiedzialne będą współpracowały przede wszystkim z: </w:t>
      </w:r>
    </w:p>
    <w:p w:rsidR="00C015D6" w:rsidRDefault="00C015D6" w:rsidP="007327A3">
      <w:pPr>
        <w:pStyle w:val="Akapitzlist"/>
        <w:numPr>
          <w:ilvl w:val="0"/>
          <w:numId w:val="47"/>
        </w:numPr>
        <w:spacing w:before="120" w:after="280"/>
      </w:pPr>
      <w:r>
        <w:t>Komitetem Rewitalizacji</w:t>
      </w:r>
    </w:p>
    <w:p w:rsidR="00364051" w:rsidRPr="00631900" w:rsidRDefault="00364051" w:rsidP="007327A3">
      <w:pPr>
        <w:pStyle w:val="Akapitzlist"/>
        <w:numPr>
          <w:ilvl w:val="0"/>
          <w:numId w:val="47"/>
        </w:numPr>
        <w:spacing w:before="120" w:after="280"/>
      </w:pPr>
      <w:r w:rsidRPr="00631900">
        <w:t xml:space="preserve">Innymi komórkami organizacyjnymi Gminy Ostrów Mazowiecka, zwłaszcza z Skarbnikiem Gminy oraz jednostkami organizacyjnymi </w:t>
      </w:r>
      <w:r w:rsidR="00A2735E" w:rsidRPr="00631900">
        <w:t>Gminy</w:t>
      </w:r>
    </w:p>
    <w:p w:rsidR="00364051" w:rsidRPr="00631900" w:rsidRDefault="00364051" w:rsidP="007327A3">
      <w:pPr>
        <w:pStyle w:val="Akapitzlist"/>
        <w:numPr>
          <w:ilvl w:val="0"/>
          <w:numId w:val="47"/>
        </w:numPr>
        <w:spacing w:before="120" w:after="280"/>
      </w:pPr>
      <w:r w:rsidRPr="00631900">
        <w:t>Beneficjentami zewnętrznymi również odpowiadającymi za realizację działań rewitalizacyjnych (wspólnotami mieszkaniowymi, instytucjami kultury, instytucjami polityki społecznej, fundacjami i stowarzyszeniami, lokalnymi przedsiębiorcami, osobami prywatnymi).</w:t>
      </w:r>
    </w:p>
    <w:p w:rsidR="00B94436" w:rsidRPr="00631900" w:rsidRDefault="00B94436" w:rsidP="007327A3">
      <w:pPr>
        <w:pStyle w:val="Akapitzlist"/>
        <w:numPr>
          <w:ilvl w:val="0"/>
          <w:numId w:val="47"/>
        </w:numPr>
        <w:spacing w:before="100" w:after="200"/>
        <w:rPr>
          <w:szCs w:val="24"/>
        </w:rPr>
      </w:pPr>
      <w:r w:rsidRPr="00631900">
        <w:t>Interesariuszami procesu rewitalizacji.</w:t>
      </w:r>
    </w:p>
    <w:p w:rsidR="00B94436" w:rsidRPr="00631900" w:rsidRDefault="00B94436" w:rsidP="00B94436">
      <w:pPr>
        <w:pStyle w:val="Akapitzlist"/>
        <w:spacing w:before="120" w:after="280"/>
      </w:pPr>
    </w:p>
    <w:p w:rsidR="00A2735E" w:rsidRPr="00631900" w:rsidRDefault="00A2735E" w:rsidP="00B94436">
      <w:r w:rsidRPr="00631900">
        <w:t>Schemat poniżej przedstawia wzajemne relacje  i role komórek organizacji Gminy, interesariuszy i beneficjentów zewnętrznych.</w:t>
      </w:r>
    </w:p>
    <w:p w:rsidR="00A2735E" w:rsidRPr="00631900" w:rsidRDefault="00A2735E" w:rsidP="00A2735E">
      <w:pPr>
        <w:pStyle w:val="Legenda"/>
        <w:ind w:left="720"/>
      </w:pPr>
      <w:r w:rsidRPr="00631900">
        <w:br w:type="column"/>
      </w:r>
      <w:bookmarkStart w:id="244" w:name="_Toc460838043"/>
      <w:bookmarkStart w:id="245" w:name="_Toc461009823"/>
      <w:bookmarkStart w:id="246" w:name="_Toc461010018"/>
      <w:r w:rsidRPr="00631900">
        <w:lastRenderedPageBreak/>
        <w:t xml:space="preserve">Rysunek </w:t>
      </w:r>
      <w:r w:rsidR="00902531">
        <w:fldChar w:fldCharType="begin"/>
      </w:r>
      <w:r w:rsidR="00902531">
        <w:instrText xml:space="preserve"> SEQ Rysunek \* ARABIC </w:instrText>
      </w:r>
      <w:r w:rsidR="00902531">
        <w:fldChar w:fldCharType="separate"/>
      </w:r>
      <w:r w:rsidR="007D162F">
        <w:rPr>
          <w:noProof/>
        </w:rPr>
        <w:t>6</w:t>
      </w:r>
      <w:r w:rsidR="00902531">
        <w:rPr>
          <w:noProof/>
        </w:rPr>
        <w:fldChar w:fldCharType="end"/>
      </w:r>
      <w:r w:rsidRPr="00631900">
        <w:t xml:space="preserve"> Wzajemne relacje i role komórek organizacyjnych Gminy, interesariuszy i beneficjentów zewnętrznych</w:t>
      </w:r>
      <w:bookmarkEnd w:id="244"/>
      <w:bookmarkEnd w:id="245"/>
      <w:bookmarkEnd w:id="246"/>
      <w:r w:rsidRPr="00631900">
        <w:t xml:space="preserve"> </w:t>
      </w:r>
    </w:p>
    <w:p w:rsidR="00A2735E" w:rsidRPr="00631900" w:rsidRDefault="00A2735E" w:rsidP="00A2735E">
      <w:pPr>
        <w:pStyle w:val="Akapitzlist"/>
      </w:pPr>
      <w:r w:rsidRPr="00631900">
        <w:rPr>
          <w:noProof/>
          <w:lang w:eastAsia="pl-PL"/>
        </w:rPr>
        <w:drawing>
          <wp:inline distT="0" distB="0" distL="0" distR="0">
            <wp:extent cx="5572125" cy="4514850"/>
            <wp:effectExtent l="0" t="0" r="28575"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A2735E" w:rsidRPr="00631900" w:rsidRDefault="00A2735E" w:rsidP="00A2735E">
      <w:pPr>
        <w:pStyle w:val="Legenda"/>
        <w:ind w:left="720"/>
      </w:pPr>
      <w:bookmarkStart w:id="247" w:name="_Toc460837875"/>
      <w:bookmarkStart w:id="248" w:name="_Toc460838044"/>
      <w:bookmarkStart w:id="249" w:name="_Toc461009824"/>
      <w:bookmarkStart w:id="250" w:name="_Toc461010019"/>
      <w:r w:rsidRPr="00631900">
        <w:t>Źródło: opracowanie własne</w:t>
      </w:r>
      <w:bookmarkEnd w:id="247"/>
      <w:bookmarkEnd w:id="248"/>
      <w:bookmarkEnd w:id="249"/>
      <w:bookmarkEnd w:id="250"/>
      <w:r w:rsidRPr="00631900">
        <w:t xml:space="preserve"> </w:t>
      </w:r>
    </w:p>
    <w:p w:rsidR="00690575" w:rsidRDefault="00690575" w:rsidP="00B94436"/>
    <w:p w:rsidR="00A2735E" w:rsidRPr="00631900" w:rsidRDefault="00A2735E" w:rsidP="00B94436">
      <w:r w:rsidRPr="00631900">
        <w:t>Wszystkie zaplanowane działania są określone</w:t>
      </w:r>
      <w:r w:rsidR="000205A8">
        <w:t xml:space="preserve"> na podstawie analizy potrzeb i </w:t>
      </w:r>
      <w:r w:rsidRPr="00631900">
        <w:t>zidentyfikowanych deficytów na obszarze wsparcia. Wpisują</w:t>
      </w:r>
      <w:r w:rsidR="000205A8">
        <w:t xml:space="preserve"> się one w zakres publicznych i </w:t>
      </w:r>
      <w:r w:rsidRPr="00631900">
        <w:t xml:space="preserve">niepublicznych zadań samorządu gminnego zgodnie z </w:t>
      </w:r>
      <w:r w:rsidR="000205A8">
        <w:rPr>
          <w:i/>
        </w:rPr>
        <w:t>Ustawą z dnia 8 marca 1990r. o </w:t>
      </w:r>
      <w:r w:rsidRPr="00631900">
        <w:rPr>
          <w:i/>
        </w:rPr>
        <w:t xml:space="preserve">Samorządzie Gminnym uzupełnioną obwieszczeniem Marszałka Sejmu Rzeczypospolitej Polskiej z dnia 17 marca 20165r. (Dz.U. 2016 poz.446). </w:t>
      </w:r>
      <w:r w:rsidRPr="00631900">
        <w:t xml:space="preserve">Jednostką uzupełniającą proces rewitalizacji, będącą jednocześnie głosem społeczności lokalnej jest Radami </w:t>
      </w:r>
      <w:r w:rsidR="00B94436" w:rsidRPr="00631900">
        <w:t>Gminy Ostrów Mazowiecka</w:t>
      </w:r>
      <w:r w:rsidRPr="00631900">
        <w:t xml:space="preserve"> . Kompetencje jednostki regulowane są za pomocą powszechnie obowiązujących aktów prawnych, aktów wykonawczych oraz Statutu Rady </w:t>
      </w:r>
      <w:r w:rsidR="00B94436" w:rsidRPr="00631900">
        <w:t>Gminy Ostrów Mazowiecka</w:t>
      </w:r>
      <w:r w:rsidRPr="00631900">
        <w:t xml:space="preserve">. Dodatkowo </w:t>
      </w:r>
      <w:r w:rsidR="00B94436" w:rsidRPr="00631900">
        <w:t xml:space="preserve">Gminny </w:t>
      </w:r>
      <w:r w:rsidRPr="00631900">
        <w:t xml:space="preserve">Program Rewitalizacji dla </w:t>
      </w:r>
      <w:r w:rsidR="00B94436" w:rsidRPr="00631900">
        <w:t>Gminy Ostrów Mazowiecka</w:t>
      </w:r>
      <w:r w:rsidRPr="00631900">
        <w:t xml:space="preserve"> oraz każda jego aktualizacja wymaga przyjęcia stosownej uchwały Rady </w:t>
      </w:r>
      <w:r w:rsidR="00B94436" w:rsidRPr="00631900">
        <w:t>Gminy Ostrów Mazowiecka</w:t>
      </w:r>
      <w:r w:rsidRPr="00631900">
        <w:t>.</w:t>
      </w:r>
    </w:p>
    <w:p w:rsidR="00A2735E" w:rsidRPr="00631900" w:rsidRDefault="00A2735E" w:rsidP="00A2735E">
      <w:pPr>
        <w:ind w:left="360"/>
      </w:pPr>
      <w:r w:rsidRPr="00631900">
        <w:lastRenderedPageBreak/>
        <w:t xml:space="preserve">Reasumując, </w:t>
      </w:r>
      <w:r w:rsidRPr="00631900">
        <w:rPr>
          <w:b/>
        </w:rPr>
        <w:t xml:space="preserve">wdrożenie i realizacja </w:t>
      </w:r>
      <w:r w:rsidR="00B94436" w:rsidRPr="00631900">
        <w:rPr>
          <w:b/>
        </w:rPr>
        <w:t xml:space="preserve">Gminnego </w:t>
      </w:r>
      <w:r w:rsidRPr="00631900">
        <w:rPr>
          <w:b/>
        </w:rPr>
        <w:t>Programu Rewitalizacji</w:t>
      </w:r>
      <w:r w:rsidR="00B94436" w:rsidRPr="00631900">
        <w:rPr>
          <w:b/>
        </w:rPr>
        <w:t xml:space="preserve"> dla Gminy Ostrów Mazowiecka</w:t>
      </w:r>
      <w:r w:rsidR="00B94436" w:rsidRPr="00631900">
        <w:t xml:space="preserve"> spoczywa na </w:t>
      </w:r>
      <w:r w:rsidR="00B94436" w:rsidRPr="00631900">
        <w:rPr>
          <w:b/>
        </w:rPr>
        <w:t>Wójcie Gminy Ostrów Mazowiecka</w:t>
      </w:r>
      <w:r w:rsidRPr="00631900">
        <w:t xml:space="preserve">, będącego jednocześnie organem wykonawczym, działającym przy pomocy </w:t>
      </w:r>
      <w:r w:rsidRPr="00631900">
        <w:rPr>
          <w:b/>
        </w:rPr>
        <w:t xml:space="preserve">Sekretarza </w:t>
      </w:r>
      <w:r w:rsidR="00B94436" w:rsidRPr="00631900">
        <w:rPr>
          <w:b/>
        </w:rPr>
        <w:t>Gminy Ostrów Mazowiecka</w:t>
      </w:r>
      <w:r w:rsidRPr="00631900">
        <w:rPr>
          <w:b/>
        </w:rPr>
        <w:t>.</w:t>
      </w:r>
      <w:r w:rsidRPr="00631900">
        <w:t xml:space="preserve"> </w:t>
      </w:r>
    </w:p>
    <w:p w:rsidR="00A2735E" w:rsidRPr="00631900" w:rsidRDefault="00690575" w:rsidP="00A2735E">
      <w:pPr>
        <w:ind w:left="360"/>
        <w:rPr>
          <w:rFonts w:eastAsia="Calibri" w:cs="Times New Roman"/>
          <w:i/>
        </w:rPr>
      </w:pPr>
      <w:r>
        <w:rPr>
          <w:rFonts w:eastAsia="Calibri" w:cs="Times New Roman"/>
        </w:rPr>
        <w:br w:type="column"/>
      </w:r>
      <w:r w:rsidR="00A2735E" w:rsidRPr="00631900">
        <w:rPr>
          <w:rFonts w:eastAsia="Calibri" w:cs="Times New Roman"/>
        </w:rPr>
        <w:lastRenderedPageBreak/>
        <w:t xml:space="preserve">Formy partycypacji społecznej na etapie wdrażania i monitorowanie </w:t>
      </w:r>
      <w:r w:rsidR="00B94436" w:rsidRPr="00631900">
        <w:rPr>
          <w:rFonts w:eastAsia="Calibri" w:cs="Times New Roman"/>
        </w:rPr>
        <w:t xml:space="preserve">Gminny </w:t>
      </w:r>
      <w:r w:rsidR="00A2735E" w:rsidRPr="00631900">
        <w:rPr>
          <w:rFonts w:eastAsia="Calibri" w:cs="Times New Roman"/>
        </w:rPr>
        <w:t xml:space="preserve">Programu Rewitalizacji dla </w:t>
      </w:r>
      <w:r w:rsidR="00B94436" w:rsidRPr="00631900">
        <w:rPr>
          <w:rFonts w:eastAsia="Calibri" w:cs="Times New Roman"/>
        </w:rPr>
        <w:t xml:space="preserve">Gminy Ostrów Mazowiecka </w:t>
      </w:r>
      <w:r w:rsidR="00A2735E" w:rsidRPr="00631900">
        <w:rPr>
          <w:rFonts w:eastAsia="Calibri" w:cs="Times New Roman"/>
        </w:rPr>
        <w:t xml:space="preserve">szczegółowo przedstawia tabela poniżej. </w:t>
      </w:r>
    </w:p>
    <w:p w:rsidR="00A2735E" w:rsidRPr="00631900" w:rsidRDefault="00A2735E" w:rsidP="001F2D79">
      <w:pPr>
        <w:pStyle w:val="Legenda"/>
        <w:ind w:left="720"/>
      </w:pPr>
      <w:bookmarkStart w:id="251" w:name="_Toc460837876"/>
      <w:bookmarkStart w:id="252" w:name="_Toc460838045"/>
      <w:bookmarkStart w:id="253" w:name="_Toc461009825"/>
      <w:bookmarkStart w:id="254" w:name="_Toc461010020"/>
      <w:bookmarkStart w:id="255" w:name="_Toc461011273"/>
      <w:r w:rsidRPr="00631900">
        <w:t xml:space="preserve">Tabela </w:t>
      </w:r>
      <w:r w:rsidR="00A3109F" w:rsidRPr="00631900">
        <w:fldChar w:fldCharType="begin"/>
      </w:r>
      <w:r w:rsidRPr="00631900">
        <w:instrText xml:space="preserve"> SEQ Tabela \* ARABIC </w:instrText>
      </w:r>
      <w:r w:rsidR="00A3109F" w:rsidRPr="00631900">
        <w:fldChar w:fldCharType="separate"/>
      </w:r>
      <w:r w:rsidR="007D162F">
        <w:rPr>
          <w:noProof/>
        </w:rPr>
        <w:t>15</w:t>
      </w:r>
      <w:r w:rsidR="00A3109F" w:rsidRPr="00631900">
        <w:rPr>
          <w:noProof/>
        </w:rPr>
        <w:fldChar w:fldCharType="end"/>
      </w:r>
      <w:r w:rsidRPr="00631900">
        <w:t xml:space="preserve"> Formy partycypacji społecznej na etapie wdrażania i monitorowania</w:t>
      </w:r>
      <w:bookmarkEnd w:id="251"/>
      <w:bookmarkEnd w:id="252"/>
      <w:bookmarkEnd w:id="253"/>
      <w:bookmarkEnd w:id="254"/>
      <w:bookmarkEnd w:id="255"/>
    </w:p>
    <w:p w:rsidR="00A2735E" w:rsidRPr="00631900" w:rsidRDefault="00A2735E" w:rsidP="00A2735E">
      <w:pPr>
        <w:pStyle w:val="Akapitzlist"/>
      </w:pPr>
      <w:r w:rsidRPr="00631900">
        <w:rPr>
          <w:noProof/>
          <w:lang w:eastAsia="pl-PL"/>
        </w:rPr>
        <w:drawing>
          <wp:inline distT="0" distB="0" distL="0" distR="0">
            <wp:extent cx="5629275" cy="6847367"/>
            <wp:effectExtent l="0" t="0" r="6667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A2735E" w:rsidRPr="00631900" w:rsidRDefault="00A2735E" w:rsidP="00A2735E">
      <w:pPr>
        <w:pStyle w:val="Akapitzlist"/>
        <w:spacing w:line="276" w:lineRule="auto"/>
        <w:rPr>
          <w:rFonts w:eastAsia="Calibri" w:cs="Times New Roman"/>
          <w:i/>
          <w:sz w:val="20"/>
          <w:szCs w:val="20"/>
        </w:rPr>
        <w:sectPr w:rsidR="00A2735E" w:rsidRPr="00631900" w:rsidSect="00641F77">
          <w:pgSz w:w="11906" w:h="16838"/>
          <w:pgMar w:top="1417" w:right="1417" w:bottom="1417" w:left="1417" w:header="708" w:footer="708" w:gutter="0"/>
          <w:cols w:space="708"/>
          <w:docGrid w:linePitch="360"/>
        </w:sectPr>
      </w:pPr>
      <w:r w:rsidRPr="00631900">
        <w:rPr>
          <w:rFonts w:eastAsia="Calibri" w:cs="Times New Roman"/>
          <w:i/>
          <w:sz w:val="20"/>
          <w:szCs w:val="20"/>
        </w:rPr>
        <w:t xml:space="preserve"> Źródło: opracowanie własne</w:t>
      </w:r>
    </w:p>
    <w:p w:rsidR="00A2735E" w:rsidRPr="00631900" w:rsidRDefault="00A2735E" w:rsidP="00A2735E">
      <w:pPr>
        <w:spacing w:before="120" w:after="280"/>
      </w:pPr>
    </w:p>
    <w:p w:rsidR="007F7A10" w:rsidRPr="00631900" w:rsidRDefault="007F7A10" w:rsidP="007F7A10">
      <w:pPr>
        <w:rPr>
          <w:szCs w:val="24"/>
        </w:rPr>
      </w:pPr>
      <w:r w:rsidRPr="00631900">
        <w:rPr>
          <w:szCs w:val="24"/>
        </w:rPr>
        <w:t xml:space="preserve">Każdorazowa aktualizacja </w:t>
      </w:r>
      <w:r w:rsidR="00DE598E" w:rsidRPr="00631900">
        <w:rPr>
          <w:szCs w:val="24"/>
        </w:rPr>
        <w:t xml:space="preserve">Gminnego Programu Rewitalizacji </w:t>
      </w:r>
      <w:r w:rsidRPr="00631900">
        <w:rPr>
          <w:szCs w:val="24"/>
        </w:rPr>
        <w:t xml:space="preserve">wymaga przyjęcia stosownej uchwały Rady Gminy </w:t>
      </w:r>
      <w:r w:rsidR="008F0E37" w:rsidRPr="00631900">
        <w:rPr>
          <w:szCs w:val="24"/>
        </w:rPr>
        <w:t>Ostrów Mazowiecka</w:t>
      </w:r>
      <w:r w:rsidRPr="00631900">
        <w:rPr>
          <w:szCs w:val="24"/>
        </w:rPr>
        <w:t xml:space="preserve"> oraz podania jej do publicznej wiadomości.</w:t>
      </w:r>
    </w:p>
    <w:p w:rsidR="00BD3A96" w:rsidRPr="00631900" w:rsidRDefault="00BD3A96">
      <w:pPr>
        <w:spacing w:line="259" w:lineRule="auto"/>
        <w:jc w:val="left"/>
        <w:rPr>
          <w:rFonts w:eastAsiaTheme="majorEastAsia" w:cstheme="majorBidi"/>
          <w:b/>
          <w:color w:val="C77C0E" w:themeColor="accent1" w:themeShade="BF"/>
          <w:sz w:val="32"/>
          <w:szCs w:val="32"/>
        </w:rPr>
      </w:pPr>
      <w:r w:rsidRPr="00631900">
        <w:br w:type="page"/>
      </w:r>
    </w:p>
    <w:p w:rsidR="00570E3F" w:rsidRPr="00631900" w:rsidRDefault="00570E3F" w:rsidP="00570E3F">
      <w:pPr>
        <w:pStyle w:val="Nagwek1"/>
      </w:pPr>
      <w:bookmarkStart w:id="256" w:name="_Toc461010107"/>
      <w:r w:rsidRPr="00631900">
        <w:lastRenderedPageBreak/>
        <w:t xml:space="preserve">System monitoringu i oceny </w:t>
      </w:r>
      <w:bookmarkEnd w:id="242"/>
      <w:bookmarkEnd w:id="243"/>
      <w:r w:rsidR="00003214" w:rsidRPr="00631900">
        <w:t>Gminnego Programu Rewitalizacji</w:t>
      </w:r>
      <w:bookmarkEnd w:id="256"/>
      <w:r w:rsidR="00003214" w:rsidRPr="00631900">
        <w:t xml:space="preserve"> </w:t>
      </w:r>
    </w:p>
    <w:p w:rsidR="0062649D" w:rsidRPr="00631900" w:rsidRDefault="0062649D" w:rsidP="0062649D">
      <w:pPr>
        <w:pStyle w:val="Nagwek2"/>
      </w:pPr>
      <w:bookmarkStart w:id="257" w:name="_Toc461010108"/>
      <w:r w:rsidRPr="00631900">
        <w:t>Monitoring</w:t>
      </w:r>
      <w:bookmarkEnd w:id="257"/>
    </w:p>
    <w:p w:rsidR="008F0E37" w:rsidRPr="00631900" w:rsidRDefault="008F0E37" w:rsidP="00AB2219">
      <w:r w:rsidRPr="00631900">
        <w:t>Bardzo ważnym elementem integralnego zarządzania Gminnym Programem Rewitalizacji, jest jego systematyczna ocena i monitoring.</w:t>
      </w:r>
      <w:r w:rsidR="00AB2219" w:rsidRPr="00631900">
        <w:t xml:space="preserve"> Jego celem jest zbieranie informacji, na podstawie których oceniany jest merytoryczny oraz finansowy stopień wykonania założonych działań rewitalizacyjnych, a także identyfikacja ewentualnych trudności.</w:t>
      </w:r>
    </w:p>
    <w:p w:rsidR="00AB2219" w:rsidRPr="00631900" w:rsidRDefault="00AB2219" w:rsidP="00AB2219">
      <w:r w:rsidRPr="00631900">
        <w:t xml:space="preserve">Zbieranie danych dotyczących rewitalizowanych sfer (społeczeństwa, gospodarki i przestrzeni) umożliwi tworzenie corocznych raportów przedstawiających postępy w realizacji założeń. </w:t>
      </w:r>
    </w:p>
    <w:p w:rsidR="0062649D" w:rsidRPr="00631900" w:rsidRDefault="0062649D" w:rsidP="0062649D">
      <w:pPr>
        <w:pStyle w:val="Nagwek2"/>
      </w:pPr>
      <w:bookmarkStart w:id="258" w:name="_Toc461010109"/>
      <w:r w:rsidRPr="00631900">
        <w:t>Ewaluacja</w:t>
      </w:r>
      <w:bookmarkEnd w:id="258"/>
    </w:p>
    <w:p w:rsidR="0062649D" w:rsidRPr="00631900" w:rsidRDefault="0062649D" w:rsidP="00AB2219"/>
    <w:p w:rsidR="0062649D" w:rsidRPr="00631900" w:rsidRDefault="0062649D" w:rsidP="0062649D">
      <w:r w:rsidRPr="00631900">
        <w:t xml:space="preserve">Ewaluacja Gminnego Programu Rewitalizacji dla Gminy Ostrów Mazowiecka opiera się na analizie wpływu przedsięwzięć rewitalizacyjnych na poszczególne aspekty funkcjonowania społeczno – gospodarczego interesariuszy Gminie Ostrów Mazowiecka oraz dekoncentracji negatywnych zjawisk na obszarze wyznaczonym do rewitalizacji. </w:t>
      </w:r>
    </w:p>
    <w:p w:rsidR="0062649D" w:rsidRPr="00631900" w:rsidRDefault="0062649D" w:rsidP="0062649D">
      <w:r w:rsidRPr="00631900">
        <w:t>Ewaluacja Programu prowadzona będzie etapowo:</w:t>
      </w:r>
    </w:p>
    <w:p w:rsidR="0062649D" w:rsidRPr="00631900" w:rsidRDefault="0062649D" w:rsidP="0062649D">
      <w:pPr>
        <w:pStyle w:val="Legenda"/>
      </w:pPr>
      <w:bookmarkStart w:id="259" w:name="_Toc459211148"/>
      <w:bookmarkStart w:id="260" w:name="_Toc459899749"/>
      <w:bookmarkStart w:id="261" w:name="_Toc460837877"/>
      <w:bookmarkStart w:id="262" w:name="_Toc460838046"/>
      <w:bookmarkStart w:id="263" w:name="_Toc461009826"/>
      <w:bookmarkStart w:id="264" w:name="_Toc461010021"/>
      <w:bookmarkStart w:id="265" w:name="_Toc461011274"/>
      <w:r w:rsidRPr="00631900">
        <w:t xml:space="preserve">Tabela </w:t>
      </w:r>
      <w:r w:rsidR="00A3109F" w:rsidRPr="00631900">
        <w:fldChar w:fldCharType="begin"/>
      </w:r>
      <w:r w:rsidRPr="00631900">
        <w:instrText xml:space="preserve"> SEQ Tabela \* ARABIC </w:instrText>
      </w:r>
      <w:r w:rsidR="00A3109F" w:rsidRPr="00631900">
        <w:fldChar w:fldCharType="separate"/>
      </w:r>
      <w:r w:rsidR="007D162F">
        <w:rPr>
          <w:noProof/>
        </w:rPr>
        <w:t>16</w:t>
      </w:r>
      <w:r w:rsidR="00A3109F" w:rsidRPr="00631900">
        <w:rPr>
          <w:noProof/>
        </w:rPr>
        <w:fldChar w:fldCharType="end"/>
      </w:r>
      <w:r w:rsidRPr="00631900">
        <w:t xml:space="preserve"> Etapy ewaluacji Gminnego Programu Rewitalizacji </w:t>
      </w:r>
      <w:bookmarkEnd w:id="259"/>
      <w:bookmarkEnd w:id="260"/>
      <w:r w:rsidRPr="00631900">
        <w:t>dla Gminy Ostrów Mazowiecka</w:t>
      </w:r>
      <w:bookmarkEnd w:id="261"/>
      <w:bookmarkEnd w:id="262"/>
      <w:bookmarkEnd w:id="263"/>
      <w:bookmarkEnd w:id="264"/>
      <w:bookmarkEnd w:id="265"/>
      <w:r w:rsidRPr="00631900">
        <w:t xml:space="preserve"> </w:t>
      </w:r>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75"/>
        <w:gridCol w:w="8537"/>
      </w:tblGrid>
      <w:tr w:rsidR="0062649D" w:rsidRPr="00631900" w:rsidTr="005D06CE">
        <w:tc>
          <w:tcPr>
            <w:tcW w:w="675" w:type="dxa"/>
            <w:shd w:val="clear" w:color="auto" w:fill="F3EAE1" w:themeFill="accent4" w:themeFillTint="33"/>
          </w:tcPr>
          <w:p w:rsidR="0062649D" w:rsidRPr="00631900" w:rsidRDefault="0062649D" w:rsidP="005D06CE">
            <w:pPr>
              <w:pStyle w:val="tabela"/>
              <w:rPr>
                <w:rFonts w:asciiTheme="majorHAnsi" w:hAnsiTheme="majorHAnsi"/>
              </w:rPr>
            </w:pPr>
            <w:r w:rsidRPr="00631900">
              <w:rPr>
                <w:rFonts w:asciiTheme="majorHAnsi" w:hAnsiTheme="majorHAnsi"/>
              </w:rPr>
              <w:t>1.</w:t>
            </w:r>
          </w:p>
        </w:tc>
        <w:tc>
          <w:tcPr>
            <w:tcW w:w="8537" w:type="dxa"/>
            <w:shd w:val="clear" w:color="auto" w:fill="F3EAE1" w:themeFill="accent4" w:themeFillTint="33"/>
          </w:tcPr>
          <w:p w:rsidR="0062649D" w:rsidRPr="00631900" w:rsidRDefault="0062649D" w:rsidP="005D06CE">
            <w:pPr>
              <w:pStyle w:val="tabela"/>
              <w:rPr>
                <w:rFonts w:asciiTheme="majorHAnsi" w:hAnsiTheme="majorHAnsi"/>
              </w:rPr>
            </w:pPr>
            <w:r w:rsidRPr="00631900">
              <w:rPr>
                <w:rFonts w:asciiTheme="majorHAnsi" w:hAnsiTheme="majorHAnsi"/>
                <w:b/>
              </w:rPr>
              <w:t>Ewaluacja ex-ante</w:t>
            </w:r>
            <w:r w:rsidRPr="00631900">
              <w:rPr>
                <w:rFonts w:asciiTheme="majorHAnsi" w:hAnsiTheme="majorHAnsi"/>
              </w:rPr>
              <w:t xml:space="preserve"> (przed realizacją przedsięwzięć rewitalizacyjnych):  ocena zasadności poszczególnych działań i przedsięwzięć rewitalizacyjnych oraz ocena ich wpływu na społeczność lokalną i obszary strategiczne.</w:t>
            </w:r>
          </w:p>
        </w:tc>
      </w:tr>
      <w:tr w:rsidR="0062649D" w:rsidRPr="00631900" w:rsidTr="00687BC8">
        <w:trPr>
          <w:trHeight w:val="484"/>
        </w:trPr>
        <w:tc>
          <w:tcPr>
            <w:tcW w:w="9212" w:type="dxa"/>
            <w:gridSpan w:val="2"/>
          </w:tcPr>
          <w:p w:rsidR="0062649D" w:rsidRPr="00631900" w:rsidRDefault="00DF50AC" w:rsidP="005D06CE">
            <w:pPr>
              <w:pStyle w:val="tabela"/>
              <w:rPr>
                <w:rFonts w:asciiTheme="majorHAnsi" w:hAnsiTheme="majorHAnsi"/>
              </w:rPr>
            </w:pPr>
            <w:r>
              <w:rPr>
                <w:rFonts w:asciiTheme="majorHAnsi" w:hAnsiTheme="majorHAnsi"/>
                <w:noProof/>
                <w:lang w:eastAsia="pl-PL" w:bidi="ar-SA"/>
              </w:rPr>
              <mc:AlternateContent>
                <mc:Choice Requires="wps">
                  <w:drawing>
                    <wp:anchor distT="0" distB="0" distL="114300" distR="114300" simplePos="0" relativeHeight="251665408" behindDoc="0" locked="0" layoutInCell="1" allowOverlap="1">
                      <wp:simplePos x="0" y="0"/>
                      <wp:positionH relativeFrom="margin">
                        <wp:posOffset>2684780</wp:posOffset>
                      </wp:positionH>
                      <wp:positionV relativeFrom="paragraph">
                        <wp:posOffset>26035</wp:posOffset>
                      </wp:positionV>
                      <wp:extent cx="323850" cy="285750"/>
                      <wp:effectExtent l="19050" t="0" r="19050" b="38100"/>
                      <wp:wrapNone/>
                      <wp:docPr id="65" name="Strzałka w dół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downArrow">
                                <a:avLst/>
                              </a:prstGeom>
                              <a:solidFill>
                                <a:srgbClr val="7030A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C1969E" id="Strzałka w dół 65" o:spid="_x0000_s1026" type="#_x0000_t67" style="position:absolute;margin-left:211.4pt;margin-top:2.05pt;width:25.5pt;height: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" adj="10800" fillcolor="#7030a0" strokecolor="#c3986d [3207]" strokeweight="1pt">
                      <v:path arrowok="t"/>
                      <w10:wrap anchorx="margin"/>
                    </v:shape>
                  </w:pict>
                </mc:Fallback>
              </mc:AlternateContent>
            </w:r>
          </w:p>
        </w:tc>
      </w:tr>
      <w:tr w:rsidR="0062649D" w:rsidRPr="00631900" w:rsidTr="005D06CE">
        <w:tc>
          <w:tcPr>
            <w:tcW w:w="675" w:type="dxa"/>
            <w:shd w:val="clear" w:color="auto" w:fill="F3EAE1" w:themeFill="accent4" w:themeFillTint="33"/>
          </w:tcPr>
          <w:p w:rsidR="0062649D" w:rsidRPr="00631900" w:rsidRDefault="0062649D" w:rsidP="005D06CE">
            <w:pPr>
              <w:pStyle w:val="tabela"/>
              <w:rPr>
                <w:rFonts w:asciiTheme="majorHAnsi" w:hAnsiTheme="majorHAnsi"/>
              </w:rPr>
            </w:pPr>
            <w:r w:rsidRPr="00631900">
              <w:rPr>
                <w:rFonts w:asciiTheme="majorHAnsi" w:hAnsiTheme="majorHAnsi"/>
              </w:rPr>
              <w:t>2.</w:t>
            </w:r>
          </w:p>
        </w:tc>
        <w:tc>
          <w:tcPr>
            <w:tcW w:w="8537" w:type="dxa"/>
            <w:shd w:val="clear" w:color="auto" w:fill="F3EAE1" w:themeFill="accent4" w:themeFillTint="33"/>
          </w:tcPr>
          <w:p w:rsidR="0062649D" w:rsidRPr="00631900" w:rsidRDefault="0062649D" w:rsidP="005D06CE">
            <w:pPr>
              <w:pStyle w:val="tabela"/>
              <w:rPr>
                <w:rFonts w:asciiTheme="majorHAnsi" w:hAnsiTheme="majorHAnsi"/>
              </w:rPr>
            </w:pPr>
            <w:r w:rsidRPr="00631900">
              <w:rPr>
                <w:rFonts w:asciiTheme="majorHAnsi" w:hAnsiTheme="majorHAnsi"/>
                <w:b/>
              </w:rPr>
              <w:t>Ewaluacja w trakcie realizacji przedsięwzięć</w:t>
            </w:r>
            <w:r w:rsidRPr="00631900">
              <w:rPr>
                <w:rFonts w:asciiTheme="majorHAnsi" w:hAnsiTheme="majorHAnsi"/>
              </w:rPr>
              <w:t>: ocena bieżąca przyjętych celów oraz ich wpływu na obszary problemowe.</w:t>
            </w:r>
          </w:p>
        </w:tc>
      </w:tr>
      <w:tr w:rsidR="0062649D" w:rsidRPr="00631900" w:rsidTr="00687BC8">
        <w:trPr>
          <w:trHeight w:val="542"/>
        </w:trPr>
        <w:tc>
          <w:tcPr>
            <w:tcW w:w="9212" w:type="dxa"/>
            <w:gridSpan w:val="2"/>
          </w:tcPr>
          <w:p w:rsidR="0062649D" w:rsidRPr="00631900" w:rsidRDefault="00DF50AC" w:rsidP="005D06CE">
            <w:pPr>
              <w:pStyle w:val="tabela"/>
              <w:rPr>
                <w:rFonts w:asciiTheme="majorHAnsi" w:hAnsiTheme="majorHAnsi"/>
              </w:rPr>
            </w:pPr>
            <w:r>
              <w:rPr>
                <w:rFonts w:asciiTheme="majorHAnsi" w:hAnsiTheme="majorHAnsi"/>
                <w:noProof/>
                <w:lang w:eastAsia="pl-PL" w:bidi="ar-SA"/>
              </w:rPr>
              <mc:AlternateContent>
                <mc:Choice Requires="wps">
                  <w:drawing>
                    <wp:anchor distT="0" distB="0" distL="114300" distR="114300" simplePos="0" relativeHeight="251666432" behindDoc="0" locked="0" layoutInCell="1" allowOverlap="1">
                      <wp:simplePos x="0" y="0"/>
                      <wp:positionH relativeFrom="margin">
                        <wp:posOffset>2684780</wp:posOffset>
                      </wp:positionH>
                      <wp:positionV relativeFrom="paragraph">
                        <wp:posOffset>29845</wp:posOffset>
                      </wp:positionV>
                      <wp:extent cx="323850" cy="285750"/>
                      <wp:effectExtent l="19050" t="0" r="19050" b="38100"/>
                      <wp:wrapNone/>
                      <wp:docPr id="82" name="Strzałka w dół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downArrow">
                                <a:avLst/>
                              </a:prstGeom>
                              <a:solidFill>
                                <a:srgbClr val="7030A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06B127" id="Strzałka w dół 82" o:spid="_x0000_s1026" type="#_x0000_t67" style="position:absolute;margin-left:211.4pt;margin-top:2.35pt;width:25.5pt;height: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" adj="10800" fillcolor="#7030a0" strokecolor="#c3986d [3207]" strokeweight="1pt">
                      <v:path arrowok="t"/>
                      <w10:wrap anchorx="margin"/>
                    </v:shape>
                  </w:pict>
                </mc:Fallback>
              </mc:AlternateContent>
            </w:r>
          </w:p>
        </w:tc>
      </w:tr>
      <w:tr w:rsidR="0062649D" w:rsidRPr="00631900" w:rsidTr="005D06CE">
        <w:tc>
          <w:tcPr>
            <w:tcW w:w="675" w:type="dxa"/>
            <w:shd w:val="clear" w:color="auto" w:fill="F3EAE1" w:themeFill="accent4" w:themeFillTint="33"/>
          </w:tcPr>
          <w:p w:rsidR="0062649D" w:rsidRPr="00631900" w:rsidRDefault="0062649D" w:rsidP="005D06CE">
            <w:pPr>
              <w:pStyle w:val="tabela"/>
              <w:rPr>
                <w:rFonts w:asciiTheme="majorHAnsi" w:hAnsiTheme="majorHAnsi"/>
              </w:rPr>
            </w:pPr>
            <w:r w:rsidRPr="00631900">
              <w:rPr>
                <w:rFonts w:asciiTheme="majorHAnsi" w:hAnsiTheme="majorHAnsi"/>
              </w:rPr>
              <w:t>3.</w:t>
            </w:r>
          </w:p>
        </w:tc>
        <w:tc>
          <w:tcPr>
            <w:tcW w:w="8537" w:type="dxa"/>
            <w:shd w:val="clear" w:color="auto" w:fill="F3EAE1" w:themeFill="accent4" w:themeFillTint="33"/>
          </w:tcPr>
          <w:p w:rsidR="0062649D" w:rsidRPr="00631900" w:rsidRDefault="0062649D" w:rsidP="005D06CE">
            <w:pPr>
              <w:pStyle w:val="tabela"/>
              <w:rPr>
                <w:rFonts w:asciiTheme="majorHAnsi" w:hAnsiTheme="majorHAnsi"/>
              </w:rPr>
            </w:pPr>
            <w:r w:rsidRPr="00631900">
              <w:rPr>
                <w:rFonts w:asciiTheme="majorHAnsi" w:hAnsiTheme="majorHAnsi"/>
                <w:b/>
              </w:rPr>
              <w:t>Ewaluacja ex-post</w:t>
            </w:r>
            <w:r w:rsidRPr="00631900">
              <w:rPr>
                <w:rFonts w:asciiTheme="majorHAnsi" w:hAnsiTheme="majorHAnsi"/>
              </w:rPr>
              <w:t xml:space="preserve"> (po realizacji przedsięwzięć): długoterminowa ocena wpływu oraz trwałości poszczególnych przedsięwzięć na społeczność lokalną i grupy interesariuszy.</w:t>
            </w:r>
          </w:p>
        </w:tc>
      </w:tr>
      <w:tr w:rsidR="0062649D" w:rsidRPr="00631900" w:rsidTr="00687BC8">
        <w:trPr>
          <w:trHeight w:val="530"/>
        </w:trPr>
        <w:tc>
          <w:tcPr>
            <w:tcW w:w="675" w:type="dxa"/>
            <w:shd w:val="clear" w:color="auto" w:fill="auto"/>
          </w:tcPr>
          <w:p w:rsidR="0062649D" w:rsidRPr="00631900" w:rsidRDefault="0062649D" w:rsidP="005D06CE">
            <w:pPr>
              <w:pStyle w:val="tabela"/>
              <w:rPr>
                <w:rFonts w:asciiTheme="majorHAnsi" w:hAnsiTheme="majorHAnsi"/>
              </w:rPr>
            </w:pPr>
          </w:p>
        </w:tc>
        <w:tc>
          <w:tcPr>
            <w:tcW w:w="8537" w:type="dxa"/>
            <w:shd w:val="clear" w:color="auto" w:fill="auto"/>
          </w:tcPr>
          <w:p w:rsidR="0062649D" w:rsidRPr="00631900" w:rsidRDefault="00DF50AC" w:rsidP="005D06CE">
            <w:pPr>
              <w:pStyle w:val="tabela"/>
              <w:rPr>
                <w:rFonts w:asciiTheme="majorHAnsi" w:hAnsiTheme="majorHAnsi"/>
                <w:b/>
              </w:rPr>
            </w:pPr>
            <w:r>
              <w:rPr>
                <w:rFonts w:asciiTheme="majorHAnsi" w:hAnsiTheme="majorHAnsi"/>
                <w:noProof/>
                <w:lang w:eastAsia="pl-PL" w:bidi="ar-SA"/>
              </w:rPr>
              <mc:AlternateContent>
                <mc:Choice Requires="wps">
                  <w:drawing>
                    <wp:anchor distT="0" distB="0" distL="114300" distR="114300" simplePos="0" relativeHeight="251667456" behindDoc="0" locked="0" layoutInCell="1" allowOverlap="1">
                      <wp:simplePos x="0" y="0"/>
                      <wp:positionH relativeFrom="margin">
                        <wp:posOffset>2265680</wp:posOffset>
                      </wp:positionH>
                      <wp:positionV relativeFrom="paragraph">
                        <wp:posOffset>-13970</wp:posOffset>
                      </wp:positionV>
                      <wp:extent cx="323850" cy="285750"/>
                      <wp:effectExtent l="19050" t="0" r="19050" b="38100"/>
                      <wp:wrapNone/>
                      <wp:docPr id="95" name="Strzałka w dół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downArrow">
                                <a:avLst/>
                              </a:prstGeom>
                              <a:solidFill>
                                <a:srgbClr val="7030A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224D24" id="Strzałka w dół 95" o:spid="_x0000_s1026" type="#_x0000_t67" style="position:absolute;margin-left:178.4pt;margin-top:-1.1pt;width:25.5pt;height: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" adj="10800" fillcolor="#7030a0" strokecolor="#c3986d [3207]" strokeweight="1pt">
                      <v:path arrowok="t"/>
                      <w10:wrap anchorx="margin"/>
                    </v:shape>
                  </w:pict>
                </mc:Fallback>
              </mc:AlternateContent>
            </w:r>
          </w:p>
        </w:tc>
      </w:tr>
      <w:tr w:rsidR="0062649D" w:rsidRPr="00631900" w:rsidTr="005D06CE">
        <w:tc>
          <w:tcPr>
            <w:tcW w:w="675" w:type="dxa"/>
            <w:shd w:val="clear" w:color="auto" w:fill="F3EAE1" w:themeFill="accent4" w:themeFillTint="33"/>
          </w:tcPr>
          <w:p w:rsidR="0062649D" w:rsidRPr="00631900" w:rsidRDefault="0062649D" w:rsidP="005D06CE">
            <w:pPr>
              <w:pStyle w:val="tabela"/>
              <w:rPr>
                <w:rFonts w:asciiTheme="majorHAnsi" w:hAnsiTheme="majorHAnsi"/>
              </w:rPr>
            </w:pPr>
            <w:r w:rsidRPr="00631900">
              <w:rPr>
                <w:rFonts w:asciiTheme="majorHAnsi" w:hAnsiTheme="majorHAnsi"/>
              </w:rPr>
              <w:t>4.</w:t>
            </w:r>
          </w:p>
        </w:tc>
        <w:tc>
          <w:tcPr>
            <w:tcW w:w="8537" w:type="dxa"/>
            <w:shd w:val="clear" w:color="auto" w:fill="F3EAE1" w:themeFill="accent4" w:themeFillTint="33"/>
          </w:tcPr>
          <w:p w:rsidR="0062649D" w:rsidRPr="00631900" w:rsidRDefault="0062649D" w:rsidP="00690575">
            <w:pPr>
              <w:pStyle w:val="tabela"/>
              <w:rPr>
                <w:rFonts w:asciiTheme="majorHAnsi" w:hAnsiTheme="majorHAnsi"/>
                <w:b/>
              </w:rPr>
            </w:pPr>
            <w:r w:rsidRPr="00631900">
              <w:rPr>
                <w:rFonts w:asciiTheme="majorHAnsi" w:hAnsiTheme="majorHAnsi"/>
                <w:b/>
              </w:rPr>
              <w:t xml:space="preserve">Modyfikacja Lokalnego Programu Rewitalizacji: </w:t>
            </w:r>
            <w:r w:rsidRPr="00631900">
              <w:rPr>
                <w:rFonts w:asciiTheme="majorHAnsi" w:hAnsiTheme="majorHAnsi"/>
              </w:rPr>
              <w:t xml:space="preserve">po przeprowadzeni ewaluacji lub w razie wystąpienia istotnej zmiany warunków realizacji </w:t>
            </w:r>
            <w:r w:rsidR="00690575">
              <w:rPr>
                <w:rFonts w:asciiTheme="majorHAnsi" w:hAnsiTheme="majorHAnsi"/>
              </w:rPr>
              <w:t>Gminnego</w:t>
            </w:r>
            <w:r w:rsidRPr="00631900">
              <w:rPr>
                <w:rFonts w:asciiTheme="majorHAnsi" w:hAnsiTheme="majorHAnsi"/>
              </w:rPr>
              <w:t xml:space="preserve"> Programu Rewitalizacji. </w:t>
            </w:r>
            <w:r w:rsidRPr="00631900">
              <w:rPr>
                <w:rFonts w:asciiTheme="majorHAnsi" w:hAnsiTheme="majorHAnsi"/>
                <w:b/>
              </w:rPr>
              <w:t xml:space="preserve"> </w:t>
            </w:r>
          </w:p>
        </w:tc>
      </w:tr>
    </w:tbl>
    <w:p w:rsidR="0062649D" w:rsidRPr="00631900" w:rsidRDefault="0062649D" w:rsidP="0062649D">
      <w:pPr>
        <w:pStyle w:val="Bezodstpw"/>
        <w:rPr>
          <w:rFonts w:asciiTheme="majorHAnsi" w:hAnsiTheme="majorHAnsi"/>
        </w:rPr>
      </w:pPr>
      <w:r w:rsidRPr="00631900">
        <w:rPr>
          <w:rFonts w:asciiTheme="majorHAnsi" w:hAnsiTheme="majorHAnsi"/>
        </w:rPr>
        <w:t>Źródło: opracowanie własne</w:t>
      </w:r>
    </w:p>
    <w:p w:rsidR="008F0E37" w:rsidRPr="00631900" w:rsidRDefault="00AB2219" w:rsidP="00AB2219">
      <w:r w:rsidRPr="00631900">
        <w:lastRenderedPageBreak/>
        <w:t xml:space="preserve">Ocena zarządzania Gminnym Programem Rewitalizacji </w:t>
      </w:r>
      <w:r w:rsidR="008F0E37" w:rsidRPr="00631900">
        <w:t>będzie prowadzona na trzech poziomach:</w:t>
      </w:r>
    </w:p>
    <w:p w:rsidR="008F0E37" w:rsidRPr="00631900" w:rsidRDefault="008F0E37" w:rsidP="007327A3">
      <w:pPr>
        <w:pStyle w:val="Akapitzlist"/>
        <w:numPr>
          <w:ilvl w:val="0"/>
          <w:numId w:val="9"/>
        </w:numPr>
        <w:spacing w:after="200"/>
        <w:ind w:left="714" w:hanging="357"/>
      </w:pPr>
      <w:r w:rsidRPr="00631900">
        <w:t>Wskaźnikach dla obszaru rewitalizacji</w:t>
      </w:r>
      <w:r w:rsidR="00AB2219" w:rsidRPr="00631900">
        <w:t>,</w:t>
      </w:r>
    </w:p>
    <w:p w:rsidR="008F0E37" w:rsidRPr="00631900" w:rsidRDefault="00DE598E" w:rsidP="007327A3">
      <w:pPr>
        <w:pStyle w:val="Akapitzlist"/>
        <w:numPr>
          <w:ilvl w:val="0"/>
          <w:numId w:val="9"/>
        </w:numPr>
        <w:spacing w:after="200"/>
        <w:ind w:left="714" w:hanging="357"/>
      </w:pPr>
      <w:r w:rsidRPr="00631900">
        <w:t>Wskaźnikach produktu</w:t>
      </w:r>
      <w:r w:rsidR="00AB2219" w:rsidRPr="00631900">
        <w:t>,</w:t>
      </w:r>
    </w:p>
    <w:p w:rsidR="008F0E37" w:rsidRPr="00631900" w:rsidRDefault="008F0E37" w:rsidP="007327A3">
      <w:pPr>
        <w:pStyle w:val="Akapitzlist"/>
        <w:numPr>
          <w:ilvl w:val="0"/>
          <w:numId w:val="9"/>
        </w:numPr>
        <w:spacing w:after="200"/>
        <w:ind w:left="714" w:hanging="357"/>
      </w:pPr>
      <w:r w:rsidRPr="00631900">
        <w:t>Wskaźnikach efektu</w:t>
      </w:r>
      <w:r w:rsidR="00AB2219" w:rsidRPr="00631900">
        <w:t>,</w:t>
      </w:r>
    </w:p>
    <w:p w:rsidR="00AB2219" w:rsidRPr="00631900" w:rsidRDefault="00AB2219" w:rsidP="00AB2219">
      <w:pPr>
        <w:spacing w:after="200"/>
      </w:pPr>
      <w:r w:rsidRPr="00631900">
        <w:t>Należy zaznaczyć, że istotne jest, aby dane były gromadzone w sposób systematyczny oraz na poziomie adresowym, który umożliwi agregację dla obszaru rewitalizacji. W proces pozyskiwania niezbędnych danych zaangażowane będą komórki organizacyjne Urzędu Gminy Ostrów Mazowiecka.</w:t>
      </w:r>
    </w:p>
    <w:p w:rsidR="002675B8" w:rsidRPr="00631900" w:rsidRDefault="002675B8" w:rsidP="002675B8">
      <w:pPr>
        <w:pStyle w:val="Legenda"/>
      </w:pPr>
      <w:bookmarkStart w:id="266" w:name="_Toc460837878"/>
      <w:bookmarkStart w:id="267" w:name="_Toc460838047"/>
      <w:bookmarkStart w:id="268" w:name="_Toc461009827"/>
      <w:bookmarkStart w:id="269" w:name="_Toc461010022"/>
      <w:bookmarkStart w:id="270" w:name="_Toc461011275"/>
      <w:r w:rsidRPr="00631900">
        <w:t xml:space="preserve">Tabela </w:t>
      </w:r>
      <w:r w:rsidR="00A3109F" w:rsidRPr="00631900">
        <w:fldChar w:fldCharType="begin"/>
      </w:r>
      <w:r w:rsidR="00CB38EF" w:rsidRPr="00631900">
        <w:instrText xml:space="preserve"> SEQ Tabela \* ARABIC </w:instrText>
      </w:r>
      <w:r w:rsidR="00A3109F" w:rsidRPr="00631900">
        <w:fldChar w:fldCharType="separate"/>
      </w:r>
      <w:r w:rsidR="007D162F">
        <w:rPr>
          <w:noProof/>
        </w:rPr>
        <w:t>17</w:t>
      </w:r>
      <w:r w:rsidR="00A3109F" w:rsidRPr="00631900">
        <w:rPr>
          <w:noProof/>
        </w:rPr>
        <w:fldChar w:fldCharType="end"/>
      </w:r>
      <w:r w:rsidRPr="00631900">
        <w:t xml:space="preserve"> Wskaźniki dla obszaru rewitalizacji</w:t>
      </w:r>
      <w:bookmarkEnd w:id="266"/>
      <w:bookmarkEnd w:id="267"/>
      <w:bookmarkEnd w:id="268"/>
      <w:bookmarkEnd w:id="269"/>
      <w:bookmarkEnd w:id="270"/>
    </w:p>
    <w:tbl>
      <w:tblPr>
        <w:tblStyle w:val="Jasnasiatkaakcent6"/>
        <w:tblW w:w="5000" w:type="pct"/>
        <w:tblLook w:val="04A0" w:firstRow="1" w:lastRow="0" w:firstColumn="1" w:lastColumn="0" w:noHBand="0" w:noVBand="1"/>
      </w:tblPr>
      <w:tblGrid>
        <w:gridCol w:w="719"/>
        <w:gridCol w:w="8569"/>
      </w:tblGrid>
      <w:tr w:rsidR="00AB2219" w:rsidRPr="00631900" w:rsidTr="009F47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AB2219" w:rsidRPr="00631900" w:rsidRDefault="00AB2219" w:rsidP="009F475B">
            <w:pPr>
              <w:pStyle w:val="Akapitzlist"/>
              <w:ind w:left="0"/>
              <w:rPr>
                <w:szCs w:val="24"/>
              </w:rPr>
            </w:pPr>
            <w:r w:rsidRPr="00631900">
              <w:rPr>
                <w:szCs w:val="24"/>
              </w:rPr>
              <w:t>Wskaźniki dla obszaru rewitalizacji</w:t>
            </w:r>
          </w:p>
        </w:tc>
      </w:tr>
      <w:tr w:rsidR="00AB2219" w:rsidRPr="00631900"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AB2219" w:rsidRPr="00631900" w:rsidRDefault="00AB2219" w:rsidP="009F475B">
            <w:pPr>
              <w:pStyle w:val="Akapitzlist"/>
              <w:ind w:left="0"/>
              <w:rPr>
                <w:szCs w:val="24"/>
              </w:rPr>
            </w:pPr>
            <w:r w:rsidRPr="00631900">
              <w:rPr>
                <w:szCs w:val="24"/>
              </w:rPr>
              <w:t>1.</w:t>
            </w:r>
          </w:p>
        </w:tc>
        <w:tc>
          <w:tcPr>
            <w:tcW w:w="4613" w:type="pct"/>
          </w:tcPr>
          <w:p w:rsidR="00AB2219" w:rsidRPr="00631900" w:rsidRDefault="00AB2219" w:rsidP="009F475B">
            <w:pPr>
              <w:pStyle w:val="Akapitzlist"/>
              <w:ind w:left="0"/>
              <w:cnfStyle w:val="000000100000" w:firstRow="0" w:lastRow="0" w:firstColumn="0" w:lastColumn="0" w:oddVBand="0" w:evenVBand="0" w:oddHBand="1" w:evenHBand="0" w:firstRowFirstColumn="0" w:firstRowLastColumn="0" w:lastRowFirstColumn="0" w:lastRowLastColumn="0"/>
              <w:rPr>
                <w:szCs w:val="24"/>
              </w:rPr>
            </w:pPr>
            <w:r w:rsidRPr="00631900">
              <w:rPr>
                <w:szCs w:val="24"/>
              </w:rPr>
              <w:t>Liczba mieszkańców</w:t>
            </w:r>
          </w:p>
        </w:tc>
      </w:tr>
      <w:tr w:rsidR="00AB2219" w:rsidRPr="00631900" w:rsidTr="009F4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AB2219" w:rsidRPr="00631900" w:rsidRDefault="00AB2219" w:rsidP="009F475B">
            <w:pPr>
              <w:pStyle w:val="Akapitzlist"/>
              <w:ind w:left="0"/>
              <w:rPr>
                <w:szCs w:val="24"/>
              </w:rPr>
            </w:pPr>
            <w:r w:rsidRPr="00631900">
              <w:rPr>
                <w:szCs w:val="24"/>
              </w:rPr>
              <w:t>2.</w:t>
            </w:r>
          </w:p>
        </w:tc>
        <w:tc>
          <w:tcPr>
            <w:tcW w:w="4613" w:type="pct"/>
          </w:tcPr>
          <w:p w:rsidR="00AB2219" w:rsidRPr="00631900" w:rsidRDefault="00AB2219" w:rsidP="009F475B">
            <w:pPr>
              <w:pStyle w:val="Akapitzlist"/>
              <w:ind w:left="0"/>
              <w:cnfStyle w:val="000000010000" w:firstRow="0" w:lastRow="0" w:firstColumn="0" w:lastColumn="0" w:oddVBand="0" w:evenVBand="0" w:oddHBand="0" w:evenHBand="1" w:firstRowFirstColumn="0" w:firstRowLastColumn="0" w:lastRowFirstColumn="0" w:lastRowLastColumn="0"/>
              <w:rPr>
                <w:szCs w:val="24"/>
              </w:rPr>
            </w:pPr>
            <w:r w:rsidRPr="00631900">
              <w:rPr>
                <w:szCs w:val="24"/>
              </w:rPr>
              <w:t>Liczba bezrobotnych</w:t>
            </w:r>
          </w:p>
        </w:tc>
      </w:tr>
      <w:tr w:rsidR="00AB2219" w:rsidRPr="00631900"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AB2219" w:rsidRPr="00631900" w:rsidRDefault="00AB2219" w:rsidP="009F475B">
            <w:pPr>
              <w:pStyle w:val="Akapitzlist"/>
              <w:ind w:left="0"/>
              <w:rPr>
                <w:szCs w:val="24"/>
              </w:rPr>
            </w:pPr>
            <w:r w:rsidRPr="00631900">
              <w:rPr>
                <w:szCs w:val="24"/>
              </w:rPr>
              <w:t>3.</w:t>
            </w:r>
          </w:p>
        </w:tc>
        <w:tc>
          <w:tcPr>
            <w:tcW w:w="4613" w:type="pct"/>
          </w:tcPr>
          <w:p w:rsidR="00AB2219" w:rsidRPr="00631900" w:rsidRDefault="00AB2219" w:rsidP="009F475B">
            <w:pPr>
              <w:pStyle w:val="Akapitzlist"/>
              <w:ind w:left="0"/>
              <w:cnfStyle w:val="000000100000" w:firstRow="0" w:lastRow="0" w:firstColumn="0" w:lastColumn="0" w:oddVBand="0" w:evenVBand="0" w:oddHBand="1" w:evenHBand="0" w:firstRowFirstColumn="0" w:firstRowLastColumn="0" w:lastRowFirstColumn="0" w:lastRowLastColumn="0"/>
              <w:rPr>
                <w:szCs w:val="24"/>
              </w:rPr>
            </w:pPr>
            <w:r w:rsidRPr="00631900">
              <w:rPr>
                <w:szCs w:val="24"/>
              </w:rPr>
              <w:t>Liczba osób aktywnych zawodowo</w:t>
            </w:r>
          </w:p>
        </w:tc>
      </w:tr>
      <w:tr w:rsidR="00AB2219" w:rsidRPr="00631900" w:rsidTr="009F4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AB2219" w:rsidRPr="00631900" w:rsidRDefault="00AB2219" w:rsidP="009F475B">
            <w:pPr>
              <w:pStyle w:val="Akapitzlist"/>
              <w:ind w:left="0"/>
              <w:rPr>
                <w:szCs w:val="24"/>
              </w:rPr>
            </w:pPr>
            <w:r w:rsidRPr="00631900">
              <w:rPr>
                <w:szCs w:val="24"/>
              </w:rPr>
              <w:t>4.</w:t>
            </w:r>
          </w:p>
        </w:tc>
        <w:tc>
          <w:tcPr>
            <w:tcW w:w="4613" w:type="pct"/>
          </w:tcPr>
          <w:p w:rsidR="00AB2219" w:rsidRPr="00631900" w:rsidRDefault="00AB2219" w:rsidP="009F475B">
            <w:pPr>
              <w:pStyle w:val="Akapitzlist"/>
              <w:ind w:left="0"/>
              <w:cnfStyle w:val="000000010000" w:firstRow="0" w:lastRow="0" w:firstColumn="0" w:lastColumn="0" w:oddVBand="0" w:evenVBand="0" w:oddHBand="0" w:evenHBand="1" w:firstRowFirstColumn="0" w:firstRowLastColumn="0" w:lastRowFirstColumn="0" w:lastRowLastColumn="0"/>
              <w:rPr>
                <w:szCs w:val="24"/>
              </w:rPr>
            </w:pPr>
            <w:r w:rsidRPr="00631900">
              <w:rPr>
                <w:szCs w:val="24"/>
              </w:rPr>
              <w:t>Liczba osób w wieku produkcyjnym, przedprodukcyjnym, poprodukcyjnym</w:t>
            </w:r>
          </w:p>
        </w:tc>
      </w:tr>
      <w:tr w:rsidR="00AB2219" w:rsidRPr="00631900"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AB2219" w:rsidRPr="00631900" w:rsidRDefault="00AB2219" w:rsidP="009F475B">
            <w:pPr>
              <w:pStyle w:val="Akapitzlist"/>
              <w:ind w:left="0"/>
              <w:rPr>
                <w:szCs w:val="24"/>
              </w:rPr>
            </w:pPr>
            <w:r w:rsidRPr="00631900">
              <w:rPr>
                <w:szCs w:val="24"/>
              </w:rPr>
              <w:t>5.</w:t>
            </w:r>
          </w:p>
        </w:tc>
        <w:tc>
          <w:tcPr>
            <w:tcW w:w="4613" w:type="pct"/>
          </w:tcPr>
          <w:p w:rsidR="00AB2219" w:rsidRPr="00631900" w:rsidRDefault="00AB2219" w:rsidP="009F475B">
            <w:pPr>
              <w:pStyle w:val="Akapitzlist"/>
              <w:ind w:left="0"/>
              <w:cnfStyle w:val="000000100000" w:firstRow="0" w:lastRow="0" w:firstColumn="0" w:lastColumn="0" w:oddVBand="0" w:evenVBand="0" w:oddHBand="1" w:evenHBand="0" w:firstRowFirstColumn="0" w:firstRowLastColumn="0" w:lastRowFirstColumn="0" w:lastRowLastColumn="0"/>
              <w:rPr>
                <w:szCs w:val="24"/>
              </w:rPr>
            </w:pPr>
            <w:r w:rsidRPr="00631900">
              <w:rPr>
                <w:szCs w:val="24"/>
              </w:rPr>
              <w:t>Liczba mieszkań</w:t>
            </w:r>
          </w:p>
        </w:tc>
      </w:tr>
      <w:tr w:rsidR="00AB2219" w:rsidRPr="00631900" w:rsidTr="009F4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AB2219" w:rsidRPr="00631900" w:rsidRDefault="00AB2219" w:rsidP="009F475B">
            <w:pPr>
              <w:pStyle w:val="Akapitzlist"/>
              <w:ind w:left="0"/>
              <w:rPr>
                <w:szCs w:val="24"/>
              </w:rPr>
            </w:pPr>
            <w:r w:rsidRPr="00631900">
              <w:rPr>
                <w:szCs w:val="24"/>
              </w:rPr>
              <w:t>6.</w:t>
            </w:r>
          </w:p>
        </w:tc>
        <w:tc>
          <w:tcPr>
            <w:tcW w:w="4613" w:type="pct"/>
          </w:tcPr>
          <w:p w:rsidR="00AB2219" w:rsidRPr="00631900" w:rsidRDefault="00AB2219" w:rsidP="009F475B">
            <w:pPr>
              <w:pStyle w:val="Akapitzlist"/>
              <w:ind w:left="0"/>
              <w:cnfStyle w:val="000000010000" w:firstRow="0" w:lastRow="0" w:firstColumn="0" w:lastColumn="0" w:oddVBand="0" w:evenVBand="0" w:oddHBand="0" w:evenHBand="1" w:firstRowFirstColumn="0" w:firstRowLastColumn="0" w:lastRowFirstColumn="0" w:lastRowLastColumn="0"/>
              <w:rPr>
                <w:szCs w:val="24"/>
              </w:rPr>
            </w:pPr>
            <w:r w:rsidRPr="00631900">
              <w:rPr>
                <w:szCs w:val="24"/>
              </w:rPr>
              <w:t>Liczba mieszkań podłączonych do kanalizacji, wodociągów</w:t>
            </w:r>
          </w:p>
        </w:tc>
      </w:tr>
      <w:tr w:rsidR="00AB2219" w:rsidRPr="00631900"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AB2219" w:rsidRPr="00631900" w:rsidRDefault="00AB2219" w:rsidP="009F475B">
            <w:pPr>
              <w:pStyle w:val="Akapitzlist"/>
              <w:ind w:left="0"/>
              <w:rPr>
                <w:szCs w:val="24"/>
              </w:rPr>
            </w:pPr>
            <w:r w:rsidRPr="00631900">
              <w:rPr>
                <w:szCs w:val="24"/>
              </w:rPr>
              <w:t>7.</w:t>
            </w:r>
          </w:p>
        </w:tc>
        <w:tc>
          <w:tcPr>
            <w:tcW w:w="4613" w:type="pct"/>
          </w:tcPr>
          <w:p w:rsidR="00AB2219" w:rsidRPr="00631900" w:rsidRDefault="00AB2219" w:rsidP="009F475B">
            <w:pPr>
              <w:pStyle w:val="Akapitzlist"/>
              <w:ind w:left="0"/>
              <w:cnfStyle w:val="000000100000" w:firstRow="0" w:lastRow="0" w:firstColumn="0" w:lastColumn="0" w:oddVBand="0" w:evenVBand="0" w:oddHBand="1" w:evenHBand="0" w:firstRowFirstColumn="0" w:firstRowLastColumn="0" w:lastRowFirstColumn="0" w:lastRowLastColumn="0"/>
              <w:rPr>
                <w:szCs w:val="24"/>
              </w:rPr>
            </w:pPr>
            <w:r w:rsidRPr="00631900">
              <w:rPr>
                <w:szCs w:val="24"/>
              </w:rPr>
              <w:t>Udział osób wspieranych przez Gminny Ośrodek Pomocy Społecznej</w:t>
            </w:r>
          </w:p>
        </w:tc>
      </w:tr>
      <w:tr w:rsidR="00AB2219" w:rsidRPr="00631900" w:rsidTr="009F4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AB2219" w:rsidRPr="00631900" w:rsidRDefault="00AB2219" w:rsidP="009F475B">
            <w:pPr>
              <w:pStyle w:val="Akapitzlist"/>
              <w:ind w:left="0"/>
              <w:rPr>
                <w:szCs w:val="24"/>
              </w:rPr>
            </w:pPr>
            <w:r w:rsidRPr="00631900">
              <w:rPr>
                <w:szCs w:val="24"/>
              </w:rPr>
              <w:t>8.</w:t>
            </w:r>
          </w:p>
        </w:tc>
        <w:tc>
          <w:tcPr>
            <w:tcW w:w="4613" w:type="pct"/>
          </w:tcPr>
          <w:p w:rsidR="00AB2219" w:rsidRPr="00631900" w:rsidRDefault="00AB2219" w:rsidP="00DD6ACE">
            <w:pPr>
              <w:pStyle w:val="Akapitzlist"/>
              <w:ind w:left="0"/>
              <w:cnfStyle w:val="000000010000" w:firstRow="0" w:lastRow="0" w:firstColumn="0" w:lastColumn="0" w:oddVBand="0" w:evenVBand="0" w:oddHBand="0" w:evenHBand="1" w:firstRowFirstColumn="0" w:firstRowLastColumn="0" w:lastRowFirstColumn="0" w:lastRowLastColumn="0"/>
              <w:rPr>
                <w:szCs w:val="24"/>
              </w:rPr>
            </w:pPr>
            <w:r w:rsidRPr="00631900">
              <w:rPr>
                <w:szCs w:val="24"/>
              </w:rPr>
              <w:t xml:space="preserve">Liczba </w:t>
            </w:r>
            <w:r w:rsidR="00DD6ACE" w:rsidRPr="00631900">
              <w:rPr>
                <w:szCs w:val="24"/>
              </w:rPr>
              <w:t xml:space="preserve">przedsiębiorstw </w:t>
            </w:r>
          </w:p>
        </w:tc>
      </w:tr>
      <w:tr w:rsidR="00AB2219" w:rsidRPr="00631900"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AB2219" w:rsidRPr="00631900" w:rsidRDefault="00AB2219" w:rsidP="009F475B">
            <w:pPr>
              <w:pStyle w:val="Akapitzlist"/>
              <w:ind w:left="0"/>
              <w:rPr>
                <w:szCs w:val="24"/>
              </w:rPr>
            </w:pPr>
            <w:r w:rsidRPr="00631900">
              <w:rPr>
                <w:szCs w:val="24"/>
              </w:rPr>
              <w:t>9.</w:t>
            </w:r>
          </w:p>
        </w:tc>
        <w:tc>
          <w:tcPr>
            <w:tcW w:w="4613" w:type="pct"/>
          </w:tcPr>
          <w:p w:rsidR="00AB2219" w:rsidRPr="00631900" w:rsidRDefault="00AB2219" w:rsidP="009F475B">
            <w:pPr>
              <w:pStyle w:val="Akapitzlist"/>
              <w:ind w:left="0"/>
              <w:cnfStyle w:val="000000100000" w:firstRow="0" w:lastRow="0" w:firstColumn="0" w:lastColumn="0" w:oddVBand="0" w:evenVBand="0" w:oddHBand="1" w:evenHBand="0" w:firstRowFirstColumn="0" w:firstRowLastColumn="0" w:lastRowFirstColumn="0" w:lastRowLastColumn="0"/>
              <w:rPr>
                <w:szCs w:val="24"/>
              </w:rPr>
            </w:pPr>
            <w:r w:rsidRPr="00631900">
              <w:rPr>
                <w:szCs w:val="24"/>
              </w:rPr>
              <w:t>Liczba gospodarstw rolnych</w:t>
            </w:r>
          </w:p>
        </w:tc>
      </w:tr>
      <w:tr w:rsidR="00AB2219" w:rsidRPr="00631900" w:rsidTr="009F4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AB2219" w:rsidRPr="00631900" w:rsidRDefault="00AB2219" w:rsidP="009F475B">
            <w:pPr>
              <w:pStyle w:val="Akapitzlist"/>
              <w:ind w:left="0"/>
              <w:rPr>
                <w:szCs w:val="24"/>
              </w:rPr>
            </w:pPr>
            <w:r w:rsidRPr="00631900">
              <w:rPr>
                <w:szCs w:val="24"/>
              </w:rPr>
              <w:t xml:space="preserve">10. </w:t>
            </w:r>
          </w:p>
        </w:tc>
        <w:tc>
          <w:tcPr>
            <w:tcW w:w="4613" w:type="pct"/>
          </w:tcPr>
          <w:p w:rsidR="00AB2219" w:rsidRPr="00631900" w:rsidRDefault="00AB2219" w:rsidP="009F475B">
            <w:pPr>
              <w:pStyle w:val="Akapitzlist"/>
              <w:ind w:left="0"/>
              <w:cnfStyle w:val="000000010000" w:firstRow="0" w:lastRow="0" w:firstColumn="0" w:lastColumn="0" w:oddVBand="0" w:evenVBand="0" w:oddHBand="0" w:evenHBand="1" w:firstRowFirstColumn="0" w:firstRowLastColumn="0" w:lastRowFirstColumn="0" w:lastRowLastColumn="0"/>
              <w:rPr>
                <w:szCs w:val="24"/>
              </w:rPr>
            </w:pPr>
            <w:r w:rsidRPr="00631900">
              <w:rPr>
                <w:szCs w:val="24"/>
              </w:rPr>
              <w:t>Średni wiek budynków</w:t>
            </w:r>
          </w:p>
        </w:tc>
      </w:tr>
      <w:tr w:rsidR="00DD6ACE" w:rsidRPr="00631900"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DD6ACE" w:rsidRPr="00631900" w:rsidRDefault="00DD6ACE" w:rsidP="009F475B">
            <w:pPr>
              <w:pStyle w:val="Akapitzlist"/>
              <w:ind w:left="0"/>
              <w:rPr>
                <w:szCs w:val="24"/>
              </w:rPr>
            </w:pPr>
            <w:r w:rsidRPr="00631900">
              <w:rPr>
                <w:szCs w:val="24"/>
              </w:rPr>
              <w:t>11.</w:t>
            </w:r>
          </w:p>
        </w:tc>
        <w:tc>
          <w:tcPr>
            <w:tcW w:w="4613" w:type="pct"/>
          </w:tcPr>
          <w:p w:rsidR="00DD6ACE" w:rsidRPr="00631900" w:rsidRDefault="00DD6ACE" w:rsidP="009F475B">
            <w:pPr>
              <w:pStyle w:val="Akapitzlist"/>
              <w:ind w:left="0"/>
              <w:cnfStyle w:val="000000100000" w:firstRow="0" w:lastRow="0" w:firstColumn="0" w:lastColumn="0" w:oddVBand="0" w:evenVBand="0" w:oddHBand="1" w:evenHBand="0" w:firstRowFirstColumn="0" w:firstRowLastColumn="0" w:lastRowFirstColumn="0" w:lastRowLastColumn="0"/>
              <w:rPr>
                <w:szCs w:val="24"/>
              </w:rPr>
            </w:pPr>
            <w:r w:rsidRPr="00631900">
              <w:rPr>
                <w:szCs w:val="24"/>
              </w:rPr>
              <w:t>Liczba wydarzeń kulturalnych</w:t>
            </w:r>
          </w:p>
        </w:tc>
      </w:tr>
    </w:tbl>
    <w:p w:rsidR="00AB2219" w:rsidRPr="00631900" w:rsidRDefault="002675B8" w:rsidP="002675B8">
      <w:pPr>
        <w:pStyle w:val="Legenda"/>
      </w:pPr>
      <w:bookmarkStart w:id="271" w:name="_Toc460837879"/>
      <w:bookmarkStart w:id="272" w:name="_Toc460838048"/>
      <w:bookmarkStart w:id="273" w:name="_Toc461009828"/>
      <w:bookmarkStart w:id="274" w:name="_Toc461010023"/>
      <w:r w:rsidRPr="00631900">
        <w:t>Źródło: Opracowanie własne</w:t>
      </w:r>
      <w:bookmarkEnd w:id="271"/>
      <w:bookmarkEnd w:id="272"/>
      <w:bookmarkEnd w:id="273"/>
      <w:bookmarkEnd w:id="274"/>
    </w:p>
    <w:p w:rsidR="002675B8" w:rsidRDefault="002675B8" w:rsidP="002675B8"/>
    <w:p w:rsidR="000205A8" w:rsidRDefault="000205A8" w:rsidP="002675B8"/>
    <w:p w:rsidR="000205A8" w:rsidRDefault="000205A8" w:rsidP="002675B8"/>
    <w:p w:rsidR="000205A8" w:rsidRPr="00631900" w:rsidRDefault="000205A8" w:rsidP="002675B8"/>
    <w:p w:rsidR="002675B8" w:rsidRPr="00631900" w:rsidRDefault="002675B8" w:rsidP="002675B8">
      <w:pPr>
        <w:pStyle w:val="Legenda"/>
      </w:pPr>
      <w:bookmarkStart w:id="275" w:name="_Toc460837880"/>
      <w:bookmarkStart w:id="276" w:name="_Toc460838049"/>
      <w:bookmarkStart w:id="277" w:name="_Toc461009829"/>
      <w:bookmarkStart w:id="278" w:name="_Toc461010024"/>
      <w:bookmarkStart w:id="279" w:name="_Toc461011276"/>
      <w:r w:rsidRPr="00631900">
        <w:t xml:space="preserve">Tabela </w:t>
      </w:r>
      <w:r w:rsidR="00A3109F" w:rsidRPr="00631900">
        <w:fldChar w:fldCharType="begin"/>
      </w:r>
      <w:r w:rsidR="00CB38EF" w:rsidRPr="00631900">
        <w:instrText xml:space="preserve"> SEQ Tabela \* ARABIC </w:instrText>
      </w:r>
      <w:r w:rsidR="00A3109F" w:rsidRPr="00631900">
        <w:fldChar w:fldCharType="separate"/>
      </w:r>
      <w:r w:rsidR="007D162F">
        <w:rPr>
          <w:noProof/>
        </w:rPr>
        <w:t>18</w:t>
      </w:r>
      <w:r w:rsidR="00A3109F" w:rsidRPr="00631900">
        <w:rPr>
          <w:noProof/>
        </w:rPr>
        <w:fldChar w:fldCharType="end"/>
      </w:r>
      <w:r w:rsidRPr="00631900">
        <w:t xml:space="preserve"> Wskaźniki rezultatu</w:t>
      </w:r>
      <w:bookmarkEnd w:id="275"/>
      <w:bookmarkEnd w:id="276"/>
      <w:bookmarkEnd w:id="277"/>
      <w:bookmarkEnd w:id="278"/>
      <w:bookmarkEnd w:id="279"/>
    </w:p>
    <w:tbl>
      <w:tblPr>
        <w:tblStyle w:val="Jasnasiatkaakcent6"/>
        <w:tblW w:w="5000" w:type="pct"/>
        <w:tblLook w:val="04A0" w:firstRow="1" w:lastRow="0" w:firstColumn="1" w:lastColumn="0" w:noHBand="0" w:noVBand="1"/>
      </w:tblPr>
      <w:tblGrid>
        <w:gridCol w:w="719"/>
        <w:gridCol w:w="8569"/>
      </w:tblGrid>
      <w:tr w:rsidR="00AB2219" w:rsidRPr="00631900" w:rsidTr="009F47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AB2219" w:rsidRPr="00631900" w:rsidRDefault="00AB2219" w:rsidP="009F475B">
            <w:pPr>
              <w:pStyle w:val="Akapitzlist"/>
              <w:ind w:left="0"/>
              <w:rPr>
                <w:szCs w:val="24"/>
              </w:rPr>
            </w:pPr>
            <w:r w:rsidRPr="00631900">
              <w:rPr>
                <w:szCs w:val="24"/>
              </w:rPr>
              <w:t>Wskaźniki rezultatu</w:t>
            </w:r>
          </w:p>
        </w:tc>
      </w:tr>
      <w:tr w:rsidR="00AB2219" w:rsidRPr="00631900"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AB2219" w:rsidRPr="00631900" w:rsidRDefault="00AB2219" w:rsidP="009F475B">
            <w:pPr>
              <w:pStyle w:val="Akapitzlist"/>
              <w:ind w:left="0"/>
              <w:rPr>
                <w:szCs w:val="24"/>
              </w:rPr>
            </w:pPr>
            <w:r w:rsidRPr="00631900">
              <w:rPr>
                <w:szCs w:val="24"/>
              </w:rPr>
              <w:lastRenderedPageBreak/>
              <w:t>1.</w:t>
            </w:r>
          </w:p>
        </w:tc>
        <w:tc>
          <w:tcPr>
            <w:tcW w:w="4613" w:type="pct"/>
          </w:tcPr>
          <w:p w:rsidR="00AB2219" w:rsidRPr="00631900" w:rsidRDefault="00AB2219" w:rsidP="00DD6ACE">
            <w:pPr>
              <w:pStyle w:val="Akapitzlist"/>
              <w:ind w:left="0"/>
              <w:cnfStyle w:val="000000100000" w:firstRow="0" w:lastRow="0" w:firstColumn="0" w:lastColumn="0" w:oddVBand="0" w:evenVBand="0" w:oddHBand="1" w:evenHBand="0" w:firstRowFirstColumn="0" w:firstRowLastColumn="0" w:lastRowFirstColumn="0" w:lastRowLastColumn="0"/>
              <w:rPr>
                <w:szCs w:val="24"/>
              </w:rPr>
            </w:pPr>
            <w:r w:rsidRPr="00631900">
              <w:rPr>
                <w:szCs w:val="24"/>
              </w:rPr>
              <w:t xml:space="preserve">Liczba projektów wspierających rozwój </w:t>
            </w:r>
            <w:r w:rsidR="00DD6ACE" w:rsidRPr="00631900">
              <w:rPr>
                <w:szCs w:val="24"/>
              </w:rPr>
              <w:t>nowoczesnych form rolnictwa</w:t>
            </w:r>
            <w:r w:rsidRPr="00631900">
              <w:rPr>
                <w:szCs w:val="24"/>
              </w:rPr>
              <w:t xml:space="preserve"> (cel 1.1)</w:t>
            </w:r>
          </w:p>
        </w:tc>
      </w:tr>
      <w:tr w:rsidR="00AB2219" w:rsidRPr="00631900" w:rsidTr="009F4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AB2219" w:rsidRPr="00631900" w:rsidRDefault="00AB2219" w:rsidP="009F475B">
            <w:pPr>
              <w:pStyle w:val="Akapitzlist"/>
              <w:ind w:left="0"/>
              <w:rPr>
                <w:szCs w:val="24"/>
              </w:rPr>
            </w:pPr>
            <w:r w:rsidRPr="00631900">
              <w:rPr>
                <w:szCs w:val="24"/>
              </w:rPr>
              <w:t>2.</w:t>
            </w:r>
          </w:p>
        </w:tc>
        <w:tc>
          <w:tcPr>
            <w:tcW w:w="4613" w:type="pct"/>
          </w:tcPr>
          <w:p w:rsidR="00AB2219" w:rsidRPr="00631900" w:rsidRDefault="00AB2219" w:rsidP="00DD6ACE">
            <w:pPr>
              <w:pStyle w:val="Akapitzlist"/>
              <w:ind w:left="0"/>
              <w:cnfStyle w:val="000000010000" w:firstRow="0" w:lastRow="0" w:firstColumn="0" w:lastColumn="0" w:oddVBand="0" w:evenVBand="0" w:oddHBand="0" w:evenHBand="1" w:firstRowFirstColumn="0" w:firstRowLastColumn="0" w:lastRowFirstColumn="0" w:lastRowLastColumn="0"/>
              <w:rPr>
                <w:szCs w:val="24"/>
              </w:rPr>
            </w:pPr>
            <w:r w:rsidRPr="00631900">
              <w:rPr>
                <w:szCs w:val="24"/>
              </w:rPr>
              <w:t xml:space="preserve">Liczba projektów </w:t>
            </w:r>
            <w:r w:rsidR="00DD6ACE" w:rsidRPr="00631900">
              <w:rPr>
                <w:szCs w:val="24"/>
              </w:rPr>
              <w:t>z zakresu rozszerzania i promowania oferty inwestorskiej</w:t>
            </w:r>
            <w:r w:rsidRPr="00631900">
              <w:rPr>
                <w:szCs w:val="24"/>
              </w:rPr>
              <w:t xml:space="preserve"> (cel1.2)</w:t>
            </w:r>
          </w:p>
        </w:tc>
      </w:tr>
      <w:tr w:rsidR="00AB2219" w:rsidRPr="00631900"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AB2219" w:rsidRPr="00631900" w:rsidRDefault="00AB2219" w:rsidP="009F475B">
            <w:pPr>
              <w:pStyle w:val="Akapitzlist"/>
              <w:ind w:left="0"/>
              <w:rPr>
                <w:szCs w:val="24"/>
              </w:rPr>
            </w:pPr>
            <w:r w:rsidRPr="00631900">
              <w:rPr>
                <w:szCs w:val="24"/>
              </w:rPr>
              <w:t>3.</w:t>
            </w:r>
          </w:p>
        </w:tc>
        <w:tc>
          <w:tcPr>
            <w:tcW w:w="4613" w:type="pct"/>
          </w:tcPr>
          <w:p w:rsidR="00AB2219" w:rsidRPr="00631900" w:rsidRDefault="00DD6ACE" w:rsidP="009F475B">
            <w:pPr>
              <w:pStyle w:val="Akapitzlist"/>
              <w:ind w:left="0"/>
              <w:cnfStyle w:val="000000100000" w:firstRow="0" w:lastRow="0" w:firstColumn="0" w:lastColumn="0" w:oddVBand="0" w:evenVBand="0" w:oddHBand="1" w:evenHBand="0" w:firstRowFirstColumn="0" w:firstRowLastColumn="0" w:lastRowFirstColumn="0" w:lastRowLastColumn="0"/>
              <w:rPr>
                <w:szCs w:val="24"/>
              </w:rPr>
            </w:pPr>
            <w:r w:rsidRPr="00631900">
              <w:rPr>
                <w:szCs w:val="24"/>
              </w:rPr>
              <w:t>Liczba projektów z zakresu aktywizacji zawodowej</w:t>
            </w:r>
            <w:r w:rsidR="00AB2219" w:rsidRPr="00631900">
              <w:rPr>
                <w:szCs w:val="24"/>
              </w:rPr>
              <w:t xml:space="preserve"> (cel 1.3)</w:t>
            </w:r>
          </w:p>
        </w:tc>
      </w:tr>
      <w:tr w:rsidR="00EB59FC" w:rsidRPr="00631900" w:rsidTr="009F4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EB59FC" w:rsidRPr="00631900" w:rsidRDefault="00EB59FC" w:rsidP="009F475B">
            <w:pPr>
              <w:pStyle w:val="Akapitzlist"/>
              <w:ind w:left="0"/>
              <w:rPr>
                <w:szCs w:val="24"/>
              </w:rPr>
            </w:pPr>
            <w:r w:rsidRPr="00631900">
              <w:rPr>
                <w:szCs w:val="24"/>
              </w:rPr>
              <w:t>4.</w:t>
            </w:r>
          </w:p>
        </w:tc>
        <w:tc>
          <w:tcPr>
            <w:tcW w:w="4613" w:type="pct"/>
          </w:tcPr>
          <w:p w:rsidR="00EB59FC" w:rsidRPr="00631900" w:rsidRDefault="00EB59FC" w:rsidP="00EB59FC">
            <w:pPr>
              <w:pStyle w:val="Akapitzlist"/>
              <w:ind w:left="0"/>
              <w:cnfStyle w:val="000000010000" w:firstRow="0" w:lastRow="0" w:firstColumn="0" w:lastColumn="0" w:oddVBand="0" w:evenVBand="0" w:oddHBand="0" w:evenHBand="1" w:firstRowFirstColumn="0" w:firstRowLastColumn="0" w:lastRowFirstColumn="0" w:lastRowLastColumn="0"/>
              <w:rPr>
                <w:szCs w:val="24"/>
              </w:rPr>
            </w:pPr>
            <w:r w:rsidRPr="00631900">
              <w:rPr>
                <w:szCs w:val="24"/>
              </w:rPr>
              <w:t xml:space="preserve">Liczba projektów zwiększających kwalifikacje zawodowe mieszkańców (1.3) </w:t>
            </w:r>
          </w:p>
        </w:tc>
      </w:tr>
      <w:tr w:rsidR="00AB2219" w:rsidRPr="00631900"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AB2219" w:rsidRPr="00631900" w:rsidRDefault="00EB59FC" w:rsidP="009F475B">
            <w:pPr>
              <w:pStyle w:val="Akapitzlist"/>
              <w:ind w:left="0"/>
              <w:rPr>
                <w:szCs w:val="24"/>
              </w:rPr>
            </w:pPr>
            <w:r w:rsidRPr="00631900">
              <w:rPr>
                <w:szCs w:val="24"/>
              </w:rPr>
              <w:t>5.</w:t>
            </w:r>
          </w:p>
        </w:tc>
        <w:tc>
          <w:tcPr>
            <w:tcW w:w="4613" w:type="pct"/>
          </w:tcPr>
          <w:p w:rsidR="00AB2219" w:rsidRPr="00631900" w:rsidRDefault="00AB2219" w:rsidP="009F475B">
            <w:pPr>
              <w:pStyle w:val="Akapitzlist"/>
              <w:ind w:left="0"/>
              <w:cnfStyle w:val="000000100000" w:firstRow="0" w:lastRow="0" w:firstColumn="0" w:lastColumn="0" w:oddVBand="0" w:evenVBand="0" w:oddHBand="1" w:evenHBand="0" w:firstRowFirstColumn="0" w:firstRowLastColumn="0" w:lastRowFirstColumn="0" w:lastRowLastColumn="0"/>
              <w:rPr>
                <w:szCs w:val="24"/>
              </w:rPr>
            </w:pPr>
            <w:r w:rsidRPr="00631900">
              <w:rPr>
                <w:szCs w:val="24"/>
              </w:rPr>
              <w:t xml:space="preserve"> </w:t>
            </w:r>
            <w:r w:rsidR="00DD6ACE" w:rsidRPr="00631900">
              <w:rPr>
                <w:szCs w:val="24"/>
              </w:rPr>
              <w:t xml:space="preserve">Liczba projektów wspierających lokalną przedsiębiorczość </w:t>
            </w:r>
            <w:r w:rsidRPr="00631900">
              <w:rPr>
                <w:szCs w:val="24"/>
              </w:rPr>
              <w:t>(cel 1.4)</w:t>
            </w:r>
          </w:p>
        </w:tc>
      </w:tr>
      <w:tr w:rsidR="00AB2219" w:rsidRPr="00631900" w:rsidTr="009F4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AB2219" w:rsidRPr="00631900" w:rsidRDefault="00EB59FC" w:rsidP="009F475B">
            <w:pPr>
              <w:pStyle w:val="Akapitzlist"/>
              <w:ind w:left="0"/>
              <w:rPr>
                <w:szCs w:val="24"/>
              </w:rPr>
            </w:pPr>
            <w:r w:rsidRPr="00631900">
              <w:rPr>
                <w:szCs w:val="24"/>
              </w:rPr>
              <w:t>6.</w:t>
            </w:r>
          </w:p>
        </w:tc>
        <w:tc>
          <w:tcPr>
            <w:tcW w:w="4613" w:type="pct"/>
          </w:tcPr>
          <w:p w:rsidR="00AB2219" w:rsidRPr="00631900" w:rsidRDefault="00AB2219" w:rsidP="00DD6ACE">
            <w:pPr>
              <w:pStyle w:val="Akapitzlist"/>
              <w:ind w:left="0"/>
              <w:cnfStyle w:val="000000010000" w:firstRow="0" w:lastRow="0" w:firstColumn="0" w:lastColumn="0" w:oddVBand="0" w:evenVBand="0" w:oddHBand="0" w:evenHBand="1" w:firstRowFirstColumn="0" w:firstRowLastColumn="0" w:lastRowFirstColumn="0" w:lastRowLastColumn="0"/>
              <w:rPr>
                <w:szCs w:val="24"/>
              </w:rPr>
            </w:pPr>
            <w:r w:rsidRPr="00631900">
              <w:rPr>
                <w:szCs w:val="24"/>
              </w:rPr>
              <w:t xml:space="preserve">Liczba projektów z zakresu </w:t>
            </w:r>
            <w:r w:rsidR="00DD6ACE" w:rsidRPr="00631900">
              <w:rPr>
                <w:szCs w:val="24"/>
              </w:rPr>
              <w:t>poszerzania zasobów mieszkaniowych (cel 2.1</w:t>
            </w:r>
            <w:r w:rsidRPr="00631900">
              <w:rPr>
                <w:szCs w:val="24"/>
              </w:rPr>
              <w:t>)</w:t>
            </w:r>
          </w:p>
        </w:tc>
      </w:tr>
      <w:tr w:rsidR="00DD6ACE" w:rsidRPr="00631900"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DD6ACE" w:rsidRPr="00631900" w:rsidRDefault="00EB59FC" w:rsidP="009F475B">
            <w:pPr>
              <w:pStyle w:val="Akapitzlist"/>
              <w:ind w:left="0"/>
              <w:rPr>
                <w:szCs w:val="24"/>
              </w:rPr>
            </w:pPr>
            <w:r w:rsidRPr="00631900">
              <w:rPr>
                <w:szCs w:val="24"/>
              </w:rPr>
              <w:t>7.</w:t>
            </w:r>
          </w:p>
        </w:tc>
        <w:tc>
          <w:tcPr>
            <w:tcW w:w="4613" w:type="pct"/>
          </w:tcPr>
          <w:p w:rsidR="00DD6ACE" w:rsidRPr="00631900" w:rsidRDefault="00DD6ACE" w:rsidP="00DD6ACE">
            <w:pPr>
              <w:pStyle w:val="Akapitzlist"/>
              <w:ind w:left="0"/>
              <w:cnfStyle w:val="000000100000" w:firstRow="0" w:lastRow="0" w:firstColumn="0" w:lastColumn="0" w:oddVBand="0" w:evenVBand="0" w:oddHBand="1" w:evenHBand="0" w:firstRowFirstColumn="0" w:firstRowLastColumn="0" w:lastRowFirstColumn="0" w:lastRowLastColumn="0"/>
              <w:rPr>
                <w:szCs w:val="24"/>
              </w:rPr>
            </w:pPr>
            <w:r w:rsidRPr="00631900">
              <w:rPr>
                <w:szCs w:val="24"/>
              </w:rPr>
              <w:t>Liczba projektów z zakresu rozszerzania oferty i infrastruktury kulturalno-rekreacyjnej (2.2)</w:t>
            </w:r>
          </w:p>
        </w:tc>
      </w:tr>
      <w:tr w:rsidR="00DD6ACE" w:rsidRPr="00631900" w:rsidTr="009F4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DD6ACE" w:rsidRPr="00631900" w:rsidRDefault="00EB59FC" w:rsidP="009F475B">
            <w:pPr>
              <w:pStyle w:val="Akapitzlist"/>
              <w:ind w:left="0"/>
              <w:rPr>
                <w:szCs w:val="24"/>
              </w:rPr>
            </w:pPr>
            <w:r w:rsidRPr="00631900">
              <w:rPr>
                <w:szCs w:val="24"/>
              </w:rPr>
              <w:t>8.</w:t>
            </w:r>
          </w:p>
        </w:tc>
        <w:tc>
          <w:tcPr>
            <w:tcW w:w="4613" w:type="pct"/>
          </w:tcPr>
          <w:p w:rsidR="00DD6ACE" w:rsidRPr="00631900" w:rsidRDefault="00DD6ACE" w:rsidP="00DD6ACE">
            <w:pPr>
              <w:pStyle w:val="Akapitzlist"/>
              <w:ind w:left="0"/>
              <w:cnfStyle w:val="000000010000" w:firstRow="0" w:lastRow="0" w:firstColumn="0" w:lastColumn="0" w:oddVBand="0" w:evenVBand="0" w:oddHBand="0" w:evenHBand="1" w:firstRowFirstColumn="0" w:firstRowLastColumn="0" w:lastRowFirstColumn="0" w:lastRowLastColumn="0"/>
              <w:rPr>
                <w:szCs w:val="24"/>
              </w:rPr>
            </w:pPr>
            <w:r w:rsidRPr="00631900">
              <w:rPr>
                <w:szCs w:val="24"/>
              </w:rPr>
              <w:t>Liczba projektów aktywizujących i integrujących społeczność lokalną (2.3)</w:t>
            </w:r>
          </w:p>
        </w:tc>
      </w:tr>
      <w:tr w:rsidR="00EB59FC" w:rsidRPr="00631900"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EB59FC" w:rsidRPr="00631900" w:rsidRDefault="00EB59FC" w:rsidP="009F475B">
            <w:pPr>
              <w:pStyle w:val="Akapitzlist"/>
              <w:ind w:left="0"/>
              <w:rPr>
                <w:szCs w:val="24"/>
              </w:rPr>
            </w:pPr>
            <w:r w:rsidRPr="00631900">
              <w:rPr>
                <w:szCs w:val="24"/>
              </w:rPr>
              <w:t>9.</w:t>
            </w:r>
          </w:p>
        </w:tc>
        <w:tc>
          <w:tcPr>
            <w:tcW w:w="4613" w:type="pct"/>
          </w:tcPr>
          <w:p w:rsidR="00EB59FC" w:rsidRPr="00631900" w:rsidRDefault="00EB59FC" w:rsidP="00DD6ACE">
            <w:pPr>
              <w:pStyle w:val="Akapitzlist"/>
              <w:ind w:left="0"/>
              <w:cnfStyle w:val="000000100000" w:firstRow="0" w:lastRow="0" w:firstColumn="0" w:lastColumn="0" w:oddVBand="0" w:evenVBand="0" w:oddHBand="1" w:evenHBand="0" w:firstRowFirstColumn="0" w:firstRowLastColumn="0" w:lastRowFirstColumn="0" w:lastRowLastColumn="0"/>
              <w:rPr>
                <w:szCs w:val="24"/>
              </w:rPr>
            </w:pPr>
            <w:r w:rsidRPr="00631900">
              <w:rPr>
                <w:szCs w:val="24"/>
              </w:rPr>
              <w:t>Liczba projektów zapobiegających uzależnieniom (cel 2.3)</w:t>
            </w:r>
          </w:p>
        </w:tc>
      </w:tr>
      <w:tr w:rsidR="00DD6ACE" w:rsidRPr="00631900" w:rsidTr="009F4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DD6ACE" w:rsidRPr="00631900" w:rsidRDefault="00EB59FC" w:rsidP="009F475B">
            <w:pPr>
              <w:pStyle w:val="Akapitzlist"/>
              <w:ind w:left="0"/>
              <w:rPr>
                <w:szCs w:val="24"/>
              </w:rPr>
            </w:pPr>
            <w:r w:rsidRPr="00631900">
              <w:rPr>
                <w:szCs w:val="24"/>
              </w:rPr>
              <w:t>10.</w:t>
            </w:r>
          </w:p>
        </w:tc>
        <w:tc>
          <w:tcPr>
            <w:tcW w:w="4613" w:type="pct"/>
          </w:tcPr>
          <w:p w:rsidR="00DD6ACE" w:rsidRPr="00631900" w:rsidRDefault="00DD6ACE" w:rsidP="00DD6ACE">
            <w:pPr>
              <w:pStyle w:val="Akapitzlist"/>
              <w:ind w:left="0"/>
              <w:cnfStyle w:val="000000010000" w:firstRow="0" w:lastRow="0" w:firstColumn="0" w:lastColumn="0" w:oddVBand="0" w:evenVBand="0" w:oddHBand="0" w:evenHBand="1" w:firstRowFirstColumn="0" w:firstRowLastColumn="0" w:lastRowFirstColumn="0" w:lastRowLastColumn="0"/>
              <w:rPr>
                <w:szCs w:val="24"/>
              </w:rPr>
            </w:pPr>
            <w:r w:rsidRPr="00631900">
              <w:rPr>
                <w:szCs w:val="24"/>
              </w:rPr>
              <w:t>Liczba projektów poprawiających i upowszechniających infrastrukturę techniczną (2.4)</w:t>
            </w:r>
          </w:p>
        </w:tc>
      </w:tr>
      <w:tr w:rsidR="00DD6ACE" w:rsidRPr="00631900"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DD6ACE" w:rsidRPr="00631900" w:rsidRDefault="00EB59FC" w:rsidP="009F475B">
            <w:pPr>
              <w:pStyle w:val="Akapitzlist"/>
              <w:ind w:left="0"/>
              <w:rPr>
                <w:szCs w:val="24"/>
              </w:rPr>
            </w:pPr>
            <w:r w:rsidRPr="00631900">
              <w:rPr>
                <w:szCs w:val="24"/>
              </w:rPr>
              <w:t>11.</w:t>
            </w:r>
          </w:p>
        </w:tc>
        <w:tc>
          <w:tcPr>
            <w:tcW w:w="4613" w:type="pct"/>
          </w:tcPr>
          <w:p w:rsidR="00DD6ACE" w:rsidRPr="00631900" w:rsidRDefault="00DD6ACE" w:rsidP="00DD6ACE">
            <w:pPr>
              <w:pStyle w:val="Akapitzlist"/>
              <w:ind w:left="0"/>
              <w:cnfStyle w:val="000000100000" w:firstRow="0" w:lastRow="0" w:firstColumn="0" w:lastColumn="0" w:oddVBand="0" w:evenVBand="0" w:oddHBand="1" w:evenHBand="0" w:firstRowFirstColumn="0" w:firstRowLastColumn="0" w:lastRowFirstColumn="0" w:lastRowLastColumn="0"/>
              <w:rPr>
                <w:szCs w:val="24"/>
              </w:rPr>
            </w:pPr>
            <w:r w:rsidRPr="00631900">
              <w:rPr>
                <w:szCs w:val="24"/>
              </w:rPr>
              <w:t>Liczba projektów poprawiających stan dróg (3.1)</w:t>
            </w:r>
          </w:p>
        </w:tc>
      </w:tr>
      <w:tr w:rsidR="00AB2219" w:rsidRPr="00631900" w:rsidTr="009F4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AB2219" w:rsidRPr="00631900" w:rsidRDefault="00EB59FC" w:rsidP="009F475B">
            <w:pPr>
              <w:pStyle w:val="Akapitzlist"/>
              <w:ind w:left="0"/>
              <w:rPr>
                <w:szCs w:val="24"/>
              </w:rPr>
            </w:pPr>
            <w:r w:rsidRPr="00631900">
              <w:rPr>
                <w:szCs w:val="24"/>
              </w:rPr>
              <w:t>12.</w:t>
            </w:r>
          </w:p>
        </w:tc>
        <w:tc>
          <w:tcPr>
            <w:tcW w:w="4613" w:type="pct"/>
          </w:tcPr>
          <w:p w:rsidR="00AB2219" w:rsidRPr="00631900" w:rsidRDefault="00AB2219" w:rsidP="009F475B">
            <w:pPr>
              <w:pStyle w:val="Akapitzlist"/>
              <w:ind w:left="0"/>
              <w:cnfStyle w:val="000000010000" w:firstRow="0" w:lastRow="0" w:firstColumn="0" w:lastColumn="0" w:oddVBand="0" w:evenVBand="0" w:oddHBand="0" w:evenHBand="1" w:firstRowFirstColumn="0" w:firstRowLastColumn="0" w:lastRowFirstColumn="0" w:lastRowLastColumn="0"/>
              <w:rPr>
                <w:szCs w:val="24"/>
              </w:rPr>
            </w:pPr>
            <w:r w:rsidRPr="00631900">
              <w:rPr>
                <w:rFonts w:eastAsia="Calibri"/>
                <w:szCs w:val="24"/>
              </w:rPr>
              <w:t>Liczba projektów poprawiających stan infrastruktury technicznej i budynków mieszkalnych oraz dostosowujących ją do potrzeb mieszkańców</w:t>
            </w:r>
            <w:r w:rsidR="00EB59FC" w:rsidRPr="00631900">
              <w:rPr>
                <w:rFonts w:eastAsia="Calibri"/>
                <w:szCs w:val="24"/>
              </w:rPr>
              <w:t xml:space="preserve"> (cel 3.2</w:t>
            </w:r>
            <w:r w:rsidRPr="00631900">
              <w:rPr>
                <w:rFonts w:eastAsia="Calibri"/>
                <w:szCs w:val="24"/>
              </w:rPr>
              <w:t>)</w:t>
            </w:r>
          </w:p>
        </w:tc>
      </w:tr>
      <w:tr w:rsidR="00AB2219" w:rsidRPr="00631900"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AB2219" w:rsidRPr="00631900" w:rsidRDefault="00EB59FC" w:rsidP="009F475B">
            <w:pPr>
              <w:pStyle w:val="Akapitzlist"/>
              <w:ind w:left="0"/>
              <w:rPr>
                <w:szCs w:val="24"/>
              </w:rPr>
            </w:pPr>
            <w:r w:rsidRPr="00631900">
              <w:rPr>
                <w:szCs w:val="24"/>
              </w:rPr>
              <w:t>13.</w:t>
            </w:r>
          </w:p>
        </w:tc>
        <w:tc>
          <w:tcPr>
            <w:tcW w:w="4613" w:type="pct"/>
          </w:tcPr>
          <w:p w:rsidR="00AB2219" w:rsidRPr="00631900" w:rsidRDefault="00AB2219" w:rsidP="009F475B">
            <w:pPr>
              <w:pStyle w:val="Akapitzlist"/>
              <w:ind w:left="0"/>
              <w:cnfStyle w:val="000000100000" w:firstRow="0" w:lastRow="0" w:firstColumn="0" w:lastColumn="0" w:oddVBand="0" w:evenVBand="0" w:oddHBand="1" w:evenHBand="0" w:firstRowFirstColumn="0" w:firstRowLastColumn="0" w:lastRowFirstColumn="0" w:lastRowLastColumn="0"/>
              <w:rPr>
                <w:szCs w:val="24"/>
              </w:rPr>
            </w:pPr>
            <w:r w:rsidRPr="00631900">
              <w:rPr>
                <w:szCs w:val="24"/>
              </w:rPr>
              <w:t xml:space="preserve">Liczba projektów poprawiających stan </w:t>
            </w:r>
            <w:r w:rsidR="00EB59FC" w:rsidRPr="00631900">
              <w:rPr>
                <w:szCs w:val="24"/>
              </w:rPr>
              <w:t>dziedzictwa kulturowego (cel 3.3</w:t>
            </w:r>
            <w:r w:rsidRPr="00631900">
              <w:rPr>
                <w:szCs w:val="24"/>
              </w:rPr>
              <w:t>)</w:t>
            </w:r>
          </w:p>
        </w:tc>
      </w:tr>
      <w:tr w:rsidR="00EB59FC" w:rsidRPr="00631900" w:rsidTr="009F4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EB59FC" w:rsidRPr="00631900" w:rsidRDefault="00EB59FC" w:rsidP="009F475B">
            <w:pPr>
              <w:pStyle w:val="Akapitzlist"/>
              <w:ind w:left="0"/>
              <w:rPr>
                <w:szCs w:val="24"/>
              </w:rPr>
            </w:pPr>
            <w:r w:rsidRPr="00631900">
              <w:rPr>
                <w:szCs w:val="24"/>
              </w:rPr>
              <w:t>14.</w:t>
            </w:r>
          </w:p>
        </w:tc>
        <w:tc>
          <w:tcPr>
            <w:tcW w:w="4613" w:type="pct"/>
          </w:tcPr>
          <w:p w:rsidR="00EB59FC" w:rsidRPr="00631900" w:rsidRDefault="00EB59FC" w:rsidP="009F475B">
            <w:pPr>
              <w:pStyle w:val="Akapitzlist"/>
              <w:ind w:left="0"/>
              <w:cnfStyle w:val="000000010000" w:firstRow="0" w:lastRow="0" w:firstColumn="0" w:lastColumn="0" w:oddVBand="0" w:evenVBand="0" w:oddHBand="0" w:evenHBand="1" w:firstRowFirstColumn="0" w:firstRowLastColumn="0" w:lastRowFirstColumn="0" w:lastRowLastColumn="0"/>
              <w:rPr>
                <w:szCs w:val="24"/>
              </w:rPr>
            </w:pPr>
            <w:r w:rsidRPr="00631900">
              <w:rPr>
                <w:szCs w:val="24"/>
              </w:rPr>
              <w:t>Liczba projektów z zakresu poprawy jakości ochrony środowiska (3.4)</w:t>
            </w:r>
          </w:p>
        </w:tc>
      </w:tr>
    </w:tbl>
    <w:p w:rsidR="002675B8" w:rsidRPr="00631900" w:rsidRDefault="002675B8" w:rsidP="002675B8">
      <w:pPr>
        <w:pStyle w:val="Legenda"/>
      </w:pPr>
      <w:bookmarkStart w:id="280" w:name="_Toc460837881"/>
      <w:bookmarkStart w:id="281" w:name="_Toc460838050"/>
      <w:bookmarkStart w:id="282" w:name="_Toc461009830"/>
      <w:bookmarkStart w:id="283" w:name="_Toc461010025"/>
      <w:r w:rsidRPr="00631900">
        <w:t>Źródło: Opracowanie własne</w:t>
      </w:r>
      <w:bookmarkEnd w:id="280"/>
      <w:bookmarkEnd w:id="281"/>
      <w:bookmarkEnd w:id="282"/>
      <w:bookmarkEnd w:id="283"/>
    </w:p>
    <w:p w:rsidR="00AB2219" w:rsidRDefault="00AB2219">
      <w:pPr>
        <w:spacing w:line="259" w:lineRule="auto"/>
        <w:jc w:val="left"/>
      </w:pPr>
    </w:p>
    <w:p w:rsidR="000205A8" w:rsidRDefault="000205A8">
      <w:pPr>
        <w:spacing w:line="259" w:lineRule="auto"/>
        <w:jc w:val="left"/>
      </w:pPr>
    </w:p>
    <w:p w:rsidR="000205A8" w:rsidRDefault="000205A8">
      <w:pPr>
        <w:spacing w:line="259" w:lineRule="auto"/>
        <w:jc w:val="left"/>
      </w:pPr>
    </w:p>
    <w:p w:rsidR="000205A8" w:rsidRDefault="000205A8">
      <w:pPr>
        <w:spacing w:line="259" w:lineRule="auto"/>
        <w:jc w:val="left"/>
      </w:pPr>
    </w:p>
    <w:p w:rsidR="000205A8" w:rsidRDefault="000205A8">
      <w:pPr>
        <w:spacing w:line="259" w:lineRule="auto"/>
        <w:jc w:val="left"/>
      </w:pPr>
    </w:p>
    <w:p w:rsidR="000205A8" w:rsidRDefault="000205A8">
      <w:pPr>
        <w:spacing w:line="259" w:lineRule="auto"/>
        <w:jc w:val="left"/>
      </w:pPr>
    </w:p>
    <w:p w:rsidR="000205A8" w:rsidRDefault="000205A8">
      <w:pPr>
        <w:spacing w:line="259" w:lineRule="auto"/>
        <w:jc w:val="left"/>
      </w:pPr>
    </w:p>
    <w:p w:rsidR="000205A8" w:rsidRDefault="000205A8">
      <w:pPr>
        <w:spacing w:line="259" w:lineRule="auto"/>
        <w:jc w:val="left"/>
      </w:pPr>
    </w:p>
    <w:p w:rsidR="000205A8" w:rsidRPr="00631900" w:rsidRDefault="000205A8">
      <w:pPr>
        <w:spacing w:line="259" w:lineRule="auto"/>
        <w:jc w:val="left"/>
      </w:pPr>
    </w:p>
    <w:p w:rsidR="002675B8" w:rsidRPr="00631900" w:rsidRDefault="002675B8" w:rsidP="002675B8">
      <w:pPr>
        <w:pStyle w:val="Legenda"/>
      </w:pPr>
      <w:bookmarkStart w:id="284" w:name="_Toc460837882"/>
      <w:bookmarkStart w:id="285" w:name="_Toc460838051"/>
      <w:bookmarkStart w:id="286" w:name="_Toc461009831"/>
      <w:bookmarkStart w:id="287" w:name="_Toc461010026"/>
      <w:bookmarkStart w:id="288" w:name="_Toc461011277"/>
      <w:r w:rsidRPr="00631900">
        <w:t xml:space="preserve">Tabela </w:t>
      </w:r>
      <w:r w:rsidR="00A3109F" w:rsidRPr="00631900">
        <w:fldChar w:fldCharType="begin"/>
      </w:r>
      <w:r w:rsidR="00CB38EF" w:rsidRPr="00631900">
        <w:instrText xml:space="preserve"> SEQ Tabela \* ARABIC </w:instrText>
      </w:r>
      <w:r w:rsidR="00A3109F" w:rsidRPr="00631900">
        <w:fldChar w:fldCharType="separate"/>
      </w:r>
      <w:r w:rsidR="007D162F">
        <w:rPr>
          <w:noProof/>
        </w:rPr>
        <w:t>19</w:t>
      </w:r>
      <w:r w:rsidR="00A3109F" w:rsidRPr="00631900">
        <w:rPr>
          <w:noProof/>
        </w:rPr>
        <w:fldChar w:fldCharType="end"/>
      </w:r>
      <w:r w:rsidRPr="00631900">
        <w:t xml:space="preserve"> Wskaźniki produktu</w:t>
      </w:r>
      <w:bookmarkEnd w:id="284"/>
      <w:bookmarkEnd w:id="285"/>
      <w:bookmarkEnd w:id="286"/>
      <w:bookmarkEnd w:id="287"/>
      <w:bookmarkEnd w:id="288"/>
    </w:p>
    <w:tbl>
      <w:tblPr>
        <w:tblStyle w:val="Jasnasiatkaakcent6"/>
        <w:tblW w:w="5000" w:type="pct"/>
        <w:tblLook w:val="04A0" w:firstRow="1" w:lastRow="0" w:firstColumn="1" w:lastColumn="0" w:noHBand="0" w:noVBand="1"/>
      </w:tblPr>
      <w:tblGrid>
        <w:gridCol w:w="719"/>
        <w:gridCol w:w="8569"/>
      </w:tblGrid>
      <w:tr w:rsidR="002675B8" w:rsidRPr="00631900" w:rsidTr="009F47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2675B8" w:rsidRPr="00631900" w:rsidRDefault="002675B8" w:rsidP="009F475B">
            <w:pPr>
              <w:pStyle w:val="Akapitzlist"/>
              <w:ind w:left="0"/>
              <w:rPr>
                <w:szCs w:val="24"/>
              </w:rPr>
            </w:pPr>
            <w:r w:rsidRPr="00631900">
              <w:rPr>
                <w:szCs w:val="24"/>
              </w:rPr>
              <w:t>Wskaźniki produktu</w:t>
            </w:r>
          </w:p>
        </w:tc>
      </w:tr>
      <w:tr w:rsidR="002675B8" w:rsidRPr="00631900"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2675B8" w:rsidRPr="00631900" w:rsidRDefault="002675B8" w:rsidP="009F475B">
            <w:pPr>
              <w:pStyle w:val="Akapitzlist"/>
              <w:ind w:left="0"/>
              <w:rPr>
                <w:szCs w:val="24"/>
              </w:rPr>
            </w:pPr>
            <w:r w:rsidRPr="00631900">
              <w:rPr>
                <w:szCs w:val="24"/>
              </w:rPr>
              <w:t>1.</w:t>
            </w:r>
          </w:p>
        </w:tc>
        <w:tc>
          <w:tcPr>
            <w:tcW w:w="4613" w:type="pct"/>
          </w:tcPr>
          <w:p w:rsidR="002675B8" w:rsidRPr="00631900" w:rsidRDefault="002675B8" w:rsidP="009F475B">
            <w:pPr>
              <w:pStyle w:val="Akapitzlist"/>
              <w:ind w:left="0"/>
              <w:cnfStyle w:val="000000100000" w:firstRow="0" w:lastRow="0" w:firstColumn="0" w:lastColumn="0" w:oddVBand="0" w:evenVBand="0" w:oddHBand="1" w:evenHBand="0" w:firstRowFirstColumn="0" w:firstRowLastColumn="0" w:lastRowFirstColumn="0" w:lastRowLastColumn="0"/>
              <w:rPr>
                <w:szCs w:val="24"/>
              </w:rPr>
            </w:pPr>
            <w:r w:rsidRPr="00631900">
              <w:rPr>
                <w:szCs w:val="24"/>
              </w:rPr>
              <w:t>Liczba budynków objętych modernizacją</w:t>
            </w:r>
          </w:p>
        </w:tc>
      </w:tr>
      <w:tr w:rsidR="002675B8" w:rsidRPr="00631900" w:rsidTr="009F4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2675B8" w:rsidRPr="00631900" w:rsidRDefault="002675B8" w:rsidP="009F475B">
            <w:pPr>
              <w:pStyle w:val="Akapitzlist"/>
              <w:ind w:left="0"/>
              <w:rPr>
                <w:szCs w:val="24"/>
              </w:rPr>
            </w:pPr>
            <w:r w:rsidRPr="00631900">
              <w:rPr>
                <w:szCs w:val="24"/>
              </w:rPr>
              <w:t>2.</w:t>
            </w:r>
          </w:p>
        </w:tc>
        <w:tc>
          <w:tcPr>
            <w:tcW w:w="4613" w:type="pct"/>
          </w:tcPr>
          <w:p w:rsidR="002675B8" w:rsidRPr="00631900" w:rsidRDefault="002675B8" w:rsidP="009F475B">
            <w:pPr>
              <w:pStyle w:val="Akapitzlist"/>
              <w:ind w:left="0"/>
              <w:cnfStyle w:val="000000010000" w:firstRow="0" w:lastRow="0" w:firstColumn="0" w:lastColumn="0" w:oddVBand="0" w:evenVBand="0" w:oddHBand="0" w:evenHBand="1" w:firstRowFirstColumn="0" w:firstRowLastColumn="0" w:lastRowFirstColumn="0" w:lastRowLastColumn="0"/>
              <w:rPr>
                <w:szCs w:val="24"/>
              </w:rPr>
            </w:pPr>
            <w:r w:rsidRPr="00631900">
              <w:rPr>
                <w:szCs w:val="24"/>
              </w:rPr>
              <w:t>Liczba interesariuszy objętych programem</w:t>
            </w:r>
          </w:p>
        </w:tc>
      </w:tr>
      <w:tr w:rsidR="002675B8" w:rsidRPr="00631900"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2675B8" w:rsidRPr="00631900" w:rsidRDefault="002675B8" w:rsidP="009F475B">
            <w:pPr>
              <w:pStyle w:val="Akapitzlist"/>
              <w:ind w:left="0"/>
              <w:rPr>
                <w:szCs w:val="24"/>
              </w:rPr>
            </w:pPr>
            <w:r w:rsidRPr="00631900">
              <w:rPr>
                <w:szCs w:val="24"/>
              </w:rPr>
              <w:t>3.</w:t>
            </w:r>
          </w:p>
        </w:tc>
        <w:tc>
          <w:tcPr>
            <w:tcW w:w="4613" w:type="pct"/>
          </w:tcPr>
          <w:p w:rsidR="002675B8" w:rsidRPr="00631900" w:rsidRDefault="00EB59FC" w:rsidP="009F475B">
            <w:pPr>
              <w:pStyle w:val="Akapitzlist"/>
              <w:ind w:left="0"/>
              <w:cnfStyle w:val="000000100000" w:firstRow="0" w:lastRow="0" w:firstColumn="0" w:lastColumn="0" w:oddVBand="0" w:evenVBand="0" w:oddHBand="1" w:evenHBand="0" w:firstRowFirstColumn="0" w:firstRowLastColumn="0" w:lastRowFirstColumn="0" w:lastRowLastColumn="0"/>
              <w:rPr>
                <w:szCs w:val="24"/>
              </w:rPr>
            </w:pPr>
            <w:r w:rsidRPr="00631900">
              <w:rPr>
                <w:szCs w:val="24"/>
              </w:rPr>
              <w:t>Liczba wydarzeń kulturalnych</w:t>
            </w:r>
            <w:r w:rsidR="00507ED8" w:rsidRPr="00631900">
              <w:rPr>
                <w:szCs w:val="24"/>
              </w:rPr>
              <w:t xml:space="preserve"> </w:t>
            </w:r>
          </w:p>
        </w:tc>
      </w:tr>
      <w:tr w:rsidR="002675B8" w:rsidRPr="00631900" w:rsidTr="009F4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2675B8" w:rsidRPr="00631900" w:rsidRDefault="002675B8" w:rsidP="009F475B">
            <w:pPr>
              <w:pStyle w:val="Akapitzlist"/>
              <w:ind w:left="0"/>
              <w:rPr>
                <w:szCs w:val="24"/>
              </w:rPr>
            </w:pPr>
            <w:r w:rsidRPr="00631900">
              <w:rPr>
                <w:szCs w:val="24"/>
              </w:rPr>
              <w:t>4.</w:t>
            </w:r>
          </w:p>
        </w:tc>
        <w:tc>
          <w:tcPr>
            <w:tcW w:w="4613" w:type="pct"/>
          </w:tcPr>
          <w:p w:rsidR="002675B8" w:rsidRPr="00631900" w:rsidRDefault="002675B8" w:rsidP="009F475B">
            <w:pPr>
              <w:pStyle w:val="Akapitzlist"/>
              <w:ind w:left="0"/>
              <w:cnfStyle w:val="000000010000" w:firstRow="0" w:lastRow="0" w:firstColumn="0" w:lastColumn="0" w:oddVBand="0" w:evenVBand="0" w:oddHBand="0" w:evenHBand="1" w:firstRowFirstColumn="0" w:firstRowLastColumn="0" w:lastRowFirstColumn="0" w:lastRowLastColumn="0"/>
              <w:rPr>
                <w:szCs w:val="24"/>
              </w:rPr>
            </w:pPr>
            <w:r w:rsidRPr="00631900">
              <w:rPr>
                <w:szCs w:val="24"/>
              </w:rPr>
              <w:t>Liczba nowych miejsc pracy</w:t>
            </w:r>
            <w:r w:rsidR="00507ED8" w:rsidRPr="00631900">
              <w:rPr>
                <w:szCs w:val="24"/>
              </w:rPr>
              <w:t xml:space="preserve"> </w:t>
            </w:r>
          </w:p>
        </w:tc>
      </w:tr>
      <w:tr w:rsidR="002675B8" w:rsidRPr="00631900"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2675B8" w:rsidRPr="00631900" w:rsidRDefault="002675B8" w:rsidP="009F475B">
            <w:pPr>
              <w:rPr>
                <w:szCs w:val="24"/>
              </w:rPr>
            </w:pPr>
            <w:r w:rsidRPr="00631900">
              <w:rPr>
                <w:szCs w:val="24"/>
              </w:rPr>
              <w:lastRenderedPageBreak/>
              <w:t>5.</w:t>
            </w:r>
          </w:p>
        </w:tc>
        <w:tc>
          <w:tcPr>
            <w:tcW w:w="4613" w:type="pct"/>
          </w:tcPr>
          <w:p w:rsidR="002675B8" w:rsidRPr="00631900" w:rsidRDefault="002675B8" w:rsidP="009F475B">
            <w:pPr>
              <w:pStyle w:val="Akapitzlist"/>
              <w:ind w:left="0"/>
              <w:cnfStyle w:val="000000100000" w:firstRow="0" w:lastRow="0" w:firstColumn="0" w:lastColumn="0" w:oddVBand="0" w:evenVBand="0" w:oddHBand="1" w:evenHBand="0" w:firstRowFirstColumn="0" w:firstRowLastColumn="0" w:lastRowFirstColumn="0" w:lastRowLastColumn="0"/>
              <w:rPr>
                <w:szCs w:val="24"/>
              </w:rPr>
            </w:pPr>
            <w:r w:rsidRPr="00631900">
              <w:rPr>
                <w:szCs w:val="24"/>
              </w:rPr>
              <w:t>Liczba powstałych przedsiębiorstw</w:t>
            </w:r>
          </w:p>
        </w:tc>
      </w:tr>
      <w:tr w:rsidR="002675B8" w:rsidRPr="00631900" w:rsidTr="009F4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2675B8" w:rsidRPr="00631900" w:rsidRDefault="002675B8" w:rsidP="009F475B">
            <w:pPr>
              <w:rPr>
                <w:szCs w:val="24"/>
              </w:rPr>
            </w:pPr>
            <w:r w:rsidRPr="00631900">
              <w:rPr>
                <w:szCs w:val="24"/>
              </w:rPr>
              <w:t>6.</w:t>
            </w:r>
          </w:p>
        </w:tc>
        <w:tc>
          <w:tcPr>
            <w:tcW w:w="4613" w:type="pct"/>
          </w:tcPr>
          <w:p w:rsidR="002675B8" w:rsidRPr="00631900" w:rsidRDefault="002675B8" w:rsidP="00EB59FC">
            <w:pPr>
              <w:pStyle w:val="Akapitzlist"/>
              <w:ind w:left="0"/>
              <w:cnfStyle w:val="000000010000" w:firstRow="0" w:lastRow="0" w:firstColumn="0" w:lastColumn="0" w:oddVBand="0" w:evenVBand="0" w:oddHBand="0" w:evenHBand="1" w:firstRowFirstColumn="0" w:firstRowLastColumn="0" w:lastRowFirstColumn="0" w:lastRowLastColumn="0"/>
              <w:rPr>
                <w:szCs w:val="24"/>
              </w:rPr>
            </w:pPr>
            <w:r w:rsidRPr="00631900">
              <w:rPr>
                <w:szCs w:val="24"/>
              </w:rPr>
              <w:t xml:space="preserve">Liczba </w:t>
            </w:r>
            <w:r w:rsidR="00EB59FC" w:rsidRPr="00631900">
              <w:rPr>
                <w:szCs w:val="24"/>
              </w:rPr>
              <w:t>nowych mieszkań</w:t>
            </w:r>
          </w:p>
        </w:tc>
      </w:tr>
      <w:tr w:rsidR="002675B8" w:rsidRPr="00631900"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2675B8" w:rsidRPr="00631900" w:rsidRDefault="002675B8" w:rsidP="009F475B">
            <w:pPr>
              <w:rPr>
                <w:szCs w:val="24"/>
              </w:rPr>
            </w:pPr>
            <w:r w:rsidRPr="00631900">
              <w:rPr>
                <w:szCs w:val="24"/>
              </w:rPr>
              <w:t>7.</w:t>
            </w:r>
          </w:p>
        </w:tc>
        <w:tc>
          <w:tcPr>
            <w:tcW w:w="4613" w:type="pct"/>
          </w:tcPr>
          <w:p w:rsidR="002675B8" w:rsidRPr="00631900" w:rsidRDefault="002675B8" w:rsidP="00EB59FC">
            <w:pPr>
              <w:pStyle w:val="Akapitzlist"/>
              <w:ind w:left="0"/>
              <w:cnfStyle w:val="000000100000" w:firstRow="0" w:lastRow="0" w:firstColumn="0" w:lastColumn="0" w:oddVBand="0" w:evenVBand="0" w:oddHBand="1" w:evenHBand="0" w:firstRowFirstColumn="0" w:firstRowLastColumn="0" w:lastRowFirstColumn="0" w:lastRowLastColumn="0"/>
              <w:rPr>
                <w:szCs w:val="24"/>
              </w:rPr>
            </w:pPr>
            <w:r w:rsidRPr="00631900">
              <w:rPr>
                <w:szCs w:val="24"/>
              </w:rPr>
              <w:t xml:space="preserve">Liczba </w:t>
            </w:r>
            <w:r w:rsidR="00EB59FC" w:rsidRPr="00631900">
              <w:rPr>
                <w:szCs w:val="24"/>
              </w:rPr>
              <w:t>nowoczesnych gospodarstw rolniczych</w:t>
            </w:r>
          </w:p>
        </w:tc>
      </w:tr>
      <w:tr w:rsidR="002675B8" w:rsidRPr="00631900" w:rsidTr="009F4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2675B8" w:rsidRPr="00631900" w:rsidRDefault="002675B8" w:rsidP="009F475B">
            <w:pPr>
              <w:rPr>
                <w:szCs w:val="24"/>
              </w:rPr>
            </w:pPr>
            <w:r w:rsidRPr="00631900">
              <w:rPr>
                <w:szCs w:val="24"/>
              </w:rPr>
              <w:t>8.</w:t>
            </w:r>
          </w:p>
        </w:tc>
        <w:tc>
          <w:tcPr>
            <w:tcW w:w="4613" w:type="pct"/>
          </w:tcPr>
          <w:p w:rsidR="002675B8" w:rsidRPr="00631900" w:rsidRDefault="002675B8" w:rsidP="009F475B">
            <w:pPr>
              <w:pStyle w:val="Akapitzlist"/>
              <w:ind w:left="0"/>
              <w:cnfStyle w:val="000000010000" w:firstRow="0" w:lastRow="0" w:firstColumn="0" w:lastColumn="0" w:oddVBand="0" w:evenVBand="0" w:oddHBand="0" w:evenHBand="1" w:firstRowFirstColumn="0" w:firstRowLastColumn="0" w:lastRowFirstColumn="0" w:lastRowLastColumn="0"/>
              <w:rPr>
                <w:szCs w:val="24"/>
              </w:rPr>
            </w:pPr>
            <w:r w:rsidRPr="00631900">
              <w:rPr>
                <w:szCs w:val="24"/>
              </w:rPr>
              <w:t>Liczba nowych przyłączy kanalizacyjnych i wodociągowych</w:t>
            </w:r>
          </w:p>
        </w:tc>
      </w:tr>
      <w:tr w:rsidR="002675B8" w:rsidRPr="00631900"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2675B8" w:rsidRPr="00631900" w:rsidRDefault="002675B8" w:rsidP="009F475B">
            <w:pPr>
              <w:rPr>
                <w:szCs w:val="24"/>
              </w:rPr>
            </w:pPr>
            <w:r w:rsidRPr="00631900">
              <w:rPr>
                <w:szCs w:val="24"/>
              </w:rPr>
              <w:t>9.</w:t>
            </w:r>
          </w:p>
        </w:tc>
        <w:tc>
          <w:tcPr>
            <w:tcW w:w="4613" w:type="pct"/>
          </w:tcPr>
          <w:p w:rsidR="002675B8" w:rsidRPr="00631900" w:rsidRDefault="002675B8" w:rsidP="009F475B">
            <w:pPr>
              <w:pStyle w:val="Akapitzlist"/>
              <w:ind w:left="0"/>
              <w:cnfStyle w:val="000000100000" w:firstRow="0" w:lastRow="0" w:firstColumn="0" w:lastColumn="0" w:oddVBand="0" w:evenVBand="0" w:oddHBand="1" w:evenHBand="0" w:firstRowFirstColumn="0" w:firstRowLastColumn="0" w:lastRowFirstColumn="0" w:lastRowLastColumn="0"/>
              <w:rPr>
                <w:szCs w:val="24"/>
              </w:rPr>
            </w:pPr>
            <w:r w:rsidRPr="00631900">
              <w:rPr>
                <w:szCs w:val="24"/>
              </w:rPr>
              <w:t>Liczba osób objętych programami mającymi na celu przeciwdziałanie uzależnieniom</w:t>
            </w:r>
          </w:p>
        </w:tc>
      </w:tr>
      <w:tr w:rsidR="002675B8" w:rsidRPr="00631900" w:rsidTr="009F4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2675B8" w:rsidRPr="00631900" w:rsidRDefault="002675B8" w:rsidP="009F475B">
            <w:pPr>
              <w:rPr>
                <w:szCs w:val="24"/>
              </w:rPr>
            </w:pPr>
            <w:r w:rsidRPr="00631900">
              <w:rPr>
                <w:szCs w:val="24"/>
              </w:rPr>
              <w:t xml:space="preserve">10. </w:t>
            </w:r>
          </w:p>
        </w:tc>
        <w:tc>
          <w:tcPr>
            <w:tcW w:w="4613" w:type="pct"/>
          </w:tcPr>
          <w:p w:rsidR="002675B8" w:rsidRPr="00631900" w:rsidRDefault="002675B8" w:rsidP="009F475B">
            <w:pPr>
              <w:pStyle w:val="Akapitzlist"/>
              <w:ind w:left="0"/>
              <w:cnfStyle w:val="000000010000" w:firstRow="0" w:lastRow="0" w:firstColumn="0" w:lastColumn="0" w:oddVBand="0" w:evenVBand="0" w:oddHBand="0" w:evenHBand="1" w:firstRowFirstColumn="0" w:firstRowLastColumn="0" w:lastRowFirstColumn="0" w:lastRowLastColumn="0"/>
              <w:rPr>
                <w:szCs w:val="24"/>
              </w:rPr>
            </w:pPr>
            <w:r w:rsidRPr="00631900">
              <w:rPr>
                <w:szCs w:val="24"/>
              </w:rPr>
              <w:t>Liczba osób bezrobotnych, które podjęły pracę</w:t>
            </w:r>
          </w:p>
        </w:tc>
      </w:tr>
      <w:tr w:rsidR="00EB59FC" w:rsidRPr="00631900"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Pr>
          <w:p w:rsidR="00EB59FC" w:rsidRPr="00631900" w:rsidRDefault="00EB59FC" w:rsidP="009F475B">
            <w:pPr>
              <w:rPr>
                <w:szCs w:val="24"/>
              </w:rPr>
            </w:pPr>
            <w:r w:rsidRPr="00631900">
              <w:rPr>
                <w:szCs w:val="24"/>
              </w:rPr>
              <w:t>11.</w:t>
            </w:r>
          </w:p>
        </w:tc>
        <w:tc>
          <w:tcPr>
            <w:tcW w:w="4613" w:type="pct"/>
          </w:tcPr>
          <w:p w:rsidR="00EB59FC" w:rsidRPr="00631900" w:rsidRDefault="00EB59FC" w:rsidP="009F475B">
            <w:pPr>
              <w:pStyle w:val="Akapitzlist"/>
              <w:ind w:left="0"/>
              <w:cnfStyle w:val="000000100000" w:firstRow="0" w:lastRow="0" w:firstColumn="0" w:lastColumn="0" w:oddVBand="0" w:evenVBand="0" w:oddHBand="1" w:evenHBand="0" w:firstRowFirstColumn="0" w:firstRowLastColumn="0" w:lastRowFirstColumn="0" w:lastRowLastColumn="0"/>
              <w:rPr>
                <w:szCs w:val="24"/>
              </w:rPr>
            </w:pPr>
            <w:r w:rsidRPr="00631900">
              <w:rPr>
                <w:szCs w:val="24"/>
              </w:rPr>
              <w:t>Liczba wyremontowanych dróg</w:t>
            </w:r>
          </w:p>
        </w:tc>
      </w:tr>
    </w:tbl>
    <w:p w:rsidR="00EB59FC" w:rsidRPr="00631900" w:rsidRDefault="00EB59FC" w:rsidP="00EB59FC">
      <w:pPr>
        <w:pStyle w:val="Legenda"/>
      </w:pPr>
    </w:p>
    <w:p w:rsidR="00EB59FC" w:rsidRPr="00631900" w:rsidRDefault="00EB59FC" w:rsidP="00EB59FC">
      <w:pPr>
        <w:pStyle w:val="Legenda"/>
      </w:pPr>
      <w:bookmarkStart w:id="289" w:name="_Toc460837883"/>
      <w:bookmarkStart w:id="290" w:name="_Toc460838052"/>
      <w:bookmarkStart w:id="291" w:name="_Toc461009832"/>
      <w:bookmarkStart w:id="292" w:name="_Toc461010027"/>
      <w:r w:rsidRPr="00631900">
        <w:t>Źródło: Opracowanie własne</w:t>
      </w:r>
      <w:bookmarkEnd w:id="289"/>
      <w:bookmarkEnd w:id="290"/>
      <w:bookmarkEnd w:id="291"/>
      <w:bookmarkEnd w:id="292"/>
    </w:p>
    <w:p w:rsidR="00BD3A96" w:rsidRPr="00631900" w:rsidRDefault="00BD3A96" w:rsidP="00C47D4F">
      <w:pPr>
        <w:pStyle w:val="Legenda"/>
      </w:pPr>
      <w:r w:rsidRPr="00631900">
        <w:br w:type="page"/>
      </w:r>
    </w:p>
    <w:p w:rsidR="005806A7" w:rsidRPr="00631900" w:rsidRDefault="003F5324" w:rsidP="005806A7">
      <w:pPr>
        <w:pStyle w:val="Nagwek1"/>
      </w:pPr>
      <w:bookmarkStart w:id="293" w:name="_Toc461010110"/>
      <w:r w:rsidRPr="00631900">
        <w:lastRenderedPageBreak/>
        <w:t xml:space="preserve">Spis tabel, </w:t>
      </w:r>
      <w:r w:rsidR="005806A7" w:rsidRPr="00631900">
        <w:t>rysunków</w:t>
      </w:r>
      <w:r w:rsidRPr="00631900">
        <w:t xml:space="preserve"> i wykresów</w:t>
      </w:r>
      <w:bookmarkEnd w:id="293"/>
    </w:p>
    <w:p w:rsidR="003F5324" w:rsidRPr="00631900" w:rsidRDefault="003F5324" w:rsidP="003F5324">
      <w:pPr>
        <w:pStyle w:val="Wyrnienie"/>
      </w:pPr>
      <w:r w:rsidRPr="00631900">
        <w:t>Tabele</w:t>
      </w:r>
    </w:p>
    <w:p w:rsidR="00641F77" w:rsidRDefault="00A3109F">
      <w:pPr>
        <w:pStyle w:val="Spisilustracji"/>
        <w:tabs>
          <w:tab w:val="right" w:leader="dot" w:pos="9062"/>
        </w:tabs>
        <w:rPr>
          <w:rFonts w:asciiTheme="minorHAnsi" w:eastAsiaTheme="minorEastAsia" w:hAnsiTheme="minorHAnsi"/>
          <w:noProof/>
          <w:sz w:val="22"/>
          <w:lang w:eastAsia="pl-PL"/>
        </w:rPr>
      </w:pPr>
      <w:r w:rsidRPr="00631900">
        <w:fldChar w:fldCharType="begin"/>
      </w:r>
      <w:r w:rsidR="00C47D4F" w:rsidRPr="00631900">
        <w:instrText xml:space="preserve"> TOC \c "Tabela" </w:instrText>
      </w:r>
      <w:r w:rsidRPr="00631900">
        <w:fldChar w:fldCharType="separate"/>
      </w:r>
      <w:r w:rsidR="00641F77">
        <w:rPr>
          <w:noProof/>
        </w:rPr>
        <w:t>Tabela 1 Bezrobocie ogółem</w:t>
      </w:r>
      <w:r w:rsidR="00641F77">
        <w:rPr>
          <w:noProof/>
        </w:rPr>
        <w:tab/>
      </w:r>
      <w:r>
        <w:rPr>
          <w:noProof/>
        </w:rPr>
        <w:fldChar w:fldCharType="begin"/>
      </w:r>
      <w:r w:rsidR="00641F77">
        <w:rPr>
          <w:noProof/>
        </w:rPr>
        <w:instrText xml:space="preserve"> PAGEREF _Toc461011259 \h </w:instrText>
      </w:r>
      <w:r>
        <w:rPr>
          <w:noProof/>
        </w:rPr>
      </w:r>
      <w:r>
        <w:rPr>
          <w:noProof/>
        </w:rPr>
        <w:fldChar w:fldCharType="separate"/>
      </w:r>
      <w:r w:rsidR="007D162F">
        <w:rPr>
          <w:noProof/>
        </w:rPr>
        <w:t>11</w:t>
      </w:r>
      <w:r>
        <w:rPr>
          <w:noProof/>
        </w:rPr>
        <w:fldChar w:fldCharType="end"/>
      </w:r>
    </w:p>
    <w:p w:rsidR="00641F77" w:rsidRDefault="00641F77">
      <w:pPr>
        <w:pStyle w:val="Spisilustracji"/>
        <w:tabs>
          <w:tab w:val="right" w:leader="dot" w:pos="9062"/>
        </w:tabs>
        <w:rPr>
          <w:rFonts w:asciiTheme="minorHAnsi" w:eastAsiaTheme="minorEastAsia" w:hAnsiTheme="minorHAnsi"/>
          <w:noProof/>
          <w:sz w:val="22"/>
          <w:lang w:eastAsia="pl-PL"/>
        </w:rPr>
      </w:pPr>
      <w:r>
        <w:rPr>
          <w:noProof/>
        </w:rPr>
        <w:t>Tabela 2 Formy pomocy społecznej realizowane w latach 2010 – 2014</w:t>
      </w:r>
      <w:r>
        <w:rPr>
          <w:noProof/>
        </w:rPr>
        <w:tab/>
      </w:r>
      <w:r w:rsidR="00A3109F">
        <w:rPr>
          <w:noProof/>
        </w:rPr>
        <w:fldChar w:fldCharType="begin"/>
      </w:r>
      <w:r>
        <w:rPr>
          <w:noProof/>
        </w:rPr>
        <w:instrText xml:space="preserve"> PAGEREF _Toc461011260 \h </w:instrText>
      </w:r>
      <w:r w:rsidR="00A3109F">
        <w:rPr>
          <w:noProof/>
        </w:rPr>
      </w:r>
      <w:r w:rsidR="00A3109F">
        <w:rPr>
          <w:noProof/>
        </w:rPr>
        <w:fldChar w:fldCharType="separate"/>
      </w:r>
      <w:r w:rsidR="007D162F">
        <w:rPr>
          <w:noProof/>
        </w:rPr>
        <w:t>12</w:t>
      </w:r>
      <w:r w:rsidR="00A3109F">
        <w:rPr>
          <w:noProof/>
        </w:rPr>
        <w:fldChar w:fldCharType="end"/>
      </w:r>
    </w:p>
    <w:p w:rsidR="00641F77" w:rsidRDefault="00641F77">
      <w:pPr>
        <w:pStyle w:val="Spisilustracji"/>
        <w:tabs>
          <w:tab w:val="right" w:leader="dot" w:pos="9062"/>
        </w:tabs>
        <w:rPr>
          <w:rFonts w:asciiTheme="minorHAnsi" w:eastAsiaTheme="minorEastAsia" w:hAnsiTheme="minorHAnsi"/>
          <w:noProof/>
          <w:sz w:val="22"/>
          <w:lang w:eastAsia="pl-PL"/>
        </w:rPr>
      </w:pPr>
      <w:r>
        <w:rPr>
          <w:noProof/>
        </w:rPr>
        <w:t>Tabela 3 Liczba pożarów i miejscowych zagrożeń na terenie gminy w latach 2010 – 2015</w:t>
      </w:r>
      <w:r>
        <w:rPr>
          <w:noProof/>
        </w:rPr>
        <w:tab/>
      </w:r>
      <w:r w:rsidR="00A3109F">
        <w:rPr>
          <w:noProof/>
        </w:rPr>
        <w:fldChar w:fldCharType="begin"/>
      </w:r>
      <w:r>
        <w:rPr>
          <w:noProof/>
        </w:rPr>
        <w:instrText xml:space="preserve"> PAGEREF _Toc461011261 \h </w:instrText>
      </w:r>
      <w:r w:rsidR="00A3109F">
        <w:rPr>
          <w:noProof/>
        </w:rPr>
      </w:r>
      <w:r w:rsidR="00A3109F">
        <w:rPr>
          <w:noProof/>
        </w:rPr>
        <w:fldChar w:fldCharType="separate"/>
      </w:r>
      <w:r w:rsidR="007D162F">
        <w:rPr>
          <w:noProof/>
        </w:rPr>
        <w:t>15</w:t>
      </w:r>
      <w:r w:rsidR="00A3109F">
        <w:rPr>
          <w:noProof/>
        </w:rPr>
        <w:fldChar w:fldCharType="end"/>
      </w:r>
    </w:p>
    <w:p w:rsidR="00641F77" w:rsidRDefault="00641F77">
      <w:pPr>
        <w:pStyle w:val="Spisilustracji"/>
        <w:tabs>
          <w:tab w:val="right" w:leader="dot" w:pos="9062"/>
        </w:tabs>
        <w:rPr>
          <w:rFonts w:asciiTheme="minorHAnsi" w:eastAsiaTheme="minorEastAsia" w:hAnsiTheme="minorHAnsi"/>
          <w:noProof/>
          <w:sz w:val="22"/>
          <w:lang w:eastAsia="pl-PL"/>
        </w:rPr>
      </w:pPr>
      <w:r>
        <w:rPr>
          <w:noProof/>
        </w:rPr>
        <w:t>Tabela 4 Średnie wyniki egzaminu w klasach III gimnazjów na terenie Gminy Ostrów Mazowiecka</w:t>
      </w:r>
      <w:r>
        <w:rPr>
          <w:noProof/>
        </w:rPr>
        <w:tab/>
      </w:r>
      <w:r w:rsidR="00A3109F">
        <w:rPr>
          <w:noProof/>
        </w:rPr>
        <w:fldChar w:fldCharType="begin"/>
      </w:r>
      <w:r>
        <w:rPr>
          <w:noProof/>
        </w:rPr>
        <w:instrText xml:space="preserve"> PAGEREF _Toc461011262 \h </w:instrText>
      </w:r>
      <w:r w:rsidR="00A3109F">
        <w:rPr>
          <w:noProof/>
        </w:rPr>
      </w:r>
      <w:r w:rsidR="00A3109F">
        <w:rPr>
          <w:noProof/>
        </w:rPr>
        <w:fldChar w:fldCharType="separate"/>
      </w:r>
      <w:r w:rsidR="007D162F">
        <w:rPr>
          <w:noProof/>
        </w:rPr>
        <w:t>16</w:t>
      </w:r>
      <w:r w:rsidR="00A3109F">
        <w:rPr>
          <w:noProof/>
        </w:rPr>
        <w:fldChar w:fldCharType="end"/>
      </w:r>
    </w:p>
    <w:p w:rsidR="00641F77" w:rsidRDefault="00641F77">
      <w:pPr>
        <w:pStyle w:val="Spisilustracji"/>
        <w:tabs>
          <w:tab w:val="right" w:leader="dot" w:pos="9062"/>
        </w:tabs>
        <w:rPr>
          <w:rFonts w:asciiTheme="minorHAnsi" w:eastAsiaTheme="minorEastAsia" w:hAnsiTheme="minorHAnsi"/>
          <w:noProof/>
          <w:sz w:val="22"/>
          <w:lang w:eastAsia="pl-PL"/>
        </w:rPr>
      </w:pPr>
      <w:r>
        <w:rPr>
          <w:noProof/>
        </w:rPr>
        <w:t>Tabela 5 Frekwencja wyborcza w wyborach  w 2015r. do Sejmu do Senatu RP</w:t>
      </w:r>
      <w:r>
        <w:rPr>
          <w:noProof/>
        </w:rPr>
        <w:tab/>
      </w:r>
      <w:r w:rsidR="00A3109F">
        <w:rPr>
          <w:noProof/>
        </w:rPr>
        <w:fldChar w:fldCharType="begin"/>
      </w:r>
      <w:r>
        <w:rPr>
          <w:noProof/>
        </w:rPr>
        <w:instrText xml:space="preserve"> PAGEREF _Toc461011263 \h </w:instrText>
      </w:r>
      <w:r w:rsidR="00A3109F">
        <w:rPr>
          <w:noProof/>
        </w:rPr>
      </w:r>
      <w:r w:rsidR="00A3109F">
        <w:rPr>
          <w:noProof/>
        </w:rPr>
        <w:fldChar w:fldCharType="separate"/>
      </w:r>
      <w:r w:rsidR="007D162F">
        <w:rPr>
          <w:noProof/>
        </w:rPr>
        <w:t>17</w:t>
      </w:r>
      <w:r w:rsidR="00A3109F">
        <w:rPr>
          <w:noProof/>
        </w:rPr>
        <w:fldChar w:fldCharType="end"/>
      </w:r>
    </w:p>
    <w:p w:rsidR="00641F77" w:rsidRDefault="00641F77">
      <w:pPr>
        <w:pStyle w:val="Spisilustracji"/>
        <w:tabs>
          <w:tab w:val="right" w:leader="dot" w:pos="9062"/>
        </w:tabs>
        <w:rPr>
          <w:rFonts w:asciiTheme="minorHAnsi" w:eastAsiaTheme="minorEastAsia" w:hAnsiTheme="minorHAnsi"/>
          <w:noProof/>
          <w:sz w:val="22"/>
          <w:lang w:eastAsia="pl-PL"/>
        </w:rPr>
      </w:pPr>
      <w:r>
        <w:rPr>
          <w:noProof/>
        </w:rPr>
        <w:t>Tabela 6 Stowarzyszenia, Kółka Rolnicze, Koła Gospodyń Wiejskich działających na terenie Gminy</w:t>
      </w:r>
      <w:r>
        <w:rPr>
          <w:noProof/>
        </w:rPr>
        <w:tab/>
      </w:r>
      <w:r w:rsidR="00A3109F">
        <w:rPr>
          <w:noProof/>
        </w:rPr>
        <w:fldChar w:fldCharType="begin"/>
      </w:r>
      <w:r>
        <w:rPr>
          <w:noProof/>
        </w:rPr>
        <w:instrText xml:space="preserve"> PAGEREF _Toc461011264 \h </w:instrText>
      </w:r>
      <w:r w:rsidR="00A3109F">
        <w:rPr>
          <w:noProof/>
        </w:rPr>
      </w:r>
      <w:r w:rsidR="00A3109F">
        <w:rPr>
          <w:noProof/>
        </w:rPr>
        <w:fldChar w:fldCharType="separate"/>
      </w:r>
      <w:r w:rsidR="007D162F">
        <w:rPr>
          <w:noProof/>
        </w:rPr>
        <w:t>18</w:t>
      </w:r>
      <w:r w:rsidR="00A3109F">
        <w:rPr>
          <w:noProof/>
        </w:rPr>
        <w:fldChar w:fldCharType="end"/>
      </w:r>
    </w:p>
    <w:p w:rsidR="00641F77" w:rsidRDefault="00641F77">
      <w:pPr>
        <w:pStyle w:val="Spisilustracji"/>
        <w:tabs>
          <w:tab w:val="right" w:leader="dot" w:pos="9062"/>
        </w:tabs>
        <w:rPr>
          <w:rFonts w:asciiTheme="minorHAnsi" w:eastAsiaTheme="minorEastAsia" w:hAnsiTheme="minorHAnsi"/>
          <w:noProof/>
          <w:sz w:val="22"/>
          <w:lang w:eastAsia="pl-PL"/>
        </w:rPr>
      </w:pPr>
      <w:r>
        <w:rPr>
          <w:noProof/>
        </w:rPr>
        <w:t>Tabela 7 Wykaz jednostek Ochotniczych Straży Pożarnych w Gminie Ostrów Mazowiecka</w:t>
      </w:r>
      <w:r>
        <w:rPr>
          <w:noProof/>
        </w:rPr>
        <w:tab/>
      </w:r>
      <w:r w:rsidR="00A3109F">
        <w:rPr>
          <w:noProof/>
        </w:rPr>
        <w:fldChar w:fldCharType="begin"/>
      </w:r>
      <w:r>
        <w:rPr>
          <w:noProof/>
        </w:rPr>
        <w:instrText xml:space="preserve"> PAGEREF _Toc461011265 \h </w:instrText>
      </w:r>
      <w:r w:rsidR="00A3109F">
        <w:rPr>
          <w:noProof/>
        </w:rPr>
      </w:r>
      <w:r w:rsidR="00A3109F">
        <w:rPr>
          <w:noProof/>
        </w:rPr>
        <w:fldChar w:fldCharType="separate"/>
      </w:r>
      <w:r w:rsidR="007D162F">
        <w:rPr>
          <w:noProof/>
        </w:rPr>
        <w:t>19</w:t>
      </w:r>
      <w:r w:rsidR="00A3109F">
        <w:rPr>
          <w:noProof/>
        </w:rPr>
        <w:fldChar w:fldCharType="end"/>
      </w:r>
    </w:p>
    <w:p w:rsidR="00641F77" w:rsidRDefault="00641F77">
      <w:pPr>
        <w:pStyle w:val="Spisilustracji"/>
        <w:tabs>
          <w:tab w:val="right" w:leader="dot" w:pos="9062"/>
        </w:tabs>
        <w:rPr>
          <w:rFonts w:asciiTheme="minorHAnsi" w:eastAsiaTheme="minorEastAsia" w:hAnsiTheme="minorHAnsi"/>
          <w:noProof/>
          <w:sz w:val="22"/>
          <w:lang w:eastAsia="pl-PL"/>
        </w:rPr>
      </w:pPr>
      <w:r>
        <w:rPr>
          <w:noProof/>
        </w:rPr>
        <w:t>Tabela 8 Liczba ludności w poszczególnych obszarach na terenie Gminy Ostrów Mazowiecka w 2015r.</w:t>
      </w:r>
      <w:r>
        <w:rPr>
          <w:noProof/>
        </w:rPr>
        <w:tab/>
      </w:r>
      <w:r w:rsidR="00A3109F">
        <w:rPr>
          <w:noProof/>
        </w:rPr>
        <w:fldChar w:fldCharType="begin"/>
      </w:r>
      <w:r>
        <w:rPr>
          <w:noProof/>
        </w:rPr>
        <w:instrText xml:space="preserve"> PAGEREF _Toc461011266 \h </w:instrText>
      </w:r>
      <w:r w:rsidR="00A3109F">
        <w:rPr>
          <w:noProof/>
        </w:rPr>
      </w:r>
      <w:r w:rsidR="00A3109F">
        <w:rPr>
          <w:noProof/>
        </w:rPr>
        <w:fldChar w:fldCharType="separate"/>
      </w:r>
      <w:r w:rsidR="007D162F">
        <w:rPr>
          <w:noProof/>
        </w:rPr>
        <w:t>20</w:t>
      </w:r>
      <w:r w:rsidR="00A3109F">
        <w:rPr>
          <w:noProof/>
        </w:rPr>
        <w:fldChar w:fldCharType="end"/>
      </w:r>
    </w:p>
    <w:p w:rsidR="00641F77" w:rsidRDefault="00641F77">
      <w:pPr>
        <w:pStyle w:val="Spisilustracji"/>
        <w:tabs>
          <w:tab w:val="right" w:leader="dot" w:pos="9062"/>
        </w:tabs>
        <w:rPr>
          <w:rFonts w:asciiTheme="minorHAnsi" w:eastAsiaTheme="minorEastAsia" w:hAnsiTheme="minorHAnsi"/>
          <w:noProof/>
          <w:sz w:val="22"/>
          <w:lang w:eastAsia="pl-PL"/>
        </w:rPr>
      </w:pPr>
      <w:r>
        <w:rPr>
          <w:noProof/>
        </w:rPr>
        <w:t>Tabela 9 Podstawowe wskaźniki dotyczące obszaru zdegradowanego</w:t>
      </w:r>
      <w:r>
        <w:rPr>
          <w:noProof/>
        </w:rPr>
        <w:tab/>
      </w:r>
      <w:r w:rsidR="00A3109F">
        <w:rPr>
          <w:noProof/>
        </w:rPr>
        <w:fldChar w:fldCharType="begin"/>
      </w:r>
      <w:r>
        <w:rPr>
          <w:noProof/>
        </w:rPr>
        <w:instrText xml:space="preserve"> PAGEREF _Toc461011267 \h </w:instrText>
      </w:r>
      <w:r w:rsidR="00A3109F">
        <w:rPr>
          <w:noProof/>
        </w:rPr>
      </w:r>
      <w:r w:rsidR="00A3109F">
        <w:rPr>
          <w:noProof/>
        </w:rPr>
        <w:fldChar w:fldCharType="separate"/>
      </w:r>
      <w:r w:rsidR="007D162F">
        <w:rPr>
          <w:noProof/>
        </w:rPr>
        <w:t>29</w:t>
      </w:r>
      <w:r w:rsidR="00A3109F">
        <w:rPr>
          <w:noProof/>
        </w:rPr>
        <w:fldChar w:fldCharType="end"/>
      </w:r>
    </w:p>
    <w:p w:rsidR="00641F77" w:rsidRDefault="00641F77">
      <w:pPr>
        <w:pStyle w:val="Spisilustracji"/>
        <w:tabs>
          <w:tab w:val="right" w:leader="dot" w:pos="9062"/>
        </w:tabs>
        <w:rPr>
          <w:rFonts w:asciiTheme="minorHAnsi" w:eastAsiaTheme="minorEastAsia" w:hAnsiTheme="minorHAnsi"/>
          <w:noProof/>
          <w:sz w:val="22"/>
          <w:lang w:eastAsia="pl-PL"/>
        </w:rPr>
      </w:pPr>
      <w:r>
        <w:rPr>
          <w:noProof/>
        </w:rPr>
        <w:t>Tabela 10 Numeracja celów operacyjnych</w:t>
      </w:r>
      <w:r>
        <w:rPr>
          <w:noProof/>
        </w:rPr>
        <w:tab/>
      </w:r>
      <w:r w:rsidR="00A3109F">
        <w:rPr>
          <w:noProof/>
        </w:rPr>
        <w:fldChar w:fldCharType="begin"/>
      </w:r>
      <w:r>
        <w:rPr>
          <w:noProof/>
        </w:rPr>
        <w:instrText xml:space="preserve"> PAGEREF _Toc461011268 \h </w:instrText>
      </w:r>
      <w:r w:rsidR="00A3109F">
        <w:rPr>
          <w:noProof/>
        </w:rPr>
      </w:r>
      <w:r w:rsidR="00A3109F">
        <w:rPr>
          <w:noProof/>
        </w:rPr>
        <w:fldChar w:fldCharType="separate"/>
      </w:r>
      <w:r w:rsidR="007D162F">
        <w:rPr>
          <w:noProof/>
        </w:rPr>
        <w:t>75</w:t>
      </w:r>
      <w:r w:rsidR="00A3109F">
        <w:rPr>
          <w:noProof/>
        </w:rPr>
        <w:fldChar w:fldCharType="end"/>
      </w:r>
    </w:p>
    <w:p w:rsidR="00641F77" w:rsidRDefault="00641F77">
      <w:pPr>
        <w:pStyle w:val="Spisilustracji"/>
        <w:tabs>
          <w:tab w:val="right" w:leader="dot" w:pos="9062"/>
        </w:tabs>
        <w:rPr>
          <w:rFonts w:asciiTheme="minorHAnsi" w:eastAsiaTheme="minorEastAsia" w:hAnsiTheme="minorHAnsi"/>
          <w:noProof/>
          <w:sz w:val="22"/>
          <w:lang w:eastAsia="pl-PL"/>
        </w:rPr>
      </w:pPr>
      <w:r>
        <w:rPr>
          <w:noProof/>
        </w:rPr>
        <w:t>Tabela 11 Lista A: projekty kluczowe</w:t>
      </w:r>
      <w:r>
        <w:rPr>
          <w:noProof/>
        </w:rPr>
        <w:tab/>
      </w:r>
      <w:r w:rsidR="00A3109F">
        <w:rPr>
          <w:noProof/>
        </w:rPr>
        <w:fldChar w:fldCharType="begin"/>
      </w:r>
      <w:r>
        <w:rPr>
          <w:noProof/>
        </w:rPr>
        <w:instrText xml:space="preserve"> PAGEREF _Toc461011269 \h </w:instrText>
      </w:r>
      <w:r w:rsidR="00A3109F">
        <w:rPr>
          <w:noProof/>
        </w:rPr>
      </w:r>
      <w:r w:rsidR="00A3109F">
        <w:rPr>
          <w:noProof/>
        </w:rPr>
        <w:fldChar w:fldCharType="separate"/>
      </w:r>
      <w:r w:rsidR="007D162F">
        <w:rPr>
          <w:noProof/>
        </w:rPr>
        <w:t>88</w:t>
      </w:r>
      <w:r w:rsidR="00A3109F">
        <w:rPr>
          <w:noProof/>
        </w:rPr>
        <w:fldChar w:fldCharType="end"/>
      </w:r>
    </w:p>
    <w:p w:rsidR="00641F77" w:rsidRDefault="00641F77">
      <w:pPr>
        <w:pStyle w:val="Spisilustracji"/>
        <w:tabs>
          <w:tab w:val="right" w:leader="dot" w:pos="9062"/>
        </w:tabs>
        <w:rPr>
          <w:rFonts w:asciiTheme="minorHAnsi" w:eastAsiaTheme="minorEastAsia" w:hAnsiTheme="minorHAnsi"/>
          <w:noProof/>
          <w:sz w:val="22"/>
          <w:lang w:eastAsia="pl-PL"/>
        </w:rPr>
      </w:pPr>
      <w:r>
        <w:rPr>
          <w:noProof/>
        </w:rPr>
        <w:t>Tabela 12 Lista B: projekty komplementarne</w:t>
      </w:r>
      <w:r>
        <w:rPr>
          <w:noProof/>
        </w:rPr>
        <w:tab/>
      </w:r>
      <w:r w:rsidR="00A3109F">
        <w:rPr>
          <w:noProof/>
        </w:rPr>
        <w:fldChar w:fldCharType="begin"/>
      </w:r>
      <w:r>
        <w:rPr>
          <w:noProof/>
        </w:rPr>
        <w:instrText xml:space="preserve"> PAGEREF _Toc461011270 \h </w:instrText>
      </w:r>
      <w:r w:rsidR="00A3109F">
        <w:rPr>
          <w:noProof/>
        </w:rPr>
      </w:r>
      <w:r w:rsidR="00A3109F">
        <w:rPr>
          <w:noProof/>
        </w:rPr>
        <w:fldChar w:fldCharType="separate"/>
      </w:r>
      <w:r w:rsidR="007D162F">
        <w:rPr>
          <w:noProof/>
        </w:rPr>
        <w:t>92</w:t>
      </w:r>
      <w:r w:rsidR="00A3109F">
        <w:rPr>
          <w:noProof/>
        </w:rPr>
        <w:fldChar w:fldCharType="end"/>
      </w:r>
    </w:p>
    <w:p w:rsidR="00641F77" w:rsidRDefault="00641F77">
      <w:pPr>
        <w:pStyle w:val="Spisilustracji"/>
        <w:tabs>
          <w:tab w:val="right" w:leader="dot" w:pos="9062"/>
        </w:tabs>
        <w:rPr>
          <w:rFonts w:asciiTheme="minorHAnsi" w:eastAsiaTheme="minorEastAsia" w:hAnsiTheme="minorHAnsi"/>
          <w:noProof/>
          <w:sz w:val="22"/>
          <w:lang w:eastAsia="pl-PL"/>
        </w:rPr>
      </w:pPr>
      <w:r>
        <w:rPr>
          <w:noProof/>
        </w:rPr>
        <w:t>Tabela 13 Podsumowanie zbiorcze projektów rewitalizacyjnych</w:t>
      </w:r>
      <w:r>
        <w:rPr>
          <w:noProof/>
        </w:rPr>
        <w:tab/>
      </w:r>
      <w:r w:rsidR="00A3109F">
        <w:rPr>
          <w:noProof/>
        </w:rPr>
        <w:fldChar w:fldCharType="begin"/>
      </w:r>
      <w:r>
        <w:rPr>
          <w:noProof/>
        </w:rPr>
        <w:instrText xml:space="preserve"> PAGEREF _Toc461011271 \h </w:instrText>
      </w:r>
      <w:r w:rsidR="00A3109F">
        <w:rPr>
          <w:noProof/>
        </w:rPr>
      </w:r>
      <w:r w:rsidR="00A3109F">
        <w:rPr>
          <w:noProof/>
        </w:rPr>
        <w:fldChar w:fldCharType="separate"/>
      </w:r>
      <w:r w:rsidR="007D162F">
        <w:rPr>
          <w:noProof/>
        </w:rPr>
        <w:t>92</w:t>
      </w:r>
      <w:r w:rsidR="00A3109F">
        <w:rPr>
          <w:noProof/>
        </w:rPr>
        <w:fldChar w:fldCharType="end"/>
      </w:r>
    </w:p>
    <w:p w:rsidR="00641F77" w:rsidRDefault="00641F77">
      <w:pPr>
        <w:pStyle w:val="Spisilustracji"/>
        <w:tabs>
          <w:tab w:val="right" w:leader="dot" w:pos="9062"/>
        </w:tabs>
        <w:rPr>
          <w:rFonts w:asciiTheme="minorHAnsi" w:eastAsiaTheme="minorEastAsia" w:hAnsiTheme="minorHAnsi"/>
          <w:noProof/>
          <w:sz w:val="22"/>
          <w:lang w:eastAsia="pl-PL"/>
        </w:rPr>
      </w:pPr>
      <w:r>
        <w:rPr>
          <w:noProof/>
        </w:rPr>
        <w:t>Tabela 14 Ramy finansowe projektów rewitalizacyjnych</w:t>
      </w:r>
      <w:r>
        <w:rPr>
          <w:noProof/>
        </w:rPr>
        <w:tab/>
      </w:r>
      <w:r w:rsidR="00A3109F">
        <w:rPr>
          <w:noProof/>
        </w:rPr>
        <w:fldChar w:fldCharType="begin"/>
      </w:r>
      <w:r>
        <w:rPr>
          <w:noProof/>
        </w:rPr>
        <w:instrText xml:space="preserve"> PAGEREF _Toc461011272 \h </w:instrText>
      </w:r>
      <w:r w:rsidR="00A3109F">
        <w:rPr>
          <w:noProof/>
        </w:rPr>
      </w:r>
      <w:r w:rsidR="00A3109F">
        <w:rPr>
          <w:noProof/>
        </w:rPr>
        <w:fldChar w:fldCharType="separate"/>
      </w:r>
      <w:r w:rsidR="007D162F">
        <w:rPr>
          <w:noProof/>
        </w:rPr>
        <w:t>97</w:t>
      </w:r>
      <w:r w:rsidR="00A3109F">
        <w:rPr>
          <w:noProof/>
        </w:rPr>
        <w:fldChar w:fldCharType="end"/>
      </w:r>
    </w:p>
    <w:p w:rsidR="00641F77" w:rsidRDefault="00641F77">
      <w:pPr>
        <w:pStyle w:val="Spisilustracji"/>
        <w:tabs>
          <w:tab w:val="right" w:leader="dot" w:pos="9062"/>
        </w:tabs>
        <w:rPr>
          <w:rFonts w:asciiTheme="minorHAnsi" w:eastAsiaTheme="minorEastAsia" w:hAnsiTheme="minorHAnsi"/>
          <w:noProof/>
          <w:sz w:val="22"/>
          <w:lang w:eastAsia="pl-PL"/>
        </w:rPr>
      </w:pPr>
      <w:r>
        <w:rPr>
          <w:noProof/>
        </w:rPr>
        <w:t>Tabela 15 Formy partycypacji społecznej na etapie wdrażania i monitorowania</w:t>
      </w:r>
      <w:r>
        <w:rPr>
          <w:noProof/>
        </w:rPr>
        <w:tab/>
      </w:r>
      <w:r w:rsidR="00A3109F">
        <w:rPr>
          <w:noProof/>
        </w:rPr>
        <w:fldChar w:fldCharType="begin"/>
      </w:r>
      <w:r>
        <w:rPr>
          <w:noProof/>
        </w:rPr>
        <w:instrText xml:space="preserve"> PAGEREF _Toc461011273 \h </w:instrText>
      </w:r>
      <w:r w:rsidR="00A3109F">
        <w:rPr>
          <w:noProof/>
        </w:rPr>
      </w:r>
      <w:r w:rsidR="00A3109F">
        <w:rPr>
          <w:noProof/>
        </w:rPr>
        <w:fldChar w:fldCharType="separate"/>
      </w:r>
      <w:r w:rsidR="007D162F">
        <w:rPr>
          <w:noProof/>
        </w:rPr>
        <w:t>105</w:t>
      </w:r>
      <w:r w:rsidR="00A3109F">
        <w:rPr>
          <w:noProof/>
        </w:rPr>
        <w:fldChar w:fldCharType="end"/>
      </w:r>
    </w:p>
    <w:p w:rsidR="00641F77" w:rsidRDefault="00641F77">
      <w:pPr>
        <w:pStyle w:val="Spisilustracji"/>
        <w:tabs>
          <w:tab w:val="right" w:leader="dot" w:pos="9062"/>
        </w:tabs>
        <w:rPr>
          <w:rFonts w:asciiTheme="minorHAnsi" w:eastAsiaTheme="minorEastAsia" w:hAnsiTheme="minorHAnsi"/>
          <w:noProof/>
          <w:sz w:val="22"/>
          <w:lang w:eastAsia="pl-PL"/>
        </w:rPr>
      </w:pPr>
      <w:r>
        <w:rPr>
          <w:noProof/>
        </w:rPr>
        <w:t>Tabela 16 Etapy ewaluacji Gminnego Programu Rewitalizacji dla Gminy Ostrów Mazowiecka</w:t>
      </w:r>
      <w:r>
        <w:rPr>
          <w:noProof/>
        </w:rPr>
        <w:tab/>
      </w:r>
      <w:r w:rsidR="00A3109F">
        <w:rPr>
          <w:noProof/>
        </w:rPr>
        <w:fldChar w:fldCharType="begin"/>
      </w:r>
      <w:r>
        <w:rPr>
          <w:noProof/>
        </w:rPr>
        <w:instrText xml:space="preserve"> PAGEREF _Toc461011274 \h </w:instrText>
      </w:r>
      <w:r w:rsidR="00A3109F">
        <w:rPr>
          <w:noProof/>
        </w:rPr>
      </w:r>
      <w:r w:rsidR="00A3109F">
        <w:rPr>
          <w:noProof/>
        </w:rPr>
        <w:fldChar w:fldCharType="separate"/>
      </w:r>
      <w:r w:rsidR="007D162F">
        <w:rPr>
          <w:noProof/>
        </w:rPr>
        <w:t>107</w:t>
      </w:r>
      <w:r w:rsidR="00A3109F">
        <w:rPr>
          <w:noProof/>
        </w:rPr>
        <w:fldChar w:fldCharType="end"/>
      </w:r>
    </w:p>
    <w:p w:rsidR="00641F77" w:rsidRDefault="00641F77">
      <w:pPr>
        <w:pStyle w:val="Spisilustracji"/>
        <w:tabs>
          <w:tab w:val="right" w:leader="dot" w:pos="9062"/>
        </w:tabs>
        <w:rPr>
          <w:rFonts w:asciiTheme="minorHAnsi" w:eastAsiaTheme="minorEastAsia" w:hAnsiTheme="minorHAnsi"/>
          <w:noProof/>
          <w:sz w:val="22"/>
          <w:lang w:eastAsia="pl-PL"/>
        </w:rPr>
      </w:pPr>
      <w:r>
        <w:rPr>
          <w:noProof/>
        </w:rPr>
        <w:t>Tabela 17 Wskaźniki dla obszaru rewitalizacji</w:t>
      </w:r>
      <w:r>
        <w:rPr>
          <w:noProof/>
        </w:rPr>
        <w:tab/>
      </w:r>
      <w:r w:rsidR="00A3109F">
        <w:rPr>
          <w:noProof/>
        </w:rPr>
        <w:fldChar w:fldCharType="begin"/>
      </w:r>
      <w:r>
        <w:rPr>
          <w:noProof/>
        </w:rPr>
        <w:instrText xml:space="preserve"> PAGEREF _Toc461011275 \h </w:instrText>
      </w:r>
      <w:r w:rsidR="00A3109F">
        <w:rPr>
          <w:noProof/>
        </w:rPr>
      </w:r>
      <w:r w:rsidR="00A3109F">
        <w:rPr>
          <w:noProof/>
        </w:rPr>
        <w:fldChar w:fldCharType="separate"/>
      </w:r>
      <w:r w:rsidR="007D162F">
        <w:rPr>
          <w:noProof/>
        </w:rPr>
        <w:t>108</w:t>
      </w:r>
      <w:r w:rsidR="00A3109F">
        <w:rPr>
          <w:noProof/>
        </w:rPr>
        <w:fldChar w:fldCharType="end"/>
      </w:r>
    </w:p>
    <w:p w:rsidR="00641F77" w:rsidRDefault="00641F77">
      <w:pPr>
        <w:pStyle w:val="Spisilustracji"/>
        <w:tabs>
          <w:tab w:val="right" w:leader="dot" w:pos="9062"/>
        </w:tabs>
        <w:rPr>
          <w:rFonts w:asciiTheme="minorHAnsi" w:eastAsiaTheme="minorEastAsia" w:hAnsiTheme="minorHAnsi"/>
          <w:noProof/>
          <w:sz w:val="22"/>
          <w:lang w:eastAsia="pl-PL"/>
        </w:rPr>
      </w:pPr>
      <w:r>
        <w:rPr>
          <w:noProof/>
        </w:rPr>
        <w:t>Tabela 18 Wskaźniki rezultatu</w:t>
      </w:r>
      <w:r>
        <w:rPr>
          <w:noProof/>
        </w:rPr>
        <w:tab/>
      </w:r>
      <w:r w:rsidR="00A3109F">
        <w:rPr>
          <w:noProof/>
        </w:rPr>
        <w:fldChar w:fldCharType="begin"/>
      </w:r>
      <w:r>
        <w:rPr>
          <w:noProof/>
        </w:rPr>
        <w:instrText xml:space="preserve"> PAGEREF _Toc461011276 \h </w:instrText>
      </w:r>
      <w:r w:rsidR="00A3109F">
        <w:rPr>
          <w:noProof/>
        </w:rPr>
      </w:r>
      <w:r w:rsidR="00A3109F">
        <w:rPr>
          <w:noProof/>
        </w:rPr>
        <w:fldChar w:fldCharType="separate"/>
      </w:r>
      <w:r w:rsidR="007D162F">
        <w:rPr>
          <w:noProof/>
        </w:rPr>
        <w:t>109</w:t>
      </w:r>
      <w:r w:rsidR="00A3109F">
        <w:rPr>
          <w:noProof/>
        </w:rPr>
        <w:fldChar w:fldCharType="end"/>
      </w:r>
    </w:p>
    <w:p w:rsidR="00641F77" w:rsidRDefault="00641F77">
      <w:pPr>
        <w:pStyle w:val="Spisilustracji"/>
        <w:tabs>
          <w:tab w:val="right" w:leader="dot" w:pos="9062"/>
        </w:tabs>
        <w:rPr>
          <w:rFonts w:asciiTheme="minorHAnsi" w:eastAsiaTheme="minorEastAsia" w:hAnsiTheme="minorHAnsi"/>
          <w:noProof/>
          <w:sz w:val="22"/>
          <w:lang w:eastAsia="pl-PL"/>
        </w:rPr>
      </w:pPr>
      <w:r>
        <w:rPr>
          <w:noProof/>
        </w:rPr>
        <w:t>Tabela 19 Wskaźniki produktu</w:t>
      </w:r>
      <w:r>
        <w:rPr>
          <w:noProof/>
        </w:rPr>
        <w:tab/>
      </w:r>
      <w:r w:rsidR="00A3109F">
        <w:rPr>
          <w:noProof/>
        </w:rPr>
        <w:fldChar w:fldCharType="begin"/>
      </w:r>
      <w:r>
        <w:rPr>
          <w:noProof/>
        </w:rPr>
        <w:instrText xml:space="preserve"> PAGEREF _Toc461011277 \h </w:instrText>
      </w:r>
      <w:r w:rsidR="00A3109F">
        <w:rPr>
          <w:noProof/>
        </w:rPr>
      </w:r>
      <w:r w:rsidR="00A3109F">
        <w:rPr>
          <w:noProof/>
        </w:rPr>
        <w:fldChar w:fldCharType="separate"/>
      </w:r>
      <w:r w:rsidR="007D162F">
        <w:rPr>
          <w:noProof/>
        </w:rPr>
        <w:t>110</w:t>
      </w:r>
      <w:r w:rsidR="00A3109F">
        <w:rPr>
          <w:noProof/>
        </w:rPr>
        <w:fldChar w:fldCharType="end"/>
      </w:r>
    </w:p>
    <w:p w:rsidR="003F5324" w:rsidRPr="00631900" w:rsidRDefault="00A3109F" w:rsidP="000E5047">
      <w:r w:rsidRPr="00631900">
        <w:fldChar w:fldCharType="end"/>
      </w:r>
    </w:p>
    <w:p w:rsidR="000E5047" w:rsidRPr="00631900" w:rsidRDefault="003F5324" w:rsidP="003F5324">
      <w:pPr>
        <w:pStyle w:val="Wyrnienie"/>
      </w:pPr>
      <w:r w:rsidRPr="00631900">
        <w:t>Rysunki</w:t>
      </w:r>
    </w:p>
    <w:p w:rsidR="00690575" w:rsidRPr="00690575" w:rsidRDefault="00A3109F">
      <w:pPr>
        <w:pStyle w:val="Spisilustracji"/>
        <w:tabs>
          <w:tab w:val="right" w:leader="dot" w:pos="9062"/>
        </w:tabs>
        <w:rPr>
          <w:rFonts w:asciiTheme="minorHAnsi" w:eastAsiaTheme="minorEastAsia" w:hAnsiTheme="minorHAnsi"/>
          <w:noProof/>
          <w:sz w:val="22"/>
          <w:lang w:eastAsia="pl-PL"/>
        </w:rPr>
      </w:pPr>
      <w:r w:rsidRPr="00631900">
        <w:fldChar w:fldCharType="begin"/>
      </w:r>
      <w:r w:rsidR="003F5324" w:rsidRPr="00631900">
        <w:instrText xml:space="preserve"> TOC \h \z \t "Legenda" \c "Rysunek" </w:instrText>
      </w:r>
      <w:r w:rsidRPr="00631900">
        <w:fldChar w:fldCharType="separate"/>
      </w:r>
      <w:hyperlink w:anchor="_Toc461009768" w:history="1">
        <w:r w:rsidR="00690575" w:rsidRPr="00690575">
          <w:rPr>
            <w:rStyle w:val="Hipercze"/>
            <w:noProof/>
          </w:rPr>
          <w:t>Rysunek 1 Położenie Gminy Ostrów Mazowiecka na terenie Powiatu Ostrowskiego</w:t>
        </w:r>
        <w:r w:rsidR="00690575" w:rsidRPr="00690575">
          <w:rPr>
            <w:noProof/>
            <w:webHidden/>
          </w:rPr>
          <w:tab/>
        </w:r>
        <w:r w:rsidRPr="00690575">
          <w:rPr>
            <w:noProof/>
            <w:webHidden/>
          </w:rPr>
          <w:fldChar w:fldCharType="begin"/>
        </w:r>
        <w:r w:rsidR="00690575" w:rsidRPr="00690575">
          <w:rPr>
            <w:noProof/>
            <w:webHidden/>
          </w:rPr>
          <w:instrText xml:space="preserve"> PAGEREF _Toc461009768 \h </w:instrText>
        </w:r>
        <w:r w:rsidRPr="00690575">
          <w:rPr>
            <w:noProof/>
            <w:webHidden/>
          </w:rPr>
        </w:r>
        <w:r w:rsidRPr="00690575">
          <w:rPr>
            <w:noProof/>
            <w:webHidden/>
          </w:rPr>
          <w:fldChar w:fldCharType="separate"/>
        </w:r>
        <w:r w:rsidR="007D162F">
          <w:rPr>
            <w:noProof/>
            <w:webHidden/>
          </w:rPr>
          <w:t>9</w:t>
        </w:r>
        <w:r w:rsidRPr="00690575">
          <w:rPr>
            <w:noProof/>
            <w:webHidden/>
          </w:rPr>
          <w:fldChar w:fldCharType="end"/>
        </w:r>
      </w:hyperlink>
    </w:p>
    <w:p w:rsidR="00690575" w:rsidRDefault="00902531">
      <w:pPr>
        <w:pStyle w:val="Spisilustracji"/>
        <w:tabs>
          <w:tab w:val="right" w:leader="dot" w:pos="9062"/>
        </w:tabs>
        <w:rPr>
          <w:rFonts w:asciiTheme="minorHAnsi" w:eastAsiaTheme="minorEastAsia" w:hAnsiTheme="minorHAnsi"/>
          <w:noProof/>
          <w:sz w:val="22"/>
          <w:lang w:eastAsia="pl-PL"/>
        </w:rPr>
      </w:pPr>
      <w:hyperlink w:anchor="_Toc461009778" w:history="1">
        <w:r w:rsidR="00690575" w:rsidRPr="00690575">
          <w:rPr>
            <w:rStyle w:val="Hipercze"/>
            <w:noProof/>
          </w:rPr>
          <w:t xml:space="preserve">Rysunek 2 </w:t>
        </w:r>
        <w:r w:rsidR="00690575" w:rsidRPr="00690575">
          <w:rPr>
            <w:rStyle w:val="Hipercze"/>
            <w:rFonts w:cs="Times New Roman"/>
            <w:noProof/>
          </w:rPr>
          <w:t>Pomnik Generała Ignacego Prądzyńskiego i Generała Wojciecha</w:t>
        </w:r>
        <w:r w:rsidR="00690575" w:rsidRPr="00690575">
          <w:rPr>
            <w:noProof/>
            <w:webHidden/>
          </w:rPr>
          <w:tab/>
        </w:r>
        <w:r w:rsidR="00A3109F" w:rsidRPr="00690575">
          <w:rPr>
            <w:noProof/>
            <w:webHidden/>
          </w:rPr>
          <w:fldChar w:fldCharType="begin"/>
        </w:r>
        <w:r w:rsidR="00690575" w:rsidRPr="00690575">
          <w:rPr>
            <w:noProof/>
            <w:webHidden/>
          </w:rPr>
          <w:instrText xml:space="preserve"> PAGEREF _Toc461009778 \h </w:instrText>
        </w:r>
        <w:r w:rsidR="00A3109F" w:rsidRPr="00690575">
          <w:rPr>
            <w:noProof/>
            <w:webHidden/>
          </w:rPr>
        </w:r>
        <w:r w:rsidR="00A3109F" w:rsidRPr="00690575">
          <w:rPr>
            <w:noProof/>
            <w:webHidden/>
          </w:rPr>
          <w:fldChar w:fldCharType="separate"/>
        </w:r>
        <w:r w:rsidR="007D162F">
          <w:rPr>
            <w:noProof/>
            <w:webHidden/>
          </w:rPr>
          <w:t>23</w:t>
        </w:r>
        <w:r w:rsidR="00A3109F" w:rsidRPr="00690575">
          <w:rPr>
            <w:noProof/>
            <w:webHidden/>
          </w:rPr>
          <w:fldChar w:fldCharType="end"/>
        </w:r>
      </w:hyperlink>
    </w:p>
    <w:p w:rsidR="00690575" w:rsidRDefault="00902531">
      <w:pPr>
        <w:pStyle w:val="Spisilustracji"/>
        <w:tabs>
          <w:tab w:val="right" w:leader="dot" w:pos="9062"/>
        </w:tabs>
        <w:rPr>
          <w:rFonts w:asciiTheme="minorHAnsi" w:eastAsiaTheme="minorEastAsia" w:hAnsiTheme="minorHAnsi"/>
          <w:noProof/>
          <w:sz w:val="22"/>
          <w:lang w:eastAsia="pl-PL"/>
        </w:rPr>
      </w:pPr>
      <w:hyperlink w:anchor="_Toc461009780" w:history="1">
        <w:r w:rsidR="00690575">
          <w:rPr>
            <w:rStyle w:val="Hipercze"/>
            <w:noProof/>
          </w:rPr>
          <w:t>Rysunek 3</w:t>
        </w:r>
        <w:r w:rsidR="00690575" w:rsidRPr="00A62FF4">
          <w:rPr>
            <w:rStyle w:val="Hipercze"/>
            <w:noProof/>
          </w:rPr>
          <w:t xml:space="preserve"> Mapa Komorowa.</w:t>
        </w:r>
        <w:r w:rsidR="00690575">
          <w:rPr>
            <w:noProof/>
            <w:webHidden/>
          </w:rPr>
          <w:tab/>
        </w:r>
        <w:r w:rsidR="00A3109F">
          <w:rPr>
            <w:noProof/>
            <w:webHidden/>
          </w:rPr>
          <w:fldChar w:fldCharType="begin"/>
        </w:r>
        <w:r w:rsidR="00690575">
          <w:rPr>
            <w:noProof/>
            <w:webHidden/>
          </w:rPr>
          <w:instrText xml:space="preserve"> PAGEREF _Toc461009780 \h </w:instrText>
        </w:r>
        <w:r w:rsidR="00A3109F">
          <w:rPr>
            <w:noProof/>
            <w:webHidden/>
          </w:rPr>
        </w:r>
        <w:r w:rsidR="00A3109F">
          <w:rPr>
            <w:noProof/>
            <w:webHidden/>
          </w:rPr>
          <w:fldChar w:fldCharType="separate"/>
        </w:r>
        <w:r w:rsidR="007D162F">
          <w:rPr>
            <w:noProof/>
            <w:webHidden/>
          </w:rPr>
          <w:t>40</w:t>
        </w:r>
        <w:r w:rsidR="00A3109F">
          <w:rPr>
            <w:noProof/>
            <w:webHidden/>
          </w:rPr>
          <w:fldChar w:fldCharType="end"/>
        </w:r>
      </w:hyperlink>
    </w:p>
    <w:p w:rsidR="00690575" w:rsidRDefault="00690575">
      <w:pPr>
        <w:pStyle w:val="Spisilustracji"/>
        <w:tabs>
          <w:tab w:val="right" w:leader="dot" w:pos="9062"/>
        </w:tabs>
        <w:rPr>
          <w:rFonts w:asciiTheme="minorHAnsi" w:eastAsiaTheme="minorEastAsia" w:hAnsiTheme="minorHAnsi"/>
          <w:noProof/>
          <w:sz w:val="22"/>
          <w:lang w:eastAsia="pl-PL"/>
        </w:rPr>
      </w:pPr>
    </w:p>
    <w:p w:rsidR="00690575" w:rsidRDefault="00902531">
      <w:pPr>
        <w:pStyle w:val="Spisilustracji"/>
        <w:tabs>
          <w:tab w:val="right" w:leader="dot" w:pos="9062"/>
        </w:tabs>
        <w:rPr>
          <w:rFonts w:asciiTheme="minorHAnsi" w:eastAsiaTheme="minorEastAsia" w:hAnsiTheme="minorHAnsi"/>
          <w:noProof/>
          <w:sz w:val="22"/>
          <w:lang w:eastAsia="pl-PL"/>
        </w:rPr>
      </w:pPr>
      <w:hyperlink w:anchor="_Toc461009796" w:history="1">
        <w:r w:rsidR="00690575" w:rsidRPr="00A62FF4">
          <w:rPr>
            <w:rStyle w:val="Hipercze"/>
            <w:noProof/>
          </w:rPr>
          <w:t>Rysunek 4. Mapa Zalesia.</w:t>
        </w:r>
        <w:r w:rsidR="00690575">
          <w:rPr>
            <w:noProof/>
            <w:webHidden/>
          </w:rPr>
          <w:tab/>
        </w:r>
        <w:r w:rsidR="00A3109F">
          <w:rPr>
            <w:noProof/>
            <w:webHidden/>
          </w:rPr>
          <w:fldChar w:fldCharType="begin"/>
        </w:r>
        <w:r w:rsidR="00690575">
          <w:rPr>
            <w:noProof/>
            <w:webHidden/>
          </w:rPr>
          <w:instrText xml:space="preserve"> PAGEREF _Toc461009796 \h </w:instrText>
        </w:r>
        <w:r w:rsidR="00A3109F">
          <w:rPr>
            <w:noProof/>
            <w:webHidden/>
          </w:rPr>
        </w:r>
        <w:r w:rsidR="00A3109F">
          <w:rPr>
            <w:noProof/>
            <w:webHidden/>
          </w:rPr>
          <w:fldChar w:fldCharType="separate"/>
        </w:r>
        <w:r w:rsidR="007D162F">
          <w:rPr>
            <w:noProof/>
            <w:webHidden/>
          </w:rPr>
          <w:t>54</w:t>
        </w:r>
        <w:r w:rsidR="00A3109F">
          <w:rPr>
            <w:noProof/>
            <w:webHidden/>
          </w:rPr>
          <w:fldChar w:fldCharType="end"/>
        </w:r>
      </w:hyperlink>
    </w:p>
    <w:p w:rsidR="00690575" w:rsidRDefault="00902531">
      <w:pPr>
        <w:pStyle w:val="Spisilustracji"/>
        <w:tabs>
          <w:tab w:val="right" w:leader="dot" w:pos="9062"/>
        </w:tabs>
        <w:rPr>
          <w:rFonts w:asciiTheme="minorHAnsi" w:eastAsiaTheme="minorEastAsia" w:hAnsiTheme="minorHAnsi"/>
          <w:noProof/>
          <w:sz w:val="22"/>
          <w:lang w:eastAsia="pl-PL"/>
        </w:rPr>
      </w:pPr>
      <w:hyperlink w:anchor="_Toc461009812" w:history="1">
        <w:r w:rsidR="00690575" w:rsidRPr="00A62FF4">
          <w:rPr>
            <w:rStyle w:val="Hipercze"/>
            <w:noProof/>
          </w:rPr>
          <w:t>Rysunek 5 Cele Gminnego Programu Rewitalizacji Ostrów Mazowiecka</w:t>
        </w:r>
        <w:r w:rsidR="00690575">
          <w:rPr>
            <w:noProof/>
            <w:webHidden/>
          </w:rPr>
          <w:tab/>
        </w:r>
        <w:r w:rsidR="00A3109F">
          <w:rPr>
            <w:noProof/>
            <w:webHidden/>
          </w:rPr>
          <w:fldChar w:fldCharType="begin"/>
        </w:r>
        <w:r w:rsidR="00690575">
          <w:rPr>
            <w:noProof/>
            <w:webHidden/>
          </w:rPr>
          <w:instrText xml:space="preserve"> PAGEREF _Toc461009812 \h </w:instrText>
        </w:r>
        <w:r w:rsidR="00A3109F">
          <w:rPr>
            <w:noProof/>
            <w:webHidden/>
          </w:rPr>
        </w:r>
        <w:r w:rsidR="00A3109F">
          <w:rPr>
            <w:noProof/>
            <w:webHidden/>
          </w:rPr>
          <w:fldChar w:fldCharType="separate"/>
        </w:r>
        <w:r w:rsidR="007D162F">
          <w:rPr>
            <w:noProof/>
            <w:webHidden/>
          </w:rPr>
          <w:t>72</w:t>
        </w:r>
        <w:r w:rsidR="00A3109F">
          <w:rPr>
            <w:noProof/>
            <w:webHidden/>
          </w:rPr>
          <w:fldChar w:fldCharType="end"/>
        </w:r>
      </w:hyperlink>
    </w:p>
    <w:p w:rsidR="00690575" w:rsidRDefault="00902531">
      <w:pPr>
        <w:pStyle w:val="Spisilustracji"/>
        <w:tabs>
          <w:tab w:val="right" w:leader="dot" w:pos="9062"/>
        </w:tabs>
        <w:rPr>
          <w:rFonts w:asciiTheme="minorHAnsi" w:eastAsiaTheme="minorEastAsia" w:hAnsiTheme="minorHAnsi"/>
          <w:noProof/>
          <w:sz w:val="22"/>
          <w:lang w:eastAsia="pl-PL"/>
        </w:rPr>
      </w:pPr>
      <w:hyperlink w:anchor="_Toc461009823" w:history="1">
        <w:r w:rsidR="00690575" w:rsidRPr="00A62FF4">
          <w:rPr>
            <w:rStyle w:val="Hipercze"/>
            <w:noProof/>
          </w:rPr>
          <w:t>Rysunek 6 Wzajemne relacje i role komórek organiza</w:t>
        </w:r>
        <w:r w:rsidR="000205A8">
          <w:rPr>
            <w:rStyle w:val="Hipercze"/>
            <w:noProof/>
          </w:rPr>
          <w:t>cyjnych Gminy, interesariuszy i </w:t>
        </w:r>
        <w:r w:rsidR="00690575" w:rsidRPr="00A62FF4">
          <w:rPr>
            <w:rStyle w:val="Hipercze"/>
            <w:noProof/>
          </w:rPr>
          <w:t>beneficjentów zewnętrznych</w:t>
        </w:r>
        <w:r w:rsidR="00690575">
          <w:rPr>
            <w:noProof/>
            <w:webHidden/>
          </w:rPr>
          <w:tab/>
        </w:r>
        <w:r w:rsidR="00A3109F">
          <w:rPr>
            <w:noProof/>
            <w:webHidden/>
          </w:rPr>
          <w:fldChar w:fldCharType="begin"/>
        </w:r>
        <w:r w:rsidR="00690575">
          <w:rPr>
            <w:noProof/>
            <w:webHidden/>
          </w:rPr>
          <w:instrText xml:space="preserve"> PAGEREF _Toc461009823 \h </w:instrText>
        </w:r>
        <w:r w:rsidR="00A3109F">
          <w:rPr>
            <w:noProof/>
            <w:webHidden/>
          </w:rPr>
        </w:r>
        <w:r w:rsidR="00A3109F">
          <w:rPr>
            <w:noProof/>
            <w:webHidden/>
          </w:rPr>
          <w:fldChar w:fldCharType="separate"/>
        </w:r>
        <w:r w:rsidR="007D162F">
          <w:rPr>
            <w:noProof/>
            <w:webHidden/>
          </w:rPr>
          <w:t>103</w:t>
        </w:r>
        <w:r w:rsidR="00A3109F">
          <w:rPr>
            <w:noProof/>
            <w:webHidden/>
          </w:rPr>
          <w:fldChar w:fldCharType="end"/>
        </w:r>
      </w:hyperlink>
    </w:p>
    <w:p w:rsidR="00570E3F" w:rsidRPr="00631900" w:rsidRDefault="00A3109F" w:rsidP="00570E3F">
      <w:r w:rsidRPr="00631900">
        <w:fldChar w:fldCharType="end"/>
      </w:r>
    </w:p>
    <w:p w:rsidR="003F5324" w:rsidRDefault="003F5324" w:rsidP="00195706">
      <w:pPr>
        <w:pStyle w:val="Wyrnienie"/>
      </w:pPr>
      <w:r w:rsidRPr="00631900">
        <w:t>Wykresy</w:t>
      </w:r>
    </w:p>
    <w:p w:rsidR="00195706" w:rsidRDefault="00A3109F">
      <w:pPr>
        <w:pStyle w:val="Spisilustracji"/>
        <w:tabs>
          <w:tab w:val="right" w:leader="dot" w:pos="9062"/>
        </w:tabs>
        <w:rPr>
          <w:rFonts w:asciiTheme="minorHAnsi" w:eastAsiaTheme="minorEastAsia" w:hAnsiTheme="minorHAnsi"/>
          <w:noProof/>
          <w:sz w:val="22"/>
          <w:lang w:eastAsia="pl-PL"/>
        </w:rPr>
      </w:pPr>
      <w:r>
        <w:fldChar w:fldCharType="begin"/>
      </w:r>
      <w:r w:rsidR="00195706">
        <w:instrText xml:space="preserve"> TOC \h \z \c "Wykres " </w:instrText>
      </w:r>
      <w:r>
        <w:fldChar w:fldCharType="separate"/>
      </w:r>
      <w:hyperlink w:anchor="_Toc461010028" w:history="1">
        <w:r w:rsidR="00195706" w:rsidRPr="0067586A">
          <w:rPr>
            <w:rStyle w:val="Hipercze"/>
            <w:noProof/>
          </w:rPr>
          <w:t>Wykres  1 Struktura wiekowa mieszkańców Gminy Ostrów Mazowiecka</w:t>
        </w:r>
        <w:r w:rsidR="00195706">
          <w:rPr>
            <w:noProof/>
            <w:webHidden/>
          </w:rPr>
          <w:tab/>
        </w:r>
        <w:r>
          <w:rPr>
            <w:noProof/>
            <w:webHidden/>
          </w:rPr>
          <w:fldChar w:fldCharType="begin"/>
        </w:r>
        <w:r w:rsidR="00195706">
          <w:rPr>
            <w:noProof/>
            <w:webHidden/>
          </w:rPr>
          <w:instrText xml:space="preserve"> PAGEREF _Toc461010028 \h </w:instrText>
        </w:r>
        <w:r>
          <w:rPr>
            <w:noProof/>
            <w:webHidden/>
          </w:rPr>
        </w:r>
        <w:r>
          <w:rPr>
            <w:noProof/>
            <w:webHidden/>
          </w:rPr>
          <w:fldChar w:fldCharType="separate"/>
        </w:r>
        <w:r w:rsidR="007D162F">
          <w:rPr>
            <w:noProof/>
            <w:webHidden/>
          </w:rPr>
          <w:t>21</w:t>
        </w:r>
        <w:r>
          <w:rPr>
            <w:noProof/>
            <w:webHidden/>
          </w:rPr>
          <w:fldChar w:fldCharType="end"/>
        </w:r>
      </w:hyperlink>
    </w:p>
    <w:p w:rsidR="00195706" w:rsidRDefault="00902531">
      <w:pPr>
        <w:pStyle w:val="Spisilustracji"/>
        <w:tabs>
          <w:tab w:val="right" w:leader="dot" w:pos="9062"/>
        </w:tabs>
        <w:rPr>
          <w:rFonts w:asciiTheme="minorHAnsi" w:eastAsiaTheme="minorEastAsia" w:hAnsiTheme="minorHAnsi"/>
          <w:noProof/>
          <w:sz w:val="22"/>
          <w:lang w:eastAsia="pl-PL"/>
        </w:rPr>
      </w:pPr>
      <w:hyperlink w:anchor="_Toc461010029" w:history="1">
        <w:r w:rsidR="00195706" w:rsidRPr="0067586A">
          <w:rPr>
            <w:rStyle w:val="Hipercze"/>
            <w:noProof/>
          </w:rPr>
          <w:t xml:space="preserve">Wykres </w:t>
        </w:r>
        <w:r w:rsidR="00195706">
          <w:rPr>
            <w:rStyle w:val="Hipercze"/>
            <w:noProof/>
          </w:rPr>
          <w:t xml:space="preserve"> 2</w:t>
        </w:r>
        <w:r w:rsidR="00195706" w:rsidRPr="0067586A">
          <w:rPr>
            <w:rStyle w:val="Hipercze"/>
            <w:noProof/>
          </w:rPr>
          <w:t xml:space="preserve"> Związki respondentów z obszarem rewitalizacji</w:t>
        </w:r>
        <w:r w:rsidR="00195706">
          <w:rPr>
            <w:noProof/>
            <w:webHidden/>
          </w:rPr>
          <w:tab/>
        </w:r>
        <w:r w:rsidR="00A3109F">
          <w:rPr>
            <w:noProof/>
            <w:webHidden/>
          </w:rPr>
          <w:fldChar w:fldCharType="begin"/>
        </w:r>
        <w:r w:rsidR="00195706">
          <w:rPr>
            <w:noProof/>
            <w:webHidden/>
          </w:rPr>
          <w:instrText xml:space="preserve"> PAGEREF _Toc461010029 \h </w:instrText>
        </w:r>
        <w:r w:rsidR="00A3109F">
          <w:rPr>
            <w:noProof/>
            <w:webHidden/>
          </w:rPr>
        </w:r>
        <w:r w:rsidR="00A3109F">
          <w:rPr>
            <w:noProof/>
            <w:webHidden/>
          </w:rPr>
          <w:fldChar w:fldCharType="separate"/>
        </w:r>
        <w:r w:rsidR="007D162F">
          <w:rPr>
            <w:noProof/>
            <w:webHidden/>
          </w:rPr>
          <w:t>41</w:t>
        </w:r>
        <w:r w:rsidR="00A3109F">
          <w:rPr>
            <w:noProof/>
            <w:webHidden/>
          </w:rPr>
          <w:fldChar w:fldCharType="end"/>
        </w:r>
      </w:hyperlink>
    </w:p>
    <w:p w:rsidR="00195706" w:rsidRDefault="00902531">
      <w:pPr>
        <w:pStyle w:val="Spisilustracji"/>
        <w:tabs>
          <w:tab w:val="right" w:leader="dot" w:pos="9062"/>
        </w:tabs>
        <w:rPr>
          <w:rFonts w:asciiTheme="minorHAnsi" w:eastAsiaTheme="minorEastAsia" w:hAnsiTheme="minorHAnsi"/>
          <w:noProof/>
          <w:sz w:val="22"/>
          <w:lang w:eastAsia="pl-PL"/>
        </w:rPr>
      </w:pPr>
      <w:hyperlink w:anchor="_Toc461010030" w:history="1">
        <w:r w:rsidR="00195706">
          <w:rPr>
            <w:rStyle w:val="Hipercze"/>
            <w:noProof/>
          </w:rPr>
          <w:t>Wykres  3</w:t>
        </w:r>
        <w:r w:rsidR="00195706" w:rsidRPr="0067586A">
          <w:rPr>
            <w:rStyle w:val="Hipercze"/>
            <w:noProof/>
          </w:rPr>
          <w:t xml:space="preserve"> Jak oceniają Państwo natężenie poszczególnych problemów społecznych na obszarze rewitalizacji?</w:t>
        </w:r>
        <w:r w:rsidR="00195706">
          <w:rPr>
            <w:noProof/>
            <w:webHidden/>
          </w:rPr>
          <w:tab/>
        </w:r>
        <w:r w:rsidR="00A3109F">
          <w:rPr>
            <w:noProof/>
            <w:webHidden/>
          </w:rPr>
          <w:fldChar w:fldCharType="begin"/>
        </w:r>
        <w:r w:rsidR="00195706">
          <w:rPr>
            <w:noProof/>
            <w:webHidden/>
          </w:rPr>
          <w:instrText xml:space="preserve"> PAGEREF _Toc461010030 \h </w:instrText>
        </w:r>
        <w:r w:rsidR="00A3109F">
          <w:rPr>
            <w:noProof/>
            <w:webHidden/>
          </w:rPr>
        </w:r>
        <w:r w:rsidR="00A3109F">
          <w:rPr>
            <w:noProof/>
            <w:webHidden/>
          </w:rPr>
          <w:fldChar w:fldCharType="separate"/>
        </w:r>
        <w:r w:rsidR="007D162F">
          <w:rPr>
            <w:noProof/>
            <w:webHidden/>
          </w:rPr>
          <w:t>42</w:t>
        </w:r>
        <w:r w:rsidR="00A3109F">
          <w:rPr>
            <w:noProof/>
            <w:webHidden/>
          </w:rPr>
          <w:fldChar w:fldCharType="end"/>
        </w:r>
      </w:hyperlink>
    </w:p>
    <w:p w:rsidR="00195706" w:rsidRDefault="00902531">
      <w:pPr>
        <w:pStyle w:val="Spisilustracji"/>
        <w:tabs>
          <w:tab w:val="right" w:leader="dot" w:pos="9062"/>
        </w:tabs>
        <w:rPr>
          <w:rFonts w:asciiTheme="minorHAnsi" w:eastAsiaTheme="minorEastAsia" w:hAnsiTheme="minorHAnsi"/>
          <w:noProof/>
          <w:sz w:val="22"/>
          <w:lang w:eastAsia="pl-PL"/>
        </w:rPr>
      </w:pPr>
      <w:hyperlink w:anchor="_Toc461010031" w:history="1">
        <w:r w:rsidR="00195706">
          <w:rPr>
            <w:rStyle w:val="Hipercze"/>
            <w:noProof/>
          </w:rPr>
          <w:t>Wykres  4</w:t>
        </w:r>
        <w:r w:rsidR="00195706" w:rsidRPr="0067586A">
          <w:rPr>
            <w:rStyle w:val="Hipercze"/>
            <w:noProof/>
          </w:rPr>
          <w:t xml:space="preserve"> Jak oceniają Państwo następujące aspekty życia na obszarze rewitalizacji?</w:t>
        </w:r>
        <w:r w:rsidR="00195706">
          <w:rPr>
            <w:noProof/>
            <w:webHidden/>
          </w:rPr>
          <w:tab/>
        </w:r>
        <w:r w:rsidR="00A3109F">
          <w:rPr>
            <w:noProof/>
            <w:webHidden/>
          </w:rPr>
          <w:fldChar w:fldCharType="begin"/>
        </w:r>
        <w:r w:rsidR="00195706">
          <w:rPr>
            <w:noProof/>
            <w:webHidden/>
          </w:rPr>
          <w:instrText xml:space="preserve"> PAGEREF _Toc461010031 \h </w:instrText>
        </w:r>
        <w:r w:rsidR="00A3109F">
          <w:rPr>
            <w:noProof/>
            <w:webHidden/>
          </w:rPr>
        </w:r>
        <w:r w:rsidR="00A3109F">
          <w:rPr>
            <w:noProof/>
            <w:webHidden/>
          </w:rPr>
          <w:fldChar w:fldCharType="separate"/>
        </w:r>
        <w:r w:rsidR="007D162F">
          <w:rPr>
            <w:noProof/>
            <w:webHidden/>
          </w:rPr>
          <w:t>44</w:t>
        </w:r>
        <w:r w:rsidR="00A3109F">
          <w:rPr>
            <w:noProof/>
            <w:webHidden/>
          </w:rPr>
          <w:fldChar w:fldCharType="end"/>
        </w:r>
      </w:hyperlink>
    </w:p>
    <w:p w:rsidR="00195706" w:rsidRDefault="00902531">
      <w:pPr>
        <w:pStyle w:val="Spisilustracji"/>
        <w:tabs>
          <w:tab w:val="right" w:leader="dot" w:pos="9062"/>
        </w:tabs>
        <w:rPr>
          <w:rFonts w:asciiTheme="minorHAnsi" w:eastAsiaTheme="minorEastAsia" w:hAnsiTheme="minorHAnsi"/>
          <w:noProof/>
          <w:sz w:val="22"/>
          <w:lang w:eastAsia="pl-PL"/>
        </w:rPr>
      </w:pPr>
      <w:hyperlink w:anchor="_Toc461010032" w:history="1">
        <w:r w:rsidR="00195706" w:rsidRPr="0067586A">
          <w:rPr>
            <w:rStyle w:val="Hipercze"/>
            <w:noProof/>
          </w:rPr>
          <w:t>Wykres  5. Jakie grupy społeczne powinny być głównie wspierane na obszarze rewitalizacji? (Pytanie wielokrotnego wyboru).</w:t>
        </w:r>
        <w:r w:rsidR="00195706">
          <w:rPr>
            <w:noProof/>
            <w:webHidden/>
          </w:rPr>
          <w:tab/>
        </w:r>
        <w:r w:rsidR="00A3109F">
          <w:rPr>
            <w:noProof/>
            <w:webHidden/>
          </w:rPr>
          <w:fldChar w:fldCharType="begin"/>
        </w:r>
        <w:r w:rsidR="00195706">
          <w:rPr>
            <w:noProof/>
            <w:webHidden/>
          </w:rPr>
          <w:instrText xml:space="preserve"> PAGEREF _Toc461010032 \h </w:instrText>
        </w:r>
        <w:r w:rsidR="00A3109F">
          <w:rPr>
            <w:noProof/>
            <w:webHidden/>
          </w:rPr>
        </w:r>
        <w:r w:rsidR="00A3109F">
          <w:rPr>
            <w:noProof/>
            <w:webHidden/>
          </w:rPr>
          <w:fldChar w:fldCharType="separate"/>
        </w:r>
        <w:r w:rsidR="007D162F">
          <w:rPr>
            <w:noProof/>
            <w:webHidden/>
          </w:rPr>
          <w:t>45</w:t>
        </w:r>
        <w:r w:rsidR="00A3109F">
          <w:rPr>
            <w:noProof/>
            <w:webHidden/>
          </w:rPr>
          <w:fldChar w:fldCharType="end"/>
        </w:r>
      </w:hyperlink>
    </w:p>
    <w:p w:rsidR="00195706" w:rsidRDefault="00902531">
      <w:pPr>
        <w:pStyle w:val="Spisilustracji"/>
        <w:tabs>
          <w:tab w:val="right" w:leader="dot" w:pos="9062"/>
        </w:tabs>
        <w:rPr>
          <w:rFonts w:asciiTheme="minorHAnsi" w:eastAsiaTheme="minorEastAsia" w:hAnsiTheme="minorHAnsi"/>
          <w:noProof/>
          <w:sz w:val="22"/>
          <w:lang w:eastAsia="pl-PL"/>
        </w:rPr>
      </w:pPr>
      <w:hyperlink w:anchor="_Toc461010033" w:history="1">
        <w:r w:rsidR="00195706">
          <w:rPr>
            <w:rStyle w:val="Hipercze"/>
            <w:noProof/>
          </w:rPr>
          <w:t>Wykres  6</w:t>
        </w:r>
        <w:r w:rsidR="00195706" w:rsidRPr="0067586A">
          <w:rPr>
            <w:rStyle w:val="Hipercze"/>
            <w:noProof/>
          </w:rPr>
          <w:t xml:space="preserve"> Jakie są Pani/Pana zdaniem największe atuty i potencjały wybranego obszaru rewitalizacji?</w:t>
        </w:r>
        <w:r w:rsidR="00195706">
          <w:rPr>
            <w:noProof/>
            <w:webHidden/>
          </w:rPr>
          <w:tab/>
        </w:r>
        <w:r w:rsidR="00A3109F">
          <w:rPr>
            <w:noProof/>
            <w:webHidden/>
          </w:rPr>
          <w:fldChar w:fldCharType="begin"/>
        </w:r>
        <w:r w:rsidR="00195706">
          <w:rPr>
            <w:noProof/>
            <w:webHidden/>
          </w:rPr>
          <w:instrText xml:space="preserve"> PAGEREF _Toc461010033 \h </w:instrText>
        </w:r>
        <w:r w:rsidR="00A3109F">
          <w:rPr>
            <w:noProof/>
            <w:webHidden/>
          </w:rPr>
        </w:r>
        <w:r w:rsidR="00A3109F">
          <w:rPr>
            <w:noProof/>
            <w:webHidden/>
          </w:rPr>
          <w:fldChar w:fldCharType="separate"/>
        </w:r>
        <w:r w:rsidR="007D162F">
          <w:rPr>
            <w:noProof/>
            <w:webHidden/>
          </w:rPr>
          <w:t>46</w:t>
        </w:r>
        <w:r w:rsidR="00A3109F">
          <w:rPr>
            <w:noProof/>
            <w:webHidden/>
          </w:rPr>
          <w:fldChar w:fldCharType="end"/>
        </w:r>
      </w:hyperlink>
    </w:p>
    <w:p w:rsidR="00195706" w:rsidRDefault="00902531">
      <w:pPr>
        <w:pStyle w:val="Spisilustracji"/>
        <w:tabs>
          <w:tab w:val="right" w:leader="dot" w:pos="9062"/>
        </w:tabs>
        <w:rPr>
          <w:rFonts w:asciiTheme="minorHAnsi" w:eastAsiaTheme="minorEastAsia" w:hAnsiTheme="minorHAnsi"/>
          <w:noProof/>
          <w:sz w:val="22"/>
          <w:lang w:eastAsia="pl-PL"/>
        </w:rPr>
      </w:pPr>
      <w:hyperlink w:anchor="_Toc461010034" w:history="1">
        <w:r w:rsidR="00195706" w:rsidRPr="0067586A">
          <w:rPr>
            <w:rStyle w:val="Hipercze"/>
            <w:noProof/>
          </w:rPr>
          <w:t>Wykres  7 Czy włączył(a)by się Pan/Pani w działania podejmowane na rzecz poprawy życia w miejscu zamieszkania?</w:t>
        </w:r>
        <w:r w:rsidR="00195706">
          <w:rPr>
            <w:noProof/>
            <w:webHidden/>
          </w:rPr>
          <w:tab/>
        </w:r>
        <w:r w:rsidR="00A3109F">
          <w:rPr>
            <w:noProof/>
            <w:webHidden/>
          </w:rPr>
          <w:fldChar w:fldCharType="begin"/>
        </w:r>
        <w:r w:rsidR="00195706">
          <w:rPr>
            <w:noProof/>
            <w:webHidden/>
          </w:rPr>
          <w:instrText xml:space="preserve"> PAGEREF _Toc461010034 \h </w:instrText>
        </w:r>
        <w:r w:rsidR="00A3109F">
          <w:rPr>
            <w:noProof/>
            <w:webHidden/>
          </w:rPr>
        </w:r>
        <w:r w:rsidR="00A3109F">
          <w:rPr>
            <w:noProof/>
            <w:webHidden/>
          </w:rPr>
          <w:fldChar w:fldCharType="separate"/>
        </w:r>
        <w:r w:rsidR="007D162F">
          <w:rPr>
            <w:noProof/>
            <w:webHidden/>
          </w:rPr>
          <w:t>46</w:t>
        </w:r>
        <w:r w:rsidR="00A3109F">
          <w:rPr>
            <w:noProof/>
            <w:webHidden/>
          </w:rPr>
          <w:fldChar w:fldCharType="end"/>
        </w:r>
      </w:hyperlink>
    </w:p>
    <w:p w:rsidR="00195706" w:rsidRDefault="00902531">
      <w:pPr>
        <w:pStyle w:val="Spisilustracji"/>
        <w:tabs>
          <w:tab w:val="right" w:leader="dot" w:pos="9062"/>
        </w:tabs>
        <w:rPr>
          <w:rFonts w:asciiTheme="minorHAnsi" w:eastAsiaTheme="minorEastAsia" w:hAnsiTheme="minorHAnsi"/>
          <w:noProof/>
          <w:sz w:val="22"/>
          <w:lang w:eastAsia="pl-PL"/>
        </w:rPr>
      </w:pPr>
      <w:hyperlink w:anchor="_Toc461010035" w:history="1">
        <w:r w:rsidR="00195706">
          <w:rPr>
            <w:rStyle w:val="Hipercze"/>
            <w:noProof/>
          </w:rPr>
          <w:t>Wykres 8</w:t>
        </w:r>
        <w:r w:rsidR="00195706" w:rsidRPr="0067586A">
          <w:rPr>
            <w:rStyle w:val="Hipercze"/>
            <w:noProof/>
          </w:rPr>
          <w:t xml:space="preserve"> Jak często uczestniczy Pan/Pani w wydarzeniach, imprezach kulturalnych organizowanych w Gminie Ostrów Mazowiecka?</w:t>
        </w:r>
        <w:r w:rsidR="00195706">
          <w:rPr>
            <w:noProof/>
            <w:webHidden/>
          </w:rPr>
          <w:tab/>
        </w:r>
        <w:r w:rsidR="00A3109F">
          <w:rPr>
            <w:noProof/>
            <w:webHidden/>
          </w:rPr>
          <w:fldChar w:fldCharType="begin"/>
        </w:r>
        <w:r w:rsidR="00195706">
          <w:rPr>
            <w:noProof/>
            <w:webHidden/>
          </w:rPr>
          <w:instrText xml:space="preserve"> PAGEREF _Toc461010035 \h </w:instrText>
        </w:r>
        <w:r w:rsidR="00A3109F">
          <w:rPr>
            <w:noProof/>
            <w:webHidden/>
          </w:rPr>
        </w:r>
        <w:r w:rsidR="00A3109F">
          <w:rPr>
            <w:noProof/>
            <w:webHidden/>
          </w:rPr>
          <w:fldChar w:fldCharType="separate"/>
        </w:r>
        <w:r w:rsidR="007D162F">
          <w:rPr>
            <w:noProof/>
            <w:webHidden/>
          </w:rPr>
          <w:t>47</w:t>
        </w:r>
        <w:r w:rsidR="00A3109F">
          <w:rPr>
            <w:noProof/>
            <w:webHidden/>
          </w:rPr>
          <w:fldChar w:fldCharType="end"/>
        </w:r>
      </w:hyperlink>
    </w:p>
    <w:p w:rsidR="00195706" w:rsidRDefault="00902531">
      <w:pPr>
        <w:pStyle w:val="Spisilustracji"/>
        <w:tabs>
          <w:tab w:val="right" w:leader="dot" w:pos="9062"/>
        </w:tabs>
        <w:rPr>
          <w:rFonts w:asciiTheme="minorHAnsi" w:eastAsiaTheme="minorEastAsia" w:hAnsiTheme="minorHAnsi"/>
          <w:noProof/>
          <w:sz w:val="22"/>
          <w:lang w:eastAsia="pl-PL"/>
        </w:rPr>
      </w:pPr>
      <w:hyperlink w:anchor="_Toc461010036" w:history="1">
        <w:r w:rsidR="00195706">
          <w:rPr>
            <w:rStyle w:val="Hipercze"/>
            <w:noProof/>
          </w:rPr>
          <w:t>Wykres  9</w:t>
        </w:r>
        <w:r w:rsidR="00195706" w:rsidRPr="0067586A">
          <w:rPr>
            <w:rStyle w:val="Hipercze"/>
            <w:noProof/>
          </w:rPr>
          <w:t xml:space="preserve"> Jakie rodzaje przedsięwzięć powinny być Państwa zdaniem podejmowane w celu ograniczania negatywnych zjawisk społecznych i gospodarczych na wskazanym obszarze? (Pytanie wielokrotnego wyboru).</w:t>
        </w:r>
        <w:r w:rsidR="00195706">
          <w:rPr>
            <w:noProof/>
            <w:webHidden/>
          </w:rPr>
          <w:tab/>
        </w:r>
        <w:r w:rsidR="00A3109F">
          <w:rPr>
            <w:noProof/>
            <w:webHidden/>
          </w:rPr>
          <w:fldChar w:fldCharType="begin"/>
        </w:r>
        <w:r w:rsidR="00195706">
          <w:rPr>
            <w:noProof/>
            <w:webHidden/>
          </w:rPr>
          <w:instrText xml:space="preserve"> PAGEREF _Toc461010036 \h </w:instrText>
        </w:r>
        <w:r w:rsidR="00A3109F">
          <w:rPr>
            <w:noProof/>
            <w:webHidden/>
          </w:rPr>
        </w:r>
        <w:r w:rsidR="00A3109F">
          <w:rPr>
            <w:noProof/>
            <w:webHidden/>
          </w:rPr>
          <w:fldChar w:fldCharType="separate"/>
        </w:r>
        <w:r w:rsidR="007D162F">
          <w:rPr>
            <w:noProof/>
            <w:webHidden/>
          </w:rPr>
          <w:t>48</w:t>
        </w:r>
        <w:r w:rsidR="00A3109F">
          <w:rPr>
            <w:noProof/>
            <w:webHidden/>
          </w:rPr>
          <w:fldChar w:fldCharType="end"/>
        </w:r>
      </w:hyperlink>
    </w:p>
    <w:p w:rsidR="00195706" w:rsidRDefault="00902531">
      <w:pPr>
        <w:pStyle w:val="Spisilustracji"/>
        <w:tabs>
          <w:tab w:val="right" w:leader="dot" w:pos="9062"/>
        </w:tabs>
        <w:rPr>
          <w:rFonts w:asciiTheme="minorHAnsi" w:eastAsiaTheme="minorEastAsia" w:hAnsiTheme="minorHAnsi"/>
          <w:noProof/>
          <w:sz w:val="22"/>
          <w:lang w:eastAsia="pl-PL"/>
        </w:rPr>
      </w:pPr>
      <w:hyperlink w:anchor="_Toc461010037" w:history="1">
        <w:r w:rsidR="00195706">
          <w:rPr>
            <w:rStyle w:val="Hipercze"/>
            <w:noProof/>
          </w:rPr>
          <w:t>Wykres  10</w:t>
        </w:r>
        <w:r w:rsidR="00195706" w:rsidRPr="0067586A">
          <w:rPr>
            <w:rStyle w:val="Hipercze"/>
            <w:noProof/>
          </w:rPr>
          <w:t xml:space="preserve"> Jakie rodzaje przedsięwzięć powinny być Państwa zdaniem podejmowane w celu ograniczania negatywnych zjawisk środowiskowych, przestrzenno-funkcjonalnych i technicznych na wskazanym obszarze?</w:t>
        </w:r>
        <w:r w:rsidR="00195706">
          <w:rPr>
            <w:noProof/>
            <w:webHidden/>
          </w:rPr>
          <w:tab/>
        </w:r>
        <w:r w:rsidR="00A3109F">
          <w:rPr>
            <w:noProof/>
            <w:webHidden/>
          </w:rPr>
          <w:fldChar w:fldCharType="begin"/>
        </w:r>
        <w:r w:rsidR="00195706">
          <w:rPr>
            <w:noProof/>
            <w:webHidden/>
          </w:rPr>
          <w:instrText xml:space="preserve"> PAGEREF _Toc461010037 \h </w:instrText>
        </w:r>
        <w:r w:rsidR="00A3109F">
          <w:rPr>
            <w:noProof/>
            <w:webHidden/>
          </w:rPr>
        </w:r>
        <w:r w:rsidR="00A3109F">
          <w:rPr>
            <w:noProof/>
            <w:webHidden/>
          </w:rPr>
          <w:fldChar w:fldCharType="separate"/>
        </w:r>
        <w:r w:rsidR="007D162F">
          <w:rPr>
            <w:noProof/>
            <w:webHidden/>
          </w:rPr>
          <w:t>49</w:t>
        </w:r>
        <w:r w:rsidR="00A3109F">
          <w:rPr>
            <w:noProof/>
            <w:webHidden/>
          </w:rPr>
          <w:fldChar w:fldCharType="end"/>
        </w:r>
      </w:hyperlink>
    </w:p>
    <w:p w:rsidR="00195706" w:rsidRDefault="00902531">
      <w:pPr>
        <w:pStyle w:val="Spisilustracji"/>
        <w:tabs>
          <w:tab w:val="right" w:leader="dot" w:pos="9062"/>
        </w:tabs>
        <w:rPr>
          <w:rFonts w:asciiTheme="minorHAnsi" w:eastAsiaTheme="minorEastAsia" w:hAnsiTheme="minorHAnsi"/>
          <w:noProof/>
          <w:sz w:val="22"/>
          <w:lang w:eastAsia="pl-PL"/>
        </w:rPr>
      </w:pPr>
      <w:hyperlink w:anchor="_Toc461010038" w:history="1">
        <w:r w:rsidR="00195706" w:rsidRPr="0067586A">
          <w:rPr>
            <w:rStyle w:val="Hipercze"/>
            <w:noProof/>
          </w:rPr>
          <w:t>Wykres  11 Płeć respondentów.</w:t>
        </w:r>
        <w:r w:rsidR="00195706">
          <w:rPr>
            <w:noProof/>
            <w:webHidden/>
          </w:rPr>
          <w:tab/>
        </w:r>
        <w:r w:rsidR="00A3109F">
          <w:rPr>
            <w:noProof/>
            <w:webHidden/>
          </w:rPr>
          <w:fldChar w:fldCharType="begin"/>
        </w:r>
        <w:r w:rsidR="00195706">
          <w:rPr>
            <w:noProof/>
            <w:webHidden/>
          </w:rPr>
          <w:instrText xml:space="preserve"> PAGEREF _Toc461010038 \h </w:instrText>
        </w:r>
        <w:r w:rsidR="00A3109F">
          <w:rPr>
            <w:noProof/>
            <w:webHidden/>
          </w:rPr>
        </w:r>
        <w:r w:rsidR="00A3109F">
          <w:rPr>
            <w:noProof/>
            <w:webHidden/>
          </w:rPr>
          <w:fldChar w:fldCharType="separate"/>
        </w:r>
        <w:r w:rsidR="007D162F">
          <w:rPr>
            <w:noProof/>
            <w:webHidden/>
          </w:rPr>
          <w:t>50</w:t>
        </w:r>
        <w:r w:rsidR="00A3109F">
          <w:rPr>
            <w:noProof/>
            <w:webHidden/>
          </w:rPr>
          <w:fldChar w:fldCharType="end"/>
        </w:r>
      </w:hyperlink>
    </w:p>
    <w:p w:rsidR="00195706" w:rsidRDefault="00902531">
      <w:pPr>
        <w:pStyle w:val="Spisilustracji"/>
        <w:tabs>
          <w:tab w:val="right" w:leader="dot" w:pos="9062"/>
        </w:tabs>
        <w:rPr>
          <w:rFonts w:asciiTheme="minorHAnsi" w:eastAsiaTheme="minorEastAsia" w:hAnsiTheme="minorHAnsi"/>
          <w:noProof/>
          <w:sz w:val="22"/>
          <w:lang w:eastAsia="pl-PL"/>
        </w:rPr>
      </w:pPr>
      <w:hyperlink w:anchor="_Toc461010039" w:history="1">
        <w:r w:rsidR="00195706">
          <w:rPr>
            <w:rStyle w:val="Hipercze"/>
            <w:noProof/>
          </w:rPr>
          <w:t>Wykres  12</w:t>
        </w:r>
        <w:r w:rsidR="00195706" w:rsidRPr="0067586A">
          <w:rPr>
            <w:rStyle w:val="Hipercze"/>
            <w:noProof/>
          </w:rPr>
          <w:t xml:space="preserve"> Wiek respondentów.</w:t>
        </w:r>
        <w:r w:rsidR="00195706">
          <w:rPr>
            <w:noProof/>
            <w:webHidden/>
          </w:rPr>
          <w:tab/>
        </w:r>
        <w:r w:rsidR="00A3109F">
          <w:rPr>
            <w:noProof/>
            <w:webHidden/>
          </w:rPr>
          <w:fldChar w:fldCharType="begin"/>
        </w:r>
        <w:r w:rsidR="00195706">
          <w:rPr>
            <w:noProof/>
            <w:webHidden/>
          </w:rPr>
          <w:instrText xml:space="preserve"> PAGEREF _Toc461010039 \h </w:instrText>
        </w:r>
        <w:r w:rsidR="00A3109F">
          <w:rPr>
            <w:noProof/>
            <w:webHidden/>
          </w:rPr>
        </w:r>
        <w:r w:rsidR="00A3109F">
          <w:rPr>
            <w:noProof/>
            <w:webHidden/>
          </w:rPr>
          <w:fldChar w:fldCharType="separate"/>
        </w:r>
        <w:r w:rsidR="007D162F">
          <w:rPr>
            <w:noProof/>
            <w:webHidden/>
          </w:rPr>
          <w:t>51</w:t>
        </w:r>
        <w:r w:rsidR="00A3109F">
          <w:rPr>
            <w:noProof/>
            <w:webHidden/>
          </w:rPr>
          <w:fldChar w:fldCharType="end"/>
        </w:r>
      </w:hyperlink>
    </w:p>
    <w:p w:rsidR="00195706" w:rsidRDefault="00902531">
      <w:pPr>
        <w:pStyle w:val="Spisilustracji"/>
        <w:tabs>
          <w:tab w:val="right" w:leader="dot" w:pos="9062"/>
        </w:tabs>
        <w:rPr>
          <w:rFonts w:asciiTheme="minorHAnsi" w:eastAsiaTheme="minorEastAsia" w:hAnsiTheme="minorHAnsi"/>
          <w:noProof/>
          <w:sz w:val="22"/>
          <w:lang w:eastAsia="pl-PL"/>
        </w:rPr>
      </w:pPr>
      <w:hyperlink w:anchor="_Toc461010040" w:history="1">
        <w:r w:rsidR="00195706">
          <w:rPr>
            <w:rStyle w:val="Hipercze"/>
            <w:noProof/>
          </w:rPr>
          <w:t>Wykres  13</w:t>
        </w:r>
        <w:r w:rsidR="00195706" w:rsidRPr="0067586A">
          <w:rPr>
            <w:rStyle w:val="Hipercze"/>
            <w:noProof/>
          </w:rPr>
          <w:t xml:space="preserve"> Wykształcenie respondentów.</w:t>
        </w:r>
        <w:r w:rsidR="00195706">
          <w:rPr>
            <w:noProof/>
            <w:webHidden/>
          </w:rPr>
          <w:tab/>
        </w:r>
        <w:r w:rsidR="00A3109F">
          <w:rPr>
            <w:noProof/>
            <w:webHidden/>
          </w:rPr>
          <w:fldChar w:fldCharType="begin"/>
        </w:r>
        <w:r w:rsidR="00195706">
          <w:rPr>
            <w:noProof/>
            <w:webHidden/>
          </w:rPr>
          <w:instrText xml:space="preserve"> PAGEREF _Toc461010040 \h </w:instrText>
        </w:r>
        <w:r w:rsidR="00A3109F">
          <w:rPr>
            <w:noProof/>
            <w:webHidden/>
          </w:rPr>
        </w:r>
        <w:r w:rsidR="00A3109F">
          <w:rPr>
            <w:noProof/>
            <w:webHidden/>
          </w:rPr>
          <w:fldChar w:fldCharType="separate"/>
        </w:r>
        <w:r w:rsidR="007D162F">
          <w:rPr>
            <w:noProof/>
            <w:webHidden/>
          </w:rPr>
          <w:t>51</w:t>
        </w:r>
        <w:r w:rsidR="00A3109F">
          <w:rPr>
            <w:noProof/>
            <w:webHidden/>
          </w:rPr>
          <w:fldChar w:fldCharType="end"/>
        </w:r>
      </w:hyperlink>
    </w:p>
    <w:p w:rsidR="00195706" w:rsidRDefault="00902531">
      <w:pPr>
        <w:pStyle w:val="Spisilustracji"/>
        <w:tabs>
          <w:tab w:val="right" w:leader="dot" w:pos="9062"/>
        </w:tabs>
        <w:rPr>
          <w:rFonts w:asciiTheme="minorHAnsi" w:eastAsiaTheme="minorEastAsia" w:hAnsiTheme="minorHAnsi"/>
          <w:noProof/>
          <w:sz w:val="22"/>
          <w:lang w:eastAsia="pl-PL"/>
        </w:rPr>
      </w:pPr>
      <w:hyperlink w:anchor="_Toc461010041" w:history="1">
        <w:r w:rsidR="00195706">
          <w:rPr>
            <w:rStyle w:val="Hipercze"/>
            <w:noProof/>
          </w:rPr>
          <w:t>Wykres  14</w:t>
        </w:r>
        <w:r w:rsidR="00195706" w:rsidRPr="0067586A">
          <w:rPr>
            <w:rStyle w:val="Hipercze"/>
            <w:noProof/>
          </w:rPr>
          <w:t xml:space="preserve"> Miejsce zamieszkania respondentów.</w:t>
        </w:r>
        <w:r w:rsidR="00195706">
          <w:rPr>
            <w:noProof/>
            <w:webHidden/>
          </w:rPr>
          <w:tab/>
        </w:r>
        <w:r w:rsidR="00A3109F">
          <w:rPr>
            <w:noProof/>
            <w:webHidden/>
          </w:rPr>
          <w:fldChar w:fldCharType="begin"/>
        </w:r>
        <w:r w:rsidR="00195706">
          <w:rPr>
            <w:noProof/>
            <w:webHidden/>
          </w:rPr>
          <w:instrText xml:space="preserve"> PAGEREF _Toc461010041 \h </w:instrText>
        </w:r>
        <w:r w:rsidR="00A3109F">
          <w:rPr>
            <w:noProof/>
            <w:webHidden/>
          </w:rPr>
        </w:r>
        <w:r w:rsidR="00A3109F">
          <w:rPr>
            <w:noProof/>
            <w:webHidden/>
          </w:rPr>
          <w:fldChar w:fldCharType="separate"/>
        </w:r>
        <w:r w:rsidR="007D162F">
          <w:rPr>
            <w:noProof/>
            <w:webHidden/>
          </w:rPr>
          <w:t>52</w:t>
        </w:r>
        <w:r w:rsidR="00A3109F">
          <w:rPr>
            <w:noProof/>
            <w:webHidden/>
          </w:rPr>
          <w:fldChar w:fldCharType="end"/>
        </w:r>
      </w:hyperlink>
    </w:p>
    <w:p w:rsidR="00195706" w:rsidRDefault="00902531">
      <w:pPr>
        <w:pStyle w:val="Spisilustracji"/>
        <w:tabs>
          <w:tab w:val="right" w:leader="dot" w:pos="9062"/>
        </w:tabs>
        <w:rPr>
          <w:rFonts w:asciiTheme="minorHAnsi" w:eastAsiaTheme="minorEastAsia" w:hAnsiTheme="minorHAnsi"/>
          <w:noProof/>
          <w:sz w:val="22"/>
          <w:lang w:eastAsia="pl-PL"/>
        </w:rPr>
      </w:pPr>
      <w:hyperlink w:anchor="_Toc461010042" w:history="1">
        <w:r w:rsidR="00195706">
          <w:rPr>
            <w:rStyle w:val="Hipercze"/>
            <w:noProof/>
          </w:rPr>
          <w:t>Wykres  15</w:t>
        </w:r>
        <w:r w:rsidR="00195706" w:rsidRPr="0067586A">
          <w:rPr>
            <w:rStyle w:val="Hipercze"/>
            <w:noProof/>
          </w:rPr>
          <w:t xml:space="preserve"> Liczba lat zamieszkiwania w Ostrowi Mazowieckiej.</w:t>
        </w:r>
        <w:r w:rsidR="00195706">
          <w:rPr>
            <w:noProof/>
            <w:webHidden/>
          </w:rPr>
          <w:tab/>
        </w:r>
        <w:r w:rsidR="00A3109F">
          <w:rPr>
            <w:noProof/>
            <w:webHidden/>
          </w:rPr>
          <w:fldChar w:fldCharType="begin"/>
        </w:r>
        <w:r w:rsidR="00195706">
          <w:rPr>
            <w:noProof/>
            <w:webHidden/>
          </w:rPr>
          <w:instrText xml:space="preserve"> PAGEREF _Toc461010042 \h </w:instrText>
        </w:r>
        <w:r w:rsidR="00A3109F">
          <w:rPr>
            <w:noProof/>
            <w:webHidden/>
          </w:rPr>
        </w:r>
        <w:r w:rsidR="00A3109F">
          <w:rPr>
            <w:noProof/>
            <w:webHidden/>
          </w:rPr>
          <w:fldChar w:fldCharType="separate"/>
        </w:r>
        <w:r w:rsidR="007D162F">
          <w:rPr>
            <w:noProof/>
            <w:webHidden/>
          </w:rPr>
          <w:t>53</w:t>
        </w:r>
        <w:r w:rsidR="00A3109F">
          <w:rPr>
            <w:noProof/>
            <w:webHidden/>
          </w:rPr>
          <w:fldChar w:fldCharType="end"/>
        </w:r>
      </w:hyperlink>
    </w:p>
    <w:p w:rsidR="00195706" w:rsidRDefault="00902531">
      <w:pPr>
        <w:pStyle w:val="Spisilustracji"/>
        <w:tabs>
          <w:tab w:val="right" w:leader="dot" w:pos="9062"/>
        </w:tabs>
        <w:rPr>
          <w:rFonts w:asciiTheme="minorHAnsi" w:eastAsiaTheme="minorEastAsia" w:hAnsiTheme="minorHAnsi"/>
          <w:noProof/>
          <w:sz w:val="22"/>
          <w:lang w:eastAsia="pl-PL"/>
        </w:rPr>
      </w:pPr>
      <w:hyperlink w:anchor="_Toc461010043" w:history="1">
        <w:r w:rsidR="00195706" w:rsidRPr="0067586A">
          <w:rPr>
            <w:rStyle w:val="Hipercze"/>
            <w:noProof/>
          </w:rPr>
          <w:t>Wykres  16 Status zawodowy badanych</w:t>
        </w:r>
        <w:r w:rsidR="00195706">
          <w:rPr>
            <w:noProof/>
            <w:webHidden/>
          </w:rPr>
          <w:tab/>
        </w:r>
        <w:r w:rsidR="00A3109F">
          <w:rPr>
            <w:noProof/>
            <w:webHidden/>
          </w:rPr>
          <w:fldChar w:fldCharType="begin"/>
        </w:r>
        <w:r w:rsidR="00195706">
          <w:rPr>
            <w:noProof/>
            <w:webHidden/>
          </w:rPr>
          <w:instrText xml:space="preserve"> PAGEREF _Toc461010043 \h </w:instrText>
        </w:r>
        <w:r w:rsidR="00A3109F">
          <w:rPr>
            <w:noProof/>
            <w:webHidden/>
          </w:rPr>
        </w:r>
        <w:r w:rsidR="00A3109F">
          <w:rPr>
            <w:noProof/>
            <w:webHidden/>
          </w:rPr>
          <w:fldChar w:fldCharType="separate"/>
        </w:r>
        <w:r w:rsidR="007D162F">
          <w:rPr>
            <w:noProof/>
            <w:webHidden/>
          </w:rPr>
          <w:t>53</w:t>
        </w:r>
        <w:r w:rsidR="00A3109F">
          <w:rPr>
            <w:noProof/>
            <w:webHidden/>
          </w:rPr>
          <w:fldChar w:fldCharType="end"/>
        </w:r>
      </w:hyperlink>
    </w:p>
    <w:p w:rsidR="00195706" w:rsidRDefault="00902531">
      <w:pPr>
        <w:pStyle w:val="Spisilustracji"/>
        <w:tabs>
          <w:tab w:val="right" w:leader="dot" w:pos="9062"/>
        </w:tabs>
        <w:rPr>
          <w:rFonts w:asciiTheme="minorHAnsi" w:eastAsiaTheme="minorEastAsia" w:hAnsiTheme="minorHAnsi"/>
          <w:noProof/>
          <w:sz w:val="22"/>
          <w:lang w:eastAsia="pl-PL"/>
        </w:rPr>
      </w:pPr>
      <w:hyperlink w:anchor="_Toc461010044" w:history="1">
        <w:r w:rsidR="00195706" w:rsidRPr="0067586A">
          <w:rPr>
            <w:rStyle w:val="Hipercze"/>
            <w:noProof/>
          </w:rPr>
          <w:t>Wykres  17 Związki respondentów z obszarem rewitalizacji</w:t>
        </w:r>
        <w:r w:rsidR="00195706">
          <w:rPr>
            <w:noProof/>
            <w:webHidden/>
          </w:rPr>
          <w:tab/>
        </w:r>
        <w:r w:rsidR="00A3109F">
          <w:rPr>
            <w:noProof/>
            <w:webHidden/>
          </w:rPr>
          <w:fldChar w:fldCharType="begin"/>
        </w:r>
        <w:r w:rsidR="00195706">
          <w:rPr>
            <w:noProof/>
            <w:webHidden/>
          </w:rPr>
          <w:instrText xml:space="preserve"> PAGEREF _Toc461010044 \h </w:instrText>
        </w:r>
        <w:r w:rsidR="00A3109F">
          <w:rPr>
            <w:noProof/>
            <w:webHidden/>
          </w:rPr>
        </w:r>
        <w:r w:rsidR="00A3109F">
          <w:rPr>
            <w:noProof/>
            <w:webHidden/>
          </w:rPr>
          <w:fldChar w:fldCharType="separate"/>
        </w:r>
        <w:r w:rsidR="007D162F">
          <w:rPr>
            <w:noProof/>
            <w:webHidden/>
          </w:rPr>
          <w:t>55</w:t>
        </w:r>
        <w:r w:rsidR="00A3109F">
          <w:rPr>
            <w:noProof/>
            <w:webHidden/>
          </w:rPr>
          <w:fldChar w:fldCharType="end"/>
        </w:r>
      </w:hyperlink>
    </w:p>
    <w:p w:rsidR="00195706" w:rsidRDefault="00902531">
      <w:pPr>
        <w:pStyle w:val="Spisilustracji"/>
        <w:tabs>
          <w:tab w:val="right" w:leader="dot" w:pos="9062"/>
        </w:tabs>
        <w:rPr>
          <w:rFonts w:asciiTheme="minorHAnsi" w:eastAsiaTheme="minorEastAsia" w:hAnsiTheme="minorHAnsi"/>
          <w:noProof/>
          <w:sz w:val="22"/>
          <w:lang w:eastAsia="pl-PL"/>
        </w:rPr>
      </w:pPr>
      <w:hyperlink w:anchor="_Toc461010045" w:history="1">
        <w:r w:rsidR="00195706">
          <w:rPr>
            <w:rStyle w:val="Hipercze"/>
            <w:noProof/>
          </w:rPr>
          <w:t xml:space="preserve">Wykres </w:t>
        </w:r>
        <w:r w:rsidR="00195706" w:rsidRPr="0067586A">
          <w:rPr>
            <w:rStyle w:val="Hipercze"/>
            <w:noProof/>
          </w:rPr>
          <w:t>18  Jak oceniają Państwo natężenie poszczególnych problemów społecznych na obszarze rewitalizacji?</w:t>
        </w:r>
        <w:r w:rsidR="00195706">
          <w:rPr>
            <w:noProof/>
            <w:webHidden/>
          </w:rPr>
          <w:tab/>
        </w:r>
        <w:r w:rsidR="00A3109F">
          <w:rPr>
            <w:noProof/>
            <w:webHidden/>
          </w:rPr>
          <w:fldChar w:fldCharType="begin"/>
        </w:r>
        <w:r w:rsidR="00195706">
          <w:rPr>
            <w:noProof/>
            <w:webHidden/>
          </w:rPr>
          <w:instrText xml:space="preserve"> PAGEREF _Toc461010045 \h </w:instrText>
        </w:r>
        <w:r w:rsidR="00A3109F">
          <w:rPr>
            <w:noProof/>
            <w:webHidden/>
          </w:rPr>
        </w:r>
        <w:r w:rsidR="00A3109F">
          <w:rPr>
            <w:noProof/>
            <w:webHidden/>
          </w:rPr>
          <w:fldChar w:fldCharType="separate"/>
        </w:r>
        <w:r w:rsidR="007D162F">
          <w:rPr>
            <w:noProof/>
            <w:webHidden/>
          </w:rPr>
          <w:t>56</w:t>
        </w:r>
        <w:r w:rsidR="00A3109F">
          <w:rPr>
            <w:noProof/>
            <w:webHidden/>
          </w:rPr>
          <w:fldChar w:fldCharType="end"/>
        </w:r>
      </w:hyperlink>
    </w:p>
    <w:p w:rsidR="00195706" w:rsidRDefault="00902531">
      <w:pPr>
        <w:pStyle w:val="Spisilustracji"/>
        <w:tabs>
          <w:tab w:val="right" w:leader="dot" w:pos="9062"/>
        </w:tabs>
        <w:rPr>
          <w:rFonts w:asciiTheme="minorHAnsi" w:eastAsiaTheme="minorEastAsia" w:hAnsiTheme="minorHAnsi"/>
          <w:noProof/>
          <w:sz w:val="22"/>
          <w:lang w:eastAsia="pl-PL"/>
        </w:rPr>
      </w:pPr>
      <w:hyperlink w:anchor="_Toc461010046" w:history="1">
        <w:r w:rsidR="00195706">
          <w:rPr>
            <w:rStyle w:val="Hipercze"/>
            <w:noProof/>
          </w:rPr>
          <w:t>Wykres  19</w:t>
        </w:r>
        <w:r w:rsidR="00195706" w:rsidRPr="0067586A">
          <w:rPr>
            <w:rStyle w:val="Hipercze"/>
            <w:noProof/>
          </w:rPr>
          <w:t xml:space="preserve"> Jak oceniają Państwo następujące aspekty życia na obszarze rewitalizacji?</w:t>
        </w:r>
        <w:r w:rsidR="00195706">
          <w:rPr>
            <w:noProof/>
            <w:webHidden/>
          </w:rPr>
          <w:tab/>
        </w:r>
        <w:r w:rsidR="00A3109F">
          <w:rPr>
            <w:noProof/>
            <w:webHidden/>
          </w:rPr>
          <w:fldChar w:fldCharType="begin"/>
        </w:r>
        <w:r w:rsidR="00195706">
          <w:rPr>
            <w:noProof/>
            <w:webHidden/>
          </w:rPr>
          <w:instrText xml:space="preserve"> PAGEREF _Toc461010046 \h </w:instrText>
        </w:r>
        <w:r w:rsidR="00A3109F">
          <w:rPr>
            <w:noProof/>
            <w:webHidden/>
          </w:rPr>
        </w:r>
        <w:r w:rsidR="00A3109F">
          <w:rPr>
            <w:noProof/>
            <w:webHidden/>
          </w:rPr>
          <w:fldChar w:fldCharType="separate"/>
        </w:r>
        <w:r w:rsidR="007D162F">
          <w:rPr>
            <w:noProof/>
            <w:webHidden/>
          </w:rPr>
          <w:t>58</w:t>
        </w:r>
        <w:r w:rsidR="00A3109F">
          <w:rPr>
            <w:noProof/>
            <w:webHidden/>
          </w:rPr>
          <w:fldChar w:fldCharType="end"/>
        </w:r>
      </w:hyperlink>
    </w:p>
    <w:p w:rsidR="00195706" w:rsidRDefault="00902531">
      <w:pPr>
        <w:pStyle w:val="Spisilustracji"/>
        <w:tabs>
          <w:tab w:val="right" w:leader="dot" w:pos="9062"/>
        </w:tabs>
        <w:rPr>
          <w:rFonts w:asciiTheme="minorHAnsi" w:eastAsiaTheme="minorEastAsia" w:hAnsiTheme="minorHAnsi"/>
          <w:noProof/>
          <w:sz w:val="22"/>
          <w:lang w:eastAsia="pl-PL"/>
        </w:rPr>
      </w:pPr>
      <w:hyperlink w:anchor="_Toc461010047" w:history="1">
        <w:r w:rsidR="00195706">
          <w:rPr>
            <w:rStyle w:val="Hipercze"/>
            <w:noProof/>
          </w:rPr>
          <w:t>Wykres  20</w:t>
        </w:r>
        <w:r w:rsidR="00195706" w:rsidRPr="0067586A">
          <w:rPr>
            <w:rStyle w:val="Hipercze"/>
            <w:noProof/>
          </w:rPr>
          <w:t xml:space="preserve"> Jakie grupy społeczne powinny być głównie wspierane na obszarze rewitalizacji? (Pytanie wielokrotnego wyboru).</w:t>
        </w:r>
        <w:r w:rsidR="00195706">
          <w:rPr>
            <w:noProof/>
            <w:webHidden/>
          </w:rPr>
          <w:tab/>
        </w:r>
        <w:r w:rsidR="00A3109F">
          <w:rPr>
            <w:noProof/>
            <w:webHidden/>
          </w:rPr>
          <w:fldChar w:fldCharType="begin"/>
        </w:r>
        <w:r w:rsidR="00195706">
          <w:rPr>
            <w:noProof/>
            <w:webHidden/>
          </w:rPr>
          <w:instrText xml:space="preserve"> PAGEREF _Toc461010047 \h </w:instrText>
        </w:r>
        <w:r w:rsidR="00A3109F">
          <w:rPr>
            <w:noProof/>
            <w:webHidden/>
          </w:rPr>
        </w:r>
        <w:r w:rsidR="00A3109F">
          <w:rPr>
            <w:noProof/>
            <w:webHidden/>
          </w:rPr>
          <w:fldChar w:fldCharType="separate"/>
        </w:r>
        <w:r w:rsidR="007D162F">
          <w:rPr>
            <w:noProof/>
            <w:webHidden/>
          </w:rPr>
          <w:t>59</w:t>
        </w:r>
        <w:r w:rsidR="00A3109F">
          <w:rPr>
            <w:noProof/>
            <w:webHidden/>
          </w:rPr>
          <w:fldChar w:fldCharType="end"/>
        </w:r>
      </w:hyperlink>
    </w:p>
    <w:p w:rsidR="00195706" w:rsidRDefault="00902531">
      <w:pPr>
        <w:pStyle w:val="Spisilustracji"/>
        <w:tabs>
          <w:tab w:val="right" w:leader="dot" w:pos="9062"/>
        </w:tabs>
        <w:rPr>
          <w:rFonts w:asciiTheme="minorHAnsi" w:eastAsiaTheme="minorEastAsia" w:hAnsiTheme="minorHAnsi"/>
          <w:noProof/>
          <w:sz w:val="22"/>
          <w:lang w:eastAsia="pl-PL"/>
        </w:rPr>
      </w:pPr>
      <w:hyperlink w:anchor="_Toc461010048" w:history="1">
        <w:r w:rsidR="00195706">
          <w:rPr>
            <w:rStyle w:val="Hipercze"/>
            <w:noProof/>
          </w:rPr>
          <w:t>Wykres  21</w:t>
        </w:r>
        <w:r w:rsidR="00195706" w:rsidRPr="0067586A">
          <w:rPr>
            <w:rStyle w:val="Hipercze"/>
            <w:noProof/>
          </w:rPr>
          <w:t xml:space="preserve"> Jakie są Pani/Pana zdaniem największe atuty i potencjały wybranego obszaru rewitalizacji?</w:t>
        </w:r>
        <w:r w:rsidR="00195706">
          <w:rPr>
            <w:noProof/>
            <w:webHidden/>
          </w:rPr>
          <w:tab/>
        </w:r>
        <w:r w:rsidR="00A3109F">
          <w:rPr>
            <w:noProof/>
            <w:webHidden/>
          </w:rPr>
          <w:fldChar w:fldCharType="begin"/>
        </w:r>
        <w:r w:rsidR="00195706">
          <w:rPr>
            <w:noProof/>
            <w:webHidden/>
          </w:rPr>
          <w:instrText xml:space="preserve"> PAGEREF _Toc461010048 \h </w:instrText>
        </w:r>
        <w:r w:rsidR="00A3109F">
          <w:rPr>
            <w:noProof/>
            <w:webHidden/>
          </w:rPr>
        </w:r>
        <w:r w:rsidR="00A3109F">
          <w:rPr>
            <w:noProof/>
            <w:webHidden/>
          </w:rPr>
          <w:fldChar w:fldCharType="separate"/>
        </w:r>
        <w:r w:rsidR="007D162F">
          <w:rPr>
            <w:noProof/>
            <w:webHidden/>
          </w:rPr>
          <w:t>60</w:t>
        </w:r>
        <w:r w:rsidR="00A3109F">
          <w:rPr>
            <w:noProof/>
            <w:webHidden/>
          </w:rPr>
          <w:fldChar w:fldCharType="end"/>
        </w:r>
      </w:hyperlink>
    </w:p>
    <w:p w:rsidR="00195706" w:rsidRPr="00631900" w:rsidRDefault="00A3109F" w:rsidP="00195706">
      <w:r>
        <w:fldChar w:fldCharType="end"/>
      </w:r>
    </w:p>
    <w:sectPr w:rsidR="00195706" w:rsidRPr="00631900" w:rsidSect="00641F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531" w:rsidRDefault="00902531" w:rsidP="006842A9">
      <w:pPr>
        <w:spacing w:after="0" w:line="240" w:lineRule="auto"/>
      </w:pPr>
      <w:r>
        <w:separator/>
      </w:r>
    </w:p>
  </w:endnote>
  <w:endnote w:type="continuationSeparator" w:id="0">
    <w:p w:rsidR="00902531" w:rsidRDefault="00902531" w:rsidP="00684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9069" w:type="dxa"/>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4336"/>
      <w:gridCol w:w="3827"/>
    </w:tblGrid>
    <w:tr w:rsidR="0008701F" w:rsidTr="00E60C9B">
      <w:tc>
        <w:tcPr>
          <w:tcW w:w="906" w:type="dxa"/>
        </w:tcPr>
        <w:p w:rsidR="0008701F" w:rsidRPr="008727EC" w:rsidRDefault="0008701F" w:rsidP="00E60C9B">
          <w:pPr>
            <w:pStyle w:val="Stopka"/>
            <w:rPr>
              <w:color w:val="3A2C24" w:themeColor="text2" w:themeShade="BF"/>
            </w:rPr>
          </w:pPr>
        </w:p>
      </w:tc>
      <w:tc>
        <w:tcPr>
          <w:tcW w:w="4336" w:type="dxa"/>
        </w:tcPr>
        <w:p w:rsidR="0008701F" w:rsidRPr="00E60C9B" w:rsidRDefault="0008701F" w:rsidP="008727EC">
          <w:pPr>
            <w:pStyle w:val="Stopka"/>
            <w:rPr>
              <w:color w:val="3A2C24" w:themeColor="text2" w:themeShade="BF"/>
              <w:sz w:val="20"/>
            </w:rPr>
          </w:pPr>
        </w:p>
      </w:tc>
      <w:tc>
        <w:tcPr>
          <w:tcW w:w="3827" w:type="dxa"/>
        </w:tcPr>
        <w:p w:rsidR="0008701F" w:rsidRPr="00E60C9B" w:rsidRDefault="0008701F" w:rsidP="00E60C9B">
          <w:pPr>
            <w:pStyle w:val="Stopka"/>
            <w:jc w:val="right"/>
            <w:rPr>
              <w:b/>
              <w:color w:val="3A2C24" w:themeColor="text2" w:themeShade="BF"/>
              <w:sz w:val="20"/>
            </w:rPr>
          </w:pPr>
          <w:r w:rsidRPr="00E60C9B">
            <w:rPr>
              <w:b/>
              <w:color w:val="3A2C24" w:themeColor="text2" w:themeShade="BF"/>
              <w:sz w:val="20"/>
            </w:rPr>
            <w:fldChar w:fldCharType="begin"/>
          </w:r>
          <w:r w:rsidRPr="00E60C9B">
            <w:rPr>
              <w:b/>
              <w:color w:val="3A2C24" w:themeColor="text2" w:themeShade="BF"/>
              <w:sz w:val="20"/>
            </w:rPr>
            <w:instrText>PAGE   \* MERGEFORMAT</w:instrText>
          </w:r>
          <w:r w:rsidRPr="00E60C9B">
            <w:rPr>
              <w:b/>
              <w:color w:val="3A2C24" w:themeColor="text2" w:themeShade="BF"/>
              <w:sz w:val="20"/>
            </w:rPr>
            <w:fldChar w:fldCharType="separate"/>
          </w:r>
          <w:r w:rsidR="00DF50AC" w:rsidRPr="00DF50AC">
            <w:rPr>
              <w:b/>
              <w:bCs/>
              <w:noProof/>
              <w:color w:val="3A2C24" w:themeColor="text2" w:themeShade="BF"/>
              <w:sz w:val="20"/>
            </w:rPr>
            <w:t>4</w:t>
          </w:r>
          <w:r w:rsidRPr="00E60C9B">
            <w:rPr>
              <w:b/>
              <w:color w:val="3A2C24" w:themeColor="text2" w:themeShade="BF"/>
              <w:sz w:val="20"/>
            </w:rPr>
            <w:fldChar w:fldCharType="end"/>
          </w:r>
          <w:r w:rsidRPr="00E60C9B">
            <w:rPr>
              <w:b/>
              <w:bCs/>
              <w:color w:val="3A2C24" w:themeColor="text2" w:themeShade="BF"/>
              <w:sz w:val="20"/>
            </w:rPr>
            <w:t xml:space="preserve"> </w:t>
          </w:r>
          <w:r w:rsidRPr="00E60C9B">
            <w:rPr>
              <w:b/>
              <w:color w:val="3A2C24" w:themeColor="text2" w:themeShade="BF"/>
              <w:sz w:val="20"/>
            </w:rPr>
            <w:t>|</w:t>
          </w:r>
          <w:r w:rsidRPr="00E60C9B">
            <w:rPr>
              <w:b/>
              <w:bCs/>
              <w:color w:val="3A2C24" w:themeColor="text2" w:themeShade="BF"/>
              <w:sz w:val="20"/>
            </w:rPr>
            <w:t xml:space="preserve"> </w:t>
          </w:r>
          <w:r w:rsidRPr="00E60C9B">
            <w:rPr>
              <w:b/>
              <w:color w:val="3A2C24" w:themeColor="text2" w:themeShade="BF"/>
              <w:sz w:val="20"/>
            </w:rPr>
            <w:t>Strona</w:t>
          </w:r>
        </w:p>
      </w:tc>
    </w:tr>
  </w:tbl>
  <w:p w:rsidR="0008701F" w:rsidRDefault="0008701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531" w:rsidRDefault="00902531" w:rsidP="006842A9">
      <w:pPr>
        <w:spacing w:after="0" w:line="240" w:lineRule="auto"/>
      </w:pPr>
      <w:r>
        <w:separator/>
      </w:r>
    </w:p>
  </w:footnote>
  <w:footnote w:type="continuationSeparator" w:id="0">
    <w:p w:rsidR="00902531" w:rsidRDefault="00902531" w:rsidP="006842A9">
      <w:pPr>
        <w:spacing w:after="0" w:line="240" w:lineRule="auto"/>
      </w:pPr>
      <w:r>
        <w:continuationSeparator/>
      </w:r>
    </w:p>
  </w:footnote>
  <w:footnote w:id="1">
    <w:p w:rsidR="0008701F" w:rsidRPr="00DF7152" w:rsidRDefault="0008701F" w:rsidP="00631900">
      <w:pPr>
        <w:rPr>
          <w:rFonts w:ascii="Times New Roman" w:hAnsi="Times New Roman" w:cs="Times New Roman"/>
          <w:sz w:val="20"/>
          <w:szCs w:val="20"/>
        </w:rPr>
      </w:pPr>
      <w:r w:rsidRPr="00DF7152">
        <w:rPr>
          <w:rStyle w:val="Nagwek3Znak"/>
          <w:sz w:val="20"/>
          <w:vertAlign w:val="superscript"/>
        </w:rPr>
        <w:footnoteRef/>
      </w:r>
      <w:r w:rsidRPr="00DF7152">
        <w:rPr>
          <w:rFonts w:ascii="Times New Roman" w:hAnsi="Times New Roman" w:cs="Times New Roman"/>
          <w:b/>
          <w:sz w:val="20"/>
          <w:szCs w:val="20"/>
          <w:vertAlign w:val="superscript"/>
        </w:rPr>
        <w:t xml:space="preserve"> </w:t>
      </w:r>
      <w:r w:rsidRPr="00DF7152">
        <w:rPr>
          <w:rFonts w:ascii="Times New Roman" w:hAnsi="Times New Roman" w:cs="Times New Roman"/>
          <w:sz w:val="20"/>
          <w:szCs w:val="20"/>
        </w:rPr>
        <w:t xml:space="preserve">Zgodnie z Ustawą o rewitalizacji z dnia 9 października 2015 r. (Dz. U. 2015 poz. 1777) oraz „Wytycznymi </w:t>
      </w:r>
      <w:r>
        <w:rPr>
          <w:rFonts w:ascii="Times New Roman" w:hAnsi="Times New Roman" w:cs="Times New Roman"/>
          <w:sz w:val="20"/>
          <w:szCs w:val="20"/>
        </w:rPr>
        <w:t xml:space="preserve">           </w:t>
      </w:r>
      <w:r w:rsidRPr="00DF7152">
        <w:rPr>
          <w:rFonts w:ascii="Times New Roman" w:hAnsi="Times New Roman" w:cs="Times New Roman"/>
          <w:sz w:val="20"/>
          <w:szCs w:val="20"/>
        </w:rPr>
        <w:t>w zakresie rewitalizacji w programach operacyjnych na lata 2014-2020”.</w:t>
      </w:r>
    </w:p>
  </w:footnote>
  <w:footnote w:id="2">
    <w:p w:rsidR="0008701F" w:rsidRDefault="0008701F" w:rsidP="00631900">
      <w:r w:rsidRPr="00DF7152">
        <w:rPr>
          <w:rStyle w:val="Nagwek3Znak"/>
          <w:sz w:val="20"/>
          <w:vertAlign w:val="superscript"/>
        </w:rPr>
        <w:footnoteRef/>
      </w:r>
      <w:r w:rsidRPr="00DF7152">
        <w:rPr>
          <w:rFonts w:ascii="Times New Roman" w:hAnsi="Times New Roman" w:cs="Times New Roman"/>
          <w:sz w:val="20"/>
          <w:szCs w:val="20"/>
        </w:rPr>
        <w:t xml:space="preserve"> „Wytyczne w zakresie rewitalizacji w programach operacyjnych na lata 2014-2020”, Ministerstwo Infrastruktury i Rozwoju, Warszawa, 3 lipca 2015 r., MIiR/H 2014-2020/20(01)/07/2015, Rozdział 3, pkt 4.</w:t>
      </w:r>
    </w:p>
  </w:footnote>
  <w:footnote w:id="3">
    <w:p w:rsidR="0008701F" w:rsidRDefault="0008701F">
      <w:pPr>
        <w:pStyle w:val="Tekstprzypisudolnego"/>
      </w:pPr>
      <w:r>
        <w:rPr>
          <w:rStyle w:val="Odwoanieprzypisudolnego"/>
        </w:rPr>
        <w:footnoteRef/>
      </w:r>
      <w:r>
        <w:t xml:space="preserve"> Wytyczne w zakresie rewitalizacji w programach operacyjnych na lata 2014-2020, Ministerstwo Infrastruktury i Rozwoju, Warszawa, 3 lipca 2015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01F" w:rsidRDefault="0008701F" w:rsidP="008727EC">
    <w:pPr>
      <w:pStyle w:val="Nagwek"/>
      <w:jc w:val="center"/>
    </w:pPr>
    <w:r>
      <w:rPr>
        <w:noProof/>
        <w:lang w:eastAsia="pl-PL"/>
      </w:rPr>
      <w:drawing>
        <wp:inline distT="0" distB="0" distL="0" distR="0">
          <wp:extent cx="5759450" cy="7308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ty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7308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3"/>
      <w:numFmt w:val="bullet"/>
      <w:lvlText w:val="-"/>
      <w:lvlJc w:val="left"/>
      <w:pPr>
        <w:tabs>
          <w:tab w:val="num" w:pos="1065"/>
        </w:tabs>
        <w:ind w:left="1065" w:hanging="360"/>
      </w:pPr>
      <w:rPr>
        <w:rFonts w:ascii="Times New Roman" w:hAnsi="Times New Roman" w:cs="Arial" w:hint="default"/>
      </w:rPr>
    </w:lvl>
  </w:abstractNum>
  <w:abstractNum w:abstractNumId="1" w15:restartNumberingAfterBreak="0">
    <w:nsid w:val="020364CA"/>
    <w:multiLevelType w:val="hybridMultilevel"/>
    <w:tmpl w:val="ACBE65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1801F4"/>
    <w:multiLevelType w:val="hybridMultilevel"/>
    <w:tmpl w:val="4D60C568"/>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970C15"/>
    <w:multiLevelType w:val="hybridMultilevel"/>
    <w:tmpl w:val="48EE282E"/>
    <w:lvl w:ilvl="0" w:tplc="11C034C2">
      <w:start w:val="1"/>
      <w:numFmt w:val="bullet"/>
      <w:lvlText w:val=""/>
      <w:lvlJc w:val="left"/>
      <w:pPr>
        <w:ind w:left="720" w:hanging="360"/>
      </w:pPr>
      <w:rPr>
        <w:rFonts w:ascii="Wingdings" w:hAnsi="Wingdings" w:hint="default"/>
        <w:color w:val="FFC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EB4B5A"/>
    <w:multiLevelType w:val="hybridMultilevel"/>
    <w:tmpl w:val="FE4E7CAA"/>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15:restartNumberingAfterBreak="0">
    <w:nsid w:val="07917523"/>
    <w:multiLevelType w:val="hybridMultilevel"/>
    <w:tmpl w:val="45AC54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9F08E2"/>
    <w:multiLevelType w:val="hybridMultilevel"/>
    <w:tmpl w:val="02282162"/>
    <w:lvl w:ilvl="0" w:tplc="11C034C2">
      <w:start w:val="1"/>
      <w:numFmt w:val="bullet"/>
      <w:lvlText w:val=""/>
      <w:lvlJc w:val="left"/>
      <w:pPr>
        <w:ind w:left="720" w:hanging="360"/>
      </w:pPr>
      <w:rPr>
        <w:rFonts w:ascii="Wingdings" w:hAnsi="Wingdings" w:hint="default"/>
        <w:color w:val="FFC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667245"/>
    <w:multiLevelType w:val="hybridMultilevel"/>
    <w:tmpl w:val="19343232"/>
    <w:lvl w:ilvl="0" w:tplc="60ECD334">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CE0FFB"/>
    <w:multiLevelType w:val="hybridMultilevel"/>
    <w:tmpl w:val="8F8C72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CD1B7B"/>
    <w:multiLevelType w:val="hybridMultilevel"/>
    <w:tmpl w:val="DE6C7D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974B2D"/>
    <w:multiLevelType w:val="hybridMultilevel"/>
    <w:tmpl w:val="63CE53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3E036D5"/>
    <w:multiLevelType w:val="hybridMultilevel"/>
    <w:tmpl w:val="74322BFE"/>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5337C83"/>
    <w:multiLevelType w:val="hybridMultilevel"/>
    <w:tmpl w:val="2048D456"/>
    <w:lvl w:ilvl="0" w:tplc="11C034C2">
      <w:start w:val="1"/>
      <w:numFmt w:val="bullet"/>
      <w:lvlText w:val=""/>
      <w:lvlJc w:val="left"/>
      <w:pPr>
        <w:ind w:left="720" w:hanging="360"/>
      </w:pPr>
      <w:rPr>
        <w:rFonts w:ascii="Wingdings" w:hAnsi="Wingdings" w:hint="default"/>
        <w:color w:val="FFC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9434C09"/>
    <w:multiLevelType w:val="hybridMultilevel"/>
    <w:tmpl w:val="B67E7F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CF93C0B"/>
    <w:multiLevelType w:val="hybridMultilevel"/>
    <w:tmpl w:val="651668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5B4DB7"/>
    <w:multiLevelType w:val="hybridMultilevel"/>
    <w:tmpl w:val="1020E3FE"/>
    <w:lvl w:ilvl="0" w:tplc="FFFFFFFF">
      <w:start w:val="1"/>
      <w:numFmt w:val="bullet"/>
      <w:pStyle w:val="lista"/>
      <w:lvlText w:val=""/>
      <w:lvlJc w:val="left"/>
      <w:pPr>
        <w:ind w:left="720" w:hanging="360"/>
      </w:pPr>
      <w:rPr>
        <w:rFonts w:ascii="Wingdings" w:hAnsi="Wingdings" w:hint="default"/>
        <w:color w:val="90571E" w:themeColor="accent6"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23338A1"/>
    <w:multiLevelType w:val="hybridMultilevel"/>
    <w:tmpl w:val="8458B65A"/>
    <w:lvl w:ilvl="0" w:tplc="04150005">
      <w:start w:val="1"/>
      <w:numFmt w:val="bullet"/>
      <w:lvlText w:val=""/>
      <w:lvlJc w:val="left"/>
      <w:pPr>
        <w:ind w:left="1020" w:hanging="360"/>
      </w:pPr>
      <w:rPr>
        <w:rFonts w:ascii="Wingdings" w:hAnsi="Wingdings" w:hint="default"/>
      </w:rPr>
    </w:lvl>
    <w:lvl w:ilvl="1" w:tplc="04150003" w:tentative="1">
      <w:start w:val="1"/>
      <w:numFmt w:val="bullet"/>
      <w:lvlText w:val="o"/>
      <w:lvlJc w:val="left"/>
      <w:pPr>
        <w:ind w:left="1740" w:hanging="360"/>
      </w:pPr>
      <w:rPr>
        <w:rFonts w:ascii="Courier New" w:hAnsi="Courier New" w:cs="Courier New" w:hint="default"/>
      </w:rPr>
    </w:lvl>
    <w:lvl w:ilvl="2" w:tplc="04150005" w:tentative="1">
      <w:start w:val="1"/>
      <w:numFmt w:val="bullet"/>
      <w:lvlText w:val=""/>
      <w:lvlJc w:val="left"/>
      <w:pPr>
        <w:ind w:left="2460" w:hanging="360"/>
      </w:pPr>
      <w:rPr>
        <w:rFonts w:ascii="Wingdings" w:hAnsi="Wingdings" w:hint="default"/>
      </w:rPr>
    </w:lvl>
    <w:lvl w:ilvl="3" w:tplc="04150001" w:tentative="1">
      <w:start w:val="1"/>
      <w:numFmt w:val="bullet"/>
      <w:lvlText w:val=""/>
      <w:lvlJc w:val="left"/>
      <w:pPr>
        <w:ind w:left="3180" w:hanging="360"/>
      </w:pPr>
      <w:rPr>
        <w:rFonts w:ascii="Symbol" w:hAnsi="Symbol" w:hint="default"/>
      </w:rPr>
    </w:lvl>
    <w:lvl w:ilvl="4" w:tplc="04150003" w:tentative="1">
      <w:start w:val="1"/>
      <w:numFmt w:val="bullet"/>
      <w:lvlText w:val="o"/>
      <w:lvlJc w:val="left"/>
      <w:pPr>
        <w:ind w:left="3900" w:hanging="360"/>
      </w:pPr>
      <w:rPr>
        <w:rFonts w:ascii="Courier New" w:hAnsi="Courier New" w:cs="Courier New" w:hint="default"/>
      </w:rPr>
    </w:lvl>
    <w:lvl w:ilvl="5" w:tplc="04150005" w:tentative="1">
      <w:start w:val="1"/>
      <w:numFmt w:val="bullet"/>
      <w:lvlText w:val=""/>
      <w:lvlJc w:val="left"/>
      <w:pPr>
        <w:ind w:left="4620" w:hanging="360"/>
      </w:pPr>
      <w:rPr>
        <w:rFonts w:ascii="Wingdings" w:hAnsi="Wingdings" w:hint="default"/>
      </w:rPr>
    </w:lvl>
    <w:lvl w:ilvl="6" w:tplc="04150001" w:tentative="1">
      <w:start w:val="1"/>
      <w:numFmt w:val="bullet"/>
      <w:lvlText w:val=""/>
      <w:lvlJc w:val="left"/>
      <w:pPr>
        <w:ind w:left="5340" w:hanging="360"/>
      </w:pPr>
      <w:rPr>
        <w:rFonts w:ascii="Symbol" w:hAnsi="Symbol" w:hint="default"/>
      </w:rPr>
    </w:lvl>
    <w:lvl w:ilvl="7" w:tplc="04150003" w:tentative="1">
      <w:start w:val="1"/>
      <w:numFmt w:val="bullet"/>
      <w:lvlText w:val="o"/>
      <w:lvlJc w:val="left"/>
      <w:pPr>
        <w:ind w:left="6060" w:hanging="360"/>
      </w:pPr>
      <w:rPr>
        <w:rFonts w:ascii="Courier New" w:hAnsi="Courier New" w:cs="Courier New" w:hint="default"/>
      </w:rPr>
    </w:lvl>
    <w:lvl w:ilvl="8" w:tplc="04150005" w:tentative="1">
      <w:start w:val="1"/>
      <w:numFmt w:val="bullet"/>
      <w:lvlText w:val=""/>
      <w:lvlJc w:val="left"/>
      <w:pPr>
        <w:ind w:left="6780" w:hanging="360"/>
      </w:pPr>
      <w:rPr>
        <w:rFonts w:ascii="Wingdings" w:hAnsi="Wingdings" w:hint="default"/>
      </w:rPr>
    </w:lvl>
  </w:abstractNum>
  <w:abstractNum w:abstractNumId="17" w15:restartNumberingAfterBreak="0">
    <w:nsid w:val="23E1399F"/>
    <w:multiLevelType w:val="hybridMultilevel"/>
    <w:tmpl w:val="A7DAF6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48D65EE"/>
    <w:multiLevelType w:val="hybridMultilevel"/>
    <w:tmpl w:val="4FBEC006"/>
    <w:lvl w:ilvl="0" w:tplc="9640824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BC6817"/>
    <w:multiLevelType w:val="hybridMultilevel"/>
    <w:tmpl w:val="FFFC2C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8ED4129"/>
    <w:multiLevelType w:val="hybridMultilevel"/>
    <w:tmpl w:val="390E21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D554BEC"/>
    <w:multiLevelType w:val="hybridMultilevel"/>
    <w:tmpl w:val="B016CAF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3365A7D"/>
    <w:multiLevelType w:val="hybridMultilevel"/>
    <w:tmpl w:val="FFFC2C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8D7033"/>
    <w:multiLevelType w:val="hybridMultilevel"/>
    <w:tmpl w:val="3CCCD434"/>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8BF249E"/>
    <w:multiLevelType w:val="hybridMultilevel"/>
    <w:tmpl w:val="F02679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D663D63"/>
    <w:multiLevelType w:val="hybridMultilevel"/>
    <w:tmpl w:val="6040F5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1092995"/>
    <w:multiLevelType w:val="hybridMultilevel"/>
    <w:tmpl w:val="DBC0F826"/>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35968A7"/>
    <w:multiLevelType w:val="hybridMultilevel"/>
    <w:tmpl w:val="4112C4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3C52916"/>
    <w:multiLevelType w:val="hybridMultilevel"/>
    <w:tmpl w:val="B71083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45E02C0"/>
    <w:multiLevelType w:val="hybridMultilevel"/>
    <w:tmpl w:val="43D0E9A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74F6EE6"/>
    <w:multiLevelType w:val="hybridMultilevel"/>
    <w:tmpl w:val="69A0A57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8510253"/>
    <w:multiLevelType w:val="singleLevel"/>
    <w:tmpl w:val="04DA875C"/>
    <w:lvl w:ilvl="0">
      <w:start w:val="1"/>
      <w:numFmt w:val="bullet"/>
      <w:pStyle w:val="wypunkt"/>
      <w:lvlText w:val=""/>
      <w:lvlJc w:val="left"/>
      <w:pPr>
        <w:tabs>
          <w:tab w:val="num" w:pos="360"/>
        </w:tabs>
        <w:ind w:left="357" w:hanging="357"/>
      </w:pPr>
      <w:rPr>
        <w:rFonts w:ascii="Symbol" w:hAnsi="Symbol" w:hint="default"/>
      </w:rPr>
    </w:lvl>
  </w:abstractNum>
  <w:abstractNum w:abstractNumId="32" w15:restartNumberingAfterBreak="0">
    <w:nsid w:val="48982969"/>
    <w:multiLevelType w:val="hybridMultilevel"/>
    <w:tmpl w:val="B67E7F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1B43376"/>
    <w:multiLevelType w:val="multilevel"/>
    <w:tmpl w:val="FC18B5F6"/>
    <w:lvl w:ilvl="0">
      <w:start w:val="1"/>
      <w:numFmt w:val="decimal"/>
      <w:pStyle w:val="Nagwek1"/>
      <w:lvlText w:val="%1."/>
      <w:lvlJc w:val="left"/>
      <w:pPr>
        <w:ind w:left="360" w:hanging="360"/>
      </w:pPr>
      <w:rPr>
        <w:b/>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Nagwek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8BD03CA"/>
    <w:multiLevelType w:val="hybridMultilevel"/>
    <w:tmpl w:val="A5FC3344"/>
    <w:lvl w:ilvl="0" w:tplc="3B160DB4">
      <w:start w:val="1"/>
      <w:numFmt w:val="decimal"/>
      <w:lvlText w:val="%1."/>
      <w:lvlJc w:val="left"/>
      <w:pPr>
        <w:tabs>
          <w:tab w:val="num" w:pos="170"/>
        </w:tabs>
        <w:ind w:left="0" w:firstLine="113"/>
      </w:pPr>
      <w:rPr>
        <w:rFonts w:hint="default"/>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5C462945"/>
    <w:multiLevelType w:val="hybridMultilevel"/>
    <w:tmpl w:val="D85846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C98070E"/>
    <w:multiLevelType w:val="hybridMultilevel"/>
    <w:tmpl w:val="8AF0B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01717A9"/>
    <w:multiLevelType w:val="hybridMultilevel"/>
    <w:tmpl w:val="C5D4F5A4"/>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2621EDB"/>
    <w:multiLevelType w:val="hybridMultilevel"/>
    <w:tmpl w:val="DE6C7D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2774756"/>
    <w:multiLevelType w:val="hybridMultilevel"/>
    <w:tmpl w:val="390E21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84319B5"/>
    <w:multiLevelType w:val="hybridMultilevel"/>
    <w:tmpl w:val="D9F635D2"/>
    <w:lvl w:ilvl="0" w:tplc="11C034C2">
      <w:start w:val="1"/>
      <w:numFmt w:val="bullet"/>
      <w:lvlText w:val=""/>
      <w:lvlJc w:val="left"/>
      <w:pPr>
        <w:ind w:left="720" w:hanging="360"/>
      </w:pPr>
      <w:rPr>
        <w:rFonts w:ascii="Wingdings" w:hAnsi="Wingdings" w:hint="default"/>
        <w:color w:val="FFC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DCB595D"/>
    <w:multiLevelType w:val="hybridMultilevel"/>
    <w:tmpl w:val="F02679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33C09C9"/>
    <w:multiLevelType w:val="hybridMultilevel"/>
    <w:tmpl w:val="04CA2D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39E4621"/>
    <w:multiLevelType w:val="hybridMultilevel"/>
    <w:tmpl w:val="2F22B59E"/>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4871D15"/>
    <w:multiLevelType w:val="hybridMultilevel"/>
    <w:tmpl w:val="EBF269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4AF2BD5"/>
    <w:multiLevelType w:val="hybridMultilevel"/>
    <w:tmpl w:val="8F46E02E"/>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67C3BAD"/>
    <w:multiLevelType w:val="hybridMultilevel"/>
    <w:tmpl w:val="DE6C7D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8D25A3A"/>
    <w:multiLevelType w:val="hybridMultilevel"/>
    <w:tmpl w:val="5590ED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C686D99"/>
    <w:multiLevelType w:val="hybridMultilevel"/>
    <w:tmpl w:val="DE6C7D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F1924F2"/>
    <w:multiLevelType w:val="hybridMultilevel"/>
    <w:tmpl w:val="4554187E"/>
    <w:lvl w:ilvl="0" w:tplc="11C034C2">
      <w:start w:val="1"/>
      <w:numFmt w:val="bullet"/>
      <w:lvlText w:val=""/>
      <w:lvlJc w:val="left"/>
      <w:pPr>
        <w:ind w:left="1440" w:hanging="360"/>
      </w:pPr>
      <w:rPr>
        <w:rFonts w:ascii="Wingdings" w:hAnsi="Wingdings" w:hint="default"/>
        <w:color w:val="FFC00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33"/>
  </w:num>
  <w:num w:numId="2">
    <w:abstractNumId w:val="15"/>
  </w:num>
  <w:num w:numId="3">
    <w:abstractNumId w:val="36"/>
  </w:num>
  <w:num w:numId="4">
    <w:abstractNumId w:val="8"/>
  </w:num>
  <w:num w:numId="5">
    <w:abstractNumId w:val="49"/>
  </w:num>
  <w:num w:numId="6">
    <w:abstractNumId w:val="26"/>
  </w:num>
  <w:num w:numId="7">
    <w:abstractNumId w:val="23"/>
  </w:num>
  <w:num w:numId="8">
    <w:abstractNumId w:val="45"/>
  </w:num>
  <w:num w:numId="9">
    <w:abstractNumId w:val="42"/>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40"/>
  </w:num>
  <w:num w:numId="13">
    <w:abstractNumId w:val="6"/>
  </w:num>
  <w:num w:numId="14">
    <w:abstractNumId w:val="3"/>
  </w:num>
  <w:num w:numId="15">
    <w:abstractNumId w:val="5"/>
  </w:num>
  <w:num w:numId="16">
    <w:abstractNumId w:val="31"/>
  </w:num>
  <w:num w:numId="17">
    <w:abstractNumId w:val="34"/>
  </w:num>
  <w:num w:numId="18">
    <w:abstractNumId w:val="28"/>
  </w:num>
  <w:num w:numId="19">
    <w:abstractNumId w:val="16"/>
  </w:num>
  <w:num w:numId="20">
    <w:abstractNumId w:val="29"/>
  </w:num>
  <w:num w:numId="21">
    <w:abstractNumId w:val="17"/>
  </w:num>
  <w:num w:numId="22">
    <w:abstractNumId w:val="44"/>
  </w:num>
  <w:num w:numId="23">
    <w:abstractNumId w:val="35"/>
  </w:num>
  <w:num w:numId="24">
    <w:abstractNumId w:val="10"/>
  </w:num>
  <w:num w:numId="25">
    <w:abstractNumId w:val="27"/>
  </w:num>
  <w:num w:numId="26">
    <w:abstractNumId w:val="25"/>
  </w:num>
  <w:num w:numId="27">
    <w:abstractNumId w:val="30"/>
  </w:num>
  <w:num w:numId="28">
    <w:abstractNumId w:val="4"/>
  </w:num>
  <w:num w:numId="29">
    <w:abstractNumId w:val="21"/>
  </w:num>
  <w:num w:numId="30">
    <w:abstractNumId w:val="24"/>
  </w:num>
  <w:num w:numId="31">
    <w:abstractNumId w:val="20"/>
  </w:num>
  <w:num w:numId="32">
    <w:abstractNumId w:val="14"/>
  </w:num>
  <w:num w:numId="33">
    <w:abstractNumId w:val="1"/>
  </w:num>
  <w:num w:numId="34">
    <w:abstractNumId w:val="47"/>
  </w:num>
  <w:num w:numId="35">
    <w:abstractNumId w:val="39"/>
  </w:num>
  <w:num w:numId="36">
    <w:abstractNumId w:val="48"/>
  </w:num>
  <w:num w:numId="37">
    <w:abstractNumId w:val="41"/>
  </w:num>
  <w:num w:numId="38">
    <w:abstractNumId w:val="7"/>
  </w:num>
  <w:num w:numId="39">
    <w:abstractNumId w:val="9"/>
  </w:num>
  <w:num w:numId="40">
    <w:abstractNumId w:val="46"/>
  </w:num>
  <w:num w:numId="41">
    <w:abstractNumId w:val="32"/>
  </w:num>
  <w:num w:numId="42">
    <w:abstractNumId w:val="13"/>
  </w:num>
  <w:num w:numId="43">
    <w:abstractNumId w:val="19"/>
  </w:num>
  <w:num w:numId="44">
    <w:abstractNumId w:val="22"/>
  </w:num>
  <w:num w:numId="45">
    <w:abstractNumId w:val="38"/>
  </w:num>
  <w:num w:numId="46">
    <w:abstractNumId w:val="37"/>
  </w:num>
  <w:num w:numId="47">
    <w:abstractNumId w:val="2"/>
  </w:num>
  <w:num w:numId="48">
    <w:abstractNumId w:val="43"/>
  </w:num>
  <w:num w:numId="49">
    <w:abstractNumId w:val="11"/>
  </w:num>
  <w:num w:numId="50">
    <w:abstractNumId w:val="1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19E"/>
    <w:rsid w:val="00000791"/>
    <w:rsid w:val="00001FC7"/>
    <w:rsid w:val="00003214"/>
    <w:rsid w:val="0000708F"/>
    <w:rsid w:val="000102B4"/>
    <w:rsid w:val="00011F1D"/>
    <w:rsid w:val="0001217B"/>
    <w:rsid w:val="00013AE6"/>
    <w:rsid w:val="00013C15"/>
    <w:rsid w:val="00014DA9"/>
    <w:rsid w:val="000162C4"/>
    <w:rsid w:val="000205A8"/>
    <w:rsid w:val="00020708"/>
    <w:rsid w:val="00020F8A"/>
    <w:rsid w:val="00025BA5"/>
    <w:rsid w:val="000305B7"/>
    <w:rsid w:val="0003359C"/>
    <w:rsid w:val="00042F77"/>
    <w:rsid w:val="0004438D"/>
    <w:rsid w:val="000447F9"/>
    <w:rsid w:val="00054165"/>
    <w:rsid w:val="00055B4D"/>
    <w:rsid w:val="00057DC1"/>
    <w:rsid w:val="000604AB"/>
    <w:rsid w:val="00062B6A"/>
    <w:rsid w:val="000642CF"/>
    <w:rsid w:val="00064B01"/>
    <w:rsid w:val="000673CA"/>
    <w:rsid w:val="000673CD"/>
    <w:rsid w:val="00067852"/>
    <w:rsid w:val="00071AB5"/>
    <w:rsid w:val="00072744"/>
    <w:rsid w:val="000778B1"/>
    <w:rsid w:val="000778ED"/>
    <w:rsid w:val="000819EB"/>
    <w:rsid w:val="00082DF8"/>
    <w:rsid w:val="00084A3B"/>
    <w:rsid w:val="0008701F"/>
    <w:rsid w:val="00094DAB"/>
    <w:rsid w:val="00095DC1"/>
    <w:rsid w:val="000A01DB"/>
    <w:rsid w:val="000A0B2B"/>
    <w:rsid w:val="000A13E9"/>
    <w:rsid w:val="000A2F90"/>
    <w:rsid w:val="000A3764"/>
    <w:rsid w:val="000A515E"/>
    <w:rsid w:val="000A69A9"/>
    <w:rsid w:val="000A7C4E"/>
    <w:rsid w:val="000B0851"/>
    <w:rsid w:val="000B49CA"/>
    <w:rsid w:val="000B4FAD"/>
    <w:rsid w:val="000C1105"/>
    <w:rsid w:val="000C6994"/>
    <w:rsid w:val="000D31C0"/>
    <w:rsid w:val="000D3AD4"/>
    <w:rsid w:val="000D3AF7"/>
    <w:rsid w:val="000D439A"/>
    <w:rsid w:val="000D6B11"/>
    <w:rsid w:val="000E127E"/>
    <w:rsid w:val="000E26E2"/>
    <w:rsid w:val="000E5047"/>
    <w:rsid w:val="000E5A15"/>
    <w:rsid w:val="000F021D"/>
    <w:rsid w:val="000F0845"/>
    <w:rsid w:val="000F1AD6"/>
    <w:rsid w:val="000F2A8F"/>
    <w:rsid w:val="000F3766"/>
    <w:rsid w:val="00100AF4"/>
    <w:rsid w:val="001020CE"/>
    <w:rsid w:val="001024E1"/>
    <w:rsid w:val="00102A0A"/>
    <w:rsid w:val="001031A1"/>
    <w:rsid w:val="00104F94"/>
    <w:rsid w:val="00105E33"/>
    <w:rsid w:val="00110BEF"/>
    <w:rsid w:val="00115F24"/>
    <w:rsid w:val="00117DB9"/>
    <w:rsid w:val="001200BC"/>
    <w:rsid w:val="00123152"/>
    <w:rsid w:val="00125F8A"/>
    <w:rsid w:val="00126A0D"/>
    <w:rsid w:val="001276F6"/>
    <w:rsid w:val="00131061"/>
    <w:rsid w:val="0013352B"/>
    <w:rsid w:val="00134218"/>
    <w:rsid w:val="001369D9"/>
    <w:rsid w:val="00137861"/>
    <w:rsid w:val="001447A0"/>
    <w:rsid w:val="00146B07"/>
    <w:rsid w:val="00146F95"/>
    <w:rsid w:val="0015156D"/>
    <w:rsid w:val="001529D5"/>
    <w:rsid w:val="0015391B"/>
    <w:rsid w:val="00153A3B"/>
    <w:rsid w:val="001541BD"/>
    <w:rsid w:val="00154FD9"/>
    <w:rsid w:val="00155EDF"/>
    <w:rsid w:val="00162B5C"/>
    <w:rsid w:val="001666C9"/>
    <w:rsid w:val="001718FC"/>
    <w:rsid w:val="00174165"/>
    <w:rsid w:val="001773BA"/>
    <w:rsid w:val="00191EB9"/>
    <w:rsid w:val="00195706"/>
    <w:rsid w:val="0019593A"/>
    <w:rsid w:val="001973D2"/>
    <w:rsid w:val="001A09B9"/>
    <w:rsid w:val="001A14C5"/>
    <w:rsid w:val="001A3F83"/>
    <w:rsid w:val="001B11B6"/>
    <w:rsid w:val="001B12EB"/>
    <w:rsid w:val="001B2D7B"/>
    <w:rsid w:val="001C033E"/>
    <w:rsid w:val="001C0AB9"/>
    <w:rsid w:val="001C4B51"/>
    <w:rsid w:val="001C525A"/>
    <w:rsid w:val="001C66D6"/>
    <w:rsid w:val="001D0270"/>
    <w:rsid w:val="001D308F"/>
    <w:rsid w:val="001D4F9D"/>
    <w:rsid w:val="001D67ED"/>
    <w:rsid w:val="001E0610"/>
    <w:rsid w:val="001E272F"/>
    <w:rsid w:val="001E297A"/>
    <w:rsid w:val="001E54D9"/>
    <w:rsid w:val="001E6646"/>
    <w:rsid w:val="001F2D79"/>
    <w:rsid w:val="001F5867"/>
    <w:rsid w:val="001F7EC6"/>
    <w:rsid w:val="00201C2D"/>
    <w:rsid w:val="00202FFF"/>
    <w:rsid w:val="00211506"/>
    <w:rsid w:val="0021280C"/>
    <w:rsid w:val="0022357D"/>
    <w:rsid w:val="002241CA"/>
    <w:rsid w:val="00225C9B"/>
    <w:rsid w:val="00225F84"/>
    <w:rsid w:val="00227821"/>
    <w:rsid w:val="002326E7"/>
    <w:rsid w:val="002340EF"/>
    <w:rsid w:val="00242F91"/>
    <w:rsid w:val="002440C4"/>
    <w:rsid w:val="00245FBA"/>
    <w:rsid w:val="00246651"/>
    <w:rsid w:val="0024679F"/>
    <w:rsid w:val="00247784"/>
    <w:rsid w:val="002532D3"/>
    <w:rsid w:val="00253EF3"/>
    <w:rsid w:val="002636FC"/>
    <w:rsid w:val="00264EFE"/>
    <w:rsid w:val="0026500B"/>
    <w:rsid w:val="0026630F"/>
    <w:rsid w:val="002675B8"/>
    <w:rsid w:val="0027354A"/>
    <w:rsid w:val="002744C7"/>
    <w:rsid w:val="00276143"/>
    <w:rsid w:val="00276313"/>
    <w:rsid w:val="00276370"/>
    <w:rsid w:val="00283667"/>
    <w:rsid w:val="00284E08"/>
    <w:rsid w:val="00292007"/>
    <w:rsid w:val="00293B0E"/>
    <w:rsid w:val="00295808"/>
    <w:rsid w:val="002A587F"/>
    <w:rsid w:val="002A64C6"/>
    <w:rsid w:val="002B4063"/>
    <w:rsid w:val="002B60B7"/>
    <w:rsid w:val="002C10E5"/>
    <w:rsid w:val="002C1FF3"/>
    <w:rsid w:val="002C259E"/>
    <w:rsid w:val="002C3B0B"/>
    <w:rsid w:val="002C4B80"/>
    <w:rsid w:val="002C547F"/>
    <w:rsid w:val="002C697E"/>
    <w:rsid w:val="002D303C"/>
    <w:rsid w:val="002D4EBB"/>
    <w:rsid w:val="002D69DE"/>
    <w:rsid w:val="002E280E"/>
    <w:rsid w:val="002E54A5"/>
    <w:rsid w:val="002E5C28"/>
    <w:rsid w:val="002F2644"/>
    <w:rsid w:val="002F4353"/>
    <w:rsid w:val="002F4CE8"/>
    <w:rsid w:val="002F5C46"/>
    <w:rsid w:val="002F7011"/>
    <w:rsid w:val="002F72A6"/>
    <w:rsid w:val="00301C43"/>
    <w:rsid w:val="00305D29"/>
    <w:rsid w:val="00317A5D"/>
    <w:rsid w:val="00317F78"/>
    <w:rsid w:val="00321A8B"/>
    <w:rsid w:val="003261D6"/>
    <w:rsid w:val="00326286"/>
    <w:rsid w:val="00327179"/>
    <w:rsid w:val="0032764E"/>
    <w:rsid w:val="00330542"/>
    <w:rsid w:val="00330E78"/>
    <w:rsid w:val="00331E05"/>
    <w:rsid w:val="0033332B"/>
    <w:rsid w:val="00333667"/>
    <w:rsid w:val="0033410E"/>
    <w:rsid w:val="00336744"/>
    <w:rsid w:val="003413CC"/>
    <w:rsid w:val="00341555"/>
    <w:rsid w:val="003420C3"/>
    <w:rsid w:val="0034262D"/>
    <w:rsid w:val="00342D53"/>
    <w:rsid w:val="00345B3F"/>
    <w:rsid w:val="00346897"/>
    <w:rsid w:val="003523F6"/>
    <w:rsid w:val="00352F09"/>
    <w:rsid w:val="00356505"/>
    <w:rsid w:val="003575AC"/>
    <w:rsid w:val="00361949"/>
    <w:rsid w:val="00364051"/>
    <w:rsid w:val="0037269C"/>
    <w:rsid w:val="00373CFF"/>
    <w:rsid w:val="00375E9D"/>
    <w:rsid w:val="00376427"/>
    <w:rsid w:val="003766E4"/>
    <w:rsid w:val="0037710A"/>
    <w:rsid w:val="003772B7"/>
    <w:rsid w:val="00377847"/>
    <w:rsid w:val="00380465"/>
    <w:rsid w:val="003806C7"/>
    <w:rsid w:val="0038154F"/>
    <w:rsid w:val="00385C92"/>
    <w:rsid w:val="00387643"/>
    <w:rsid w:val="003910DF"/>
    <w:rsid w:val="00391EF5"/>
    <w:rsid w:val="003923CB"/>
    <w:rsid w:val="003937B3"/>
    <w:rsid w:val="003A3070"/>
    <w:rsid w:val="003A3CFE"/>
    <w:rsid w:val="003A5595"/>
    <w:rsid w:val="003A593E"/>
    <w:rsid w:val="003B30C3"/>
    <w:rsid w:val="003B377A"/>
    <w:rsid w:val="003B3AD2"/>
    <w:rsid w:val="003C178F"/>
    <w:rsid w:val="003C48B0"/>
    <w:rsid w:val="003D0B13"/>
    <w:rsid w:val="003D2C2B"/>
    <w:rsid w:val="003D2E16"/>
    <w:rsid w:val="003D364A"/>
    <w:rsid w:val="003D4149"/>
    <w:rsid w:val="003D5B10"/>
    <w:rsid w:val="003E172A"/>
    <w:rsid w:val="003E2733"/>
    <w:rsid w:val="003E2D56"/>
    <w:rsid w:val="003E4136"/>
    <w:rsid w:val="003E6C36"/>
    <w:rsid w:val="003E7F9C"/>
    <w:rsid w:val="003F0349"/>
    <w:rsid w:val="003F36AF"/>
    <w:rsid w:val="003F36C2"/>
    <w:rsid w:val="003F5324"/>
    <w:rsid w:val="003F5530"/>
    <w:rsid w:val="003F6A9D"/>
    <w:rsid w:val="003F7FF4"/>
    <w:rsid w:val="0040011A"/>
    <w:rsid w:val="00401A74"/>
    <w:rsid w:val="00402C3A"/>
    <w:rsid w:val="00403282"/>
    <w:rsid w:val="0040632C"/>
    <w:rsid w:val="00407D0C"/>
    <w:rsid w:val="004106A3"/>
    <w:rsid w:val="0041444F"/>
    <w:rsid w:val="00414475"/>
    <w:rsid w:val="004148BB"/>
    <w:rsid w:val="004168A1"/>
    <w:rsid w:val="0042073A"/>
    <w:rsid w:val="00421A12"/>
    <w:rsid w:val="00423583"/>
    <w:rsid w:val="00430686"/>
    <w:rsid w:val="004318C0"/>
    <w:rsid w:val="00434F5B"/>
    <w:rsid w:val="00436872"/>
    <w:rsid w:val="00437248"/>
    <w:rsid w:val="0044061E"/>
    <w:rsid w:val="004449A4"/>
    <w:rsid w:val="004508A0"/>
    <w:rsid w:val="00450FA0"/>
    <w:rsid w:val="00451A27"/>
    <w:rsid w:val="00452615"/>
    <w:rsid w:val="00452E02"/>
    <w:rsid w:val="00454CF2"/>
    <w:rsid w:val="00457C0D"/>
    <w:rsid w:val="00461271"/>
    <w:rsid w:val="0046156A"/>
    <w:rsid w:val="00463893"/>
    <w:rsid w:val="00464764"/>
    <w:rsid w:val="00465F33"/>
    <w:rsid w:val="00466179"/>
    <w:rsid w:val="00470487"/>
    <w:rsid w:val="00472DC3"/>
    <w:rsid w:val="00473225"/>
    <w:rsid w:val="00473B8B"/>
    <w:rsid w:val="004758EE"/>
    <w:rsid w:val="00477511"/>
    <w:rsid w:val="004819F2"/>
    <w:rsid w:val="00483E69"/>
    <w:rsid w:val="00486919"/>
    <w:rsid w:val="00493E44"/>
    <w:rsid w:val="00497047"/>
    <w:rsid w:val="004A7B14"/>
    <w:rsid w:val="004B2EA3"/>
    <w:rsid w:val="004C11BD"/>
    <w:rsid w:val="004C26DF"/>
    <w:rsid w:val="004C5FC6"/>
    <w:rsid w:val="004D107C"/>
    <w:rsid w:val="004D6612"/>
    <w:rsid w:val="004D6F54"/>
    <w:rsid w:val="004E0783"/>
    <w:rsid w:val="004E0A1F"/>
    <w:rsid w:val="004E0C4F"/>
    <w:rsid w:val="004E2016"/>
    <w:rsid w:val="004E5685"/>
    <w:rsid w:val="004E5943"/>
    <w:rsid w:val="004F1337"/>
    <w:rsid w:val="004F26E8"/>
    <w:rsid w:val="004F6154"/>
    <w:rsid w:val="00502D5B"/>
    <w:rsid w:val="00506F40"/>
    <w:rsid w:val="0050721B"/>
    <w:rsid w:val="00507ED8"/>
    <w:rsid w:val="00510A1C"/>
    <w:rsid w:val="00510FFA"/>
    <w:rsid w:val="005113E3"/>
    <w:rsid w:val="00512198"/>
    <w:rsid w:val="00513172"/>
    <w:rsid w:val="00514962"/>
    <w:rsid w:val="00515317"/>
    <w:rsid w:val="005209BA"/>
    <w:rsid w:val="00523993"/>
    <w:rsid w:val="0052775B"/>
    <w:rsid w:val="005303DB"/>
    <w:rsid w:val="00530770"/>
    <w:rsid w:val="00530DE3"/>
    <w:rsid w:val="00531499"/>
    <w:rsid w:val="00532F7E"/>
    <w:rsid w:val="00534B75"/>
    <w:rsid w:val="00537A97"/>
    <w:rsid w:val="0054143C"/>
    <w:rsid w:val="00544B2D"/>
    <w:rsid w:val="005519C7"/>
    <w:rsid w:val="005556B2"/>
    <w:rsid w:val="00557E96"/>
    <w:rsid w:val="0056477C"/>
    <w:rsid w:val="005658AB"/>
    <w:rsid w:val="00570E3F"/>
    <w:rsid w:val="005716C0"/>
    <w:rsid w:val="005717A3"/>
    <w:rsid w:val="005723E8"/>
    <w:rsid w:val="0057276D"/>
    <w:rsid w:val="00574F6E"/>
    <w:rsid w:val="0057596A"/>
    <w:rsid w:val="005806A7"/>
    <w:rsid w:val="0058101E"/>
    <w:rsid w:val="00582CFF"/>
    <w:rsid w:val="0058344E"/>
    <w:rsid w:val="00586B8E"/>
    <w:rsid w:val="005918FB"/>
    <w:rsid w:val="00593085"/>
    <w:rsid w:val="00593214"/>
    <w:rsid w:val="00594B9D"/>
    <w:rsid w:val="00594F26"/>
    <w:rsid w:val="00595211"/>
    <w:rsid w:val="00596D9C"/>
    <w:rsid w:val="005A0096"/>
    <w:rsid w:val="005A19E0"/>
    <w:rsid w:val="005A2739"/>
    <w:rsid w:val="005B05F2"/>
    <w:rsid w:val="005B0E8D"/>
    <w:rsid w:val="005B1D6D"/>
    <w:rsid w:val="005B3761"/>
    <w:rsid w:val="005B4832"/>
    <w:rsid w:val="005B5835"/>
    <w:rsid w:val="005B61E6"/>
    <w:rsid w:val="005B710E"/>
    <w:rsid w:val="005C408C"/>
    <w:rsid w:val="005C6B0C"/>
    <w:rsid w:val="005C6C26"/>
    <w:rsid w:val="005C7E24"/>
    <w:rsid w:val="005D06CE"/>
    <w:rsid w:val="005D0E77"/>
    <w:rsid w:val="005D24E3"/>
    <w:rsid w:val="005D25F8"/>
    <w:rsid w:val="005D3268"/>
    <w:rsid w:val="005D6352"/>
    <w:rsid w:val="005D72E6"/>
    <w:rsid w:val="005E3D1F"/>
    <w:rsid w:val="005E572A"/>
    <w:rsid w:val="005E5B1A"/>
    <w:rsid w:val="005E77E1"/>
    <w:rsid w:val="005E7CBB"/>
    <w:rsid w:val="005F18A5"/>
    <w:rsid w:val="005F1EC3"/>
    <w:rsid w:val="005F3487"/>
    <w:rsid w:val="005F35E0"/>
    <w:rsid w:val="005F4491"/>
    <w:rsid w:val="005F7565"/>
    <w:rsid w:val="005F7E50"/>
    <w:rsid w:val="006004DC"/>
    <w:rsid w:val="0060083A"/>
    <w:rsid w:val="00601008"/>
    <w:rsid w:val="00601979"/>
    <w:rsid w:val="00602774"/>
    <w:rsid w:val="00603AB0"/>
    <w:rsid w:val="006057C2"/>
    <w:rsid w:val="00610A28"/>
    <w:rsid w:val="00611BC0"/>
    <w:rsid w:val="00611E31"/>
    <w:rsid w:val="00614153"/>
    <w:rsid w:val="006146B0"/>
    <w:rsid w:val="006155EE"/>
    <w:rsid w:val="00615A3B"/>
    <w:rsid w:val="00615C55"/>
    <w:rsid w:val="0062014B"/>
    <w:rsid w:val="00620DE2"/>
    <w:rsid w:val="00623D0C"/>
    <w:rsid w:val="006254C7"/>
    <w:rsid w:val="00625BEA"/>
    <w:rsid w:val="0062649D"/>
    <w:rsid w:val="00631900"/>
    <w:rsid w:val="006325DB"/>
    <w:rsid w:val="00632EDD"/>
    <w:rsid w:val="0063432F"/>
    <w:rsid w:val="00635E74"/>
    <w:rsid w:val="00637B41"/>
    <w:rsid w:val="00637EC9"/>
    <w:rsid w:val="006405C1"/>
    <w:rsid w:val="00641F77"/>
    <w:rsid w:val="006475D7"/>
    <w:rsid w:val="006504D1"/>
    <w:rsid w:val="00651C56"/>
    <w:rsid w:val="00651C78"/>
    <w:rsid w:val="00652846"/>
    <w:rsid w:val="006529C2"/>
    <w:rsid w:val="00653D2C"/>
    <w:rsid w:val="006559C9"/>
    <w:rsid w:val="006609B5"/>
    <w:rsid w:val="00660C02"/>
    <w:rsid w:val="00665DAF"/>
    <w:rsid w:val="006666A8"/>
    <w:rsid w:val="00666E0F"/>
    <w:rsid w:val="00670C96"/>
    <w:rsid w:val="006733AE"/>
    <w:rsid w:val="00676E53"/>
    <w:rsid w:val="006820FA"/>
    <w:rsid w:val="006842A9"/>
    <w:rsid w:val="00686512"/>
    <w:rsid w:val="00687BC8"/>
    <w:rsid w:val="00690575"/>
    <w:rsid w:val="00692600"/>
    <w:rsid w:val="00692FD2"/>
    <w:rsid w:val="00694D79"/>
    <w:rsid w:val="00696C76"/>
    <w:rsid w:val="006A2D49"/>
    <w:rsid w:val="006A4CBD"/>
    <w:rsid w:val="006B2082"/>
    <w:rsid w:val="006B27D8"/>
    <w:rsid w:val="006B46EA"/>
    <w:rsid w:val="006B62E3"/>
    <w:rsid w:val="006B694F"/>
    <w:rsid w:val="006C3631"/>
    <w:rsid w:val="006C3B6D"/>
    <w:rsid w:val="006D048D"/>
    <w:rsid w:val="006D40AA"/>
    <w:rsid w:val="006D4C20"/>
    <w:rsid w:val="006D624C"/>
    <w:rsid w:val="006E0759"/>
    <w:rsid w:val="006E2DAA"/>
    <w:rsid w:val="006E7EFE"/>
    <w:rsid w:val="006F1466"/>
    <w:rsid w:val="006F1B4B"/>
    <w:rsid w:val="006F35B3"/>
    <w:rsid w:val="006F4BAD"/>
    <w:rsid w:val="006F5A38"/>
    <w:rsid w:val="006F5D4B"/>
    <w:rsid w:val="006F637F"/>
    <w:rsid w:val="00701133"/>
    <w:rsid w:val="00706E5A"/>
    <w:rsid w:val="0070707D"/>
    <w:rsid w:val="007079A2"/>
    <w:rsid w:val="00711066"/>
    <w:rsid w:val="007133D6"/>
    <w:rsid w:val="00717720"/>
    <w:rsid w:val="00720146"/>
    <w:rsid w:val="0072146A"/>
    <w:rsid w:val="00722BA4"/>
    <w:rsid w:val="007239FF"/>
    <w:rsid w:val="00724ECD"/>
    <w:rsid w:val="007327A3"/>
    <w:rsid w:val="0073419C"/>
    <w:rsid w:val="00737508"/>
    <w:rsid w:val="007445B3"/>
    <w:rsid w:val="00744B6B"/>
    <w:rsid w:val="00746271"/>
    <w:rsid w:val="00747699"/>
    <w:rsid w:val="00751AFA"/>
    <w:rsid w:val="00754601"/>
    <w:rsid w:val="00755473"/>
    <w:rsid w:val="00762879"/>
    <w:rsid w:val="00763021"/>
    <w:rsid w:val="007662BB"/>
    <w:rsid w:val="00770416"/>
    <w:rsid w:val="00772FB9"/>
    <w:rsid w:val="00774EEE"/>
    <w:rsid w:val="00775242"/>
    <w:rsid w:val="007759B3"/>
    <w:rsid w:val="00780758"/>
    <w:rsid w:val="00785DB3"/>
    <w:rsid w:val="00791331"/>
    <w:rsid w:val="007924B9"/>
    <w:rsid w:val="00794A45"/>
    <w:rsid w:val="007951ED"/>
    <w:rsid w:val="007A10A3"/>
    <w:rsid w:val="007A35E3"/>
    <w:rsid w:val="007A4FC1"/>
    <w:rsid w:val="007A5010"/>
    <w:rsid w:val="007A6EFF"/>
    <w:rsid w:val="007B0641"/>
    <w:rsid w:val="007B0A49"/>
    <w:rsid w:val="007B5709"/>
    <w:rsid w:val="007C1180"/>
    <w:rsid w:val="007C4A7B"/>
    <w:rsid w:val="007D1204"/>
    <w:rsid w:val="007D162F"/>
    <w:rsid w:val="007E02ED"/>
    <w:rsid w:val="007E2593"/>
    <w:rsid w:val="007E2AC1"/>
    <w:rsid w:val="007E2DFA"/>
    <w:rsid w:val="007E6EA4"/>
    <w:rsid w:val="007E6F27"/>
    <w:rsid w:val="007E6F60"/>
    <w:rsid w:val="007E7A75"/>
    <w:rsid w:val="007F04B8"/>
    <w:rsid w:val="007F10D5"/>
    <w:rsid w:val="007F2619"/>
    <w:rsid w:val="007F4FC3"/>
    <w:rsid w:val="007F7A10"/>
    <w:rsid w:val="008002D9"/>
    <w:rsid w:val="008125D9"/>
    <w:rsid w:val="0081444E"/>
    <w:rsid w:val="00816496"/>
    <w:rsid w:val="00816F0E"/>
    <w:rsid w:val="00821E26"/>
    <w:rsid w:val="00823AB4"/>
    <w:rsid w:val="008258E8"/>
    <w:rsid w:val="00825F07"/>
    <w:rsid w:val="00827760"/>
    <w:rsid w:val="00827891"/>
    <w:rsid w:val="0083148D"/>
    <w:rsid w:val="00831A79"/>
    <w:rsid w:val="0083495A"/>
    <w:rsid w:val="00837C77"/>
    <w:rsid w:val="00843071"/>
    <w:rsid w:val="008455FD"/>
    <w:rsid w:val="0084689B"/>
    <w:rsid w:val="00851CF3"/>
    <w:rsid w:val="00855463"/>
    <w:rsid w:val="00860A9A"/>
    <w:rsid w:val="00861C9F"/>
    <w:rsid w:val="00861D95"/>
    <w:rsid w:val="008623E7"/>
    <w:rsid w:val="0086374E"/>
    <w:rsid w:val="008653E4"/>
    <w:rsid w:val="00865D6F"/>
    <w:rsid w:val="00867FEB"/>
    <w:rsid w:val="00871E7E"/>
    <w:rsid w:val="008727EC"/>
    <w:rsid w:val="0087300E"/>
    <w:rsid w:val="00873D76"/>
    <w:rsid w:val="00875FF8"/>
    <w:rsid w:val="00880CF6"/>
    <w:rsid w:val="00880F78"/>
    <w:rsid w:val="00881AAA"/>
    <w:rsid w:val="0088346A"/>
    <w:rsid w:val="00883917"/>
    <w:rsid w:val="008845B7"/>
    <w:rsid w:val="00886D84"/>
    <w:rsid w:val="008872B6"/>
    <w:rsid w:val="00890651"/>
    <w:rsid w:val="008933BC"/>
    <w:rsid w:val="0089373F"/>
    <w:rsid w:val="00896176"/>
    <w:rsid w:val="008A6179"/>
    <w:rsid w:val="008A7665"/>
    <w:rsid w:val="008B058E"/>
    <w:rsid w:val="008B0C71"/>
    <w:rsid w:val="008B2FFA"/>
    <w:rsid w:val="008B42CE"/>
    <w:rsid w:val="008B5928"/>
    <w:rsid w:val="008B750E"/>
    <w:rsid w:val="008C1213"/>
    <w:rsid w:val="008C15FC"/>
    <w:rsid w:val="008C5112"/>
    <w:rsid w:val="008C7CAA"/>
    <w:rsid w:val="008D0986"/>
    <w:rsid w:val="008D32A8"/>
    <w:rsid w:val="008D384B"/>
    <w:rsid w:val="008D4159"/>
    <w:rsid w:val="008D4C62"/>
    <w:rsid w:val="008D52DC"/>
    <w:rsid w:val="008D6DB1"/>
    <w:rsid w:val="008D74E0"/>
    <w:rsid w:val="008D7B26"/>
    <w:rsid w:val="008E191B"/>
    <w:rsid w:val="008E38FC"/>
    <w:rsid w:val="008F0B54"/>
    <w:rsid w:val="008F0E37"/>
    <w:rsid w:val="008F1A03"/>
    <w:rsid w:val="008F2D4D"/>
    <w:rsid w:val="008F2DC5"/>
    <w:rsid w:val="008F45C3"/>
    <w:rsid w:val="008F757E"/>
    <w:rsid w:val="00901438"/>
    <w:rsid w:val="00901822"/>
    <w:rsid w:val="00902531"/>
    <w:rsid w:val="00902DAB"/>
    <w:rsid w:val="00903A22"/>
    <w:rsid w:val="009078C3"/>
    <w:rsid w:val="00912670"/>
    <w:rsid w:val="00917DE4"/>
    <w:rsid w:val="00917FAA"/>
    <w:rsid w:val="00920696"/>
    <w:rsid w:val="009217F2"/>
    <w:rsid w:val="00925A33"/>
    <w:rsid w:val="00931188"/>
    <w:rsid w:val="0093358F"/>
    <w:rsid w:val="00936B31"/>
    <w:rsid w:val="00941D8E"/>
    <w:rsid w:val="00943846"/>
    <w:rsid w:val="009517A5"/>
    <w:rsid w:val="00952CA7"/>
    <w:rsid w:val="00953CF1"/>
    <w:rsid w:val="00956354"/>
    <w:rsid w:val="00956A34"/>
    <w:rsid w:val="00956FC5"/>
    <w:rsid w:val="00961EA7"/>
    <w:rsid w:val="009671C9"/>
    <w:rsid w:val="00967BF6"/>
    <w:rsid w:val="00970615"/>
    <w:rsid w:val="00970886"/>
    <w:rsid w:val="00975567"/>
    <w:rsid w:val="009771A7"/>
    <w:rsid w:val="00980989"/>
    <w:rsid w:val="00980C09"/>
    <w:rsid w:val="00982A51"/>
    <w:rsid w:val="00982DD2"/>
    <w:rsid w:val="00983111"/>
    <w:rsid w:val="00984728"/>
    <w:rsid w:val="009872B6"/>
    <w:rsid w:val="0099105A"/>
    <w:rsid w:val="0099115E"/>
    <w:rsid w:val="009925CA"/>
    <w:rsid w:val="00994BFF"/>
    <w:rsid w:val="009977B2"/>
    <w:rsid w:val="009A4E77"/>
    <w:rsid w:val="009A6297"/>
    <w:rsid w:val="009A7F42"/>
    <w:rsid w:val="009B1BE0"/>
    <w:rsid w:val="009B2C1E"/>
    <w:rsid w:val="009B3E54"/>
    <w:rsid w:val="009B4DCE"/>
    <w:rsid w:val="009B720B"/>
    <w:rsid w:val="009C1834"/>
    <w:rsid w:val="009C5AF3"/>
    <w:rsid w:val="009C6B9D"/>
    <w:rsid w:val="009D0061"/>
    <w:rsid w:val="009D0CF2"/>
    <w:rsid w:val="009D56C9"/>
    <w:rsid w:val="009E02D7"/>
    <w:rsid w:val="009E09BD"/>
    <w:rsid w:val="009E36CB"/>
    <w:rsid w:val="009E556D"/>
    <w:rsid w:val="009E7C66"/>
    <w:rsid w:val="009F04BF"/>
    <w:rsid w:val="009F0E85"/>
    <w:rsid w:val="009F475B"/>
    <w:rsid w:val="009F663C"/>
    <w:rsid w:val="009F6D67"/>
    <w:rsid w:val="00A0153C"/>
    <w:rsid w:val="00A051CE"/>
    <w:rsid w:val="00A107DE"/>
    <w:rsid w:val="00A114F9"/>
    <w:rsid w:val="00A127DE"/>
    <w:rsid w:val="00A1350F"/>
    <w:rsid w:val="00A13E23"/>
    <w:rsid w:val="00A22114"/>
    <w:rsid w:val="00A23569"/>
    <w:rsid w:val="00A239B7"/>
    <w:rsid w:val="00A24F6A"/>
    <w:rsid w:val="00A2735E"/>
    <w:rsid w:val="00A30542"/>
    <w:rsid w:val="00A30F87"/>
    <w:rsid w:val="00A3109F"/>
    <w:rsid w:val="00A315F9"/>
    <w:rsid w:val="00A34996"/>
    <w:rsid w:val="00A43F27"/>
    <w:rsid w:val="00A44134"/>
    <w:rsid w:val="00A45365"/>
    <w:rsid w:val="00A47E20"/>
    <w:rsid w:val="00A5191A"/>
    <w:rsid w:val="00A559A1"/>
    <w:rsid w:val="00A567AC"/>
    <w:rsid w:val="00A61040"/>
    <w:rsid w:val="00A61441"/>
    <w:rsid w:val="00A631A3"/>
    <w:rsid w:val="00A6533A"/>
    <w:rsid w:val="00A65C0C"/>
    <w:rsid w:val="00A66E55"/>
    <w:rsid w:val="00A70D85"/>
    <w:rsid w:val="00A73C5C"/>
    <w:rsid w:val="00A74758"/>
    <w:rsid w:val="00A800B5"/>
    <w:rsid w:val="00A81947"/>
    <w:rsid w:val="00A92474"/>
    <w:rsid w:val="00A93489"/>
    <w:rsid w:val="00A93A16"/>
    <w:rsid w:val="00A93B52"/>
    <w:rsid w:val="00A94A79"/>
    <w:rsid w:val="00AA0765"/>
    <w:rsid w:val="00AA1DCB"/>
    <w:rsid w:val="00AA20E6"/>
    <w:rsid w:val="00AA59A4"/>
    <w:rsid w:val="00AA62D7"/>
    <w:rsid w:val="00AB1A25"/>
    <w:rsid w:val="00AB2219"/>
    <w:rsid w:val="00AB282F"/>
    <w:rsid w:val="00AB350F"/>
    <w:rsid w:val="00AB4650"/>
    <w:rsid w:val="00AB50F1"/>
    <w:rsid w:val="00AC0D6D"/>
    <w:rsid w:val="00AC143D"/>
    <w:rsid w:val="00AC1E72"/>
    <w:rsid w:val="00AC2D5A"/>
    <w:rsid w:val="00AC30DD"/>
    <w:rsid w:val="00AC41E6"/>
    <w:rsid w:val="00AD0738"/>
    <w:rsid w:val="00AD07A9"/>
    <w:rsid w:val="00AD0CA8"/>
    <w:rsid w:val="00AD2BFA"/>
    <w:rsid w:val="00AD3C05"/>
    <w:rsid w:val="00AD7427"/>
    <w:rsid w:val="00AE2030"/>
    <w:rsid w:val="00AE3DCD"/>
    <w:rsid w:val="00AE44F9"/>
    <w:rsid w:val="00AE5944"/>
    <w:rsid w:val="00AE7B62"/>
    <w:rsid w:val="00AF35F6"/>
    <w:rsid w:val="00AF3AC4"/>
    <w:rsid w:val="00AF699E"/>
    <w:rsid w:val="00AF6F9F"/>
    <w:rsid w:val="00B007B3"/>
    <w:rsid w:val="00B016DB"/>
    <w:rsid w:val="00B01A64"/>
    <w:rsid w:val="00B05F84"/>
    <w:rsid w:val="00B0619E"/>
    <w:rsid w:val="00B10CC5"/>
    <w:rsid w:val="00B11938"/>
    <w:rsid w:val="00B12279"/>
    <w:rsid w:val="00B16E91"/>
    <w:rsid w:val="00B173FB"/>
    <w:rsid w:val="00B1743D"/>
    <w:rsid w:val="00B21373"/>
    <w:rsid w:val="00B22D01"/>
    <w:rsid w:val="00B27534"/>
    <w:rsid w:val="00B27AAC"/>
    <w:rsid w:val="00B37BA4"/>
    <w:rsid w:val="00B43450"/>
    <w:rsid w:val="00B44A2A"/>
    <w:rsid w:val="00B451D8"/>
    <w:rsid w:val="00B45710"/>
    <w:rsid w:val="00B4692D"/>
    <w:rsid w:val="00B51A06"/>
    <w:rsid w:val="00B531F9"/>
    <w:rsid w:val="00B534B3"/>
    <w:rsid w:val="00B53A8D"/>
    <w:rsid w:val="00B53E7A"/>
    <w:rsid w:val="00B54201"/>
    <w:rsid w:val="00B54911"/>
    <w:rsid w:val="00B56CAF"/>
    <w:rsid w:val="00B63E3F"/>
    <w:rsid w:val="00B641FC"/>
    <w:rsid w:val="00B677BA"/>
    <w:rsid w:val="00B716B0"/>
    <w:rsid w:val="00B73846"/>
    <w:rsid w:val="00B74C26"/>
    <w:rsid w:val="00B74DCF"/>
    <w:rsid w:val="00B77612"/>
    <w:rsid w:val="00B81012"/>
    <w:rsid w:val="00B823B5"/>
    <w:rsid w:val="00B85F46"/>
    <w:rsid w:val="00B87C97"/>
    <w:rsid w:val="00B92045"/>
    <w:rsid w:val="00B924A1"/>
    <w:rsid w:val="00B93552"/>
    <w:rsid w:val="00B939A0"/>
    <w:rsid w:val="00B94436"/>
    <w:rsid w:val="00B95C80"/>
    <w:rsid w:val="00B96371"/>
    <w:rsid w:val="00B975F3"/>
    <w:rsid w:val="00B976C9"/>
    <w:rsid w:val="00BA625F"/>
    <w:rsid w:val="00BA6B34"/>
    <w:rsid w:val="00BB25A1"/>
    <w:rsid w:val="00BB371E"/>
    <w:rsid w:val="00BB4D14"/>
    <w:rsid w:val="00BB641F"/>
    <w:rsid w:val="00BB6E98"/>
    <w:rsid w:val="00BC12FA"/>
    <w:rsid w:val="00BC27A0"/>
    <w:rsid w:val="00BC291F"/>
    <w:rsid w:val="00BC5F3E"/>
    <w:rsid w:val="00BC7E08"/>
    <w:rsid w:val="00BD1459"/>
    <w:rsid w:val="00BD24E0"/>
    <w:rsid w:val="00BD3A96"/>
    <w:rsid w:val="00BD3E5D"/>
    <w:rsid w:val="00BD482C"/>
    <w:rsid w:val="00BE033B"/>
    <w:rsid w:val="00BE063B"/>
    <w:rsid w:val="00BE33E9"/>
    <w:rsid w:val="00BE3F8F"/>
    <w:rsid w:val="00BE7ED5"/>
    <w:rsid w:val="00BF364D"/>
    <w:rsid w:val="00BF4453"/>
    <w:rsid w:val="00BF5DC2"/>
    <w:rsid w:val="00C00EB9"/>
    <w:rsid w:val="00C015D6"/>
    <w:rsid w:val="00C0213D"/>
    <w:rsid w:val="00C0271D"/>
    <w:rsid w:val="00C04978"/>
    <w:rsid w:val="00C10BA1"/>
    <w:rsid w:val="00C12C3A"/>
    <w:rsid w:val="00C176B1"/>
    <w:rsid w:val="00C17DF7"/>
    <w:rsid w:val="00C215D7"/>
    <w:rsid w:val="00C2399F"/>
    <w:rsid w:val="00C23F1A"/>
    <w:rsid w:val="00C25E25"/>
    <w:rsid w:val="00C32233"/>
    <w:rsid w:val="00C35099"/>
    <w:rsid w:val="00C3582F"/>
    <w:rsid w:val="00C37269"/>
    <w:rsid w:val="00C37CC8"/>
    <w:rsid w:val="00C416CE"/>
    <w:rsid w:val="00C4171A"/>
    <w:rsid w:val="00C429E6"/>
    <w:rsid w:val="00C47D4F"/>
    <w:rsid w:val="00C5396D"/>
    <w:rsid w:val="00C5406B"/>
    <w:rsid w:val="00C6251D"/>
    <w:rsid w:val="00C636BA"/>
    <w:rsid w:val="00C65299"/>
    <w:rsid w:val="00C70076"/>
    <w:rsid w:val="00C7081C"/>
    <w:rsid w:val="00C70AC6"/>
    <w:rsid w:val="00C74286"/>
    <w:rsid w:val="00C8074D"/>
    <w:rsid w:val="00C839B2"/>
    <w:rsid w:val="00C84698"/>
    <w:rsid w:val="00C84BC1"/>
    <w:rsid w:val="00C91419"/>
    <w:rsid w:val="00C91AAD"/>
    <w:rsid w:val="00C921B7"/>
    <w:rsid w:val="00C92456"/>
    <w:rsid w:val="00C929B4"/>
    <w:rsid w:val="00C964DA"/>
    <w:rsid w:val="00C96E53"/>
    <w:rsid w:val="00CA2F07"/>
    <w:rsid w:val="00CA6C10"/>
    <w:rsid w:val="00CB0C07"/>
    <w:rsid w:val="00CB3260"/>
    <w:rsid w:val="00CB3347"/>
    <w:rsid w:val="00CB38EF"/>
    <w:rsid w:val="00CB3F65"/>
    <w:rsid w:val="00CC156D"/>
    <w:rsid w:val="00CC545F"/>
    <w:rsid w:val="00CC6352"/>
    <w:rsid w:val="00CC72CE"/>
    <w:rsid w:val="00CC7454"/>
    <w:rsid w:val="00CD4B73"/>
    <w:rsid w:val="00CD4E90"/>
    <w:rsid w:val="00CD5631"/>
    <w:rsid w:val="00CD65F0"/>
    <w:rsid w:val="00CD75AF"/>
    <w:rsid w:val="00CF3CA3"/>
    <w:rsid w:val="00CF47E0"/>
    <w:rsid w:val="00CF6A88"/>
    <w:rsid w:val="00D025FC"/>
    <w:rsid w:val="00D03DD0"/>
    <w:rsid w:val="00D04B5C"/>
    <w:rsid w:val="00D04EB1"/>
    <w:rsid w:val="00D0547D"/>
    <w:rsid w:val="00D10261"/>
    <w:rsid w:val="00D13475"/>
    <w:rsid w:val="00D14840"/>
    <w:rsid w:val="00D15F73"/>
    <w:rsid w:val="00D1776E"/>
    <w:rsid w:val="00D22605"/>
    <w:rsid w:val="00D2407C"/>
    <w:rsid w:val="00D2517C"/>
    <w:rsid w:val="00D25DD6"/>
    <w:rsid w:val="00D30932"/>
    <w:rsid w:val="00D30ED3"/>
    <w:rsid w:val="00D320F5"/>
    <w:rsid w:val="00D323FD"/>
    <w:rsid w:val="00D33B8F"/>
    <w:rsid w:val="00D35D5B"/>
    <w:rsid w:val="00D36466"/>
    <w:rsid w:val="00D403F8"/>
    <w:rsid w:val="00D4210F"/>
    <w:rsid w:val="00D4339B"/>
    <w:rsid w:val="00D43953"/>
    <w:rsid w:val="00D4588B"/>
    <w:rsid w:val="00D4656D"/>
    <w:rsid w:val="00D50928"/>
    <w:rsid w:val="00D52360"/>
    <w:rsid w:val="00D52DE8"/>
    <w:rsid w:val="00D5321B"/>
    <w:rsid w:val="00D53314"/>
    <w:rsid w:val="00D5704E"/>
    <w:rsid w:val="00D60644"/>
    <w:rsid w:val="00D61502"/>
    <w:rsid w:val="00D6598B"/>
    <w:rsid w:val="00D67F49"/>
    <w:rsid w:val="00D70649"/>
    <w:rsid w:val="00D73552"/>
    <w:rsid w:val="00D74232"/>
    <w:rsid w:val="00D76ABE"/>
    <w:rsid w:val="00D8603F"/>
    <w:rsid w:val="00D9212E"/>
    <w:rsid w:val="00D9305F"/>
    <w:rsid w:val="00D93213"/>
    <w:rsid w:val="00D97911"/>
    <w:rsid w:val="00DA0AC6"/>
    <w:rsid w:val="00DA0B29"/>
    <w:rsid w:val="00DA47D9"/>
    <w:rsid w:val="00DA48C3"/>
    <w:rsid w:val="00DA78DA"/>
    <w:rsid w:val="00DB2AE8"/>
    <w:rsid w:val="00DB306C"/>
    <w:rsid w:val="00DB4884"/>
    <w:rsid w:val="00DB5AA5"/>
    <w:rsid w:val="00DC2D4D"/>
    <w:rsid w:val="00DC3471"/>
    <w:rsid w:val="00DC3B0C"/>
    <w:rsid w:val="00DD0700"/>
    <w:rsid w:val="00DD221A"/>
    <w:rsid w:val="00DD2359"/>
    <w:rsid w:val="00DD4646"/>
    <w:rsid w:val="00DD4A81"/>
    <w:rsid w:val="00DD4D17"/>
    <w:rsid w:val="00DD6184"/>
    <w:rsid w:val="00DD6208"/>
    <w:rsid w:val="00DD6ACE"/>
    <w:rsid w:val="00DD7C69"/>
    <w:rsid w:val="00DE3297"/>
    <w:rsid w:val="00DE41EA"/>
    <w:rsid w:val="00DE54F9"/>
    <w:rsid w:val="00DE598E"/>
    <w:rsid w:val="00DE7092"/>
    <w:rsid w:val="00DF20B3"/>
    <w:rsid w:val="00DF2324"/>
    <w:rsid w:val="00DF486E"/>
    <w:rsid w:val="00DF50AC"/>
    <w:rsid w:val="00DF5C52"/>
    <w:rsid w:val="00DF6099"/>
    <w:rsid w:val="00DF713A"/>
    <w:rsid w:val="00DF7444"/>
    <w:rsid w:val="00E00DBA"/>
    <w:rsid w:val="00E01F44"/>
    <w:rsid w:val="00E02B4F"/>
    <w:rsid w:val="00E02BFD"/>
    <w:rsid w:val="00E04F6E"/>
    <w:rsid w:val="00E15D81"/>
    <w:rsid w:val="00E162E1"/>
    <w:rsid w:val="00E21F68"/>
    <w:rsid w:val="00E22347"/>
    <w:rsid w:val="00E224E3"/>
    <w:rsid w:val="00E23E57"/>
    <w:rsid w:val="00E303B6"/>
    <w:rsid w:val="00E310B7"/>
    <w:rsid w:val="00E315B3"/>
    <w:rsid w:val="00E33288"/>
    <w:rsid w:val="00E37920"/>
    <w:rsid w:val="00E40840"/>
    <w:rsid w:val="00E40AB8"/>
    <w:rsid w:val="00E44B41"/>
    <w:rsid w:val="00E45548"/>
    <w:rsid w:val="00E47780"/>
    <w:rsid w:val="00E50112"/>
    <w:rsid w:val="00E52ECA"/>
    <w:rsid w:val="00E5557C"/>
    <w:rsid w:val="00E576FB"/>
    <w:rsid w:val="00E60C9B"/>
    <w:rsid w:val="00E619FF"/>
    <w:rsid w:val="00E61AD0"/>
    <w:rsid w:val="00E62314"/>
    <w:rsid w:val="00E65FF3"/>
    <w:rsid w:val="00E6602D"/>
    <w:rsid w:val="00E678AA"/>
    <w:rsid w:val="00E73AB3"/>
    <w:rsid w:val="00E86D10"/>
    <w:rsid w:val="00E86E7E"/>
    <w:rsid w:val="00E87A5D"/>
    <w:rsid w:val="00E935A7"/>
    <w:rsid w:val="00E9438B"/>
    <w:rsid w:val="00E94874"/>
    <w:rsid w:val="00E95F46"/>
    <w:rsid w:val="00EA2A24"/>
    <w:rsid w:val="00EA4A64"/>
    <w:rsid w:val="00EA76ED"/>
    <w:rsid w:val="00EA77C1"/>
    <w:rsid w:val="00EB3254"/>
    <w:rsid w:val="00EB3D81"/>
    <w:rsid w:val="00EB3F49"/>
    <w:rsid w:val="00EB482E"/>
    <w:rsid w:val="00EB4D91"/>
    <w:rsid w:val="00EB59FC"/>
    <w:rsid w:val="00EB621B"/>
    <w:rsid w:val="00EB63ED"/>
    <w:rsid w:val="00EB74F8"/>
    <w:rsid w:val="00EC4314"/>
    <w:rsid w:val="00EC4407"/>
    <w:rsid w:val="00EC6711"/>
    <w:rsid w:val="00ED2F2F"/>
    <w:rsid w:val="00EE1507"/>
    <w:rsid w:val="00EE15A7"/>
    <w:rsid w:val="00EE2264"/>
    <w:rsid w:val="00EE3316"/>
    <w:rsid w:val="00EE4C67"/>
    <w:rsid w:val="00EE50A2"/>
    <w:rsid w:val="00EE668F"/>
    <w:rsid w:val="00EF0560"/>
    <w:rsid w:val="00EF16C7"/>
    <w:rsid w:val="00EF4389"/>
    <w:rsid w:val="00EF6453"/>
    <w:rsid w:val="00F044B9"/>
    <w:rsid w:val="00F05E75"/>
    <w:rsid w:val="00F1121F"/>
    <w:rsid w:val="00F11D3B"/>
    <w:rsid w:val="00F12C64"/>
    <w:rsid w:val="00F20537"/>
    <w:rsid w:val="00F21AAF"/>
    <w:rsid w:val="00F27E8D"/>
    <w:rsid w:val="00F30841"/>
    <w:rsid w:val="00F31730"/>
    <w:rsid w:val="00F34D57"/>
    <w:rsid w:val="00F42367"/>
    <w:rsid w:val="00F44CED"/>
    <w:rsid w:val="00F469F8"/>
    <w:rsid w:val="00F47F2A"/>
    <w:rsid w:val="00F50C1D"/>
    <w:rsid w:val="00F53A54"/>
    <w:rsid w:val="00F545AA"/>
    <w:rsid w:val="00F54FA8"/>
    <w:rsid w:val="00F56216"/>
    <w:rsid w:val="00F568AD"/>
    <w:rsid w:val="00F601B9"/>
    <w:rsid w:val="00F60E77"/>
    <w:rsid w:val="00F61894"/>
    <w:rsid w:val="00F62E8B"/>
    <w:rsid w:val="00F63DAD"/>
    <w:rsid w:val="00F6518E"/>
    <w:rsid w:val="00F65343"/>
    <w:rsid w:val="00F715DB"/>
    <w:rsid w:val="00F71CC1"/>
    <w:rsid w:val="00F73A4D"/>
    <w:rsid w:val="00F73A59"/>
    <w:rsid w:val="00F73C24"/>
    <w:rsid w:val="00F73DBB"/>
    <w:rsid w:val="00F740C3"/>
    <w:rsid w:val="00F74946"/>
    <w:rsid w:val="00F76EDB"/>
    <w:rsid w:val="00F80379"/>
    <w:rsid w:val="00F83067"/>
    <w:rsid w:val="00F85237"/>
    <w:rsid w:val="00F860AC"/>
    <w:rsid w:val="00F912C1"/>
    <w:rsid w:val="00F92396"/>
    <w:rsid w:val="00F939EC"/>
    <w:rsid w:val="00F94194"/>
    <w:rsid w:val="00FA117F"/>
    <w:rsid w:val="00FA2417"/>
    <w:rsid w:val="00FA4C36"/>
    <w:rsid w:val="00FA5E35"/>
    <w:rsid w:val="00FB0BC2"/>
    <w:rsid w:val="00FB2D3D"/>
    <w:rsid w:val="00FB3BE4"/>
    <w:rsid w:val="00FB6C10"/>
    <w:rsid w:val="00FC3236"/>
    <w:rsid w:val="00FC6401"/>
    <w:rsid w:val="00FD1CF3"/>
    <w:rsid w:val="00FD231B"/>
    <w:rsid w:val="00FD2EDC"/>
    <w:rsid w:val="00FD44C9"/>
    <w:rsid w:val="00FE7038"/>
    <w:rsid w:val="00FE7694"/>
    <w:rsid w:val="00FF1C86"/>
    <w:rsid w:val="00FF2A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0FFA0E-8BB0-4380-A21B-FC3280B3E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76143"/>
    <w:pPr>
      <w:spacing w:line="360" w:lineRule="auto"/>
      <w:jc w:val="both"/>
    </w:pPr>
    <w:rPr>
      <w:rFonts w:asciiTheme="majorHAnsi" w:hAnsiTheme="majorHAnsi"/>
      <w:sz w:val="24"/>
    </w:rPr>
  </w:style>
  <w:style w:type="paragraph" w:styleId="Nagwek1">
    <w:name w:val="heading 1"/>
    <w:basedOn w:val="Normalny"/>
    <w:next w:val="Normalny"/>
    <w:link w:val="Nagwek1Znak"/>
    <w:qFormat/>
    <w:rsid w:val="00570E3F"/>
    <w:pPr>
      <w:keepNext/>
      <w:keepLines/>
      <w:numPr>
        <w:numId w:val="1"/>
      </w:numPr>
      <w:spacing w:before="240" w:after="200"/>
      <w:outlineLvl w:val="0"/>
    </w:pPr>
    <w:rPr>
      <w:rFonts w:eastAsiaTheme="majorEastAsia" w:cstheme="majorBidi"/>
      <w:b/>
      <w:color w:val="C77C0E" w:themeColor="accent1" w:themeShade="BF"/>
      <w:sz w:val="32"/>
      <w:szCs w:val="32"/>
    </w:rPr>
  </w:style>
  <w:style w:type="paragraph" w:styleId="Nagwek2">
    <w:name w:val="heading 2"/>
    <w:basedOn w:val="Normalny"/>
    <w:next w:val="Normalny"/>
    <w:link w:val="Nagwek2Znak"/>
    <w:unhideWhenUsed/>
    <w:qFormat/>
    <w:rsid w:val="00FC6401"/>
    <w:pPr>
      <w:keepNext/>
      <w:keepLines/>
      <w:numPr>
        <w:ilvl w:val="1"/>
        <w:numId w:val="1"/>
      </w:numPr>
      <w:spacing w:before="120" w:after="120"/>
      <w:outlineLvl w:val="1"/>
    </w:pPr>
    <w:rPr>
      <w:rFonts w:eastAsiaTheme="majorEastAsia" w:cstheme="majorBidi"/>
      <w:b/>
      <w:color w:val="C77C0E" w:themeColor="accent1" w:themeShade="BF"/>
      <w:sz w:val="26"/>
      <w:szCs w:val="26"/>
    </w:rPr>
  </w:style>
  <w:style w:type="paragraph" w:styleId="Nagwek3">
    <w:name w:val="heading 3"/>
    <w:basedOn w:val="Normalny"/>
    <w:next w:val="Normalny"/>
    <w:link w:val="Nagwek3Znak"/>
    <w:unhideWhenUsed/>
    <w:qFormat/>
    <w:rsid w:val="00F76EDB"/>
    <w:pPr>
      <w:keepNext/>
      <w:keepLines/>
      <w:spacing w:before="200" w:after="0"/>
      <w:outlineLvl w:val="2"/>
    </w:pPr>
    <w:rPr>
      <w:rFonts w:eastAsiaTheme="majorEastAsia" w:cstheme="majorBidi"/>
      <w:b/>
      <w:bCs/>
      <w:color w:val="F0A22E" w:themeColor="accent1"/>
    </w:rPr>
  </w:style>
  <w:style w:type="paragraph" w:styleId="Nagwek4">
    <w:name w:val="heading 4"/>
    <w:basedOn w:val="Normalny"/>
    <w:next w:val="Normalny"/>
    <w:link w:val="Nagwek4Znak"/>
    <w:qFormat/>
    <w:rsid w:val="00631900"/>
    <w:pPr>
      <w:keepNext/>
      <w:spacing w:after="0"/>
      <w:jc w:val="right"/>
      <w:outlineLvl w:val="3"/>
    </w:pPr>
    <w:rPr>
      <w:rFonts w:ascii="Arial" w:eastAsia="Times New Roman" w:hAnsi="Arial" w:cs="Times New Roman"/>
      <w:b/>
      <w:szCs w:val="20"/>
      <w:lang w:eastAsia="pl-PL"/>
    </w:rPr>
  </w:style>
  <w:style w:type="paragraph" w:styleId="Nagwek5">
    <w:name w:val="heading 5"/>
    <w:basedOn w:val="Normalny"/>
    <w:next w:val="Normalny"/>
    <w:link w:val="Nagwek5Znak"/>
    <w:qFormat/>
    <w:rsid w:val="00631900"/>
    <w:pPr>
      <w:keepNext/>
      <w:spacing w:after="0"/>
      <w:outlineLvl w:val="4"/>
    </w:pPr>
    <w:rPr>
      <w:rFonts w:ascii="Times New Roman" w:eastAsia="Times New Roman" w:hAnsi="Times New Roman" w:cs="Times New Roman"/>
      <w:szCs w:val="20"/>
      <w:lang w:eastAsia="pl-PL"/>
    </w:rPr>
  </w:style>
  <w:style w:type="paragraph" w:styleId="Nagwek6">
    <w:name w:val="heading 6"/>
    <w:basedOn w:val="Normalny"/>
    <w:next w:val="Normalny"/>
    <w:link w:val="Nagwek6Znak"/>
    <w:qFormat/>
    <w:rsid w:val="00631900"/>
    <w:pPr>
      <w:keepNext/>
      <w:spacing w:after="0"/>
      <w:outlineLvl w:val="5"/>
    </w:pPr>
    <w:rPr>
      <w:rFonts w:ascii="Arial" w:eastAsia="Times New Roman" w:hAnsi="Arial" w:cs="Times New Roman"/>
      <w:b/>
      <w:i/>
      <w:szCs w:val="20"/>
      <w:lang w:eastAsia="pl-PL"/>
    </w:rPr>
  </w:style>
  <w:style w:type="paragraph" w:styleId="Nagwek7">
    <w:name w:val="heading 7"/>
    <w:basedOn w:val="Normalny"/>
    <w:next w:val="Normalny"/>
    <w:link w:val="Nagwek7Znak"/>
    <w:qFormat/>
    <w:rsid w:val="00631900"/>
    <w:pPr>
      <w:keepNext/>
      <w:spacing w:after="0"/>
      <w:outlineLvl w:val="6"/>
    </w:pPr>
    <w:rPr>
      <w:rFonts w:ascii="Times New Roman" w:eastAsia="Times New Roman" w:hAnsi="Times New Roman" w:cs="Times New Roman"/>
      <w:i/>
      <w:szCs w:val="20"/>
      <w:lang w:eastAsia="pl-PL"/>
    </w:rPr>
  </w:style>
  <w:style w:type="paragraph" w:styleId="Nagwek8">
    <w:name w:val="heading 8"/>
    <w:basedOn w:val="Normalny"/>
    <w:next w:val="Normalny"/>
    <w:link w:val="Nagwek8Znak"/>
    <w:qFormat/>
    <w:rsid w:val="00631900"/>
    <w:pPr>
      <w:keepNext/>
      <w:spacing w:after="0"/>
      <w:ind w:left="708"/>
      <w:outlineLvl w:val="7"/>
    </w:pPr>
    <w:rPr>
      <w:rFonts w:ascii="Times New Roman" w:eastAsia="Times New Roman" w:hAnsi="Times New Roman" w:cs="Times New Roman"/>
      <w:szCs w:val="20"/>
      <w:lang w:eastAsia="pl-PL"/>
    </w:rPr>
  </w:style>
  <w:style w:type="paragraph" w:styleId="Nagwek9">
    <w:name w:val="heading 9"/>
    <w:basedOn w:val="Normalny"/>
    <w:next w:val="Normalny"/>
    <w:link w:val="Nagwek9Znak"/>
    <w:qFormat/>
    <w:rsid w:val="00631900"/>
    <w:pPr>
      <w:keepNext/>
      <w:spacing w:after="0"/>
      <w:jc w:val="center"/>
      <w:outlineLvl w:val="8"/>
    </w:pPr>
    <w:rPr>
      <w:rFonts w:ascii="Arial" w:eastAsia="Times New Roman" w:hAnsi="Arial" w:cs="Times New Roman"/>
      <w:b/>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70E3F"/>
    <w:rPr>
      <w:rFonts w:asciiTheme="majorHAnsi" w:eastAsiaTheme="majorEastAsia" w:hAnsiTheme="majorHAnsi" w:cstheme="majorBidi"/>
      <w:b/>
      <w:color w:val="C77C0E" w:themeColor="accent1" w:themeShade="BF"/>
      <w:sz w:val="32"/>
      <w:szCs w:val="32"/>
    </w:rPr>
  </w:style>
  <w:style w:type="character" w:customStyle="1" w:styleId="Nagwek2Znak">
    <w:name w:val="Nagłówek 2 Znak"/>
    <w:basedOn w:val="Domylnaczcionkaakapitu"/>
    <w:link w:val="Nagwek2"/>
    <w:rsid w:val="00FC6401"/>
    <w:rPr>
      <w:rFonts w:asciiTheme="majorHAnsi" w:eastAsiaTheme="majorEastAsia" w:hAnsiTheme="majorHAnsi" w:cstheme="majorBidi"/>
      <w:b/>
      <w:color w:val="C77C0E" w:themeColor="accent1" w:themeShade="BF"/>
      <w:sz w:val="26"/>
      <w:szCs w:val="26"/>
    </w:rPr>
  </w:style>
  <w:style w:type="paragraph" w:customStyle="1" w:styleId="rdo">
    <w:name w:val="Źródło"/>
    <w:basedOn w:val="Normalny"/>
    <w:link w:val="rdoZnak"/>
    <w:qFormat/>
    <w:rsid w:val="008D52DC"/>
    <w:rPr>
      <w:i/>
      <w:sz w:val="18"/>
      <w:szCs w:val="20"/>
    </w:rPr>
  </w:style>
  <w:style w:type="paragraph" w:styleId="Legenda">
    <w:name w:val="caption"/>
    <w:basedOn w:val="Normalny"/>
    <w:next w:val="Normalny"/>
    <w:unhideWhenUsed/>
    <w:qFormat/>
    <w:rsid w:val="00AB50F1"/>
    <w:pPr>
      <w:keepNext/>
      <w:spacing w:after="0" w:line="240" w:lineRule="auto"/>
    </w:pPr>
    <w:rPr>
      <w:i/>
      <w:iCs/>
      <w:color w:val="4E3B30" w:themeColor="text2"/>
      <w:sz w:val="18"/>
      <w:szCs w:val="18"/>
    </w:rPr>
  </w:style>
  <w:style w:type="character" w:customStyle="1" w:styleId="rdoZnak">
    <w:name w:val="Źródło Znak"/>
    <w:basedOn w:val="Domylnaczcionkaakapitu"/>
    <w:link w:val="rdo"/>
    <w:rsid w:val="008D52DC"/>
    <w:rPr>
      <w:rFonts w:asciiTheme="majorHAnsi" w:hAnsiTheme="majorHAnsi"/>
      <w:i/>
      <w:sz w:val="18"/>
      <w:szCs w:val="20"/>
    </w:rPr>
  </w:style>
  <w:style w:type="table" w:styleId="Tabela-Siatka">
    <w:name w:val="Table Grid"/>
    <w:basedOn w:val="Standardowy"/>
    <w:uiPriority w:val="39"/>
    <w:rsid w:val="00FB3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nhideWhenUsed/>
    <w:rsid w:val="006842A9"/>
    <w:pPr>
      <w:spacing w:after="0" w:line="240" w:lineRule="auto"/>
    </w:pPr>
    <w:rPr>
      <w:sz w:val="20"/>
      <w:szCs w:val="20"/>
    </w:rPr>
  </w:style>
  <w:style w:type="character" w:customStyle="1" w:styleId="TekstprzypisudolnegoZnak">
    <w:name w:val="Tekst przypisu dolnego Znak"/>
    <w:basedOn w:val="Domylnaczcionkaakapitu"/>
    <w:link w:val="Tekstprzypisudolnego"/>
    <w:rsid w:val="006842A9"/>
    <w:rPr>
      <w:rFonts w:asciiTheme="majorHAnsi" w:hAnsiTheme="majorHAnsi"/>
      <w:sz w:val="20"/>
      <w:szCs w:val="20"/>
    </w:rPr>
  </w:style>
  <w:style w:type="character" w:styleId="Odwoanieprzypisudolnego">
    <w:name w:val="footnote reference"/>
    <w:basedOn w:val="Domylnaczcionkaakapitu"/>
    <w:unhideWhenUsed/>
    <w:rsid w:val="006842A9"/>
    <w:rPr>
      <w:vertAlign w:val="superscript"/>
    </w:rPr>
  </w:style>
  <w:style w:type="table" w:customStyle="1" w:styleId="Tabelasiatki1jasnaakcent11">
    <w:name w:val="Tabela siatki 1 — jasna — akcent 11"/>
    <w:basedOn w:val="Standardowy"/>
    <w:uiPriority w:val="46"/>
    <w:rsid w:val="003806C7"/>
    <w:pPr>
      <w:spacing w:after="0" w:line="240" w:lineRule="auto"/>
    </w:pPr>
    <w:tblPr>
      <w:tblStyleRowBandSize w:val="1"/>
      <w:tblStyleColBandSize w:val="1"/>
      <w:tblBorders>
        <w:top w:val="single" w:sz="4" w:space="0" w:color="F9D9AB" w:themeColor="accent1" w:themeTint="66"/>
        <w:left w:val="single" w:sz="4" w:space="0" w:color="F9D9AB" w:themeColor="accent1" w:themeTint="66"/>
        <w:bottom w:val="single" w:sz="4" w:space="0" w:color="F9D9AB" w:themeColor="accent1" w:themeTint="66"/>
        <w:right w:val="single" w:sz="4" w:space="0" w:color="F9D9AB" w:themeColor="accent1" w:themeTint="66"/>
        <w:insideH w:val="single" w:sz="4" w:space="0" w:color="F9D9AB" w:themeColor="accent1" w:themeTint="66"/>
        <w:insideV w:val="single" w:sz="4" w:space="0" w:color="F9D9AB" w:themeColor="accent1" w:themeTint="66"/>
      </w:tblBorders>
    </w:tblPr>
    <w:tblStylePr w:type="firstRow">
      <w:rPr>
        <w:b/>
        <w:bCs/>
      </w:rPr>
      <w:tblPr/>
      <w:tcPr>
        <w:tcBorders>
          <w:bottom w:val="single" w:sz="12" w:space="0" w:color="F6C681" w:themeColor="accent1" w:themeTint="99"/>
        </w:tcBorders>
      </w:tcPr>
    </w:tblStylePr>
    <w:tblStylePr w:type="lastRow">
      <w:rPr>
        <w:b/>
        <w:bCs/>
      </w:rPr>
      <w:tblPr/>
      <w:tcPr>
        <w:tcBorders>
          <w:top w:val="double" w:sz="2" w:space="0" w:color="F6C681" w:themeColor="accent1" w:themeTint="99"/>
        </w:tcBorders>
      </w:tcPr>
    </w:tblStylePr>
    <w:tblStylePr w:type="firstCol">
      <w:rPr>
        <w:b/>
        <w:bCs/>
      </w:rPr>
    </w:tblStylePr>
    <w:tblStylePr w:type="lastCol">
      <w:rPr>
        <w:b/>
        <w:bCs/>
      </w:rPr>
    </w:tblStylePr>
  </w:style>
  <w:style w:type="paragraph" w:styleId="Tekstdymka">
    <w:name w:val="Balloon Text"/>
    <w:basedOn w:val="Normalny"/>
    <w:link w:val="TekstdymkaZnak"/>
    <w:semiHidden/>
    <w:unhideWhenUsed/>
    <w:rsid w:val="002532D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2532D3"/>
    <w:rPr>
      <w:rFonts w:ascii="Tahoma" w:hAnsi="Tahoma" w:cs="Tahoma"/>
      <w:sz w:val="16"/>
      <w:szCs w:val="16"/>
    </w:rPr>
  </w:style>
  <w:style w:type="paragraph" w:customStyle="1" w:styleId="lista">
    <w:name w:val="lista"/>
    <w:basedOn w:val="Normalny"/>
    <w:link w:val="listaZnak"/>
    <w:qFormat/>
    <w:rsid w:val="00967BF6"/>
    <w:pPr>
      <w:numPr>
        <w:numId w:val="2"/>
      </w:numPr>
      <w:spacing w:after="0"/>
    </w:pPr>
    <w:rPr>
      <w:rFonts w:asciiTheme="minorHAnsi" w:eastAsiaTheme="minorEastAsia" w:hAnsiTheme="minorHAnsi"/>
      <w:sz w:val="22"/>
      <w:lang w:bidi="en-US"/>
    </w:rPr>
  </w:style>
  <w:style w:type="character" w:customStyle="1" w:styleId="listaZnak">
    <w:name w:val="lista Znak"/>
    <w:basedOn w:val="Domylnaczcionkaakapitu"/>
    <w:link w:val="lista"/>
    <w:rsid w:val="00967BF6"/>
    <w:rPr>
      <w:rFonts w:eastAsiaTheme="minorEastAsia"/>
      <w:lang w:bidi="en-US"/>
    </w:rPr>
  </w:style>
  <w:style w:type="paragraph" w:customStyle="1" w:styleId="tabela">
    <w:name w:val="tabela"/>
    <w:basedOn w:val="Normalny"/>
    <w:link w:val="tabelaZnak"/>
    <w:qFormat/>
    <w:rsid w:val="00967BF6"/>
    <w:pPr>
      <w:spacing w:after="0" w:line="240" w:lineRule="auto"/>
    </w:pPr>
    <w:rPr>
      <w:rFonts w:asciiTheme="minorHAnsi" w:eastAsiaTheme="minorEastAsia" w:hAnsiTheme="minorHAnsi"/>
      <w:sz w:val="22"/>
      <w:lang w:bidi="en-US"/>
    </w:rPr>
  </w:style>
  <w:style w:type="paragraph" w:customStyle="1" w:styleId="nagwektabeli">
    <w:name w:val="nagłówek tabeli"/>
    <w:basedOn w:val="tabela"/>
    <w:link w:val="nagwektabeliZnak"/>
    <w:qFormat/>
    <w:rsid w:val="00967BF6"/>
    <w:pPr>
      <w:jc w:val="center"/>
    </w:pPr>
    <w:rPr>
      <w:b/>
      <w:bCs/>
    </w:rPr>
  </w:style>
  <w:style w:type="character" w:customStyle="1" w:styleId="tabelaZnak">
    <w:name w:val="tabela Znak"/>
    <w:basedOn w:val="Domylnaczcionkaakapitu"/>
    <w:link w:val="tabela"/>
    <w:rsid w:val="00967BF6"/>
    <w:rPr>
      <w:rFonts w:eastAsiaTheme="minorEastAsia"/>
      <w:lang w:bidi="en-US"/>
    </w:rPr>
  </w:style>
  <w:style w:type="paragraph" w:customStyle="1" w:styleId="podsumowanietabeli">
    <w:name w:val="podsumowanie tabeli"/>
    <w:basedOn w:val="nagwektabeli"/>
    <w:link w:val="podsumowanietabeliZnak"/>
    <w:qFormat/>
    <w:rsid w:val="00967BF6"/>
    <w:pPr>
      <w:jc w:val="left"/>
    </w:pPr>
  </w:style>
  <w:style w:type="character" w:customStyle="1" w:styleId="nagwektabeliZnak">
    <w:name w:val="nagłówek tabeli Znak"/>
    <w:basedOn w:val="tabelaZnak"/>
    <w:link w:val="nagwektabeli"/>
    <w:rsid w:val="00967BF6"/>
    <w:rPr>
      <w:rFonts w:eastAsiaTheme="minorEastAsia"/>
      <w:b/>
      <w:bCs/>
      <w:lang w:bidi="en-US"/>
    </w:rPr>
  </w:style>
  <w:style w:type="character" w:customStyle="1" w:styleId="podsumowanietabeliZnak">
    <w:name w:val="podsumowanie tabeli Znak"/>
    <w:basedOn w:val="nagwektabeliZnak"/>
    <w:link w:val="podsumowanietabeli"/>
    <w:rsid w:val="00967BF6"/>
    <w:rPr>
      <w:rFonts w:eastAsiaTheme="minorEastAsia"/>
      <w:b/>
      <w:bCs/>
      <w:lang w:bidi="en-US"/>
    </w:rPr>
  </w:style>
  <w:style w:type="table" w:customStyle="1" w:styleId="Tabelasiatki1jasnaakcent41">
    <w:name w:val="Tabela siatki 1 — jasna — akcent 41"/>
    <w:basedOn w:val="Standardowy"/>
    <w:uiPriority w:val="46"/>
    <w:rsid w:val="0054143C"/>
    <w:pPr>
      <w:spacing w:after="0" w:line="240" w:lineRule="auto"/>
    </w:pPr>
    <w:tblPr>
      <w:tblStyleRowBandSize w:val="1"/>
      <w:tblStyleColBandSize w:val="1"/>
      <w:tblBorders>
        <w:top w:val="single" w:sz="4" w:space="0" w:color="E7D5C4" w:themeColor="accent4" w:themeTint="66"/>
        <w:left w:val="single" w:sz="4" w:space="0" w:color="E7D5C4" w:themeColor="accent4" w:themeTint="66"/>
        <w:bottom w:val="single" w:sz="4" w:space="0" w:color="E7D5C4" w:themeColor="accent4" w:themeTint="66"/>
        <w:right w:val="single" w:sz="4" w:space="0" w:color="E7D5C4" w:themeColor="accent4" w:themeTint="66"/>
        <w:insideH w:val="single" w:sz="4" w:space="0" w:color="E7D5C4" w:themeColor="accent4" w:themeTint="66"/>
        <w:insideV w:val="single" w:sz="4" w:space="0" w:color="E7D5C4" w:themeColor="accent4" w:themeTint="66"/>
      </w:tblBorders>
    </w:tblPr>
    <w:tblStylePr w:type="firstRow">
      <w:rPr>
        <w:b/>
        <w:bCs/>
      </w:rPr>
      <w:tblPr/>
      <w:tcPr>
        <w:tcBorders>
          <w:bottom w:val="single" w:sz="12" w:space="0" w:color="DBC1A7" w:themeColor="accent4" w:themeTint="99"/>
        </w:tcBorders>
      </w:tcPr>
    </w:tblStylePr>
    <w:tblStylePr w:type="lastRow">
      <w:rPr>
        <w:b/>
        <w:bCs/>
      </w:rPr>
      <w:tblPr/>
      <w:tcPr>
        <w:tcBorders>
          <w:top w:val="double" w:sz="2" w:space="0" w:color="DBC1A7" w:themeColor="accent4" w:themeTint="99"/>
        </w:tcBorders>
      </w:tcPr>
    </w:tblStylePr>
    <w:tblStylePr w:type="firstCol">
      <w:rPr>
        <w:b/>
        <w:bCs/>
      </w:rPr>
    </w:tblStylePr>
    <w:tblStylePr w:type="lastCol">
      <w:rPr>
        <w:b/>
        <w:bCs/>
      </w:rPr>
    </w:tblStylePr>
  </w:style>
  <w:style w:type="table" w:styleId="Jasnecieniowanieakcent6">
    <w:name w:val="Light Shading Accent 6"/>
    <w:basedOn w:val="Standardowy"/>
    <w:uiPriority w:val="60"/>
    <w:rsid w:val="006733AE"/>
    <w:pPr>
      <w:spacing w:after="0" w:line="240" w:lineRule="auto"/>
    </w:pPr>
    <w:rPr>
      <w:rFonts w:eastAsiaTheme="minorEastAsia"/>
      <w:color w:val="90571E" w:themeColor="accent6" w:themeShade="BF"/>
      <w:lang w:val="en-US" w:bidi="en-US"/>
    </w:rPr>
    <w:tblPr>
      <w:tblStyleRowBandSize w:val="1"/>
      <w:tblStyleColBandSize w:val="1"/>
      <w:tblBorders>
        <w:top w:val="single" w:sz="8" w:space="0" w:color="C17529" w:themeColor="accent6"/>
        <w:bottom w:val="single" w:sz="8" w:space="0" w:color="C17529" w:themeColor="accent6"/>
      </w:tblBorders>
    </w:tblPr>
    <w:tblStylePr w:type="firstRow">
      <w:pPr>
        <w:spacing w:before="0" w:after="0" w:line="240" w:lineRule="auto"/>
      </w:pPr>
      <w:rPr>
        <w:b/>
        <w:bCs/>
      </w:rPr>
      <w:tblPr/>
      <w:tcPr>
        <w:tcBorders>
          <w:top w:val="single" w:sz="8" w:space="0" w:color="C17529" w:themeColor="accent6"/>
          <w:left w:val="nil"/>
          <w:bottom w:val="single" w:sz="8" w:space="0" w:color="C17529" w:themeColor="accent6"/>
          <w:right w:val="nil"/>
          <w:insideH w:val="nil"/>
          <w:insideV w:val="nil"/>
        </w:tcBorders>
      </w:tcPr>
    </w:tblStylePr>
    <w:tblStylePr w:type="lastRow">
      <w:pPr>
        <w:spacing w:before="0" w:after="0" w:line="240" w:lineRule="auto"/>
      </w:pPr>
      <w:rPr>
        <w:b/>
        <w:bCs/>
      </w:rPr>
      <w:tblPr/>
      <w:tcPr>
        <w:tcBorders>
          <w:top w:val="single" w:sz="8" w:space="0" w:color="C17529" w:themeColor="accent6"/>
          <w:left w:val="nil"/>
          <w:bottom w:val="single" w:sz="8" w:space="0" w:color="C1752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CC6" w:themeFill="accent6" w:themeFillTint="3F"/>
      </w:tcPr>
    </w:tblStylePr>
    <w:tblStylePr w:type="band1Horz">
      <w:tblPr/>
      <w:tcPr>
        <w:tcBorders>
          <w:left w:val="nil"/>
          <w:right w:val="nil"/>
          <w:insideH w:val="nil"/>
          <w:insideV w:val="nil"/>
        </w:tcBorders>
        <w:shd w:val="clear" w:color="auto" w:fill="F3DCC6" w:themeFill="accent6" w:themeFillTint="3F"/>
      </w:tcPr>
    </w:tblStylePr>
  </w:style>
  <w:style w:type="table" w:customStyle="1" w:styleId="Tabelasiatki1jasnaakcent51">
    <w:name w:val="Tabela siatki 1 — jasna — akcent 51"/>
    <w:basedOn w:val="Standardowy"/>
    <w:uiPriority w:val="46"/>
    <w:rsid w:val="006733AE"/>
    <w:pPr>
      <w:spacing w:after="0" w:line="240" w:lineRule="auto"/>
    </w:pPr>
    <w:tblPr>
      <w:tblStyleRowBandSize w:val="1"/>
      <w:tblStyleColBandSize w:val="1"/>
      <w:tblBorders>
        <w:top w:val="single" w:sz="4" w:space="0" w:color="D9D4C7" w:themeColor="accent5" w:themeTint="66"/>
        <w:left w:val="single" w:sz="4" w:space="0" w:color="D9D4C7" w:themeColor="accent5" w:themeTint="66"/>
        <w:bottom w:val="single" w:sz="4" w:space="0" w:color="D9D4C7" w:themeColor="accent5" w:themeTint="66"/>
        <w:right w:val="single" w:sz="4" w:space="0" w:color="D9D4C7" w:themeColor="accent5" w:themeTint="66"/>
        <w:insideH w:val="single" w:sz="4" w:space="0" w:color="D9D4C7" w:themeColor="accent5" w:themeTint="66"/>
        <w:insideV w:val="single" w:sz="4" w:space="0" w:color="D9D4C7" w:themeColor="accent5" w:themeTint="66"/>
      </w:tblBorders>
    </w:tblPr>
    <w:tblStylePr w:type="firstRow">
      <w:rPr>
        <w:b/>
        <w:bCs/>
      </w:rPr>
      <w:tblPr/>
      <w:tcPr>
        <w:tcBorders>
          <w:bottom w:val="single" w:sz="12" w:space="0" w:color="C6BFAB" w:themeColor="accent5" w:themeTint="99"/>
        </w:tcBorders>
      </w:tcPr>
    </w:tblStylePr>
    <w:tblStylePr w:type="lastRow">
      <w:rPr>
        <w:b/>
        <w:bCs/>
      </w:rPr>
      <w:tblPr/>
      <w:tcPr>
        <w:tcBorders>
          <w:top w:val="double" w:sz="2" w:space="0" w:color="C6BFAB" w:themeColor="accent5" w:themeTint="99"/>
        </w:tcBorders>
      </w:tcPr>
    </w:tblStylePr>
    <w:tblStylePr w:type="firstCol">
      <w:rPr>
        <w:b/>
        <w:bCs/>
      </w:rPr>
    </w:tblStylePr>
    <w:tblStylePr w:type="lastCol">
      <w:rPr>
        <w:b/>
        <w:bCs/>
      </w:rPr>
    </w:tblStylePr>
  </w:style>
  <w:style w:type="character" w:styleId="Hipercze">
    <w:name w:val="Hyperlink"/>
    <w:basedOn w:val="Domylnaczcionkaakapitu"/>
    <w:uiPriority w:val="99"/>
    <w:unhideWhenUsed/>
    <w:rsid w:val="00BD3E5D"/>
    <w:rPr>
      <w:color w:val="AD1F1F" w:themeColor="hyperlink"/>
      <w:u w:val="single"/>
    </w:rPr>
  </w:style>
  <w:style w:type="character" w:styleId="Wyrnieniedelikatne">
    <w:name w:val="Subtle Emphasis"/>
    <w:basedOn w:val="Domylnaczcionkaakapitu"/>
    <w:uiPriority w:val="19"/>
    <w:qFormat/>
    <w:rsid w:val="00E01F44"/>
    <w:rPr>
      <w:i/>
      <w:iCs/>
      <w:color w:val="808080" w:themeColor="text1" w:themeTint="7F"/>
    </w:rPr>
  </w:style>
  <w:style w:type="paragraph" w:styleId="Tekstprzypisukocowego">
    <w:name w:val="endnote text"/>
    <w:basedOn w:val="Normalny"/>
    <w:link w:val="TekstprzypisukocowegoZnak"/>
    <w:uiPriority w:val="99"/>
    <w:semiHidden/>
    <w:unhideWhenUsed/>
    <w:rsid w:val="003B3AD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B3AD2"/>
    <w:rPr>
      <w:rFonts w:asciiTheme="majorHAnsi" w:hAnsiTheme="majorHAnsi"/>
      <w:sz w:val="20"/>
      <w:szCs w:val="20"/>
    </w:rPr>
  </w:style>
  <w:style w:type="character" w:styleId="Odwoanieprzypisukocowego">
    <w:name w:val="endnote reference"/>
    <w:basedOn w:val="Domylnaczcionkaakapitu"/>
    <w:uiPriority w:val="99"/>
    <w:semiHidden/>
    <w:unhideWhenUsed/>
    <w:rsid w:val="003B3AD2"/>
    <w:rPr>
      <w:vertAlign w:val="superscript"/>
    </w:rPr>
  </w:style>
  <w:style w:type="table" w:customStyle="1" w:styleId="Jasnalistaakcent11">
    <w:name w:val="Jasna lista — akcent 11"/>
    <w:basedOn w:val="Standardowy"/>
    <w:uiPriority w:val="61"/>
    <w:rsid w:val="00CB3347"/>
    <w:pPr>
      <w:spacing w:after="0" w:line="240" w:lineRule="auto"/>
    </w:pPr>
    <w:rPr>
      <w:rFonts w:eastAsiaTheme="minorEastAsia"/>
      <w:lang w:val="en-US" w:bidi="en-US"/>
    </w:r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tblBorders>
    </w:tblPr>
    <w:tblStylePr w:type="firstRow">
      <w:pPr>
        <w:spacing w:before="0" w:after="0" w:line="240" w:lineRule="auto"/>
      </w:pPr>
      <w:rPr>
        <w:b/>
        <w:bCs/>
        <w:color w:val="FFFFFF" w:themeColor="background1"/>
      </w:rPr>
      <w:tblPr/>
      <w:tcPr>
        <w:shd w:val="clear" w:color="auto" w:fill="F0A22E" w:themeFill="accent1"/>
      </w:tcPr>
    </w:tblStylePr>
    <w:tblStylePr w:type="lastRow">
      <w:pPr>
        <w:spacing w:before="0" w:after="0" w:line="240" w:lineRule="auto"/>
      </w:pPr>
      <w:rPr>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tcBorders>
      </w:tcPr>
    </w:tblStylePr>
    <w:tblStylePr w:type="firstCol">
      <w:rPr>
        <w:b/>
        <w:bCs/>
      </w:rPr>
    </w:tblStylePr>
    <w:tblStylePr w:type="lastCol">
      <w:rPr>
        <w:b/>
        <w:bCs/>
      </w:r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style>
  <w:style w:type="paragraph" w:styleId="Akapitzlist">
    <w:name w:val="List Paragraph"/>
    <w:aliases w:val="Akapit z listą 1,Tekst punktowanie,Chorzów - Akapit z listą"/>
    <w:basedOn w:val="Normalny"/>
    <w:link w:val="AkapitzlistZnak"/>
    <w:uiPriority w:val="34"/>
    <w:qFormat/>
    <w:rsid w:val="003523F6"/>
    <w:pPr>
      <w:ind w:left="720"/>
      <w:contextualSpacing/>
    </w:pPr>
  </w:style>
  <w:style w:type="table" w:customStyle="1" w:styleId="Tabelasiatki1jasnaakcent12">
    <w:name w:val="Tabela siatki 1 — jasna — akcent 12"/>
    <w:basedOn w:val="Standardowy"/>
    <w:uiPriority w:val="46"/>
    <w:rsid w:val="00DB5AA5"/>
    <w:pPr>
      <w:spacing w:after="0" w:line="240" w:lineRule="auto"/>
    </w:pPr>
    <w:tblPr>
      <w:tblStyleRowBandSize w:val="1"/>
      <w:tblStyleColBandSize w:val="1"/>
      <w:tblBorders>
        <w:top w:val="single" w:sz="4" w:space="0" w:color="F9D9AB" w:themeColor="accent1" w:themeTint="66"/>
        <w:left w:val="single" w:sz="4" w:space="0" w:color="F9D9AB" w:themeColor="accent1" w:themeTint="66"/>
        <w:bottom w:val="single" w:sz="4" w:space="0" w:color="F9D9AB" w:themeColor="accent1" w:themeTint="66"/>
        <w:right w:val="single" w:sz="4" w:space="0" w:color="F9D9AB" w:themeColor="accent1" w:themeTint="66"/>
        <w:insideH w:val="single" w:sz="4" w:space="0" w:color="F9D9AB" w:themeColor="accent1" w:themeTint="66"/>
        <w:insideV w:val="single" w:sz="4" w:space="0" w:color="F9D9AB" w:themeColor="accent1" w:themeTint="66"/>
      </w:tblBorders>
    </w:tblPr>
    <w:tblStylePr w:type="firstRow">
      <w:rPr>
        <w:b/>
        <w:bCs/>
      </w:rPr>
      <w:tblPr/>
      <w:tcPr>
        <w:tcBorders>
          <w:bottom w:val="single" w:sz="12" w:space="0" w:color="F6C681" w:themeColor="accent1" w:themeTint="99"/>
        </w:tcBorders>
      </w:tcPr>
    </w:tblStylePr>
    <w:tblStylePr w:type="lastRow">
      <w:rPr>
        <w:b/>
        <w:bCs/>
      </w:rPr>
      <w:tblPr/>
      <w:tcPr>
        <w:tcBorders>
          <w:top w:val="double" w:sz="2" w:space="0" w:color="F6C681" w:themeColor="accent1"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861D95"/>
    <w:pPr>
      <w:spacing w:after="0" w:line="240" w:lineRule="auto"/>
    </w:pPr>
    <w:tblPr>
      <w:tblStyleRowBandSize w:val="1"/>
      <w:tblStyleColBandSize w:val="1"/>
      <w:tblBorders>
        <w:top w:val="single" w:sz="4" w:space="0" w:color="E1D0CC" w:themeColor="accent3" w:themeTint="66"/>
        <w:left w:val="single" w:sz="4" w:space="0" w:color="E1D0CC" w:themeColor="accent3" w:themeTint="66"/>
        <w:bottom w:val="single" w:sz="4" w:space="0" w:color="E1D0CC" w:themeColor="accent3" w:themeTint="66"/>
        <w:right w:val="single" w:sz="4" w:space="0" w:color="E1D0CC" w:themeColor="accent3" w:themeTint="66"/>
        <w:insideH w:val="single" w:sz="4" w:space="0" w:color="E1D0CC" w:themeColor="accent3" w:themeTint="66"/>
        <w:insideV w:val="single" w:sz="4" w:space="0" w:color="E1D0CC" w:themeColor="accent3" w:themeTint="66"/>
      </w:tblBorders>
    </w:tblPr>
    <w:tblStylePr w:type="firstRow">
      <w:rPr>
        <w:b/>
        <w:bCs/>
      </w:rPr>
      <w:tblPr/>
      <w:tcPr>
        <w:tcBorders>
          <w:bottom w:val="single" w:sz="12" w:space="0" w:color="D2B9B2" w:themeColor="accent3" w:themeTint="99"/>
        </w:tcBorders>
      </w:tcPr>
    </w:tblStylePr>
    <w:tblStylePr w:type="lastRow">
      <w:rPr>
        <w:b/>
        <w:bCs/>
      </w:rPr>
      <w:tblPr/>
      <w:tcPr>
        <w:tcBorders>
          <w:top w:val="double" w:sz="2" w:space="0" w:color="D2B9B2" w:themeColor="accent3" w:themeTint="99"/>
        </w:tcBorders>
      </w:tcPr>
    </w:tblStylePr>
    <w:tblStylePr w:type="firstCol">
      <w:rPr>
        <w:b/>
        <w:bCs/>
      </w:rPr>
    </w:tblStylePr>
    <w:tblStylePr w:type="lastCol">
      <w:rPr>
        <w:b/>
        <w:bCs/>
      </w:rPr>
    </w:tblStylePr>
  </w:style>
  <w:style w:type="character" w:styleId="Odwoaniedokomentarza">
    <w:name w:val="annotation reference"/>
    <w:basedOn w:val="Domylnaczcionkaakapitu"/>
    <w:uiPriority w:val="99"/>
    <w:semiHidden/>
    <w:unhideWhenUsed/>
    <w:rsid w:val="00B01A64"/>
    <w:rPr>
      <w:sz w:val="16"/>
      <w:szCs w:val="16"/>
    </w:rPr>
  </w:style>
  <w:style w:type="paragraph" w:styleId="Tekstkomentarza">
    <w:name w:val="annotation text"/>
    <w:basedOn w:val="Normalny"/>
    <w:link w:val="TekstkomentarzaZnak"/>
    <w:uiPriority w:val="99"/>
    <w:semiHidden/>
    <w:unhideWhenUsed/>
    <w:rsid w:val="00B01A6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01A64"/>
    <w:rPr>
      <w:rFonts w:asciiTheme="majorHAnsi" w:hAnsiTheme="majorHAnsi"/>
      <w:sz w:val="20"/>
      <w:szCs w:val="20"/>
    </w:rPr>
  </w:style>
  <w:style w:type="paragraph" w:styleId="Tematkomentarza">
    <w:name w:val="annotation subject"/>
    <w:basedOn w:val="Tekstkomentarza"/>
    <w:next w:val="Tekstkomentarza"/>
    <w:link w:val="TematkomentarzaZnak"/>
    <w:uiPriority w:val="99"/>
    <w:semiHidden/>
    <w:unhideWhenUsed/>
    <w:rsid w:val="00B01A64"/>
    <w:rPr>
      <w:b/>
      <w:bCs/>
    </w:rPr>
  </w:style>
  <w:style w:type="character" w:customStyle="1" w:styleId="TematkomentarzaZnak">
    <w:name w:val="Temat komentarza Znak"/>
    <w:basedOn w:val="TekstkomentarzaZnak"/>
    <w:link w:val="Tematkomentarza"/>
    <w:uiPriority w:val="99"/>
    <w:semiHidden/>
    <w:rsid w:val="00B01A64"/>
    <w:rPr>
      <w:rFonts w:asciiTheme="majorHAnsi" w:hAnsiTheme="majorHAnsi"/>
      <w:b/>
      <w:bCs/>
      <w:sz w:val="20"/>
      <w:szCs w:val="20"/>
    </w:rPr>
  </w:style>
  <w:style w:type="paragraph" w:customStyle="1" w:styleId="tekst">
    <w:name w:val="tekst"/>
    <w:basedOn w:val="Normalny"/>
    <w:link w:val="tekstZnak"/>
    <w:qFormat/>
    <w:rsid w:val="00B534B3"/>
    <w:pPr>
      <w:spacing w:after="200"/>
    </w:pPr>
    <w:rPr>
      <w:rFonts w:asciiTheme="minorHAnsi" w:hAnsiTheme="minorHAnsi"/>
      <w:sz w:val="22"/>
    </w:rPr>
  </w:style>
  <w:style w:type="character" w:customStyle="1" w:styleId="tekstZnak">
    <w:name w:val="tekst Znak"/>
    <w:basedOn w:val="Domylnaczcionkaakapitu"/>
    <w:link w:val="tekst"/>
    <w:rsid w:val="00B534B3"/>
  </w:style>
  <w:style w:type="paragraph" w:styleId="Nagwekspisutreci">
    <w:name w:val="TOC Heading"/>
    <w:basedOn w:val="Nagwek1"/>
    <w:next w:val="Normalny"/>
    <w:uiPriority w:val="39"/>
    <w:unhideWhenUsed/>
    <w:qFormat/>
    <w:rsid w:val="007A10A3"/>
    <w:pPr>
      <w:numPr>
        <w:numId w:val="0"/>
      </w:numPr>
      <w:spacing w:after="0" w:line="259" w:lineRule="auto"/>
      <w:jc w:val="left"/>
      <w:outlineLvl w:val="9"/>
    </w:pPr>
    <w:rPr>
      <w:b w:val="0"/>
      <w:lang w:eastAsia="pl-PL"/>
    </w:rPr>
  </w:style>
  <w:style w:type="paragraph" w:styleId="Spistreci1">
    <w:name w:val="toc 1"/>
    <w:basedOn w:val="Normalny"/>
    <w:next w:val="Normalny"/>
    <w:autoRedefine/>
    <w:uiPriority w:val="39"/>
    <w:unhideWhenUsed/>
    <w:rsid w:val="00F56216"/>
    <w:pPr>
      <w:tabs>
        <w:tab w:val="left" w:pos="440"/>
        <w:tab w:val="right" w:leader="dot" w:pos="9062"/>
      </w:tabs>
      <w:spacing w:after="100"/>
    </w:pPr>
  </w:style>
  <w:style w:type="paragraph" w:styleId="Spistreci2">
    <w:name w:val="toc 2"/>
    <w:basedOn w:val="Normalny"/>
    <w:next w:val="Normalny"/>
    <w:autoRedefine/>
    <w:uiPriority w:val="39"/>
    <w:unhideWhenUsed/>
    <w:rsid w:val="007A10A3"/>
    <w:pPr>
      <w:spacing w:after="100"/>
      <w:ind w:left="240"/>
    </w:pPr>
  </w:style>
  <w:style w:type="paragraph" w:customStyle="1" w:styleId="Cytatyzinnychdokumentw">
    <w:name w:val="Cytaty z innych dokumentów"/>
    <w:basedOn w:val="Normalny"/>
    <w:link w:val="CytatyzinnychdokumentwZnak"/>
    <w:qFormat/>
    <w:rsid w:val="007A10A3"/>
    <w:pPr>
      <w:pBdr>
        <w:top w:val="single" w:sz="2" w:space="1" w:color="7B7053" w:themeColor="accent5" w:themeShade="BF"/>
        <w:left w:val="single" w:sz="2" w:space="4" w:color="7B7053" w:themeColor="accent5" w:themeShade="BF"/>
        <w:bottom w:val="single" w:sz="2" w:space="1" w:color="7B7053" w:themeColor="accent5" w:themeShade="BF"/>
        <w:right w:val="single" w:sz="2" w:space="4" w:color="7B7053" w:themeColor="accent5" w:themeShade="BF"/>
      </w:pBdr>
      <w:shd w:val="clear" w:color="auto" w:fill="ECE9E3" w:themeFill="accent5" w:themeFillTint="33"/>
    </w:pPr>
    <w:rPr>
      <w:i/>
    </w:rPr>
  </w:style>
  <w:style w:type="paragraph" w:customStyle="1" w:styleId="Wyrnienie">
    <w:name w:val="Wyróżnienie"/>
    <w:basedOn w:val="Normalny"/>
    <w:link w:val="WyrnienieZnak"/>
    <w:qFormat/>
    <w:rsid w:val="007759B3"/>
    <w:pPr>
      <w:shd w:val="clear" w:color="auto" w:fill="ECE9E3" w:themeFill="accent5" w:themeFillTint="33"/>
    </w:pPr>
    <w:rPr>
      <w:b/>
      <w:color w:val="614139" w:themeColor="accent3" w:themeShade="80"/>
    </w:rPr>
  </w:style>
  <w:style w:type="character" w:customStyle="1" w:styleId="CytatyzinnychdokumentwZnak">
    <w:name w:val="Cytaty z innych dokumentów Znak"/>
    <w:basedOn w:val="Domylnaczcionkaakapitu"/>
    <w:link w:val="Cytatyzinnychdokumentw"/>
    <w:rsid w:val="007A10A3"/>
    <w:rPr>
      <w:rFonts w:asciiTheme="majorHAnsi" w:hAnsiTheme="majorHAnsi"/>
      <w:i/>
      <w:sz w:val="24"/>
      <w:shd w:val="clear" w:color="auto" w:fill="ECE9E3" w:themeFill="accent5" w:themeFillTint="33"/>
    </w:rPr>
  </w:style>
  <w:style w:type="character" w:customStyle="1" w:styleId="WyrnienieZnak">
    <w:name w:val="Wyróżnienie Znak"/>
    <w:basedOn w:val="Domylnaczcionkaakapitu"/>
    <w:link w:val="Wyrnienie"/>
    <w:rsid w:val="007759B3"/>
    <w:rPr>
      <w:rFonts w:asciiTheme="majorHAnsi" w:hAnsiTheme="majorHAnsi"/>
      <w:b/>
      <w:color w:val="614139" w:themeColor="accent3" w:themeShade="80"/>
      <w:sz w:val="24"/>
      <w:shd w:val="clear" w:color="auto" w:fill="ECE9E3" w:themeFill="accent5" w:themeFillTint="33"/>
    </w:rPr>
  </w:style>
  <w:style w:type="table" w:customStyle="1" w:styleId="Tabelasiatki4akcent51">
    <w:name w:val="Tabela siatki 4 — akcent 51"/>
    <w:basedOn w:val="Standardowy"/>
    <w:uiPriority w:val="49"/>
    <w:rsid w:val="00DD7C69"/>
    <w:pPr>
      <w:spacing w:after="0" w:line="240" w:lineRule="auto"/>
    </w:p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color w:val="FFFFFF" w:themeColor="background1"/>
      </w:rPr>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nil"/>
          <w:insideV w:val="nil"/>
        </w:tcBorders>
        <w:shd w:val="clear" w:color="auto" w:fill="A19574" w:themeFill="accent5"/>
      </w:tcPr>
    </w:tblStylePr>
    <w:tblStylePr w:type="lastRow">
      <w:rPr>
        <w:b/>
        <w:bCs/>
      </w:rPr>
      <w:tblPr/>
      <w:tcPr>
        <w:tcBorders>
          <w:top w:val="double" w:sz="4" w:space="0" w:color="A19574" w:themeColor="accent5"/>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paragraph" w:styleId="Spisilustracji">
    <w:name w:val="table of figures"/>
    <w:basedOn w:val="Normalny"/>
    <w:next w:val="Normalny"/>
    <w:uiPriority w:val="99"/>
    <w:unhideWhenUsed/>
    <w:rsid w:val="005806A7"/>
    <w:pPr>
      <w:spacing w:after="0"/>
    </w:pPr>
  </w:style>
  <w:style w:type="paragraph" w:customStyle="1" w:styleId="wypowiedzi">
    <w:name w:val="wypowiedzi"/>
    <w:basedOn w:val="Normalny"/>
    <w:link w:val="wypowiedziZnak"/>
    <w:qFormat/>
    <w:rsid w:val="00B92045"/>
    <w:pPr>
      <w:pBdr>
        <w:top w:val="single" w:sz="4" w:space="1" w:color="auto"/>
        <w:left w:val="single" w:sz="4" w:space="4" w:color="auto"/>
        <w:bottom w:val="single" w:sz="4" w:space="1" w:color="auto"/>
        <w:right w:val="single" w:sz="4" w:space="4" w:color="auto"/>
      </w:pBdr>
      <w:shd w:val="clear" w:color="auto" w:fill="ECE9E3" w:themeFill="accent5" w:themeFillTint="33"/>
    </w:pPr>
    <w:rPr>
      <w:b/>
      <w:i/>
    </w:rPr>
  </w:style>
  <w:style w:type="character" w:customStyle="1" w:styleId="wypowiedziZnak">
    <w:name w:val="wypowiedzi Znak"/>
    <w:basedOn w:val="Domylnaczcionkaakapitu"/>
    <w:link w:val="wypowiedzi"/>
    <w:rsid w:val="00B92045"/>
    <w:rPr>
      <w:rFonts w:asciiTheme="majorHAnsi" w:hAnsiTheme="majorHAnsi"/>
      <w:b/>
      <w:i/>
      <w:sz w:val="24"/>
      <w:shd w:val="clear" w:color="auto" w:fill="ECE9E3" w:themeFill="accent5" w:themeFillTint="33"/>
    </w:rPr>
  </w:style>
  <w:style w:type="paragraph" w:customStyle="1" w:styleId="WyrnienieII">
    <w:name w:val="Wyróżnienie II"/>
    <w:basedOn w:val="Normalny"/>
    <w:link w:val="WyrnienieIIZnak"/>
    <w:rsid w:val="009E556D"/>
    <w:pPr>
      <w:shd w:val="clear" w:color="auto" w:fill="D9D4C7" w:themeFill="accent5" w:themeFillTint="66"/>
      <w:jc w:val="center"/>
    </w:pPr>
    <w:rPr>
      <w:b/>
      <w:color w:val="614139" w:themeColor="accent3" w:themeShade="80"/>
    </w:rPr>
  </w:style>
  <w:style w:type="paragraph" w:customStyle="1" w:styleId="Tekstgwny">
    <w:name w:val="Tekst główny"/>
    <w:basedOn w:val="Normalny"/>
    <w:link w:val="TekstgwnyZnak"/>
    <w:qFormat/>
    <w:rsid w:val="00A34996"/>
    <w:rPr>
      <w:rFonts w:eastAsia="Calibri" w:cs="Times New Roman"/>
    </w:rPr>
  </w:style>
  <w:style w:type="character" w:customStyle="1" w:styleId="WyrnienieIIZnak">
    <w:name w:val="Wyróżnienie II Znak"/>
    <w:basedOn w:val="Domylnaczcionkaakapitu"/>
    <w:link w:val="WyrnienieII"/>
    <w:rsid w:val="009E556D"/>
    <w:rPr>
      <w:rFonts w:asciiTheme="majorHAnsi" w:hAnsiTheme="majorHAnsi"/>
      <w:b/>
      <w:color w:val="614139" w:themeColor="accent3" w:themeShade="80"/>
      <w:sz w:val="24"/>
      <w:shd w:val="clear" w:color="auto" w:fill="D9D4C7" w:themeFill="accent5" w:themeFillTint="66"/>
    </w:rPr>
  </w:style>
  <w:style w:type="paragraph" w:styleId="Nagwek">
    <w:name w:val="header"/>
    <w:basedOn w:val="Normalny"/>
    <w:link w:val="NagwekZnak"/>
    <w:uiPriority w:val="99"/>
    <w:unhideWhenUsed/>
    <w:rsid w:val="008727EC"/>
    <w:pPr>
      <w:tabs>
        <w:tab w:val="center" w:pos="4536"/>
        <w:tab w:val="right" w:pos="9072"/>
      </w:tabs>
      <w:spacing w:after="0" w:line="240" w:lineRule="auto"/>
    </w:pPr>
  </w:style>
  <w:style w:type="character" w:customStyle="1" w:styleId="TekstgwnyZnak">
    <w:name w:val="Tekst główny Znak"/>
    <w:basedOn w:val="Domylnaczcionkaakapitu"/>
    <w:link w:val="Tekstgwny"/>
    <w:rsid w:val="00A34996"/>
    <w:rPr>
      <w:rFonts w:asciiTheme="majorHAnsi" w:eastAsia="Calibri" w:hAnsiTheme="majorHAnsi" w:cs="Times New Roman"/>
      <w:sz w:val="24"/>
    </w:rPr>
  </w:style>
  <w:style w:type="character" w:customStyle="1" w:styleId="NagwekZnak">
    <w:name w:val="Nagłówek Znak"/>
    <w:basedOn w:val="Domylnaczcionkaakapitu"/>
    <w:link w:val="Nagwek"/>
    <w:uiPriority w:val="99"/>
    <w:rsid w:val="008727EC"/>
    <w:rPr>
      <w:rFonts w:asciiTheme="majorHAnsi" w:hAnsiTheme="majorHAnsi"/>
      <w:sz w:val="24"/>
    </w:rPr>
  </w:style>
  <w:style w:type="paragraph" w:styleId="Stopka">
    <w:name w:val="footer"/>
    <w:basedOn w:val="Normalny"/>
    <w:link w:val="StopkaZnak"/>
    <w:uiPriority w:val="99"/>
    <w:unhideWhenUsed/>
    <w:rsid w:val="008727E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27EC"/>
    <w:rPr>
      <w:rFonts w:asciiTheme="majorHAnsi" w:hAnsiTheme="majorHAnsi"/>
      <w:sz w:val="24"/>
    </w:rPr>
  </w:style>
  <w:style w:type="table" w:customStyle="1" w:styleId="Jasnasiatkaakcent11">
    <w:name w:val="Jasna siatka — akcent 11"/>
    <w:basedOn w:val="Standardowy"/>
    <w:next w:val="Jasnasiatkaakcent12"/>
    <w:uiPriority w:val="62"/>
    <w:rsid w:val="00B173FB"/>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2">
    <w:name w:val="Jasna siatka — akcent 12"/>
    <w:basedOn w:val="Standardowy"/>
    <w:uiPriority w:val="62"/>
    <w:semiHidden/>
    <w:unhideWhenUsed/>
    <w:rsid w:val="00B173FB"/>
    <w:pPr>
      <w:spacing w:after="0" w:line="240" w:lineRule="auto"/>
    </w:p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insideH w:val="single" w:sz="8" w:space="0" w:color="F0A22E" w:themeColor="accent1"/>
        <w:insideV w:val="single" w:sz="8" w:space="0" w:color="F0A22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18" w:space="0" w:color="F0A22E" w:themeColor="accent1"/>
          <w:right w:val="single" w:sz="8" w:space="0" w:color="F0A22E" w:themeColor="accent1"/>
          <w:insideH w:val="nil"/>
          <w:insideV w:val="single" w:sz="8" w:space="0" w:color="F0A22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insideH w:val="nil"/>
          <w:insideV w:val="single" w:sz="8" w:space="0" w:color="F0A22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shd w:val="clear" w:color="auto" w:fill="FBE7CB" w:themeFill="accent1" w:themeFillTint="3F"/>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shd w:val="clear" w:color="auto" w:fill="FBE7CB" w:themeFill="accent1" w:themeFillTint="3F"/>
      </w:tcPr>
    </w:tblStylePr>
    <w:tblStylePr w:type="band2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tcPr>
    </w:tblStylePr>
  </w:style>
  <w:style w:type="table" w:customStyle="1" w:styleId="Tabelasiatki1jasnaakcent311">
    <w:name w:val="Tabela siatki 1 — jasna — akcent 311"/>
    <w:basedOn w:val="Standardowy"/>
    <w:uiPriority w:val="46"/>
    <w:rsid w:val="00EE15A7"/>
    <w:pPr>
      <w:spacing w:after="0" w:line="240" w:lineRule="auto"/>
    </w:pPr>
    <w:tblPr>
      <w:tblStyleRowBandSize w:val="1"/>
      <w:tblStyleColBandSize w:val="1"/>
      <w:tblBorders>
        <w:top w:val="single" w:sz="4" w:space="0" w:color="E1D0CC" w:themeColor="accent3" w:themeTint="66"/>
        <w:left w:val="single" w:sz="4" w:space="0" w:color="E1D0CC" w:themeColor="accent3" w:themeTint="66"/>
        <w:bottom w:val="single" w:sz="4" w:space="0" w:color="E1D0CC" w:themeColor="accent3" w:themeTint="66"/>
        <w:right w:val="single" w:sz="4" w:space="0" w:color="E1D0CC" w:themeColor="accent3" w:themeTint="66"/>
        <w:insideH w:val="single" w:sz="4" w:space="0" w:color="E1D0CC" w:themeColor="accent3" w:themeTint="66"/>
        <w:insideV w:val="single" w:sz="4" w:space="0" w:color="E1D0CC" w:themeColor="accent3" w:themeTint="66"/>
      </w:tblBorders>
    </w:tblPr>
    <w:tblStylePr w:type="firstRow">
      <w:rPr>
        <w:b/>
        <w:bCs/>
      </w:rPr>
      <w:tblPr/>
      <w:tcPr>
        <w:tcBorders>
          <w:bottom w:val="single" w:sz="12" w:space="0" w:color="D2B9B2" w:themeColor="accent3" w:themeTint="99"/>
        </w:tcBorders>
      </w:tcPr>
    </w:tblStylePr>
    <w:tblStylePr w:type="lastRow">
      <w:rPr>
        <w:b/>
        <w:bCs/>
      </w:rPr>
      <w:tblPr/>
      <w:tcPr>
        <w:tcBorders>
          <w:top w:val="double" w:sz="2" w:space="0" w:color="D2B9B2" w:themeColor="accent3" w:themeTint="99"/>
        </w:tcBorders>
      </w:tcPr>
    </w:tblStylePr>
    <w:tblStylePr w:type="firstCol">
      <w:rPr>
        <w:b/>
        <w:bCs/>
      </w:rPr>
    </w:tblStylePr>
    <w:tblStylePr w:type="lastCol">
      <w:rPr>
        <w:b/>
        <w:bCs/>
      </w:rPr>
    </w:tblStylePr>
  </w:style>
  <w:style w:type="paragraph" w:customStyle="1" w:styleId="rdo0">
    <w:name w:val="źródło"/>
    <w:basedOn w:val="Normalny"/>
    <w:link w:val="rdoZnak0"/>
    <w:qFormat/>
    <w:rsid w:val="00EE15A7"/>
    <w:pPr>
      <w:spacing w:after="120" w:line="240" w:lineRule="auto"/>
    </w:pPr>
    <w:rPr>
      <w:rFonts w:ascii="Calibri Light" w:hAnsi="Calibri Light"/>
      <w:i/>
      <w:sz w:val="18"/>
    </w:rPr>
  </w:style>
  <w:style w:type="character" w:customStyle="1" w:styleId="rdoZnak0">
    <w:name w:val="źródło Znak"/>
    <w:basedOn w:val="Domylnaczcionkaakapitu"/>
    <w:link w:val="rdo0"/>
    <w:rsid w:val="00EE15A7"/>
    <w:rPr>
      <w:rFonts w:ascii="Calibri Light" w:hAnsi="Calibri Light"/>
      <w:i/>
      <w:sz w:val="18"/>
    </w:rPr>
  </w:style>
  <w:style w:type="table" w:customStyle="1" w:styleId="Tabelasiatki1jasnaakcent511">
    <w:name w:val="Tabela siatki 1 — jasna — akcent 511"/>
    <w:basedOn w:val="Standardowy"/>
    <w:uiPriority w:val="46"/>
    <w:rsid w:val="000C6994"/>
    <w:pPr>
      <w:spacing w:after="0" w:line="240" w:lineRule="auto"/>
    </w:pPr>
    <w:tblPr>
      <w:tblStyleRowBandSize w:val="1"/>
      <w:tblStyleColBandSize w:val="1"/>
      <w:tblBorders>
        <w:top w:val="single" w:sz="4" w:space="0" w:color="D9D4C7" w:themeColor="accent5" w:themeTint="66"/>
        <w:left w:val="single" w:sz="4" w:space="0" w:color="D9D4C7" w:themeColor="accent5" w:themeTint="66"/>
        <w:bottom w:val="single" w:sz="4" w:space="0" w:color="D9D4C7" w:themeColor="accent5" w:themeTint="66"/>
        <w:right w:val="single" w:sz="4" w:space="0" w:color="D9D4C7" w:themeColor="accent5" w:themeTint="66"/>
        <w:insideH w:val="single" w:sz="4" w:space="0" w:color="D9D4C7" w:themeColor="accent5" w:themeTint="66"/>
        <w:insideV w:val="single" w:sz="4" w:space="0" w:color="D9D4C7" w:themeColor="accent5" w:themeTint="66"/>
      </w:tblBorders>
    </w:tblPr>
    <w:tblStylePr w:type="firstRow">
      <w:rPr>
        <w:b/>
        <w:bCs/>
      </w:rPr>
      <w:tblPr/>
      <w:tcPr>
        <w:tcBorders>
          <w:bottom w:val="single" w:sz="12" w:space="0" w:color="C6BFAB" w:themeColor="accent5" w:themeTint="99"/>
        </w:tcBorders>
      </w:tcPr>
    </w:tblStylePr>
    <w:tblStylePr w:type="lastRow">
      <w:rPr>
        <w:b/>
        <w:bCs/>
      </w:rPr>
      <w:tblPr/>
      <w:tcPr>
        <w:tcBorders>
          <w:top w:val="double" w:sz="2" w:space="0" w:color="C6BFAB" w:themeColor="accent5" w:themeTint="99"/>
        </w:tcBorders>
      </w:tcPr>
    </w:tblStylePr>
    <w:tblStylePr w:type="firstCol">
      <w:rPr>
        <w:b/>
        <w:bCs/>
      </w:rPr>
    </w:tblStylePr>
    <w:tblStylePr w:type="lastCol">
      <w:rPr>
        <w:b/>
        <w:bCs/>
      </w:rPr>
    </w:tblStylePr>
  </w:style>
  <w:style w:type="table" w:customStyle="1" w:styleId="Tabelasiatki1jasnaakcent411">
    <w:name w:val="Tabela siatki 1 — jasna — akcent 411"/>
    <w:basedOn w:val="Standardowy"/>
    <w:uiPriority w:val="46"/>
    <w:rsid w:val="000C6994"/>
    <w:pPr>
      <w:spacing w:after="0" w:line="240" w:lineRule="auto"/>
    </w:pPr>
    <w:tblPr>
      <w:tblStyleRowBandSize w:val="1"/>
      <w:tblStyleColBandSize w:val="1"/>
      <w:tblBorders>
        <w:top w:val="single" w:sz="4" w:space="0" w:color="E7D5C4" w:themeColor="accent4" w:themeTint="66"/>
        <w:left w:val="single" w:sz="4" w:space="0" w:color="E7D5C4" w:themeColor="accent4" w:themeTint="66"/>
        <w:bottom w:val="single" w:sz="4" w:space="0" w:color="E7D5C4" w:themeColor="accent4" w:themeTint="66"/>
        <w:right w:val="single" w:sz="4" w:space="0" w:color="E7D5C4" w:themeColor="accent4" w:themeTint="66"/>
        <w:insideH w:val="single" w:sz="4" w:space="0" w:color="E7D5C4" w:themeColor="accent4" w:themeTint="66"/>
        <w:insideV w:val="single" w:sz="4" w:space="0" w:color="E7D5C4" w:themeColor="accent4" w:themeTint="66"/>
      </w:tblBorders>
    </w:tblPr>
    <w:tblStylePr w:type="firstRow">
      <w:rPr>
        <w:b/>
        <w:bCs/>
      </w:rPr>
      <w:tblPr/>
      <w:tcPr>
        <w:tcBorders>
          <w:bottom w:val="single" w:sz="12" w:space="0" w:color="DBC1A7" w:themeColor="accent4" w:themeTint="99"/>
        </w:tcBorders>
      </w:tcPr>
    </w:tblStylePr>
    <w:tblStylePr w:type="lastRow">
      <w:rPr>
        <w:b/>
        <w:bCs/>
      </w:rPr>
      <w:tblPr/>
      <w:tcPr>
        <w:tcBorders>
          <w:top w:val="double" w:sz="2" w:space="0" w:color="DBC1A7" w:themeColor="accent4" w:themeTint="99"/>
        </w:tcBorders>
      </w:tcPr>
    </w:tblStylePr>
    <w:tblStylePr w:type="firstCol">
      <w:rPr>
        <w:b/>
        <w:bCs/>
      </w:rPr>
    </w:tblStylePr>
    <w:tblStylePr w:type="lastCol">
      <w:rPr>
        <w:b/>
        <w:bCs/>
      </w:rPr>
    </w:tblStylePr>
  </w:style>
  <w:style w:type="table" w:styleId="rednialista1akcent3">
    <w:name w:val="Medium List 1 Accent 3"/>
    <w:basedOn w:val="Standardowy"/>
    <w:uiPriority w:val="65"/>
    <w:rsid w:val="00CB3F65"/>
    <w:pPr>
      <w:spacing w:after="0" w:line="240" w:lineRule="auto"/>
    </w:pPr>
    <w:rPr>
      <w:color w:val="000000" w:themeColor="text1"/>
    </w:rPr>
    <w:tblPr>
      <w:tblStyleRowBandSize w:val="1"/>
      <w:tblStyleColBandSize w:val="1"/>
      <w:tblBorders>
        <w:top w:val="single" w:sz="8" w:space="0" w:color="B58B80" w:themeColor="accent3"/>
        <w:bottom w:val="single" w:sz="8" w:space="0" w:color="B58B80" w:themeColor="accent3"/>
      </w:tblBorders>
    </w:tblPr>
    <w:tblStylePr w:type="firstRow">
      <w:rPr>
        <w:rFonts w:asciiTheme="majorHAnsi" w:eastAsiaTheme="majorEastAsia" w:hAnsiTheme="majorHAnsi" w:cstheme="majorBidi"/>
      </w:rPr>
      <w:tblPr/>
      <w:tcPr>
        <w:tcBorders>
          <w:top w:val="nil"/>
          <w:bottom w:val="single" w:sz="8" w:space="0" w:color="B58B80" w:themeColor="accent3"/>
        </w:tcBorders>
      </w:tcPr>
    </w:tblStylePr>
    <w:tblStylePr w:type="lastRow">
      <w:rPr>
        <w:b/>
        <w:bCs/>
        <w:color w:val="4E3B30" w:themeColor="text2"/>
      </w:rPr>
      <w:tblPr/>
      <w:tcPr>
        <w:tcBorders>
          <w:top w:val="single" w:sz="8" w:space="0" w:color="B58B80" w:themeColor="accent3"/>
          <w:bottom w:val="single" w:sz="8" w:space="0" w:color="B58B80" w:themeColor="accent3"/>
        </w:tcBorders>
      </w:tcPr>
    </w:tblStylePr>
    <w:tblStylePr w:type="firstCol">
      <w:rPr>
        <w:b/>
        <w:bCs/>
      </w:rPr>
    </w:tblStylePr>
    <w:tblStylePr w:type="lastCol">
      <w:rPr>
        <w:b/>
        <w:bCs/>
      </w:rPr>
      <w:tblPr/>
      <w:tcPr>
        <w:tcBorders>
          <w:top w:val="single" w:sz="8" w:space="0" w:color="B58B80" w:themeColor="accent3"/>
          <w:bottom w:val="single" w:sz="8" w:space="0" w:color="B58B80" w:themeColor="accent3"/>
        </w:tcBorders>
      </w:tcPr>
    </w:tblStylePr>
    <w:tblStylePr w:type="band1Vert">
      <w:tblPr/>
      <w:tcPr>
        <w:shd w:val="clear" w:color="auto" w:fill="ECE2DF" w:themeFill="accent3" w:themeFillTint="3F"/>
      </w:tcPr>
    </w:tblStylePr>
    <w:tblStylePr w:type="band1Horz">
      <w:tblPr/>
      <w:tcPr>
        <w:shd w:val="clear" w:color="auto" w:fill="ECE2DF" w:themeFill="accent3" w:themeFillTint="3F"/>
      </w:tcPr>
    </w:tblStylePr>
  </w:style>
  <w:style w:type="table" w:customStyle="1" w:styleId="Tabelasiatki1jasnaakcent21">
    <w:name w:val="Tabela siatki 1 — jasna — akcent 21"/>
    <w:basedOn w:val="Standardowy"/>
    <w:uiPriority w:val="46"/>
    <w:rsid w:val="00F56216"/>
    <w:pPr>
      <w:spacing w:after="0" w:line="240" w:lineRule="auto"/>
    </w:pPr>
    <w:tblPr>
      <w:tblStyleRowBandSize w:val="1"/>
      <w:tblStyleColBandSize w:val="1"/>
      <w:tblBorders>
        <w:top w:val="single" w:sz="4" w:space="0" w:color="DCBFB6" w:themeColor="accent2" w:themeTint="66"/>
        <w:left w:val="single" w:sz="4" w:space="0" w:color="DCBFB6" w:themeColor="accent2" w:themeTint="66"/>
        <w:bottom w:val="single" w:sz="4" w:space="0" w:color="DCBFB6" w:themeColor="accent2" w:themeTint="66"/>
        <w:right w:val="single" w:sz="4" w:space="0" w:color="DCBFB6" w:themeColor="accent2" w:themeTint="66"/>
        <w:insideH w:val="single" w:sz="4" w:space="0" w:color="DCBFB6" w:themeColor="accent2" w:themeTint="66"/>
        <w:insideV w:val="single" w:sz="4" w:space="0" w:color="DCBFB6" w:themeColor="accent2" w:themeTint="66"/>
      </w:tblBorders>
    </w:tblPr>
    <w:tblStylePr w:type="firstRow">
      <w:rPr>
        <w:b/>
        <w:bCs/>
      </w:rPr>
      <w:tblPr/>
      <w:tcPr>
        <w:tcBorders>
          <w:bottom w:val="single" w:sz="12" w:space="0" w:color="CBA092" w:themeColor="accent2" w:themeTint="99"/>
        </w:tcBorders>
      </w:tcPr>
    </w:tblStylePr>
    <w:tblStylePr w:type="lastRow">
      <w:rPr>
        <w:b/>
        <w:bCs/>
      </w:rPr>
      <w:tblPr/>
      <w:tcPr>
        <w:tcBorders>
          <w:top w:val="double" w:sz="2" w:space="0" w:color="CBA092" w:themeColor="accent2" w:themeTint="99"/>
        </w:tcBorders>
      </w:tcPr>
    </w:tblStylePr>
    <w:tblStylePr w:type="firstCol">
      <w:rPr>
        <w:b/>
        <w:bCs/>
      </w:rPr>
    </w:tblStylePr>
    <w:tblStylePr w:type="lastCol">
      <w:rPr>
        <w:b/>
        <w:bCs/>
      </w:rPr>
    </w:tblStylePr>
  </w:style>
  <w:style w:type="table" w:customStyle="1" w:styleId="Tabelasiatki1jasnaakcent61">
    <w:name w:val="Tabela siatki 1 — jasna — akcent 61"/>
    <w:basedOn w:val="Standardowy"/>
    <w:uiPriority w:val="46"/>
    <w:rsid w:val="00534B75"/>
    <w:pPr>
      <w:spacing w:after="0" w:line="240" w:lineRule="auto"/>
    </w:pPr>
    <w:tblPr>
      <w:tblStyleRowBandSize w:val="1"/>
      <w:tblStyleColBandSize w:val="1"/>
      <w:tblBorders>
        <w:top w:val="single" w:sz="4" w:space="0" w:color="EBC7A3" w:themeColor="accent6" w:themeTint="66"/>
        <w:left w:val="single" w:sz="4" w:space="0" w:color="EBC7A3" w:themeColor="accent6" w:themeTint="66"/>
        <w:bottom w:val="single" w:sz="4" w:space="0" w:color="EBC7A3" w:themeColor="accent6" w:themeTint="66"/>
        <w:right w:val="single" w:sz="4" w:space="0" w:color="EBC7A3" w:themeColor="accent6" w:themeTint="66"/>
        <w:insideH w:val="single" w:sz="4" w:space="0" w:color="EBC7A3" w:themeColor="accent6" w:themeTint="66"/>
        <w:insideV w:val="single" w:sz="4" w:space="0" w:color="EBC7A3" w:themeColor="accent6" w:themeTint="66"/>
      </w:tblBorders>
    </w:tblPr>
    <w:tblStylePr w:type="firstRow">
      <w:rPr>
        <w:b/>
        <w:bCs/>
      </w:rPr>
      <w:tblPr/>
      <w:tcPr>
        <w:tcBorders>
          <w:bottom w:val="single" w:sz="12" w:space="0" w:color="E2AB76" w:themeColor="accent6" w:themeTint="99"/>
        </w:tcBorders>
      </w:tcPr>
    </w:tblStylePr>
    <w:tblStylePr w:type="lastRow">
      <w:rPr>
        <w:b/>
        <w:bCs/>
      </w:rPr>
      <w:tblPr/>
      <w:tcPr>
        <w:tcBorders>
          <w:top w:val="double" w:sz="2" w:space="0" w:color="E2AB76" w:themeColor="accent6" w:themeTint="99"/>
        </w:tcBorders>
      </w:tcPr>
    </w:tblStylePr>
    <w:tblStylePr w:type="firstCol">
      <w:rPr>
        <w:b/>
        <w:bCs/>
      </w:rPr>
    </w:tblStylePr>
    <w:tblStylePr w:type="lastCol">
      <w:rPr>
        <w:b/>
        <w:bCs/>
      </w:rPr>
    </w:tblStylePr>
  </w:style>
  <w:style w:type="table" w:customStyle="1" w:styleId="Tabelasiatki5ciemnaakcent61">
    <w:name w:val="Tabela siatki 5 — ciemna — akcent 61"/>
    <w:basedOn w:val="Standardowy"/>
    <w:uiPriority w:val="50"/>
    <w:rsid w:val="00534B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3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752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752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752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7529" w:themeFill="accent6"/>
      </w:tcPr>
    </w:tblStylePr>
    <w:tblStylePr w:type="band1Vert">
      <w:tblPr/>
      <w:tcPr>
        <w:shd w:val="clear" w:color="auto" w:fill="EBC7A3" w:themeFill="accent6" w:themeFillTint="66"/>
      </w:tcPr>
    </w:tblStylePr>
    <w:tblStylePr w:type="band1Horz">
      <w:tblPr/>
      <w:tcPr>
        <w:shd w:val="clear" w:color="auto" w:fill="EBC7A3" w:themeFill="accent6" w:themeFillTint="66"/>
      </w:tcPr>
    </w:tblStylePr>
  </w:style>
  <w:style w:type="table" w:customStyle="1" w:styleId="Tabelasiatki6kolorowaakcent11">
    <w:name w:val="Tabela siatki 6 — kolorowa — akcent 11"/>
    <w:basedOn w:val="Standardowy"/>
    <w:uiPriority w:val="51"/>
    <w:rsid w:val="00534B75"/>
    <w:pPr>
      <w:spacing w:after="0" w:line="240" w:lineRule="auto"/>
    </w:pPr>
    <w:rPr>
      <w:color w:val="C77C0E" w:themeColor="accent1" w:themeShade="BF"/>
    </w:r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rPr>
      <w:tblPr/>
      <w:tcPr>
        <w:tcBorders>
          <w:bottom w:val="single" w:sz="12" w:space="0" w:color="F6C681" w:themeColor="accent1" w:themeTint="99"/>
        </w:tcBorders>
      </w:tcPr>
    </w:tblStylePr>
    <w:tblStylePr w:type="lastRow">
      <w:rPr>
        <w:b/>
        <w:bCs/>
      </w:rPr>
      <w:tblPr/>
      <w:tcPr>
        <w:tcBorders>
          <w:top w:val="double" w:sz="4" w:space="0" w:color="F6C681" w:themeColor="accent1" w:themeTint="99"/>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customStyle="1" w:styleId="Tabelasiatki6kolorowaakcent61">
    <w:name w:val="Tabela siatki 6 — kolorowa — akcent 61"/>
    <w:basedOn w:val="Standardowy"/>
    <w:uiPriority w:val="51"/>
    <w:rsid w:val="00534B75"/>
    <w:pPr>
      <w:spacing w:after="0" w:line="240" w:lineRule="auto"/>
    </w:pPr>
    <w:rPr>
      <w:color w:val="90571E" w:themeColor="accent6" w:themeShade="BF"/>
    </w:r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rPr>
      <w:tblPr/>
      <w:tcPr>
        <w:tcBorders>
          <w:bottom w:val="single" w:sz="12" w:space="0" w:color="E2AB76" w:themeColor="accent6" w:themeTint="99"/>
        </w:tcBorders>
      </w:tcPr>
    </w:tblStylePr>
    <w:tblStylePr w:type="lastRow">
      <w:rPr>
        <w:b/>
        <w:bCs/>
      </w:rPr>
      <w:tblPr/>
      <w:tcPr>
        <w:tcBorders>
          <w:top w:val="double" w:sz="4" w:space="0" w:color="E2AB76" w:themeColor="accent6" w:themeTint="99"/>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customStyle="1" w:styleId="Tabelasiatki4akcent11">
    <w:name w:val="Tabela siatki 4 — akcent 11"/>
    <w:basedOn w:val="Standardowy"/>
    <w:uiPriority w:val="49"/>
    <w:rsid w:val="00534B75"/>
    <w:pPr>
      <w:spacing w:after="0" w:line="240" w:lineRule="auto"/>
    </w:p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color w:val="FFFFFF" w:themeColor="background1"/>
      </w:rPr>
      <w:tblPr/>
      <w:tcPr>
        <w:tcBorders>
          <w:top w:val="single" w:sz="4" w:space="0" w:color="F0A22E" w:themeColor="accent1"/>
          <w:left w:val="single" w:sz="4" w:space="0" w:color="F0A22E" w:themeColor="accent1"/>
          <w:bottom w:val="single" w:sz="4" w:space="0" w:color="F0A22E" w:themeColor="accent1"/>
          <w:right w:val="single" w:sz="4" w:space="0" w:color="F0A22E" w:themeColor="accent1"/>
          <w:insideH w:val="nil"/>
          <w:insideV w:val="nil"/>
        </w:tcBorders>
        <w:shd w:val="clear" w:color="auto" w:fill="F0A22E" w:themeFill="accent1"/>
      </w:tcPr>
    </w:tblStylePr>
    <w:tblStylePr w:type="lastRow">
      <w:rPr>
        <w:b/>
        <w:bCs/>
      </w:rPr>
      <w:tblPr/>
      <w:tcPr>
        <w:tcBorders>
          <w:top w:val="double" w:sz="4" w:space="0" w:color="F0A22E" w:themeColor="accent1"/>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paragraph" w:customStyle="1" w:styleId="Podtytu1">
    <w:name w:val="Podtytuł1"/>
    <w:basedOn w:val="Normalny"/>
    <w:next w:val="Normalny"/>
    <w:uiPriority w:val="11"/>
    <w:qFormat/>
    <w:rsid w:val="000A515E"/>
    <w:pPr>
      <w:numPr>
        <w:ilvl w:val="1"/>
      </w:numPr>
      <w:spacing w:line="259" w:lineRule="auto"/>
      <w:jc w:val="left"/>
    </w:pPr>
    <w:rPr>
      <w:rFonts w:ascii="Calibri" w:eastAsia="Times New Roman" w:hAnsi="Calibri"/>
      <w:color w:val="5A5A5A"/>
      <w:spacing w:val="15"/>
      <w:sz w:val="22"/>
    </w:rPr>
  </w:style>
  <w:style w:type="table" w:customStyle="1" w:styleId="Tabelasiatki4akcent41">
    <w:name w:val="Tabela siatki 4 — akcent 41"/>
    <w:basedOn w:val="Standardowy"/>
    <w:next w:val="Tabelasiatki4akcent42"/>
    <w:uiPriority w:val="49"/>
    <w:rsid w:val="000A515E"/>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1jasnaakcent42">
    <w:name w:val="Tabela siatki 1 — jasna — akcent 42"/>
    <w:basedOn w:val="Standardowy"/>
    <w:next w:val="Tabelasiatki1jasnaakcent43"/>
    <w:uiPriority w:val="46"/>
    <w:rsid w:val="000A515E"/>
    <w:pPr>
      <w:spacing w:after="0" w:line="240" w:lineRule="auto"/>
    </w:p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elasiatki4akcent42">
    <w:name w:val="Tabela siatki 4 — akcent 42"/>
    <w:basedOn w:val="Standardowy"/>
    <w:uiPriority w:val="49"/>
    <w:rsid w:val="000A515E"/>
    <w:pPr>
      <w:spacing w:after="0" w:line="240" w:lineRule="auto"/>
    </w:p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color w:val="FFFFFF" w:themeColor="background1"/>
      </w:rPr>
      <w:tblPr/>
      <w:tcPr>
        <w:tcBorders>
          <w:top w:val="single" w:sz="4" w:space="0" w:color="C3986D" w:themeColor="accent4"/>
          <w:left w:val="single" w:sz="4" w:space="0" w:color="C3986D" w:themeColor="accent4"/>
          <w:bottom w:val="single" w:sz="4" w:space="0" w:color="C3986D" w:themeColor="accent4"/>
          <w:right w:val="single" w:sz="4" w:space="0" w:color="C3986D" w:themeColor="accent4"/>
          <w:insideH w:val="nil"/>
          <w:insideV w:val="nil"/>
        </w:tcBorders>
        <w:shd w:val="clear" w:color="auto" w:fill="C3986D" w:themeFill="accent4"/>
      </w:tcPr>
    </w:tblStylePr>
    <w:tblStylePr w:type="lastRow">
      <w:rPr>
        <w:b/>
        <w:bCs/>
      </w:rPr>
      <w:tblPr/>
      <w:tcPr>
        <w:tcBorders>
          <w:top w:val="double" w:sz="4" w:space="0" w:color="C3986D" w:themeColor="accent4"/>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customStyle="1" w:styleId="Tabelasiatki1jasnaakcent43">
    <w:name w:val="Tabela siatki 1 — jasna — akcent 43"/>
    <w:basedOn w:val="Standardowy"/>
    <w:uiPriority w:val="46"/>
    <w:rsid w:val="000A515E"/>
    <w:pPr>
      <w:spacing w:after="0" w:line="240" w:lineRule="auto"/>
    </w:pPr>
    <w:tblPr>
      <w:tblStyleRowBandSize w:val="1"/>
      <w:tblStyleColBandSize w:val="1"/>
      <w:tblBorders>
        <w:top w:val="single" w:sz="4" w:space="0" w:color="E7D5C4" w:themeColor="accent4" w:themeTint="66"/>
        <w:left w:val="single" w:sz="4" w:space="0" w:color="E7D5C4" w:themeColor="accent4" w:themeTint="66"/>
        <w:bottom w:val="single" w:sz="4" w:space="0" w:color="E7D5C4" w:themeColor="accent4" w:themeTint="66"/>
        <w:right w:val="single" w:sz="4" w:space="0" w:color="E7D5C4" w:themeColor="accent4" w:themeTint="66"/>
        <w:insideH w:val="single" w:sz="4" w:space="0" w:color="E7D5C4" w:themeColor="accent4" w:themeTint="66"/>
        <w:insideV w:val="single" w:sz="4" w:space="0" w:color="E7D5C4" w:themeColor="accent4" w:themeTint="66"/>
      </w:tblBorders>
    </w:tblPr>
    <w:tblStylePr w:type="firstRow">
      <w:rPr>
        <w:b/>
        <w:bCs/>
      </w:rPr>
      <w:tblPr/>
      <w:tcPr>
        <w:tcBorders>
          <w:bottom w:val="single" w:sz="12" w:space="0" w:color="DBC1A7" w:themeColor="accent4" w:themeTint="99"/>
        </w:tcBorders>
      </w:tcPr>
    </w:tblStylePr>
    <w:tblStylePr w:type="lastRow">
      <w:rPr>
        <w:b/>
        <w:bCs/>
      </w:rPr>
      <w:tblPr/>
      <w:tcPr>
        <w:tcBorders>
          <w:top w:val="double" w:sz="2" w:space="0" w:color="DBC1A7" w:themeColor="accent4" w:themeTint="99"/>
        </w:tcBorders>
      </w:tcPr>
    </w:tblStylePr>
    <w:tblStylePr w:type="firstCol">
      <w:rPr>
        <w:b/>
        <w:bCs/>
      </w:rPr>
    </w:tblStylePr>
    <w:tblStylePr w:type="lastCol">
      <w:rPr>
        <w:b/>
        <w:bCs/>
      </w:rPr>
    </w:tblStylePr>
  </w:style>
  <w:style w:type="table" w:customStyle="1" w:styleId="Jasnalistaakcent41">
    <w:name w:val="Jasna lista — akcent 41"/>
    <w:basedOn w:val="Standardowy"/>
    <w:next w:val="Jasnalistaakcent4"/>
    <w:uiPriority w:val="61"/>
    <w:rsid w:val="00596D9C"/>
    <w:pPr>
      <w:spacing w:after="0" w:line="240" w:lineRule="auto"/>
    </w:pPr>
    <w:tblPr>
      <w:tblStyleRowBandSize w:val="1"/>
      <w:tblStyleColBandSize w:val="1"/>
      <w:tblBorders>
        <w:top w:val="single" w:sz="8" w:space="0" w:color="A5D028"/>
        <w:left w:val="single" w:sz="8" w:space="0" w:color="A5D028"/>
        <w:bottom w:val="single" w:sz="8" w:space="0" w:color="A5D028"/>
        <w:right w:val="single" w:sz="8" w:space="0" w:color="A5D028"/>
      </w:tblBorders>
    </w:tblPr>
    <w:tblStylePr w:type="firstRow">
      <w:pPr>
        <w:spacing w:before="0" w:after="0" w:line="240" w:lineRule="auto"/>
      </w:pPr>
      <w:rPr>
        <w:b/>
        <w:bCs/>
        <w:color w:val="FFFFFF"/>
      </w:rPr>
      <w:tblPr/>
      <w:tcPr>
        <w:shd w:val="clear" w:color="auto" w:fill="A5D028"/>
      </w:tcPr>
    </w:tblStylePr>
    <w:tblStylePr w:type="lastRow">
      <w:pPr>
        <w:spacing w:before="0" w:after="0" w:line="240" w:lineRule="auto"/>
      </w:pPr>
      <w:rPr>
        <w:b/>
        <w:bCs/>
      </w:rPr>
      <w:tblPr/>
      <w:tcPr>
        <w:tcBorders>
          <w:top w:val="double" w:sz="6" w:space="0" w:color="A5D028"/>
          <w:left w:val="single" w:sz="8" w:space="0" w:color="A5D028"/>
          <w:bottom w:val="single" w:sz="8" w:space="0" w:color="A5D028"/>
          <w:right w:val="single" w:sz="8" w:space="0" w:color="A5D028"/>
        </w:tcBorders>
      </w:tcPr>
    </w:tblStylePr>
    <w:tblStylePr w:type="firstCol">
      <w:rPr>
        <w:b/>
        <w:bCs/>
      </w:rPr>
    </w:tblStylePr>
    <w:tblStylePr w:type="lastCol">
      <w:rPr>
        <w:b/>
        <w:bCs/>
      </w:rPr>
    </w:tblStylePr>
    <w:tblStylePr w:type="band1Vert">
      <w:tblPr/>
      <w:tcPr>
        <w:tcBorders>
          <w:top w:val="single" w:sz="8" w:space="0" w:color="A5D028"/>
          <w:left w:val="single" w:sz="8" w:space="0" w:color="A5D028"/>
          <w:bottom w:val="single" w:sz="8" w:space="0" w:color="A5D028"/>
          <w:right w:val="single" w:sz="8" w:space="0" w:color="A5D028"/>
        </w:tcBorders>
      </w:tcPr>
    </w:tblStylePr>
    <w:tblStylePr w:type="band1Horz">
      <w:tblPr/>
      <w:tcPr>
        <w:tcBorders>
          <w:top w:val="single" w:sz="8" w:space="0" w:color="A5D028"/>
          <w:left w:val="single" w:sz="8" w:space="0" w:color="A5D028"/>
          <w:bottom w:val="single" w:sz="8" w:space="0" w:color="A5D028"/>
          <w:right w:val="single" w:sz="8" w:space="0" w:color="A5D028"/>
        </w:tcBorders>
      </w:tcPr>
    </w:tblStylePr>
  </w:style>
  <w:style w:type="table" w:styleId="Jasnalistaakcent4">
    <w:name w:val="Light List Accent 4"/>
    <w:basedOn w:val="Standardowy"/>
    <w:uiPriority w:val="61"/>
    <w:semiHidden/>
    <w:unhideWhenUsed/>
    <w:rsid w:val="00596D9C"/>
    <w:pPr>
      <w:spacing w:after="0" w:line="240" w:lineRule="auto"/>
    </w:pPr>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tblBorders>
    </w:tblPr>
    <w:tblStylePr w:type="firstRow">
      <w:pPr>
        <w:spacing w:before="0" w:after="0" w:line="240" w:lineRule="auto"/>
      </w:pPr>
      <w:rPr>
        <w:b/>
        <w:bCs/>
        <w:color w:val="FFFFFF" w:themeColor="background1"/>
      </w:rPr>
      <w:tblPr/>
      <w:tcPr>
        <w:shd w:val="clear" w:color="auto" w:fill="C3986D" w:themeFill="accent4"/>
      </w:tcPr>
    </w:tblStylePr>
    <w:tblStylePr w:type="lastRow">
      <w:pPr>
        <w:spacing w:before="0" w:after="0" w:line="240" w:lineRule="auto"/>
      </w:pPr>
      <w:rPr>
        <w:b/>
        <w:bCs/>
      </w:rPr>
      <w:tblPr/>
      <w:tcPr>
        <w:tcBorders>
          <w:top w:val="double" w:sz="6" w:space="0" w:color="C3986D" w:themeColor="accent4"/>
          <w:left w:val="single" w:sz="8" w:space="0" w:color="C3986D" w:themeColor="accent4"/>
          <w:bottom w:val="single" w:sz="8" w:space="0" w:color="C3986D" w:themeColor="accent4"/>
          <w:right w:val="single" w:sz="8" w:space="0" w:color="C3986D" w:themeColor="accent4"/>
        </w:tcBorders>
      </w:tcPr>
    </w:tblStylePr>
    <w:tblStylePr w:type="firstCol">
      <w:rPr>
        <w:b/>
        <w:bCs/>
      </w:rPr>
    </w:tblStylePr>
    <w:tblStylePr w:type="lastCol">
      <w:rPr>
        <w:b/>
        <w:bCs/>
      </w:rPr>
    </w:tblStylePr>
    <w:tblStylePr w:type="band1Vert">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tblStylePr w:type="band1Horz">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style>
  <w:style w:type="table" w:customStyle="1" w:styleId="redniasiatka1akcent61">
    <w:name w:val="Średnia siatka 1 — akcent 61"/>
    <w:basedOn w:val="Standardowy"/>
    <w:next w:val="redniasiatka1akcent6"/>
    <w:uiPriority w:val="67"/>
    <w:rsid w:val="0001217B"/>
    <w:pPr>
      <w:spacing w:after="0" w:line="240" w:lineRule="auto"/>
    </w:pPr>
    <w:tblPr>
      <w:tblStyleRowBandSize w:val="1"/>
      <w:tblStyleColBandSize w:val="1"/>
      <w:tbl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single" w:sz="8" w:space="0" w:color="DA9754" w:themeColor="accent6" w:themeTint="BF"/>
        <w:insideV w:val="single" w:sz="8" w:space="0" w:color="DA9754" w:themeColor="accent6" w:themeTint="BF"/>
      </w:tblBorders>
    </w:tblPr>
    <w:tcPr>
      <w:shd w:val="clear" w:color="auto" w:fill="F3DCC6" w:themeFill="accent6" w:themeFillTint="3F"/>
    </w:tcPr>
    <w:tblStylePr w:type="firstRow">
      <w:rPr>
        <w:b/>
        <w:bCs/>
      </w:rPr>
    </w:tblStylePr>
    <w:tblStylePr w:type="lastRow">
      <w:rPr>
        <w:b/>
        <w:bCs/>
      </w:rPr>
      <w:tblPr/>
      <w:tcPr>
        <w:tcBorders>
          <w:top w:val="single" w:sz="18" w:space="0" w:color="DA9754" w:themeColor="accent6" w:themeTint="BF"/>
        </w:tcBorders>
      </w:tcPr>
    </w:tblStylePr>
    <w:tblStylePr w:type="firstCol">
      <w:rPr>
        <w:b/>
        <w:bCs/>
      </w:rPr>
    </w:tblStylePr>
    <w:tblStylePr w:type="lastCol">
      <w:rPr>
        <w:b/>
        <w:bCs/>
      </w:rPr>
    </w:tblStylePr>
    <w:tblStylePr w:type="band1Vert">
      <w:tblPr/>
      <w:tcPr>
        <w:shd w:val="clear" w:color="auto" w:fill="E7B98D" w:themeFill="accent6" w:themeFillTint="7F"/>
      </w:tcPr>
    </w:tblStylePr>
    <w:tblStylePr w:type="band1Horz">
      <w:tblPr/>
      <w:tcPr>
        <w:shd w:val="clear" w:color="auto" w:fill="E7B98D" w:themeFill="accent6" w:themeFillTint="7F"/>
      </w:tcPr>
    </w:tblStylePr>
  </w:style>
  <w:style w:type="table" w:styleId="redniasiatka1akcent6">
    <w:name w:val="Medium Grid 1 Accent 6"/>
    <w:basedOn w:val="Standardowy"/>
    <w:uiPriority w:val="67"/>
    <w:rsid w:val="0001217B"/>
    <w:pPr>
      <w:spacing w:after="0" w:line="240" w:lineRule="auto"/>
    </w:pPr>
    <w:tblPr>
      <w:tblStyleRowBandSize w:val="1"/>
      <w:tblStyleColBandSize w:val="1"/>
      <w:tbl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single" w:sz="8" w:space="0" w:color="DA9754" w:themeColor="accent6" w:themeTint="BF"/>
        <w:insideV w:val="single" w:sz="8" w:space="0" w:color="DA9754" w:themeColor="accent6" w:themeTint="BF"/>
      </w:tblBorders>
    </w:tblPr>
    <w:tcPr>
      <w:shd w:val="clear" w:color="auto" w:fill="F3DCC6" w:themeFill="accent6" w:themeFillTint="3F"/>
    </w:tcPr>
    <w:tblStylePr w:type="firstRow">
      <w:rPr>
        <w:b/>
        <w:bCs/>
      </w:rPr>
    </w:tblStylePr>
    <w:tblStylePr w:type="lastRow">
      <w:rPr>
        <w:b/>
        <w:bCs/>
      </w:rPr>
      <w:tblPr/>
      <w:tcPr>
        <w:tcBorders>
          <w:top w:val="single" w:sz="18" w:space="0" w:color="DA9754" w:themeColor="accent6" w:themeTint="BF"/>
        </w:tcBorders>
      </w:tcPr>
    </w:tblStylePr>
    <w:tblStylePr w:type="firstCol">
      <w:rPr>
        <w:b/>
        <w:bCs/>
      </w:rPr>
    </w:tblStylePr>
    <w:tblStylePr w:type="lastCol">
      <w:rPr>
        <w:b/>
        <w:bCs/>
      </w:rPr>
    </w:tblStylePr>
    <w:tblStylePr w:type="band1Vert">
      <w:tblPr/>
      <w:tcPr>
        <w:shd w:val="clear" w:color="auto" w:fill="E7B98D" w:themeFill="accent6" w:themeFillTint="7F"/>
      </w:tcPr>
    </w:tblStylePr>
    <w:tblStylePr w:type="band1Horz">
      <w:tblPr/>
      <w:tcPr>
        <w:shd w:val="clear" w:color="auto" w:fill="E7B98D" w:themeFill="accent6" w:themeFillTint="7F"/>
      </w:tcPr>
    </w:tblStylePr>
  </w:style>
  <w:style w:type="table" w:styleId="Jasnasiatkaakcent6">
    <w:name w:val="Light Grid Accent 6"/>
    <w:basedOn w:val="Standardowy"/>
    <w:uiPriority w:val="62"/>
    <w:rsid w:val="006254C7"/>
    <w:pPr>
      <w:spacing w:after="0" w:line="240" w:lineRule="auto"/>
    </w:pPr>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insideH w:val="single" w:sz="8" w:space="0" w:color="C17529" w:themeColor="accent6"/>
        <w:insideV w:val="single" w:sz="8" w:space="0" w:color="C1752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18" w:space="0" w:color="C17529" w:themeColor="accent6"/>
          <w:right w:val="single" w:sz="8" w:space="0" w:color="C17529" w:themeColor="accent6"/>
          <w:insideH w:val="nil"/>
          <w:insideV w:val="single" w:sz="8" w:space="0" w:color="C1752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7529" w:themeColor="accent6"/>
          <w:left w:val="single" w:sz="8" w:space="0" w:color="C17529" w:themeColor="accent6"/>
          <w:bottom w:val="single" w:sz="8" w:space="0" w:color="C17529" w:themeColor="accent6"/>
          <w:right w:val="single" w:sz="8" w:space="0" w:color="C17529" w:themeColor="accent6"/>
          <w:insideH w:val="nil"/>
          <w:insideV w:val="single" w:sz="8" w:space="0" w:color="C1752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tblStylePr w:type="band1Vert">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shd w:val="clear" w:color="auto" w:fill="F3DCC6" w:themeFill="accent6" w:themeFillTint="3F"/>
      </w:tcPr>
    </w:tblStylePr>
    <w:tblStylePr w:type="band1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shd w:val="clear" w:color="auto" w:fill="F3DCC6" w:themeFill="accent6" w:themeFillTint="3F"/>
      </w:tcPr>
    </w:tblStylePr>
    <w:tblStylePr w:type="band2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tcPr>
    </w:tblStylePr>
  </w:style>
  <w:style w:type="paragraph" w:customStyle="1" w:styleId="Default">
    <w:name w:val="Default"/>
    <w:rsid w:val="005A27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Akapit z listą 1 Znak,Tekst punktowanie Znak,Chorzów - Akapit z listą Znak"/>
    <w:basedOn w:val="Domylnaczcionkaakapitu"/>
    <w:link w:val="Akapitzlist"/>
    <w:uiPriority w:val="34"/>
    <w:locked/>
    <w:rsid w:val="008F0E37"/>
    <w:rPr>
      <w:rFonts w:asciiTheme="majorHAnsi" w:hAnsiTheme="majorHAnsi"/>
      <w:sz w:val="24"/>
    </w:rPr>
  </w:style>
  <w:style w:type="paragraph" w:styleId="Bezodstpw">
    <w:name w:val="No Spacing"/>
    <w:next w:val="Normalny"/>
    <w:link w:val="BezodstpwZnak"/>
    <w:uiPriority w:val="1"/>
    <w:qFormat/>
    <w:rsid w:val="0062649D"/>
    <w:pPr>
      <w:spacing w:after="320" w:line="240" w:lineRule="auto"/>
      <w:jc w:val="both"/>
    </w:pPr>
    <w:rPr>
      <w:rFonts w:ascii="Calibri Light" w:hAnsi="Calibri Light"/>
      <w:i/>
      <w:sz w:val="20"/>
    </w:rPr>
  </w:style>
  <w:style w:type="character" w:customStyle="1" w:styleId="Nagwek3Znak">
    <w:name w:val="Nagłówek 3 Znak"/>
    <w:basedOn w:val="Domylnaczcionkaakapitu"/>
    <w:link w:val="Nagwek3"/>
    <w:rsid w:val="00F76EDB"/>
    <w:rPr>
      <w:rFonts w:asciiTheme="majorHAnsi" w:eastAsiaTheme="majorEastAsia" w:hAnsiTheme="majorHAnsi" w:cstheme="majorBidi"/>
      <w:b/>
      <w:bCs/>
      <w:color w:val="F0A22E" w:themeColor="accent1"/>
      <w:sz w:val="24"/>
    </w:rPr>
  </w:style>
  <w:style w:type="paragraph" w:styleId="Spistreci3">
    <w:name w:val="toc 3"/>
    <w:basedOn w:val="Normalny"/>
    <w:next w:val="Normalny"/>
    <w:autoRedefine/>
    <w:uiPriority w:val="39"/>
    <w:unhideWhenUsed/>
    <w:rsid w:val="0037710A"/>
    <w:pPr>
      <w:spacing w:after="100"/>
      <w:ind w:left="480"/>
    </w:pPr>
  </w:style>
  <w:style w:type="character" w:customStyle="1" w:styleId="Nagwek4Znak">
    <w:name w:val="Nagłówek 4 Znak"/>
    <w:basedOn w:val="Domylnaczcionkaakapitu"/>
    <w:link w:val="Nagwek4"/>
    <w:rsid w:val="00631900"/>
    <w:rPr>
      <w:rFonts w:ascii="Arial" w:eastAsia="Times New Roman" w:hAnsi="Arial" w:cs="Times New Roman"/>
      <w:b/>
      <w:sz w:val="24"/>
      <w:szCs w:val="20"/>
      <w:lang w:eastAsia="pl-PL"/>
    </w:rPr>
  </w:style>
  <w:style w:type="character" w:customStyle="1" w:styleId="Nagwek5Znak">
    <w:name w:val="Nagłówek 5 Znak"/>
    <w:basedOn w:val="Domylnaczcionkaakapitu"/>
    <w:link w:val="Nagwek5"/>
    <w:rsid w:val="00631900"/>
    <w:rPr>
      <w:rFonts w:ascii="Times New Roman" w:eastAsia="Times New Roman" w:hAnsi="Times New Roman" w:cs="Times New Roman"/>
      <w:sz w:val="24"/>
      <w:szCs w:val="20"/>
      <w:lang w:eastAsia="pl-PL"/>
    </w:rPr>
  </w:style>
  <w:style w:type="character" w:customStyle="1" w:styleId="Nagwek6Znak">
    <w:name w:val="Nagłówek 6 Znak"/>
    <w:basedOn w:val="Domylnaczcionkaakapitu"/>
    <w:link w:val="Nagwek6"/>
    <w:rsid w:val="00631900"/>
    <w:rPr>
      <w:rFonts w:ascii="Arial" w:eastAsia="Times New Roman" w:hAnsi="Arial" w:cs="Times New Roman"/>
      <w:b/>
      <w:i/>
      <w:sz w:val="24"/>
      <w:szCs w:val="20"/>
      <w:lang w:eastAsia="pl-PL"/>
    </w:rPr>
  </w:style>
  <w:style w:type="character" w:customStyle="1" w:styleId="Nagwek7Znak">
    <w:name w:val="Nagłówek 7 Znak"/>
    <w:basedOn w:val="Domylnaczcionkaakapitu"/>
    <w:link w:val="Nagwek7"/>
    <w:rsid w:val="00631900"/>
    <w:rPr>
      <w:rFonts w:ascii="Times New Roman" w:eastAsia="Times New Roman" w:hAnsi="Times New Roman" w:cs="Times New Roman"/>
      <w:i/>
      <w:sz w:val="24"/>
      <w:szCs w:val="20"/>
      <w:lang w:eastAsia="pl-PL"/>
    </w:rPr>
  </w:style>
  <w:style w:type="character" w:customStyle="1" w:styleId="Nagwek8Znak">
    <w:name w:val="Nagłówek 8 Znak"/>
    <w:basedOn w:val="Domylnaczcionkaakapitu"/>
    <w:link w:val="Nagwek8"/>
    <w:rsid w:val="00631900"/>
    <w:rPr>
      <w:rFonts w:ascii="Times New Roman" w:eastAsia="Times New Roman" w:hAnsi="Times New Roman" w:cs="Times New Roman"/>
      <w:sz w:val="24"/>
      <w:szCs w:val="20"/>
      <w:lang w:eastAsia="pl-PL"/>
    </w:rPr>
  </w:style>
  <w:style w:type="character" w:customStyle="1" w:styleId="Nagwek9Znak">
    <w:name w:val="Nagłówek 9 Znak"/>
    <w:basedOn w:val="Domylnaczcionkaakapitu"/>
    <w:link w:val="Nagwek9"/>
    <w:rsid w:val="00631900"/>
    <w:rPr>
      <w:rFonts w:ascii="Arial" w:eastAsia="Times New Roman" w:hAnsi="Arial" w:cs="Times New Roman"/>
      <w:b/>
      <w:sz w:val="24"/>
      <w:szCs w:val="20"/>
      <w:lang w:eastAsia="pl-PL"/>
    </w:rPr>
  </w:style>
  <w:style w:type="paragraph" w:customStyle="1" w:styleId="wykres">
    <w:name w:val="wykres"/>
    <w:basedOn w:val="Legenda"/>
    <w:rsid w:val="00631900"/>
    <w:pPr>
      <w:keepNext w:val="0"/>
      <w:spacing w:before="120" w:after="120" w:line="360" w:lineRule="auto"/>
    </w:pPr>
    <w:rPr>
      <w:rFonts w:ascii="Times New Roman" w:eastAsia="Times New Roman" w:hAnsi="Times New Roman" w:cs="Times New Roman"/>
      <w:b/>
      <w:i w:val="0"/>
      <w:iCs w:val="0"/>
      <w:color w:val="auto"/>
      <w:sz w:val="20"/>
      <w:szCs w:val="20"/>
      <w:lang w:eastAsia="pl-PL"/>
    </w:rPr>
  </w:style>
  <w:style w:type="paragraph" w:styleId="Tekstpodstawowy">
    <w:name w:val="Body Text"/>
    <w:basedOn w:val="Normalny"/>
    <w:link w:val="TekstpodstawowyZnak"/>
    <w:semiHidden/>
    <w:rsid w:val="00631900"/>
    <w:pPr>
      <w:spacing w:after="0"/>
    </w:pPr>
    <w:rPr>
      <w:rFonts w:ascii="Times New Roman" w:eastAsia="Times New Roman" w:hAnsi="Times New Roman" w:cs="Times New Roman"/>
      <w:szCs w:val="20"/>
      <w:lang w:eastAsia="pl-PL"/>
    </w:rPr>
  </w:style>
  <w:style w:type="character" w:customStyle="1" w:styleId="TekstpodstawowyZnak">
    <w:name w:val="Tekst podstawowy Znak"/>
    <w:basedOn w:val="Domylnaczcionkaakapitu"/>
    <w:link w:val="Tekstpodstawowy"/>
    <w:semiHidden/>
    <w:rsid w:val="00631900"/>
    <w:rPr>
      <w:rFonts w:ascii="Times New Roman" w:eastAsia="Times New Roman" w:hAnsi="Times New Roman" w:cs="Times New Roman"/>
      <w:sz w:val="24"/>
      <w:szCs w:val="20"/>
      <w:lang w:eastAsia="pl-PL"/>
    </w:rPr>
  </w:style>
  <w:style w:type="table" w:styleId="Jasnalistaakcent3">
    <w:name w:val="Light List Accent 3"/>
    <w:basedOn w:val="Standardowy"/>
    <w:uiPriority w:val="61"/>
    <w:rsid w:val="00631900"/>
    <w:pPr>
      <w:spacing w:after="0" w:line="240" w:lineRule="auto"/>
    </w:p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tblBorders>
    </w:tblPr>
    <w:tblStylePr w:type="firstRow">
      <w:pPr>
        <w:spacing w:before="0" w:after="0" w:line="240" w:lineRule="auto"/>
      </w:pPr>
      <w:rPr>
        <w:b/>
        <w:bCs/>
        <w:color w:val="FFFFFF" w:themeColor="background1"/>
      </w:rPr>
      <w:tblPr/>
      <w:tcPr>
        <w:shd w:val="clear" w:color="auto" w:fill="B58B80" w:themeFill="accent3"/>
      </w:tcPr>
    </w:tblStylePr>
    <w:tblStylePr w:type="lastRow">
      <w:pPr>
        <w:spacing w:before="0" w:after="0" w:line="240" w:lineRule="auto"/>
      </w:pPr>
      <w:rPr>
        <w:b/>
        <w:bCs/>
      </w:rPr>
      <w:tblPr/>
      <w:tcPr>
        <w:tcBorders>
          <w:top w:val="double" w:sz="6" w:space="0" w:color="B58B80" w:themeColor="accent3"/>
          <w:left w:val="single" w:sz="8" w:space="0" w:color="B58B80" w:themeColor="accent3"/>
          <w:bottom w:val="single" w:sz="8" w:space="0" w:color="B58B80" w:themeColor="accent3"/>
          <w:right w:val="single" w:sz="8" w:space="0" w:color="B58B80" w:themeColor="accent3"/>
        </w:tcBorders>
      </w:tcPr>
    </w:tblStylePr>
    <w:tblStylePr w:type="firstCol">
      <w:rPr>
        <w:b/>
        <w:bCs/>
      </w:rPr>
    </w:tblStylePr>
    <w:tblStylePr w:type="lastCol">
      <w:rPr>
        <w:b/>
        <w:bCs/>
      </w:rPr>
    </w:tblStylePr>
    <w:tblStylePr w:type="band1Vert">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tblStylePr w:type="band1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style>
  <w:style w:type="paragraph" w:styleId="NormalnyWeb">
    <w:name w:val="Normal (Web)"/>
    <w:basedOn w:val="Normalny"/>
    <w:uiPriority w:val="99"/>
    <w:rsid w:val="00631900"/>
    <w:pPr>
      <w:spacing w:before="100" w:beforeAutospacing="1" w:after="100" w:afterAutospacing="1" w:line="240" w:lineRule="auto"/>
      <w:jc w:val="left"/>
    </w:pPr>
    <w:rPr>
      <w:rFonts w:ascii="Times New Roman" w:eastAsia="Times New Roman" w:hAnsi="Times New Roman" w:cs="Times New Roman"/>
      <w:szCs w:val="24"/>
      <w:lang w:eastAsia="pl-PL"/>
    </w:rPr>
  </w:style>
  <w:style w:type="character" w:styleId="Pogrubienie">
    <w:name w:val="Strong"/>
    <w:basedOn w:val="Domylnaczcionkaakapitu"/>
    <w:uiPriority w:val="22"/>
    <w:qFormat/>
    <w:rsid w:val="00631900"/>
    <w:rPr>
      <w:b/>
      <w:bCs/>
    </w:rPr>
  </w:style>
  <w:style w:type="paragraph" w:styleId="Tytu">
    <w:name w:val="Title"/>
    <w:basedOn w:val="Normalny"/>
    <w:link w:val="TytuZnak"/>
    <w:qFormat/>
    <w:rsid w:val="00631900"/>
    <w:pPr>
      <w:spacing w:after="0"/>
      <w:jc w:val="center"/>
    </w:pPr>
    <w:rPr>
      <w:rFonts w:ascii="Times New Roman" w:eastAsia="Times New Roman" w:hAnsi="Times New Roman" w:cs="Times New Roman"/>
      <w:b/>
      <w:spacing w:val="40"/>
      <w:sz w:val="32"/>
      <w:szCs w:val="20"/>
      <w:lang w:eastAsia="pl-PL"/>
    </w:rPr>
  </w:style>
  <w:style w:type="character" w:customStyle="1" w:styleId="TytuZnak">
    <w:name w:val="Tytuł Znak"/>
    <w:basedOn w:val="Domylnaczcionkaakapitu"/>
    <w:link w:val="Tytu"/>
    <w:rsid w:val="00631900"/>
    <w:rPr>
      <w:rFonts w:ascii="Times New Roman" w:eastAsia="Times New Roman" w:hAnsi="Times New Roman" w:cs="Times New Roman"/>
      <w:b/>
      <w:spacing w:val="40"/>
      <w:sz w:val="32"/>
      <w:szCs w:val="20"/>
      <w:lang w:eastAsia="pl-PL"/>
    </w:rPr>
  </w:style>
  <w:style w:type="character" w:customStyle="1" w:styleId="Tekstpodstawowy2Znak">
    <w:name w:val="Tekst podstawowy 2 Znak"/>
    <w:basedOn w:val="Domylnaczcionkaakapitu"/>
    <w:link w:val="Tekstpodstawowy2"/>
    <w:semiHidden/>
    <w:rsid w:val="00631900"/>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semiHidden/>
    <w:rsid w:val="00631900"/>
    <w:pPr>
      <w:spacing w:after="0"/>
    </w:pPr>
    <w:rPr>
      <w:rFonts w:ascii="Times New Roman" w:eastAsia="Times New Roman" w:hAnsi="Times New Roman" w:cs="Times New Roman"/>
      <w:szCs w:val="20"/>
      <w:lang w:eastAsia="pl-PL"/>
    </w:rPr>
  </w:style>
  <w:style w:type="character" w:customStyle="1" w:styleId="Tekstpodstawowy2Znak1">
    <w:name w:val="Tekst podstawowy 2 Znak1"/>
    <w:basedOn w:val="Domylnaczcionkaakapitu"/>
    <w:uiPriority w:val="99"/>
    <w:semiHidden/>
    <w:rsid w:val="00631900"/>
    <w:rPr>
      <w:rFonts w:asciiTheme="majorHAnsi" w:hAnsiTheme="majorHAnsi"/>
      <w:sz w:val="24"/>
    </w:rPr>
  </w:style>
  <w:style w:type="character" w:customStyle="1" w:styleId="TekstpodstawowywcityZnak">
    <w:name w:val="Tekst podstawowy wcięty Znak"/>
    <w:basedOn w:val="Domylnaczcionkaakapitu"/>
    <w:link w:val="Tekstpodstawowywcity"/>
    <w:semiHidden/>
    <w:rsid w:val="00631900"/>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semiHidden/>
    <w:rsid w:val="00631900"/>
    <w:pPr>
      <w:spacing w:after="0"/>
      <w:ind w:left="360"/>
    </w:pPr>
    <w:rPr>
      <w:rFonts w:ascii="Times New Roman" w:eastAsia="Times New Roman" w:hAnsi="Times New Roman" w:cs="Times New Roman"/>
      <w:szCs w:val="20"/>
      <w:lang w:eastAsia="pl-PL"/>
    </w:rPr>
  </w:style>
  <w:style w:type="character" w:customStyle="1" w:styleId="TekstpodstawowywcityZnak1">
    <w:name w:val="Tekst podstawowy wcięty Znak1"/>
    <w:basedOn w:val="Domylnaczcionkaakapitu"/>
    <w:uiPriority w:val="99"/>
    <w:semiHidden/>
    <w:rsid w:val="00631900"/>
    <w:rPr>
      <w:rFonts w:asciiTheme="majorHAnsi" w:hAnsiTheme="majorHAnsi"/>
      <w:sz w:val="24"/>
    </w:rPr>
  </w:style>
  <w:style w:type="paragraph" w:styleId="Spistreci5">
    <w:name w:val="toc 5"/>
    <w:basedOn w:val="Normalny"/>
    <w:next w:val="Normalny"/>
    <w:autoRedefine/>
    <w:semiHidden/>
    <w:rsid w:val="00631900"/>
    <w:pPr>
      <w:spacing w:after="0"/>
      <w:ind w:left="800"/>
    </w:pPr>
    <w:rPr>
      <w:rFonts w:ascii="Times New Roman" w:eastAsia="Times New Roman" w:hAnsi="Times New Roman" w:cs="Times New Roman"/>
      <w:szCs w:val="20"/>
      <w:lang w:eastAsia="pl-PL"/>
    </w:rPr>
  </w:style>
  <w:style w:type="paragraph" w:styleId="Spistreci6">
    <w:name w:val="toc 6"/>
    <w:basedOn w:val="Normalny"/>
    <w:next w:val="Normalny"/>
    <w:autoRedefine/>
    <w:semiHidden/>
    <w:rsid w:val="00631900"/>
    <w:pPr>
      <w:spacing w:after="0"/>
      <w:ind w:left="1000"/>
    </w:pPr>
    <w:rPr>
      <w:rFonts w:ascii="Times New Roman" w:eastAsia="Times New Roman" w:hAnsi="Times New Roman" w:cs="Times New Roman"/>
      <w:szCs w:val="20"/>
      <w:lang w:eastAsia="pl-PL"/>
    </w:rPr>
  </w:style>
  <w:style w:type="character" w:customStyle="1" w:styleId="Tekstpodstawowywcity2Znak">
    <w:name w:val="Tekst podstawowy wcięty 2 Znak"/>
    <w:basedOn w:val="Domylnaczcionkaakapitu"/>
    <w:link w:val="Tekstpodstawowywcity2"/>
    <w:semiHidden/>
    <w:rsid w:val="00631900"/>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semiHidden/>
    <w:rsid w:val="00631900"/>
    <w:pPr>
      <w:spacing w:after="120" w:line="480" w:lineRule="auto"/>
      <w:ind w:left="283"/>
    </w:pPr>
    <w:rPr>
      <w:rFonts w:ascii="Times New Roman" w:eastAsia="Times New Roman" w:hAnsi="Times New Roman" w:cs="Times New Roman"/>
      <w:szCs w:val="20"/>
      <w:lang w:eastAsia="pl-PL"/>
    </w:rPr>
  </w:style>
  <w:style w:type="character" w:customStyle="1" w:styleId="Tekstpodstawowywcity2Znak1">
    <w:name w:val="Tekst podstawowy wcięty 2 Znak1"/>
    <w:basedOn w:val="Domylnaczcionkaakapitu"/>
    <w:uiPriority w:val="99"/>
    <w:semiHidden/>
    <w:rsid w:val="00631900"/>
    <w:rPr>
      <w:rFonts w:asciiTheme="majorHAnsi" w:hAnsiTheme="majorHAnsi"/>
      <w:sz w:val="24"/>
    </w:rPr>
  </w:style>
  <w:style w:type="paragraph" w:customStyle="1" w:styleId="Nagwek40">
    <w:name w:val="Nagłówek4"/>
    <w:basedOn w:val="Normalny"/>
    <w:rsid w:val="00631900"/>
    <w:pPr>
      <w:spacing w:after="0"/>
    </w:pPr>
    <w:rPr>
      <w:rFonts w:ascii="Times New Roman" w:eastAsia="Times New Roman" w:hAnsi="Times New Roman" w:cs="Times New Roman"/>
      <w:b/>
      <w:szCs w:val="20"/>
      <w:u w:val="single"/>
      <w:lang w:eastAsia="pl-PL"/>
    </w:rPr>
  </w:style>
  <w:style w:type="character" w:styleId="Uwydatnienie">
    <w:name w:val="Emphasis"/>
    <w:basedOn w:val="Domylnaczcionkaakapitu"/>
    <w:uiPriority w:val="20"/>
    <w:qFormat/>
    <w:rsid w:val="00631900"/>
    <w:rPr>
      <w:i/>
      <w:iCs/>
    </w:rPr>
  </w:style>
  <w:style w:type="character" w:customStyle="1" w:styleId="txt2b1">
    <w:name w:val="txt2b1"/>
    <w:basedOn w:val="Domylnaczcionkaakapitu"/>
    <w:rsid w:val="00631900"/>
    <w:rPr>
      <w:rFonts w:ascii="Verdana" w:hAnsi="Verdana" w:hint="default"/>
      <w:b/>
      <w:bCs/>
      <w:strike w:val="0"/>
      <w:dstrike w:val="0"/>
      <w:sz w:val="20"/>
      <w:szCs w:val="20"/>
      <w:u w:val="none"/>
      <w:effect w:val="none"/>
    </w:rPr>
  </w:style>
  <w:style w:type="character" w:customStyle="1" w:styleId="apple-converted-space">
    <w:name w:val="apple-converted-space"/>
    <w:rsid w:val="00631900"/>
  </w:style>
  <w:style w:type="paragraph" w:customStyle="1" w:styleId="Podpispodobiektem">
    <w:name w:val="Podpis pod obiektem"/>
    <w:basedOn w:val="Normalny"/>
    <w:next w:val="Normalny"/>
    <w:rsid w:val="00631900"/>
    <w:pPr>
      <w:widowControl w:val="0"/>
      <w:suppressAutoHyphens/>
      <w:spacing w:before="120" w:after="120" w:line="240" w:lineRule="auto"/>
      <w:jc w:val="left"/>
    </w:pPr>
    <w:rPr>
      <w:rFonts w:ascii="Times New Roman" w:eastAsia="SimSun" w:hAnsi="Times New Roman" w:cs="Mangal"/>
      <w:b/>
      <w:kern w:val="1"/>
      <w:szCs w:val="24"/>
      <w:lang w:eastAsia="hi-IN" w:bidi="hi-IN"/>
    </w:rPr>
  </w:style>
  <w:style w:type="paragraph" w:customStyle="1" w:styleId="BodyText21">
    <w:name w:val="Body Text 21"/>
    <w:basedOn w:val="Normalny"/>
    <w:rsid w:val="00631900"/>
    <w:pPr>
      <w:widowControl w:val="0"/>
      <w:spacing w:after="0" w:line="240" w:lineRule="auto"/>
    </w:pPr>
    <w:rPr>
      <w:rFonts w:ascii="Times New Roman" w:eastAsia="Times New Roman" w:hAnsi="Times New Roman" w:cs="Times New Roman"/>
      <w:szCs w:val="20"/>
      <w:lang w:eastAsia="pl-PL"/>
    </w:rPr>
  </w:style>
  <w:style w:type="paragraph" w:customStyle="1" w:styleId="bulety">
    <w:name w:val="bulety"/>
    <w:basedOn w:val="Normalny"/>
    <w:rsid w:val="00631900"/>
    <w:pPr>
      <w:spacing w:before="60" w:after="60"/>
    </w:pPr>
    <w:rPr>
      <w:rFonts w:ascii="Arial" w:eastAsia="Times New Roman" w:hAnsi="Arial" w:cs="Times New Roman"/>
      <w:snapToGrid w:val="0"/>
      <w:szCs w:val="20"/>
      <w:lang w:eastAsia="pl-PL"/>
    </w:rPr>
  </w:style>
  <w:style w:type="paragraph" w:customStyle="1" w:styleId="wypunkt">
    <w:name w:val="wypunkt"/>
    <w:basedOn w:val="Normalny"/>
    <w:rsid w:val="00631900"/>
    <w:pPr>
      <w:numPr>
        <w:numId w:val="16"/>
      </w:numPr>
      <w:spacing w:after="0" w:line="280" w:lineRule="atLeast"/>
    </w:pPr>
    <w:rPr>
      <w:rFonts w:ascii="Times New Roman" w:eastAsia="Times New Roman" w:hAnsi="Times New Roman" w:cs="Times New Roman"/>
      <w:szCs w:val="20"/>
      <w:lang w:eastAsia="pl-PL"/>
    </w:rPr>
  </w:style>
  <w:style w:type="character" w:customStyle="1" w:styleId="BezodstpwZnak">
    <w:name w:val="Bez odstępów Znak"/>
    <w:basedOn w:val="Domylnaczcionkaakapitu"/>
    <w:link w:val="Bezodstpw"/>
    <w:uiPriority w:val="1"/>
    <w:rsid w:val="00631900"/>
    <w:rPr>
      <w:rFonts w:ascii="Calibri Light" w:hAnsi="Calibri Light"/>
      <w:i/>
      <w:sz w:val="20"/>
    </w:rPr>
  </w:style>
  <w:style w:type="character" w:customStyle="1" w:styleId="alb">
    <w:name w:val="a_lb"/>
    <w:basedOn w:val="Domylnaczcionkaakapitu"/>
    <w:rsid w:val="00631900"/>
  </w:style>
  <w:style w:type="paragraph" w:styleId="Cytat">
    <w:name w:val="Quote"/>
    <w:basedOn w:val="Normalny"/>
    <w:next w:val="Normalny"/>
    <w:link w:val="CytatZnak"/>
    <w:uiPriority w:val="29"/>
    <w:qFormat/>
    <w:rsid w:val="004D107C"/>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4D107C"/>
    <w:rPr>
      <w:rFonts w:asciiTheme="majorHAnsi" w:hAnsiTheme="majorHAnsi"/>
      <w:i/>
      <w:iCs/>
      <w:color w:val="404040" w:themeColor="text1" w:themeTint="BF"/>
      <w:sz w:val="24"/>
    </w:rPr>
  </w:style>
  <w:style w:type="character" w:styleId="Odwoaniedelikatne">
    <w:name w:val="Subtle Reference"/>
    <w:basedOn w:val="Domylnaczcionkaakapitu"/>
    <w:uiPriority w:val="31"/>
    <w:qFormat/>
    <w:rsid w:val="004D107C"/>
    <w:rPr>
      <w:smallCaps/>
      <w:color w:val="5A5A5A" w:themeColor="text1" w:themeTint="A5"/>
    </w:rPr>
  </w:style>
  <w:style w:type="character" w:styleId="Tytuksiki">
    <w:name w:val="Book Title"/>
    <w:basedOn w:val="Domylnaczcionkaakapitu"/>
    <w:uiPriority w:val="33"/>
    <w:qFormat/>
    <w:rsid w:val="001E6646"/>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06156">
      <w:bodyDiv w:val="1"/>
      <w:marLeft w:val="0"/>
      <w:marRight w:val="0"/>
      <w:marTop w:val="0"/>
      <w:marBottom w:val="0"/>
      <w:divBdr>
        <w:top w:val="none" w:sz="0" w:space="0" w:color="auto"/>
        <w:left w:val="none" w:sz="0" w:space="0" w:color="auto"/>
        <w:bottom w:val="none" w:sz="0" w:space="0" w:color="auto"/>
        <w:right w:val="none" w:sz="0" w:space="0" w:color="auto"/>
      </w:divBdr>
    </w:div>
    <w:div w:id="88890240">
      <w:bodyDiv w:val="1"/>
      <w:marLeft w:val="0"/>
      <w:marRight w:val="0"/>
      <w:marTop w:val="0"/>
      <w:marBottom w:val="0"/>
      <w:divBdr>
        <w:top w:val="none" w:sz="0" w:space="0" w:color="auto"/>
        <w:left w:val="none" w:sz="0" w:space="0" w:color="auto"/>
        <w:bottom w:val="none" w:sz="0" w:space="0" w:color="auto"/>
        <w:right w:val="none" w:sz="0" w:space="0" w:color="auto"/>
      </w:divBdr>
    </w:div>
    <w:div w:id="127626213">
      <w:bodyDiv w:val="1"/>
      <w:marLeft w:val="0"/>
      <w:marRight w:val="0"/>
      <w:marTop w:val="0"/>
      <w:marBottom w:val="0"/>
      <w:divBdr>
        <w:top w:val="none" w:sz="0" w:space="0" w:color="auto"/>
        <w:left w:val="none" w:sz="0" w:space="0" w:color="auto"/>
        <w:bottom w:val="none" w:sz="0" w:space="0" w:color="auto"/>
        <w:right w:val="none" w:sz="0" w:space="0" w:color="auto"/>
      </w:divBdr>
    </w:div>
    <w:div w:id="175928466">
      <w:bodyDiv w:val="1"/>
      <w:marLeft w:val="0"/>
      <w:marRight w:val="0"/>
      <w:marTop w:val="0"/>
      <w:marBottom w:val="0"/>
      <w:divBdr>
        <w:top w:val="none" w:sz="0" w:space="0" w:color="auto"/>
        <w:left w:val="none" w:sz="0" w:space="0" w:color="auto"/>
        <w:bottom w:val="none" w:sz="0" w:space="0" w:color="auto"/>
        <w:right w:val="none" w:sz="0" w:space="0" w:color="auto"/>
      </w:divBdr>
    </w:div>
    <w:div w:id="198515131">
      <w:bodyDiv w:val="1"/>
      <w:marLeft w:val="0"/>
      <w:marRight w:val="0"/>
      <w:marTop w:val="0"/>
      <w:marBottom w:val="0"/>
      <w:divBdr>
        <w:top w:val="none" w:sz="0" w:space="0" w:color="auto"/>
        <w:left w:val="none" w:sz="0" w:space="0" w:color="auto"/>
        <w:bottom w:val="none" w:sz="0" w:space="0" w:color="auto"/>
        <w:right w:val="none" w:sz="0" w:space="0" w:color="auto"/>
      </w:divBdr>
    </w:div>
    <w:div w:id="257837896">
      <w:bodyDiv w:val="1"/>
      <w:marLeft w:val="0"/>
      <w:marRight w:val="0"/>
      <w:marTop w:val="0"/>
      <w:marBottom w:val="0"/>
      <w:divBdr>
        <w:top w:val="none" w:sz="0" w:space="0" w:color="auto"/>
        <w:left w:val="none" w:sz="0" w:space="0" w:color="auto"/>
        <w:bottom w:val="none" w:sz="0" w:space="0" w:color="auto"/>
        <w:right w:val="none" w:sz="0" w:space="0" w:color="auto"/>
      </w:divBdr>
    </w:div>
    <w:div w:id="268703337">
      <w:bodyDiv w:val="1"/>
      <w:marLeft w:val="0"/>
      <w:marRight w:val="0"/>
      <w:marTop w:val="0"/>
      <w:marBottom w:val="0"/>
      <w:divBdr>
        <w:top w:val="none" w:sz="0" w:space="0" w:color="auto"/>
        <w:left w:val="none" w:sz="0" w:space="0" w:color="auto"/>
        <w:bottom w:val="none" w:sz="0" w:space="0" w:color="auto"/>
        <w:right w:val="none" w:sz="0" w:space="0" w:color="auto"/>
      </w:divBdr>
    </w:div>
    <w:div w:id="303242203">
      <w:bodyDiv w:val="1"/>
      <w:marLeft w:val="0"/>
      <w:marRight w:val="0"/>
      <w:marTop w:val="0"/>
      <w:marBottom w:val="0"/>
      <w:divBdr>
        <w:top w:val="none" w:sz="0" w:space="0" w:color="auto"/>
        <w:left w:val="none" w:sz="0" w:space="0" w:color="auto"/>
        <w:bottom w:val="none" w:sz="0" w:space="0" w:color="auto"/>
        <w:right w:val="none" w:sz="0" w:space="0" w:color="auto"/>
      </w:divBdr>
    </w:div>
    <w:div w:id="305401569">
      <w:bodyDiv w:val="1"/>
      <w:marLeft w:val="0"/>
      <w:marRight w:val="0"/>
      <w:marTop w:val="0"/>
      <w:marBottom w:val="0"/>
      <w:divBdr>
        <w:top w:val="none" w:sz="0" w:space="0" w:color="auto"/>
        <w:left w:val="none" w:sz="0" w:space="0" w:color="auto"/>
        <w:bottom w:val="none" w:sz="0" w:space="0" w:color="auto"/>
        <w:right w:val="none" w:sz="0" w:space="0" w:color="auto"/>
      </w:divBdr>
    </w:div>
    <w:div w:id="421149140">
      <w:bodyDiv w:val="1"/>
      <w:marLeft w:val="0"/>
      <w:marRight w:val="0"/>
      <w:marTop w:val="0"/>
      <w:marBottom w:val="0"/>
      <w:divBdr>
        <w:top w:val="none" w:sz="0" w:space="0" w:color="auto"/>
        <w:left w:val="none" w:sz="0" w:space="0" w:color="auto"/>
        <w:bottom w:val="none" w:sz="0" w:space="0" w:color="auto"/>
        <w:right w:val="none" w:sz="0" w:space="0" w:color="auto"/>
      </w:divBdr>
    </w:div>
    <w:div w:id="431777961">
      <w:bodyDiv w:val="1"/>
      <w:marLeft w:val="0"/>
      <w:marRight w:val="0"/>
      <w:marTop w:val="0"/>
      <w:marBottom w:val="0"/>
      <w:divBdr>
        <w:top w:val="none" w:sz="0" w:space="0" w:color="auto"/>
        <w:left w:val="none" w:sz="0" w:space="0" w:color="auto"/>
        <w:bottom w:val="none" w:sz="0" w:space="0" w:color="auto"/>
        <w:right w:val="none" w:sz="0" w:space="0" w:color="auto"/>
      </w:divBdr>
    </w:div>
    <w:div w:id="457384373">
      <w:bodyDiv w:val="1"/>
      <w:marLeft w:val="0"/>
      <w:marRight w:val="0"/>
      <w:marTop w:val="0"/>
      <w:marBottom w:val="0"/>
      <w:divBdr>
        <w:top w:val="none" w:sz="0" w:space="0" w:color="auto"/>
        <w:left w:val="none" w:sz="0" w:space="0" w:color="auto"/>
        <w:bottom w:val="none" w:sz="0" w:space="0" w:color="auto"/>
        <w:right w:val="none" w:sz="0" w:space="0" w:color="auto"/>
      </w:divBdr>
    </w:div>
    <w:div w:id="473447673">
      <w:bodyDiv w:val="1"/>
      <w:marLeft w:val="0"/>
      <w:marRight w:val="0"/>
      <w:marTop w:val="0"/>
      <w:marBottom w:val="0"/>
      <w:divBdr>
        <w:top w:val="none" w:sz="0" w:space="0" w:color="auto"/>
        <w:left w:val="none" w:sz="0" w:space="0" w:color="auto"/>
        <w:bottom w:val="none" w:sz="0" w:space="0" w:color="auto"/>
        <w:right w:val="none" w:sz="0" w:space="0" w:color="auto"/>
      </w:divBdr>
    </w:div>
    <w:div w:id="1004630770">
      <w:bodyDiv w:val="1"/>
      <w:marLeft w:val="0"/>
      <w:marRight w:val="0"/>
      <w:marTop w:val="0"/>
      <w:marBottom w:val="0"/>
      <w:divBdr>
        <w:top w:val="none" w:sz="0" w:space="0" w:color="auto"/>
        <w:left w:val="none" w:sz="0" w:space="0" w:color="auto"/>
        <w:bottom w:val="none" w:sz="0" w:space="0" w:color="auto"/>
        <w:right w:val="none" w:sz="0" w:space="0" w:color="auto"/>
      </w:divBdr>
    </w:div>
    <w:div w:id="1086880939">
      <w:bodyDiv w:val="1"/>
      <w:marLeft w:val="0"/>
      <w:marRight w:val="0"/>
      <w:marTop w:val="0"/>
      <w:marBottom w:val="0"/>
      <w:divBdr>
        <w:top w:val="none" w:sz="0" w:space="0" w:color="auto"/>
        <w:left w:val="none" w:sz="0" w:space="0" w:color="auto"/>
        <w:bottom w:val="none" w:sz="0" w:space="0" w:color="auto"/>
        <w:right w:val="none" w:sz="0" w:space="0" w:color="auto"/>
      </w:divBdr>
    </w:div>
    <w:div w:id="1177882585">
      <w:bodyDiv w:val="1"/>
      <w:marLeft w:val="0"/>
      <w:marRight w:val="0"/>
      <w:marTop w:val="0"/>
      <w:marBottom w:val="0"/>
      <w:divBdr>
        <w:top w:val="none" w:sz="0" w:space="0" w:color="auto"/>
        <w:left w:val="none" w:sz="0" w:space="0" w:color="auto"/>
        <w:bottom w:val="none" w:sz="0" w:space="0" w:color="auto"/>
        <w:right w:val="none" w:sz="0" w:space="0" w:color="auto"/>
      </w:divBdr>
      <w:divsChild>
        <w:div w:id="551504803">
          <w:marLeft w:val="547"/>
          <w:marRight w:val="0"/>
          <w:marTop w:val="0"/>
          <w:marBottom w:val="0"/>
          <w:divBdr>
            <w:top w:val="none" w:sz="0" w:space="0" w:color="auto"/>
            <w:left w:val="none" w:sz="0" w:space="0" w:color="auto"/>
            <w:bottom w:val="none" w:sz="0" w:space="0" w:color="auto"/>
            <w:right w:val="none" w:sz="0" w:space="0" w:color="auto"/>
          </w:divBdr>
        </w:div>
      </w:divsChild>
    </w:div>
    <w:div w:id="1374815733">
      <w:bodyDiv w:val="1"/>
      <w:marLeft w:val="0"/>
      <w:marRight w:val="0"/>
      <w:marTop w:val="0"/>
      <w:marBottom w:val="0"/>
      <w:divBdr>
        <w:top w:val="none" w:sz="0" w:space="0" w:color="auto"/>
        <w:left w:val="none" w:sz="0" w:space="0" w:color="auto"/>
        <w:bottom w:val="none" w:sz="0" w:space="0" w:color="auto"/>
        <w:right w:val="none" w:sz="0" w:space="0" w:color="auto"/>
      </w:divBdr>
    </w:div>
    <w:div w:id="1439788553">
      <w:bodyDiv w:val="1"/>
      <w:marLeft w:val="0"/>
      <w:marRight w:val="0"/>
      <w:marTop w:val="0"/>
      <w:marBottom w:val="0"/>
      <w:divBdr>
        <w:top w:val="none" w:sz="0" w:space="0" w:color="auto"/>
        <w:left w:val="none" w:sz="0" w:space="0" w:color="auto"/>
        <w:bottom w:val="none" w:sz="0" w:space="0" w:color="auto"/>
        <w:right w:val="none" w:sz="0" w:space="0" w:color="auto"/>
      </w:divBdr>
      <w:divsChild>
        <w:div w:id="1050498777">
          <w:marLeft w:val="547"/>
          <w:marRight w:val="0"/>
          <w:marTop w:val="0"/>
          <w:marBottom w:val="0"/>
          <w:divBdr>
            <w:top w:val="none" w:sz="0" w:space="0" w:color="auto"/>
            <w:left w:val="none" w:sz="0" w:space="0" w:color="auto"/>
            <w:bottom w:val="none" w:sz="0" w:space="0" w:color="auto"/>
            <w:right w:val="none" w:sz="0" w:space="0" w:color="auto"/>
          </w:divBdr>
        </w:div>
      </w:divsChild>
    </w:div>
    <w:div w:id="1458642414">
      <w:bodyDiv w:val="1"/>
      <w:marLeft w:val="0"/>
      <w:marRight w:val="0"/>
      <w:marTop w:val="0"/>
      <w:marBottom w:val="0"/>
      <w:divBdr>
        <w:top w:val="none" w:sz="0" w:space="0" w:color="auto"/>
        <w:left w:val="none" w:sz="0" w:space="0" w:color="auto"/>
        <w:bottom w:val="none" w:sz="0" w:space="0" w:color="auto"/>
        <w:right w:val="none" w:sz="0" w:space="0" w:color="auto"/>
      </w:divBdr>
    </w:div>
    <w:div w:id="1527521328">
      <w:bodyDiv w:val="1"/>
      <w:marLeft w:val="0"/>
      <w:marRight w:val="0"/>
      <w:marTop w:val="0"/>
      <w:marBottom w:val="0"/>
      <w:divBdr>
        <w:top w:val="none" w:sz="0" w:space="0" w:color="auto"/>
        <w:left w:val="none" w:sz="0" w:space="0" w:color="auto"/>
        <w:bottom w:val="none" w:sz="0" w:space="0" w:color="auto"/>
        <w:right w:val="none" w:sz="0" w:space="0" w:color="auto"/>
      </w:divBdr>
    </w:div>
    <w:div w:id="1549494143">
      <w:bodyDiv w:val="1"/>
      <w:marLeft w:val="0"/>
      <w:marRight w:val="0"/>
      <w:marTop w:val="0"/>
      <w:marBottom w:val="0"/>
      <w:divBdr>
        <w:top w:val="none" w:sz="0" w:space="0" w:color="auto"/>
        <w:left w:val="none" w:sz="0" w:space="0" w:color="auto"/>
        <w:bottom w:val="none" w:sz="0" w:space="0" w:color="auto"/>
        <w:right w:val="none" w:sz="0" w:space="0" w:color="auto"/>
      </w:divBdr>
    </w:div>
    <w:div w:id="1737506810">
      <w:bodyDiv w:val="1"/>
      <w:marLeft w:val="0"/>
      <w:marRight w:val="0"/>
      <w:marTop w:val="0"/>
      <w:marBottom w:val="0"/>
      <w:divBdr>
        <w:top w:val="none" w:sz="0" w:space="0" w:color="auto"/>
        <w:left w:val="none" w:sz="0" w:space="0" w:color="auto"/>
        <w:bottom w:val="none" w:sz="0" w:space="0" w:color="auto"/>
        <w:right w:val="none" w:sz="0" w:space="0" w:color="auto"/>
      </w:divBdr>
    </w:div>
    <w:div w:id="204872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diagramLayout" Target="diagrams/layout2.xml"/><Relationship Id="rId63" Type="http://schemas.microsoft.com/office/2007/relationships/diagramDrawing" Target="diagrams/drawing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image" Target="media/image4.png"/><Relationship Id="rId24" Type="http://schemas.openxmlformats.org/officeDocument/2006/relationships/chart" Target="charts/chart10.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footer" Target="footer1.xml"/><Relationship Id="rId58" Type="http://schemas.microsoft.com/office/2007/relationships/diagramDrawing" Target="diagrams/drawing2.xml"/><Relationship Id="rId5" Type="http://schemas.openxmlformats.org/officeDocument/2006/relationships/webSettings" Target="webSettings.xml"/><Relationship Id="rId61" Type="http://schemas.openxmlformats.org/officeDocument/2006/relationships/diagramQuickStyle" Target="diagrams/quickStyle3.xml"/><Relationship Id="rId19" Type="http://schemas.openxmlformats.org/officeDocument/2006/relationships/chart" Target="charts/chart5.xml"/><Relationship Id="rId14" Type="http://schemas.openxmlformats.org/officeDocument/2006/relationships/image" Target="media/image5.jpe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diagramLayout" Target="diagrams/layout1.xml"/><Relationship Id="rId56" Type="http://schemas.openxmlformats.org/officeDocument/2006/relationships/diagramQuickStyle" Target="diagrams/quickStyle2.xml"/><Relationship Id="rId64" Type="http://schemas.openxmlformats.org/officeDocument/2006/relationships/fontTable" Target="fontTable.xml"/><Relationship Id="rId8" Type="http://schemas.openxmlformats.org/officeDocument/2006/relationships/image" Target="media/image1.png"/><Relationship Id="rId5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hyperlink" Target="http://www.pkw.gov.pl" TargetMode="Externa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diagramData" Target="diagrams/data3.xml"/><Relationship Id="rId20" Type="http://schemas.openxmlformats.org/officeDocument/2006/relationships/chart" Target="charts/chart6.xml"/><Relationship Id="rId41" Type="http://schemas.openxmlformats.org/officeDocument/2006/relationships/chart" Target="charts/chart26.xml"/><Relationship Id="rId54" Type="http://schemas.openxmlformats.org/officeDocument/2006/relationships/diagramData" Target="diagrams/data2.xml"/><Relationship Id="rId62"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1.xml"/><Relationship Id="rId49" Type="http://schemas.openxmlformats.org/officeDocument/2006/relationships/diagramQuickStyle" Target="diagrams/quickStyle1.xml"/><Relationship Id="rId57" Type="http://schemas.openxmlformats.org/officeDocument/2006/relationships/diagramColors" Target="diagrams/colors2.xml"/><Relationship Id="rId10" Type="http://schemas.openxmlformats.org/officeDocument/2006/relationships/image" Target="media/image3.jpeg"/><Relationship Id="rId31" Type="http://schemas.openxmlformats.org/officeDocument/2006/relationships/image" Target="media/image7.jpeg"/><Relationship Id="rId44" Type="http://schemas.openxmlformats.org/officeDocument/2006/relationships/chart" Target="charts/chart29.xml"/><Relationship Id="rId52" Type="http://schemas.openxmlformats.org/officeDocument/2006/relationships/header" Target="header1.xml"/><Relationship Id="rId60" Type="http://schemas.openxmlformats.org/officeDocument/2006/relationships/diagramLayout" Target="diagrams/layout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chart" Target="charts/chart4.xml"/><Relationship Id="rId39" Type="http://schemas.openxmlformats.org/officeDocument/2006/relationships/chart" Target="charts/chart24.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6.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ea typeface="Tahoma" panose="020B0604030504040204" pitchFamily="34" charset="0"/>
                <a:cs typeface="Times New Roman" panose="02020603050405020304" pitchFamily="18" charset="0"/>
              </a:rPr>
              <a:t>Wiek</a:t>
            </a:r>
          </a:p>
        </c:rich>
      </c:tx>
      <c:overlay val="0"/>
    </c:title>
    <c:autoTitleDeleted val="0"/>
    <c:plotArea>
      <c:layout/>
      <c:pieChart>
        <c:varyColors val="1"/>
        <c:ser>
          <c:idx val="0"/>
          <c:order val="0"/>
          <c:tx>
            <c:strRef>
              <c:f>Arkusz1!$B$1</c:f>
              <c:strCache>
                <c:ptCount val="1"/>
                <c:pt idx="0">
                  <c:v>Wiek</c:v>
                </c:pt>
              </c:strCache>
            </c:strRef>
          </c:tx>
          <c:dLbls>
            <c:spPr>
              <a:noFill/>
              <a:ln>
                <a:noFill/>
              </a:ln>
              <a:effectLst/>
            </c:spPr>
            <c:txPr>
              <a:bodyPr/>
              <a:lstStyle/>
              <a:p>
                <a:pPr>
                  <a:defRPr baseline="0">
                    <a:latin typeface="Times New Roman" pitchFamily="18"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Arkusz1!$A$2:$A$5</c:f>
              <c:strCache>
                <c:ptCount val="4"/>
                <c:pt idx="0">
                  <c:v>18-24</c:v>
                </c:pt>
                <c:pt idx="1">
                  <c:v>25-50</c:v>
                </c:pt>
                <c:pt idx="2">
                  <c:v>51-65</c:v>
                </c:pt>
                <c:pt idx="3">
                  <c:v>powyżej 66</c:v>
                </c:pt>
              </c:strCache>
            </c:strRef>
          </c:cat>
          <c:val>
            <c:numRef>
              <c:f>Arkusz1!$B$2:$B$5</c:f>
              <c:numCache>
                <c:formatCode>General</c:formatCode>
                <c:ptCount val="4"/>
                <c:pt idx="0">
                  <c:v>23</c:v>
                </c:pt>
                <c:pt idx="1">
                  <c:v>94</c:v>
                </c:pt>
                <c:pt idx="2">
                  <c:v>67</c:v>
                </c:pt>
                <c:pt idx="3">
                  <c:v>7</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baseline="0">
              <a:latin typeface="Times New Roman" pitchFamily="18" charset="0"/>
            </a:defRPr>
          </a:pPr>
          <a:endParaRPr lang="pl-PL"/>
        </a:p>
      </c:txPr>
    </c:legend>
    <c:plotVisOnly val="1"/>
    <c:dispBlanksAs val="zero"/>
    <c:showDLblsOverMax val="0"/>
  </c:chart>
  <c:spPr>
    <a:ln>
      <a:noFill/>
    </a:ln>
  </c:spPr>
  <c:txPr>
    <a:bodyPr/>
    <a:lstStyle/>
    <a:p>
      <a:pPr>
        <a:defRPr>
          <a:solidFill>
            <a:sysClr val="windowText" lastClr="000000"/>
          </a:solidFill>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2</c:v>
                </c:pt>
              </c:strCache>
            </c:strRef>
          </c:tx>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Zwiększenie liczby mieszkań komunalnych i
socjalnych</c:v>
                </c:pt>
                <c:pt idx="1">
                  <c:v>Poprawa standardu mieszkań (m.in.
termomodernizacje budynków, poprawa wyposażenia
w media)</c:v>
                </c:pt>
                <c:pt idx="2">
                  <c:v>Rozbudowa/modernizacja infrastruktury drogowej</c:v>
                </c:pt>
                <c:pt idx="3">
                  <c:v>Zwiększenie dostępu do obiektów handlowych i
usługowych</c:v>
                </c:pt>
                <c:pt idx="4">
                  <c:v>Rozbudowa/modernizacja infrastruktury sportowej,
rekreacyjnej i turystycznej</c:v>
                </c:pt>
                <c:pt idx="5">
                  <c:v>Zagospodarowanie przestrzeni publicznych na
parki, skwery, place zabaw itp.</c:v>
                </c:pt>
                <c:pt idx="6">
                  <c:v>Rozbudowa/modernizacja przedszkoli, szkół
podstawowych i gimnazjów, poprawa jakości
wyposażenia</c:v>
                </c:pt>
              </c:strCache>
            </c:strRef>
          </c:cat>
          <c:val>
            <c:numRef>
              <c:f>Arkusz1!$B$2:$B$8</c:f>
              <c:numCache>
                <c:formatCode>0.0%</c:formatCode>
                <c:ptCount val="7"/>
                <c:pt idx="0">
                  <c:v>0.18750000000000022</c:v>
                </c:pt>
                <c:pt idx="1">
                  <c:v>0.25</c:v>
                </c:pt>
                <c:pt idx="2">
                  <c:v>0.25</c:v>
                </c:pt>
                <c:pt idx="3">
                  <c:v>0.37500000000000039</c:v>
                </c:pt>
                <c:pt idx="4">
                  <c:v>0.5</c:v>
                </c:pt>
                <c:pt idx="5">
                  <c:v>0.5625</c:v>
                </c:pt>
                <c:pt idx="6">
                  <c:v>0.62500000000000089</c:v>
                </c:pt>
              </c:numCache>
            </c:numRef>
          </c:val>
        </c:ser>
        <c:dLbls>
          <c:showLegendKey val="0"/>
          <c:showVal val="0"/>
          <c:showCatName val="0"/>
          <c:showSerName val="0"/>
          <c:showPercent val="0"/>
          <c:showBubbleSize val="0"/>
        </c:dLbls>
        <c:gapWidth val="182"/>
        <c:axId val="-1774735360"/>
        <c:axId val="-1774737536"/>
      </c:barChart>
      <c:catAx>
        <c:axId val="-1774735360"/>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1774737536"/>
        <c:crosses val="autoZero"/>
        <c:auto val="1"/>
        <c:lblAlgn val="ctr"/>
        <c:lblOffset val="100"/>
        <c:noMultiLvlLbl val="0"/>
      </c:catAx>
      <c:valAx>
        <c:axId val="-1774737536"/>
        <c:scaling>
          <c:orientation val="minMax"/>
        </c:scaling>
        <c:delete val="0"/>
        <c:axPos val="b"/>
        <c:majorGridlines/>
        <c:numFmt formatCode="0.0%" sourceLinked="1"/>
        <c:majorTickMark val="none"/>
        <c:minorTickMark val="none"/>
        <c:tickLblPos val="nextTo"/>
        <c:txPr>
          <a:bodyPr rot="-60000000" vert="horz"/>
          <a:lstStyle/>
          <a:p>
            <a:pPr>
              <a:defRPr/>
            </a:pPr>
            <a:endParaRPr lang="pl-PL"/>
          </a:p>
        </c:txPr>
        <c:crossAx val="-177473536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doughnutChart>
        <c:varyColors val="1"/>
        <c:ser>
          <c:idx val="0"/>
          <c:order val="0"/>
          <c:tx>
            <c:strRef>
              <c:f>Arkusz1!$B$1</c:f>
              <c:strCache>
                <c:ptCount val="1"/>
                <c:pt idx="0">
                  <c:v>Płeć</c:v>
                </c:pt>
              </c:strCache>
            </c:strRef>
          </c:tx>
          <c:explosion val="25"/>
          <c:dPt>
            <c:idx val="0"/>
            <c:bubble3D val="0"/>
            <c:explosion val="9"/>
          </c:dPt>
          <c:dLbls>
            <c:dLbl>
              <c:idx val="0"/>
              <c:layout>
                <c:manualLayout>
                  <c:x val="0.12613170749489647"/>
                  <c:y val="2.83058367704037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1100794692330125"/>
                  <c:y val="-8.1546994125734296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vert="horz"/>
              <a:lstStyle/>
              <a:p>
                <a:pPr>
                  <a:defRPr sz="140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Arkusz1!$A$2:$A$3</c:f>
              <c:strCache>
                <c:ptCount val="2"/>
                <c:pt idx="0">
                  <c:v>Kobieta</c:v>
                </c:pt>
                <c:pt idx="1">
                  <c:v>Mężczyzna</c:v>
                </c:pt>
              </c:strCache>
            </c:strRef>
          </c:cat>
          <c:val>
            <c:numRef>
              <c:f>Arkusz1!$B$2:$B$3</c:f>
              <c:numCache>
                <c:formatCode>0.0%</c:formatCode>
                <c:ptCount val="2"/>
                <c:pt idx="0">
                  <c:v>0.75000000000000111</c:v>
                </c:pt>
                <c:pt idx="1">
                  <c:v>0.25</c:v>
                </c:pt>
              </c:numCache>
            </c:numRef>
          </c:val>
        </c:ser>
        <c:dLbls>
          <c:showLegendKey val="0"/>
          <c:showVal val="0"/>
          <c:showCatName val="0"/>
          <c:showSerName val="0"/>
          <c:showPercent val="0"/>
          <c:showBubbleSize val="0"/>
          <c:showLeaderLines val="1"/>
        </c:dLbls>
        <c:firstSliceAng val="0"/>
        <c:holeSize val="50"/>
      </c:doughnutChart>
    </c:plotArea>
    <c:legend>
      <c:legendPos val="b"/>
      <c:layout>
        <c:manualLayout>
          <c:xMode val="edge"/>
          <c:yMode val="edge"/>
          <c:x val="0.32747265966754269"/>
          <c:y val="0.87747969003874615"/>
          <c:w val="0.32190653251676882"/>
          <c:h val="8.6806024246969204E-2"/>
        </c:manualLayout>
      </c:layout>
      <c:overlay val="0"/>
      <c:txPr>
        <a:bodyPr rot="0" vert="horz"/>
        <a:lstStyle/>
        <a:p>
          <a:pPr>
            <a:defRPr/>
          </a:pPr>
          <a:endParaRPr lang="pl-PL"/>
        </a:p>
      </c:txPr>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Wiek</c:v>
                </c:pt>
              </c:strCache>
            </c:strRef>
          </c:tx>
          <c:dPt>
            <c:idx val="0"/>
            <c:bubble3D val="0"/>
            <c:spPr>
              <a:solidFill>
                <a:schemeClr val="bg2"/>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12150207786526697"/>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8818168562263055E-2"/>
                  <c:y val="1.369110111236098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0265201224846984E-2"/>
                  <c:y val="-0.1128580802399699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1660560659084284E-2"/>
                  <c:y val="7.7135358080239969E-2"/>
                </c:manualLayout>
              </c:layout>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9.3880595654709867E-2"/>
                  <c:y val="0"/>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Poniżej 25 lat</c:v>
                </c:pt>
                <c:pt idx="1">
                  <c:v>25-34</c:v>
                </c:pt>
                <c:pt idx="2">
                  <c:v>35-44</c:v>
                </c:pt>
                <c:pt idx="3">
                  <c:v>45-54</c:v>
                </c:pt>
                <c:pt idx="4">
                  <c:v>55-64</c:v>
                </c:pt>
                <c:pt idx="5">
                  <c:v>65 lat i więcej</c:v>
                </c:pt>
              </c:strCache>
            </c:strRef>
          </c:cat>
          <c:val>
            <c:numRef>
              <c:f>Arkusz1!$B$2:$B$7</c:f>
              <c:numCache>
                <c:formatCode>0.0%</c:formatCode>
                <c:ptCount val="6"/>
                <c:pt idx="0">
                  <c:v>6.25E-2</c:v>
                </c:pt>
                <c:pt idx="1">
                  <c:v>0.43750000000000039</c:v>
                </c:pt>
                <c:pt idx="2">
                  <c:v>0.25</c:v>
                </c:pt>
                <c:pt idx="3">
                  <c:v>0.18750000000000022</c:v>
                </c:pt>
                <c:pt idx="4">
                  <c:v>0</c:v>
                </c:pt>
                <c:pt idx="5">
                  <c:v>6.25E-2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doughnutChart>
        <c:varyColors val="1"/>
        <c:ser>
          <c:idx val="0"/>
          <c:order val="0"/>
          <c:tx>
            <c:strRef>
              <c:f>Arkusz1!$B$1</c:f>
              <c:strCache>
                <c:ptCount val="1"/>
                <c:pt idx="0">
                  <c:v>Seria 1</c:v>
                </c:pt>
              </c:strCache>
            </c:strRef>
          </c:tx>
          <c:explosion val="5"/>
          <c:dLbls>
            <c:dLbl>
              <c:idx val="0"/>
              <c:delete val="1"/>
              <c:extLst>
                <c:ext xmlns:c15="http://schemas.microsoft.com/office/drawing/2012/chart" uri="{CE6537A1-D6FC-4f65-9D91-7224C49458BB}"/>
              </c:extLst>
            </c:dLbl>
            <c:spPr>
              <a:noFill/>
              <a:ln>
                <a:noFill/>
              </a:ln>
              <a:effectLst/>
            </c:spPr>
            <c:txPr>
              <a:bodyPr/>
              <a:lstStyle/>
              <a:p>
                <a:pPr>
                  <a:defRPr sz="105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Arkusz1!$A$2:$A$5</c:f>
              <c:strCache>
                <c:ptCount val="4"/>
                <c:pt idx="0">
                  <c:v>Podstawowe lub gimnazjalne</c:v>
                </c:pt>
                <c:pt idx="1">
                  <c:v>Zasadnicze zawodowe</c:v>
                </c:pt>
                <c:pt idx="2">
                  <c:v>Średnie</c:v>
                </c:pt>
                <c:pt idx="3">
                  <c:v>Wyższe</c:v>
                </c:pt>
              </c:strCache>
            </c:strRef>
          </c:cat>
          <c:val>
            <c:numRef>
              <c:f>Arkusz1!$B$2:$B$5</c:f>
              <c:numCache>
                <c:formatCode>0.0%</c:formatCode>
                <c:ptCount val="4"/>
                <c:pt idx="0">
                  <c:v>0</c:v>
                </c:pt>
                <c:pt idx="1">
                  <c:v>0.18750000000000022</c:v>
                </c:pt>
                <c:pt idx="2">
                  <c:v>0.18750000000000022</c:v>
                </c:pt>
                <c:pt idx="3">
                  <c:v>0.62500000000000089</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6597331583552144"/>
          <c:y val="0.19873061321880217"/>
          <c:w val="0.31319335083114613"/>
          <c:h val="0.59199817414127587"/>
        </c:manualLayout>
      </c:layout>
      <c:overlay val="0"/>
      <c:txPr>
        <a:bodyPr/>
        <a:lstStyle/>
        <a:p>
          <a:pPr>
            <a:defRPr sz="1050"/>
          </a:pPr>
          <a:endParaRPr lang="pl-PL"/>
        </a:p>
      </c:txPr>
    </c:legend>
    <c:plotVisOnly val="1"/>
    <c:dispBlanksAs val="zero"/>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numFmt formatCode="0.0%" sourceLinked="0"/>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Dybki</c:v>
                </c:pt>
                <c:pt idx="1">
                  <c:v>Koziki</c:v>
                </c:pt>
                <c:pt idx="2">
                  <c:v>Pałapus</c:v>
                </c:pt>
                <c:pt idx="3">
                  <c:v>Nagoszewka</c:v>
                </c:pt>
                <c:pt idx="4">
                  <c:v>Pólki</c:v>
                </c:pt>
                <c:pt idx="5">
                  <c:v>Sielc</c:v>
                </c:pt>
                <c:pt idx="6">
                  <c:v>Komorowo</c:v>
                </c:pt>
              </c:strCache>
            </c:strRef>
          </c:cat>
          <c:val>
            <c:numRef>
              <c:f>Arkusz1!$B$2:$B$8</c:f>
              <c:numCache>
                <c:formatCode>0.0%</c:formatCode>
                <c:ptCount val="7"/>
                <c:pt idx="0">
                  <c:v>6.25E-2</c:v>
                </c:pt>
                <c:pt idx="1">
                  <c:v>6.25E-2</c:v>
                </c:pt>
                <c:pt idx="2">
                  <c:v>6.25E-2</c:v>
                </c:pt>
                <c:pt idx="3">
                  <c:v>0.125</c:v>
                </c:pt>
                <c:pt idx="4">
                  <c:v>0.125</c:v>
                </c:pt>
                <c:pt idx="5">
                  <c:v>0.125</c:v>
                </c:pt>
                <c:pt idx="6">
                  <c:v>0.43750000000000039</c:v>
                </c:pt>
              </c:numCache>
            </c:numRef>
          </c:val>
        </c:ser>
        <c:dLbls>
          <c:showLegendKey val="0"/>
          <c:showVal val="0"/>
          <c:showCatName val="0"/>
          <c:showSerName val="0"/>
          <c:showPercent val="0"/>
          <c:showBubbleSize val="0"/>
        </c:dLbls>
        <c:gapWidth val="182"/>
        <c:axId val="-1880509344"/>
        <c:axId val="-1880515872"/>
      </c:barChart>
      <c:catAx>
        <c:axId val="-1880509344"/>
        <c:scaling>
          <c:orientation val="minMax"/>
        </c:scaling>
        <c:delete val="0"/>
        <c:axPos val="l"/>
        <c:numFmt formatCode="General" sourceLinked="1"/>
        <c:majorTickMark val="none"/>
        <c:minorTickMark val="none"/>
        <c:tickLblPos val="nextTo"/>
        <c:txPr>
          <a:bodyPr rot="-60000000" vert="horz"/>
          <a:lstStyle/>
          <a:p>
            <a:pPr>
              <a:defRPr sz="1050"/>
            </a:pPr>
            <a:endParaRPr lang="pl-PL"/>
          </a:p>
        </c:txPr>
        <c:crossAx val="-1880515872"/>
        <c:crosses val="autoZero"/>
        <c:auto val="1"/>
        <c:lblAlgn val="ctr"/>
        <c:lblOffset val="100"/>
        <c:noMultiLvlLbl val="0"/>
      </c:catAx>
      <c:valAx>
        <c:axId val="-1880515872"/>
        <c:scaling>
          <c:orientation val="minMax"/>
        </c:scaling>
        <c:delete val="0"/>
        <c:axPos val="b"/>
        <c:majorGridlines/>
        <c:numFmt formatCode="0.0%" sourceLinked="0"/>
        <c:majorTickMark val="none"/>
        <c:minorTickMark val="none"/>
        <c:tickLblPos val="nextTo"/>
        <c:txPr>
          <a:bodyPr rot="-60000000" vert="horz"/>
          <a:lstStyle/>
          <a:p>
            <a:pPr>
              <a:defRPr/>
            </a:pPr>
            <a:endParaRPr lang="pl-PL"/>
          </a:p>
        </c:txPr>
        <c:crossAx val="-1880509344"/>
        <c:crosses val="autoZero"/>
        <c:crossBetween val="between"/>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390405986485732E-2"/>
          <c:y val="7.3347449215906829E-2"/>
          <c:w val="0.86267065021128086"/>
          <c:h val="0.81802509980370164"/>
        </c:manualLayout>
      </c:layout>
      <c:pie3DChart>
        <c:varyColors val="1"/>
        <c:ser>
          <c:idx val="0"/>
          <c:order val="0"/>
          <c:tx>
            <c:strRef>
              <c:f>Arkusz1!$B$1</c:f>
              <c:strCache>
                <c:ptCount val="1"/>
                <c:pt idx="0">
                  <c:v>Kolumna1</c:v>
                </c:pt>
              </c:strCache>
            </c:strRef>
          </c:tx>
          <c:dPt>
            <c:idx val="0"/>
            <c:bubble3D val="0"/>
            <c:explosion val="25"/>
          </c:dPt>
          <c:dPt>
            <c:idx val="1"/>
            <c:bubble3D val="0"/>
            <c:explosion val="12"/>
          </c:dPt>
          <c:dPt>
            <c:idx val="2"/>
            <c:bubble3D val="0"/>
            <c:explosion val="27"/>
          </c:dPt>
          <c:dPt>
            <c:idx val="3"/>
            <c:bubble3D val="0"/>
            <c:explosion val="15"/>
          </c:dPt>
          <c:dLbls>
            <c:dLbl>
              <c:idx val="0"/>
              <c:layout>
                <c:manualLayout>
                  <c:x val="-0.1367104738235872"/>
                  <c:y val="6.3614107060146934E-3"/>
                </c:manualLayout>
              </c:layout>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layout>
                <c:manualLayout>
                  <c:x val="0.13386865955031541"/>
                  <c:y val="1.14215134872846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Arkusz1!$A$2:$A$5</c:f>
              <c:strCache>
                <c:ptCount val="4"/>
                <c:pt idx="0">
                  <c:v>Powyżej 15 lat</c:v>
                </c:pt>
                <c:pt idx="1">
                  <c:v>9-15 lat</c:v>
                </c:pt>
                <c:pt idx="2">
                  <c:v>5-8 lat</c:v>
                </c:pt>
                <c:pt idx="3">
                  <c:v>Poniżej 5 lat</c:v>
                </c:pt>
              </c:strCache>
            </c:strRef>
          </c:cat>
          <c:val>
            <c:numRef>
              <c:f>Arkusz1!$B$2:$B$5</c:f>
              <c:numCache>
                <c:formatCode>0.0%</c:formatCode>
                <c:ptCount val="4"/>
                <c:pt idx="0">
                  <c:v>0.43750000000000028</c:v>
                </c:pt>
                <c:pt idx="1">
                  <c:v>0</c:v>
                </c:pt>
                <c:pt idx="2">
                  <c:v>0.125</c:v>
                </c:pt>
                <c:pt idx="3">
                  <c:v>0.43750000000000028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1766136184100957"/>
          <c:y val="0.21335671276384569"/>
          <c:w val="0.16891732063298623"/>
          <c:h val="0.59569553805774278"/>
        </c:manualLayout>
      </c:layout>
      <c:overlay val="0"/>
      <c:txPr>
        <a:bodyPr/>
        <a:lstStyle/>
        <a:p>
          <a:pPr>
            <a:defRPr sz="1050"/>
          </a:pPr>
          <a:endParaRPr lang="pl-PL"/>
        </a:p>
      </c:txPr>
    </c:legend>
    <c:plotVisOnly val="1"/>
    <c:dispBlanksAs val="zero"/>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percentStacked"/>
        <c:varyColors val="0"/>
        <c:ser>
          <c:idx val="0"/>
          <c:order val="0"/>
          <c:tx>
            <c:strRef>
              <c:f>Arkusz1!$B$1</c:f>
              <c:strCache>
                <c:ptCount val="1"/>
                <c:pt idx="0">
                  <c:v>Student/uczeń</c:v>
                </c:pt>
              </c:strCache>
            </c:strRef>
          </c:tx>
          <c:invertIfNegative val="0"/>
          <c:cat>
            <c:numRef>
              <c:f>Arkusz1!$A$2</c:f>
              <c:numCache>
                <c:formatCode>General</c:formatCode>
                <c:ptCount val="1"/>
              </c:numCache>
            </c:numRef>
          </c:cat>
          <c:val>
            <c:numRef>
              <c:f>Arkusz1!$B$2</c:f>
              <c:numCache>
                <c:formatCode>0.0%</c:formatCode>
                <c:ptCount val="1"/>
                <c:pt idx="0">
                  <c:v>0</c:v>
                </c:pt>
              </c:numCache>
            </c:numRef>
          </c:val>
        </c:ser>
        <c:ser>
          <c:idx val="1"/>
          <c:order val="1"/>
          <c:tx>
            <c:strRef>
              <c:f>Arkusz1!$C$1</c:f>
              <c:strCache>
                <c:ptCount val="1"/>
                <c:pt idx="0">
                  <c:v>Osoba pracująca</c:v>
                </c:pt>
              </c:strCache>
            </c:strRef>
          </c:tx>
          <c:spPr>
            <a:gradFill>
              <a:gsLst>
                <a:gs pos="0">
                  <a:srgbClr val="F69200">
                    <a:lumMod val="110000"/>
                    <a:satMod val="105000"/>
                    <a:tint val="67000"/>
                  </a:srgbClr>
                </a:gs>
                <a:gs pos="50000">
                  <a:srgbClr val="F69200">
                    <a:lumMod val="105000"/>
                    <a:satMod val="103000"/>
                    <a:tint val="73000"/>
                  </a:srgbClr>
                </a:gs>
                <a:gs pos="100000">
                  <a:srgbClr val="F69200">
                    <a:lumMod val="105000"/>
                    <a:satMod val="109000"/>
                    <a:tint val="81000"/>
                  </a:srgbClr>
                </a:gs>
              </a:gsLst>
              <a:lin ang="5400000" scaled="0"/>
            </a:gradFill>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c:f>
              <c:numCache>
                <c:formatCode>General</c:formatCode>
                <c:ptCount val="1"/>
              </c:numCache>
            </c:numRef>
          </c:cat>
          <c:val>
            <c:numRef>
              <c:f>Arkusz1!$C$2</c:f>
              <c:numCache>
                <c:formatCode>0.0%</c:formatCode>
                <c:ptCount val="1"/>
                <c:pt idx="0">
                  <c:v>0.9375</c:v>
                </c:pt>
              </c:numCache>
            </c:numRef>
          </c:val>
        </c:ser>
        <c:ser>
          <c:idx val="2"/>
          <c:order val="2"/>
          <c:tx>
            <c:strRef>
              <c:f>Arkusz1!$D$1</c:f>
              <c:strCache>
                <c:ptCount val="1"/>
                <c:pt idx="0">
                  <c:v>Osoba bezrobotna</c:v>
                </c:pt>
              </c:strCache>
            </c:strRef>
          </c:tx>
          <c:invertIfNegative val="0"/>
          <c:cat>
            <c:numRef>
              <c:f>Arkusz1!$A$2</c:f>
              <c:numCache>
                <c:formatCode>General</c:formatCode>
                <c:ptCount val="1"/>
              </c:numCache>
            </c:numRef>
          </c:cat>
          <c:val>
            <c:numRef>
              <c:f>Arkusz1!$D$2</c:f>
              <c:numCache>
                <c:formatCode>0.0%</c:formatCode>
                <c:ptCount val="1"/>
                <c:pt idx="0">
                  <c:v>0</c:v>
                </c:pt>
              </c:numCache>
            </c:numRef>
          </c:val>
        </c:ser>
        <c:ser>
          <c:idx val="3"/>
          <c:order val="3"/>
          <c:tx>
            <c:strRef>
              <c:f>Arkusz1!$E$1</c:f>
              <c:strCache>
                <c:ptCount val="1"/>
                <c:pt idx="0">
                  <c:v>Emeryt/rencista</c:v>
                </c:pt>
              </c:strCache>
            </c:strRef>
          </c:tx>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c:f>
              <c:numCache>
                <c:formatCode>General</c:formatCode>
                <c:ptCount val="1"/>
              </c:numCache>
            </c:numRef>
          </c:cat>
          <c:val>
            <c:numRef>
              <c:f>Arkusz1!$E$2</c:f>
              <c:numCache>
                <c:formatCode>0.0%</c:formatCode>
                <c:ptCount val="1"/>
                <c:pt idx="0">
                  <c:v>6.25E-2</c:v>
                </c:pt>
              </c:numCache>
            </c:numRef>
          </c:val>
        </c:ser>
        <c:dLbls>
          <c:showLegendKey val="0"/>
          <c:showVal val="0"/>
          <c:showCatName val="0"/>
          <c:showSerName val="0"/>
          <c:showPercent val="0"/>
          <c:showBubbleSize val="0"/>
        </c:dLbls>
        <c:gapWidth val="150"/>
        <c:overlap val="100"/>
        <c:axId val="-1880509888"/>
        <c:axId val="-1877766864"/>
      </c:barChart>
      <c:catAx>
        <c:axId val="-1880509888"/>
        <c:scaling>
          <c:orientation val="minMax"/>
        </c:scaling>
        <c:delete val="1"/>
        <c:axPos val="l"/>
        <c:numFmt formatCode="General" sourceLinked="1"/>
        <c:majorTickMark val="none"/>
        <c:minorTickMark val="none"/>
        <c:tickLblPos val="none"/>
        <c:crossAx val="-1877766864"/>
        <c:crosses val="autoZero"/>
        <c:auto val="1"/>
        <c:lblAlgn val="ctr"/>
        <c:lblOffset val="100"/>
        <c:noMultiLvlLbl val="0"/>
      </c:catAx>
      <c:valAx>
        <c:axId val="-1877766864"/>
        <c:scaling>
          <c:orientation val="minMax"/>
        </c:scaling>
        <c:delete val="0"/>
        <c:axPos val="b"/>
        <c:majorGridlines/>
        <c:numFmt formatCode="0%" sourceLinked="1"/>
        <c:majorTickMark val="none"/>
        <c:minorTickMark val="none"/>
        <c:tickLblPos val="nextTo"/>
        <c:txPr>
          <a:bodyPr rot="-60000000" vert="horz"/>
          <a:lstStyle/>
          <a:p>
            <a:pPr>
              <a:defRPr/>
            </a:pPr>
            <a:endParaRPr lang="pl-PL"/>
          </a:p>
        </c:txPr>
        <c:crossAx val="-1880509888"/>
        <c:crosses val="autoZero"/>
        <c:crossBetween val="between"/>
      </c:valAx>
    </c:plotArea>
    <c:legend>
      <c:legendPos val="b"/>
      <c:overlay val="0"/>
      <c:txPr>
        <a:bodyPr rot="0" vert="horz"/>
        <a:lstStyle/>
        <a:p>
          <a:pPr>
            <a:defRPr/>
          </a:pPr>
          <a:endParaRPr lang="pl-PL"/>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numFmt formatCode="0.0%" sourceLinked="0"/>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Miejsce pracy</c:v>
                </c:pt>
                <c:pt idx="1">
                  <c:v>Miejsce spędzania wolnego czasu</c:v>
                </c:pt>
                <c:pt idx="2">
                  <c:v>Miejsce zamieszkania</c:v>
                </c:pt>
              </c:strCache>
            </c:strRef>
          </c:cat>
          <c:val>
            <c:numRef>
              <c:f>Arkusz1!$B$2:$B$4</c:f>
              <c:numCache>
                <c:formatCode>0.0%</c:formatCode>
                <c:ptCount val="3"/>
                <c:pt idx="0">
                  <c:v>3.7037037037037056E-2</c:v>
                </c:pt>
                <c:pt idx="1">
                  <c:v>0.18518518518518534</c:v>
                </c:pt>
                <c:pt idx="2">
                  <c:v>0.85185185185185242</c:v>
                </c:pt>
              </c:numCache>
            </c:numRef>
          </c:val>
        </c:ser>
        <c:dLbls>
          <c:showLegendKey val="0"/>
          <c:showVal val="0"/>
          <c:showCatName val="0"/>
          <c:showSerName val="0"/>
          <c:showPercent val="0"/>
          <c:showBubbleSize val="0"/>
        </c:dLbls>
        <c:gapWidth val="182"/>
        <c:axId val="-1877768496"/>
        <c:axId val="-1877773392"/>
      </c:barChart>
      <c:catAx>
        <c:axId val="-1877768496"/>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1877773392"/>
        <c:crosses val="autoZero"/>
        <c:auto val="1"/>
        <c:lblAlgn val="ctr"/>
        <c:lblOffset val="100"/>
        <c:noMultiLvlLbl val="0"/>
      </c:catAx>
      <c:valAx>
        <c:axId val="-1877773392"/>
        <c:scaling>
          <c:orientation val="minMax"/>
        </c:scaling>
        <c:delete val="0"/>
        <c:axPos val="b"/>
        <c:majorGridlines/>
        <c:numFmt formatCode="0.0%" sourceLinked="0"/>
        <c:majorTickMark val="none"/>
        <c:minorTickMark val="none"/>
        <c:tickLblPos val="nextTo"/>
        <c:txPr>
          <a:bodyPr rot="-60000000" vert="horz"/>
          <a:lstStyle/>
          <a:p>
            <a:pPr>
              <a:defRPr/>
            </a:pPr>
            <a:endParaRPr lang="pl-PL"/>
          </a:p>
        </c:txPr>
        <c:crossAx val="-1877768496"/>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Arkusz1!$B$1</c:f>
              <c:strCache>
                <c:ptCount val="1"/>
                <c:pt idx="0">
                  <c:v>Nie występuje</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13"/>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Arkusz1!$A$2:$A$15</c:f>
              <c:strCache>
                <c:ptCount val="14"/>
                <c:pt idx="0">
                  <c:v>Narkomania</c:v>
                </c:pt>
                <c:pt idx="1">
                  <c:v>Inne</c:v>
                </c:pt>
                <c:pt idx="2">
                  <c:v>Bezdomność</c:v>
                </c:pt>
                <c:pt idx="3">
                  <c:v>Problemy opiekuńczo-wychowawcze</c:v>
                </c:pt>
                <c:pt idx="4">
                  <c:v>Przestępczość</c:v>
                </c:pt>
                <c:pt idx="5">
                  <c:v>Przemoc w rodzinie</c:v>
                </c:pt>
                <c:pt idx="6">
                  <c:v>Niedostateczny dostęp do nowoczesnej technologii
(Internet)</c:v>
                </c:pt>
                <c:pt idx="7">
                  <c:v>Alkoholizm</c:v>
                </c:pt>
                <c:pt idx="8">
                  <c:v>Niski poziom integracji z os. niepełnosprawnymi</c:v>
                </c:pt>
                <c:pt idx="9">
                  <c:v>Ubóstwo</c:v>
                </c:pt>
                <c:pt idx="10">
                  <c:v>Starzenie się społeczeństwa</c:v>
                </c:pt>
                <c:pt idx="11">
                  <c:v>Niski poziom uczestnictwa mieszkańców w życiu
społecznym i kulturalnym</c:v>
                </c:pt>
                <c:pt idx="12">
                  <c:v>Bezrobocie</c:v>
                </c:pt>
                <c:pt idx="13">
                  <c:v>Wandalizm</c:v>
                </c:pt>
              </c:strCache>
            </c:strRef>
          </c:cat>
          <c:val>
            <c:numRef>
              <c:f>Arkusz1!$B$2:$B$15</c:f>
              <c:numCache>
                <c:formatCode>0.0%</c:formatCode>
                <c:ptCount val="14"/>
                <c:pt idx="0">
                  <c:v>0.48148148148148184</c:v>
                </c:pt>
                <c:pt idx="1">
                  <c:v>0.29629629629629628</c:v>
                </c:pt>
                <c:pt idx="2">
                  <c:v>0.77777777777777835</c:v>
                </c:pt>
                <c:pt idx="3">
                  <c:v>0.14814814814814828</c:v>
                </c:pt>
                <c:pt idx="4">
                  <c:v>0.18518518518518534</c:v>
                </c:pt>
                <c:pt idx="5">
                  <c:v>0.1111111111111111</c:v>
                </c:pt>
                <c:pt idx="6">
                  <c:v>0</c:v>
                </c:pt>
                <c:pt idx="7">
                  <c:v>0</c:v>
                </c:pt>
                <c:pt idx="8">
                  <c:v>0.22222222222222221</c:v>
                </c:pt>
                <c:pt idx="9" formatCode="0.00%">
                  <c:v>0</c:v>
                </c:pt>
                <c:pt idx="10">
                  <c:v>0</c:v>
                </c:pt>
                <c:pt idx="11">
                  <c:v>3.7037037037037056E-2</c:v>
                </c:pt>
                <c:pt idx="12" formatCode="0.00%">
                  <c:v>0</c:v>
                </c:pt>
                <c:pt idx="13">
                  <c:v>0.1111111111111111</c:v>
                </c:pt>
              </c:numCache>
            </c:numRef>
          </c:val>
        </c:ser>
        <c:ser>
          <c:idx val="1"/>
          <c:order val="1"/>
          <c:tx>
            <c:strRef>
              <c:f>Arkusz1!$C$1</c:f>
              <c:strCache>
                <c:ptCount val="1"/>
                <c:pt idx="0">
                  <c:v>Niskie</c:v>
                </c:pt>
              </c:strCache>
            </c:strRef>
          </c:tx>
          <c:spPr>
            <a:solidFill>
              <a:schemeClr val="accent2"/>
            </a:solidFill>
            <a:ln>
              <a:noFill/>
            </a:ln>
            <a:effectLst/>
          </c:spPr>
          <c:invertIfNegative val="0"/>
          <c:dLbls>
            <c:dLbl>
              <c:idx val="2"/>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8"/>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Arkusz1!$A$2:$A$15</c:f>
              <c:strCache>
                <c:ptCount val="14"/>
                <c:pt idx="0">
                  <c:v>Narkomania</c:v>
                </c:pt>
                <c:pt idx="1">
                  <c:v>Inne</c:v>
                </c:pt>
                <c:pt idx="2">
                  <c:v>Bezdomność</c:v>
                </c:pt>
                <c:pt idx="3">
                  <c:v>Problemy opiekuńczo-wychowawcze</c:v>
                </c:pt>
                <c:pt idx="4">
                  <c:v>Przestępczość</c:v>
                </c:pt>
                <c:pt idx="5">
                  <c:v>Przemoc w rodzinie</c:v>
                </c:pt>
                <c:pt idx="6">
                  <c:v>Niedostateczny dostęp do nowoczesnej technologii
(Internet)</c:v>
                </c:pt>
                <c:pt idx="7">
                  <c:v>Alkoholizm</c:v>
                </c:pt>
                <c:pt idx="8">
                  <c:v>Niski poziom integracji z os. niepełnosprawnymi</c:v>
                </c:pt>
                <c:pt idx="9">
                  <c:v>Ubóstwo</c:v>
                </c:pt>
                <c:pt idx="10">
                  <c:v>Starzenie się społeczeństwa</c:v>
                </c:pt>
                <c:pt idx="11">
                  <c:v>Niski poziom uczestnictwa mieszkańców w życiu
społecznym i kulturalnym</c:v>
                </c:pt>
                <c:pt idx="12">
                  <c:v>Bezrobocie</c:v>
                </c:pt>
                <c:pt idx="13">
                  <c:v>Wandalizm</c:v>
                </c:pt>
              </c:strCache>
            </c:strRef>
          </c:cat>
          <c:val>
            <c:numRef>
              <c:f>Arkusz1!$C$2:$C$15</c:f>
              <c:numCache>
                <c:formatCode>0.0%</c:formatCode>
                <c:ptCount val="14"/>
                <c:pt idx="0">
                  <c:v>0.33333333333333331</c:v>
                </c:pt>
                <c:pt idx="1">
                  <c:v>0.33333333333333331</c:v>
                </c:pt>
                <c:pt idx="2">
                  <c:v>3.7037037037037056E-2</c:v>
                </c:pt>
                <c:pt idx="3">
                  <c:v>0.2592592592592593</c:v>
                </c:pt>
                <c:pt idx="4">
                  <c:v>0.14814814814814828</c:v>
                </c:pt>
                <c:pt idx="5">
                  <c:v>0.33333333333333331</c:v>
                </c:pt>
                <c:pt idx="6">
                  <c:v>0.29629629629629628</c:v>
                </c:pt>
                <c:pt idx="7">
                  <c:v>0.29629629629629628</c:v>
                </c:pt>
                <c:pt idx="8">
                  <c:v>0.1111111111111111</c:v>
                </c:pt>
                <c:pt idx="9" formatCode="0.00%">
                  <c:v>0.29629629629629628</c:v>
                </c:pt>
                <c:pt idx="10">
                  <c:v>3.7037037037037056E-2</c:v>
                </c:pt>
                <c:pt idx="11">
                  <c:v>0.18518518518518534</c:v>
                </c:pt>
                <c:pt idx="12" formatCode="0.00%">
                  <c:v>0.18518518518518534</c:v>
                </c:pt>
                <c:pt idx="13">
                  <c:v>7.407407407407407E-2</c:v>
                </c:pt>
              </c:numCache>
            </c:numRef>
          </c:val>
        </c:ser>
        <c:ser>
          <c:idx val="2"/>
          <c:order val="2"/>
          <c:tx>
            <c:strRef>
              <c:f>Arkusz1!$D$1</c:f>
              <c:strCache>
                <c:ptCount val="1"/>
                <c:pt idx="0">
                  <c:v>Średnie</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Arkusz1!$A$2:$A$15</c:f>
              <c:strCache>
                <c:ptCount val="14"/>
                <c:pt idx="0">
                  <c:v>Narkomania</c:v>
                </c:pt>
                <c:pt idx="1">
                  <c:v>Inne</c:v>
                </c:pt>
                <c:pt idx="2">
                  <c:v>Bezdomność</c:v>
                </c:pt>
                <c:pt idx="3">
                  <c:v>Problemy opiekuńczo-wychowawcze</c:v>
                </c:pt>
                <c:pt idx="4">
                  <c:v>Przestępczość</c:v>
                </c:pt>
                <c:pt idx="5">
                  <c:v>Przemoc w rodzinie</c:v>
                </c:pt>
                <c:pt idx="6">
                  <c:v>Niedostateczny dostęp do nowoczesnej technologii
(Internet)</c:v>
                </c:pt>
                <c:pt idx="7">
                  <c:v>Alkoholizm</c:v>
                </c:pt>
                <c:pt idx="8">
                  <c:v>Niski poziom integracji z os. niepełnosprawnymi</c:v>
                </c:pt>
                <c:pt idx="9">
                  <c:v>Ubóstwo</c:v>
                </c:pt>
                <c:pt idx="10">
                  <c:v>Starzenie się społeczeństwa</c:v>
                </c:pt>
                <c:pt idx="11">
                  <c:v>Niski poziom uczestnictwa mieszkańców w życiu
społecznym i kulturalnym</c:v>
                </c:pt>
                <c:pt idx="12">
                  <c:v>Bezrobocie</c:v>
                </c:pt>
                <c:pt idx="13">
                  <c:v>Wandalizm</c:v>
                </c:pt>
              </c:strCache>
            </c:strRef>
          </c:cat>
          <c:val>
            <c:numRef>
              <c:f>Arkusz1!$D$2:$D$15</c:f>
              <c:numCache>
                <c:formatCode>0.0%</c:formatCode>
                <c:ptCount val="14"/>
                <c:pt idx="0">
                  <c:v>0.18518518518518534</c:v>
                </c:pt>
                <c:pt idx="1">
                  <c:v>0.37037037037037096</c:v>
                </c:pt>
                <c:pt idx="2">
                  <c:v>0.14814814814814828</c:v>
                </c:pt>
                <c:pt idx="3">
                  <c:v>0.44444444444444442</c:v>
                </c:pt>
                <c:pt idx="4">
                  <c:v>0.48148148148148184</c:v>
                </c:pt>
                <c:pt idx="5">
                  <c:v>0.37037037037037096</c:v>
                </c:pt>
                <c:pt idx="6">
                  <c:v>0.5185185185185186</c:v>
                </c:pt>
                <c:pt idx="7">
                  <c:v>0.40740740740740738</c:v>
                </c:pt>
                <c:pt idx="8">
                  <c:v>0.37037037037037096</c:v>
                </c:pt>
                <c:pt idx="9" formatCode="0.00%">
                  <c:v>0.33333333333333331</c:v>
                </c:pt>
                <c:pt idx="10">
                  <c:v>0.5185185185185186</c:v>
                </c:pt>
                <c:pt idx="11">
                  <c:v>0.2592592592592593</c:v>
                </c:pt>
                <c:pt idx="12" formatCode="0.00%">
                  <c:v>0.2592592592592593</c:v>
                </c:pt>
                <c:pt idx="13">
                  <c:v>0.18518518518518534</c:v>
                </c:pt>
              </c:numCache>
            </c:numRef>
          </c:val>
        </c:ser>
        <c:ser>
          <c:idx val="3"/>
          <c:order val="3"/>
          <c:tx>
            <c:strRef>
              <c:f>Arkusz1!$E$1</c:f>
              <c:strCache>
                <c:ptCount val="1"/>
                <c:pt idx="0">
                  <c:v>Wysokie</c:v>
                </c:pt>
              </c:strCache>
            </c:strRef>
          </c:tx>
          <c:spPr>
            <a:solidFill>
              <a:schemeClr val="accent4"/>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Arkusz1!$A$2:$A$15</c:f>
              <c:strCache>
                <c:ptCount val="14"/>
                <c:pt idx="0">
                  <c:v>Narkomania</c:v>
                </c:pt>
                <c:pt idx="1">
                  <c:v>Inne</c:v>
                </c:pt>
                <c:pt idx="2">
                  <c:v>Bezdomność</c:v>
                </c:pt>
                <c:pt idx="3">
                  <c:v>Problemy opiekuńczo-wychowawcze</c:v>
                </c:pt>
                <c:pt idx="4">
                  <c:v>Przestępczość</c:v>
                </c:pt>
                <c:pt idx="5">
                  <c:v>Przemoc w rodzinie</c:v>
                </c:pt>
                <c:pt idx="6">
                  <c:v>Niedostateczny dostęp do nowoczesnej technologii
(Internet)</c:v>
                </c:pt>
                <c:pt idx="7">
                  <c:v>Alkoholizm</c:v>
                </c:pt>
                <c:pt idx="8">
                  <c:v>Niski poziom integracji z os. niepełnosprawnymi</c:v>
                </c:pt>
                <c:pt idx="9">
                  <c:v>Ubóstwo</c:v>
                </c:pt>
                <c:pt idx="10">
                  <c:v>Starzenie się społeczeństwa</c:v>
                </c:pt>
                <c:pt idx="11">
                  <c:v>Niski poziom uczestnictwa mieszkańców w życiu
społecznym i kulturalnym</c:v>
                </c:pt>
                <c:pt idx="12">
                  <c:v>Bezrobocie</c:v>
                </c:pt>
                <c:pt idx="13">
                  <c:v>Wandalizm</c:v>
                </c:pt>
              </c:strCache>
            </c:strRef>
          </c:cat>
          <c:val>
            <c:numRef>
              <c:f>Arkusz1!$E$2:$E$15</c:f>
              <c:numCache>
                <c:formatCode>0.0%</c:formatCode>
                <c:ptCount val="14"/>
                <c:pt idx="0">
                  <c:v>0</c:v>
                </c:pt>
                <c:pt idx="1">
                  <c:v>0</c:v>
                </c:pt>
                <c:pt idx="2">
                  <c:v>3.7037037037037056E-2</c:v>
                </c:pt>
                <c:pt idx="3">
                  <c:v>0.14814814814814828</c:v>
                </c:pt>
                <c:pt idx="4">
                  <c:v>0.18518518518518534</c:v>
                </c:pt>
                <c:pt idx="5">
                  <c:v>0.18518518518518534</c:v>
                </c:pt>
                <c:pt idx="6">
                  <c:v>0.18518518518518534</c:v>
                </c:pt>
                <c:pt idx="7">
                  <c:v>0.29629629629629628</c:v>
                </c:pt>
                <c:pt idx="8">
                  <c:v>0.29629629629629628</c:v>
                </c:pt>
                <c:pt idx="9" formatCode="0.00%">
                  <c:v>0.37037037037037096</c:v>
                </c:pt>
                <c:pt idx="10">
                  <c:v>0.44444444444444442</c:v>
                </c:pt>
                <c:pt idx="11">
                  <c:v>0.5185185185185186</c:v>
                </c:pt>
                <c:pt idx="12" formatCode="0.00%">
                  <c:v>0.55555555555555569</c:v>
                </c:pt>
                <c:pt idx="13">
                  <c:v>0.62962962962963065</c:v>
                </c:pt>
              </c:numCache>
            </c:numRef>
          </c:val>
        </c:ser>
        <c:dLbls>
          <c:showLegendKey val="0"/>
          <c:showVal val="0"/>
          <c:showCatName val="0"/>
          <c:showSerName val="0"/>
          <c:showPercent val="0"/>
          <c:showBubbleSize val="0"/>
        </c:dLbls>
        <c:gapWidth val="150"/>
        <c:overlap val="100"/>
        <c:axId val="-1877767408"/>
        <c:axId val="-1877772848"/>
      </c:barChart>
      <c:catAx>
        <c:axId val="-1877767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77772848"/>
        <c:crosses val="autoZero"/>
        <c:auto val="1"/>
        <c:lblAlgn val="ctr"/>
        <c:lblOffset val="100"/>
        <c:noMultiLvlLbl val="0"/>
      </c:catAx>
      <c:valAx>
        <c:axId val="-187777284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77767408"/>
        <c:crosses val="autoZero"/>
        <c:crossBetween val="between"/>
        <c:majorUnit val="0.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392693746798787"/>
          <c:y val="2.5514966795384748E-2"/>
          <c:w val="0.46213145352420804"/>
          <c:h val="0.8926731146728426"/>
        </c:manualLayout>
      </c:layout>
      <c:barChart>
        <c:barDir val="bar"/>
        <c:grouping val="stacked"/>
        <c:varyColors val="0"/>
        <c:ser>
          <c:idx val="0"/>
          <c:order val="0"/>
          <c:tx>
            <c:strRef>
              <c:f>Arkusz1!$B$1</c:f>
              <c:strCache>
                <c:ptCount val="1"/>
                <c:pt idx="0">
                  <c:v>0</c:v>
                </c:pt>
              </c:strCache>
            </c:strRef>
          </c:tx>
          <c:spPr>
            <a:solidFill>
              <a:schemeClr val="accent1"/>
            </a:solidFill>
            <a:ln>
              <a:no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9"/>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dLbl>
              <c:idx val="11"/>
              <c:showLegendKey val="0"/>
              <c:showVal val="1"/>
              <c:showCatName val="0"/>
              <c:showSerName val="0"/>
              <c:showPercent val="0"/>
              <c:showBubbleSize val="0"/>
              <c:extLst>
                <c:ext xmlns:c15="http://schemas.microsoft.com/office/drawing/2012/chart" uri="{CE6537A1-D6FC-4f65-9D91-7224C49458BB}"/>
              </c:extLst>
            </c:dLbl>
            <c:dLbl>
              <c:idx val="12"/>
              <c:showLegendKey val="0"/>
              <c:showVal val="1"/>
              <c:showCatName val="0"/>
              <c:showSerName val="0"/>
              <c:showPercent val="0"/>
              <c:showBubbleSize val="0"/>
              <c:extLst>
                <c:ext xmlns:c15="http://schemas.microsoft.com/office/drawing/2012/chart" uri="{CE6537A1-D6FC-4f65-9D91-7224C49458BB}"/>
              </c:extLst>
            </c:dLbl>
            <c:dLbl>
              <c:idx val="13"/>
              <c:showLegendKey val="0"/>
              <c:showVal val="1"/>
              <c:showCatName val="0"/>
              <c:showSerName val="0"/>
              <c:showPercent val="0"/>
              <c:showBubbleSize val="0"/>
              <c:extLst>
                <c:ext xmlns:c15="http://schemas.microsoft.com/office/drawing/2012/chart" uri="{CE6537A1-D6FC-4f65-9D91-7224C49458BB}"/>
              </c:extLst>
            </c:dLbl>
            <c:dLbl>
              <c:idx val="14"/>
              <c:showLegendKey val="0"/>
              <c:showVal val="1"/>
              <c:showCatName val="0"/>
              <c:showSerName val="0"/>
              <c:showPercent val="0"/>
              <c:showBubbleSize val="0"/>
              <c:extLst>
                <c:ext xmlns:c15="http://schemas.microsoft.com/office/drawing/2012/chart" uri="{CE6537A1-D6FC-4f65-9D91-7224C49458BB}"/>
              </c:extLst>
            </c:dLbl>
            <c:dLbl>
              <c:idx val="15"/>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Arkusz1!$A$2:$A$17</c:f>
              <c:strCache>
                <c:ptCount val="16"/>
                <c:pt idx="0">
                  <c:v>Stan środowiska naturalnego (np. jakość
powietrza, wody)</c:v>
                </c:pt>
                <c:pt idx="1">
                  <c:v>Stan budynków mieszkalnych, w tym wyposażenie w
podstawowe media</c:v>
                </c:pt>
                <c:pt idx="2">
                  <c:v>Dostępność i jakość usług edukacyjnych</c:v>
                </c:pt>
                <c:pt idx="3">
                  <c:v>Dostępność i jakość usług ochrony zdrowia</c:v>
                </c:pt>
                <c:pt idx="4">
                  <c:v>Warunki do prowadzenia działalności gospodarczej</c:v>
                </c:pt>
                <c:pt idx="5">
                  <c:v>Dostępność i jakość usług w zakresie pomocy
społecznej</c:v>
                </c:pt>
                <c:pt idx="6">
                  <c:v>Dostępność i jakość oferty
rekreacyjno-sportowej</c:v>
                </c:pt>
                <c:pt idx="7">
                  <c:v>Stan dróg i chodników</c:v>
                </c:pt>
                <c:pt idx="8">
                  <c:v>Wsparcie osób bezrobotnych</c:v>
                </c:pt>
                <c:pt idx="9">
                  <c:v>Dostępność i jakość usług dla osób
starszych</c:v>
                </c:pt>
                <c:pt idx="10">
                  <c:v>Dostępność i jakość obiektów
usługowo-handlowych</c:v>
                </c:pt>
                <c:pt idx="11">
                  <c:v>Dostępność i jakość usług opieki nad
małymi dziećmi do lat 3</c:v>
                </c:pt>
                <c:pt idx="12">
                  <c:v>Dostępność i jakość oferty kulturalnej</c:v>
                </c:pt>
                <c:pt idx="13">
                  <c:v>Warunki do aktywności obywatelskiej i działania
organizacji pozarządowych</c:v>
                </c:pt>
                <c:pt idx="14">
                  <c:v>Estetyka i zagospodarowanie przestrzeni (zieleń
miejska, mała architektura, ławki)</c:v>
                </c:pt>
                <c:pt idx="15">
                  <c:v>Dostosowanie przestrzeni publicznych do potrzeb
osób niepełnosprawnych</c:v>
                </c:pt>
              </c:strCache>
            </c:strRef>
          </c:cat>
          <c:val>
            <c:numRef>
              <c:f>Arkusz1!$B$2:$B$17</c:f>
              <c:numCache>
                <c:formatCode>0.0%</c:formatCode>
                <c:ptCount val="16"/>
                <c:pt idx="0">
                  <c:v>0</c:v>
                </c:pt>
                <c:pt idx="1">
                  <c:v>7.407407407407407E-2</c:v>
                </c:pt>
                <c:pt idx="2">
                  <c:v>0.14814814814814828</c:v>
                </c:pt>
                <c:pt idx="3">
                  <c:v>0.22222222222222221</c:v>
                </c:pt>
                <c:pt idx="4">
                  <c:v>0.2592592592592593</c:v>
                </c:pt>
                <c:pt idx="5">
                  <c:v>0.29629629629629628</c:v>
                </c:pt>
                <c:pt idx="6">
                  <c:v>0.29629629629629628</c:v>
                </c:pt>
                <c:pt idx="7">
                  <c:v>0.29629629629629628</c:v>
                </c:pt>
                <c:pt idx="8">
                  <c:v>0.29629629629629628</c:v>
                </c:pt>
                <c:pt idx="9">
                  <c:v>0.37037037037037096</c:v>
                </c:pt>
                <c:pt idx="10">
                  <c:v>0.37037037037037096</c:v>
                </c:pt>
                <c:pt idx="11">
                  <c:v>0.44444444444444442</c:v>
                </c:pt>
                <c:pt idx="12">
                  <c:v>0.44444444444444442</c:v>
                </c:pt>
                <c:pt idx="13">
                  <c:v>0.48148148148148184</c:v>
                </c:pt>
                <c:pt idx="14">
                  <c:v>0.48148148148148184</c:v>
                </c:pt>
                <c:pt idx="15">
                  <c:v>0.66666666666666663</c:v>
                </c:pt>
              </c:numCache>
            </c:numRef>
          </c:val>
        </c:ser>
        <c:ser>
          <c:idx val="1"/>
          <c:order val="1"/>
          <c:tx>
            <c:strRef>
              <c:f>Arkusz1!$C$1</c:f>
              <c:strCache>
                <c:ptCount val="1"/>
                <c:pt idx="0">
                  <c:v>1</c:v>
                </c:pt>
              </c:strCache>
            </c:strRef>
          </c:tx>
          <c:spPr>
            <a:solidFill>
              <a:schemeClr val="accent2"/>
            </a:solidFill>
            <a:ln>
              <a:noFill/>
            </a:ln>
            <a:effectLst/>
          </c:spPr>
          <c:invertIfNegative val="0"/>
          <c:dLbls>
            <c:dLbl>
              <c:idx val="0"/>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8"/>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Stan środowiska naturalnego (np. jakość
powietrza, wody)</c:v>
                </c:pt>
                <c:pt idx="1">
                  <c:v>Stan budynków mieszkalnych, w tym wyposażenie w
podstawowe media</c:v>
                </c:pt>
                <c:pt idx="2">
                  <c:v>Dostępność i jakość usług edukacyjnych</c:v>
                </c:pt>
                <c:pt idx="3">
                  <c:v>Dostępność i jakość usług ochrony zdrowia</c:v>
                </c:pt>
                <c:pt idx="4">
                  <c:v>Warunki do prowadzenia działalności gospodarczej</c:v>
                </c:pt>
                <c:pt idx="5">
                  <c:v>Dostępność i jakość usług w zakresie pomocy
społecznej</c:v>
                </c:pt>
                <c:pt idx="6">
                  <c:v>Dostępność i jakość oferty
rekreacyjno-sportowej</c:v>
                </c:pt>
                <c:pt idx="7">
                  <c:v>Stan dróg i chodników</c:v>
                </c:pt>
                <c:pt idx="8">
                  <c:v>Wsparcie osób bezrobotnych</c:v>
                </c:pt>
                <c:pt idx="9">
                  <c:v>Dostępność i jakość usług dla osób
starszych</c:v>
                </c:pt>
                <c:pt idx="10">
                  <c:v>Dostępność i jakość obiektów
usługowo-handlowych</c:v>
                </c:pt>
                <c:pt idx="11">
                  <c:v>Dostępność i jakość usług opieki nad
małymi dziećmi do lat 3</c:v>
                </c:pt>
                <c:pt idx="12">
                  <c:v>Dostępność i jakość oferty kulturalnej</c:v>
                </c:pt>
                <c:pt idx="13">
                  <c:v>Warunki do aktywności obywatelskiej i działania
organizacji pozarządowych</c:v>
                </c:pt>
                <c:pt idx="14">
                  <c:v>Estetyka i zagospodarowanie przestrzeni (zieleń
miejska, mała architektura, ławki)</c:v>
                </c:pt>
                <c:pt idx="15">
                  <c:v>Dostosowanie przestrzeni publicznych do potrzeb
osób niepełnosprawnych</c:v>
                </c:pt>
              </c:strCache>
            </c:strRef>
          </c:cat>
          <c:val>
            <c:numRef>
              <c:f>Arkusz1!$C$2:$C$17</c:f>
              <c:numCache>
                <c:formatCode>0.0%</c:formatCode>
                <c:ptCount val="16"/>
                <c:pt idx="0">
                  <c:v>0</c:v>
                </c:pt>
                <c:pt idx="1">
                  <c:v>0.48148148148148184</c:v>
                </c:pt>
                <c:pt idx="2">
                  <c:v>0.2592592592592593</c:v>
                </c:pt>
                <c:pt idx="3">
                  <c:v>0.29629629629629628</c:v>
                </c:pt>
                <c:pt idx="4">
                  <c:v>0.44444444444444442</c:v>
                </c:pt>
                <c:pt idx="5">
                  <c:v>0.1111111111111111</c:v>
                </c:pt>
                <c:pt idx="6">
                  <c:v>0.2592592592592593</c:v>
                </c:pt>
                <c:pt idx="7">
                  <c:v>0.2592592592592593</c:v>
                </c:pt>
                <c:pt idx="8">
                  <c:v>0.1111111111111111</c:v>
                </c:pt>
                <c:pt idx="9">
                  <c:v>0.14814814814814828</c:v>
                </c:pt>
                <c:pt idx="10">
                  <c:v>0.22222222222222221</c:v>
                </c:pt>
                <c:pt idx="11">
                  <c:v>0.33333333333333331</c:v>
                </c:pt>
                <c:pt idx="12">
                  <c:v>0.14814814814814828</c:v>
                </c:pt>
                <c:pt idx="13">
                  <c:v>0.18518518518518534</c:v>
                </c:pt>
                <c:pt idx="14">
                  <c:v>0.1111111111111111</c:v>
                </c:pt>
                <c:pt idx="15">
                  <c:v>0.22222222222222221</c:v>
                </c:pt>
              </c:numCache>
            </c:numRef>
          </c:val>
        </c:ser>
        <c:ser>
          <c:idx val="2"/>
          <c:order val="2"/>
          <c:tx>
            <c:strRef>
              <c:f>Arkusz1!$D$1</c:f>
              <c:strCache>
                <c:ptCount val="1"/>
                <c:pt idx="0">
                  <c:v>2</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Stan środowiska naturalnego (np. jakość
powietrza, wody)</c:v>
                </c:pt>
                <c:pt idx="1">
                  <c:v>Stan budynków mieszkalnych, w tym wyposażenie w
podstawowe media</c:v>
                </c:pt>
                <c:pt idx="2">
                  <c:v>Dostępność i jakość usług edukacyjnych</c:v>
                </c:pt>
                <c:pt idx="3">
                  <c:v>Dostępność i jakość usług ochrony zdrowia</c:v>
                </c:pt>
                <c:pt idx="4">
                  <c:v>Warunki do prowadzenia działalności gospodarczej</c:v>
                </c:pt>
                <c:pt idx="5">
                  <c:v>Dostępność i jakość usług w zakresie pomocy
społecznej</c:v>
                </c:pt>
                <c:pt idx="6">
                  <c:v>Dostępność i jakość oferty
rekreacyjno-sportowej</c:v>
                </c:pt>
                <c:pt idx="7">
                  <c:v>Stan dróg i chodników</c:v>
                </c:pt>
                <c:pt idx="8">
                  <c:v>Wsparcie osób bezrobotnych</c:v>
                </c:pt>
                <c:pt idx="9">
                  <c:v>Dostępność i jakość usług dla osób
starszych</c:v>
                </c:pt>
                <c:pt idx="10">
                  <c:v>Dostępność i jakość obiektów
usługowo-handlowych</c:v>
                </c:pt>
                <c:pt idx="11">
                  <c:v>Dostępność i jakość usług opieki nad
małymi dziećmi do lat 3</c:v>
                </c:pt>
                <c:pt idx="12">
                  <c:v>Dostępność i jakość oferty kulturalnej</c:v>
                </c:pt>
                <c:pt idx="13">
                  <c:v>Warunki do aktywności obywatelskiej i działania
organizacji pozarządowych</c:v>
                </c:pt>
                <c:pt idx="14">
                  <c:v>Estetyka i zagospodarowanie przestrzeni (zieleń
miejska, mała architektura, ławki)</c:v>
                </c:pt>
                <c:pt idx="15">
                  <c:v>Dostosowanie przestrzeni publicznych do potrzeb
osób niepełnosprawnych</c:v>
                </c:pt>
              </c:strCache>
            </c:strRef>
          </c:cat>
          <c:val>
            <c:numRef>
              <c:f>Arkusz1!$D$2:$D$17</c:f>
              <c:numCache>
                <c:formatCode>0.0%</c:formatCode>
                <c:ptCount val="16"/>
                <c:pt idx="0">
                  <c:v>0.22222222222222221</c:v>
                </c:pt>
                <c:pt idx="1">
                  <c:v>0.22222222222222221</c:v>
                </c:pt>
                <c:pt idx="2">
                  <c:v>0.2592592592592593</c:v>
                </c:pt>
                <c:pt idx="3">
                  <c:v>0.22222222222222221</c:v>
                </c:pt>
                <c:pt idx="4">
                  <c:v>0.2592592592592593</c:v>
                </c:pt>
                <c:pt idx="5">
                  <c:v>0.33333333333333331</c:v>
                </c:pt>
                <c:pt idx="6">
                  <c:v>0.22222222222222221</c:v>
                </c:pt>
                <c:pt idx="7">
                  <c:v>0.37037037037037096</c:v>
                </c:pt>
                <c:pt idx="8">
                  <c:v>0.33333333333333331</c:v>
                </c:pt>
                <c:pt idx="9">
                  <c:v>0.29629629629629628</c:v>
                </c:pt>
                <c:pt idx="10">
                  <c:v>0.29629629629629628</c:v>
                </c:pt>
                <c:pt idx="11">
                  <c:v>0.18518518518518534</c:v>
                </c:pt>
                <c:pt idx="12">
                  <c:v>0.33333333333333331</c:v>
                </c:pt>
                <c:pt idx="13">
                  <c:v>0.33333333333333331</c:v>
                </c:pt>
                <c:pt idx="14">
                  <c:v>0.1111111111111111</c:v>
                </c:pt>
                <c:pt idx="15">
                  <c:v>0.1111111111111111</c:v>
                </c:pt>
              </c:numCache>
            </c:numRef>
          </c:val>
        </c:ser>
        <c:ser>
          <c:idx val="3"/>
          <c:order val="3"/>
          <c:tx>
            <c:strRef>
              <c:f>Arkusz1!$E$1</c:f>
              <c:strCache>
                <c:ptCount val="1"/>
                <c:pt idx="0">
                  <c:v>3</c:v>
                </c:pt>
              </c:strCache>
            </c:strRef>
          </c:tx>
          <c:spPr>
            <a:solidFill>
              <a:schemeClr val="accent4"/>
            </a:solidFill>
            <a:ln>
              <a:noFill/>
            </a:ln>
            <a:effectLst/>
          </c:spPr>
          <c:invertIfNegative val="0"/>
          <c:dLbls>
            <c:dLbl>
              <c:idx val="4"/>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5"/>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Stan środowiska naturalnego (np. jakość
powietrza, wody)</c:v>
                </c:pt>
                <c:pt idx="1">
                  <c:v>Stan budynków mieszkalnych, w tym wyposażenie w
podstawowe media</c:v>
                </c:pt>
                <c:pt idx="2">
                  <c:v>Dostępność i jakość usług edukacyjnych</c:v>
                </c:pt>
                <c:pt idx="3">
                  <c:v>Dostępność i jakość usług ochrony zdrowia</c:v>
                </c:pt>
                <c:pt idx="4">
                  <c:v>Warunki do prowadzenia działalności gospodarczej</c:v>
                </c:pt>
                <c:pt idx="5">
                  <c:v>Dostępność i jakość usług w zakresie pomocy
społecznej</c:v>
                </c:pt>
                <c:pt idx="6">
                  <c:v>Dostępność i jakość oferty
rekreacyjno-sportowej</c:v>
                </c:pt>
                <c:pt idx="7">
                  <c:v>Stan dróg i chodników</c:v>
                </c:pt>
                <c:pt idx="8">
                  <c:v>Wsparcie osób bezrobotnych</c:v>
                </c:pt>
                <c:pt idx="9">
                  <c:v>Dostępność i jakość usług dla osób
starszych</c:v>
                </c:pt>
                <c:pt idx="10">
                  <c:v>Dostępność i jakość obiektów
usługowo-handlowych</c:v>
                </c:pt>
                <c:pt idx="11">
                  <c:v>Dostępność i jakość usług opieki nad
małymi dziećmi do lat 3</c:v>
                </c:pt>
                <c:pt idx="12">
                  <c:v>Dostępność i jakość oferty kulturalnej</c:v>
                </c:pt>
                <c:pt idx="13">
                  <c:v>Warunki do aktywności obywatelskiej i działania
organizacji pozarządowych</c:v>
                </c:pt>
                <c:pt idx="14">
                  <c:v>Estetyka i zagospodarowanie przestrzeni (zieleń
miejska, mała architektura, ławki)</c:v>
                </c:pt>
                <c:pt idx="15">
                  <c:v>Dostosowanie przestrzeni publicznych do potrzeb
osób niepełnosprawnych</c:v>
                </c:pt>
              </c:strCache>
            </c:strRef>
          </c:cat>
          <c:val>
            <c:numRef>
              <c:f>Arkusz1!$E$2:$E$17</c:f>
              <c:numCache>
                <c:formatCode>0.0%</c:formatCode>
                <c:ptCount val="16"/>
                <c:pt idx="0">
                  <c:v>0.14814814814814828</c:v>
                </c:pt>
                <c:pt idx="1">
                  <c:v>0.22222222222222221</c:v>
                </c:pt>
                <c:pt idx="2">
                  <c:v>0.18518518518518534</c:v>
                </c:pt>
                <c:pt idx="3">
                  <c:v>0.1111111111111111</c:v>
                </c:pt>
                <c:pt idx="4">
                  <c:v>3.7037037037037056E-2</c:v>
                </c:pt>
                <c:pt idx="5">
                  <c:v>0.1111111111111111</c:v>
                </c:pt>
                <c:pt idx="6">
                  <c:v>0.22222222222222221</c:v>
                </c:pt>
                <c:pt idx="7">
                  <c:v>7.407407407407407E-2</c:v>
                </c:pt>
                <c:pt idx="8">
                  <c:v>7.407407407407407E-2</c:v>
                </c:pt>
                <c:pt idx="9">
                  <c:v>0.1111111111111111</c:v>
                </c:pt>
                <c:pt idx="10">
                  <c:v>7.407407407407407E-2</c:v>
                </c:pt>
                <c:pt idx="11">
                  <c:v>3.7037037037037056E-2</c:v>
                </c:pt>
                <c:pt idx="12">
                  <c:v>7.407407407407407E-2</c:v>
                </c:pt>
                <c:pt idx="13">
                  <c:v>0</c:v>
                </c:pt>
                <c:pt idx="14">
                  <c:v>0.22222222222222221</c:v>
                </c:pt>
                <c:pt idx="15">
                  <c:v>0</c:v>
                </c:pt>
              </c:numCache>
            </c:numRef>
          </c:val>
        </c:ser>
        <c:ser>
          <c:idx val="4"/>
          <c:order val="4"/>
          <c:tx>
            <c:strRef>
              <c:f>Arkusz1!$F$1</c:f>
              <c:strCache>
                <c:ptCount val="1"/>
                <c:pt idx="0">
                  <c:v>4</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9"/>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Arkusz1!$A$2:$A$17</c:f>
              <c:strCache>
                <c:ptCount val="16"/>
                <c:pt idx="0">
                  <c:v>Stan środowiska naturalnego (np. jakość
powietrza, wody)</c:v>
                </c:pt>
                <c:pt idx="1">
                  <c:v>Stan budynków mieszkalnych, w tym wyposażenie w
podstawowe media</c:v>
                </c:pt>
                <c:pt idx="2">
                  <c:v>Dostępność i jakość usług edukacyjnych</c:v>
                </c:pt>
                <c:pt idx="3">
                  <c:v>Dostępność i jakość usług ochrony zdrowia</c:v>
                </c:pt>
                <c:pt idx="4">
                  <c:v>Warunki do prowadzenia działalności gospodarczej</c:v>
                </c:pt>
                <c:pt idx="5">
                  <c:v>Dostępność i jakość usług w zakresie pomocy
społecznej</c:v>
                </c:pt>
                <c:pt idx="6">
                  <c:v>Dostępność i jakość oferty
rekreacyjno-sportowej</c:v>
                </c:pt>
                <c:pt idx="7">
                  <c:v>Stan dróg i chodników</c:v>
                </c:pt>
                <c:pt idx="8">
                  <c:v>Wsparcie osób bezrobotnych</c:v>
                </c:pt>
                <c:pt idx="9">
                  <c:v>Dostępność i jakość usług dla osób
starszych</c:v>
                </c:pt>
                <c:pt idx="10">
                  <c:v>Dostępność i jakość obiektów
usługowo-handlowych</c:v>
                </c:pt>
                <c:pt idx="11">
                  <c:v>Dostępność i jakość usług opieki nad
małymi dziećmi do lat 3</c:v>
                </c:pt>
                <c:pt idx="12">
                  <c:v>Dostępność i jakość oferty kulturalnej</c:v>
                </c:pt>
                <c:pt idx="13">
                  <c:v>Warunki do aktywności obywatelskiej i działania
organizacji pozarządowych</c:v>
                </c:pt>
                <c:pt idx="14">
                  <c:v>Estetyka i zagospodarowanie przestrzeni (zieleń
miejska, mała architektura, ławki)</c:v>
                </c:pt>
                <c:pt idx="15">
                  <c:v>Dostosowanie przestrzeni publicznych do potrzeb
osób niepełnosprawnych</c:v>
                </c:pt>
              </c:strCache>
            </c:strRef>
          </c:cat>
          <c:val>
            <c:numRef>
              <c:f>Arkusz1!$F$2:$F$17</c:f>
              <c:numCache>
                <c:formatCode>0.0%</c:formatCode>
                <c:ptCount val="16"/>
                <c:pt idx="0">
                  <c:v>0.62962962962963065</c:v>
                </c:pt>
                <c:pt idx="1">
                  <c:v>0</c:v>
                </c:pt>
                <c:pt idx="2">
                  <c:v>0.14814814814814828</c:v>
                </c:pt>
                <c:pt idx="3">
                  <c:v>0.14814814814814828</c:v>
                </c:pt>
                <c:pt idx="4">
                  <c:v>0</c:v>
                </c:pt>
                <c:pt idx="5">
                  <c:v>0.14814814814814828</c:v>
                </c:pt>
                <c:pt idx="6">
                  <c:v>0</c:v>
                </c:pt>
                <c:pt idx="7">
                  <c:v>0</c:v>
                </c:pt>
                <c:pt idx="8">
                  <c:v>0.18518518518518534</c:v>
                </c:pt>
                <c:pt idx="9">
                  <c:v>7.407407407407407E-2</c:v>
                </c:pt>
                <c:pt idx="10">
                  <c:v>3.7037037037037056E-2</c:v>
                </c:pt>
                <c:pt idx="11">
                  <c:v>0</c:v>
                </c:pt>
                <c:pt idx="12">
                  <c:v>0</c:v>
                </c:pt>
                <c:pt idx="13">
                  <c:v>0</c:v>
                </c:pt>
                <c:pt idx="14">
                  <c:v>7.407407407407407E-2</c:v>
                </c:pt>
                <c:pt idx="15">
                  <c:v>0</c:v>
                </c:pt>
              </c:numCache>
            </c:numRef>
          </c:val>
        </c:ser>
        <c:dLbls>
          <c:showLegendKey val="0"/>
          <c:showVal val="0"/>
          <c:showCatName val="0"/>
          <c:showSerName val="0"/>
          <c:showPercent val="0"/>
          <c:showBubbleSize val="0"/>
        </c:dLbls>
        <c:gapWidth val="150"/>
        <c:overlap val="100"/>
        <c:axId val="-1877771216"/>
        <c:axId val="-1877770672"/>
      </c:barChart>
      <c:catAx>
        <c:axId val="-1877771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1877770672"/>
        <c:crosses val="autoZero"/>
        <c:auto val="1"/>
        <c:lblAlgn val="ctr"/>
        <c:lblOffset val="100"/>
        <c:noMultiLvlLbl val="0"/>
      </c:catAx>
      <c:valAx>
        <c:axId val="-18777706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77771216"/>
        <c:crosses val="autoZero"/>
        <c:crossBetween val="between"/>
        <c:majorUnit val="0.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numFmt formatCode="0.0%" sourceLinked="0"/>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Miejsce pracy</c:v>
                </c:pt>
                <c:pt idx="1">
                  <c:v>Miejsce zamieszkania</c:v>
                </c:pt>
                <c:pt idx="2">
                  <c:v>Miejsce spędzania wolnego czasu</c:v>
                </c:pt>
              </c:strCache>
            </c:strRef>
          </c:cat>
          <c:val>
            <c:numRef>
              <c:f>Arkusz1!$B$2:$B$4</c:f>
              <c:numCache>
                <c:formatCode>0.0%</c:formatCode>
                <c:ptCount val="3"/>
                <c:pt idx="0">
                  <c:v>0.25</c:v>
                </c:pt>
                <c:pt idx="1">
                  <c:v>0.43750000000000028</c:v>
                </c:pt>
                <c:pt idx="2">
                  <c:v>0.5625</c:v>
                </c:pt>
              </c:numCache>
            </c:numRef>
          </c:val>
        </c:ser>
        <c:dLbls>
          <c:showLegendKey val="0"/>
          <c:showVal val="0"/>
          <c:showCatName val="0"/>
          <c:showSerName val="0"/>
          <c:showPercent val="0"/>
          <c:showBubbleSize val="0"/>
        </c:dLbls>
        <c:gapWidth val="182"/>
        <c:axId val="-1774776208"/>
        <c:axId val="-1774773488"/>
      </c:barChart>
      <c:catAx>
        <c:axId val="-1774776208"/>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1774773488"/>
        <c:crosses val="autoZero"/>
        <c:auto val="1"/>
        <c:lblAlgn val="ctr"/>
        <c:lblOffset val="100"/>
        <c:noMultiLvlLbl val="0"/>
      </c:catAx>
      <c:valAx>
        <c:axId val="-1774773488"/>
        <c:scaling>
          <c:orientation val="minMax"/>
        </c:scaling>
        <c:delete val="0"/>
        <c:axPos val="b"/>
        <c:majorGridlines/>
        <c:numFmt formatCode="0.0%" sourceLinked="0"/>
        <c:majorTickMark val="none"/>
        <c:minorTickMark val="none"/>
        <c:tickLblPos val="nextTo"/>
        <c:txPr>
          <a:bodyPr rot="-60000000" vert="horz"/>
          <a:lstStyle/>
          <a:p>
            <a:pPr>
              <a:defRPr/>
            </a:pPr>
            <a:endParaRPr lang="pl-PL"/>
          </a:p>
        </c:txPr>
        <c:crossAx val="-1774776208"/>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numFmt formatCode="0.0%" sourceLinked="0"/>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Rodziny z dziećmi</c:v>
                </c:pt>
                <c:pt idx="1">
                  <c:v>Młodzież</c:v>
                </c:pt>
                <c:pt idx="2">
                  <c:v>Osoby bezrobotne</c:v>
                </c:pt>
                <c:pt idx="3">
                  <c:v>Dzieci</c:v>
                </c:pt>
                <c:pt idx="4">
                  <c:v>Rodziny z osobami niepełnosprawnymi / zależnymi</c:v>
                </c:pt>
                <c:pt idx="5">
                  <c:v>Seniorzy</c:v>
                </c:pt>
                <c:pt idx="6">
                  <c:v>Osoby niepełnosprawne</c:v>
                </c:pt>
              </c:strCache>
            </c:strRef>
          </c:cat>
          <c:val>
            <c:numRef>
              <c:f>Arkusz1!$B$2:$B$8</c:f>
              <c:numCache>
                <c:formatCode>0.0%</c:formatCode>
                <c:ptCount val="7"/>
                <c:pt idx="0">
                  <c:v>0.85185185185185242</c:v>
                </c:pt>
                <c:pt idx="1">
                  <c:v>0.62962962962963065</c:v>
                </c:pt>
                <c:pt idx="2">
                  <c:v>0.5185185185185186</c:v>
                </c:pt>
                <c:pt idx="3">
                  <c:v>0.44444444444444442</c:v>
                </c:pt>
                <c:pt idx="4">
                  <c:v>0.33333333333333331</c:v>
                </c:pt>
                <c:pt idx="5">
                  <c:v>0.29629629629629628</c:v>
                </c:pt>
                <c:pt idx="6">
                  <c:v>0.18518518518518534</c:v>
                </c:pt>
              </c:numCache>
            </c:numRef>
          </c:val>
        </c:ser>
        <c:dLbls>
          <c:showLegendKey val="0"/>
          <c:showVal val="0"/>
          <c:showCatName val="0"/>
          <c:showSerName val="0"/>
          <c:showPercent val="0"/>
          <c:showBubbleSize val="0"/>
        </c:dLbls>
        <c:gapWidth val="219"/>
        <c:overlap val="-27"/>
        <c:axId val="-1876846880"/>
        <c:axId val="-1876844704"/>
      </c:barChart>
      <c:catAx>
        <c:axId val="-1876846880"/>
        <c:scaling>
          <c:orientation val="minMax"/>
        </c:scaling>
        <c:delete val="0"/>
        <c:axPos val="b"/>
        <c:numFmt formatCode="General" sourceLinked="1"/>
        <c:majorTickMark val="none"/>
        <c:minorTickMark val="none"/>
        <c:tickLblPos val="nextTo"/>
        <c:txPr>
          <a:bodyPr rot="-60000000" vert="horz"/>
          <a:lstStyle/>
          <a:p>
            <a:pPr>
              <a:defRPr sz="1050"/>
            </a:pPr>
            <a:endParaRPr lang="pl-PL"/>
          </a:p>
        </c:txPr>
        <c:crossAx val="-1876844704"/>
        <c:crosses val="autoZero"/>
        <c:auto val="1"/>
        <c:lblAlgn val="ctr"/>
        <c:lblOffset val="100"/>
        <c:noMultiLvlLbl val="0"/>
      </c:catAx>
      <c:valAx>
        <c:axId val="-1876844704"/>
        <c:scaling>
          <c:orientation val="minMax"/>
        </c:scaling>
        <c:delete val="0"/>
        <c:axPos val="l"/>
        <c:majorGridlines/>
        <c:numFmt formatCode="0.0%" sourceLinked="0"/>
        <c:majorTickMark val="none"/>
        <c:minorTickMark val="none"/>
        <c:tickLblPos val="nextTo"/>
        <c:txPr>
          <a:bodyPr rot="-60000000" vert="horz"/>
          <a:lstStyle/>
          <a:p>
            <a:pPr>
              <a:defRPr/>
            </a:pPr>
            <a:endParaRPr lang="pl-PL"/>
          </a:p>
        </c:txPr>
        <c:crossAx val="-1876846880"/>
        <c:crosses val="autoZero"/>
        <c:crossBetween val="between"/>
      </c:valAx>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2</c:v>
                </c:pt>
              </c:strCache>
            </c:strRef>
          </c:tx>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Brak</c:v>
                </c:pt>
                <c:pt idx="1">
                  <c:v>Obszar atrakcyjny turystycznie</c:v>
                </c:pt>
                <c:pt idx="2">
                  <c:v>Odległość od głównych dróg</c:v>
                </c:pt>
                <c:pt idx="3">
                  <c:v>Zdewastowany blok, któremu można nadać nowe funkcje użytkowe</c:v>
                </c:pt>
                <c:pt idx="4">
                  <c:v>Młodość, świeżość poglądów na świat i
życie. Posiada się wtedy dużą chęć do rozwijania siebie i otaczającego środowiska.</c:v>
                </c:pt>
                <c:pt idx="5">
                  <c:v>Lasy i czyste powietrze</c:v>
                </c:pt>
              </c:strCache>
            </c:strRef>
          </c:cat>
          <c:val>
            <c:numRef>
              <c:f>Arkusz1!$B$2:$B$7</c:f>
              <c:numCache>
                <c:formatCode>0.0%</c:formatCode>
                <c:ptCount val="6"/>
                <c:pt idx="0">
                  <c:v>0.1</c:v>
                </c:pt>
                <c:pt idx="1">
                  <c:v>0.1</c:v>
                </c:pt>
                <c:pt idx="2">
                  <c:v>0.2</c:v>
                </c:pt>
                <c:pt idx="3">
                  <c:v>0.2</c:v>
                </c:pt>
                <c:pt idx="4">
                  <c:v>0.2</c:v>
                </c:pt>
                <c:pt idx="5">
                  <c:v>0.2</c:v>
                </c:pt>
              </c:numCache>
            </c:numRef>
          </c:val>
        </c:ser>
        <c:dLbls>
          <c:showLegendKey val="0"/>
          <c:showVal val="0"/>
          <c:showCatName val="0"/>
          <c:showSerName val="0"/>
          <c:showPercent val="0"/>
          <c:showBubbleSize val="0"/>
        </c:dLbls>
        <c:gapWidth val="182"/>
        <c:axId val="-1876847968"/>
        <c:axId val="-1876841440"/>
      </c:barChart>
      <c:catAx>
        <c:axId val="-1876847968"/>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1876841440"/>
        <c:crosses val="autoZero"/>
        <c:auto val="1"/>
        <c:lblAlgn val="ctr"/>
        <c:lblOffset val="100"/>
        <c:noMultiLvlLbl val="0"/>
      </c:catAx>
      <c:valAx>
        <c:axId val="-1876841440"/>
        <c:scaling>
          <c:orientation val="minMax"/>
        </c:scaling>
        <c:delete val="0"/>
        <c:axPos val="b"/>
        <c:majorGridlines/>
        <c:numFmt formatCode="0.0%" sourceLinked="1"/>
        <c:majorTickMark val="none"/>
        <c:minorTickMark val="none"/>
        <c:tickLblPos val="nextTo"/>
        <c:txPr>
          <a:bodyPr rot="-60000000" vert="horz"/>
          <a:lstStyle/>
          <a:p>
            <a:pPr>
              <a:defRPr/>
            </a:pPr>
            <a:endParaRPr lang="pl-PL"/>
          </a:p>
        </c:txPr>
        <c:crossAx val="-1876847968"/>
        <c:crosses val="autoZero"/>
        <c:crossBetween val="between"/>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doughnutChart>
        <c:varyColors val="1"/>
        <c:ser>
          <c:idx val="0"/>
          <c:order val="0"/>
          <c:tx>
            <c:strRef>
              <c:f>Arkusz1!$B$1</c:f>
              <c:strCache>
                <c:ptCount val="1"/>
                <c:pt idx="0">
                  <c:v>Seria 1</c:v>
                </c:pt>
              </c:strCache>
            </c:strRef>
          </c:tx>
          <c:explosion val="5"/>
          <c:dLbls>
            <c:dLbl>
              <c:idx val="0"/>
              <c:layout>
                <c:manualLayout>
                  <c:x val="1.1897679952409281E-2"/>
                  <c:y val="0"/>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rot="0" vert="horz"/>
              <a:lstStyle/>
              <a:p>
                <a:pPr>
                  <a:defRPr sz="1050"/>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0.0%</c:formatCode>
                <c:ptCount val="2"/>
                <c:pt idx="0">
                  <c:v>0.59259259259259267</c:v>
                </c:pt>
                <c:pt idx="1">
                  <c:v>0.40740740740740738</c:v>
                </c:pt>
              </c:numCache>
            </c:numRef>
          </c:val>
        </c:ser>
        <c:dLbls>
          <c:showLegendKey val="0"/>
          <c:showVal val="0"/>
          <c:showCatName val="0"/>
          <c:showSerName val="0"/>
          <c:showPercent val="1"/>
          <c:showBubbleSize val="0"/>
          <c:showLeaderLines val="1"/>
        </c:dLbls>
        <c:firstSliceAng val="0"/>
        <c:holeSize val="59"/>
      </c:doughnutChart>
    </c:plotArea>
    <c:legend>
      <c:legendPos val="b"/>
      <c:overlay val="0"/>
      <c:txPr>
        <a:bodyPr rot="0" vert="horz"/>
        <a:lstStyle/>
        <a:p>
          <a:pPr>
            <a:defRPr sz="1050"/>
          </a:pPr>
          <a:endParaRPr lang="pl-PL"/>
        </a:p>
      </c:txPr>
    </c:legend>
    <c:plotVisOnly val="1"/>
    <c:dispBlanksAs val="zero"/>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percentStacked"/>
        <c:varyColors val="0"/>
        <c:ser>
          <c:idx val="0"/>
          <c:order val="0"/>
          <c:tx>
            <c:strRef>
              <c:f>Arkusz1!$A$1</c:f>
              <c:strCache>
                <c:ptCount val="1"/>
                <c:pt idx="0">
                  <c:v>Bardzo często</c:v>
                </c:pt>
              </c:strCache>
            </c:strRef>
          </c:tx>
          <c:invertIfNegative val="0"/>
          <c:dLbls>
            <c:spPr>
              <a:noFill/>
              <a:ln>
                <a:noFill/>
              </a:ln>
              <a:effectLst/>
            </c:spPr>
            <c:txPr>
              <a:bodyPr/>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Arkusz1!$A$2</c:f>
              <c:numCache>
                <c:formatCode>0.0%</c:formatCode>
                <c:ptCount val="1"/>
                <c:pt idx="0">
                  <c:v>0.22222222222222221</c:v>
                </c:pt>
              </c:numCache>
            </c:numRef>
          </c:val>
        </c:ser>
        <c:ser>
          <c:idx val="1"/>
          <c:order val="1"/>
          <c:tx>
            <c:strRef>
              <c:f>Arkusz1!$B$1</c:f>
              <c:strCache>
                <c:ptCount val="1"/>
                <c:pt idx="0">
                  <c:v>Często</c:v>
                </c:pt>
              </c:strCache>
            </c:strRef>
          </c:tx>
          <c:spPr>
            <a:gradFill>
              <a:gsLst>
                <a:gs pos="0">
                  <a:srgbClr val="F69200">
                    <a:lumMod val="110000"/>
                    <a:satMod val="105000"/>
                    <a:tint val="67000"/>
                  </a:srgbClr>
                </a:gs>
                <a:gs pos="50000">
                  <a:srgbClr val="F69200">
                    <a:lumMod val="105000"/>
                    <a:satMod val="103000"/>
                    <a:tint val="73000"/>
                  </a:srgbClr>
                </a:gs>
                <a:gs pos="100000">
                  <a:srgbClr val="F69200">
                    <a:lumMod val="105000"/>
                    <a:satMod val="109000"/>
                    <a:tint val="81000"/>
                  </a:srgbClr>
                </a:gs>
              </a:gsLst>
              <a:lin ang="5400000" scaled="0"/>
            </a:gradFill>
          </c:spPr>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Arkusz1!$B$2</c:f>
              <c:numCache>
                <c:formatCode>0.0%</c:formatCode>
                <c:ptCount val="1"/>
                <c:pt idx="0">
                  <c:v>7.407407407407407E-2</c:v>
                </c:pt>
              </c:numCache>
            </c:numRef>
          </c:val>
        </c:ser>
        <c:ser>
          <c:idx val="2"/>
          <c:order val="2"/>
          <c:tx>
            <c:strRef>
              <c:f>Arkusz1!$C$1</c:f>
              <c:strCache>
                <c:ptCount val="1"/>
                <c:pt idx="0">
                  <c:v>Rzadko</c:v>
                </c:pt>
              </c:strCache>
            </c:strRef>
          </c:tx>
          <c:invertIfNegative val="0"/>
          <c:dLbls>
            <c:dLbl>
              <c:idx val="0"/>
              <c:layout>
                <c:manualLayout>
                  <c:x val="-6.8127625752242892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Arkusz1!$C$2</c:f>
              <c:numCache>
                <c:formatCode>0.0%</c:formatCode>
                <c:ptCount val="1"/>
                <c:pt idx="0">
                  <c:v>0.55555555555555569</c:v>
                </c:pt>
              </c:numCache>
            </c:numRef>
          </c:val>
        </c:ser>
        <c:ser>
          <c:idx val="3"/>
          <c:order val="3"/>
          <c:tx>
            <c:strRef>
              <c:f>Arkusz1!$D$1</c:f>
              <c:strCache>
                <c:ptCount val="1"/>
                <c:pt idx="0">
                  <c:v>Nie uczestniczę w tego typu
wydarzeniach/imprezach</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Arkusz1!$D$2</c:f>
              <c:numCache>
                <c:formatCode>0.0%</c:formatCode>
                <c:ptCount val="1"/>
                <c:pt idx="0">
                  <c:v>0.14814814814814828</c:v>
                </c:pt>
              </c:numCache>
            </c:numRef>
          </c:val>
        </c:ser>
        <c:dLbls>
          <c:showLegendKey val="0"/>
          <c:showVal val="0"/>
          <c:showCatName val="0"/>
          <c:showSerName val="0"/>
          <c:showPercent val="0"/>
          <c:showBubbleSize val="0"/>
        </c:dLbls>
        <c:gapWidth val="150"/>
        <c:overlap val="100"/>
        <c:axId val="-1876844160"/>
        <c:axId val="-1876846336"/>
      </c:barChart>
      <c:catAx>
        <c:axId val="-1876844160"/>
        <c:scaling>
          <c:orientation val="minMax"/>
        </c:scaling>
        <c:delete val="1"/>
        <c:axPos val="l"/>
        <c:numFmt formatCode="0.0%" sourceLinked="1"/>
        <c:majorTickMark val="none"/>
        <c:minorTickMark val="none"/>
        <c:tickLblPos val="none"/>
        <c:crossAx val="-1876846336"/>
        <c:crosses val="autoZero"/>
        <c:auto val="1"/>
        <c:lblAlgn val="ctr"/>
        <c:lblOffset val="100"/>
        <c:noMultiLvlLbl val="0"/>
      </c:catAx>
      <c:valAx>
        <c:axId val="-1876846336"/>
        <c:scaling>
          <c:orientation val="minMax"/>
        </c:scaling>
        <c:delete val="0"/>
        <c:axPos val="b"/>
        <c:majorGridlines/>
        <c:numFmt formatCode="0%" sourceLinked="1"/>
        <c:majorTickMark val="none"/>
        <c:minorTickMark val="none"/>
        <c:tickLblPos val="nextTo"/>
        <c:txPr>
          <a:bodyPr rot="-60000000" vert="horz"/>
          <a:lstStyle/>
          <a:p>
            <a:pPr>
              <a:defRPr/>
            </a:pPr>
            <a:endParaRPr lang="pl-PL"/>
          </a:p>
        </c:txPr>
        <c:crossAx val="-1876844160"/>
        <c:crosses val="autoZero"/>
        <c:crossBetween val="between"/>
      </c:valAx>
    </c:plotArea>
    <c:legend>
      <c:legendPos val="b"/>
      <c:overlay val="0"/>
      <c:txPr>
        <a:bodyPr rot="0" vert="horz"/>
        <a:lstStyle/>
        <a:p>
          <a:pPr>
            <a:defRPr sz="1050"/>
          </a:pPr>
          <a:endParaRPr lang="pl-PL"/>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2</c:v>
                </c:pt>
              </c:strCache>
            </c:strRef>
          </c:tx>
          <c:invertIfNegative val="0"/>
          <c:dLbls>
            <c:dLbl>
              <c:idx val="0"/>
              <c:delete val="1"/>
              <c:extLst>
                <c:ext xmlns:c15="http://schemas.microsoft.com/office/drawing/2012/chart" uri="{CE6537A1-D6FC-4f65-9D91-7224C49458BB}"/>
              </c:extLst>
            </c:dLbl>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Działania ukierunkowywane  na wsparcie organizacji pozarządowych i podmiotów ekonomii
społecznej</c:v>
                </c:pt>
                <c:pt idx="1">
                  <c:v>Rozbudowa systemu ulg i zwolnień dla podmiotów prywatnych generujących miejsca pracy i inwestycje</c:v>
                </c:pt>
                <c:pt idx="2">
                  <c:v>Promocja przedsiębiorczości, wsparcie dla osób
zakładających działalność gospodarczą</c:v>
                </c:pt>
                <c:pt idx="3">
                  <c:v>Poprawa dostępu do usług dla osób starszych i
dla osób niepełnosprawnych</c:v>
                </c:pt>
                <c:pt idx="4">
                  <c:v>Realizacja działań szkoleniowo-doradczych</c:v>
                </c:pt>
                <c:pt idx="5">
                  <c:v>Organizacja większej liczby wydarzeń o
charakterze kulturalnym, rekreacyjnym dla
mieszkańców</c:v>
                </c:pt>
                <c:pt idx="6">
                  <c:v>Realizacja programów aktywizacji i integracji, programów aktywności lokalnej itp.</c:v>
                </c:pt>
                <c:pt idx="7">
                  <c:v>Zwiększenie poziomu bezpieczeństwa (rozbudowa
monitoringu, większa liczba patroli policji)</c:v>
                </c:pt>
                <c:pt idx="8">
                  <c:v>Stworzenie miejsca spotkań integrujących
mieszkańców</c:v>
                </c:pt>
              </c:strCache>
            </c:strRef>
          </c:cat>
          <c:val>
            <c:numRef>
              <c:f>Arkusz1!$B$2:$B$10</c:f>
              <c:numCache>
                <c:formatCode>0.0%</c:formatCode>
                <c:ptCount val="9"/>
                <c:pt idx="0">
                  <c:v>0</c:v>
                </c:pt>
                <c:pt idx="1">
                  <c:v>7.407407407407407E-2</c:v>
                </c:pt>
                <c:pt idx="2">
                  <c:v>7.407407407407407E-2</c:v>
                </c:pt>
                <c:pt idx="3">
                  <c:v>0.18518518518518534</c:v>
                </c:pt>
                <c:pt idx="4">
                  <c:v>0.37037037037037096</c:v>
                </c:pt>
                <c:pt idx="5">
                  <c:v>0.40740740740740738</c:v>
                </c:pt>
                <c:pt idx="6">
                  <c:v>0.55555555555555569</c:v>
                </c:pt>
                <c:pt idx="7">
                  <c:v>0.59259259259259267</c:v>
                </c:pt>
                <c:pt idx="8">
                  <c:v>0.66666666666666663</c:v>
                </c:pt>
              </c:numCache>
            </c:numRef>
          </c:val>
        </c:ser>
        <c:dLbls>
          <c:showLegendKey val="0"/>
          <c:showVal val="0"/>
          <c:showCatName val="0"/>
          <c:showSerName val="0"/>
          <c:showPercent val="0"/>
          <c:showBubbleSize val="0"/>
        </c:dLbls>
        <c:gapWidth val="182"/>
        <c:axId val="-1876482784"/>
        <c:axId val="-1876480608"/>
      </c:barChart>
      <c:catAx>
        <c:axId val="-1876482784"/>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1876480608"/>
        <c:crosses val="autoZero"/>
        <c:auto val="1"/>
        <c:lblAlgn val="ctr"/>
        <c:lblOffset val="100"/>
        <c:noMultiLvlLbl val="0"/>
      </c:catAx>
      <c:valAx>
        <c:axId val="-1876480608"/>
        <c:scaling>
          <c:orientation val="minMax"/>
        </c:scaling>
        <c:delete val="0"/>
        <c:axPos val="b"/>
        <c:majorGridlines/>
        <c:numFmt formatCode="0.0%" sourceLinked="1"/>
        <c:majorTickMark val="none"/>
        <c:minorTickMark val="none"/>
        <c:tickLblPos val="nextTo"/>
        <c:txPr>
          <a:bodyPr rot="-60000000" vert="horz"/>
          <a:lstStyle/>
          <a:p>
            <a:pPr>
              <a:defRPr/>
            </a:pPr>
            <a:endParaRPr lang="pl-PL"/>
          </a:p>
        </c:txPr>
        <c:crossAx val="-1876482784"/>
        <c:crosses val="autoZero"/>
        <c:crossBetween val="between"/>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2</c:v>
                </c:pt>
              </c:strCache>
            </c:strRef>
          </c:tx>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Zwiększenie dostępu do obiektów handlowych i
usługowych</c:v>
                </c:pt>
                <c:pt idx="1">
                  <c:v>Poprawa standardu mieszkań (m.in.
termomodernizacje budynków, poprawa wyposażenia
w media)</c:v>
                </c:pt>
                <c:pt idx="2">
                  <c:v>Rozbudowa/modernizacja przedszkoli, szkół
podstawowych i gimnazjów, poprawa jakości
wyposażenia</c:v>
                </c:pt>
                <c:pt idx="3">
                  <c:v>Zwiększenie liczby mieszkań komunalnych i
socjalnych</c:v>
                </c:pt>
                <c:pt idx="4">
                  <c:v>Zagospodarowanie przestrzeni publicznych na
parki, skwery, place zabaw itp.</c:v>
                </c:pt>
                <c:pt idx="5">
                  <c:v>Rozbudowa/modernizacja infrastruktury drogowej</c:v>
                </c:pt>
                <c:pt idx="6">
                  <c:v>Rozbudowa/modernizacja infrastruktury sportowej,
rekreacyjnej i turystycznej</c:v>
                </c:pt>
              </c:strCache>
            </c:strRef>
          </c:cat>
          <c:val>
            <c:numRef>
              <c:f>Arkusz1!$B$2:$B$8</c:f>
              <c:numCache>
                <c:formatCode>0.0%</c:formatCode>
                <c:ptCount val="7"/>
                <c:pt idx="0">
                  <c:v>7.407407407407407E-2</c:v>
                </c:pt>
                <c:pt idx="1">
                  <c:v>0.2592592592592593</c:v>
                </c:pt>
                <c:pt idx="2">
                  <c:v>0.2592592592592593</c:v>
                </c:pt>
                <c:pt idx="3">
                  <c:v>0.48148148148148184</c:v>
                </c:pt>
                <c:pt idx="4">
                  <c:v>0.55555555555555569</c:v>
                </c:pt>
                <c:pt idx="5">
                  <c:v>0.59259259259259267</c:v>
                </c:pt>
                <c:pt idx="6">
                  <c:v>0.62962962962963065</c:v>
                </c:pt>
              </c:numCache>
            </c:numRef>
          </c:val>
        </c:ser>
        <c:dLbls>
          <c:showLegendKey val="0"/>
          <c:showVal val="0"/>
          <c:showCatName val="0"/>
          <c:showSerName val="0"/>
          <c:showPercent val="0"/>
          <c:showBubbleSize val="0"/>
        </c:dLbls>
        <c:gapWidth val="182"/>
        <c:axId val="-1876484960"/>
        <c:axId val="-1876485504"/>
      </c:barChart>
      <c:catAx>
        <c:axId val="-1876484960"/>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1876485504"/>
        <c:crosses val="autoZero"/>
        <c:auto val="1"/>
        <c:lblAlgn val="ctr"/>
        <c:lblOffset val="100"/>
        <c:noMultiLvlLbl val="0"/>
      </c:catAx>
      <c:valAx>
        <c:axId val="-1876485504"/>
        <c:scaling>
          <c:orientation val="minMax"/>
        </c:scaling>
        <c:delete val="0"/>
        <c:axPos val="b"/>
        <c:majorGridlines/>
        <c:numFmt formatCode="0.0%" sourceLinked="1"/>
        <c:majorTickMark val="none"/>
        <c:minorTickMark val="none"/>
        <c:tickLblPos val="nextTo"/>
        <c:txPr>
          <a:bodyPr rot="-60000000" vert="horz"/>
          <a:lstStyle/>
          <a:p>
            <a:pPr>
              <a:defRPr/>
            </a:pPr>
            <a:endParaRPr lang="pl-PL"/>
          </a:p>
        </c:txPr>
        <c:crossAx val="-1876484960"/>
        <c:crosses val="autoZero"/>
        <c:crossBetween val="between"/>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doughnutChart>
        <c:varyColors val="1"/>
        <c:ser>
          <c:idx val="0"/>
          <c:order val="0"/>
          <c:tx>
            <c:strRef>
              <c:f>Arkusz1!$B$1</c:f>
              <c:strCache>
                <c:ptCount val="1"/>
                <c:pt idx="0">
                  <c:v>Płeć</c:v>
                </c:pt>
              </c:strCache>
            </c:strRef>
          </c:tx>
          <c:explosion val="25"/>
          <c:dPt>
            <c:idx val="0"/>
            <c:bubble3D val="0"/>
            <c:explosion val="9"/>
          </c:dPt>
          <c:dLbls>
            <c:dLbl>
              <c:idx val="0"/>
              <c:layout>
                <c:manualLayout>
                  <c:x val="0.12613170749489647"/>
                  <c:y val="2.830583677040375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1100794692330125"/>
                  <c:y val="-8.1546994125734296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vert="horz"/>
              <a:lstStyle/>
              <a:p>
                <a:pPr>
                  <a:defRPr sz="140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Arkusz1!$A$2:$A$3</c:f>
              <c:strCache>
                <c:ptCount val="2"/>
                <c:pt idx="0">
                  <c:v>kobieta</c:v>
                </c:pt>
                <c:pt idx="1">
                  <c:v>mężczyzna</c:v>
                </c:pt>
              </c:strCache>
            </c:strRef>
          </c:cat>
          <c:val>
            <c:numRef>
              <c:f>Arkusz1!$B$2:$B$3</c:f>
              <c:numCache>
                <c:formatCode>0.0%</c:formatCode>
                <c:ptCount val="2"/>
                <c:pt idx="0">
                  <c:v>0.59259259259259267</c:v>
                </c:pt>
                <c:pt idx="1">
                  <c:v>0.40740740740740738</c:v>
                </c:pt>
              </c:numCache>
            </c:numRef>
          </c:val>
        </c:ser>
        <c:dLbls>
          <c:showLegendKey val="0"/>
          <c:showVal val="0"/>
          <c:showCatName val="0"/>
          <c:showSerName val="0"/>
          <c:showPercent val="0"/>
          <c:showBubbleSize val="0"/>
          <c:showLeaderLines val="1"/>
        </c:dLbls>
        <c:firstSliceAng val="0"/>
        <c:holeSize val="50"/>
      </c:doughnutChart>
    </c:plotArea>
    <c:legend>
      <c:legendPos val="b"/>
      <c:layout>
        <c:manualLayout>
          <c:xMode val="edge"/>
          <c:yMode val="edge"/>
          <c:x val="0.32747265966754296"/>
          <c:y val="0.87747969003874648"/>
          <c:w val="0.29390142675760206"/>
          <c:h val="8.6728601370871863E-2"/>
        </c:manualLayout>
      </c:layout>
      <c:overlay val="0"/>
      <c:txPr>
        <a:bodyPr rot="0" vert="horz"/>
        <a:lstStyle/>
        <a:p>
          <a:pPr>
            <a:defRPr/>
          </a:pPr>
          <a:endParaRPr lang="pl-PL"/>
        </a:p>
      </c:txPr>
    </c:legend>
    <c:plotVisOnly val="1"/>
    <c:dispBlanksAs val="zero"/>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Wiek</c:v>
                </c:pt>
              </c:strCache>
            </c:strRef>
          </c:tx>
          <c:dPt>
            <c:idx val="0"/>
            <c:bubble3D val="0"/>
            <c:spPr>
              <a:solidFill>
                <a:schemeClr val="bg2"/>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2.9818954359585197E-2"/>
                  <c:y val="4.866180048661800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905929489658618E-2"/>
                  <c:y val="-2.037205203364167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529539161239629E-3"/>
                  <c:y val="1.852865107190059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563082365195521E-2"/>
                  <c:y val="-2.992049351495296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418606809708709E-2"/>
                  <c:y val="2.513209571431310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7207328455259387E-2"/>
                  <c:y val="1.4598540145985401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Poniżej 25 lat</c:v>
                </c:pt>
                <c:pt idx="1">
                  <c:v>25-34</c:v>
                </c:pt>
                <c:pt idx="2">
                  <c:v>35-44</c:v>
                </c:pt>
                <c:pt idx="3">
                  <c:v>45-54</c:v>
                </c:pt>
                <c:pt idx="4">
                  <c:v>55-64</c:v>
                </c:pt>
                <c:pt idx="5">
                  <c:v>65 lat i więcej</c:v>
                </c:pt>
              </c:strCache>
            </c:strRef>
          </c:cat>
          <c:val>
            <c:numRef>
              <c:f>Arkusz1!$B$2:$B$7</c:f>
              <c:numCache>
                <c:formatCode>0.0%</c:formatCode>
                <c:ptCount val="6"/>
                <c:pt idx="0">
                  <c:v>0.33333333333333331</c:v>
                </c:pt>
                <c:pt idx="1">
                  <c:v>3.7037037037037056E-2</c:v>
                </c:pt>
                <c:pt idx="2">
                  <c:v>7.407407407407407E-2</c:v>
                </c:pt>
                <c:pt idx="3">
                  <c:v>0.33333333333333331</c:v>
                </c:pt>
                <c:pt idx="4">
                  <c:v>0.14814814814814828</c:v>
                </c:pt>
                <c:pt idx="5">
                  <c:v>7.407407407407407E-2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doughnutChart>
        <c:varyColors val="1"/>
        <c:ser>
          <c:idx val="0"/>
          <c:order val="0"/>
          <c:tx>
            <c:strRef>
              <c:f>Arkusz1!$B$1</c:f>
              <c:strCache>
                <c:ptCount val="1"/>
                <c:pt idx="0">
                  <c:v>Seria 1</c:v>
                </c:pt>
              </c:strCache>
            </c:strRef>
          </c:tx>
          <c:explosion val="5"/>
          <c:dLbls>
            <c:spPr>
              <a:noFill/>
              <a:ln>
                <a:noFill/>
              </a:ln>
              <a:effectLst/>
            </c:spPr>
            <c:txPr>
              <a:bodyPr/>
              <a:lstStyle/>
              <a:p>
                <a:pPr>
                  <a:defRPr sz="105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Arkusz1!$A$2:$A$5</c:f>
              <c:strCache>
                <c:ptCount val="4"/>
                <c:pt idx="0">
                  <c:v>Podstawowe lub gimnazjalne</c:v>
                </c:pt>
                <c:pt idx="1">
                  <c:v>Zasadnicze zawodowe</c:v>
                </c:pt>
                <c:pt idx="2">
                  <c:v>Średnie</c:v>
                </c:pt>
                <c:pt idx="3">
                  <c:v>Wyższe</c:v>
                </c:pt>
              </c:strCache>
            </c:strRef>
          </c:cat>
          <c:val>
            <c:numRef>
              <c:f>Arkusz1!$B$2:$B$5</c:f>
              <c:numCache>
                <c:formatCode>0.0%</c:formatCode>
                <c:ptCount val="4"/>
                <c:pt idx="0">
                  <c:v>0.14814814814814828</c:v>
                </c:pt>
                <c:pt idx="1">
                  <c:v>0.40740740740740738</c:v>
                </c:pt>
                <c:pt idx="2">
                  <c:v>0.33333333333333331</c:v>
                </c:pt>
                <c:pt idx="3">
                  <c:v>0.1111111111111111</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6597331583552166"/>
          <c:y val="0.19873061321880217"/>
          <c:w val="0.32812026100904135"/>
          <c:h val="0.39402861203614403"/>
        </c:manualLayout>
      </c:layout>
      <c:overlay val="0"/>
      <c:txPr>
        <a:bodyPr/>
        <a:lstStyle/>
        <a:p>
          <a:pPr>
            <a:defRPr sz="1050"/>
          </a:pPr>
          <a:endParaRPr lang="pl-PL"/>
        </a:p>
      </c:txPr>
    </c:legend>
    <c:plotVisOnly val="1"/>
    <c:dispBlanksAs val="zero"/>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numFmt formatCode="0.0%" sourceLinked="0"/>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Dybki</c:v>
                </c:pt>
                <c:pt idx="1">
                  <c:v>Koziki</c:v>
                </c:pt>
                <c:pt idx="2">
                  <c:v>Stara Grabownica</c:v>
                </c:pt>
                <c:pt idx="3">
                  <c:v>Zalesie</c:v>
                </c:pt>
              </c:strCache>
            </c:strRef>
          </c:cat>
          <c:val>
            <c:numRef>
              <c:f>Arkusz1!$B$2:$B$5</c:f>
              <c:numCache>
                <c:formatCode>0.0%</c:formatCode>
                <c:ptCount val="4"/>
                <c:pt idx="0">
                  <c:v>3.7037037037037056E-2</c:v>
                </c:pt>
                <c:pt idx="1">
                  <c:v>3.7037037037037056E-2</c:v>
                </c:pt>
                <c:pt idx="2">
                  <c:v>7.407407407407407E-2</c:v>
                </c:pt>
                <c:pt idx="3">
                  <c:v>0.85185185185185242</c:v>
                </c:pt>
              </c:numCache>
            </c:numRef>
          </c:val>
        </c:ser>
        <c:dLbls>
          <c:showLegendKey val="0"/>
          <c:showVal val="0"/>
          <c:showCatName val="0"/>
          <c:showSerName val="0"/>
          <c:showPercent val="0"/>
          <c:showBubbleSize val="0"/>
        </c:dLbls>
        <c:gapWidth val="182"/>
        <c:axId val="-1875406128"/>
        <c:axId val="-1875405584"/>
      </c:barChart>
      <c:catAx>
        <c:axId val="-1875406128"/>
        <c:scaling>
          <c:orientation val="minMax"/>
        </c:scaling>
        <c:delete val="0"/>
        <c:axPos val="l"/>
        <c:numFmt formatCode="General" sourceLinked="1"/>
        <c:majorTickMark val="none"/>
        <c:minorTickMark val="none"/>
        <c:tickLblPos val="nextTo"/>
        <c:txPr>
          <a:bodyPr rot="-60000000" vert="horz"/>
          <a:lstStyle/>
          <a:p>
            <a:pPr>
              <a:defRPr sz="1050"/>
            </a:pPr>
            <a:endParaRPr lang="pl-PL"/>
          </a:p>
        </c:txPr>
        <c:crossAx val="-1875405584"/>
        <c:crosses val="autoZero"/>
        <c:auto val="1"/>
        <c:lblAlgn val="ctr"/>
        <c:lblOffset val="100"/>
        <c:noMultiLvlLbl val="0"/>
      </c:catAx>
      <c:valAx>
        <c:axId val="-1875405584"/>
        <c:scaling>
          <c:orientation val="minMax"/>
        </c:scaling>
        <c:delete val="0"/>
        <c:axPos val="b"/>
        <c:majorGridlines/>
        <c:numFmt formatCode="0.0%" sourceLinked="0"/>
        <c:majorTickMark val="none"/>
        <c:minorTickMark val="none"/>
        <c:tickLblPos val="nextTo"/>
        <c:txPr>
          <a:bodyPr rot="-60000000" vert="horz"/>
          <a:lstStyle/>
          <a:p>
            <a:pPr>
              <a:defRPr/>
            </a:pPr>
            <a:endParaRPr lang="pl-PL"/>
          </a:p>
        </c:txPr>
        <c:crossAx val="-187540612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Arkusz1!$B$1</c:f>
              <c:strCache>
                <c:ptCount val="1"/>
                <c:pt idx="0">
                  <c:v>Nie występuje</c:v>
                </c:pt>
              </c:strCache>
            </c:strRef>
          </c:tx>
          <c:spPr>
            <a:solidFill>
              <a:schemeClr val="accent1"/>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Arkusz1!$A$2:$A$15</c:f>
              <c:strCache>
                <c:ptCount val="14"/>
                <c:pt idx="0">
                  <c:v>Ubóstwo</c:v>
                </c:pt>
                <c:pt idx="1">
                  <c:v>Niski poziom uczestnictwa mieszkańców w życiu
społecznym i kulturalnym</c:v>
                </c:pt>
                <c:pt idx="2">
                  <c:v>Bezdomność</c:v>
                </c:pt>
                <c:pt idx="3">
                  <c:v>Alkoholizm</c:v>
                </c:pt>
                <c:pt idx="4">
                  <c:v>Narkomania</c:v>
                </c:pt>
                <c:pt idx="5">
                  <c:v>Przemoc w rodzinie</c:v>
                </c:pt>
                <c:pt idx="6">
                  <c:v>Problemy opiekuńczo-wychowawcze</c:v>
                </c:pt>
                <c:pt idx="7">
                  <c:v>Starzenie się społeczeństwa</c:v>
                </c:pt>
                <c:pt idx="8">
                  <c:v>Inne</c:v>
                </c:pt>
                <c:pt idx="9">
                  <c:v>Niski poziom integracji z os. niepełnosprawnymi</c:v>
                </c:pt>
                <c:pt idx="10">
                  <c:v>Niedostateczny dostęp do nowoczesnej technologii
(Internet)</c:v>
                </c:pt>
                <c:pt idx="11">
                  <c:v>Przestępczość</c:v>
                </c:pt>
                <c:pt idx="12">
                  <c:v>Wandalizm</c:v>
                </c:pt>
                <c:pt idx="13">
                  <c:v>Bezrobocie</c:v>
                </c:pt>
              </c:strCache>
            </c:strRef>
          </c:cat>
          <c:val>
            <c:numRef>
              <c:f>Arkusz1!$B$2:$B$15</c:f>
              <c:numCache>
                <c:formatCode>0.0%</c:formatCode>
                <c:ptCount val="14"/>
                <c:pt idx="0">
                  <c:v>0</c:v>
                </c:pt>
                <c:pt idx="1">
                  <c:v>0.125</c:v>
                </c:pt>
                <c:pt idx="2">
                  <c:v>0.37500000000000028</c:v>
                </c:pt>
                <c:pt idx="3">
                  <c:v>0</c:v>
                </c:pt>
                <c:pt idx="4">
                  <c:v>0.125</c:v>
                </c:pt>
                <c:pt idx="5">
                  <c:v>0.125</c:v>
                </c:pt>
                <c:pt idx="6">
                  <c:v>0</c:v>
                </c:pt>
                <c:pt idx="7">
                  <c:v>0</c:v>
                </c:pt>
                <c:pt idx="8">
                  <c:v>0.31250000000000028</c:v>
                </c:pt>
                <c:pt idx="9">
                  <c:v>0</c:v>
                </c:pt>
                <c:pt idx="10">
                  <c:v>0.125</c:v>
                </c:pt>
                <c:pt idx="11">
                  <c:v>0</c:v>
                </c:pt>
                <c:pt idx="12">
                  <c:v>0</c:v>
                </c:pt>
                <c:pt idx="13">
                  <c:v>0</c:v>
                </c:pt>
              </c:numCache>
            </c:numRef>
          </c:val>
        </c:ser>
        <c:ser>
          <c:idx val="1"/>
          <c:order val="1"/>
          <c:tx>
            <c:strRef>
              <c:f>Arkusz1!$C$1</c:f>
              <c:strCache>
                <c:ptCount val="1"/>
                <c:pt idx="0">
                  <c:v>Niskie</c:v>
                </c:pt>
              </c:strCache>
            </c:strRef>
          </c:tx>
          <c:spPr>
            <a:solidFill>
              <a:schemeClr val="accent2"/>
            </a:solidFill>
            <a:ln>
              <a:noFill/>
            </a:ln>
            <a:effectLst/>
          </c:spPr>
          <c:invertIfNegative val="0"/>
          <c:dLbls>
            <c:dLbl>
              <c:idx val="0"/>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8"/>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Arkusz1!$A$2:$A$15</c:f>
              <c:strCache>
                <c:ptCount val="14"/>
                <c:pt idx="0">
                  <c:v>Ubóstwo</c:v>
                </c:pt>
                <c:pt idx="1">
                  <c:v>Niski poziom uczestnictwa mieszkańców w życiu
społecznym i kulturalnym</c:v>
                </c:pt>
                <c:pt idx="2">
                  <c:v>Bezdomność</c:v>
                </c:pt>
                <c:pt idx="3">
                  <c:v>Alkoholizm</c:v>
                </c:pt>
                <c:pt idx="4">
                  <c:v>Narkomania</c:v>
                </c:pt>
                <c:pt idx="5">
                  <c:v>Przemoc w rodzinie</c:v>
                </c:pt>
                <c:pt idx="6">
                  <c:v>Problemy opiekuńczo-wychowawcze</c:v>
                </c:pt>
                <c:pt idx="7">
                  <c:v>Starzenie się społeczeństwa</c:v>
                </c:pt>
                <c:pt idx="8">
                  <c:v>Inne</c:v>
                </c:pt>
                <c:pt idx="9">
                  <c:v>Niski poziom integracji z os. niepełnosprawnymi</c:v>
                </c:pt>
                <c:pt idx="10">
                  <c:v>Niedostateczny dostęp do nowoczesnej technologii
(Internet)</c:v>
                </c:pt>
                <c:pt idx="11">
                  <c:v>Przestępczość</c:v>
                </c:pt>
                <c:pt idx="12">
                  <c:v>Wandalizm</c:v>
                </c:pt>
                <c:pt idx="13">
                  <c:v>Bezrobocie</c:v>
                </c:pt>
              </c:strCache>
            </c:strRef>
          </c:cat>
          <c:val>
            <c:numRef>
              <c:f>Arkusz1!$C$2:$C$15</c:f>
              <c:numCache>
                <c:formatCode>0.0%</c:formatCode>
                <c:ptCount val="14"/>
                <c:pt idx="0">
                  <c:v>0</c:v>
                </c:pt>
                <c:pt idx="1">
                  <c:v>0.18750000000000014</c:v>
                </c:pt>
                <c:pt idx="2">
                  <c:v>0.62500000000000056</c:v>
                </c:pt>
                <c:pt idx="3">
                  <c:v>0.18750000000000014</c:v>
                </c:pt>
                <c:pt idx="4">
                  <c:v>0.5625</c:v>
                </c:pt>
                <c:pt idx="5">
                  <c:v>0.37500000000000028</c:v>
                </c:pt>
                <c:pt idx="6">
                  <c:v>0.25</c:v>
                </c:pt>
                <c:pt idx="7">
                  <c:v>0.125</c:v>
                </c:pt>
                <c:pt idx="8">
                  <c:v>0.5625</c:v>
                </c:pt>
                <c:pt idx="9">
                  <c:v>0.62500000000000056</c:v>
                </c:pt>
                <c:pt idx="10">
                  <c:v>0.62500000000000056</c:v>
                </c:pt>
                <c:pt idx="11">
                  <c:v>0.18750000000000014</c:v>
                </c:pt>
                <c:pt idx="12">
                  <c:v>0</c:v>
                </c:pt>
                <c:pt idx="13">
                  <c:v>0</c:v>
                </c:pt>
              </c:numCache>
            </c:numRef>
          </c:val>
        </c:ser>
        <c:ser>
          <c:idx val="2"/>
          <c:order val="2"/>
          <c:tx>
            <c:strRef>
              <c:f>Arkusz1!$D$1</c:f>
              <c:strCache>
                <c:ptCount val="1"/>
                <c:pt idx="0">
                  <c:v>Średnie</c:v>
                </c:pt>
              </c:strCache>
            </c:strRef>
          </c:tx>
          <c:spPr>
            <a:solidFill>
              <a:schemeClr val="accent3"/>
            </a:solidFill>
            <a:ln>
              <a:noFill/>
            </a:ln>
            <a:effectLst/>
          </c:spPr>
          <c:invertIfNegative val="0"/>
          <c:dLbls>
            <c:dLbl>
              <c:idx val="2"/>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Arkusz1!$A$2:$A$15</c:f>
              <c:strCache>
                <c:ptCount val="14"/>
                <c:pt idx="0">
                  <c:v>Ubóstwo</c:v>
                </c:pt>
                <c:pt idx="1">
                  <c:v>Niski poziom uczestnictwa mieszkańców w życiu
społecznym i kulturalnym</c:v>
                </c:pt>
                <c:pt idx="2">
                  <c:v>Bezdomność</c:v>
                </c:pt>
                <c:pt idx="3">
                  <c:v>Alkoholizm</c:v>
                </c:pt>
                <c:pt idx="4">
                  <c:v>Narkomania</c:v>
                </c:pt>
                <c:pt idx="5">
                  <c:v>Przemoc w rodzinie</c:v>
                </c:pt>
                <c:pt idx="6">
                  <c:v>Problemy opiekuńczo-wychowawcze</c:v>
                </c:pt>
                <c:pt idx="7">
                  <c:v>Starzenie się społeczeństwa</c:v>
                </c:pt>
                <c:pt idx="8">
                  <c:v>Inne</c:v>
                </c:pt>
                <c:pt idx="9">
                  <c:v>Niski poziom integracji z os. niepełnosprawnymi</c:v>
                </c:pt>
                <c:pt idx="10">
                  <c:v>Niedostateczny dostęp do nowoczesnej technologii
(Internet)</c:v>
                </c:pt>
                <c:pt idx="11">
                  <c:v>Przestępczość</c:v>
                </c:pt>
                <c:pt idx="12">
                  <c:v>Wandalizm</c:v>
                </c:pt>
                <c:pt idx="13">
                  <c:v>Bezrobocie</c:v>
                </c:pt>
              </c:strCache>
            </c:strRef>
          </c:cat>
          <c:val>
            <c:numRef>
              <c:f>Arkusz1!$D$2:$D$15</c:f>
              <c:numCache>
                <c:formatCode>0.0%</c:formatCode>
                <c:ptCount val="14"/>
                <c:pt idx="0">
                  <c:v>1</c:v>
                </c:pt>
                <c:pt idx="1">
                  <c:v>0.6875</c:v>
                </c:pt>
                <c:pt idx="2">
                  <c:v>0</c:v>
                </c:pt>
                <c:pt idx="3">
                  <c:v>0.8125</c:v>
                </c:pt>
                <c:pt idx="4">
                  <c:v>0.31250000000000028</c:v>
                </c:pt>
                <c:pt idx="5">
                  <c:v>0.5</c:v>
                </c:pt>
                <c:pt idx="6">
                  <c:v>0.75000000000000056</c:v>
                </c:pt>
                <c:pt idx="7">
                  <c:v>0.87500000000000056</c:v>
                </c:pt>
                <c:pt idx="8">
                  <c:v>0.125</c:v>
                </c:pt>
                <c:pt idx="9">
                  <c:v>0.31250000000000028</c:v>
                </c:pt>
                <c:pt idx="10">
                  <c:v>0.18750000000000014</c:v>
                </c:pt>
                <c:pt idx="11">
                  <c:v>0.5625</c:v>
                </c:pt>
                <c:pt idx="12">
                  <c:v>0.75000000000000056</c:v>
                </c:pt>
                <c:pt idx="13">
                  <c:v>0.6875</c:v>
                </c:pt>
              </c:numCache>
            </c:numRef>
          </c:val>
        </c:ser>
        <c:ser>
          <c:idx val="3"/>
          <c:order val="3"/>
          <c:tx>
            <c:strRef>
              <c:f>Arkusz1!$E$1</c:f>
              <c:strCache>
                <c:ptCount val="1"/>
                <c:pt idx="0">
                  <c:v>Wysokie</c:v>
                </c:pt>
              </c:strCache>
            </c:strRef>
          </c:tx>
          <c:spPr>
            <a:solidFill>
              <a:schemeClr val="accent4"/>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Arkusz1!$A$2:$A$15</c:f>
              <c:strCache>
                <c:ptCount val="14"/>
                <c:pt idx="0">
                  <c:v>Ubóstwo</c:v>
                </c:pt>
                <c:pt idx="1">
                  <c:v>Niski poziom uczestnictwa mieszkańców w życiu
społecznym i kulturalnym</c:v>
                </c:pt>
                <c:pt idx="2">
                  <c:v>Bezdomność</c:v>
                </c:pt>
                <c:pt idx="3">
                  <c:v>Alkoholizm</c:v>
                </c:pt>
                <c:pt idx="4">
                  <c:v>Narkomania</c:v>
                </c:pt>
                <c:pt idx="5">
                  <c:v>Przemoc w rodzinie</c:v>
                </c:pt>
                <c:pt idx="6">
                  <c:v>Problemy opiekuńczo-wychowawcze</c:v>
                </c:pt>
                <c:pt idx="7">
                  <c:v>Starzenie się społeczeństwa</c:v>
                </c:pt>
                <c:pt idx="8">
                  <c:v>Inne</c:v>
                </c:pt>
                <c:pt idx="9">
                  <c:v>Niski poziom integracji z os. niepełnosprawnymi</c:v>
                </c:pt>
                <c:pt idx="10">
                  <c:v>Niedostateczny dostęp do nowoczesnej technologii
(Internet)</c:v>
                </c:pt>
                <c:pt idx="11">
                  <c:v>Przestępczość</c:v>
                </c:pt>
                <c:pt idx="12">
                  <c:v>Wandalizm</c:v>
                </c:pt>
                <c:pt idx="13">
                  <c:v>Bezrobocie</c:v>
                </c:pt>
              </c:strCache>
            </c:strRef>
          </c:cat>
          <c:val>
            <c:numRef>
              <c:f>Arkusz1!$E$2:$E$15</c:f>
              <c:numCache>
                <c:formatCode>0.0%</c:formatCode>
                <c:ptCount val="14"/>
                <c:pt idx="0">
                  <c:v>0</c:v>
                </c:pt>
                <c:pt idx="1">
                  <c:v>0</c:v>
                </c:pt>
                <c:pt idx="2">
                  <c:v>0</c:v>
                </c:pt>
                <c:pt idx="3">
                  <c:v>0</c:v>
                </c:pt>
                <c:pt idx="4">
                  <c:v>0</c:v>
                </c:pt>
                <c:pt idx="5">
                  <c:v>0</c:v>
                </c:pt>
                <c:pt idx="6">
                  <c:v>0</c:v>
                </c:pt>
                <c:pt idx="7">
                  <c:v>0</c:v>
                </c:pt>
                <c:pt idx="8">
                  <c:v>0</c:v>
                </c:pt>
                <c:pt idx="9">
                  <c:v>6.25E-2</c:v>
                </c:pt>
                <c:pt idx="10">
                  <c:v>6.25E-2</c:v>
                </c:pt>
                <c:pt idx="11">
                  <c:v>0.25</c:v>
                </c:pt>
                <c:pt idx="12">
                  <c:v>0.25</c:v>
                </c:pt>
                <c:pt idx="13">
                  <c:v>0.31250000000000028</c:v>
                </c:pt>
              </c:numCache>
            </c:numRef>
          </c:val>
        </c:ser>
        <c:dLbls>
          <c:showLegendKey val="0"/>
          <c:showVal val="0"/>
          <c:showCatName val="0"/>
          <c:showSerName val="0"/>
          <c:showPercent val="0"/>
          <c:showBubbleSize val="0"/>
        </c:dLbls>
        <c:gapWidth val="150"/>
        <c:overlap val="100"/>
        <c:axId val="-1774775120"/>
        <c:axId val="-2078175136"/>
      </c:barChart>
      <c:catAx>
        <c:axId val="-1774775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78175136"/>
        <c:crosses val="autoZero"/>
        <c:auto val="1"/>
        <c:lblAlgn val="ctr"/>
        <c:lblOffset val="100"/>
        <c:noMultiLvlLbl val="0"/>
      </c:catAx>
      <c:valAx>
        <c:axId val="-207817513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74775120"/>
        <c:crosses val="autoZero"/>
        <c:crossBetween val="between"/>
        <c:majorUnit val="0.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390405986485732E-2"/>
          <c:y val="7.3347449215906829E-2"/>
          <c:w val="0.86267065021128131"/>
          <c:h val="0.81802509980370164"/>
        </c:manualLayout>
      </c:layout>
      <c:pie3DChart>
        <c:varyColors val="1"/>
        <c:ser>
          <c:idx val="0"/>
          <c:order val="0"/>
          <c:tx>
            <c:strRef>
              <c:f>Arkusz1!$B$1</c:f>
              <c:strCache>
                <c:ptCount val="1"/>
                <c:pt idx="0">
                  <c:v>Kolumna1</c:v>
                </c:pt>
              </c:strCache>
            </c:strRef>
          </c:tx>
          <c:dPt>
            <c:idx val="0"/>
            <c:bubble3D val="0"/>
            <c:explosion val="25"/>
          </c:dPt>
          <c:dPt>
            <c:idx val="1"/>
            <c:bubble3D val="0"/>
            <c:explosion val="12"/>
          </c:dPt>
          <c:dPt>
            <c:idx val="2"/>
            <c:bubble3D val="0"/>
            <c:explosion val="27"/>
          </c:dPt>
          <c:dPt>
            <c:idx val="3"/>
            <c:bubble3D val="0"/>
            <c:explosion val="15"/>
          </c:dPt>
          <c:dLbls>
            <c:dLbl>
              <c:idx val="0"/>
              <c:layout>
                <c:manualLayout>
                  <c:x val="-0.1367104738235872"/>
                  <c:y val="6.3614107060146934E-3"/>
                </c:manualLayout>
              </c:layout>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4.2156323122622817E-2"/>
                  <c:y val="-5.385209201790952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Arkusz1!$A$2:$A$5</c:f>
              <c:strCache>
                <c:ptCount val="4"/>
                <c:pt idx="0">
                  <c:v>Powyżej 15 lat</c:v>
                </c:pt>
                <c:pt idx="1">
                  <c:v>9-15 lat</c:v>
                </c:pt>
                <c:pt idx="2">
                  <c:v>5-8 lat</c:v>
                </c:pt>
                <c:pt idx="3">
                  <c:v>Poniżej 5 lat</c:v>
                </c:pt>
              </c:strCache>
            </c:strRef>
          </c:cat>
          <c:val>
            <c:numRef>
              <c:f>Arkusz1!$B$2:$B$5</c:f>
              <c:numCache>
                <c:formatCode>0.0%</c:formatCode>
                <c:ptCount val="4"/>
                <c:pt idx="0">
                  <c:v>0.88888888888888884</c:v>
                </c:pt>
                <c:pt idx="1">
                  <c:v>3.7037037037037056E-2</c:v>
                </c:pt>
                <c:pt idx="2">
                  <c:v>0</c:v>
                </c:pt>
                <c:pt idx="3">
                  <c:v>7.407407407407407E-2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1766136184100957"/>
          <c:y val="0.21335671276384569"/>
          <c:w val="0.17668706577766591"/>
          <c:h val="0.41886234808884226"/>
        </c:manualLayout>
      </c:layout>
      <c:overlay val="0"/>
      <c:txPr>
        <a:bodyPr/>
        <a:lstStyle/>
        <a:p>
          <a:pPr>
            <a:defRPr sz="1050"/>
          </a:pPr>
          <a:endParaRPr lang="pl-PL"/>
        </a:p>
      </c:txPr>
    </c:legend>
    <c:plotVisOnly val="1"/>
    <c:dispBlanksAs val="zero"/>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percentStacked"/>
        <c:varyColors val="0"/>
        <c:ser>
          <c:idx val="0"/>
          <c:order val="0"/>
          <c:tx>
            <c:strRef>
              <c:f>Arkusz1!$B$1</c:f>
              <c:strCache>
                <c:ptCount val="1"/>
                <c:pt idx="0">
                  <c:v>Student/uczeń</c:v>
                </c:pt>
              </c:strCache>
            </c:strRef>
          </c:tx>
          <c:invertIfNegative val="0"/>
          <c:dLbls>
            <c:spPr>
              <a:noFill/>
              <a:ln>
                <a:noFill/>
              </a:ln>
              <a:effectLst/>
            </c:spPr>
            <c:txPr>
              <a:bodyPr/>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Arkusz1!$B$2</c:f>
              <c:numCache>
                <c:formatCode>0.0%</c:formatCode>
                <c:ptCount val="1"/>
                <c:pt idx="0">
                  <c:v>0.22222222222222221</c:v>
                </c:pt>
              </c:numCache>
            </c:numRef>
          </c:val>
        </c:ser>
        <c:ser>
          <c:idx val="1"/>
          <c:order val="1"/>
          <c:tx>
            <c:strRef>
              <c:f>Arkusz1!$C$1</c:f>
              <c:strCache>
                <c:ptCount val="1"/>
                <c:pt idx="0">
                  <c:v>Osoba pracująca</c:v>
                </c:pt>
              </c:strCache>
            </c:strRef>
          </c:tx>
          <c:spPr>
            <a:gradFill>
              <a:gsLst>
                <a:gs pos="0">
                  <a:srgbClr val="F69200">
                    <a:lumMod val="110000"/>
                    <a:satMod val="105000"/>
                    <a:tint val="67000"/>
                  </a:srgbClr>
                </a:gs>
                <a:gs pos="50000">
                  <a:srgbClr val="F69200">
                    <a:lumMod val="105000"/>
                    <a:satMod val="103000"/>
                    <a:tint val="73000"/>
                  </a:srgbClr>
                </a:gs>
                <a:gs pos="100000">
                  <a:srgbClr val="F69200">
                    <a:lumMod val="105000"/>
                    <a:satMod val="109000"/>
                    <a:tint val="81000"/>
                  </a:srgbClr>
                </a:gs>
              </a:gsLst>
              <a:lin ang="5400000" scaled="0"/>
            </a:gradFill>
          </c:spPr>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c:f>
              <c:numCache>
                <c:formatCode>General</c:formatCode>
                <c:ptCount val="1"/>
              </c:numCache>
            </c:numRef>
          </c:cat>
          <c:val>
            <c:numRef>
              <c:f>Arkusz1!$C$2</c:f>
              <c:numCache>
                <c:formatCode>0.0%</c:formatCode>
                <c:ptCount val="1"/>
                <c:pt idx="0">
                  <c:v>0.44444444444444442</c:v>
                </c:pt>
              </c:numCache>
            </c:numRef>
          </c:val>
        </c:ser>
        <c:ser>
          <c:idx val="2"/>
          <c:order val="2"/>
          <c:tx>
            <c:strRef>
              <c:f>Arkusz1!$D$1</c:f>
              <c:strCache>
                <c:ptCount val="1"/>
                <c:pt idx="0">
                  <c:v>Osoba bezrobotna</c:v>
                </c:pt>
              </c:strCache>
            </c:strRef>
          </c:tx>
          <c:invertIfNegative val="0"/>
          <c:dLbls>
            <c:spPr>
              <a:noFill/>
              <a:ln>
                <a:noFill/>
              </a:ln>
              <a:effectLst/>
            </c:spPr>
            <c:txPr>
              <a:bodyPr/>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Arkusz1!$D$2</c:f>
              <c:numCache>
                <c:formatCode>0.0%</c:formatCode>
                <c:ptCount val="1"/>
                <c:pt idx="0">
                  <c:v>0.2592592592592593</c:v>
                </c:pt>
              </c:numCache>
            </c:numRef>
          </c:val>
        </c:ser>
        <c:ser>
          <c:idx val="3"/>
          <c:order val="3"/>
          <c:tx>
            <c:strRef>
              <c:f>Arkusz1!$E$1</c:f>
              <c:strCache>
                <c:ptCount val="1"/>
                <c:pt idx="0">
                  <c:v>Emeryt/rencista</c:v>
                </c:pt>
              </c:strCache>
            </c:strRef>
          </c:tx>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c:f>
              <c:numCache>
                <c:formatCode>General</c:formatCode>
                <c:ptCount val="1"/>
              </c:numCache>
            </c:numRef>
          </c:cat>
          <c:val>
            <c:numRef>
              <c:f>Arkusz1!$E$2</c:f>
              <c:numCache>
                <c:formatCode>0.0%</c:formatCode>
                <c:ptCount val="1"/>
                <c:pt idx="0">
                  <c:v>7.407407407407407E-2</c:v>
                </c:pt>
              </c:numCache>
            </c:numRef>
          </c:val>
        </c:ser>
        <c:dLbls>
          <c:showLegendKey val="0"/>
          <c:showVal val="0"/>
          <c:showCatName val="0"/>
          <c:showSerName val="0"/>
          <c:showPercent val="0"/>
          <c:showBubbleSize val="0"/>
        </c:dLbls>
        <c:gapWidth val="150"/>
        <c:overlap val="100"/>
        <c:axId val="-1875406672"/>
        <c:axId val="-1875403408"/>
      </c:barChart>
      <c:catAx>
        <c:axId val="-1875406672"/>
        <c:scaling>
          <c:orientation val="minMax"/>
        </c:scaling>
        <c:delete val="1"/>
        <c:axPos val="l"/>
        <c:numFmt formatCode="General" sourceLinked="1"/>
        <c:majorTickMark val="none"/>
        <c:minorTickMark val="none"/>
        <c:tickLblPos val="none"/>
        <c:crossAx val="-1875403408"/>
        <c:crosses val="autoZero"/>
        <c:auto val="1"/>
        <c:lblAlgn val="ctr"/>
        <c:lblOffset val="100"/>
        <c:noMultiLvlLbl val="0"/>
      </c:catAx>
      <c:valAx>
        <c:axId val="-1875403408"/>
        <c:scaling>
          <c:orientation val="minMax"/>
        </c:scaling>
        <c:delete val="0"/>
        <c:axPos val="b"/>
        <c:majorGridlines/>
        <c:numFmt formatCode="0%" sourceLinked="1"/>
        <c:majorTickMark val="none"/>
        <c:minorTickMark val="none"/>
        <c:tickLblPos val="nextTo"/>
        <c:txPr>
          <a:bodyPr rot="-60000000" vert="horz"/>
          <a:lstStyle/>
          <a:p>
            <a:pPr>
              <a:defRPr/>
            </a:pPr>
            <a:endParaRPr lang="pl-PL"/>
          </a:p>
        </c:txPr>
        <c:crossAx val="-1875406672"/>
        <c:crosses val="autoZero"/>
        <c:crossBetween val="between"/>
      </c:valAx>
    </c:plotArea>
    <c:legend>
      <c:legendPos val="b"/>
      <c:overlay val="0"/>
      <c:txPr>
        <a:bodyPr rot="0" vert="horz"/>
        <a:lstStyle/>
        <a:p>
          <a:pPr>
            <a:defRPr sz="1050"/>
          </a:pPr>
          <a:endParaRPr lang="pl-PL"/>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Arkusz1!$B$1</c:f>
              <c:strCache>
                <c:ptCount val="1"/>
                <c:pt idx="0">
                  <c:v>0</c:v>
                </c:pt>
              </c:strCache>
            </c:strRef>
          </c:tx>
          <c:spPr>
            <a:solidFill>
              <a:schemeClr val="accent1"/>
            </a:solidFill>
            <a:ln>
              <a:noFill/>
            </a:ln>
            <a:effectLst/>
          </c:spPr>
          <c:invertIfNegative val="0"/>
          <c:dLbls>
            <c:dLbl>
              <c:idx val="9"/>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dLbl>
              <c:idx val="11"/>
              <c:showLegendKey val="0"/>
              <c:showVal val="1"/>
              <c:showCatName val="0"/>
              <c:showSerName val="0"/>
              <c:showPercent val="0"/>
              <c:showBubbleSize val="0"/>
              <c:extLst>
                <c:ext xmlns:c15="http://schemas.microsoft.com/office/drawing/2012/chart" uri="{CE6537A1-D6FC-4f65-9D91-7224C49458BB}"/>
              </c:extLst>
            </c:dLbl>
            <c:dLbl>
              <c:idx val="12"/>
              <c:showLegendKey val="0"/>
              <c:showVal val="1"/>
              <c:showCatName val="0"/>
              <c:showSerName val="0"/>
              <c:showPercent val="0"/>
              <c:showBubbleSize val="0"/>
              <c:extLst>
                <c:ext xmlns:c15="http://schemas.microsoft.com/office/drawing/2012/chart" uri="{CE6537A1-D6FC-4f65-9D91-7224C49458BB}"/>
              </c:extLst>
            </c:dLbl>
            <c:dLbl>
              <c:idx val="13"/>
              <c:showLegendKey val="0"/>
              <c:showVal val="1"/>
              <c:showCatName val="0"/>
              <c:showSerName val="0"/>
              <c:showPercent val="0"/>
              <c:showBubbleSize val="0"/>
              <c:extLst>
                <c:ext xmlns:c15="http://schemas.microsoft.com/office/drawing/2012/chart" uri="{CE6537A1-D6FC-4f65-9D91-7224C49458BB}"/>
              </c:extLst>
            </c:dLbl>
            <c:dLbl>
              <c:idx val="14"/>
              <c:showLegendKey val="0"/>
              <c:showVal val="1"/>
              <c:showCatName val="0"/>
              <c:showSerName val="0"/>
              <c:showPercent val="0"/>
              <c:showBubbleSize val="0"/>
              <c:extLst>
                <c:ext xmlns:c15="http://schemas.microsoft.com/office/drawing/2012/chart" uri="{CE6537A1-D6FC-4f65-9D91-7224C49458BB}"/>
              </c:extLst>
            </c:dLbl>
            <c:dLbl>
              <c:idx val="15"/>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Arkusz1!$A$2:$A$17</c:f>
              <c:strCache>
                <c:ptCount val="16"/>
                <c:pt idx="0">
                  <c:v>Dostępność i jakość usług edukacyjnych</c:v>
                </c:pt>
                <c:pt idx="1">
                  <c:v>Dostępność i jakość usług ochrony zdrowia</c:v>
                </c:pt>
                <c:pt idx="2">
                  <c:v>Dostępność i jakość usług dla osób starszych</c:v>
                </c:pt>
                <c:pt idx="3">
                  <c:v>Dostępność i jakość usług w zakresie pomocy społecznej</c:v>
                </c:pt>
                <c:pt idx="4">
                  <c:v>Dostępność i jakość obiektów usługowo-handlowych</c:v>
                </c:pt>
                <c:pt idx="5">
                  <c:v>Dostosowanie przestrzeni publicznych do potrzeb osób niepełnosprawnych</c:v>
                </c:pt>
                <c:pt idx="6">
                  <c:v>Stan budynków mieszkalnych, w tym wyposażenie w
podstawowe media</c:v>
                </c:pt>
                <c:pt idx="7">
                  <c:v>Wsparcie osób bezrobotnych</c:v>
                </c:pt>
                <c:pt idx="8">
                  <c:v>Stan środowiska naturalnego (np. jakość powietrza, wody)</c:v>
                </c:pt>
                <c:pt idx="9">
                  <c:v>Warunki do prowadzenia działalności gospodarczej</c:v>
                </c:pt>
                <c:pt idx="10">
                  <c:v>Dostępność i jakość oferty kulturalnej</c:v>
                </c:pt>
                <c:pt idx="11">
                  <c:v>Dostępność i jakość oferty rekreacyjno-sportowej</c:v>
                </c:pt>
                <c:pt idx="12">
                  <c:v>Warunki do aktywności obywatelskiej i działania organizacji pozarządowych</c:v>
                </c:pt>
                <c:pt idx="13">
                  <c:v>Estetyka i zagospodarowanie przestrzeni (zieleń wiejska, mała architektura, ławki)</c:v>
                </c:pt>
                <c:pt idx="14">
                  <c:v>Stan dróg i chodników</c:v>
                </c:pt>
                <c:pt idx="15">
                  <c:v>Dostępność i jakość usług opieki nad małymi dziećmi do lat 3</c:v>
                </c:pt>
              </c:strCache>
            </c:strRef>
          </c:cat>
          <c:val>
            <c:numRef>
              <c:f>Arkusz1!$B$2:$B$17</c:f>
              <c:numCache>
                <c:formatCode>0.0%</c:formatCode>
                <c:ptCount val="16"/>
                <c:pt idx="0">
                  <c:v>0</c:v>
                </c:pt>
                <c:pt idx="1">
                  <c:v>0</c:v>
                </c:pt>
                <c:pt idx="2">
                  <c:v>0</c:v>
                </c:pt>
                <c:pt idx="3">
                  <c:v>0</c:v>
                </c:pt>
                <c:pt idx="4">
                  <c:v>0</c:v>
                </c:pt>
                <c:pt idx="5">
                  <c:v>0</c:v>
                </c:pt>
                <c:pt idx="6">
                  <c:v>0</c:v>
                </c:pt>
                <c:pt idx="7">
                  <c:v>0</c:v>
                </c:pt>
                <c:pt idx="8">
                  <c:v>0</c:v>
                </c:pt>
                <c:pt idx="9">
                  <c:v>6.25E-2</c:v>
                </c:pt>
                <c:pt idx="10">
                  <c:v>0.125</c:v>
                </c:pt>
                <c:pt idx="11">
                  <c:v>0.125</c:v>
                </c:pt>
                <c:pt idx="12">
                  <c:v>0.125</c:v>
                </c:pt>
                <c:pt idx="13">
                  <c:v>0.125</c:v>
                </c:pt>
                <c:pt idx="14">
                  <c:v>0.125</c:v>
                </c:pt>
                <c:pt idx="15">
                  <c:v>0.18750000000000022</c:v>
                </c:pt>
              </c:numCache>
            </c:numRef>
          </c:val>
        </c:ser>
        <c:ser>
          <c:idx val="1"/>
          <c:order val="1"/>
          <c:tx>
            <c:strRef>
              <c:f>Arkusz1!$C$1</c:f>
              <c:strCache>
                <c:ptCount val="1"/>
                <c:pt idx="0">
                  <c:v>1</c:v>
                </c:pt>
              </c:strCache>
            </c:strRef>
          </c:tx>
          <c:spPr>
            <a:solidFill>
              <a:schemeClr val="accent2"/>
            </a:solidFill>
            <a:ln>
              <a:noFill/>
            </a:ln>
            <a:effectLst/>
          </c:spPr>
          <c:invertIfNegative val="0"/>
          <c:dLbls>
            <c:dLbl>
              <c:idx val="0"/>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8"/>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Dostępność i jakość usług edukacyjnych</c:v>
                </c:pt>
                <c:pt idx="1">
                  <c:v>Dostępność i jakość usług ochrony zdrowia</c:v>
                </c:pt>
                <c:pt idx="2">
                  <c:v>Dostępność i jakość usług dla osób starszych</c:v>
                </c:pt>
                <c:pt idx="3">
                  <c:v>Dostępność i jakość usług w zakresie pomocy społecznej</c:v>
                </c:pt>
                <c:pt idx="4">
                  <c:v>Dostępność i jakość obiektów usługowo-handlowych</c:v>
                </c:pt>
                <c:pt idx="5">
                  <c:v>Dostosowanie przestrzeni publicznych do potrzeb osób niepełnosprawnych</c:v>
                </c:pt>
                <c:pt idx="6">
                  <c:v>Stan budynków mieszkalnych, w tym wyposażenie w
podstawowe media</c:v>
                </c:pt>
                <c:pt idx="7">
                  <c:v>Wsparcie osób bezrobotnych</c:v>
                </c:pt>
                <c:pt idx="8">
                  <c:v>Stan środowiska naturalnego (np. jakość powietrza, wody)</c:v>
                </c:pt>
                <c:pt idx="9">
                  <c:v>Warunki do prowadzenia działalności gospodarczej</c:v>
                </c:pt>
                <c:pt idx="10">
                  <c:v>Dostępność i jakość oferty kulturalnej</c:v>
                </c:pt>
                <c:pt idx="11">
                  <c:v>Dostępność i jakość oferty rekreacyjno-sportowej</c:v>
                </c:pt>
                <c:pt idx="12">
                  <c:v>Warunki do aktywności obywatelskiej i działania organizacji pozarządowych</c:v>
                </c:pt>
                <c:pt idx="13">
                  <c:v>Estetyka i zagospodarowanie przestrzeni (zieleń wiejska, mała architektura, ławki)</c:v>
                </c:pt>
                <c:pt idx="14">
                  <c:v>Stan dróg i chodników</c:v>
                </c:pt>
                <c:pt idx="15">
                  <c:v>Dostępność i jakość usług opieki nad małymi dziećmi do lat 3</c:v>
                </c:pt>
              </c:strCache>
            </c:strRef>
          </c:cat>
          <c:val>
            <c:numRef>
              <c:f>Arkusz1!$C$2:$C$17</c:f>
              <c:numCache>
                <c:formatCode>0.0%</c:formatCode>
                <c:ptCount val="16"/>
                <c:pt idx="0">
                  <c:v>0</c:v>
                </c:pt>
                <c:pt idx="1">
                  <c:v>0.18750000000000022</c:v>
                </c:pt>
                <c:pt idx="2">
                  <c:v>0.31250000000000039</c:v>
                </c:pt>
                <c:pt idx="3">
                  <c:v>6.25E-2</c:v>
                </c:pt>
                <c:pt idx="4">
                  <c:v>0.6875</c:v>
                </c:pt>
                <c:pt idx="5">
                  <c:v>1</c:v>
                </c:pt>
                <c:pt idx="6">
                  <c:v>0.31250000000000039</c:v>
                </c:pt>
                <c:pt idx="7">
                  <c:v>0.5</c:v>
                </c:pt>
                <c:pt idx="8">
                  <c:v>0.43750000000000039</c:v>
                </c:pt>
                <c:pt idx="9">
                  <c:v>0.25</c:v>
                </c:pt>
                <c:pt idx="10">
                  <c:v>0.5</c:v>
                </c:pt>
                <c:pt idx="11">
                  <c:v>0.18750000000000022</c:v>
                </c:pt>
                <c:pt idx="12">
                  <c:v>0.43750000000000039</c:v>
                </c:pt>
                <c:pt idx="13">
                  <c:v>0.87500000000000089</c:v>
                </c:pt>
                <c:pt idx="14">
                  <c:v>0.37500000000000039</c:v>
                </c:pt>
                <c:pt idx="15">
                  <c:v>0.125</c:v>
                </c:pt>
              </c:numCache>
            </c:numRef>
          </c:val>
        </c:ser>
        <c:ser>
          <c:idx val="2"/>
          <c:order val="2"/>
          <c:tx>
            <c:strRef>
              <c:f>Arkusz1!$D$1</c:f>
              <c:strCache>
                <c:ptCount val="1"/>
                <c:pt idx="0">
                  <c:v>2</c:v>
                </c:pt>
              </c:strCache>
            </c:strRef>
          </c:tx>
          <c:spPr>
            <a:solidFill>
              <a:schemeClr val="accent3"/>
            </a:solidFill>
            <a:ln>
              <a:noFill/>
            </a:ln>
            <a:effectLst/>
          </c:spPr>
          <c:invertIfNegative val="0"/>
          <c:dLbls>
            <c:dLbl>
              <c:idx val="5"/>
              <c:delete val="1"/>
              <c:extLst>
                <c:ext xmlns:c15="http://schemas.microsoft.com/office/drawing/2012/chart" uri="{CE6537A1-D6FC-4f65-9D91-7224C49458BB}"/>
              </c:extLst>
            </c:dLbl>
            <c:dLbl>
              <c:idx val="13"/>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Dostępność i jakość usług edukacyjnych</c:v>
                </c:pt>
                <c:pt idx="1">
                  <c:v>Dostępność i jakość usług ochrony zdrowia</c:v>
                </c:pt>
                <c:pt idx="2">
                  <c:v>Dostępność i jakość usług dla osób starszych</c:v>
                </c:pt>
                <c:pt idx="3">
                  <c:v>Dostępność i jakość usług w zakresie pomocy społecznej</c:v>
                </c:pt>
                <c:pt idx="4">
                  <c:v>Dostępność i jakość obiektów usługowo-handlowych</c:v>
                </c:pt>
                <c:pt idx="5">
                  <c:v>Dostosowanie przestrzeni publicznych do potrzeb osób niepełnosprawnych</c:v>
                </c:pt>
                <c:pt idx="6">
                  <c:v>Stan budynków mieszkalnych, w tym wyposażenie w
podstawowe media</c:v>
                </c:pt>
                <c:pt idx="7">
                  <c:v>Wsparcie osób bezrobotnych</c:v>
                </c:pt>
                <c:pt idx="8">
                  <c:v>Stan środowiska naturalnego (np. jakość powietrza, wody)</c:v>
                </c:pt>
                <c:pt idx="9">
                  <c:v>Warunki do prowadzenia działalności gospodarczej</c:v>
                </c:pt>
                <c:pt idx="10">
                  <c:v>Dostępność i jakość oferty kulturalnej</c:v>
                </c:pt>
                <c:pt idx="11">
                  <c:v>Dostępność i jakość oferty rekreacyjno-sportowej</c:v>
                </c:pt>
                <c:pt idx="12">
                  <c:v>Warunki do aktywności obywatelskiej i działania organizacji pozarządowych</c:v>
                </c:pt>
                <c:pt idx="13">
                  <c:v>Estetyka i zagospodarowanie przestrzeni (zieleń wiejska, mała architektura, ławki)</c:v>
                </c:pt>
                <c:pt idx="14">
                  <c:v>Stan dróg i chodników</c:v>
                </c:pt>
                <c:pt idx="15">
                  <c:v>Dostępność i jakość usług opieki nad małymi dziećmi do lat 3</c:v>
                </c:pt>
              </c:strCache>
            </c:strRef>
          </c:cat>
          <c:val>
            <c:numRef>
              <c:f>Arkusz1!$D$2:$D$17</c:f>
              <c:numCache>
                <c:formatCode>0.0%</c:formatCode>
                <c:ptCount val="16"/>
                <c:pt idx="0">
                  <c:v>0.31250000000000039</c:v>
                </c:pt>
                <c:pt idx="1">
                  <c:v>0.43750000000000039</c:v>
                </c:pt>
                <c:pt idx="2">
                  <c:v>0.43750000000000039</c:v>
                </c:pt>
                <c:pt idx="3">
                  <c:v>0.8125</c:v>
                </c:pt>
                <c:pt idx="4">
                  <c:v>0.25</c:v>
                </c:pt>
                <c:pt idx="5">
                  <c:v>0</c:v>
                </c:pt>
                <c:pt idx="6">
                  <c:v>0.6875</c:v>
                </c:pt>
                <c:pt idx="7">
                  <c:v>0.31250000000000039</c:v>
                </c:pt>
                <c:pt idx="8">
                  <c:v>0.37500000000000039</c:v>
                </c:pt>
                <c:pt idx="9">
                  <c:v>0.5</c:v>
                </c:pt>
                <c:pt idx="10">
                  <c:v>0.25</c:v>
                </c:pt>
                <c:pt idx="11">
                  <c:v>0.5625</c:v>
                </c:pt>
                <c:pt idx="12">
                  <c:v>0.31250000000000039</c:v>
                </c:pt>
                <c:pt idx="13">
                  <c:v>0</c:v>
                </c:pt>
                <c:pt idx="14">
                  <c:v>0.37500000000000039</c:v>
                </c:pt>
                <c:pt idx="15">
                  <c:v>0.5</c:v>
                </c:pt>
              </c:numCache>
            </c:numRef>
          </c:val>
        </c:ser>
        <c:ser>
          <c:idx val="3"/>
          <c:order val="3"/>
          <c:tx>
            <c:strRef>
              <c:f>Arkusz1!$E$1</c:f>
              <c:strCache>
                <c:ptCount val="1"/>
                <c:pt idx="0">
                  <c:v>3</c:v>
                </c:pt>
              </c:strCache>
            </c:strRef>
          </c:tx>
          <c:spPr>
            <a:solidFill>
              <a:schemeClr val="accent4"/>
            </a:solidFill>
            <a:ln>
              <a:noFill/>
            </a:ln>
            <a:effectLst/>
          </c:spPr>
          <c:invertIfNegative val="0"/>
          <c:dLbls>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3"/>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Dostępność i jakość usług edukacyjnych</c:v>
                </c:pt>
                <c:pt idx="1">
                  <c:v>Dostępność i jakość usług ochrony zdrowia</c:v>
                </c:pt>
                <c:pt idx="2">
                  <c:v>Dostępność i jakość usług dla osób starszych</c:v>
                </c:pt>
                <c:pt idx="3">
                  <c:v>Dostępność i jakość usług w zakresie pomocy społecznej</c:v>
                </c:pt>
                <c:pt idx="4">
                  <c:v>Dostępność i jakość obiektów usługowo-handlowych</c:v>
                </c:pt>
                <c:pt idx="5">
                  <c:v>Dostosowanie przestrzeni publicznych do potrzeb osób niepełnosprawnych</c:v>
                </c:pt>
                <c:pt idx="6">
                  <c:v>Stan budynków mieszkalnych, w tym wyposażenie w
podstawowe media</c:v>
                </c:pt>
                <c:pt idx="7">
                  <c:v>Wsparcie osób bezrobotnych</c:v>
                </c:pt>
                <c:pt idx="8">
                  <c:v>Stan środowiska naturalnego (np. jakość powietrza, wody)</c:v>
                </c:pt>
                <c:pt idx="9">
                  <c:v>Warunki do prowadzenia działalności gospodarczej</c:v>
                </c:pt>
                <c:pt idx="10">
                  <c:v>Dostępność i jakość oferty kulturalnej</c:v>
                </c:pt>
                <c:pt idx="11">
                  <c:v>Dostępność i jakość oferty rekreacyjno-sportowej</c:v>
                </c:pt>
                <c:pt idx="12">
                  <c:v>Warunki do aktywności obywatelskiej i działania organizacji pozarządowych</c:v>
                </c:pt>
                <c:pt idx="13">
                  <c:v>Estetyka i zagospodarowanie przestrzeni (zieleń wiejska, mała architektura, ławki)</c:v>
                </c:pt>
                <c:pt idx="14">
                  <c:v>Stan dróg i chodników</c:v>
                </c:pt>
                <c:pt idx="15">
                  <c:v>Dostępność i jakość usług opieki nad małymi dziećmi do lat 3</c:v>
                </c:pt>
              </c:strCache>
            </c:strRef>
          </c:cat>
          <c:val>
            <c:numRef>
              <c:f>Arkusz1!$E$2:$E$17</c:f>
              <c:numCache>
                <c:formatCode>0.0%</c:formatCode>
                <c:ptCount val="16"/>
                <c:pt idx="0">
                  <c:v>0.5625</c:v>
                </c:pt>
                <c:pt idx="1">
                  <c:v>0.37500000000000039</c:v>
                </c:pt>
                <c:pt idx="2">
                  <c:v>0.125</c:v>
                </c:pt>
                <c:pt idx="3">
                  <c:v>0</c:v>
                </c:pt>
                <c:pt idx="4">
                  <c:v>6.25E-2</c:v>
                </c:pt>
                <c:pt idx="5">
                  <c:v>0</c:v>
                </c:pt>
                <c:pt idx="6">
                  <c:v>0</c:v>
                </c:pt>
                <c:pt idx="7">
                  <c:v>0.125</c:v>
                </c:pt>
                <c:pt idx="8">
                  <c:v>0.18750000000000022</c:v>
                </c:pt>
                <c:pt idx="9">
                  <c:v>0.18750000000000022</c:v>
                </c:pt>
                <c:pt idx="10">
                  <c:v>0</c:v>
                </c:pt>
                <c:pt idx="11">
                  <c:v>0</c:v>
                </c:pt>
                <c:pt idx="12">
                  <c:v>0.125</c:v>
                </c:pt>
                <c:pt idx="13">
                  <c:v>0</c:v>
                </c:pt>
                <c:pt idx="14">
                  <c:v>0.125</c:v>
                </c:pt>
                <c:pt idx="15">
                  <c:v>6.25E-2</c:v>
                </c:pt>
              </c:numCache>
            </c:numRef>
          </c:val>
        </c:ser>
        <c:ser>
          <c:idx val="4"/>
          <c:order val="4"/>
          <c:tx>
            <c:strRef>
              <c:f>Arkusz1!$F$1</c:f>
              <c:strCache>
                <c:ptCount val="1"/>
                <c:pt idx="0">
                  <c:v>4</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dLbl>
              <c:idx val="11"/>
              <c:showLegendKey val="0"/>
              <c:showVal val="1"/>
              <c:showCatName val="0"/>
              <c:showSerName val="0"/>
              <c:showPercent val="0"/>
              <c:showBubbleSize val="0"/>
              <c:extLst>
                <c:ext xmlns:c15="http://schemas.microsoft.com/office/drawing/2012/chart" uri="{CE6537A1-D6FC-4f65-9D91-7224C49458BB}"/>
              </c:extLst>
            </c:dLbl>
            <c:dLbl>
              <c:idx val="15"/>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Arkusz1!$A$2:$A$17</c:f>
              <c:strCache>
                <c:ptCount val="16"/>
                <c:pt idx="0">
                  <c:v>Dostępność i jakość usług edukacyjnych</c:v>
                </c:pt>
                <c:pt idx="1">
                  <c:v>Dostępność i jakość usług ochrony zdrowia</c:v>
                </c:pt>
                <c:pt idx="2">
                  <c:v>Dostępność i jakość usług dla osób starszych</c:v>
                </c:pt>
                <c:pt idx="3">
                  <c:v>Dostępność i jakość usług w zakresie pomocy społecznej</c:v>
                </c:pt>
                <c:pt idx="4">
                  <c:v>Dostępność i jakość obiektów usługowo-handlowych</c:v>
                </c:pt>
                <c:pt idx="5">
                  <c:v>Dostosowanie przestrzeni publicznych do potrzeb osób niepełnosprawnych</c:v>
                </c:pt>
                <c:pt idx="6">
                  <c:v>Stan budynków mieszkalnych, w tym wyposażenie w
podstawowe media</c:v>
                </c:pt>
                <c:pt idx="7">
                  <c:v>Wsparcie osób bezrobotnych</c:v>
                </c:pt>
                <c:pt idx="8">
                  <c:v>Stan środowiska naturalnego (np. jakość powietrza, wody)</c:v>
                </c:pt>
                <c:pt idx="9">
                  <c:v>Warunki do prowadzenia działalności gospodarczej</c:v>
                </c:pt>
                <c:pt idx="10">
                  <c:v>Dostępność i jakość oferty kulturalnej</c:v>
                </c:pt>
                <c:pt idx="11">
                  <c:v>Dostępność i jakość oferty rekreacyjno-sportowej</c:v>
                </c:pt>
                <c:pt idx="12">
                  <c:v>Warunki do aktywności obywatelskiej i działania organizacji pozarządowych</c:v>
                </c:pt>
                <c:pt idx="13">
                  <c:v>Estetyka i zagospodarowanie przestrzeni (zieleń wiejska, mała architektura, ławki)</c:v>
                </c:pt>
                <c:pt idx="14">
                  <c:v>Stan dróg i chodników</c:v>
                </c:pt>
                <c:pt idx="15">
                  <c:v>Dostępność i jakość usług opieki nad małymi dziećmi do lat 3</c:v>
                </c:pt>
              </c:strCache>
            </c:strRef>
          </c:cat>
          <c:val>
            <c:numRef>
              <c:f>Arkusz1!$F$2:$F$17</c:f>
              <c:numCache>
                <c:formatCode>0.0%</c:formatCode>
                <c:ptCount val="16"/>
                <c:pt idx="0">
                  <c:v>0.125</c:v>
                </c:pt>
                <c:pt idx="1">
                  <c:v>0</c:v>
                </c:pt>
                <c:pt idx="2">
                  <c:v>0.125</c:v>
                </c:pt>
                <c:pt idx="3">
                  <c:v>0.125</c:v>
                </c:pt>
                <c:pt idx="4">
                  <c:v>0</c:v>
                </c:pt>
                <c:pt idx="5">
                  <c:v>0</c:v>
                </c:pt>
                <c:pt idx="6">
                  <c:v>0</c:v>
                </c:pt>
                <c:pt idx="7">
                  <c:v>6.25E-2</c:v>
                </c:pt>
                <c:pt idx="8">
                  <c:v>0</c:v>
                </c:pt>
                <c:pt idx="9">
                  <c:v>0</c:v>
                </c:pt>
                <c:pt idx="10">
                  <c:v>0.125</c:v>
                </c:pt>
                <c:pt idx="11">
                  <c:v>0.125</c:v>
                </c:pt>
                <c:pt idx="12">
                  <c:v>0</c:v>
                </c:pt>
                <c:pt idx="13">
                  <c:v>0</c:v>
                </c:pt>
                <c:pt idx="14">
                  <c:v>0</c:v>
                </c:pt>
                <c:pt idx="15">
                  <c:v>0.125</c:v>
                </c:pt>
              </c:numCache>
            </c:numRef>
          </c:val>
        </c:ser>
        <c:dLbls>
          <c:showLegendKey val="0"/>
          <c:showVal val="0"/>
          <c:showCatName val="0"/>
          <c:showSerName val="0"/>
          <c:showPercent val="0"/>
          <c:showBubbleSize val="0"/>
        </c:dLbls>
        <c:gapWidth val="150"/>
        <c:overlap val="100"/>
        <c:axId val="-2078179488"/>
        <c:axId val="-2078178400"/>
      </c:barChart>
      <c:catAx>
        <c:axId val="-2078179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2078178400"/>
        <c:crosses val="autoZero"/>
        <c:auto val="1"/>
        <c:lblAlgn val="ctr"/>
        <c:lblOffset val="100"/>
        <c:noMultiLvlLbl val="0"/>
      </c:catAx>
      <c:valAx>
        <c:axId val="-207817840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78179488"/>
        <c:crosses val="autoZero"/>
        <c:crossBetween val="between"/>
        <c:majorUnit val="0.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numFmt formatCode="0.0%" sourceLinked="0"/>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Rodziny z dziećmi</c:v>
                </c:pt>
                <c:pt idx="1">
                  <c:v>Młodzież</c:v>
                </c:pt>
                <c:pt idx="2">
                  <c:v>Dzieci</c:v>
                </c:pt>
                <c:pt idx="3">
                  <c:v>Rodziny z osobami 
niepełnosprawnymi / zależnymi</c:v>
                </c:pt>
                <c:pt idx="4">
                  <c:v>Osoby niepełnosprawne</c:v>
                </c:pt>
                <c:pt idx="5">
                  <c:v>Osoby bezrobotne</c:v>
                </c:pt>
                <c:pt idx="6">
                  <c:v>Seniorzy</c:v>
                </c:pt>
              </c:strCache>
            </c:strRef>
          </c:cat>
          <c:val>
            <c:numRef>
              <c:f>Arkusz1!$B$2:$B$8</c:f>
              <c:numCache>
                <c:formatCode>0.0%</c:formatCode>
                <c:ptCount val="7"/>
                <c:pt idx="0">
                  <c:v>1</c:v>
                </c:pt>
                <c:pt idx="1">
                  <c:v>0.8125</c:v>
                </c:pt>
                <c:pt idx="2">
                  <c:v>0.62500000000000089</c:v>
                </c:pt>
                <c:pt idx="3">
                  <c:v>0.43750000000000039</c:v>
                </c:pt>
                <c:pt idx="4">
                  <c:v>0.31250000000000039</c:v>
                </c:pt>
                <c:pt idx="5">
                  <c:v>0.31250000000000039</c:v>
                </c:pt>
                <c:pt idx="6">
                  <c:v>0.25</c:v>
                </c:pt>
              </c:numCache>
            </c:numRef>
          </c:val>
        </c:ser>
        <c:dLbls>
          <c:showLegendKey val="0"/>
          <c:showVal val="0"/>
          <c:showCatName val="0"/>
          <c:showSerName val="0"/>
          <c:showPercent val="0"/>
          <c:showBubbleSize val="0"/>
        </c:dLbls>
        <c:gapWidth val="219"/>
        <c:overlap val="-27"/>
        <c:axId val="-2078177312"/>
        <c:axId val="-2078176768"/>
      </c:barChart>
      <c:catAx>
        <c:axId val="-2078177312"/>
        <c:scaling>
          <c:orientation val="minMax"/>
        </c:scaling>
        <c:delete val="0"/>
        <c:axPos val="b"/>
        <c:numFmt formatCode="General" sourceLinked="1"/>
        <c:majorTickMark val="none"/>
        <c:minorTickMark val="none"/>
        <c:tickLblPos val="nextTo"/>
        <c:txPr>
          <a:bodyPr rot="-60000000" vert="horz"/>
          <a:lstStyle/>
          <a:p>
            <a:pPr>
              <a:defRPr sz="1050"/>
            </a:pPr>
            <a:endParaRPr lang="pl-PL"/>
          </a:p>
        </c:txPr>
        <c:crossAx val="-2078176768"/>
        <c:crosses val="autoZero"/>
        <c:auto val="1"/>
        <c:lblAlgn val="ctr"/>
        <c:lblOffset val="100"/>
        <c:noMultiLvlLbl val="0"/>
      </c:catAx>
      <c:valAx>
        <c:axId val="-2078176768"/>
        <c:scaling>
          <c:orientation val="minMax"/>
        </c:scaling>
        <c:delete val="0"/>
        <c:axPos val="l"/>
        <c:majorGridlines/>
        <c:numFmt formatCode="0.0%" sourceLinked="0"/>
        <c:majorTickMark val="none"/>
        <c:minorTickMark val="none"/>
        <c:tickLblPos val="nextTo"/>
        <c:txPr>
          <a:bodyPr rot="-60000000" vert="horz"/>
          <a:lstStyle/>
          <a:p>
            <a:pPr>
              <a:defRPr/>
            </a:pPr>
            <a:endParaRPr lang="pl-PL"/>
          </a:p>
        </c:txPr>
        <c:crossAx val="-207817731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numFmt formatCode="0.0%" sourceLinked="0"/>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Atrakcyjne położenie przy drodze wojewódzkiej</c:v>
                </c:pt>
                <c:pt idx="1">
                  <c:v>Bliskość miasta Ostrów Mazowiecka</c:v>
                </c:pt>
                <c:pt idx="2">
                  <c:v>Czyste powietrze</c:v>
                </c:pt>
                <c:pt idx="3">
                  <c:v>Położenie w centrum Gminy</c:v>
                </c:pt>
              </c:strCache>
            </c:strRef>
          </c:cat>
          <c:val>
            <c:numRef>
              <c:f>Arkusz1!$B$2:$B$5</c:f>
              <c:numCache>
                <c:formatCode>0.0%</c:formatCode>
                <c:ptCount val="4"/>
                <c:pt idx="0">
                  <c:v>0.4</c:v>
                </c:pt>
                <c:pt idx="1">
                  <c:v>0.30000000000000027</c:v>
                </c:pt>
                <c:pt idx="2">
                  <c:v>0.2</c:v>
                </c:pt>
                <c:pt idx="3">
                  <c:v>0.1</c:v>
                </c:pt>
              </c:numCache>
            </c:numRef>
          </c:val>
        </c:ser>
        <c:dLbls>
          <c:showLegendKey val="0"/>
          <c:showVal val="0"/>
          <c:showCatName val="0"/>
          <c:showSerName val="0"/>
          <c:showPercent val="0"/>
          <c:showBubbleSize val="0"/>
        </c:dLbls>
        <c:gapWidth val="219"/>
        <c:overlap val="-27"/>
        <c:axId val="-2078174048"/>
        <c:axId val="-2078173504"/>
      </c:barChart>
      <c:catAx>
        <c:axId val="-2078174048"/>
        <c:scaling>
          <c:orientation val="minMax"/>
        </c:scaling>
        <c:delete val="0"/>
        <c:axPos val="b"/>
        <c:numFmt formatCode="General" sourceLinked="1"/>
        <c:majorTickMark val="none"/>
        <c:minorTickMark val="none"/>
        <c:tickLblPos val="nextTo"/>
        <c:txPr>
          <a:bodyPr rot="-60000000" vert="horz"/>
          <a:lstStyle/>
          <a:p>
            <a:pPr>
              <a:defRPr sz="1050"/>
            </a:pPr>
            <a:endParaRPr lang="pl-PL"/>
          </a:p>
        </c:txPr>
        <c:crossAx val="-2078173504"/>
        <c:crosses val="autoZero"/>
        <c:auto val="1"/>
        <c:lblAlgn val="ctr"/>
        <c:lblOffset val="100"/>
        <c:noMultiLvlLbl val="0"/>
      </c:catAx>
      <c:valAx>
        <c:axId val="-2078173504"/>
        <c:scaling>
          <c:orientation val="minMax"/>
        </c:scaling>
        <c:delete val="0"/>
        <c:axPos val="l"/>
        <c:majorGridlines/>
        <c:numFmt formatCode="0.0%" sourceLinked="0"/>
        <c:majorTickMark val="none"/>
        <c:minorTickMark val="none"/>
        <c:tickLblPos val="nextTo"/>
        <c:txPr>
          <a:bodyPr rot="-60000000" vert="horz"/>
          <a:lstStyle/>
          <a:p>
            <a:pPr>
              <a:defRPr/>
            </a:pPr>
            <a:endParaRPr lang="pl-PL"/>
          </a:p>
        </c:txPr>
        <c:crossAx val="-207817404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doughnutChart>
        <c:varyColors val="1"/>
        <c:ser>
          <c:idx val="0"/>
          <c:order val="0"/>
          <c:tx>
            <c:strRef>
              <c:f>Arkusz1!$B$1</c:f>
              <c:strCache>
                <c:ptCount val="1"/>
                <c:pt idx="0">
                  <c:v>Seria 1</c:v>
                </c:pt>
              </c:strCache>
            </c:strRef>
          </c:tx>
          <c:explosion val="5"/>
          <c:dLbls>
            <c:dLbl>
              <c:idx val="0"/>
              <c:layout>
                <c:manualLayout>
                  <c:x val="1.1897679952409281E-2"/>
                  <c:y val="0"/>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rot="0" vert="horz"/>
              <a:lstStyle/>
              <a:p>
                <a:pPr>
                  <a:defRPr sz="1050"/>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0.0%</c:formatCode>
                <c:ptCount val="2"/>
                <c:pt idx="0">
                  <c:v>0.9375</c:v>
                </c:pt>
                <c:pt idx="1">
                  <c:v>6.25E-2</c:v>
                </c:pt>
              </c:numCache>
            </c:numRef>
          </c:val>
        </c:ser>
        <c:dLbls>
          <c:showLegendKey val="0"/>
          <c:showVal val="0"/>
          <c:showCatName val="0"/>
          <c:showSerName val="0"/>
          <c:showPercent val="1"/>
          <c:showBubbleSize val="0"/>
          <c:showLeaderLines val="1"/>
        </c:dLbls>
        <c:firstSliceAng val="0"/>
        <c:holeSize val="59"/>
      </c:doughnutChart>
    </c:plotArea>
    <c:legend>
      <c:legendPos val="b"/>
      <c:overlay val="0"/>
      <c:txPr>
        <a:bodyPr rot="0" vert="horz"/>
        <a:lstStyle/>
        <a:p>
          <a:pPr>
            <a:defRPr sz="1050"/>
          </a:pPr>
          <a:endParaRPr lang="pl-PL"/>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percentStacked"/>
        <c:varyColors val="0"/>
        <c:ser>
          <c:idx val="0"/>
          <c:order val="0"/>
          <c:tx>
            <c:strRef>
              <c:f>Arkusz1!$A$1</c:f>
              <c:strCache>
                <c:ptCount val="1"/>
                <c:pt idx="0">
                  <c:v>Bardzo często</c:v>
                </c:pt>
              </c:strCache>
            </c:strRef>
          </c:tx>
          <c:invertIfNegative val="0"/>
          <c:dLbls>
            <c:spPr>
              <a:noFill/>
              <a:ln>
                <a:noFill/>
              </a:ln>
              <a:effectLst/>
            </c:spPr>
            <c:txPr>
              <a:bodyPr/>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Arkusz1!$A$2</c:f>
              <c:numCache>
                <c:formatCode>0.0%</c:formatCode>
                <c:ptCount val="1"/>
                <c:pt idx="0">
                  <c:v>0.5</c:v>
                </c:pt>
              </c:numCache>
            </c:numRef>
          </c:val>
        </c:ser>
        <c:ser>
          <c:idx val="1"/>
          <c:order val="1"/>
          <c:tx>
            <c:strRef>
              <c:f>Arkusz1!$B$1</c:f>
              <c:strCache>
                <c:ptCount val="1"/>
                <c:pt idx="0">
                  <c:v>Często</c:v>
                </c:pt>
              </c:strCache>
            </c:strRef>
          </c:tx>
          <c:spPr>
            <a:gradFill>
              <a:gsLst>
                <a:gs pos="0">
                  <a:srgbClr val="F69200">
                    <a:lumMod val="110000"/>
                    <a:satMod val="105000"/>
                    <a:tint val="67000"/>
                  </a:srgbClr>
                </a:gs>
                <a:gs pos="50000">
                  <a:srgbClr val="F69200">
                    <a:lumMod val="105000"/>
                    <a:satMod val="103000"/>
                    <a:tint val="73000"/>
                  </a:srgbClr>
                </a:gs>
                <a:gs pos="100000">
                  <a:srgbClr val="F69200">
                    <a:lumMod val="105000"/>
                    <a:satMod val="109000"/>
                    <a:tint val="81000"/>
                  </a:srgbClr>
                </a:gs>
              </a:gsLst>
              <a:lin ang="5400000" scaled="0"/>
            </a:gradFill>
          </c:spPr>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Arkusz1!$B$2</c:f>
              <c:numCache>
                <c:formatCode>0.0%</c:formatCode>
                <c:ptCount val="1"/>
                <c:pt idx="0">
                  <c:v>0.37500000000000039</c:v>
                </c:pt>
              </c:numCache>
            </c:numRef>
          </c:val>
        </c:ser>
        <c:ser>
          <c:idx val="2"/>
          <c:order val="2"/>
          <c:tx>
            <c:strRef>
              <c:f>Arkusz1!$C$1</c:f>
              <c:strCache>
                <c:ptCount val="1"/>
                <c:pt idx="0">
                  <c:v>Rzadko</c:v>
                </c:pt>
              </c:strCache>
            </c:strRef>
          </c:tx>
          <c:invertIfNegative val="0"/>
          <c:dLbls>
            <c:dLbl>
              <c:idx val="0"/>
              <c:layout>
                <c:manualLayout>
                  <c:x val="-6.8127625752242857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Arkusz1!$C$2</c:f>
              <c:numCache>
                <c:formatCode>0.0%</c:formatCode>
                <c:ptCount val="1"/>
                <c:pt idx="0">
                  <c:v>0.125</c:v>
                </c:pt>
              </c:numCache>
            </c:numRef>
          </c:val>
        </c:ser>
        <c:ser>
          <c:idx val="3"/>
          <c:order val="3"/>
          <c:tx>
            <c:strRef>
              <c:f>Arkusz1!$D$1</c:f>
              <c:strCache>
                <c:ptCount val="1"/>
                <c:pt idx="0">
                  <c:v>Nie uczestniczę w tego typu
wydarzeniach/imprezach</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invertIfNegative val="0"/>
          <c:val>
            <c:numRef>
              <c:f>Arkusz1!$D$2</c:f>
              <c:numCache>
                <c:formatCode>0.0%</c:formatCode>
                <c:ptCount val="1"/>
                <c:pt idx="0">
                  <c:v>0</c:v>
                </c:pt>
              </c:numCache>
            </c:numRef>
          </c:val>
        </c:ser>
        <c:dLbls>
          <c:showLegendKey val="0"/>
          <c:showVal val="0"/>
          <c:showCatName val="0"/>
          <c:showSerName val="0"/>
          <c:showPercent val="0"/>
          <c:showBubbleSize val="0"/>
        </c:dLbls>
        <c:gapWidth val="150"/>
        <c:overlap val="100"/>
        <c:axId val="-1774740800"/>
        <c:axId val="-1774736992"/>
      </c:barChart>
      <c:catAx>
        <c:axId val="-1774740800"/>
        <c:scaling>
          <c:orientation val="minMax"/>
        </c:scaling>
        <c:delete val="1"/>
        <c:axPos val="l"/>
        <c:numFmt formatCode="0.0%" sourceLinked="1"/>
        <c:majorTickMark val="none"/>
        <c:minorTickMark val="none"/>
        <c:tickLblPos val="none"/>
        <c:crossAx val="-1774736992"/>
        <c:crosses val="autoZero"/>
        <c:auto val="1"/>
        <c:lblAlgn val="ctr"/>
        <c:lblOffset val="100"/>
        <c:noMultiLvlLbl val="0"/>
      </c:catAx>
      <c:valAx>
        <c:axId val="-1774736992"/>
        <c:scaling>
          <c:orientation val="minMax"/>
        </c:scaling>
        <c:delete val="0"/>
        <c:axPos val="b"/>
        <c:majorGridlines/>
        <c:numFmt formatCode="0%" sourceLinked="1"/>
        <c:majorTickMark val="none"/>
        <c:minorTickMark val="none"/>
        <c:tickLblPos val="nextTo"/>
        <c:txPr>
          <a:bodyPr rot="-60000000" vert="horz"/>
          <a:lstStyle/>
          <a:p>
            <a:pPr>
              <a:defRPr/>
            </a:pPr>
            <a:endParaRPr lang="pl-PL"/>
          </a:p>
        </c:txPr>
        <c:crossAx val="-1774740800"/>
        <c:crosses val="autoZero"/>
        <c:crossBetween val="between"/>
      </c:valAx>
    </c:plotArea>
    <c:legend>
      <c:legendPos val="b"/>
      <c:overlay val="0"/>
      <c:txPr>
        <a:bodyPr rot="0" vert="horz"/>
        <a:lstStyle/>
        <a:p>
          <a:pPr>
            <a:defRPr sz="1050"/>
          </a:pPr>
          <a:endParaRPr lang="pl-PL"/>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2</c:v>
                </c:pt>
              </c:strCache>
            </c:strRef>
          </c:tx>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Inne </c:v>
                </c:pt>
                <c:pt idx="1">
                  <c:v>Zwiększenie poziomu bezpieczeństwa (rozbudowa
monitoringu, większa liczba partoli policji)</c:v>
                </c:pt>
                <c:pt idx="2">
                  <c:v>Poprawa dostępu do usług dla osób starszych i
dla osób niepełnosprawnych</c:v>
                </c:pt>
                <c:pt idx="3">
                  <c:v>Działania ukierunkowywane  na wsparcie
organizacji pozarządowych i podmiotów ekonomii
społecznej</c:v>
                </c:pt>
                <c:pt idx="4">
                  <c:v>Realizacja działań szkoleniowo-doradczych</c:v>
                </c:pt>
                <c:pt idx="5">
                  <c:v>Organizacja większej liczby wydarzeń o
charakterze kulturalnym, rekreacyjnym dla
mieszkańców</c:v>
                </c:pt>
                <c:pt idx="6">
                  <c:v>Rozbudowa systemu ulg i zwolnień dla podmiotów
prywatnych generujących miejsca pracy i
inwestycje</c:v>
                </c:pt>
                <c:pt idx="7">
                  <c:v>Realizacja programów aktywizacji i integracji, programów aktywności lokalnej itp.</c:v>
                </c:pt>
                <c:pt idx="8">
                  <c:v>Stworzenie miejsca spotkań integrujących
mieszkańców</c:v>
                </c:pt>
                <c:pt idx="9">
                  <c:v>Promocja przedsiębiorczości, wsparcie dla osób
zakładających działalność gospodarczą</c:v>
                </c:pt>
              </c:strCache>
            </c:strRef>
          </c:cat>
          <c:val>
            <c:numRef>
              <c:f>Arkusz1!$B$2:$B$11</c:f>
              <c:numCache>
                <c:formatCode>0.0%</c:formatCode>
                <c:ptCount val="10"/>
                <c:pt idx="0">
                  <c:v>6.25E-2</c:v>
                </c:pt>
                <c:pt idx="1">
                  <c:v>0.125</c:v>
                </c:pt>
                <c:pt idx="2">
                  <c:v>0.18750000000000022</c:v>
                </c:pt>
                <c:pt idx="3">
                  <c:v>0.18750000000000022</c:v>
                </c:pt>
                <c:pt idx="4">
                  <c:v>0.25</c:v>
                </c:pt>
                <c:pt idx="5">
                  <c:v>0.25</c:v>
                </c:pt>
                <c:pt idx="6">
                  <c:v>0.31250000000000039</c:v>
                </c:pt>
                <c:pt idx="7">
                  <c:v>0.43750000000000039</c:v>
                </c:pt>
                <c:pt idx="8">
                  <c:v>0.43750000000000039</c:v>
                </c:pt>
                <c:pt idx="9">
                  <c:v>0.6875</c:v>
                </c:pt>
              </c:numCache>
            </c:numRef>
          </c:val>
        </c:ser>
        <c:dLbls>
          <c:showLegendKey val="0"/>
          <c:showVal val="0"/>
          <c:showCatName val="0"/>
          <c:showSerName val="0"/>
          <c:showPercent val="0"/>
          <c:showBubbleSize val="0"/>
        </c:dLbls>
        <c:gapWidth val="182"/>
        <c:axId val="-1774741344"/>
        <c:axId val="-1774738080"/>
      </c:barChart>
      <c:catAx>
        <c:axId val="-1774741344"/>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1774738080"/>
        <c:crosses val="autoZero"/>
        <c:auto val="1"/>
        <c:lblAlgn val="ctr"/>
        <c:lblOffset val="100"/>
        <c:noMultiLvlLbl val="0"/>
      </c:catAx>
      <c:valAx>
        <c:axId val="-1774738080"/>
        <c:scaling>
          <c:orientation val="minMax"/>
        </c:scaling>
        <c:delete val="0"/>
        <c:axPos val="b"/>
        <c:majorGridlines/>
        <c:numFmt formatCode="0.0%" sourceLinked="1"/>
        <c:majorTickMark val="none"/>
        <c:minorTickMark val="none"/>
        <c:tickLblPos val="nextTo"/>
        <c:txPr>
          <a:bodyPr rot="-60000000" vert="horz"/>
          <a:lstStyle/>
          <a:p>
            <a:pPr>
              <a:defRPr/>
            </a:pPr>
            <a:endParaRPr lang="pl-PL"/>
          </a:p>
        </c:txPr>
        <c:crossAx val="-1774741344"/>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BA5155-9858-4263-ABF3-A7A42B8481D1}" type="doc">
      <dgm:prSet loTypeId="urn:microsoft.com/office/officeart/2005/8/layout/process4" loCatId="list" qsTypeId="urn:microsoft.com/office/officeart/2005/8/quickstyle/simple1" qsCatId="simple" csTypeId="urn:microsoft.com/office/officeart/2005/8/colors/accent1_3" csCatId="accent1" phldr="1"/>
      <dgm:spPr/>
      <dgm:t>
        <a:bodyPr/>
        <a:lstStyle/>
        <a:p>
          <a:endParaRPr lang="pl-PL"/>
        </a:p>
      </dgm:t>
    </dgm:pt>
    <dgm:pt modelId="{C2C17B61-F92A-40A2-B450-08B9C5B1B2DF}">
      <dgm:prSet phldrT="[Tekst]"/>
      <dgm:spPr/>
      <dgm:t>
        <a:bodyPr/>
        <a:lstStyle/>
        <a:p>
          <a:r>
            <a:rPr lang="pl-PL"/>
            <a:t>Wizja</a:t>
          </a:r>
        </a:p>
      </dgm:t>
    </dgm:pt>
    <dgm:pt modelId="{4E0E7B09-C9C6-451C-93D6-38B929C05EC9}" type="parTrans" cxnId="{9DACC9F8-9C76-4D52-B53A-7775562FA884}">
      <dgm:prSet/>
      <dgm:spPr/>
      <dgm:t>
        <a:bodyPr/>
        <a:lstStyle/>
        <a:p>
          <a:endParaRPr lang="pl-PL"/>
        </a:p>
      </dgm:t>
    </dgm:pt>
    <dgm:pt modelId="{A2F2E1D0-BAE8-45A4-879C-2281C8C1415A}" type="sibTrans" cxnId="{9DACC9F8-9C76-4D52-B53A-7775562FA884}">
      <dgm:prSet/>
      <dgm:spPr/>
      <dgm:t>
        <a:bodyPr/>
        <a:lstStyle/>
        <a:p>
          <a:endParaRPr lang="pl-PL"/>
        </a:p>
      </dgm:t>
    </dgm:pt>
    <dgm:pt modelId="{6E3C6D4E-24F7-4B2D-B4C1-069DA749B792}">
      <dgm:prSet phldrT="[Tekst]"/>
      <dgm:spPr/>
      <dgm:t>
        <a:bodyPr/>
        <a:lstStyle/>
        <a:p>
          <a:r>
            <a:rPr lang="pl-PL"/>
            <a:t>Misja</a:t>
          </a:r>
        </a:p>
      </dgm:t>
    </dgm:pt>
    <dgm:pt modelId="{4158A43D-A4C9-4749-9926-AF6B31275993}" type="parTrans" cxnId="{4AA7CCA9-3B4D-4ECD-92EA-ED1567C4399C}">
      <dgm:prSet/>
      <dgm:spPr/>
      <dgm:t>
        <a:bodyPr/>
        <a:lstStyle/>
        <a:p>
          <a:endParaRPr lang="pl-PL"/>
        </a:p>
      </dgm:t>
    </dgm:pt>
    <dgm:pt modelId="{C1C06018-48E7-4287-9284-3829E94D3B24}" type="sibTrans" cxnId="{4AA7CCA9-3B4D-4ECD-92EA-ED1567C4399C}">
      <dgm:prSet/>
      <dgm:spPr/>
      <dgm:t>
        <a:bodyPr/>
        <a:lstStyle/>
        <a:p>
          <a:endParaRPr lang="pl-PL"/>
        </a:p>
      </dgm:t>
    </dgm:pt>
    <dgm:pt modelId="{877332D1-4353-4B95-A647-46181C07D94E}">
      <dgm:prSet phldrT="[Tekst]"/>
      <dgm:spPr/>
      <dgm:t>
        <a:bodyPr/>
        <a:lstStyle/>
        <a:p>
          <a:r>
            <a:rPr lang="pl-PL"/>
            <a:t>Cele strategiczne</a:t>
          </a:r>
        </a:p>
      </dgm:t>
    </dgm:pt>
    <dgm:pt modelId="{ECF24878-FEA9-4D16-BE00-6CBF0A5454FF}" type="parTrans" cxnId="{EEFE1FAE-092F-4710-96E7-189EBBEB3F98}">
      <dgm:prSet/>
      <dgm:spPr/>
      <dgm:t>
        <a:bodyPr/>
        <a:lstStyle/>
        <a:p>
          <a:endParaRPr lang="pl-PL"/>
        </a:p>
      </dgm:t>
    </dgm:pt>
    <dgm:pt modelId="{45BFB9C8-EF67-4C9C-9055-2594E980F218}" type="sibTrans" cxnId="{EEFE1FAE-092F-4710-96E7-189EBBEB3F98}">
      <dgm:prSet/>
      <dgm:spPr/>
      <dgm:t>
        <a:bodyPr/>
        <a:lstStyle/>
        <a:p>
          <a:endParaRPr lang="pl-PL"/>
        </a:p>
      </dgm:t>
    </dgm:pt>
    <dgm:pt modelId="{012E6703-3A01-4481-B3E2-CF26D2670F7A}" type="pres">
      <dgm:prSet presAssocID="{B4BA5155-9858-4263-ABF3-A7A42B8481D1}" presName="Name0" presStyleCnt="0">
        <dgm:presLayoutVars>
          <dgm:dir/>
          <dgm:animLvl val="lvl"/>
          <dgm:resizeHandles val="exact"/>
        </dgm:presLayoutVars>
      </dgm:prSet>
      <dgm:spPr/>
      <dgm:t>
        <a:bodyPr/>
        <a:lstStyle/>
        <a:p>
          <a:endParaRPr lang="pl-PL"/>
        </a:p>
      </dgm:t>
    </dgm:pt>
    <dgm:pt modelId="{80098065-EB1D-40B8-8778-2050CE10E757}" type="pres">
      <dgm:prSet presAssocID="{877332D1-4353-4B95-A647-46181C07D94E}" presName="boxAndChildren" presStyleCnt="0"/>
      <dgm:spPr/>
      <dgm:t>
        <a:bodyPr/>
        <a:lstStyle/>
        <a:p>
          <a:endParaRPr lang="pl-PL"/>
        </a:p>
      </dgm:t>
    </dgm:pt>
    <dgm:pt modelId="{E17A60C7-BCD5-4B6B-A200-387C3F00FFA3}" type="pres">
      <dgm:prSet presAssocID="{877332D1-4353-4B95-A647-46181C07D94E}" presName="parentTextBox" presStyleLbl="node1" presStyleIdx="0" presStyleCnt="3" custLinFactNeighborX="-12987" custLinFactNeighborY="72"/>
      <dgm:spPr/>
      <dgm:t>
        <a:bodyPr/>
        <a:lstStyle/>
        <a:p>
          <a:endParaRPr lang="pl-PL"/>
        </a:p>
      </dgm:t>
    </dgm:pt>
    <dgm:pt modelId="{8D365F6B-097E-4715-8626-EBC6660ECF93}" type="pres">
      <dgm:prSet presAssocID="{C1C06018-48E7-4287-9284-3829E94D3B24}" presName="sp" presStyleCnt="0"/>
      <dgm:spPr/>
      <dgm:t>
        <a:bodyPr/>
        <a:lstStyle/>
        <a:p>
          <a:endParaRPr lang="pl-PL"/>
        </a:p>
      </dgm:t>
    </dgm:pt>
    <dgm:pt modelId="{4FD37725-B05D-408C-ACDF-0FF4F7CF4576}" type="pres">
      <dgm:prSet presAssocID="{6E3C6D4E-24F7-4B2D-B4C1-069DA749B792}" presName="arrowAndChildren" presStyleCnt="0"/>
      <dgm:spPr/>
      <dgm:t>
        <a:bodyPr/>
        <a:lstStyle/>
        <a:p>
          <a:endParaRPr lang="pl-PL"/>
        </a:p>
      </dgm:t>
    </dgm:pt>
    <dgm:pt modelId="{07D78D4D-E388-4DBE-B339-E3F21AB497B4}" type="pres">
      <dgm:prSet presAssocID="{6E3C6D4E-24F7-4B2D-B4C1-069DA749B792}" presName="parentTextArrow" presStyleLbl="node1" presStyleIdx="1" presStyleCnt="3"/>
      <dgm:spPr/>
      <dgm:t>
        <a:bodyPr/>
        <a:lstStyle/>
        <a:p>
          <a:endParaRPr lang="pl-PL"/>
        </a:p>
      </dgm:t>
    </dgm:pt>
    <dgm:pt modelId="{0E7FE895-C058-4964-87BB-1EF1EC291829}" type="pres">
      <dgm:prSet presAssocID="{A2F2E1D0-BAE8-45A4-879C-2281C8C1415A}" presName="sp" presStyleCnt="0"/>
      <dgm:spPr/>
      <dgm:t>
        <a:bodyPr/>
        <a:lstStyle/>
        <a:p>
          <a:endParaRPr lang="pl-PL"/>
        </a:p>
      </dgm:t>
    </dgm:pt>
    <dgm:pt modelId="{38E1E61B-DC4A-4483-BDCE-31AAAB6BD3E1}" type="pres">
      <dgm:prSet presAssocID="{C2C17B61-F92A-40A2-B450-08B9C5B1B2DF}" presName="arrowAndChildren" presStyleCnt="0"/>
      <dgm:spPr/>
      <dgm:t>
        <a:bodyPr/>
        <a:lstStyle/>
        <a:p>
          <a:endParaRPr lang="pl-PL"/>
        </a:p>
      </dgm:t>
    </dgm:pt>
    <dgm:pt modelId="{9FC19A35-FE71-4416-B849-337A4D2A4DFB}" type="pres">
      <dgm:prSet presAssocID="{C2C17B61-F92A-40A2-B450-08B9C5B1B2DF}" presName="parentTextArrow" presStyleLbl="node1" presStyleIdx="2" presStyleCnt="3" custScaleY="110000" custLinFactNeighborX="1082" custLinFactNeighborY="-46"/>
      <dgm:spPr/>
      <dgm:t>
        <a:bodyPr/>
        <a:lstStyle/>
        <a:p>
          <a:endParaRPr lang="pl-PL"/>
        </a:p>
      </dgm:t>
    </dgm:pt>
  </dgm:ptLst>
  <dgm:cxnLst>
    <dgm:cxn modelId="{9B69E88F-475C-4E63-A311-022BB2F6E35F}" type="presOf" srcId="{C2C17B61-F92A-40A2-B450-08B9C5B1B2DF}" destId="{9FC19A35-FE71-4416-B849-337A4D2A4DFB}" srcOrd="0" destOrd="0" presId="urn:microsoft.com/office/officeart/2005/8/layout/process4"/>
    <dgm:cxn modelId="{B05E9586-CA5B-4057-B7A1-D179D72CE85B}" type="presOf" srcId="{B4BA5155-9858-4263-ABF3-A7A42B8481D1}" destId="{012E6703-3A01-4481-B3E2-CF26D2670F7A}" srcOrd="0" destOrd="0" presId="urn:microsoft.com/office/officeart/2005/8/layout/process4"/>
    <dgm:cxn modelId="{65458B40-C6AE-4C55-801E-19530A144285}" type="presOf" srcId="{877332D1-4353-4B95-A647-46181C07D94E}" destId="{E17A60C7-BCD5-4B6B-A200-387C3F00FFA3}" srcOrd="0" destOrd="0" presId="urn:microsoft.com/office/officeart/2005/8/layout/process4"/>
    <dgm:cxn modelId="{9DACC9F8-9C76-4D52-B53A-7775562FA884}" srcId="{B4BA5155-9858-4263-ABF3-A7A42B8481D1}" destId="{C2C17B61-F92A-40A2-B450-08B9C5B1B2DF}" srcOrd="0" destOrd="0" parTransId="{4E0E7B09-C9C6-451C-93D6-38B929C05EC9}" sibTransId="{A2F2E1D0-BAE8-45A4-879C-2281C8C1415A}"/>
    <dgm:cxn modelId="{082B94DB-C46C-470E-8065-CE194FEEA403}" type="presOf" srcId="{6E3C6D4E-24F7-4B2D-B4C1-069DA749B792}" destId="{07D78D4D-E388-4DBE-B339-E3F21AB497B4}" srcOrd="0" destOrd="0" presId="urn:microsoft.com/office/officeart/2005/8/layout/process4"/>
    <dgm:cxn modelId="{4AA7CCA9-3B4D-4ECD-92EA-ED1567C4399C}" srcId="{B4BA5155-9858-4263-ABF3-A7A42B8481D1}" destId="{6E3C6D4E-24F7-4B2D-B4C1-069DA749B792}" srcOrd="1" destOrd="0" parTransId="{4158A43D-A4C9-4749-9926-AF6B31275993}" sibTransId="{C1C06018-48E7-4287-9284-3829E94D3B24}"/>
    <dgm:cxn modelId="{EEFE1FAE-092F-4710-96E7-189EBBEB3F98}" srcId="{B4BA5155-9858-4263-ABF3-A7A42B8481D1}" destId="{877332D1-4353-4B95-A647-46181C07D94E}" srcOrd="2" destOrd="0" parTransId="{ECF24878-FEA9-4D16-BE00-6CBF0A5454FF}" sibTransId="{45BFB9C8-EF67-4C9C-9055-2594E980F218}"/>
    <dgm:cxn modelId="{D5D74721-68D4-42BC-A39B-DA22BB031DDF}" type="presParOf" srcId="{012E6703-3A01-4481-B3E2-CF26D2670F7A}" destId="{80098065-EB1D-40B8-8778-2050CE10E757}" srcOrd="0" destOrd="0" presId="urn:microsoft.com/office/officeart/2005/8/layout/process4"/>
    <dgm:cxn modelId="{50384C07-73FD-467A-A953-D064E1C05CFA}" type="presParOf" srcId="{80098065-EB1D-40B8-8778-2050CE10E757}" destId="{E17A60C7-BCD5-4B6B-A200-387C3F00FFA3}" srcOrd="0" destOrd="0" presId="urn:microsoft.com/office/officeart/2005/8/layout/process4"/>
    <dgm:cxn modelId="{F822EDE0-AE7B-4FC1-BC35-78EB5E015368}" type="presParOf" srcId="{012E6703-3A01-4481-B3E2-CF26D2670F7A}" destId="{8D365F6B-097E-4715-8626-EBC6660ECF93}" srcOrd="1" destOrd="0" presId="urn:microsoft.com/office/officeart/2005/8/layout/process4"/>
    <dgm:cxn modelId="{DBCE22F3-68BA-4DF1-8C42-5F5170170F24}" type="presParOf" srcId="{012E6703-3A01-4481-B3E2-CF26D2670F7A}" destId="{4FD37725-B05D-408C-ACDF-0FF4F7CF4576}" srcOrd="2" destOrd="0" presId="urn:microsoft.com/office/officeart/2005/8/layout/process4"/>
    <dgm:cxn modelId="{15FB4026-558D-47D9-9E0B-9480CFD4778F}" type="presParOf" srcId="{4FD37725-B05D-408C-ACDF-0FF4F7CF4576}" destId="{07D78D4D-E388-4DBE-B339-E3F21AB497B4}" srcOrd="0" destOrd="0" presId="urn:microsoft.com/office/officeart/2005/8/layout/process4"/>
    <dgm:cxn modelId="{C9FB8538-1B89-438B-A93F-84D43204A512}" type="presParOf" srcId="{012E6703-3A01-4481-B3E2-CF26D2670F7A}" destId="{0E7FE895-C058-4964-87BB-1EF1EC291829}" srcOrd="3" destOrd="0" presId="urn:microsoft.com/office/officeart/2005/8/layout/process4"/>
    <dgm:cxn modelId="{3F5884AD-FC16-45BE-8DB4-E96F19D1770D}" type="presParOf" srcId="{012E6703-3A01-4481-B3E2-CF26D2670F7A}" destId="{38E1E61B-DC4A-4483-BDCE-31AAAB6BD3E1}" srcOrd="4" destOrd="0" presId="urn:microsoft.com/office/officeart/2005/8/layout/process4"/>
    <dgm:cxn modelId="{DBE596E0-8C36-4697-86D9-48047CDAD368}" type="presParOf" srcId="{38E1E61B-DC4A-4483-BDCE-31AAAB6BD3E1}" destId="{9FC19A35-FE71-4416-B849-337A4D2A4DFB}" srcOrd="0" destOrd="0" presId="urn:microsoft.com/office/officeart/2005/8/layout/process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4C0438-DA79-4636-B717-060F6512923C}" type="doc">
      <dgm:prSet loTypeId="urn:microsoft.com/office/officeart/2005/8/layout/cycle8" loCatId="cycle" qsTypeId="urn:microsoft.com/office/officeart/2005/8/quickstyle/3d4" qsCatId="3D" csTypeId="urn:microsoft.com/office/officeart/2005/8/colors/colorful2" csCatId="colorful" phldr="1"/>
      <dgm:spPr/>
      <dgm:t>
        <a:bodyPr/>
        <a:lstStyle/>
        <a:p>
          <a:endParaRPr lang="pl-PL"/>
        </a:p>
      </dgm:t>
    </dgm:pt>
    <dgm:pt modelId="{E68A74B8-3101-41FC-A1CC-5B0C3B0F5C8D}">
      <dgm:prSet phldrT="[Tekst]" custT="1"/>
      <dgm:spPr/>
      <dgm:t>
        <a:bodyPr/>
        <a:lstStyle/>
        <a:p>
          <a:pPr algn="ctr"/>
          <a:r>
            <a:rPr lang="pl-PL" sz="1000" b="1"/>
            <a:t>Sekretarz Gminy Ostrów Mazowiecka</a:t>
          </a:r>
        </a:p>
      </dgm:t>
    </dgm:pt>
    <dgm:pt modelId="{B36FF981-2225-4660-9853-B17B59172366}" type="parTrans" cxnId="{F68AE041-F6A6-4361-9AB8-4860D77ABA28}">
      <dgm:prSet/>
      <dgm:spPr/>
      <dgm:t>
        <a:bodyPr/>
        <a:lstStyle/>
        <a:p>
          <a:endParaRPr lang="pl-PL"/>
        </a:p>
      </dgm:t>
    </dgm:pt>
    <dgm:pt modelId="{FA5C8D42-E709-40CF-9927-1E253AE04026}" type="sibTrans" cxnId="{F68AE041-F6A6-4361-9AB8-4860D77ABA28}">
      <dgm:prSet/>
      <dgm:spPr/>
      <dgm:t>
        <a:bodyPr/>
        <a:lstStyle/>
        <a:p>
          <a:endParaRPr lang="pl-PL"/>
        </a:p>
      </dgm:t>
    </dgm:pt>
    <dgm:pt modelId="{EF793B30-053D-4425-90ED-118BE5D5D0F8}">
      <dgm:prSet phldrT="[Tekst]" custT="1"/>
      <dgm:spPr/>
      <dgm:t>
        <a:bodyPr/>
        <a:lstStyle/>
        <a:p>
          <a:pPr algn="ctr"/>
          <a:r>
            <a:rPr lang="pl-PL" sz="1200" b="1"/>
            <a:t>Wójt Gminy Ostrów Mazowiecka</a:t>
          </a:r>
          <a:endParaRPr lang="pl-PL" sz="1200"/>
        </a:p>
      </dgm:t>
    </dgm:pt>
    <dgm:pt modelId="{D055D7F4-4094-41CF-BA47-78ED663B8441}" type="parTrans" cxnId="{E895639E-28A9-4099-BBD6-670ECC01C90D}">
      <dgm:prSet/>
      <dgm:spPr/>
      <dgm:t>
        <a:bodyPr/>
        <a:lstStyle/>
        <a:p>
          <a:endParaRPr lang="pl-PL"/>
        </a:p>
      </dgm:t>
    </dgm:pt>
    <dgm:pt modelId="{137C3871-9952-4A17-8313-98E6DFAFBD82}" type="sibTrans" cxnId="{E895639E-28A9-4099-BBD6-670ECC01C90D}">
      <dgm:prSet/>
      <dgm:spPr/>
      <dgm:t>
        <a:bodyPr/>
        <a:lstStyle/>
        <a:p>
          <a:endParaRPr lang="pl-PL"/>
        </a:p>
      </dgm:t>
    </dgm:pt>
    <dgm:pt modelId="{661664B7-9DB6-48AD-BCCB-6C9E78AECB2A}">
      <dgm:prSet phldrT="[Tekst]" custT="1"/>
      <dgm:spPr/>
      <dgm:t>
        <a:bodyPr/>
        <a:lstStyle/>
        <a:p>
          <a:pPr algn="l"/>
          <a:r>
            <a:rPr lang="pl-PL" sz="1200" b="1"/>
            <a:t>Wdrożenie Gminnego  Programu Rewitalizacji dla Gminy Ostrów Mazowiecka</a:t>
          </a:r>
        </a:p>
      </dgm:t>
    </dgm:pt>
    <dgm:pt modelId="{AD197846-B91E-445C-A1C0-FC95655C22A4}" type="parTrans" cxnId="{B3E519C9-97A5-4E62-B0CB-178A010D0376}">
      <dgm:prSet/>
      <dgm:spPr/>
      <dgm:t>
        <a:bodyPr/>
        <a:lstStyle/>
        <a:p>
          <a:endParaRPr lang="pl-PL"/>
        </a:p>
      </dgm:t>
    </dgm:pt>
    <dgm:pt modelId="{419D6BC0-4BE3-4770-B091-0A1DCC0941D6}" type="sibTrans" cxnId="{B3E519C9-97A5-4E62-B0CB-178A010D0376}">
      <dgm:prSet/>
      <dgm:spPr/>
      <dgm:t>
        <a:bodyPr/>
        <a:lstStyle/>
        <a:p>
          <a:endParaRPr lang="pl-PL"/>
        </a:p>
      </dgm:t>
    </dgm:pt>
    <dgm:pt modelId="{4CDC5BF5-46CC-4FAB-8C88-8DDFD32151B1}">
      <dgm:prSet phldrT="[Tekst]" custT="1"/>
      <dgm:spPr/>
      <dgm:t>
        <a:bodyPr/>
        <a:lstStyle/>
        <a:p>
          <a:pPr algn="l"/>
          <a:r>
            <a:rPr lang="pl-PL" sz="1000"/>
            <a:t>wsparcie wdrożenia Gminnego Programu Rewitalizacji dla Wójta Gminy przy realizacji projektów gminnych oraz zewnętrznych</a:t>
          </a:r>
          <a:endParaRPr lang="pl-PL" sz="1000" b="1"/>
        </a:p>
      </dgm:t>
    </dgm:pt>
    <dgm:pt modelId="{DCFD4F05-1516-493B-9158-2395D1670A3C}" type="parTrans" cxnId="{476B04C0-9883-47AC-99F2-A767F4AC295D}">
      <dgm:prSet/>
      <dgm:spPr/>
      <dgm:t>
        <a:bodyPr/>
        <a:lstStyle/>
        <a:p>
          <a:endParaRPr lang="pl-PL"/>
        </a:p>
      </dgm:t>
    </dgm:pt>
    <dgm:pt modelId="{79ABA0F4-E905-468D-966B-478C152D5371}" type="sibTrans" cxnId="{476B04C0-9883-47AC-99F2-A767F4AC295D}">
      <dgm:prSet/>
      <dgm:spPr/>
      <dgm:t>
        <a:bodyPr/>
        <a:lstStyle/>
        <a:p>
          <a:endParaRPr lang="pl-PL"/>
        </a:p>
      </dgm:t>
    </dgm:pt>
    <dgm:pt modelId="{C63EB4D9-AD95-45D7-92BC-9DE99B8A8862}">
      <dgm:prSet phldrT="[Tekst]" custT="1"/>
      <dgm:spPr/>
      <dgm:t>
        <a:bodyPr/>
        <a:lstStyle/>
        <a:p>
          <a:pPr algn="l"/>
          <a:r>
            <a:rPr lang="pl-PL" sz="1000"/>
            <a:t>kontakt z komórkami organizacyjnymi Urzędu Gminy oraz beneficjentami</a:t>
          </a:r>
        </a:p>
      </dgm:t>
    </dgm:pt>
    <dgm:pt modelId="{207E062A-9FC3-4163-BE8B-2D7A055A5016}" type="parTrans" cxnId="{F7365484-0623-42D9-889A-1D1009430778}">
      <dgm:prSet/>
      <dgm:spPr/>
      <dgm:t>
        <a:bodyPr/>
        <a:lstStyle/>
        <a:p>
          <a:endParaRPr lang="pl-PL"/>
        </a:p>
      </dgm:t>
    </dgm:pt>
    <dgm:pt modelId="{8BDE6EEE-0515-49B8-A1C4-031017F2F391}" type="sibTrans" cxnId="{F7365484-0623-42D9-889A-1D1009430778}">
      <dgm:prSet/>
      <dgm:spPr/>
      <dgm:t>
        <a:bodyPr/>
        <a:lstStyle/>
        <a:p>
          <a:endParaRPr lang="pl-PL"/>
        </a:p>
      </dgm:t>
    </dgm:pt>
    <dgm:pt modelId="{AEF8C957-4F17-42F1-A8A8-C24873383B92}" type="pres">
      <dgm:prSet presAssocID="{274C0438-DA79-4636-B717-060F6512923C}" presName="compositeShape" presStyleCnt="0">
        <dgm:presLayoutVars>
          <dgm:chMax val="7"/>
          <dgm:dir/>
          <dgm:resizeHandles val="exact"/>
        </dgm:presLayoutVars>
      </dgm:prSet>
      <dgm:spPr/>
      <dgm:t>
        <a:bodyPr/>
        <a:lstStyle/>
        <a:p>
          <a:endParaRPr lang="pl-PL"/>
        </a:p>
      </dgm:t>
    </dgm:pt>
    <dgm:pt modelId="{505B0445-6C90-4EE9-9EB0-00473341379C}" type="pres">
      <dgm:prSet presAssocID="{274C0438-DA79-4636-B717-060F6512923C}" presName="wedge1" presStyleLbl="node1" presStyleIdx="0" presStyleCnt="2" custAng="0" custLinFactNeighborX="-502" custLinFactNeighborY="-753"/>
      <dgm:spPr/>
      <dgm:t>
        <a:bodyPr/>
        <a:lstStyle/>
        <a:p>
          <a:endParaRPr lang="pl-PL"/>
        </a:p>
      </dgm:t>
    </dgm:pt>
    <dgm:pt modelId="{3E750612-FD68-40A2-BF31-4EF81C033DDE}" type="pres">
      <dgm:prSet presAssocID="{274C0438-DA79-4636-B717-060F6512923C}" presName="dummy1a" presStyleCnt="0"/>
      <dgm:spPr/>
      <dgm:t>
        <a:bodyPr/>
        <a:lstStyle/>
        <a:p>
          <a:endParaRPr lang="pl-PL"/>
        </a:p>
      </dgm:t>
    </dgm:pt>
    <dgm:pt modelId="{AD9EAE4F-DF0D-4603-A0CA-5D1BDFBB3C30}" type="pres">
      <dgm:prSet presAssocID="{274C0438-DA79-4636-B717-060F6512923C}" presName="dummy1b" presStyleCnt="0"/>
      <dgm:spPr/>
      <dgm:t>
        <a:bodyPr/>
        <a:lstStyle/>
        <a:p>
          <a:endParaRPr lang="pl-PL"/>
        </a:p>
      </dgm:t>
    </dgm:pt>
    <dgm:pt modelId="{198EA112-03E7-4CE9-949A-B248D3779B4F}" type="pres">
      <dgm:prSet presAssocID="{274C0438-DA79-4636-B717-060F6512923C}" presName="wedge1Tx" presStyleLbl="node1" presStyleIdx="0" presStyleCnt="2">
        <dgm:presLayoutVars>
          <dgm:chMax val="0"/>
          <dgm:chPref val="0"/>
          <dgm:bulletEnabled val="1"/>
        </dgm:presLayoutVars>
      </dgm:prSet>
      <dgm:spPr/>
      <dgm:t>
        <a:bodyPr/>
        <a:lstStyle/>
        <a:p>
          <a:endParaRPr lang="pl-PL"/>
        </a:p>
      </dgm:t>
    </dgm:pt>
    <dgm:pt modelId="{B84D8C2B-042F-4E10-B703-FB0696140946}" type="pres">
      <dgm:prSet presAssocID="{274C0438-DA79-4636-B717-060F6512923C}" presName="wedge2" presStyleLbl="node1" presStyleIdx="1" presStyleCnt="2"/>
      <dgm:spPr/>
      <dgm:t>
        <a:bodyPr/>
        <a:lstStyle/>
        <a:p>
          <a:endParaRPr lang="pl-PL"/>
        </a:p>
      </dgm:t>
    </dgm:pt>
    <dgm:pt modelId="{3049D77F-5121-4BB5-8208-F522778A6011}" type="pres">
      <dgm:prSet presAssocID="{274C0438-DA79-4636-B717-060F6512923C}" presName="dummy2a" presStyleCnt="0"/>
      <dgm:spPr/>
      <dgm:t>
        <a:bodyPr/>
        <a:lstStyle/>
        <a:p>
          <a:endParaRPr lang="pl-PL"/>
        </a:p>
      </dgm:t>
    </dgm:pt>
    <dgm:pt modelId="{92AB6239-C1CB-4658-ACD3-77BCBFDCA3CE}" type="pres">
      <dgm:prSet presAssocID="{274C0438-DA79-4636-B717-060F6512923C}" presName="dummy2b" presStyleCnt="0"/>
      <dgm:spPr/>
      <dgm:t>
        <a:bodyPr/>
        <a:lstStyle/>
        <a:p>
          <a:endParaRPr lang="pl-PL"/>
        </a:p>
      </dgm:t>
    </dgm:pt>
    <dgm:pt modelId="{53CDC7A9-B076-44BE-9634-FBF5F1FE8BD4}" type="pres">
      <dgm:prSet presAssocID="{274C0438-DA79-4636-B717-060F6512923C}" presName="wedge2Tx" presStyleLbl="node1" presStyleIdx="1" presStyleCnt="2">
        <dgm:presLayoutVars>
          <dgm:chMax val="0"/>
          <dgm:chPref val="0"/>
          <dgm:bulletEnabled val="1"/>
        </dgm:presLayoutVars>
      </dgm:prSet>
      <dgm:spPr/>
      <dgm:t>
        <a:bodyPr/>
        <a:lstStyle/>
        <a:p>
          <a:endParaRPr lang="pl-PL"/>
        </a:p>
      </dgm:t>
    </dgm:pt>
    <dgm:pt modelId="{D85E9247-2CF3-4A5E-8AF7-CC295C2BFFE2}" type="pres">
      <dgm:prSet presAssocID="{FA5C8D42-E709-40CF-9927-1E253AE04026}" presName="arrowWedge1" presStyleLbl="fgSibTrans2D1" presStyleIdx="0" presStyleCnt="2"/>
      <dgm:spPr/>
      <dgm:t>
        <a:bodyPr/>
        <a:lstStyle/>
        <a:p>
          <a:endParaRPr lang="pl-PL"/>
        </a:p>
      </dgm:t>
    </dgm:pt>
    <dgm:pt modelId="{C6EDCAB2-9425-4DCB-A1C3-FE893030C0D7}" type="pres">
      <dgm:prSet presAssocID="{137C3871-9952-4A17-8313-98E6DFAFBD82}" presName="arrowWedge2" presStyleLbl="fgSibTrans2D1" presStyleIdx="1" presStyleCnt="2"/>
      <dgm:spPr/>
    </dgm:pt>
  </dgm:ptLst>
  <dgm:cxnLst>
    <dgm:cxn modelId="{476B04C0-9883-47AC-99F2-A767F4AC295D}" srcId="{E68A74B8-3101-41FC-A1CC-5B0C3B0F5C8D}" destId="{4CDC5BF5-46CC-4FAB-8C88-8DDFD32151B1}" srcOrd="0" destOrd="0" parTransId="{DCFD4F05-1516-493B-9158-2395D1670A3C}" sibTransId="{79ABA0F4-E905-468D-966B-478C152D5371}"/>
    <dgm:cxn modelId="{F68AE041-F6A6-4361-9AB8-4860D77ABA28}" srcId="{274C0438-DA79-4636-B717-060F6512923C}" destId="{E68A74B8-3101-41FC-A1CC-5B0C3B0F5C8D}" srcOrd="0" destOrd="0" parTransId="{B36FF981-2225-4660-9853-B17B59172366}" sibTransId="{FA5C8D42-E709-40CF-9927-1E253AE04026}"/>
    <dgm:cxn modelId="{2785FB1F-37B0-4860-A39D-19D9CB4B9E22}" type="presOf" srcId="{E68A74B8-3101-41FC-A1CC-5B0C3B0F5C8D}" destId="{505B0445-6C90-4EE9-9EB0-00473341379C}" srcOrd="0" destOrd="0" presId="urn:microsoft.com/office/officeart/2005/8/layout/cycle8"/>
    <dgm:cxn modelId="{5AB2B018-7661-41E1-8F50-CD4383E7DE4A}" type="presOf" srcId="{4CDC5BF5-46CC-4FAB-8C88-8DDFD32151B1}" destId="{198EA112-03E7-4CE9-949A-B248D3779B4F}" srcOrd="1" destOrd="1" presId="urn:microsoft.com/office/officeart/2005/8/layout/cycle8"/>
    <dgm:cxn modelId="{C874E12F-A168-4237-89EF-D2105BB1F264}" type="presOf" srcId="{EF793B30-053D-4425-90ED-118BE5D5D0F8}" destId="{B84D8C2B-042F-4E10-B703-FB0696140946}" srcOrd="0" destOrd="0" presId="urn:microsoft.com/office/officeart/2005/8/layout/cycle8"/>
    <dgm:cxn modelId="{F7365484-0623-42D9-889A-1D1009430778}" srcId="{E68A74B8-3101-41FC-A1CC-5B0C3B0F5C8D}" destId="{C63EB4D9-AD95-45D7-92BC-9DE99B8A8862}" srcOrd="1" destOrd="0" parTransId="{207E062A-9FC3-4163-BE8B-2D7A055A5016}" sibTransId="{8BDE6EEE-0515-49B8-A1C4-031017F2F391}"/>
    <dgm:cxn modelId="{1245227B-67FA-4CC4-80BC-51D21B001A0F}" type="presOf" srcId="{EF793B30-053D-4425-90ED-118BE5D5D0F8}" destId="{53CDC7A9-B076-44BE-9634-FBF5F1FE8BD4}" srcOrd="1" destOrd="0" presId="urn:microsoft.com/office/officeart/2005/8/layout/cycle8"/>
    <dgm:cxn modelId="{B3E519C9-97A5-4E62-B0CB-178A010D0376}" srcId="{EF793B30-053D-4425-90ED-118BE5D5D0F8}" destId="{661664B7-9DB6-48AD-BCCB-6C9E78AECB2A}" srcOrd="0" destOrd="0" parTransId="{AD197846-B91E-445C-A1C0-FC95655C22A4}" sibTransId="{419D6BC0-4BE3-4770-B091-0A1DCC0941D6}"/>
    <dgm:cxn modelId="{270AF560-0BD2-465B-AD97-C985EE5FD8D9}" type="presOf" srcId="{661664B7-9DB6-48AD-BCCB-6C9E78AECB2A}" destId="{B84D8C2B-042F-4E10-B703-FB0696140946}" srcOrd="0" destOrd="1" presId="urn:microsoft.com/office/officeart/2005/8/layout/cycle8"/>
    <dgm:cxn modelId="{CC62D919-48F8-4BAE-8634-DE50AEA2D213}" type="presOf" srcId="{C63EB4D9-AD95-45D7-92BC-9DE99B8A8862}" destId="{505B0445-6C90-4EE9-9EB0-00473341379C}" srcOrd="0" destOrd="2" presId="urn:microsoft.com/office/officeart/2005/8/layout/cycle8"/>
    <dgm:cxn modelId="{43CB19BD-6C3C-4C86-9D4E-D8E513106449}" type="presOf" srcId="{274C0438-DA79-4636-B717-060F6512923C}" destId="{AEF8C957-4F17-42F1-A8A8-C24873383B92}" srcOrd="0" destOrd="0" presId="urn:microsoft.com/office/officeart/2005/8/layout/cycle8"/>
    <dgm:cxn modelId="{19366604-4E68-4E41-AE21-E41017DB5562}" type="presOf" srcId="{661664B7-9DB6-48AD-BCCB-6C9E78AECB2A}" destId="{53CDC7A9-B076-44BE-9634-FBF5F1FE8BD4}" srcOrd="1" destOrd="1" presId="urn:microsoft.com/office/officeart/2005/8/layout/cycle8"/>
    <dgm:cxn modelId="{E895639E-28A9-4099-BBD6-670ECC01C90D}" srcId="{274C0438-DA79-4636-B717-060F6512923C}" destId="{EF793B30-053D-4425-90ED-118BE5D5D0F8}" srcOrd="1" destOrd="0" parTransId="{D055D7F4-4094-41CF-BA47-78ED663B8441}" sibTransId="{137C3871-9952-4A17-8313-98E6DFAFBD82}"/>
    <dgm:cxn modelId="{11AE279E-E18B-4605-96E9-493F68A6954D}" type="presOf" srcId="{C63EB4D9-AD95-45D7-92BC-9DE99B8A8862}" destId="{198EA112-03E7-4CE9-949A-B248D3779B4F}" srcOrd="1" destOrd="2" presId="urn:microsoft.com/office/officeart/2005/8/layout/cycle8"/>
    <dgm:cxn modelId="{9DB9636C-F974-49F6-85F0-EF374914183B}" type="presOf" srcId="{E68A74B8-3101-41FC-A1CC-5B0C3B0F5C8D}" destId="{198EA112-03E7-4CE9-949A-B248D3779B4F}" srcOrd="1" destOrd="0" presId="urn:microsoft.com/office/officeart/2005/8/layout/cycle8"/>
    <dgm:cxn modelId="{9EA40232-0B80-4900-ADFD-4438EB392E28}" type="presOf" srcId="{4CDC5BF5-46CC-4FAB-8C88-8DDFD32151B1}" destId="{505B0445-6C90-4EE9-9EB0-00473341379C}" srcOrd="0" destOrd="1" presId="urn:microsoft.com/office/officeart/2005/8/layout/cycle8"/>
    <dgm:cxn modelId="{8C4F49BA-1907-452A-AB79-AF9CAC7E562E}" type="presParOf" srcId="{AEF8C957-4F17-42F1-A8A8-C24873383B92}" destId="{505B0445-6C90-4EE9-9EB0-00473341379C}" srcOrd="0" destOrd="0" presId="urn:microsoft.com/office/officeart/2005/8/layout/cycle8"/>
    <dgm:cxn modelId="{CA565D0E-2269-454A-B59E-136893C83689}" type="presParOf" srcId="{AEF8C957-4F17-42F1-A8A8-C24873383B92}" destId="{3E750612-FD68-40A2-BF31-4EF81C033DDE}" srcOrd="1" destOrd="0" presId="urn:microsoft.com/office/officeart/2005/8/layout/cycle8"/>
    <dgm:cxn modelId="{5D5E0211-E393-4146-B3B0-A9CF95D1398E}" type="presParOf" srcId="{AEF8C957-4F17-42F1-A8A8-C24873383B92}" destId="{AD9EAE4F-DF0D-4603-A0CA-5D1BDFBB3C30}" srcOrd="2" destOrd="0" presId="urn:microsoft.com/office/officeart/2005/8/layout/cycle8"/>
    <dgm:cxn modelId="{A9B65BAF-55AA-45B5-AE83-8A851EFBC134}" type="presParOf" srcId="{AEF8C957-4F17-42F1-A8A8-C24873383B92}" destId="{198EA112-03E7-4CE9-949A-B248D3779B4F}" srcOrd="3" destOrd="0" presId="urn:microsoft.com/office/officeart/2005/8/layout/cycle8"/>
    <dgm:cxn modelId="{A86BFFB8-8B4A-4E3F-9E44-698899F046F2}" type="presParOf" srcId="{AEF8C957-4F17-42F1-A8A8-C24873383B92}" destId="{B84D8C2B-042F-4E10-B703-FB0696140946}" srcOrd="4" destOrd="0" presId="urn:microsoft.com/office/officeart/2005/8/layout/cycle8"/>
    <dgm:cxn modelId="{B11B4EE8-2A2F-4DCE-8308-1D9D0780ED0C}" type="presParOf" srcId="{AEF8C957-4F17-42F1-A8A8-C24873383B92}" destId="{3049D77F-5121-4BB5-8208-F522778A6011}" srcOrd="5" destOrd="0" presId="urn:microsoft.com/office/officeart/2005/8/layout/cycle8"/>
    <dgm:cxn modelId="{F2F98E9A-DE89-43EA-8AA0-D5E5CB896926}" type="presParOf" srcId="{AEF8C957-4F17-42F1-A8A8-C24873383B92}" destId="{92AB6239-C1CB-4658-ACD3-77BCBFDCA3CE}" srcOrd="6" destOrd="0" presId="urn:microsoft.com/office/officeart/2005/8/layout/cycle8"/>
    <dgm:cxn modelId="{74835970-9DE1-4029-9B01-C14208A6D666}" type="presParOf" srcId="{AEF8C957-4F17-42F1-A8A8-C24873383B92}" destId="{53CDC7A9-B076-44BE-9634-FBF5F1FE8BD4}" srcOrd="7" destOrd="0" presId="urn:microsoft.com/office/officeart/2005/8/layout/cycle8"/>
    <dgm:cxn modelId="{D07EDE4E-EBCD-436F-848E-26CF12A4A1DD}" type="presParOf" srcId="{AEF8C957-4F17-42F1-A8A8-C24873383B92}" destId="{D85E9247-2CF3-4A5E-8AF7-CC295C2BFFE2}" srcOrd="8" destOrd="0" presId="urn:microsoft.com/office/officeart/2005/8/layout/cycle8"/>
    <dgm:cxn modelId="{57191440-D562-452B-97B4-E57588743209}" type="presParOf" srcId="{AEF8C957-4F17-42F1-A8A8-C24873383B92}" destId="{C6EDCAB2-9425-4DCB-A1C3-FE893030C0D7}" srcOrd="9" destOrd="0" presId="urn:microsoft.com/office/officeart/2005/8/layout/cycle8"/>
  </dgm:cxnLst>
  <dgm:bg>
    <a:noFill/>
  </dgm:bg>
  <dgm:whole>
    <a:ln w="9525" cap="flat" cmpd="sng" algn="ctr">
      <a:solidFill>
        <a:schemeClr val="accent1"/>
      </a:solidFill>
      <a:prstDash val="solid"/>
      <a:round/>
      <a:headEnd type="none" w="med" len="med"/>
      <a:tailEnd type="none" w="med" len="med"/>
    </a:ln>
  </dgm:whole>
  <dgm:extLst>
    <a:ext uri="http://schemas.microsoft.com/office/drawing/2008/diagram">
      <dsp:dataModelExt xmlns:dsp="http://schemas.microsoft.com/office/drawing/2008/diagram" relId="rId5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B7C5F4B-3AEF-4EB7-B0A7-AE61C2EA7A38}" type="doc">
      <dgm:prSet loTypeId="urn:microsoft.com/office/officeart/2005/8/layout/hierarchy3" loCatId="relationship" qsTypeId="urn:microsoft.com/office/officeart/2005/8/quickstyle/simple1" qsCatId="simple" csTypeId="urn:microsoft.com/office/officeart/2005/8/colors/accent1_2" csCatId="accent1" phldr="1"/>
      <dgm:spPr/>
    </dgm:pt>
    <dgm:pt modelId="{2E91BCA5-FFDE-4936-9911-8AAC6DBB0813}">
      <dgm:prSet phldrT="[Tekst]"/>
      <dgm:spPr/>
      <dgm:t>
        <a:bodyPr/>
        <a:lstStyle/>
        <a:p>
          <a:r>
            <a:rPr lang="pl-PL" b="1"/>
            <a:t>System monitoringu</a:t>
          </a:r>
          <a:endParaRPr lang="pl-PL"/>
        </a:p>
      </dgm:t>
    </dgm:pt>
    <dgm:pt modelId="{CC269A48-6F4C-4203-B3BC-42C1E721FCB8}" type="parTrans" cxnId="{8F3180F5-5745-447A-88AF-702FBAA4C591}">
      <dgm:prSet/>
      <dgm:spPr/>
      <dgm:t>
        <a:bodyPr/>
        <a:lstStyle/>
        <a:p>
          <a:endParaRPr lang="pl-PL"/>
        </a:p>
      </dgm:t>
    </dgm:pt>
    <dgm:pt modelId="{0FCD4E7A-8CA0-488F-B9DB-578C30FAD5FF}" type="sibTrans" cxnId="{8F3180F5-5745-447A-88AF-702FBAA4C591}">
      <dgm:prSet/>
      <dgm:spPr/>
      <dgm:t>
        <a:bodyPr/>
        <a:lstStyle/>
        <a:p>
          <a:endParaRPr lang="pl-PL"/>
        </a:p>
      </dgm:t>
    </dgm:pt>
    <dgm:pt modelId="{72290D10-C064-40E9-98FE-9FDA774BE8C8}">
      <dgm:prSet phldrT="[Tekst]"/>
      <dgm:spPr/>
      <dgm:t>
        <a:bodyPr/>
        <a:lstStyle/>
        <a:p>
          <a:r>
            <a:rPr lang="pl-PL" b="1"/>
            <a:t>System wdrażania (realizacji)</a:t>
          </a:r>
          <a:endParaRPr lang="pl-PL"/>
        </a:p>
      </dgm:t>
    </dgm:pt>
    <dgm:pt modelId="{69470BEB-BA93-46E7-B26C-C1B12F389AD7}" type="parTrans" cxnId="{2F9E03EC-20FB-478A-A916-14DAB86FA277}">
      <dgm:prSet/>
      <dgm:spPr/>
      <dgm:t>
        <a:bodyPr/>
        <a:lstStyle/>
        <a:p>
          <a:endParaRPr lang="pl-PL"/>
        </a:p>
      </dgm:t>
    </dgm:pt>
    <dgm:pt modelId="{504BBF8A-A623-4E40-A964-C22F20A603EA}" type="sibTrans" cxnId="{2F9E03EC-20FB-478A-A916-14DAB86FA277}">
      <dgm:prSet/>
      <dgm:spPr/>
      <dgm:t>
        <a:bodyPr/>
        <a:lstStyle/>
        <a:p>
          <a:endParaRPr lang="pl-PL"/>
        </a:p>
      </dgm:t>
    </dgm:pt>
    <dgm:pt modelId="{84FA908B-289D-4260-8391-0474FE0A9ED6}">
      <dgm:prSet phldrT="[Tekst]"/>
      <dgm:spPr/>
      <dgm:t>
        <a:bodyPr/>
        <a:lstStyle/>
        <a:p>
          <a:r>
            <a:rPr lang="pl-PL"/>
            <a:t>Formy komunikacji jednokierunkowej, czyli informowania społeczności lokalnej, tj. umieszczenie informacje na stronach internetowych Gmieny Ostrów Mazowiecka, informacje w Biuletynie Informacji Publicznej, artykuły w lokalnych mediach i materiały drukowane w obiektach użyteczności publicznej, </a:t>
          </a:r>
        </a:p>
      </dgm:t>
    </dgm:pt>
    <dgm:pt modelId="{BB6FA42F-2E97-4E65-9758-C59F2A7E0EC9}" type="parTrans" cxnId="{FF68B393-6BE2-4636-951E-DB32D9D3286B}">
      <dgm:prSet/>
      <dgm:spPr/>
      <dgm:t>
        <a:bodyPr/>
        <a:lstStyle/>
        <a:p>
          <a:endParaRPr lang="pl-PL"/>
        </a:p>
      </dgm:t>
    </dgm:pt>
    <dgm:pt modelId="{13098258-06DB-4FA5-95EB-EAB4813841C4}" type="sibTrans" cxnId="{FF68B393-6BE2-4636-951E-DB32D9D3286B}">
      <dgm:prSet/>
      <dgm:spPr/>
      <dgm:t>
        <a:bodyPr/>
        <a:lstStyle/>
        <a:p>
          <a:endParaRPr lang="pl-PL"/>
        </a:p>
      </dgm:t>
    </dgm:pt>
    <dgm:pt modelId="{E99CE534-34FB-45C4-8EDF-5A80D6D711E2}">
      <dgm:prSet phldrT="[Tekst]"/>
      <dgm:spPr/>
      <dgm:t>
        <a:bodyPr/>
        <a:lstStyle/>
        <a:p>
          <a:r>
            <a:rPr lang="pl-PL"/>
            <a:t>Formy komunikacji dwukierunkowej w postaci spotkań konsultacyjnych/ warsztatowych, których częstotliwość oraz szczegółowa forma zostaną zweryfikowane na etapie prac realizacyjnych. W spotkaniach uczestniczyć mogą m.in. zespoły i osoby powiązane pośrednio i bezpośrednio z działaniami rewitalizacyjnymi, czy podmioty, na które działania rewitalizacyjne będą oddziaływały (np. mieszkańcy, przedsiębiorcy, liderzy społeczni, przedstawiciele Gminy, parafie)</a:t>
          </a:r>
        </a:p>
      </dgm:t>
    </dgm:pt>
    <dgm:pt modelId="{8EACCFDC-48A4-4EBF-BE23-91B449CF8C28}" type="parTrans" cxnId="{7528D765-B7C2-45E4-A0D2-950D1619AFFA}">
      <dgm:prSet/>
      <dgm:spPr/>
      <dgm:t>
        <a:bodyPr/>
        <a:lstStyle/>
        <a:p>
          <a:endParaRPr lang="pl-PL"/>
        </a:p>
      </dgm:t>
    </dgm:pt>
    <dgm:pt modelId="{52D2CFAD-E505-439B-8704-B214B793C943}" type="sibTrans" cxnId="{7528D765-B7C2-45E4-A0D2-950D1619AFFA}">
      <dgm:prSet/>
      <dgm:spPr/>
      <dgm:t>
        <a:bodyPr/>
        <a:lstStyle/>
        <a:p>
          <a:endParaRPr lang="pl-PL"/>
        </a:p>
      </dgm:t>
    </dgm:pt>
    <dgm:pt modelId="{8A51148E-7380-433E-933A-2FE48AC59019}">
      <dgm:prSet/>
      <dgm:spPr/>
      <dgm:t>
        <a:bodyPr/>
        <a:lstStyle/>
        <a:p>
          <a:r>
            <a:rPr lang="pl-PL"/>
            <a:t>Formy komunikacji jednokierunkowej: upublicznianie cyklicznych raportów oraz analiz wskaźnikowych wszystkim interesariuszom Programu Rewitalizacji</a:t>
          </a:r>
        </a:p>
      </dgm:t>
    </dgm:pt>
    <dgm:pt modelId="{AA93AD1B-039C-429E-AAEE-E47CC458988A}" type="parTrans" cxnId="{65B7EDD0-B99D-49DB-8C3B-3F4443B6F2AD}">
      <dgm:prSet/>
      <dgm:spPr/>
      <dgm:t>
        <a:bodyPr/>
        <a:lstStyle/>
        <a:p>
          <a:endParaRPr lang="pl-PL"/>
        </a:p>
      </dgm:t>
    </dgm:pt>
    <dgm:pt modelId="{85BA9468-AD8A-4565-A903-E15A9B27B214}" type="sibTrans" cxnId="{65B7EDD0-B99D-49DB-8C3B-3F4443B6F2AD}">
      <dgm:prSet/>
      <dgm:spPr/>
      <dgm:t>
        <a:bodyPr/>
        <a:lstStyle/>
        <a:p>
          <a:endParaRPr lang="pl-PL"/>
        </a:p>
      </dgm:t>
    </dgm:pt>
    <dgm:pt modelId="{C3AA647B-7CAC-4259-A727-3761FC7A9DA2}">
      <dgm:prSet/>
      <dgm:spPr/>
      <dgm:t>
        <a:bodyPr/>
        <a:lstStyle/>
        <a:p>
          <a:r>
            <a:rPr lang="pl-PL"/>
            <a:t>Formy komunikacji dwukierunkowej: organizacja debat publicznych z władzami lokalnymi i koordynatorami Programu lub festynów na obszarze rewitalizacji z prezentacją efektówGminnego  Programu Rewitalizacji.</a:t>
          </a:r>
        </a:p>
      </dgm:t>
    </dgm:pt>
    <dgm:pt modelId="{BD998158-A9BE-443A-B8BC-F7436B9E5B17}" type="parTrans" cxnId="{716D7E81-2E3D-40CF-9A58-E2F30FB9019F}">
      <dgm:prSet/>
      <dgm:spPr/>
      <dgm:t>
        <a:bodyPr/>
        <a:lstStyle/>
        <a:p>
          <a:endParaRPr lang="pl-PL"/>
        </a:p>
      </dgm:t>
    </dgm:pt>
    <dgm:pt modelId="{12BA2250-3A64-41AE-A086-725D58976F32}" type="sibTrans" cxnId="{716D7E81-2E3D-40CF-9A58-E2F30FB9019F}">
      <dgm:prSet/>
      <dgm:spPr/>
      <dgm:t>
        <a:bodyPr/>
        <a:lstStyle/>
        <a:p>
          <a:endParaRPr lang="pl-PL"/>
        </a:p>
      </dgm:t>
    </dgm:pt>
    <dgm:pt modelId="{7E24FC31-1F65-4158-A427-539C7192872D}">
      <dgm:prSet/>
      <dgm:spPr/>
      <dgm:t>
        <a:bodyPr/>
        <a:lstStyle/>
        <a:p>
          <a:r>
            <a:rPr lang="pl-PL"/>
            <a:t>Włączenie lokalnych liderów społecznych do ciał monitorujących i oceniających zmiany na Obszarze Rewitalizacji.</a:t>
          </a:r>
        </a:p>
      </dgm:t>
    </dgm:pt>
    <dgm:pt modelId="{7AD6B594-0F3D-490B-B607-31761822C2AC}" type="parTrans" cxnId="{F6E28E2E-207F-41C1-95D3-3ECF1F46040C}">
      <dgm:prSet/>
      <dgm:spPr/>
      <dgm:t>
        <a:bodyPr/>
        <a:lstStyle/>
        <a:p>
          <a:endParaRPr lang="pl-PL"/>
        </a:p>
      </dgm:t>
    </dgm:pt>
    <dgm:pt modelId="{7D17FDCF-5A94-41F7-A312-11DD96ED2682}" type="sibTrans" cxnId="{F6E28E2E-207F-41C1-95D3-3ECF1F46040C}">
      <dgm:prSet/>
      <dgm:spPr/>
      <dgm:t>
        <a:bodyPr/>
        <a:lstStyle/>
        <a:p>
          <a:endParaRPr lang="pl-PL"/>
        </a:p>
      </dgm:t>
    </dgm:pt>
    <dgm:pt modelId="{97C4336B-262E-4287-AF32-3B81A41A0891}" type="pres">
      <dgm:prSet presAssocID="{2B7C5F4B-3AEF-4EB7-B0A7-AE61C2EA7A38}" presName="diagram" presStyleCnt="0">
        <dgm:presLayoutVars>
          <dgm:chPref val="1"/>
          <dgm:dir/>
          <dgm:animOne val="branch"/>
          <dgm:animLvl val="lvl"/>
          <dgm:resizeHandles/>
        </dgm:presLayoutVars>
      </dgm:prSet>
      <dgm:spPr/>
    </dgm:pt>
    <dgm:pt modelId="{A101581E-CF9E-41E2-B037-7C9ACE1928CF}" type="pres">
      <dgm:prSet presAssocID="{2E91BCA5-FFDE-4936-9911-8AAC6DBB0813}" presName="root" presStyleCnt="0"/>
      <dgm:spPr/>
    </dgm:pt>
    <dgm:pt modelId="{A1B9F8B1-7DD1-4915-A367-239F5E097A14}" type="pres">
      <dgm:prSet presAssocID="{2E91BCA5-FFDE-4936-9911-8AAC6DBB0813}" presName="rootComposite" presStyleCnt="0"/>
      <dgm:spPr/>
    </dgm:pt>
    <dgm:pt modelId="{80BFD086-AA6C-48D7-A4F5-0E0E727F0470}" type="pres">
      <dgm:prSet presAssocID="{2E91BCA5-FFDE-4936-9911-8AAC6DBB0813}" presName="rootText" presStyleLbl="node1" presStyleIdx="0" presStyleCnt="2"/>
      <dgm:spPr/>
      <dgm:t>
        <a:bodyPr/>
        <a:lstStyle/>
        <a:p>
          <a:endParaRPr lang="pl-PL"/>
        </a:p>
      </dgm:t>
    </dgm:pt>
    <dgm:pt modelId="{F2248B9A-9119-49B5-9382-298A073D73E5}" type="pres">
      <dgm:prSet presAssocID="{2E91BCA5-FFDE-4936-9911-8AAC6DBB0813}" presName="rootConnector" presStyleLbl="node1" presStyleIdx="0" presStyleCnt="2"/>
      <dgm:spPr/>
      <dgm:t>
        <a:bodyPr/>
        <a:lstStyle/>
        <a:p>
          <a:endParaRPr lang="pl-PL"/>
        </a:p>
      </dgm:t>
    </dgm:pt>
    <dgm:pt modelId="{2E9DE442-C315-4B4C-B3C0-25A8C5639708}" type="pres">
      <dgm:prSet presAssocID="{2E91BCA5-FFDE-4936-9911-8AAC6DBB0813}" presName="childShape" presStyleCnt="0"/>
      <dgm:spPr/>
    </dgm:pt>
    <dgm:pt modelId="{BFE28741-581E-415F-AB36-91550924A722}" type="pres">
      <dgm:prSet presAssocID="{BB6FA42F-2E97-4E65-9758-C59F2A7E0EC9}" presName="Name13" presStyleLbl="parChTrans1D2" presStyleIdx="0" presStyleCnt="5"/>
      <dgm:spPr/>
      <dgm:t>
        <a:bodyPr/>
        <a:lstStyle/>
        <a:p>
          <a:endParaRPr lang="pl-PL"/>
        </a:p>
      </dgm:t>
    </dgm:pt>
    <dgm:pt modelId="{96164D72-570C-4EA5-8C92-C50078F3B6CE}" type="pres">
      <dgm:prSet presAssocID="{84FA908B-289D-4260-8391-0474FE0A9ED6}" presName="childText" presStyleLbl="bgAcc1" presStyleIdx="0" presStyleCnt="5" custScaleY="133281">
        <dgm:presLayoutVars>
          <dgm:bulletEnabled val="1"/>
        </dgm:presLayoutVars>
      </dgm:prSet>
      <dgm:spPr/>
      <dgm:t>
        <a:bodyPr/>
        <a:lstStyle/>
        <a:p>
          <a:endParaRPr lang="pl-PL"/>
        </a:p>
      </dgm:t>
    </dgm:pt>
    <dgm:pt modelId="{26DEB06B-7DF7-4158-9CB4-F3CCC82584B4}" type="pres">
      <dgm:prSet presAssocID="{8EACCFDC-48A4-4EBF-BE23-91B449CF8C28}" presName="Name13" presStyleLbl="parChTrans1D2" presStyleIdx="1" presStyleCnt="5"/>
      <dgm:spPr/>
      <dgm:t>
        <a:bodyPr/>
        <a:lstStyle/>
        <a:p>
          <a:endParaRPr lang="pl-PL"/>
        </a:p>
      </dgm:t>
    </dgm:pt>
    <dgm:pt modelId="{9BCAD1F7-1952-4B6B-B63A-8BDB1C807395}" type="pres">
      <dgm:prSet presAssocID="{E99CE534-34FB-45C4-8EDF-5A80D6D711E2}" presName="childText" presStyleLbl="bgAcc1" presStyleIdx="1" presStyleCnt="5" custScaleY="223573">
        <dgm:presLayoutVars>
          <dgm:bulletEnabled val="1"/>
        </dgm:presLayoutVars>
      </dgm:prSet>
      <dgm:spPr/>
      <dgm:t>
        <a:bodyPr/>
        <a:lstStyle/>
        <a:p>
          <a:endParaRPr lang="pl-PL"/>
        </a:p>
      </dgm:t>
    </dgm:pt>
    <dgm:pt modelId="{B0D79301-5D2E-4AB2-8816-98BC3C5DC66E}" type="pres">
      <dgm:prSet presAssocID="{72290D10-C064-40E9-98FE-9FDA774BE8C8}" presName="root" presStyleCnt="0"/>
      <dgm:spPr/>
    </dgm:pt>
    <dgm:pt modelId="{17CE04C4-88AA-41B2-A56D-E380F8ACB5E2}" type="pres">
      <dgm:prSet presAssocID="{72290D10-C064-40E9-98FE-9FDA774BE8C8}" presName="rootComposite" presStyleCnt="0"/>
      <dgm:spPr/>
    </dgm:pt>
    <dgm:pt modelId="{55376CF2-240D-4A88-B443-FE53516F7E52}" type="pres">
      <dgm:prSet presAssocID="{72290D10-C064-40E9-98FE-9FDA774BE8C8}" presName="rootText" presStyleLbl="node1" presStyleIdx="1" presStyleCnt="2"/>
      <dgm:spPr/>
      <dgm:t>
        <a:bodyPr/>
        <a:lstStyle/>
        <a:p>
          <a:endParaRPr lang="pl-PL"/>
        </a:p>
      </dgm:t>
    </dgm:pt>
    <dgm:pt modelId="{DF764196-991A-4ECF-B6FF-A89C0779405A}" type="pres">
      <dgm:prSet presAssocID="{72290D10-C064-40E9-98FE-9FDA774BE8C8}" presName="rootConnector" presStyleLbl="node1" presStyleIdx="1" presStyleCnt="2"/>
      <dgm:spPr/>
      <dgm:t>
        <a:bodyPr/>
        <a:lstStyle/>
        <a:p>
          <a:endParaRPr lang="pl-PL"/>
        </a:p>
      </dgm:t>
    </dgm:pt>
    <dgm:pt modelId="{97B4B920-9C9E-4AFB-A5B7-335500581D69}" type="pres">
      <dgm:prSet presAssocID="{72290D10-C064-40E9-98FE-9FDA774BE8C8}" presName="childShape" presStyleCnt="0"/>
      <dgm:spPr/>
    </dgm:pt>
    <dgm:pt modelId="{33236C9E-1FF4-4590-9274-549AA2A1C188}" type="pres">
      <dgm:prSet presAssocID="{AA93AD1B-039C-429E-AAEE-E47CC458988A}" presName="Name13" presStyleLbl="parChTrans1D2" presStyleIdx="2" presStyleCnt="5"/>
      <dgm:spPr/>
      <dgm:t>
        <a:bodyPr/>
        <a:lstStyle/>
        <a:p>
          <a:endParaRPr lang="pl-PL"/>
        </a:p>
      </dgm:t>
    </dgm:pt>
    <dgm:pt modelId="{E124ACA9-4BF8-4845-A6EF-F226E3320706}" type="pres">
      <dgm:prSet presAssocID="{8A51148E-7380-433E-933A-2FE48AC59019}" presName="childText" presStyleLbl="bgAcc1" presStyleIdx="2" presStyleCnt="5" custScaleY="130331">
        <dgm:presLayoutVars>
          <dgm:bulletEnabled val="1"/>
        </dgm:presLayoutVars>
      </dgm:prSet>
      <dgm:spPr/>
      <dgm:t>
        <a:bodyPr/>
        <a:lstStyle/>
        <a:p>
          <a:endParaRPr lang="pl-PL"/>
        </a:p>
      </dgm:t>
    </dgm:pt>
    <dgm:pt modelId="{98133070-65C7-4C84-9846-1ACE283D9AEE}" type="pres">
      <dgm:prSet presAssocID="{BD998158-A9BE-443A-B8BC-F7436B9E5B17}" presName="Name13" presStyleLbl="parChTrans1D2" presStyleIdx="3" presStyleCnt="5"/>
      <dgm:spPr/>
      <dgm:t>
        <a:bodyPr/>
        <a:lstStyle/>
        <a:p>
          <a:endParaRPr lang="pl-PL"/>
        </a:p>
      </dgm:t>
    </dgm:pt>
    <dgm:pt modelId="{D620F418-FAF5-441C-8597-EEA801FAC554}" type="pres">
      <dgm:prSet presAssocID="{C3AA647B-7CAC-4259-A727-3761FC7A9DA2}" presName="childText" presStyleLbl="bgAcc1" presStyleIdx="3" presStyleCnt="5">
        <dgm:presLayoutVars>
          <dgm:bulletEnabled val="1"/>
        </dgm:presLayoutVars>
      </dgm:prSet>
      <dgm:spPr/>
      <dgm:t>
        <a:bodyPr/>
        <a:lstStyle/>
        <a:p>
          <a:endParaRPr lang="pl-PL"/>
        </a:p>
      </dgm:t>
    </dgm:pt>
    <dgm:pt modelId="{D1B72186-612A-4D5F-B455-D17964DC1D95}" type="pres">
      <dgm:prSet presAssocID="{7AD6B594-0F3D-490B-B607-31761822C2AC}" presName="Name13" presStyleLbl="parChTrans1D2" presStyleIdx="4" presStyleCnt="5"/>
      <dgm:spPr/>
      <dgm:t>
        <a:bodyPr/>
        <a:lstStyle/>
        <a:p>
          <a:endParaRPr lang="pl-PL"/>
        </a:p>
      </dgm:t>
    </dgm:pt>
    <dgm:pt modelId="{89902165-9119-4900-A9D3-219F72C04956}" type="pres">
      <dgm:prSet presAssocID="{7E24FC31-1F65-4158-A427-539C7192872D}" presName="childText" presStyleLbl="bgAcc1" presStyleIdx="4" presStyleCnt="5">
        <dgm:presLayoutVars>
          <dgm:bulletEnabled val="1"/>
        </dgm:presLayoutVars>
      </dgm:prSet>
      <dgm:spPr/>
      <dgm:t>
        <a:bodyPr/>
        <a:lstStyle/>
        <a:p>
          <a:endParaRPr lang="pl-PL"/>
        </a:p>
      </dgm:t>
    </dgm:pt>
  </dgm:ptLst>
  <dgm:cxnLst>
    <dgm:cxn modelId="{716D7E81-2E3D-40CF-9A58-E2F30FB9019F}" srcId="{72290D10-C064-40E9-98FE-9FDA774BE8C8}" destId="{C3AA647B-7CAC-4259-A727-3761FC7A9DA2}" srcOrd="1" destOrd="0" parTransId="{BD998158-A9BE-443A-B8BC-F7436B9E5B17}" sibTransId="{12BA2250-3A64-41AE-A086-725D58976F32}"/>
    <dgm:cxn modelId="{7528D765-B7C2-45E4-A0D2-950D1619AFFA}" srcId="{2E91BCA5-FFDE-4936-9911-8AAC6DBB0813}" destId="{E99CE534-34FB-45C4-8EDF-5A80D6D711E2}" srcOrd="1" destOrd="0" parTransId="{8EACCFDC-48A4-4EBF-BE23-91B449CF8C28}" sibTransId="{52D2CFAD-E505-439B-8704-B214B793C943}"/>
    <dgm:cxn modelId="{A5BFDB4B-9ED4-4F8D-BBBD-8E085277A006}" type="presOf" srcId="{8EACCFDC-48A4-4EBF-BE23-91B449CF8C28}" destId="{26DEB06B-7DF7-4158-9CB4-F3CCC82584B4}" srcOrd="0" destOrd="0" presId="urn:microsoft.com/office/officeart/2005/8/layout/hierarchy3"/>
    <dgm:cxn modelId="{29846A40-6B70-401E-A946-FD46AD51FA1D}" type="presOf" srcId="{72290D10-C064-40E9-98FE-9FDA774BE8C8}" destId="{55376CF2-240D-4A88-B443-FE53516F7E52}" srcOrd="0" destOrd="0" presId="urn:microsoft.com/office/officeart/2005/8/layout/hierarchy3"/>
    <dgm:cxn modelId="{02D2F0B5-119C-4F3D-871D-9EBA02C9032C}" type="presOf" srcId="{7E24FC31-1F65-4158-A427-539C7192872D}" destId="{89902165-9119-4900-A9D3-219F72C04956}" srcOrd="0" destOrd="0" presId="urn:microsoft.com/office/officeart/2005/8/layout/hierarchy3"/>
    <dgm:cxn modelId="{311F3A1F-E68D-482E-B317-7430E1B2DB86}" type="presOf" srcId="{C3AA647B-7CAC-4259-A727-3761FC7A9DA2}" destId="{D620F418-FAF5-441C-8597-EEA801FAC554}" srcOrd="0" destOrd="0" presId="urn:microsoft.com/office/officeart/2005/8/layout/hierarchy3"/>
    <dgm:cxn modelId="{F47A2912-DE72-4F76-B9F6-99ABC4C33603}" type="presOf" srcId="{2E91BCA5-FFDE-4936-9911-8AAC6DBB0813}" destId="{80BFD086-AA6C-48D7-A4F5-0E0E727F0470}" srcOrd="0" destOrd="0" presId="urn:microsoft.com/office/officeart/2005/8/layout/hierarchy3"/>
    <dgm:cxn modelId="{2F9E03EC-20FB-478A-A916-14DAB86FA277}" srcId="{2B7C5F4B-3AEF-4EB7-B0A7-AE61C2EA7A38}" destId="{72290D10-C064-40E9-98FE-9FDA774BE8C8}" srcOrd="1" destOrd="0" parTransId="{69470BEB-BA93-46E7-B26C-C1B12F389AD7}" sibTransId="{504BBF8A-A623-4E40-A964-C22F20A603EA}"/>
    <dgm:cxn modelId="{35DBA1B8-32BC-4E62-9161-21653FBB7F8F}" type="presOf" srcId="{8A51148E-7380-433E-933A-2FE48AC59019}" destId="{E124ACA9-4BF8-4845-A6EF-F226E3320706}" srcOrd="0" destOrd="0" presId="urn:microsoft.com/office/officeart/2005/8/layout/hierarchy3"/>
    <dgm:cxn modelId="{8F3180F5-5745-447A-88AF-702FBAA4C591}" srcId="{2B7C5F4B-3AEF-4EB7-B0A7-AE61C2EA7A38}" destId="{2E91BCA5-FFDE-4936-9911-8AAC6DBB0813}" srcOrd="0" destOrd="0" parTransId="{CC269A48-6F4C-4203-B3BC-42C1E721FCB8}" sibTransId="{0FCD4E7A-8CA0-488F-B9DB-578C30FAD5FF}"/>
    <dgm:cxn modelId="{7E32D01C-AF46-432A-B753-C08FE5785A65}" type="presOf" srcId="{BB6FA42F-2E97-4E65-9758-C59F2A7E0EC9}" destId="{BFE28741-581E-415F-AB36-91550924A722}" srcOrd="0" destOrd="0" presId="urn:microsoft.com/office/officeart/2005/8/layout/hierarchy3"/>
    <dgm:cxn modelId="{D75EDDEC-8373-4102-8D17-CDC99E246B3C}" type="presOf" srcId="{2E91BCA5-FFDE-4936-9911-8AAC6DBB0813}" destId="{F2248B9A-9119-49B5-9382-298A073D73E5}" srcOrd="1" destOrd="0" presId="urn:microsoft.com/office/officeart/2005/8/layout/hierarchy3"/>
    <dgm:cxn modelId="{ADD13436-3E06-42EB-8E62-73E1A7F619AD}" type="presOf" srcId="{2B7C5F4B-3AEF-4EB7-B0A7-AE61C2EA7A38}" destId="{97C4336B-262E-4287-AF32-3B81A41A0891}" srcOrd="0" destOrd="0" presId="urn:microsoft.com/office/officeart/2005/8/layout/hierarchy3"/>
    <dgm:cxn modelId="{8F2F8478-DC2D-4173-8A95-13ABC9EE3F0F}" type="presOf" srcId="{AA93AD1B-039C-429E-AAEE-E47CC458988A}" destId="{33236C9E-1FF4-4590-9274-549AA2A1C188}" srcOrd="0" destOrd="0" presId="urn:microsoft.com/office/officeart/2005/8/layout/hierarchy3"/>
    <dgm:cxn modelId="{90EC29EA-4B34-49F3-A245-6010585F07FF}" type="presOf" srcId="{72290D10-C064-40E9-98FE-9FDA774BE8C8}" destId="{DF764196-991A-4ECF-B6FF-A89C0779405A}" srcOrd="1" destOrd="0" presId="urn:microsoft.com/office/officeart/2005/8/layout/hierarchy3"/>
    <dgm:cxn modelId="{F6E28E2E-207F-41C1-95D3-3ECF1F46040C}" srcId="{72290D10-C064-40E9-98FE-9FDA774BE8C8}" destId="{7E24FC31-1F65-4158-A427-539C7192872D}" srcOrd="2" destOrd="0" parTransId="{7AD6B594-0F3D-490B-B607-31761822C2AC}" sibTransId="{7D17FDCF-5A94-41F7-A312-11DD96ED2682}"/>
    <dgm:cxn modelId="{60E8F368-F6C2-4172-8B3B-80422E81C23E}" type="presOf" srcId="{BD998158-A9BE-443A-B8BC-F7436B9E5B17}" destId="{98133070-65C7-4C84-9846-1ACE283D9AEE}" srcOrd="0" destOrd="0" presId="urn:microsoft.com/office/officeart/2005/8/layout/hierarchy3"/>
    <dgm:cxn modelId="{24C5A16F-9098-4B84-BEB4-AE08ED8B8B77}" type="presOf" srcId="{7AD6B594-0F3D-490B-B607-31761822C2AC}" destId="{D1B72186-612A-4D5F-B455-D17964DC1D95}" srcOrd="0" destOrd="0" presId="urn:microsoft.com/office/officeart/2005/8/layout/hierarchy3"/>
    <dgm:cxn modelId="{FF68B393-6BE2-4636-951E-DB32D9D3286B}" srcId="{2E91BCA5-FFDE-4936-9911-8AAC6DBB0813}" destId="{84FA908B-289D-4260-8391-0474FE0A9ED6}" srcOrd="0" destOrd="0" parTransId="{BB6FA42F-2E97-4E65-9758-C59F2A7E0EC9}" sibTransId="{13098258-06DB-4FA5-95EB-EAB4813841C4}"/>
    <dgm:cxn modelId="{D56B3327-948B-4A50-9330-B86CB10B0B65}" type="presOf" srcId="{E99CE534-34FB-45C4-8EDF-5A80D6D711E2}" destId="{9BCAD1F7-1952-4B6B-B63A-8BDB1C807395}" srcOrd="0" destOrd="0" presId="urn:microsoft.com/office/officeart/2005/8/layout/hierarchy3"/>
    <dgm:cxn modelId="{65B7EDD0-B99D-49DB-8C3B-3F4443B6F2AD}" srcId="{72290D10-C064-40E9-98FE-9FDA774BE8C8}" destId="{8A51148E-7380-433E-933A-2FE48AC59019}" srcOrd="0" destOrd="0" parTransId="{AA93AD1B-039C-429E-AAEE-E47CC458988A}" sibTransId="{85BA9468-AD8A-4565-A903-E15A9B27B214}"/>
    <dgm:cxn modelId="{B3B42075-C7C1-4080-B7C2-A484575B882B}" type="presOf" srcId="{84FA908B-289D-4260-8391-0474FE0A9ED6}" destId="{96164D72-570C-4EA5-8C92-C50078F3B6CE}" srcOrd="0" destOrd="0" presId="urn:microsoft.com/office/officeart/2005/8/layout/hierarchy3"/>
    <dgm:cxn modelId="{552EE78D-EFC6-4B63-8E79-ADF231325983}" type="presParOf" srcId="{97C4336B-262E-4287-AF32-3B81A41A0891}" destId="{A101581E-CF9E-41E2-B037-7C9ACE1928CF}" srcOrd="0" destOrd="0" presId="urn:microsoft.com/office/officeart/2005/8/layout/hierarchy3"/>
    <dgm:cxn modelId="{82747208-7DBC-4F33-B232-8361677E0BDA}" type="presParOf" srcId="{A101581E-CF9E-41E2-B037-7C9ACE1928CF}" destId="{A1B9F8B1-7DD1-4915-A367-239F5E097A14}" srcOrd="0" destOrd="0" presId="urn:microsoft.com/office/officeart/2005/8/layout/hierarchy3"/>
    <dgm:cxn modelId="{2F97B12F-A843-4CF8-AE01-3D34F7E5E1BB}" type="presParOf" srcId="{A1B9F8B1-7DD1-4915-A367-239F5E097A14}" destId="{80BFD086-AA6C-48D7-A4F5-0E0E727F0470}" srcOrd="0" destOrd="0" presId="urn:microsoft.com/office/officeart/2005/8/layout/hierarchy3"/>
    <dgm:cxn modelId="{6A021EDD-9C0C-404B-9675-9B27D3A56582}" type="presParOf" srcId="{A1B9F8B1-7DD1-4915-A367-239F5E097A14}" destId="{F2248B9A-9119-49B5-9382-298A073D73E5}" srcOrd="1" destOrd="0" presId="urn:microsoft.com/office/officeart/2005/8/layout/hierarchy3"/>
    <dgm:cxn modelId="{B1CCBC8D-A2E9-4D62-847B-BCB74A5AE4E3}" type="presParOf" srcId="{A101581E-CF9E-41E2-B037-7C9ACE1928CF}" destId="{2E9DE442-C315-4B4C-B3C0-25A8C5639708}" srcOrd="1" destOrd="0" presId="urn:microsoft.com/office/officeart/2005/8/layout/hierarchy3"/>
    <dgm:cxn modelId="{B7030C8F-FC29-44D6-A0B6-0D4EFA31C9EF}" type="presParOf" srcId="{2E9DE442-C315-4B4C-B3C0-25A8C5639708}" destId="{BFE28741-581E-415F-AB36-91550924A722}" srcOrd="0" destOrd="0" presId="urn:microsoft.com/office/officeart/2005/8/layout/hierarchy3"/>
    <dgm:cxn modelId="{64A31187-3B89-4C02-B8BF-36681F3A9D3A}" type="presParOf" srcId="{2E9DE442-C315-4B4C-B3C0-25A8C5639708}" destId="{96164D72-570C-4EA5-8C92-C50078F3B6CE}" srcOrd="1" destOrd="0" presId="urn:microsoft.com/office/officeart/2005/8/layout/hierarchy3"/>
    <dgm:cxn modelId="{737B5D06-5F71-4679-A272-ED8834EBE52A}" type="presParOf" srcId="{2E9DE442-C315-4B4C-B3C0-25A8C5639708}" destId="{26DEB06B-7DF7-4158-9CB4-F3CCC82584B4}" srcOrd="2" destOrd="0" presId="urn:microsoft.com/office/officeart/2005/8/layout/hierarchy3"/>
    <dgm:cxn modelId="{60655E89-3A20-4F78-B2A9-0AC38D994CA1}" type="presParOf" srcId="{2E9DE442-C315-4B4C-B3C0-25A8C5639708}" destId="{9BCAD1F7-1952-4B6B-B63A-8BDB1C807395}" srcOrd="3" destOrd="0" presId="urn:microsoft.com/office/officeart/2005/8/layout/hierarchy3"/>
    <dgm:cxn modelId="{26DD5683-6696-4B7E-A5BE-12736F13A859}" type="presParOf" srcId="{97C4336B-262E-4287-AF32-3B81A41A0891}" destId="{B0D79301-5D2E-4AB2-8816-98BC3C5DC66E}" srcOrd="1" destOrd="0" presId="urn:microsoft.com/office/officeart/2005/8/layout/hierarchy3"/>
    <dgm:cxn modelId="{81B5ACA9-2D67-4184-96AC-87DBEF3B6C95}" type="presParOf" srcId="{B0D79301-5D2E-4AB2-8816-98BC3C5DC66E}" destId="{17CE04C4-88AA-41B2-A56D-E380F8ACB5E2}" srcOrd="0" destOrd="0" presId="urn:microsoft.com/office/officeart/2005/8/layout/hierarchy3"/>
    <dgm:cxn modelId="{E9CD2D08-5675-4459-B3F3-4A0CFC7EFA58}" type="presParOf" srcId="{17CE04C4-88AA-41B2-A56D-E380F8ACB5E2}" destId="{55376CF2-240D-4A88-B443-FE53516F7E52}" srcOrd="0" destOrd="0" presId="urn:microsoft.com/office/officeart/2005/8/layout/hierarchy3"/>
    <dgm:cxn modelId="{9A23070E-CB93-4D9B-90CB-F38DA91135FF}" type="presParOf" srcId="{17CE04C4-88AA-41B2-A56D-E380F8ACB5E2}" destId="{DF764196-991A-4ECF-B6FF-A89C0779405A}" srcOrd="1" destOrd="0" presId="urn:microsoft.com/office/officeart/2005/8/layout/hierarchy3"/>
    <dgm:cxn modelId="{8349A1FA-1043-4919-A6B0-31AAC781815D}" type="presParOf" srcId="{B0D79301-5D2E-4AB2-8816-98BC3C5DC66E}" destId="{97B4B920-9C9E-4AFB-A5B7-335500581D69}" srcOrd="1" destOrd="0" presId="urn:microsoft.com/office/officeart/2005/8/layout/hierarchy3"/>
    <dgm:cxn modelId="{9DD56A46-2EEC-4028-A991-38035B7505CF}" type="presParOf" srcId="{97B4B920-9C9E-4AFB-A5B7-335500581D69}" destId="{33236C9E-1FF4-4590-9274-549AA2A1C188}" srcOrd="0" destOrd="0" presId="urn:microsoft.com/office/officeart/2005/8/layout/hierarchy3"/>
    <dgm:cxn modelId="{9DB03190-EE37-48AF-8A17-0BABB22AF51A}" type="presParOf" srcId="{97B4B920-9C9E-4AFB-A5B7-335500581D69}" destId="{E124ACA9-4BF8-4845-A6EF-F226E3320706}" srcOrd="1" destOrd="0" presId="urn:microsoft.com/office/officeart/2005/8/layout/hierarchy3"/>
    <dgm:cxn modelId="{81130C60-FC84-4907-BCEF-DC2B0B174B38}" type="presParOf" srcId="{97B4B920-9C9E-4AFB-A5B7-335500581D69}" destId="{98133070-65C7-4C84-9846-1ACE283D9AEE}" srcOrd="2" destOrd="0" presId="urn:microsoft.com/office/officeart/2005/8/layout/hierarchy3"/>
    <dgm:cxn modelId="{9B26861C-7FC9-4CC7-A891-768556B6BCE8}" type="presParOf" srcId="{97B4B920-9C9E-4AFB-A5B7-335500581D69}" destId="{D620F418-FAF5-441C-8597-EEA801FAC554}" srcOrd="3" destOrd="0" presId="urn:microsoft.com/office/officeart/2005/8/layout/hierarchy3"/>
    <dgm:cxn modelId="{CD091C61-CE14-4C94-81F2-0E66AB8ADC3A}" type="presParOf" srcId="{97B4B920-9C9E-4AFB-A5B7-335500581D69}" destId="{D1B72186-612A-4D5F-B455-D17964DC1D95}" srcOrd="4" destOrd="0" presId="urn:microsoft.com/office/officeart/2005/8/layout/hierarchy3"/>
    <dgm:cxn modelId="{0FD93341-691D-4215-A9AE-F84978019DAF}" type="presParOf" srcId="{97B4B920-9C9E-4AFB-A5B7-335500581D69}" destId="{89902165-9119-4900-A9D3-219F72C04956}" srcOrd="5" destOrd="0" presId="urn:microsoft.com/office/officeart/2005/8/layout/hierarchy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7A60C7-BCD5-4B6B-A200-387C3F00FFA3}">
      <dsp:nvSpPr>
        <dsp:cNvPr id="0" name=""/>
        <dsp:cNvSpPr/>
      </dsp:nvSpPr>
      <dsp:spPr>
        <a:xfrm>
          <a:off x="0" y="1806659"/>
          <a:ext cx="4816549" cy="564400"/>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pl-PL" sz="2000" kern="1200"/>
            <a:t>Cele strategiczne</a:t>
          </a:r>
        </a:p>
      </dsp:txBody>
      <dsp:txXfrm>
        <a:off x="0" y="1806659"/>
        <a:ext cx="4816549" cy="564400"/>
      </dsp:txXfrm>
    </dsp:sp>
    <dsp:sp modelId="{07D78D4D-E388-4DBE-B339-E3F21AB497B4}">
      <dsp:nvSpPr>
        <dsp:cNvPr id="0" name=""/>
        <dsp:cNvSpPr/>
      </dsp:nvSpPr>
      <dsp:spPr>
        <a:xfrm rot="10800000">
          <a:off x="0" y="946732"/>
          <a:ext cx="4816549" cy="868047"/>
        </a:xfrm>
        <a:prstGeom prst="upArrowCallout">
          <a:avLst/>
        </a:prstGeom>
        <a:solidFill>
          <a:schemeClr val="accent1">
            <a:shade val="80000"/>
            <a:hueOff val="-230040"/>
            <a:satOff val="5669"/>
            <a:lumOff val="136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pl-PL" sz="2000" kern="1200"/>
            <a:t>Misja</a:t>
          </a:r>
        </a:p>
      </dsp:txBody>
      <dsp:txXfrm rot="10800000">
        <a:off x="0" y="946732"/>
        <a:ext cx="4816549" cy="564031"/>
      </dsp:txXfrm>
    </dsp:sp>
    <dsp:sp modelId="{9FC19A35-FE71-4416-B849-337A4D2A4DFB}">
      <dsp:nvSpPr>
        <dsp:cNvPr id="0" name=""/>
        <dsp:cNvSpPr/>
      </dsp:nvSpPr>
      <dsp:spPr>
        <a:xfrm rot="10800000">
          <a:off x="0" y="0"/>
          <a:ext cx="4816549" cy="954852"/>
        </a:xfrm>
        <a:prstGeom prst="upArrowCallout">
          <a:avLst/>
        </a:prstGeom>
        <a:solidFill>
          <a:schemeClr val="accent1">
            <a:shade val="80000"/>
            <a:hueOff val="-460081"/>
            <a:satOff val="11338"/>
            <a:lumOff val="273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pl-PL" sz="2000" kern="1200"/>
            <a:t>Wizja</a:t>
          </a:r>
        </a:p>
      </dsp:txBody>
      <dsp:txXfrm rot="10800000">
        <a:off x="0" y="0"/>
        <a:ext cx="4816549" cy="6204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B0445-6C90-4EE9-9EB0-00473341379C}">
      <dsp:nvSpPr>
        <dsp:cNvPr id="0" name=""/>
        <dsp:cNvSpPr/>
      </dsp:nvSpPr>
      <dsp:spPr>
        <a:xfrm>
          <a:off x="961084" y="314630"/>
          <a:ext cx="3792474" cy="3792474"/>
        </a:xfrm>
        <a:prstGeom prst="pie">
          <a:avLst>
            <a:gd name="adj1" fmla="val 16200000"/>
            <a:gd name="adj2" fmla="val 5400000"/>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t" anchorCtr="0">
          <a:noAutofit/>
        </a:bodyPr>
        <a:lstStyle/>
        <a:p>
          <a:pPr lvl="0" algn="ctr" defTabSz="444500">
            <a:lnSpc>
              <a:spcPct val="90000"/>
            </a:lnSpc>
            <a:spcBef>
              <a:spcPct val="0"/>
            </a:spcBef>
            <a:spcAft>
              <a:spcPct val="35000"/>
            </a:spcAft>
          </a:pPr>
          <a:r>
            <a:rPr lang="pl-PL" sz="1000" b="1" kern="1200"/>
            <a:t>Sekretarz Gminy Ostrów Mazowiecka</a:t>
          </a:r>
        </a:p>
        <a:p>
          <a:pPr marL="57150" lvl="1" indent="-57150" algn="l" defTabSz="444500">
            <a:lnSpc>
              <a:spcPct val="90000"/>
            </a:lnSpc>
            <a:spcBef>
              <a:spcPct val="0"/>
            </a:spcBef>
            <a:spcAft>
              <a:spcPct val="15000"/>
            </a:spcAft>
            <a:buChar char="••"/>
          </a:pPr>
          <a:r>
            <a:rPr lang="pl-PL" sz="1000" kern="1200"/>
            <a:t>wsparcie wdrożenia Gminnego Programu Rewitalizacji dla Wójta Gminy przy realizacji projektów gminnych oraz zewnętrznych</a:t>
          </a:r>
          <a:endParaRPr lang="pl-PL" sz="1000" b="1" kern="1200"/>
        </a:p>
        <a:p>
          <a:pPr marL="57150" lvl="1" indent="-57150" algn="l" defTabSz="444500">
            <a:lnSpc>
              <a:spcPct val="90000"/>
            </a:lnSpc>
            <a:spcBef>
              <a:spcPct val="0"/>
            </a:spcBef>
            <a:spcAft>
              <a:spcPct val="15000"/>
            </a:spcAft>
            <a:buChar char="••"/>
          </a:pPr>
          <a:r>
            <a:rPr lang="pl-PL" sz="1000" kern="1200"/>
            <a:t>kontakt z komórkami organizacyjnymi Urzędu Gminy oraz beneficjentami</a:t>
          </a:r>
        </a:p>
      </dsp:txBody>
      <dsp:txXfrm>
        <a:off x="3033400" y="1307897"/>
        <a:ext cx="1354455" cy="1805940"/>
      </dsp:txXfrm>
    </dsp:sp>
    <dsp:sp modelId="{B84D8C2B-042F-4E10-B703-FB0696140946}">
      <dsp:nvSpPr>
        <dsp:cNvPr id="0" name=""/>
        <dsp:cNvSpPr/>
      </dsp:nvSpPr>
      <dsp:spPr>
        <a:xfrm>
          <a:off x="799528" y="343188"/>
          <a:ext cx="3792474" cy="3792474"/>
        </a:xfrm>
        <a:prstGeom prst="pie">
          <a:avLst>
            <a:gd name="adj1" fmla="val 5400000"/>
            <a:gd name="adj2" fmla="val 16200000"/>
          </a:avLst>
        </a:prstGeom>
        <a:solidFill>
          <a:schemeClr val="accent2">
            <a:hueOff val="-163190"/>
            <a:satOff val="-9432"/>
            <a:lumOff val="12941"/>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lvl="0" algn="ctr" defTabSz="533400">
            <a:lnSpc>
              <a:spcPct val="90000"/>
            </a:lnSpc>
            <a:spcBef>
              <a:spcPct val="0"/>
            </a:spcBef>
            <a:spcAft>
              <a:spcPct val="35000"/>
            </a:spcAft>
          </a:pPr>
          <a:r>
            <a:rPr lang="pl-PL" sz="1200" b="1" kern="1200"/>
            <a:t>Wójt Gminy Ostrów Mazowiecka</a:t>
          </a:r>
          <a:endParaRPr lang="pl-PL" sz="1200" kern="1200"/>
        </a:p>
        <a:p>
          <a:pPr marL="114300" lvl="1" indent="-114300" algn="l" defTabSz="533400">
            <a:lnSpc>
              <a:spcPct val="90000"/>
            </a:lnSpc>
            <a:spcBef>
              <a:spcPct val="0"/>
            </a:spcBef>
            <a:spcAft>
              <a:spcPct val="15000"/>
            </a:spcAft>
            <a:buChar char="••"/>
          </a:pPr>
          <a:r>
            <a:rPr lang="pl-PL" sz="1200" b="1" kern="1200"/>
            <a:t>Wdrożenie Gminnego  Programu Rewitalizacji dla Gminy Ostrów Mazowiecka</a:t>
          </a:r>
        </a:p>
      </dsp:txBody>
      <dsp:txXfrm>
        <a:off x="1165231" y="1336455"/>
        <a:ext cx="1354455" cy="1805940"/>
      </dsp:txXfrm>
    </dsp:sp>
    <dsp:sp modelId="{D85E9247-2CF3-4A5E-8AF7-CC295C2BFFE2}">
      <dsp:nvSpPr>
        <dsp:cNvPr id="0" name=""/>
        <dsp:cNvSpPr/>
      </dsp:nvSpPr>
      <dsp:spPr>
        <a:xfrm>
          <a:off x="726312" y="79858"/>
          <a:ext cx="4262018" cy="4262018"/>
        </a:xfrm>
        <a:prstGeom prst="circularArrow">
          <a:avLst>
            <a:gd name="adj1" fmla="val 5085"/>
            <a:gd name="adj2" fmla="val 327528"/>
            <a:gd name="adj3" fmla="val 5072472"/>
            <a:gd name="adj4" fmla="val 16200000"/>
            <a:gd name="adj5" fmla="val 5932"/>
          </a:avLst>
        </a:prstGeom>
        <a:solidFill>
          <a:schemeClr val="accent2">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C6EDCAB2-9425-4DCB-A1C3-FE893030C0D7}">
      <dsp:nvSpPr>
        <dsp:cNvPr id="0" name=""/>
        <dsp:cNvSpPr/>
      </dsp:nvSpPr>
      <dsp:spPr>
        <a:xfrm>
          <a:off x="564756" y="108415"/>
          <a:ext cx="4262018" cy="4262018"/>
        </a:xfrm>
        <a:prstGeom prst="circularArrow">
          <a:avLst>
            <a:gd name="adj1" fmla="val 5085"/>
            <a:gd name="adj2" fmla="val 327528"/>
            <a:gd name="adj3" fmla="val 15872472"/>
            <a:gd name="adj4" fmla="val 5400000"/>
            <a:gd name="adj5" fmla="val 5932"/>
          </a:avLst>
        </a:prstGeom>
        <a:solidFill>
          <a:schemeClr val="accent2">
            <a:hueOff val="-163190"/>
            <a:satOff val="-9432"/>
            <a:lumOff val="12941"/>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BFD086-AA6C-48D7-A4F5-0E0E727F0470}">
      <dsp:nvSpPr>
        <dsp:cNvPr id="0" name=""/>
        <dsp:cNvSpPr/>
      </dsp:nvSpPr>
      <dsp:spPr>
        <a:xfrm>
          <a:off x="687" y="254212"/>
          <a:ext cx="2501289" cy="12506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33020" rIns="49530" bIns="33020" numCol="1" spcCol="1270" anchor="ctr" anchorCtr="0">
          <a:noAutofit/>
        </a:bodyPr>
        <a:lstStyle/>
        <a:p>
          <a:pPr lvl="0" algn="ctr" defTabSz="1155700">
            <a:lnSpc>
              <a:spcPct val="90000"/>
            </a:lnSpc>
            <a:spcBef>
              <a:spcPct val="0"/>
            </a:spcBef>
            <a:spcAft>
              <a:spcPct val="35000"/>
            </a:spcAft>
          </a:pPr>
          <a:r>
            <a:rPr lang="pl-PL" sz="2600" b="1" kern="1200"/>
            <a:t>System monitoringu</a:t>
          </a:r>
          <a:endParaRPr lang="pl-PL" sz="2600" kern="1200"/>
        </a:p>
      </dsp:txBody>
      <dsp:txXfrm>
        <a:off x="37317" y="290842"/>
        <a:ext cx="2428029" cy="1177384"/>
      </dsp:txXfrm>
    </dsp:sp>
    <dsp:sp modelId="{BFE28741-581E-415F-AB36-91550924A722}">
      <dsp:nvSpPr>
        <dsp:cNvPr id="0" name=""/>
        <dsp:cNvSpPr/>
      </dsp:nvSpPr>
      <dsp:spPr>
        <a:xfrm>
          <a:off x="250816" y="1504857"/>
          <a:ext cx="250128" cy="1146096"/>
        </a:xfrm>
        <a:custGeom>
          <a:avLst/>
          <a:gdLst/>
          <a:ahLst/>
          <a:cxnLst/>
          <a:rect l="0" t="0" r="0" b="0"/>
          <a:pathLst>
            <a:path>
              <a:moveTo>
                <a:pt x="0" y="0"/>
              </a:moveTo>
              <a:lnTo>
                <a:pt x="0" y="1146096"/>
              </a:lnTo>
              <a:lnTo>
                <a:pt x="250128" y="11460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164D72-570C-4EA5-8C92-C50078F3B6CE}">
      <dsp:nvSpPr>
        <dsp:cNvPr id="0" name=""/>
        <dsp:cNvSpPr/>
      </dsp:nvSpPr>
      <dsp:spPr>
        <a:xfrm>
          <a:off x="500945" y="1817518"/>
          <a:ext cx="2001031" cy="16668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kern="1200"/>
            <a:t>Formy komunikacji jednokierunkowej, czyli informowania społeczności lokalnej, tj. umieszczenie informacje na stronach internetowych Gmieny Ostrów Mazowiecka, informacje w Biuletynie Informacji Publicznej, artykuły w lokalnych mediach i materiały drukowane w obiektach użyteczności publicznej, </a:t>
          </a:r>
        </a:p>
      </dsp:txBody>
      <dsp:txXfrm>
        <a:off x="549766" y="1866339"/>
        <a:ext cx="1903389" cy="1569229"/>
      </dsp:txXfrm>
    </dsp:sp>
    <dsp:sp modelId="{26DEB06B-7DF7-4158-9CB4-F3CCC82584B4}">
      <dsp:nvSpPr>
        <dsp:cNvPr id="0" name=""/>
        <dsp:cNvSpPr/>
      </dsp:nvSpPr>
      <dsp:spPr>
        <a:xfrm>
          <a:off x="250816" y="1504857"/>
          <a:ext cx="250128" cy="3690245"/>
        </a:xfrm>
        <a:custGeom>
          <a:avLst/>
          <a:gdLst/>
          <a:ahLst/>
          <a:cxnLst/>
          <a:rect l="0" t="0" r="0" b="0"/>
          <a:pathLst>
            <a:path>
              <a:moveTo>
                <a:pt x="0" y="0"/>
              </a:moveTo>
              <a:lnTo>
                <a:pt x="0" y="3690245"/>
              </a:lnTo>
              <a:lnTo>
                <a:pt x="250128" y="36902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CAD1F7-1952-4B6B-B63A-8BDB1C807395}">
      <dsp:nvSpPr>
        <dsp:cNvPr id="0" name=""/>
        <dsp:cNvSpPr/>
      </dsp:nvSpPr>
      <dsp:spPr>
        <a:xfrm>
          <a:off x="500945" y="3797050"/>
          <a:ext cx="2001031" cy="27961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kern="1200"/>
            <a:t>Formy komunikacji dwukierunkowej w postaci spotkań konsultacyjnych/ warsztatowych, których częstotliwość oraz szczegółowa forma zostaną zweryfikowane na etapie prac realizacyjnych. W spotkaniach uczestniczyć mogą m.in. zespoły i osoby powiązane pośrednio i bezpośrednio z działaniami rewitalizacyjnymi, czy podmioty, na które działania rewitalizacyjne będą oddziaływały (np. mieszkańcy, przedsiębiorcy, liderzy społeczni, przedstawiciele Gminy, parafie)</a:t>
          </a:r>
        </a:p>
      </dsp:txBody>
      <dsp:txXfrm>
        <a:off x="559553" y="3855658"/>
        <a:ext cx="1883815" cy="2678887"/>
      </dsp:txXfrm>
    </dsp:sp>
    <dsp:sp modelId="{55376CF2-240D-4A88-B443-FE53516F7E52}">
      <dsp:nvSpPr>
        <dsp:cNvPr id="0" name=""/>
        <dsp:cNvSpPr/>
      </dsp:nvSpPr>
      <dsp:spPr>
        <a:xfrm>
          <a:off x="3127298" y="254212"/>
          <a:ext cx="2501289" cy="12506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33020" rIns="49530" bIns="33020" numCol="1" spcCol="1270" anchor="ctr" anchorCtr="0">
          <a:noAutofit/>
        </a:bodyPr>
        <a:lstStyle/>
        <a:p>
          <a:pPr lvl="0" algn="ctr" defTabSz="1155700">
            <a:lnSpc>
              <a:spcPct val="90000"/>
            </a:lnSpc>
            <a:spcBef>
              <a:spcPct val="0"/>
            </a:spcBef>
            <a:spcAft>
              <a:spcPct val="35000"/>
            </a:spcAft>
          </a:pPr>
          <a:r>
            <a:rPr lang="pl-PL" sz="2600" b="1" kern="1200"/>
            <a:t>System wdrażania (realizacji)</a:t>
          </a:r>
          <a:endParaRPr lang="pl-PL" sz="2600" kern="1200"/>
        </a:p>
      </dsp:txBody>
      <dsp:txXfrm>
        <a:off x="3163928" y="290842"/>
        <a:ext cx="2428029" cy="1177384"/>
      </dsp:txXfrm>
    </dsp:sp>
    <dsp:sp modelId="{33236C9E-1FF4-4590-9274-549AA2A1C188}">
      <dsp:nvSpPr>
        <dsp:cNvPr id="0" name=""/>
        <dsp:cNvSpPr/>
      </dsp:nvSpPr>
      <dsp:spPr>
        <a:xfrm>
          <a:off x="3377427" y="1504857"/>
          <a:ext cx="250128" cy="1127649"/>
        </a:xfrm>
        <a:custGeom>
          <a:avLst/>
          <a:gdLst/>
          <a:ahLst/>
          <a:cxnLst/>
          <a:rect l="0" t="0" r="0" b="0"/>
          <a:pathLst>
            <a:path>
              <a:moveTo>
                <a:pt x="0" y="0"/>
              </a:moveTo>
              <a:lnTo>
                <a:pt x="0" y="1127649"/>
              </a:lnTo>
              <a:lnTo>
                <a:pt x="250128" y="11276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24ACA9-4BF8-4845-A6EF-F226E3320706}">
      <dsp:nvSpPr>
        <dsp:cNvPr id="0" name=""/>
        <dsp:cNvSpPr/>
      </dsp:nvSpPr>
      <dsp:spPr>
        <a:xfrm>
          <a:off x="3627556" y="1817518"/>
          <a:ext cx="2001031" cy="162997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kern="1200"/>
            <a:t>Formy komunikacji jednokierunkowej: upublicznianie cyklicznych raportów oraz analiz wskaźnikowych wszystkim interesariuszom Programu Rewitalizacji</a:t>
          </a:r>
        </a:p>
      </dsp:txBody>
      <dsp:txXfrm>
        <a:off x="3675296" y="1865258"/>
        <a:ext cx="1905551" cy="1534497"/>
      </dsp:txXfrm>
    </dsp:sp>
    <dsp:sp modelId="{98133070-65C7-4C84-9846-1ACE283D9AEE}">
      <dsp:nvSpPr>
        <dsp:cNvPr id="0" name=""/>
        <dsp:cNvSpPr/>
      </dsp:nvSpPr>
      <dsp:spPr>
        <a:xfrm>
          <a:off x="3377427" y="1504857"/>
          <a:ext cx="250128" cy="2880622"/>
        </a:xfrm>
        <a:custGeom>
          <a:avLst/>
          <a:gdLst/>
          <a:ahLst/>
          <a:cxnLst/>
          <a:rect l="0" t="0" r="0" b="0"/>
          <a:pathLst>
            <a:path>
              <a:moveTo>
                <a:pt x="0" y="0"/>
              </a:moveTo>
              <a:lnTo>
                <a:pt x="0" y="2880622"/>
              </a:lnTo>
              <a:lnTo>
                <a:pt x="250128" y="28806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20F418-FAF5-441C-8597-EEA801FAC554}">
      <dsp:nvSpPr>
        <dsp:cNvPr id="0" name=""/>
        <dsp:cNvSpPr/>
      </dsp:nvSpPr>
      <dsp:spPr>
        <a:xfrm>
          <a:off x="3627556" y="3760156"/>
          <a:ext cx="2001031" cy="12506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kern="1200"/>
            <a:t>Formy komunikacji dwukierunkowej: organizacja debat publicznych z władzami lokalnymi i koordynatorami Programu lub festynów na obszarze rewitalizacji z prezentacją efektówGminnego  Programu Rewitalizacji.</a:t>
          </a:r>
        </a:p>
      </dsp:txBody>
      <dsp:txXfrm>
        <a:off x="3664186" y="3796786"/>
        <a:ext cx="1927771" cy="1177384"/>
      </dsp:txXfrm>
    </dsp:sp>
    <dsp:sp modelId="{D1B72186-612A-4D5F-B455-D17964DC1D95}">
      <dsp:nvSpPr>
        <dsp:cNvPr id="0" name=""/>
        <dsp:cNvSpPr/>
      </dsp:nvSpPr>
      <dsp:spPr>
        <a:xfrm>
          <a:off x="3377427" y="1504857"/>
          <a:ext cx="250128" cy="4443927"/>
        </a:xfrm>
        <a:custGeom>
          <a:avLst/>
          <a:gdLst/>
          <a:ahLst/>
          <a:cxnLst/>
          <a:rect l="0" t="0" r="0" b="0"/>
          <a:pathLst>
            <a:path>
              <a:moveTo>
                <a:pt x="0" y="0"/>
              </a:moveTo>
              <a:lnTo>
                <a:pt x="0" y="4443927"/>
              </a:lnTo>
              <a:lnTo>
                <a:pt x="250128" y="44439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902165-9119-4900-A9D3-219F72C04956}">
      <dsp:nvSpPr>
        <dsp:cNvPr id="0" name=""/>
        <dsp:cNvSpPr/>
      </dsp:nvSpPr>
      <dsp:spPr>
        <a:xfrm>
          <a:off x="3627556" y="5323462"/>
          <a:ext cx="2001031" cy="12506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kern="1200"/>
            <a:t>Włączenie lokalnych liderów społecznych do ciał monitorujących i oceniających zmiany na Obszarze Rewitalizacji.</a:t>
          </a:r>
        </a:p>
      </dsp:txBody>
      <dsp:txXfrm>
        <a:off x="3664186" y="5360092"/>
        <a:ext cx="1927771" cy="117738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Żółtopomarańczowy">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zerwony">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zerwony">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zerwony">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zerwony">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zerwony">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zerwony">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C74A4-57F5-4717-BDA1-682F40E20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20950</Words>
  <Characters>125705</Characters>
  <Application>Microsoft Office Word</Application>
  <DocSecurity>0</DocSecurity>
  <Lines>1047</Lines>
  <Paragraphs>292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146363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 Consult</dc:creator>
  <cp:keywords/>
  <dc:description/>
  <cp:lastModifiedBy>user</cp:lastModifiedBy>
  <cp:revision>2</cp:revision>
  <cp:lastPrinted>2016-09-09T08:07:00Z</cp:lastPrinted>
  <dcterms:created xsi:type="dcterms:W3CDTF">2016-09-09T14:34:00Z</dcterms:created>
  <dcterms:modified xsi:type="dcterms:W3CDTF">2016-09-09T14:34:00Z</dcterms:modified>
</cp:coreProperties>
</file>