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02" w:rsidRDefault="00221E7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1F7CAF">
        <w:rPr>
          <w:b/>
          <w:bCs/>
          <w:sz w:val="28"/>
          <w:szCs w:val="28"/>
        </w:rPr>
        <w:t>VII / 66</w:t>
      </w:r>
      <w:r w:rsidR="00E943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E943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</w:t>
      </w:r>
    </w:p>
    <w:p w:rsidR="001A1802" w:rsidRDefault="00221E7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 OSTRÓW MAZOWIECKA</w:t>
      </w:r>
    </w:p>
    <w:p w:rsidR="001A1802" w:rsidRDefault="00221E7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E94367">
        <w:rPr>
          <w:b/>
          <w:bCs/>
          <w:sz w:val="28"/>
          <w:szCs w:val="28"/>
        </w:rPr>
        <w:t>21 sierpnia</w:t>
      </w:r>
      <w:r>
        <w:rPr>
          <w:b/>
          <w:bCs/>
          <w:sz w:val="28"/>
          <w:szCs w:val="28"/>
        </w:rPr>
        <w:t xml:space="preserve"> 2015r.</w:t>
      </w:r>
    </w:p>
    <w:p w:rsidR="001A1802" w:rsidRDefault="00221E7C">
      <w:pPr>
        <w:pStyle w:val="Standard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 sprawie</w:t>
      </w:r>
    </w:p>
    <w:p w:rsidR="001A1802" w:rsidRDefault="00221E7C">
      <w:pPr>
        <w:pStyle w:val="Standard"/>
        <w:spacing w:line="100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6"/>
          <w:szCs w:val="26"/>
        </w:rPr>
        <w:t xml:space="preserve">zmiany uchwały Nr XXX/319/14 Rady Gminy Ostrów Mazowiecka z dnia 28 </w:t>
      </w:r>
      <w:r>
        <w:rPr>
          <w:b/>
          <w:bCs/>
          <w:i/>
          <w:iCs/>
          <w:sz w:val="26"/>
          <w:szCs w:val="26"/>
        </w:rPr>
        <w:tab/>
        <w:t xml:space="preserve">marca 2014 r. w sprawie określenia przystanków komunikacyjnych </w:t>
      </w:r>
      <w:r>
        <w:rPr>
          <w:b/>
          <w:bCs/>
          <w:i/>
          <w:iCs/>
          <w:sz w:val="26"/>
          <w:szCs w:val="26"/>
        </w:rPr>
        <w:tab/>
        <w:t xml:space="preserve">zlokalizowanych na terenie Gminy Ostrów Mazowiecka, których właścicielem </w:t>
      </w:r>
      <w:r>
        <w:rPr>
          <w:b/>
          <w:bCs/>
          <w:i/>
          <w:iCs/>
          <w:sz w:val="26"/>
          <w:szCs w:val="26"/>
        </w:rPr>
        <w:tab/>
        <w:t xml:space="preserve">lub </w:t>
      </w:r>
      <w:r>
        <w:rPr>
          <w:b/>
          <w:bCs/>
          <w:i/>
          <w:iCs/>
          <w:sz w:val="26"/>
          <w:szCs w:val="26"/>
        </w:rPr>
        <w:tab/>
        <w:t xml:space="preserve">zarządcą jest Gmina Ostrów Mazowiecka oraz warunków i zasad </w:t>
      </w:r>
      <w:r>
        <w:rPr>
          <w:b/>
          <w:bCs/>
          <w:i/>
          <w:iCs/>
          <w:sz w:val="26"/>
          <w:szCs w:val="26"/>
        </w:rPr>
        <w:tab/>
        <w:t xml:space="preserve">korzystania z </w:t>
      </w:r>
      <w:r>
        <w:rPr>
          <w:b/>
          <w:bCs/>
          <w:i/>
          <w:iCs/>
          <w:sz w:val="26"/>
          <w:szCs w:val="26"/>
        </w:rPr>
        <w:tab/>
        <w:t>tych przystanków i ustalenia stawek opłat za korzystanie z `tych przystanków.</w:t>
      </w:r>
    </w:p>
    <w:p w:rsidR="001A1802" w:rsidRDefault="001A1802">
      <w:pPr>
        <w:pStyle w:val="Standard"/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1A1802" w:rsidRDefault="00221E7C">
      <w:pPr>
        <w:pStyle w:val="Standard"/>
        <w:spacing w:line="100" w:lineRule="atLeast"/>
        <w:jc w:val="both"/>
      </w:pPr>
      <w:r>
        <w:rPr>
          <w:b/>
          <w:bCs/>
          <w:i/>
          <w:iCs/>
          <w:sz w:val="28"/>
          <w:szCs w:val="28"/>
        </w:rPr>
        <w:tab/>
      </w:r>
      <w:r>
        <w:rPr>
          <w:i/>
          <w:iCs/>
          <w:sz w:val="26"/>
          <w:szCs w:val="26"/>
        </w:rPr>
        <w:t xml:space="preserve">Na podstawie art. 18 ust. 2, </w:t>
      </w:r>
      <w:proofErr w:type="spellStart"/>
      <w:r>
        <w:rPr>
          <w:i/>
          <w:iCs/>
          <w:sz w:val="26"/>
          <w:szCs w:val="26"/>
        </w:rPr>
        <w:t>pkt</w:t>
      </w:r>
      <w:proofErr w:type="spellEnd"/>
      <w:r>
        <w:rPr>
          <w:i/>
          <w:iCs/>
          <w:sz w:val="26"/>
          <w:szCs w:val="26"/>
        </w:rPr>
        <w:t xml:space="preserve"> 15 ustawy z dnia 8 marca 1990 r. </w:t>
      </w:r>
      <w:r>
        <w:rPr>
          <w:i/>
          <w:iCs/>
          <w:sz w:val="26"/>
          <w:szCs w:val="26"/>
        </w:rPr>
        <w:br/>
        <w:t xml:space="preserve">o samorządzie gminnym (Dz. U. z 2013r., poz. 594 z </w:t>
      </w:r>
      <w:proofErr w:type="spellStart"/>
      <w:r>
        <w:rPr>
          <w:i/>
          <w:iCs/>
          <w:sz w:val="26"/>
          <w:szCs w:val="26"/>
        </w:rPr>
        <w:t>późn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zm</w:t>
      </w:r>
      <w:proofErr w:type="spellEnd"/>
      <w:r>
        <w:rPr>
          <w:i/>
          <w:iCs/>
          <w:sz w:val="26"/>
          <w:szCs w:val="26"/>
        </w:rPr>
        <w:t xml:space="preserve">) oraz art. 15 ust. 2 i art. 16 ust. 1 i 4 ustawy z dnia 16 grudnia 2010 r. o publicznym transporcie zbiorowym (Dz. U. z 2011 r., Nr 5 poz. 13 z </w:t>
      </w:r>
      <w:proofErr w:type="spellStart"/>
      <w:r>
        <w:rPr>
          <w:i/>
          <w:iCs/>
          <w:sz w:val="26"/>
          <w:szCs w:val="26"/>
        </w:rPr>
        <w:t>późn</w:t>
      </w:r>
      <w:proofErr w:type="spellEnd"/>
      <w:r>
        <w:rPr>
          <w:i/>
          <w:iCs/>
          <w:sz w:val="26"/>
          <w:szCs w:val="26"/>
        </w:rPr>
        <w:t>. zm.)</w:t>
      </w:r>
    </w:p>
    <w:p w:rsidR="001A1802" w:rsidRDefault="001A1802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1A1802" w:rsidRDefault="00221E7C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1A1802" w:rsidRDefault="00221E7C">
      <w:pPr>
        <w:pStyle w:val="Standard"/>
        <w:spacing w:line="360" w:lineRule="auto"/>
        <w:jc w:val="center"/>
      </w:pPr>
      <w:r>
        <w:rPr>
          <w:rFonts w:cs="Times New Roman"/>
          <w:b/>
          <w:bCs/>
          <w:i/>
          <w:iCs/>
          <w:sz w:val="28"/>
          <w:szCs w:val="28"/>
        </w:rPr>
        <w:t>§</w:t>
      </w:r>
      <w:r>
        <w:rPr>
          <w:b/>
          <w:bCs/>
          <w:i/>
          <w:iCs/>
          <w:sz w:val="28"/>
          <w:szCs w:val="28"/>
        </w:rPr>
        <w:t xml:space="preserve"> 1.</w:t>
      </w:r>
    </w:p>
    <w:p w:rsidR="001A1802" w:rsidRDefault="00221E7C">
      <w:pPr>
        <w:pStyle w:val="Standard"/>
        <w:tabs>
          <w:tab w:val="left" w:pos="300"/>
        </w:tabs>
        <w:spacing w:line="360" w:lineRule="auto"/>
        <w:jc w:val="both"/>
      </w:pPr>
      <w:r>
        <w:tab/>
      </w:r>
      <w:r>
        <w:tab/>
        <w:t xml:space="preserve">W uchwale Nr XXX/319/14 Rady Gminy Ostrów Mazowiecka z dnia 28 marca 2014 r. w sprawie określenia przystanków komunikacyjnych zlokalizowanych na terenie Gminy Ostrów Mazowiecka, których właścicielem lub zarządcą jest Gmina Ostrów Mazowiecka oraz warunków i zasad korzystania z tych przystanków i ustalenia stawek opłat za korzystanie z tych przystanków, zmienionej uchwałą nr </w:t>
      </w:r>
      <w:proofErr w:type="spellStart"/>
      <w:r>
        <w:t>Nr</w:t>
      </w:r>
      <w:proofErr w:type="spellEnd"/>
      <w:r>
        <w:t xml:space="preserve"> II/19/14 z dnia 18 grudnia 2014 r., zmienia się załącznik Nr 1 do uchwały i otrzymuje on brzmienie jak załącznik do niniejszej uchwały.</w:t>
      </w:r>
    </w:p>
    <w:p w:rsidR="001A1802" w:rsidRDefault="00221E7C">
      <w:pPr>
        <w:pStyle w:val="Standard"/>
        <w:spacing w:line="360" w:lineRule="auto"/>
        <w:jc w:val="center"/>
      </w:pPr>
      <w:r>
        <w:rPr>
          <w:rFonts w:cs="Times New Roman"/>
          <w:b/>
          <w:bCs/>
          <w:i/>
          <w:iCs/>
        </w:rPr>
        <w:t>§</w:t>
      </w:r>
      <w:r>
        <w:rPr>
          <w:b/>
          <w:bCs/>
          <w:i/>
          <w:iCs/>
        </w:rPr>
        <w:t xml:space="preserve"> 2.</w:t>
      </w:r>
    </w:p>
    <w:p w:rsidR="001A1802" w:rsidRDefault="00221E7C">
      <w:pPr>
        <w:pStyle w:val="Standard"/>
        <w:tabs>
          <w:tab w:val="left" w:pos="105"/>
        </w:tabs>
        <w:spacing w:line="360" w:lineRule="auto"/>
      </w:pPr>
      <w:r>
        <w:t xml:space="preserve"> Pozostałe zapisy uchwały pozostają bez zmian.</w:t>
      </w:r>
    </w:p>
    <w:p w:rsidR="001A1802" w:rsidRDefault="00221E7C">
      <w:pPr>
        <w:pStyle w:val="Standard"/>
        <w:spacing w:line="360" w:lineRule="auto"/>
        <w:jc w:val="center"/>
        <w:rPr>
          <w:i/>
          <w:iCs/>
        </w:rPr>
      </w:pPr>
      <w:r>
        <w:rPr>
          <w:rFonts w:cs="Times New Roman"/>
          <w:b/>
          <w:bCs/>
          <w:i/>
          <w:iCs/>
        </w:rPr>
        <w:t>§</w:t>
      </w:r>
      <w:r>
        <w:rPr>
          <w:b/>
          <w:bCs/>
          <w:i/>
          <w:iCs/>
        </w:rPr>
        <w:t xml:space="preserve"> 3.</w:t>
      </w:r>
    </w:p>
    <w:p w:rsidR="001A1802" w:rsidRDefault="00221E7C">
      <w:pPr>
        <w:pStyle w:val="Standard"/>
        <w:spacing w:line="360" w:lineRule="auto"/>
      </w:pPr>
      <w:r>
        <w:t>Wykonanie uchwały powierz się Wójtowi.</w:t>
      </w:r>
    </w:p>
    <w:p w:rsidR="001A1802" w:rsidRDefault="00221E7C">
      <w:pPr>
        <w:pStyle w:val="Standard"/>
        <w:spacing w:line="360" w:lineRule="auto"/>
        <w:jc w:val="center"/>
        <w:rPr>
          <w:i/>
          <w:iCs/>
        </w:rPr>
      </w:pPr>
      <w:r>
        <w:rPr>
          <w:rFonts w:cs="Times New Roman"/>
          <w:b/>
          <w:bCs/>
          <w:i/>
          <w:iCs/>
        </w:rPr>
        <w:t>§</w:t>
      </w:r>
      <w:r>
        <w:rPr>
          <w:b/>
          <w:bCs/>
          <w:i/>
          <w:iCs/>
        </w:rPr>
        <w:t xml:space="preserve"> 4.</w:t>
      </w:r>
    </w:p>
    <w:p w:rsidR="001A1802" w:rsidRDefault="00221E7C">
      <w:pPr>
        <w:pStyle w:val="Standard"/>
        <w:spacing w:line="360" w:lineRule="auto"/>
      </w:pPr>
      <w:r>
        <w:t>Uchwała wchodzi w życie po upływie 14 dni od daty jej ogłoszenia w Dzienniku Urzędowym Województwa Mazowieckiego.</w:t>
      </w:r>
    </w:p>
    <w:p w:rsidR="001A1802" w:rsidRDefault="00221E7C">
      <w:pPr>
        <w:pStyle w:val="Standard"/>
        <w:spacing w:line="360" w:lineRule="auto"/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1A1802" w:rsidRDefault="00221E7C">
      <w:pPr>
        <w:pStyle w:val="Standard"/>
        <w:spacing w:line="360" w:lineRule="auto"/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PRZEWODNICZĄCY</w:t>
      </w:r>
    </w:p>
    <w:p w:rsidR="001A1802" w:rsidRDefault="00221E7C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R A D Y  G M I N Y</w:t>
      </w:r>
    </w:p>
    <w:p w:rsidR="001A1802" w:rsidRDefault="001A1802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1A1802" w:rsidRDefault="00221E7C">
      <w:pPr>
        <w:pStyle w:val="Standard"/>
        <w:spacing w:line="36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mgr Sylwester Rozumek</w:t>
      </w:r>
      <w:r>
        <w:rPr>
          <w:sz w:val="20"/>
          <w:szCs w:val="20"/>
        </w:rPr>
        <w:t xml:space="preserve">         </w:t>
      </w:r>
    </w:p>
    <w:p w:rsidR="001A1802" w:rsidRDefault="001A1802">
      <w:pPr>
        <w:pStyle w:val="Standard"/>
        <w:spacing w:line="360" w:lineRule="auto"/>
        <w:rPr>
          <w:sz w:val="20"/>
          <w:szCs w:val="20"/>
        </w:rPr>
      </w:pPr>
    </w:p>
    <w:p w:rsidR="001A1802" w:rsidRDefault="001A1802">
      <w:pPr>
        <w:pStyle w:val="Standard"/>
        <w:spacing w:line="360" w:lineRule="auto"/>
        <w:rPr>
          <w:sz w:val="20"/>
          <w:szCs w:val="20"/>
        </w:rPr>
        <w:sectPr w:rsidR="001A1802">
          <w:pgSz w:w="11906" w:h="16838"/>
          <w:pgMar w:top="1134" w:right="1134" w:bottom="1134" w:left="1134" w:header="708" w:footer="708" w:gutter="0"/>
          <w:cols w:space="708"/>
        </w:sectPr>
      </w:pPr>
    </w:p>
    <w:p w:rsidR="001A1802" w:rsidRDefault="00E94367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221E7C">
        <w:rPr>
          <w:sz w:val="20"/>
          <w:szCs w:val="20"/>
        </w:rPr>
        <w:t xml:space="preserve"> Załącznik  Nr 1 do uchwały</w:t>
      </w:r>
      <w:r>
        <w:rPr>
          <w:sz w:val="20"/>
          <w:szCs w:val="20"/>
        </w:rPr>
        <w:t xml:space="preserve"> nr VII / 6</w:t>
      </w:r>
      <w:r w:rsidR="001F7CAF">
        <w:rPr>
          <w:sz w:val="20"/>
          <w:szCs w:val="20"/>
        </w:rPr>
        <w:t>6</w:t>
      </w:r>
      <w:r>
        <w:rPr>
          <w:sz w:val="20"/>
          <w:szCs w:val="20"/>
        </w:rPr>
        <w:t xml:space="preserve"> / 15</w:t>
      </w:r>
    </w:p>
    <w:p w:rsidR="001A1802" w:rsidRDefault="00E9436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221E7C">
        <w:rPr>
          <w:sz w:val="20"/>
          <w:szCs w:val="20"/>
        </w:rPr>
        <w:t xml:space="preserve"> Rady Gminy Ostrów Mazowiecka</w:t>
      </w:r>
    </w:p>
    <w:p w:rsidR="001A1802" w:rsidRDefault="00E94367" w:rsidP="00E94367">
      <w:pPr>
        <w:pStyle w:val="Standard"/>
        <w:spacing w:line="360" w:lineRule="auto"/>
        <w:ind w:left="496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21E7C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21 sierpnia </w:t>
      </w:r>
      <w:r w:rsidR="00221E7C">
        <w:rPr>
          <w:sz w:val="20"/>
          <w:szCs w:val="20"/>
        </w:rPr>
        <w:t>2015</w:t>
      </w:r>
      <w:r>
        <w:rPr>
          <w:sz w:val="20"/>
          <w:szCs w:val="20"/>
        </w:rPr>
        <w:t xml:space="preserve"> </w:t>
      </w:r>
      <w:r w:rsidR="00221E7C">
        <w:rPr>
          <w:sz w:val="20"/>
          <w:szCs w:val="20"/>
        </w:rPr>
        <w:t>r.</w:t>
      </w:r>
    </w:p>
    <w:p w:rsidR="001A1802" w:rsidRDefault="001A1802">
      <w:pPr>
        <w:pStyle w:val="Standard"/>
        <w:spacing w:line="360" w:lineRule="auto"/>
        <w:jc w:val="center"/>
      </w:pPr>
    </w:p>
    <w:p w:rsidR="001A1802" w:rsidRDefault="00221E7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Wykaz przystanków komunikacyjnych zlokalizowanych na terenie Gminy Ostrów Mazowiecka, których właścicielem lub zarządzającym jest Gmina Ostrów Mazowiecka, udostępniane operatorom i przewoźnikom wykonującym przewozy osób w krajowym transporcie drogowym.  </w:t>
      </w:r>
    </w:p>
    <w:tbl>
      <w:tblPr>
        <w:tblW w:w="9204" w:type="dxa"/>
        <w:tblInd w:w="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6"/>
        <w:gridCol w:w="2878"/>
        <w:gridCol w:w="1800"/>
        <w:gridCol w:w="2018"/>
        <w:gridCol w:w="1772"/>
      </w:tblGrid>
      <w:tr w:rsidR="001A1802" w:rsidTr="001A1802"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Lp./</w:t>
            </w:r>
          </w:p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przystanku</w:t>
            </w:r>
          </w:p>
        </w:tc>
        <w:tc>
          <w:tcPr>
            <w:tcW w:w="2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przystanku</w:t>
            </w:r>
          </w:p>
        </w:tc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Lokalizacja</w:t>
            </w:r>
          </w:p>
        </w:tc>
        <w:tc>
          <w:tcPr>
            <w:tcW w:w="1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Numery dróg</w:t>
            </w:r>
          </w:p>
          <w:p w:rsidR="001A1802" w:rsidRDefault="00221E7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 działki)</w:t>
            </w:r>
          </w:p>
        </w:tc>
      </w:tr>
      <w:tr w:rsidR="001A1802" w:rsidTr="001A1802"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1A1802"/>
        </w:tc>
        <w:tc>
          <w:tcPr>
            <w:tcW w:w="2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1A1802"/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Droga/Ulica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7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1A1802"/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przystanek- 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Grabownica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260632W (163)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Guty Bujno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260621W (550)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Kalinowo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260636W(163)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Koziki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(552)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Koziki- Majdan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260660W (307)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Kuskowizna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260630W (1079)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Lubiejewo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26049(123)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Stare Lubiejewo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260650W (404)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Nieskórz</w:t>
            </w:r>
            <w:proofErr w:type="spellEnd"/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2606344W (255)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Osuchowa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260635W (305)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Pałapus</w:t>
            </w:r>
            <w:proofErr w:type="spellEnd"/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260637W (163)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Rogóźnia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260643W (132)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Smolechy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260626w (86/1)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Smolechy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260626w (86/1)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260604W (427)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260604W (257/1)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Lipniki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260663W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Rogóżnia</w:t>
            </w:r>
            <w:proofErr w:type="spellEnd"/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260643W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Rogóźnia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260643W</w:t>
            </w:r>
          </w:p>
        </w:tc>
      </w:tr>
      <w:tr w:rsidR="001A1802" w:rsidTr="001A1802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Nieskórz</w:t>
            </w:r>
            <w:proofErr w:type="spellEnd"/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1802" w:rsidRDefault="00221E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260634W</w:t>
            </w:r>
          </w:p>
        </w:tc>
      </w:tr>
    </w:tbl>
    <w:p w:rsidR="001A1802" w:rsidRDefault="001A1802">
      <w:pPr>
        <w:pStyle w:val="Standard"/>
        <w:spacing w:line="360" w:lineRule="auto"/>
        <w:rPr>
          <w:sz w:val="20"/>
          <w:szCs w:val="20"/>
        </w:rPr>
      </w:pPr>
    </w:p>
    <w:sectPr w:rsidR="001A1802" w:rsidSect="001A1802">
      <w:pgSz w:w="11906" w:h="16838"/>
      <w:pgMar w:top="1134" w:right="1007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06" w:rsidRDefault="00365706" w:rsidP="001A1802">
      <w:r>
        <w:separator/>
      </w:r>
    </w:p>
  </w:endnote>
  <w:endnote w:type="continuationSeparator" w:id="0">
    <w:p w:rsidR="00365706" w:rsidRDefault="00365706" w:rsidP="001A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06" w:rsidRDefault="00365706" w:rsidP="001A1802">
      <w:r w:rsidRPr="001A1802">
        <w:rPr>
          <w:color w:val="000000"/>
        </w:rPr>
        <w:separator/>
      </w:r>
    </w:p>
  </w:footnote>
  <w:footnote w:type="continuationSeparator" w:id="0">
    <w:p w:rsidR="00365706" w:rsidRDefault="00365706" w:rsidP="001A1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FCD"/>
    <w:multiLevelType w:val="multilevel"/>
    <w:tmpl w:val="A6FA761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A1802"/>
    <w:rsid w:val="001A1802"/>
    <w:rsid w:val="001F6A97"/>
    <w:rsid w:val="001F7CAF"/>
    <w:rsid w:val="00221E7C"/>
    <w:rsid w:val="00365706"/>
    <w:rsid w:val="003D40F7"/>
    <w:rsid w:val="005426CC"/>
    <w:rsid w:val="00C43652"/>
    <w:rsid w:val="00E9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1802"/>
  </w:style>
  <w:style w:type="paragraph" w:customStyle="1" w:styleId="Heading">
    <w:name w:val="Heading"/>
    <w:basedOn w:val="Standard"/>
    <w:next w:val="Textbody"/>
    <w:rsid w:val="001A18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A1802"/>
    <w:pPr>
      <w:spacing w:after="120"/>
    </w:pPr>
  </w:style>
  <w:style w:type="paragraph" w:styleId="Lista">
    <w:name w:val="List"/>
    <w:basedOn w:val="Textbody"/>
    <w:rsid w:val="001A1802"/>
  </w:style>
  <w:style w:type="paragraph" w:customStyle="1" w:styleId="Caption">
    <w:name w:val="Caption"/>
    <w:basedOn w:val="Standard"/>
    <w:rsid w:val="001A18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1802"/>
    <w:pPr>
      <w:suppressLineNumbers/>
    </w:pPr>
  </w:style>
  <w:style w:type="paragraph" w:customStyle="1" w:styleId="TableContents">
    <w:name w:val="Table Contents"/>
    <w:basedOn w:val="Standard"/>
    <w:rsid w:val="001A1802"/>
    <w:pPr>
      <w:suppressLineNumbers/>
    </w:pPr>
  </w:style>
  <w:style w:type="character" w:customStyle="1" w:styleId="WW8Num1z0">
    <w:name w:val="WW8Num1z0"/>
    <w:rsid w:val="001A1802"/>
  </w:style>
  <w:style w:type="character" w:customStyle="1" w:styleId="WW8Num1z1">
    <w:name w:val="WW8Num1z1"/>
    <w:rsid w:val="001A1802"/>
  </w:style>
  <w:style w:type="character" w:customStyle="1" w:styleId="WW8Num1z2">
    <w:name w:val="WW8Num1z2"/>
    <w:rsid w:val="001A1802"/>
  </w:style>
  <w:style w:type="character" w:customStyle="1" w:styleId="WW8Num1z3">
    <w:name w:val="WW8Num1z3"/>
    <w:rsid w:val="001A1802"/>
  </w:style>
  <w:style w:type="character" w:customStyle="1" w:styleId="WW8Num1z4">
    <w:name w:val="WW8Num1z4"/>
    <w:rsid w:val="001A1802"/>
  </w:style>
  <w:style w:type="character" w:customStyle="1" w:styleId="WW8Num1z5">
    <w:name w:val="WW8Num1z5"/>
    <w:rsid w:val="001A1802"/>
  </w:style>
  <w:style w:type="character" w:customStyle="1" w:styleId="WW8Num1z6">
    <w:name w:val="WW8Num1z6"/>
    <w:rsid w:val="001A1802"/>
  </w:style>
  <w:style w:type="character" w:customStyle="1" w:styleId="WW8Num1z7">
    <w:name w:val="WW8Num1z7"/>
    <w:rsid w:val="001A1802"/>
  </w:style>
  <w:style w:type="character" w:customStyle="1" w:styleId="WW8Num1z8">
    <w:name w:val="WW8Num1z8"/>
    <w:rsid w:val="001A1802"/>
  </w:style>
  <w:style w:type="numbering" w:customStyle="1" w:styleId="WW8Num1">
    <w:name w:val="WW8Num1"/>
    <w:basedOn w:val="Bezlisty"/>
    <w:rsid w:val="001A180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532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2015-08-21T07:32:00Z</cp:lastPrinted>
  <dcterms:created xsi:type="dcterms:W3CDTF">2014-03-14T08:35:00Z</dcterms:created>
  <dcterms:modified xsi:type="dcterms:W3CDTF">2015-08-21T07:34:00Z</dcterms:modified>
</cp:coreProperties>
</file>