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5232" w14:textId="77777777" w:rsidR="005D6B6F" w:rsidRPr="00717DB1" w:rsidRDefault="005D6B6F" w:rsidP="00733E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5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ARTYKUŁY  EKSPLOATACYJNE  DO  DRUKAREK   DLA  JEDNOSTEK</w:t>
      </w:r>
      <w:r w:rsidRPr="00717D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ORGANIZACYJNYCH  GMINY  MIRSK</w:t>
      </w:r>
    </w:p>
    <w:p w14:paraId="79573FE5" w14:textId="77777777" w:rsidR="005D6B6F" w:rsidRPr="00717DB1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33B3E70" w14:textId="77777777" w:rsidR="005D6B6F" w:rsidRPr="00D65443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 – dostawa materiałów eksploatacyjnych do drukarek do Urzędu Miasta i Gminy Mirsk </w:t>
      </w:r>
    </w:p>
    <w:p w14:paraId="32D7071C" w14:textId="77777777" w:rsidR="005D6B6F" w:rsidRPr="00717DB1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</w:t>
      </w:r>
    </w:p>
    <w:p w14:paraId="7E388E64" w14:textId="77777777" w:rsidR="005D6B6F" w:rsidRPr="00717DB1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KOMPUTERÓW</w:t>
      </w:r>
    </w:p>
    <w:p w14:paraId="5ABB8EA2" w14:textId="77777777" w:rsidR="005D6B6F" w:rsidRPr="00717DB1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bottomFromText="160" w:vertAnchor="text" w:horzAnchor="margin" w:tblpXSpec="center" w:tblpY="12"/>
        <w:tblW w:w="95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975"/>
        <w:gridCol w:w="1985"/>
        <w:gridCol w:w="708"/>
        <w:gridCol w:w="1418"/>
        <w:gridCol w:w="992"/>
        <w:gridCol w:w="940"/>
      </w:tblGrid>
      <w:tr w:rsidR="005D6B6F" w14:paraId="05D734C8" w14:textId="77777777" w:rsidTr="005D6B6F">
        <w:trPr>
          <w:cantSplit/>
          <w:trHeight w:val="256"/>
        </w:trPr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85BC3E0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3765F37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F2F779B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2B0C38BF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EE9BD26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380A1267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7570CAB6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031DAB65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9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444FE29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5D6B6F" w14:paraId="2EAA1797" w14:textId="77777777" w:rsidTr="005D6B6F">
        <w:trPr>
          <w:cantSplit/>
          <w:trHeight w:val="392"/>
        </w:trPr>
        <w:tc>
          <w:tcPr>
            <w:tcW w:w="5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108485" w14:textId="77777777" w:rsidR="005D6B6F" w:rsidRDefault="005D6B6F" w:rsidP="00215C3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B8AE12" w14:textId="77777777" w:rsidR="005D6B6F" w:rsidRDefault="005D6B6F" w:rsidP="00215C3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FAB485" w14:textId="77777777" w:rsidR="005D6B6F" w:rsidRDefault="005D6B6F" w:rsidP="00215C3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C0CD7" w14:textId="77777777" w:rsidR="005D6B6F" w:rsidRDefault="005D6B6F" w:rsidP="00215C3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54244" w14:textId="77777777" w:rsidR="005D6B6F" w:rsidRDefault="005D6B6F" w:rsidP="00215C3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5BBD9FC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62A663A0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2448CB1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17A4F725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5D6B6F" w14:paraId="39389107" w14:textId="77777777" w:rsidTr="005D6B6F">
        <w:trPr>
          <w:trHeight w:val="404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57CAD4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0D1217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HP CE 285AC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7BC57D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540AA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6683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9D5C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B04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14:paraId="04F85B11" w14:textId="77777777" w:rsidTr="005D6B6F">
        <w:trPr>
          <w:trHeight w:val="39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09A93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D6DBDB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HP CF 210X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BD5452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58BFFC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D322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75C0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1BA5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14:paraId="520798EB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A51A6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B292A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HP CF 211A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57249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24C4F8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5CCD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DDF2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4C9B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14:paraId="5B84A732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25B92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FFAE9C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HP CF 212A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DA3D7C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759B55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EB44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4BF2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5E41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21ED306D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0F233A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C7176C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HP CF 213A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A82A6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D2C9CF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EA2F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DAB4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E5C3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20312A37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77D1F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37D897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OKI B412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CF9E2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8B5BEC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3A4A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DC4A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A73B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327327B9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2D3585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7.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6AED9E" w14:textId="77777777" w:rsidR="005D6B6F" w:rsidRPr="008A33FD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Kyocera FS-4300DN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2AB4BA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644293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D6BF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32F4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A51D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3FBBF3F2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C7A40D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ED30E9" w14:textId="77777777" w:rsidR="005D6B6F" w:rsidRPr="008A33FD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drukarki HP LaserJet ProM201DW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7A183D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09B7A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5D73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0594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E1E6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53792B62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8A5804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F67C5" w14:textId="77777777" w:rsidR="005D6B6F" w:rsidRPr="008A33FD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Kyocera Ecosys M3145 dn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1CD400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DB8E7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328A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8995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14D5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39F1DF08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82401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E29FDC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HP LaserJet M1212 (CE285A)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1B700D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A64DE1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A28F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F80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FC17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2E8A986E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61405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11.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3ABCAF" w14:textId="77777777" w:rsidR="005D6B6F" w:rsidRPr="008A33FD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Kyocera TASKalfa 3011i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5809C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039E0B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B669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8646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2B1B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6DE38BA6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683D6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12.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FC7459" w14:textId="77777777" w:rsidR="005D6B6F" w:rsidRPr="008A33FD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Kyocera EcoSys P3155dn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08385F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77DA3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AA10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E51A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069D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40CD32A3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715E9B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13.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475187" w14:textId="77777777" w:rsidR="005D6B6F" w:rsidRPr="008A33FD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Ricoh Aficio 3035 (3210D)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0F6D20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A509A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CDAF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6CB8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BDE2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256E8418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1C5F27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14.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7B0DAC" w14:textId="77777777" w:rsidR="005D6B6F" w:rsidRPr="008A33FD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Lexmark MS610dn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C8434B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A7CD9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5A2F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B69C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4A20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73E4F95C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CE57B9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15.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08273A" w14:textId="77777777" w:rsidR="005D6B6F" w:rsidRPr="008A33FD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 HP LaserJet 1022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D5BFC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2BEC3F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FF62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2BEB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9DA1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36326980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3064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16.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2A72" w14:textId="77777777" w:rsidR="005D6B6F" w:rsidRPr="008A33FD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LaserJet 1536 dnf mpf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2124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szt.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5817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477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7E25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3552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33333E8A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1DC1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17.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4F2D" w14:textId="60C991DB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HP LaserJet Professional CP 102</w:t>
            </w:r>
            <w:r w:rsidR="00CD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Series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57ED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komplet (czarny + kolory)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EC20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56FA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7602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059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0846CC43" w14:textId="77777777" w:rsidTr="005D6B6F">
        <w:trPr>
          <w:trHeight w:val="41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FA31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18.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08C6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Epson WF6590 WorkForce Pro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635B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komplet (czarny + kolory)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6237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AEBF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BC44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3F51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D6B6F" w14:paraId="072C22B2" w14:textId="77777777" w:rsidTr="005D6B6F">
        <w:trPr>
          <w:trHeight w:val="329"/>
        </w:trPr>
        <w:tc>
          <w:tcPr>
            <w:tcW w:w="76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16E4E8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6575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16C9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33BBBF0" w14:textId="0E7F38F4" w:rsidR="005D6B6F" w:rsidRPr="00D65443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3FD" w:rsidRPr="00733E80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</w:t>
      </w:r>
      <w:r w:rsidR="008A33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do wymienionych urządzeń.</w:t>
      </w:r>
    </w:p>
    <w:p w14:paraId="239C3484" w14:textId="77777777" w:rsidR="005D6B6F" w:rsidRPr="00837E24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7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II – dostawa materiałów eksploatacyjnych do drukarek do Samodzielnego Publicznego Zakładu Opieki Zdrowotnej Gminy Mirsk.</w:t>
      </w:r>
    </w:p>
    <w:p w14:paraId="3A97832C" w14:textId="77777777" w:rsidR="005D6B6F" w:rsidRPr="00837E24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8FF2F1" w14:textId="77777777" w:rsidR="005D6B6F" w:rsidRPr="00837E24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ARKUSZ WYCENY MATERIAŁÓW </w:t>
      </w:r>
    </w:p>
    <w:p w14:paraId="6A67FE16" w14:textId="77777777" w:rsidR="005D6B6F" w:rsidRPr="00837E24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7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p w14:paraId="328B7978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396"/>
        <w:gridCol w:w="851"/>
        <w:gridCol w:w="716"/>
        <w:gridCol w:w="1484"/>
        <w:gridCol w:w="1274"/>
        <w:gridCol w:w="1204"/>
      </w:tblGrid>
      <w:tr w:rsidR="005D6B6F" w:rsidRPr="00837E24" w14:paraId="592936D4" w14:textId="77777777" w:rsidTr="005D6B6F">
        <w:trPr>
          <w:cantSplit/>
          <w:trHeight w:val="285"/>
          <w:jc w:val="center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BBFC484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6E2C036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3F4C3A9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100327E7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41E85FC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206EFD0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5F2ABB2E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055BAB88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8D04664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5D6B6F" w:rsidRPr="00837E24" w14:paraId="128BA6AE" w14:textId="77777777" w:rsidTr="005D6B6F">
        <w:trPr>
          <w:cantSplit/>
          <w:trHeight w:val="435"/>
          <w:jc w:val="center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294E51" w14:textId="77777777" w:rsidR="005D6B6F" w:rsidRPr="00837E24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AE3119" w14:textId="77777777" w:rsidR="005D6B6F" w:rsidRPr="00837E24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9E6459" w14:textId="77777777" w:rsidR="005D6B6F" w:rsidRPr="00837E24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7C8320" w14:textId="77777777" w:rsidR="005D6B6F" w:rsidRPr="00837E24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BF1F78" w14:textId="77777777" w:rsidR="005D6B6F" w:rsidRPr="00837E24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022704F5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2DF5CD9F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49DE2375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6A03100D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5D6B6F" w:rsidRPr="00837E24" w14:paraId="1AFEE9B2" w14:textId="77777777" w:rsidTr="005D6B6F">
        <w:trPr>
          <w:trHeight w:val="450"/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62087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AA12D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drukarki HP LaserJet Pro M125nw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2615C9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1EA313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EEB0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A728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A5D6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7E24" w14:paraId="54BF4CC0" w14:textId="77777777" w:rsidTr="005D6B6F">
        <w:trPr>
          <w:trHeight w:val="265"/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581B2B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1721BB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Laser Jet 1536dnf MFP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5C600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990EB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5393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FDD3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762C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7E24" w14:paraId="0C30326B" w14:textId="77777777" w:rsidTr="005D6B6F">
        <w:trPr>
          <w:trHeight w:val="278"/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F048A0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1F0B07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Brother 7010 L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F6CA69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FE0D4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182F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7D85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24DF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7E24" w14:paraId="5B0C173D" w14:textId="77777777" w:rsidTr="005D6B6F">
        <w:trPr>
          <w:trHeight w:val="195"/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0AD736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EF1021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Brother HL-2135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4A8FD7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7CFA61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3BD2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C64C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37BD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7E24" w14:paraId="750B3BAF" w14:textId="77777777" w:rsidTr="005D6B6F">
        <w:trPr>
          <w:trHeight w:val="393"/>
          <w:jc w:val="center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E4673B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594E1A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 HP Laser Jet M1132MFP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60519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ACE7F20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CFCF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024E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3677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7E24" w14:paraId="58372E7A" w14:textId="77777777" w:rsidTr="005D6B6F">
        <w:trPr>
          <w:trHeight w:val="356"/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FD9B37" w14:textId="77777777" w:rsidR="005D6B6F" w:rsidRPr="00021E9D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386385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drukarki LaserJet Pro M15w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4EDDA6" w14:textId="77777777" w:rsidR="005D6B6F" w:rsidRPr="00021E9D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9A1EB7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994485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8DD8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3DAE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7E24" w14:paraId="436B1CCE" w14:textId="77777777" w:rsidTr="005D6B6F">
        <w:trPr>
          <w:trHeight w:val="356"/>
          <w:jc w:val="center"/>
        </w:trPr>
        <w:tc>
          <w:tcPr>
            <w:tcW w:w="70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D84F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2E4E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5DDA" w14:textId="77777777" w:rsidR="005D6B6F" w:rsidRPr="00837E2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F3CF5E8" w14:textId="77777777" w:rsidR="005D6B6F" w:rsidRPr="00837E24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B2CBC7" w14:textId="6E8C8F7D" w:rsidR="005D6B6F" w:rsidRPr="00837E24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- artykuły wymienione jako tusze, tonery należy dostarczyć i wycenić jako oryginały 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producenta </w:t>
      </w: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do wymienionych urządzeń</w:t>
      </w:r>
    </w:p>
    <w:p w14:paraId="46406CEE" w14:textId="77777777" w:rsidR="005D6B6F" w:rsidRDefault="005D6B6F" w:rsidP="005D6B6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</w:pPr>
    </w:p>
    <w:p w14:paraId="309FC5EC" w14:textId="77777777" w:rsidR="005D6B6F" w:rsidRDefault="005D6B6F" w:rsidP="005D6B6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</w:pPr>
    </w:p>
    <w:p w14:paraId="7C78B1F1" w14:textId="77777777" w:rsidR="005D6B6F" w:rsidRPr="00D65443" w:rsidRDefault="005D6B6F" w:rsidP="005D6B6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</w:pPr>
      <w:r w:rsidRPr="00837E24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</w:rPr>
        <w:t>Zadanie III – dostawa materiałów eksploatacyjnych do drukarek do Szkoły Podstawowej w Giebułtowie.</w:t>
      </w:r>
    </w:p>
    <w:p w14:paraId="3D4F6822" w14:textId="77777777" w:rsidR="005D6B6F" w:rsidRPr="00837E24" w:rsidRDefault="005D6B6F" w:rsidP="005D6B6F">
      <w:pPr>
        <w:keepNext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zh-CN" w:bidi="hi-IN"/>
        </w:rPr>
      </w:pPr>
      <w:r w:rsidRPr="00837E24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zh-CN" w:bidi="hi-IN"/>
        </w:rPr>
        <w:t>ARKUSZ WYCENY MATERIAŁÓW</w:t>
      </w:r>
    </w:p>
    <w:p w14:paraId="2A5AA450" w14:textId="77777777" w:rsidR="005D6B6F" w:rsidRPr="00837E24" w:rsidRDefault="005D6B6F" w:rsidP="005D6B6F">
      <w:pPr>
        <w:keepNext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zh-CN" w:bidi="hi-IN"/>
        </w:rPr>
      </w:pPr>
      <w:r w:rsidRPr="00837E24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zh-CN" w:bidi="hi-IN"/>
        </w:rPr>
        <w:t>EKSPLOATACYJNYCH DO DRUKAREK</w:t>
      </w:r>
    </w:p>
    <w:p w14:paraId="725E613C" w14:textId="77777777" w:rsidR="005D6B6F" w:rsidRPr="00837E24" w:rsidRDefault="005D6B6F" w:rsidP="005D6B6F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29C52246" w14:textId="77777777" w:rsidR="005D6B6F" w:rsidRPr="008A33FD" w:rsidRDefault="005D6B6F" w:rsidP="005D6B6F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3396"/>
        <w:gridCol w:w="849"/>
        <w:gridCol w:w="711"/>
        <w:gridCol w:w="1342"/>
        <w:gridCol w:w="1349"/>
        <w:gridCol w:w="1429"/>
      </w:tblGrid>
      <w:tr w:rsidR="005D6B6F" w:rsidRPr="0053629A" w14:paraId="5FD565CD" w14:textId="77777777" w:rsidTr="00215C34">
        <w:trPr>
          <w:cantSplit/>
          <w:trHeight w:val="285"/>
          <w:jc w:val="center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0AC0AB6E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Lp.</w:t>
            </w:r>
          </w:p>
        </w:tc>
        <w:tc>
          <w:tcPr>
            <w:tcW w:w="3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1C7D3FD4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Nazwa Artykułu*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0C066995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Jedn.</w:t>
            </w:r>
          </w:p>
          <w:p w14:paraId="6D0D2A21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miary</w:t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D162C40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Ilość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6AC5B42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Cena</w:t>
            </w:r>
          </w:p>
          <w:p w14:paraId="5D35BBCE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jednostkowa</w:t>
            </w:r>
          </w:p>
          <w:p w14:paraId="7172BCF4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netto</w:t>
            </w:r>
          </w:p>
        </w:tc>
        <w:tc>
          <w:tcPr>
            <w:tcW w:w="2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9C7C4CA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Wartość pozycji</w:t>
            </w:r>
          </w:p>
        </w:tc>
      </w:tr>
      <w:tr w:rsidR="005D6B6F" w:rsidRPr="0053629A" w14:paraId="5C4B807F" w14:textId="77777777" w:rsidTr="00215C34">
        <w:trPr>
          <w:cantSplit/>
          <w:trHeight w:val="435"/>
          <w:jc w:val="center"/>
        </w:trPr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18AF634F" w14:textId="77777777" w:rsidR="005D6B6F" w:rsidRPr="0053629A" w:rsidRDefault="005D6B6F" w:rsidP="00215C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1B818E84" w14:textId="77777777" w:rsidR="005D6B6F" w:rsidRPr="0053629A" w:rsidRDefault="005D6B6F" w:rsidP="00215C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4451600" w14:textId="77777777" w:rsidR="005D6B6F" w:rsidRPr="0053629A" w:rsidRDefault="005D6B6F" w:rsidP="00215C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969D2BE" w14:textId="77777777" w:rsidR="005D6B6F" w:rsidRPr="0053629A" w:rsidRDefault="005D6B6F" w:rsidP="00215C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BC6AD92" w14:textId="77777777" w:rsidR="005D6B6F" w:rsidRPr="0053629A" w:rsidRDefault="005D6B6F" w:rsidP="00215C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FFD9F44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netto</w:t>
            </w:r>
          </w:p>
          <w:p w14:paraId="7FD3DCD3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DCB84C8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>brutto</w:t>
            </w:r>
          </w:p>
          <w:p w14:paraId="03B1EFDC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val="en-US" w:eastAsia="zh-CN" w:bidi="hi-IN"/>
              </w:rPr>
              <w:t xml:space="preserve">     </w:t>
            </w:r>
          </w:p>
        </w:tc>
      </w:tr>
      <w:tr w:rsidR="005D6B6F" w:rsidRPr="0053629A" w14:paraId="522484D0" w14:textId="77777777" w:rsidTr="00215C34">
        <w:trPr>
          <w:trHeight w:val="356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78D5D1B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539ADE5" w14:textId="77777777" w:rsidR="005D6B6F" w:rsidRPr="008A33FD" w:rsidRDefault="005D6B6F" w:rsidP="00215C3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A33F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Tusze do urządzenia wielofunkcyjnego HP 3635</w:t>
            </w:r>
          </w:p>
          <w:p w14:paraId="70D12944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(652czarny)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329184E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A9632E3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F2B2466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52059A9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51C84EF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5D6B6F" w:rsidRPr="0053629A" w14:paraId="28327093" w14:textId="77777777" w:rsidTr="00215C34">
        <w:trPr>
          <w:trHeight w:val="356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5E07FE0C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3A9EE12" w14:textId="77777777" w:rsidR="005D6B6F" w:rsidRPr="008A33FD" w:rsidRDefault="005D6B6F" w:rsidP="00215C3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A33F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Tusze do urządzenia wielofunkcyjnego HP 3635</w:t>
            </w:r>
          </w:p>
          <w:p w14:paraId="591F0EF7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(652 kolor)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178DFF43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D866589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7F21B73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4E13ED15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D7B2474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5D6B6F" w:rsidRPr="0053629A" w14:paraId="5F08848D" w14:textId="77777777" w:rsidTr="00215C34">
        <w:trPr>
          <w:trHeight w:val="356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21589C0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F525620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Toner do drukarki laserowej HP Laser Jet Pro M 12a ( tonet ACTIVEJET ATH – 79 N)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14BEFF7D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szt.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7E5C2D9B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314E934A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2E753AA7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257D80E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5D6B6F" w:rsidRPr="0053629A" w14:paraId="0038AD63" w14:textId="77777777" w:rsidTr="00215C34">
        <w:trPr>
          <w:trHeight w:val="356"/>
          <w:jc w:val="center"/>
        </w:trPr>
        <w:tc>
          <w:tcPr>
            <w:tcW w:w="68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4D1EB8A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53629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RAZEM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445F090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0" w:type="dxa"/>
            </w:tcMar>
          </w:tcPr>
          <w:p w14:paraId="6A2A9F93" w14:textId="77777777" w:rsidR="005D6B6F" w:rsidRPr="0053629A" w:rsidRDefault="005D6B6F" w:rsidP="00215C34">
            <w:pPr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</w:tbl>
    <w:p w14:paraId="1960606C" w14:textId="7512F55F" w:rsidR="005D6B6F" w:rsidRDefault="005D6B6F" w:rsidP="005D6B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- artykuły wymienione jako tusze, tonery należy dostarczyć i wycenić jako oryginały 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producenta </w:t>
      </w: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do wymienionych urządze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</w:p>
    <w:p w14:paraId="215FBE38" w14:textId="77777777" w:rsidR="005D6B6F" w:rsidRDefault="005D6B6F" w:rsidP="005D6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Zadanie IV – dostawa materiałów eksploatacyjnych do drukarek do Szkoły Podstawowej w Rębiszowie. </w:t>
      </w:r>
    </w:p>
    <w:p w14:paraId="711127EA" w14:textId="77777777" w:rsidR="005D6B6F" w:rsidRPr="00D65443" w:rsidRDefault="005D6B6F" w:rsidP="005D6B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 WYCENY MATERIAŁÓW</w:t>
      </w:r>
    </w:p>
    <w:p w14:paraId="2487F5A5" w14:textId="736D509A" w:rsidR="005D6B6F" w:rsidRPr="00014D84" w:rsidRDefault="005D6B6F" w:rsidP="00733E8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tbl>
      <w:tblPr>
        <w:tblW w:w="9148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026"/>
        <w:gridCol w:w="671"/>
        <w:gridCol w:w="1678"/>
        <w:gridCol w:w="1284"/>
        <w:gridCol w:w="940"/>
        <w:gridCol w:w="1008"/>
      </w:tblGrid>
      <w:tr w:rsidR="005D6B6F" w:rsidRPr="0053629A" w14:paraId="6551832A" w14:textId="77777777" w:rsidTr="005D6B6F">
        <w:trPr>
          <w:cantSplit/>
          <w:trHeight w:val="286"/>
        </w:trPr>
        <w:tc>
          <w:tcPr>
            <w:tcW w:w="5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EE7723E" w14:textId="77777777" w:rsidR="005D6B6F" w:rsidRPr="0053629A" w:rsidRDefault="005D6B6F" w:rsidP="005D6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0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01669F2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Nazwa Artykułu*</w:t>
            </w: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6EB564F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1D5AF609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1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59D68DF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2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2CD164B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50DD0892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4A9EB443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19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5764568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5D6B6F" w:rsidRPr="0053629A" w14:paraId="24DCDB16" w14:textId="77777777" w:rsidTr="005D6B6F">
        <w:trPr>
          <w:cantSplit/>
          <w:trHeight w:val="436"/>
        </w:trPr>
        <w:tc>
          <w:tcPr>
            <w:tcW w:w="5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21E10A" w14:textId="77777777" w:rsidR="005D6B6F" w:rsidRPr="0053629A" w:rsidRDefault="005D6B6F" w:rsidP="00215C3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C2FCFF" w14:textId="77777777" w:rsidR="005D6B6F" w:rsidRPr="0053629A" w:rsidRDefault="005D6B6F" w:rsidP="00215C3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709D9A" w14:textId="77777777" w:rsidR="005D6B6F" w:rsidRPr="0053629A" w:rsidRDefault="005D6B6F" w:rsidP="00215C3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5AFB0E" w14:textId="77777777" w:rsidR="005D6B6F" w:rsidRPr="0053629A" w:rsidRDefault="005D6B6F" w:rsidP="00215C3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E2751" w14:textId="77777777" w:rsidR="005D6B6F" w:rsidRPr="0053629A" w:rsidRDefault="005D6B6F" w:rsidP="00215C3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67174975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0369F13D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2585B93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62BDC289" w14:textId="77777777" w:rsidR="005D6B6F" w:rsidRPr="0053629A" w:rsidRDefault="005D6B6F" w:rsidP="005D6B6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3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6B6F" w:rsidRPr="0053629A" w14:paraId="08EE38F4" w14:textId="77777777" w:rsidTr="005D6B6F">
        <w:trPr>
          <w:trHeight w:val="451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DA240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D64120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Toner do drukarki Ricoh Aficio SG 3100 SNw</w:t>
            </w:r>
            <w:r w:rsidRPr="00536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(GC 41 KL) czarny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8D343A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197979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0016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F966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9ABE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53629A" w14:paraId="2EC1A8EE" w14:textId="77777777" w:rsidTr="005D6B6F">
        <w:trPr>
          <w:trHeight w:val="279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0B9885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702C6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Toner do drukarki kolor Ricoh Aficio SG 3100 SNw (błękitny, purpurowy, żółty)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626BAD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9AE87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błękitne, 4 purpurowe oraz 4 żółte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535A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632A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FF7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53629A" w14:paraId="2260D056" w14:textId="77777777" w:rsidTr="005D6B6F">
        <w:trPr>
          <w:trHeight w:val="196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A86E7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9640F5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Toner do drukarki Laser Jet 1018 czarny 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6C634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2E9282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41FF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9306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40A5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53629A" w14:paraId="067C0DA3" w14:textId="77777777" w:rsidTr="005D6B6F">
        <w:trPr>
          <w:trHeight w:val="647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253746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C675EF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Toner do kserokopiarki UTAX CD 1216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A73540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2D9E1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4981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BF9D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8DDA6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53629A" w14:paraId="5FEC8A90" w14:textId="77777777" w:rsidTr="005D6B6F">
        <w:trPr>
          <w:trHeight w:val="357"/>
        </w:trPr>
        <w:tc>
          <w:tcPr>
            <w:tcW w:w="72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23E202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3E9E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0FB5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8CA13D" w14:textId="77777777" w:rsidR="005D6B6F" w:rsidRPr="00014D84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125C5A" w14:textId="4DBB26E5" w:rsidR="005D6B6F" w:rsidRDefault="005D6B6F" w:rsidP="005D6B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- artykuły wymienione jako tusze, tonery należy dostarczyć i wycenić jako oryginały 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producenta </w:t>
      </w: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do wymienionych urządzeń</w:t>
      </w:r>
    </w:p>
    <w:p w14:paraId="216DD591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A6F2AC" w14:textId="77777777" w:rsidR="005D6B6F" w:rsidRPr="00D65443" w:rsidRDefault="005D6B6F" w:rsidP="005D6B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V – dostawa materiałów eksploatacyjnych do drukarek do Zespołu Szkolno-Przedszkolnego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Wodna 2</w:t>
      </w:r>
    </w:p>
    <w:p w14:paraId="58B85F8A" w14:textId="77777777" w:rsidR="005D6B6F" w:rsidRPr="00014D84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ARKUSZ WYCENY MATERIAŁÓW </w:t>
      </w:r>
    </w:p>
    <w:p w14:paraId="34360DAC" w14:textId="77777777" w:rsidR="005D6B6F" w:rsidRPr="00014D84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tbl>
      <w:tblPr>
        <w:tblpPr w:leftFromText="141" w:rightFromText="141" w:vertAnchor="text" w:horzAnchor="margin" w:tblpXSpec="center" w:tblpY="394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075"/>
        <w:gridCol w:w="1242"/>
        <w:gridCol w:w="695"/>
        <w:gridCol w:w="1390"/>
        <w:gridCol w:w="1108"/>
        <w:gridCol w:w="1091"/>
      </w:tblGrid>
      <w:tr w:rsidR="005D6B6F" w:rsidRPr="00836C3A" w14:paraId="3B763C10" w14:textId="77777777" w:rsidTr="005D6B6F">
        <w:trPr>
          <w:trHeight w:val="302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B73F7A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0AE371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C441C3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1BBC45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126228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4C7020" w14:textId="77777777" w:rsidR="005D6B6F" w:rsidRPr="00836C3A" w:rsidRDefault="005D6B6F" w:rsidP="005D6B6F">
            <w:pPr>
              <w:spacing w:after="12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5D6B6F" w:rsidRPr="00836C3A" w14:paraId="0E8E762C" w14:textId="77777777" w:rsidTr="005D6B6F">
        <w:trPr>
          <w:trHeight w:val="302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13BE" w14:textId="77777777" w:rsidR="005D6B6F" w:rsidRPr="00836C3A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95F" w14:textId="77777777" w:rsidR="005D6B6F" w:rsidRPr="00836C3A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AA30" w14:textId="77777777" w:rsidR="005D6B6F" w:rsidRPr="00836C3A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3D7" w14:textId="77777777" w:rsidR="005D6B6F" w:rsidRPr="00836C3A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EC3" w14:textId="77777777" w:rsidR="005D6B6F" w:rsidRPr="00836C3A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710665" w14:textId="77777777" w:rsidR="005D6B6F" w:rsidRPr="00836C3A" w:rsidRDefault="005D6B6F" w:rsidP="005D6B6F">
            <w:pPr>
              <w:spacing w:after="12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0F3C71" w14:textId="77777777" w:rsidR="005D6B6F" w:rsidRPr="00836C3A" w:rsidRDefault="005D6B6F" w:rsidP="005D6B6F">
            <w:pPr>
              <w:spacing w:after="12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</w:tc>
      </w:tr>
      <w:tr w:rsidR="005D6B6F" w:rsidRPr="00836C3A" w14:paraId="4B146D71" w14:textId="77777777" w:rsidTr="005D6B6F">
        <w:trPr>
          <w:trHeight w:val="52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3587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30B7" w14:textId="77777777" w:rsidR="005D6B6F" w:rsidRPr="00836C3A" w:rsidRDefault="005D6B6F" w:rsidP="00215C34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urządzenia Ricoh Aticio 3035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D0EC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ABB4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D42F" w14:textId="77777777" w:rsidR="005D6B6F" w:rsidRPr="00836C3A" w:rsidRDefault="005D6B6F" w:rsidP="00215C34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E6F7" w14:textId="77777777" w:rsidR="005D6B6F" w:rsidRPr="00836C3A" w:rsidRDefault="005D6B6F" w:rsidP="005D6B6F">
            <w:pPr>
              <w:spacing w:after="12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6E0B" w14:textId="77777777" w:rsidR="005D6B6F" w:rsidRPr="00836C3A" w:rsidRDefault="005D6B6F" w:rsidP="005D6B6F">
            <w:pPr>
              <w:spacing w:after="12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6C3A" w14:paraId="6D88A07E" w14:textId="77777777" w:rsidTr="005D6B6F">
        <w:trPr>
          <w:trHeight w:val="5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72E5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BC25" w14:textId="77777777" w:rsidR="005D6B6F" w:rsidRPr="00836C3A" w:rsidRDefault="005D6B6F" w:rsidP="00215C34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urządzenia HP ColorLaserJet CM 2320 FXI MFP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A211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komplet</w:t>
            </w:r>
          </w:p>
          <w:p w14:paraId="76D36314" w14:textId="77777777" w:rsidR="005D6B6F" w:rsidRPr="00836C3A" w:rsidRDefault="005D6B6F" w:rsidP="00215C34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EEAD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38CB" w14:textId="77777777" w:rsidR="005D6B6F" w:rsidRPr="00836C3A" w:rsidRDefault="005D6B6F" w:rsidP="00215C34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8456" w14:textId="77777777" w:rsidR="005D6B6F" w:rsidRPr="00836C3A" w:rsidRDefault="005D6B6F" w:rsidP="005D6B6F">
            <w:pPr>
              <w:spacing w:after="12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A0C0" w14:textId="77777777" w:rsidR="005D6B6F" w:rsidRPr="00836C3A" w:rsidRDefault="005D6B6F" w:rsidP="005D6B6F">
            <w:pPr>
              <w:spacing w:after="12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6C3A" w14:paraId="243BE363" w14:textId="77777777" w:rsidTr="005D6B6F">
        <w:trPr>
          <w:trHeight w:val="5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EB33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CCE1" w14:textId="77777777" w:rsidR="005D6B6F" w:rsidRPr="00836C3A" w:rsidRDefault="005D6B6F" w:rsidP="00215C34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urządzenia Ricoh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Aticio</w:t>
            </w: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MPC 4000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CD45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C1E2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D1A4" w14:textId="77777777" w:rsidR="005D6B6F" w:rsidRPr="00836C3A" w:rsidRDefault="005D6B6F" w:rsidP="00215C34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78EA" w14:textId="77777777" w:rsidR="005D6B6F" w:rsidRPr="00836C3A" w:rsidRDefault="005D6B6F" w:rsidP="005D6B6F">
            <w:pPr>
              <w:spacing w:after="12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77E9" w14:textId="77777777" w:rsidR="005D6B6F" w:rsidRPr="00836C3A" w:rsidRDefault="005D6B6F" w:rsidP="005D6B6F">
            <w:pPr>
              <w:spacing w:after="12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6C3A" w14:paraId="6BA4DD1C" w14:textId="77777777" w:rsidTr="005D6B6F">
        <w:trPr>
          <w:trHeight w:val="5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1A38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943D" w14:textId="77777777" w:rsidR="005D6B6F" w:rsidRPr="00836C3A" w:rsidRDefault="005D6B6F" w:rsidP="00215C34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Work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Centre WF – 3025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9CFB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4B8E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88E4" w14:textId="77777777" w:rsidR="005D6B6F" w:rsidRPr="00836C3A" w:rsidRDefault="005D6B6F" w:rsidP="00215C34">
            <w:pPr>
              <w:spacing w:after="12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4182" w14:textId="77777777" w:rsidR="005D6B6F" w:rsidRPr="00836C3A" w:rsidRDefault="005D6B6F" w:rsidP="005D6B6F">
            <w:pPr>
              <w:spacing w:after="12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F848" w14:textId="77777777" w:rsidR="005D6B6F" w:rsidRPr="00836C3A" w:rsidRDefault="005D6B6F" w:rsidP="005D6B6F">
            <w:pPr>
              <w:spacing w:after="12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6C3A" w14:paraId="141BF613" w14:textId="77777777" w:rsidTr="005D6B6F">
        <w:trPr>
          <w:trHeight w:val="560"/>
        </w:trPr>
        <w:tc>
          <w:tcPr>
            <w:tcW w:w="7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7E39" w14:textId="77777777" w:rsidR="005D6B6F" w:rsidRPr="00836C3A" w:rsidRDefault="005D6B6F" w:rsidP="00215C34">
            <w:pPr>
              <w:spacing w:after="12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1EB6" w14:textId="77777777" w:rsidR="005D6B6F" w:rsidRPr="00836C3A" w:rsidRDefault="005D6B6F" w:rsidP="005D6B6F">
            <w:pPr>
              <w:spacing w:after="12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E2F7" w14:textId="77777777" w:rsidR="005D6B6F" w:rsidRPr="00836C3A" w:rsidRDefault="005D6B6F" w:rsidP="005D6B6F">
            <w:pPr>
              <w:spacing w:after="12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FBBF04D" w14:textId="77777777" w:rsidR="005D6B6F" w:rsidRDefault="005D6B6F" w:rsidP="005D6B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FE72B2" w14:textId="09EC22BE" w:rsidR="005D6B6F" w:rsidRDefault="005D6B6F" w:rsidP="005D6B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producenta </w:t>
      </w: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wymienionych urządzeń</w:t>
      </w:r>
    </w:p>
    <w:p w14:paraId="3782DD66" w14:textId="77777777" w:rsidR="005D6B6F" w:rsidRPr="00D65443" w:rsidRDefault="005D6B6F" w:rsidP="005D6B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014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dostawa materiałów eksploatacyjnych do drukarek do Zespołu Szkolno-Przedszkolnego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Betleja 32</w:t>
      </w:r>
    </w:p>
    <w:p w14:paraId="32745784" w14:textId="77777777" w:rsidR="005D6B6F" w:rsidRPr="00014D84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ARKUSZ WYCENY MATERIAŁÓW </w:t>
      </w:r>
    </w:p>
    <w:p w14:paraId="344E250A" w14:textId="77777777" w:rsidR="005D6B6F" w:rsidRPr="00014D84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D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p w14:paraId="34EFD26A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2906"/>
        <w:gridCol w:w="851"/>
        <w:gridCol w:w="851"/>
        <w:gridCol w:w="666"/>
        <w:gridCol w:w="1460"/>
        <w:gridCol w:w="1134"/>
        <w:gridCol w:w="1135"/>
      </w:tblGrid>
      <w:tr w:rsidR="005D6B6F" w:rsidRPr="00014D84" w14:paraId="4825D62C" w14:textId="77777777" w:rsidTr="005D6B6F">
        <w:trPr>
          <w:cantSplit/>
          <w:trHeight w:val="299"/>
          <w:jc w:val="center"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F6807EB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9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504B34B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Nazwa Artykułu*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205EED89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4CB5777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37E76100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4280FEB6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9B8716B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63E405E3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3DC2C482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3F99068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5D6B6F" w:rsidRPr="00014D84" w14:paraId="460E0C8B" w14:textId="77777777" w:rsidTr="005D6B6F">
        <w:trPr>
          <w:cantSplit/>
          <w:trHeight w:val="456"/>
          <w:jc w:val="center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964181" w14:textId="77777777" w:rsidR="005D6B6F" w:rsidRPr="00014D84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5BE4CE" w14:textId="77777777" w:rsidR="005D6B6F" w:rsidRPr="00014D84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7EE4" w14:textId="77777777" w:rsidR="005D6B6F" w:rsidRPr="00014D84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C1B251" w14:textId="77777777" w:rsidR="005D6B6F" w:rsidRPr="00014D84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E29DD2" w14:textId="77777777" w:rsidR="005D6B6F" w:rsidRPr="00014D84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CD892B" w14:textId="77777777" w:rsidR="005D6B6F" w:rsidRPr="00014D84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0214333B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5BFE1488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3D6684CB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210132FE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6B6F" w:rsidRPr="00014D84" w14:paraId="013992B2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1B45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96F9B0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 BT500 - magenta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6F5A3B0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56D1B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877A4E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BF7A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8D8E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3928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701445D7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5E01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CC0DB4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 BT500 - cyjan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36805B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6E99A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9CA67E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F8AF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FAF0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86DA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47DEAA7D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317B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1F1693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 BT500 - żółty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B1C58B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F42B8D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37BA0E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9269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B291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383A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72EC0675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57B3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144325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 BT500 - czarny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D60C978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1DD112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A562A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4CB1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0E6D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2332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35EDDF5A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B9C7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A3EA1F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MFC-J532DW</w:t>
            </w: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 żółty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599780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160D99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148969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7176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A06C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1FEE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0232E812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5D23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67A83C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MFC-J532DWróżowy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ADD932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721882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232468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7E99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A518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3911D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53A3F56A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A88B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37CA92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MFC-J532DW</w:t>
            </w: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 niebieski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630700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105B2D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868E77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18C9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C1A5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B3A0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6718F784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B9C0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84D736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 Brother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MFC-J532DW</w:t>
            </w: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 czarny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411201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5C6C9A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BF51A6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10F7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AE65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35C0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75854CEE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6AF4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FF0F9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HP DeskJet 1000 – czarny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CC7498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A1DA0A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367DFD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C09E8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EF8F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188A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60364480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4EC2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0B2B8A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HP DeskJet 1000 – kolorowy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921669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72ACB5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58918B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49A7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626E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2334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66B203E7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CEB3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7C6798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HP DeskJet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2060 </w:t>
            </w: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czarny 704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9EFF66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8A2FA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13022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3DA0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0295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0EB4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6E8A6F19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A010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A57C46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HP DeskJet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2060</w:t>
            </w:r>
            <w:r w:rsidRPr="00014D84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 Kolor 704 </w:t>
            </w: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69EF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5F43B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A73F65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D5DE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466C4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1AC3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195BBEA4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FE21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60F21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Brother DCP L6600DW 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4859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72C43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D9ED71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DF7E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BDA3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0064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461AA574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69E6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C491F7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Brother MFC-L8900CDW - czarny 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A2D9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SP+PP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142AE3" w14:textId="77777777" w:rsidR="005D6B6F" w:rsidRDefault="005D6B6F" w:rsidP="00215C34">
            <w:pPr>
              <w:jc w:val="center"/>
            </w:pPr>
            <w:r w:rsidRPr="00FF31AA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E07F3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EC0A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11A7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FB39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07A53142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34C7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D75D68" w14:textId="77777777" w:rsidR="005D6B6F" w:rsidRPr="00A952F5" w:rsidRDefault="005D6B6F" w:rsidP="00215C34">
            <w:pP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A952F5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Brother MFC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-L8900CDW - cyjan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3194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SP+PP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A5C998" w14:textId="77777777" w:rsidR="005D6B6F" w:rsidRDefault="005D6B6F" w:rsidP="00215C34">
            <w:pPr>
              <w:jc w:val="center"/>
            </w:pPr>
            <w:r w:rsidRPr="00FF31AA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382F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1BA5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6CD3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9301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35D65A24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64AD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6276C" w14:textId="77777777" w:rsidR="005D6B6F" w:rsidRPr="00A952F5" w:rsidRDefault="005D6B6F" w:rsidP="00215C34">
            <w:pP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A952F5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Brother MFC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 xml:space="preserve">-L8900CDW-magenta 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4D9F" w14:textId="77777777" w:rsidR="005D6B6F" w:rsidRDefault="005D6B6F" w:rsidP="00215C34">
            <w:r w:rsidRPr="00F41D55">
              <w:rPr>
                <w:rFonts w:ascii="Times New Roman" w:eastAsia="Times New Roman" w:hAnsi="Times New Roman" w:cs="Times New Roman"/>
                <w:sz w:val="24"/>
                <w:szCs w:val="24"/>
              </w:rPr>
              <w:t>SP+PP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05C27A" w14:textId="77777777" w:rsidR="005D6B6F" w:rsidRDefault="005D6B6F" w:rsidP="00215C34">
            <w:pPr>
              <w:jc w:val="center"/>
            </w:pPr>
            <w:r w:rsidRPr="00FF31AA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028396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CCFD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C1ED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8DE4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7BFC92AB" w14:textId="77777777" w:rsidTr="005D6B6F">
        <w:trPr>
          <w:trHeight w:val="361"/>
          <w:jc w:val="center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E9B9" w14:textId="77777777" w:rsidR="005D6B6F" w:rsidRPr="00014D84" w:rsidRDefault="005D6B6F" w:rsidP="00215C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AF4575" w14:textId="77777777" w:rsidR="005D6B6F" w:rsidRPr="00A952F5" w:rsidRDefault="005D6B6F" w:rsidP="00215C34">
            <w:pP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A952F5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Brother MFC</w:t>
            </w:r>
            <w:r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  <w:t>-L8900CDW - żółty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7F07" w14:textId="77777777" w:rsidR="005D6B6F" w:rsidRDefault="005D6B6F" w:rsidP="00215C34">
            <w:r w:rsidRPr="00F41D55">
              <w:rPr>
                <w:rFonts w:ascii="Times New Roman" w:eastAsia="Times New Roman" w:hAnsi="Times New Roman" w:cs="Times New Roman"/>
                <w:sz w:val="24"/>
                <w:szCs w:val="24"/>
              </w:rPr>
              <w:t>SP+PP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3478" w14:textId="77777777" w:rsidR="005D6B6F" w:rsidRDefault="005D6B6F" w:rsidP="00215C34">
            <w:pPr>
              <w:jc w:val="center"/>
            </w:pPr>
            <w:r w:rsidRPr="00FF31AA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2F9C10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DBB1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F2E2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C349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B6F" w:rsidRPr="00014D84" w14:paraId="4D980DA9" w14:textId="77777777" w:rsidTr="00B03271">
        <w:trPr>
          <w:trHeight w:val="373"/>
          <w:jc w:val="center"/>
        </w:trPr>
        <w:tc>
          <w:tcPr>
            <w:tcW w:w="75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17AF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9A65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FE6A" w14:textId="77777777" w:rsidR="005D6B6F" w:rsidRPr="00014D84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50EE79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4D98F3F" w14:textId="77777777" w:rsidR="005D6B6F" w:rsidRPr="00014D84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29591DF5" w14:textId="28CD2090" w:rsidR="005D6B6F" w:rsidRDefault="005D6B6F" w:rsidP="005D6B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- artykuły wymienione jako tusze, tonery należy dostarczyć i wycenić jako oryginały 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producenta </w:t>
      </w:r>
      <w:r w:rsidRPr="00717DB1">
        <w:rPr>
          <w:rFonts w:ascii="Times New Roman" w:eastAsia="Times New Roman" w:hAnsi="Times New Roman" w:cs="Times New Roman"/>
          <w:sz w:val="24"/>
          <w:szCs w:val="24"/>
          <w:lang w:eastAsia="pl-PL"/>
        </w:rPr>
        <w:t>do wymienionych urządzeń</w:t>
      </w:r>
    </w:p>
    <w:p w14:paraId="5ADF1113" w14:textId="77777777" w:rsidR="005D6B6F" w:rsidRDefault="005D6B6F" w:rsidP="005D6B6F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9EF446" w14:textId="77777777" w:rsidR="005D6B6F" w:rsidRPr="00836C3A" w:rsidRDefault="005D6B6F" w:rsidP="005D6B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A47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dostawa materiałów eksploatacyjnych do drukarek do Biblioteki Publicznej w Mirsku. </w:t>
      </w:r>
    </w:p>
    <w:p w14:paraId="7F0DEA42" w14:textId="77777777" w:rsidR="005D6B6F" w:rsidRPr="00A47C10" w:rsidRDefault="005D6B6F" w:rsidP="005D6B6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ARKUSZ WYCENY MATERIAŁÓW </w:t>
      </w:r>
    </w:p>
    <w:p w14:paraId="53E0D518" w14:textId="77777777" w:rsidR="005D6B6F" w:rsidRDefault="005D6B6F" w:rsidP="005D6B6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7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p w14:paraId="735BE1F1" w14:textId="77777777" w:rsidR="005D6B6F" w:rsidRDefault="005D6B6F" w:rsidP="005D6B6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5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72"/>
        <w:gridCol w:w="845"/>
        <w:gridCol w:w="707"/>
        <w:gridCol w:w="1378"/>
        <w:gridCol w:w="1297"/>
        <w:gridCol w:w="1408"/>
      </w:tblGrid>
      <w:tr w:rsidR="005D6B6F" w:rsidRPr="00A47C10" w14:paraId="44425A44" w14:textId="77777777" w:rsidTr="005D6B6F">
        <w:trPr>
          <w:cantSplit/>
          <w:trHeight w:val="234"/>
        </w:trPr>
        <w:tc>
          <w:tcPr>
            <w:tcW w:w="568" w:type="dxa"/>
            <w:vMerge w:val="restart"/>
            <w:shd w:val="clear" w:color="000080" w:fill="E0E0E0"/>
          </w:tcPr>
          <w:p w14:paraId="26F7CDCB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36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72" w:type="dxa"/>
            <w:vMerge w:val="restart"/>
            <w:shd w:val="clear" w:color="000080" w:fill="E0E0E0"/>
          </w:tcPr>
          <w:p w14:paraId="0B9EA650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36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45" w:type="dxa"/>
            <w:vMerge w:val="restart"/>
            <w:shd w:val="clear" w:color="000080" w:fill="E0E0E0"/>
          </w:tcPr>
          <w:p w14:paraId="605EFC10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36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Jedn.</w:t>
            </w:r>
          </w:p>
          <w:p w14:paraId="36F8EA13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36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07" w:type="dxa"/>
            <w:vMerge w:val="restart"/>
            <w:shd w:val="clear" w:color="000080" w:fill="E0E0E0"/>
          </w:tcPr>
          <w:p w14:paraId="0638A2D6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36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76" w:type="dxa"/>
            <w:vMerge w:val="restart"/>
            <w:shd w:val="clear" w:color="000080" w:fill="E0E0E0"/>
          </w:tcPr>
          <w:p w14:paraId="45CBAD9B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36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Cena</w:t>
            </w:r>
          </w:p>
          <w:p w14:paraId="31CFE030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36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jednostkowa</w:t>
            </w:r>
          </w:p>
          <w:p w14:paraId="0ED852DA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36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705" w:type="dxa"/>
            <w:gridSpan w:val="2"/>
            <w:shd w:val="clear" w:color="000080" w:fill="E0E0E0"/>
          </w:tcPr>
          <w:p w14:paraId="1BEF3EA1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36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5D6B6F" w:rsidRPr="00A47C10" w14:paraId="6FB50A2B" w14:textId="77777777" w:rsidTr="005D6B6F">
        <w:trPr>
          <w:cantSplit/>
          <w:trHeight w:val="357"/>
        </w:trPr>
        <w:tc>
          <w:tcPr>
            <w:tcW w:w="568" w:type="dxa"/>
            <w:vMerge/>
            <w:shd w:val="clear" w:color="000080" w:fill="E0E0E0"/>
          </w:tcPr>
          <w:p w14:paraId="408DA9E3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72" w:type="dxa"/>
            <w:vMerge/>
            <w:shd w:val="clear" w:color="000080" w:fill="E0E0E0"/>
          </w:tcPr>
          <w:p w14:paraId="15BB325F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845" w:type="dxa"/>
            <w:vMerge/>
            <w:shd w:val="clear" w:color="000080" w:fill="E0E0E0"/>
          </w:tcPr>
          <w:p w14:paraId="4988363C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707" w:type="dxa"/>
            <w:vMerge/>
            <w:shd w:val="clear" w:color="000080" w:fill="E0E0E0"/>
          </w:tcPr>
          <w:p w14:paraId="09957FD4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vMerge/>
            <w:shd w:val="clear" w:color="000080" w:fill="E0E0E0"/>
          </w:tcPr>
          <w:p w14:paraId="4755AE4C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97" w:type="dxa"/>
            <w:shd w:val="clear" w:color="000080" w:fill="E0E0E0"/>
          </w:tcPr>
          <w:p w14:paraId="3D0C81FC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36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netto</w:t>
            </w:r>
          </w:p>
          <w:p w14:paraId="23E37B5D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shd w:val="clear" w:color="000080" w:fill="E0E0E0"/>
          </w:tcPr>
          <w:p w14:paraId="690057F4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536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brutto</w:t>
            </w:r>
          </w:p>
          <w:p w14:paraId="4D3B1C2F" w14:textId="77777777" w:rsidR="005D6B6F" w:rsidRPr="0053629A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</w:tr>
      <w:tr w:rsidR="005D6B6F" w:rsidRPr="00A47C10" w14:paraId="1BE10DC9" w14:textId="77777777" w:rsidTr="005D6B6F">
        <w:trPr>
          <w:trHeight w:val="375"/>
        </w:trPr>
        <w:tc>
          <w:tcPr>
            <w:tcW w:w="568" w:type="dxa"/>
          </w:tcPr>
          <w:p w14:paraId="0F53FE53" w14:textId="77777777" w:rsidR="005D6B6F" w:rsidRPr="00800114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72" w:type="dxa"/>
          </w:tcPr>
          <w:p w14:paraId="24505C71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Brother TN 1090</w:t>
            </w:r>
          </w:p>
        </w:tc>
        <w:tc>
          <w:tcPr>
            <w:tcW w:w="845" w:type="dxa"/>
          </w:tcPr>
          <w:p w14:paraId="39F72DEC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7" w:type="dxa"/>
          </w:tcPr>
          <w:p w14:paraId="5AA98C87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76" w:type="dxa"/>
          </w:tcPr>
          <w:p w14:paraId="3580F00F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7" w:type="dxa"/>
          </w:tcPr>
          <w:p w14:paraId="2E864133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14:paraId="6F7FFB85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A47C10" w14:paraId="02E8024A" w14:textId="77777777" w:rsidTr="005D6B6F">
        <w:trPr>
          <w:trHeight w:val="375"/>
        </w:trPr>
        <w:tc>
          <w:tcPr>
            <w:tcW w:w="568" w:type="dxa"/>
          </w:tcPr>
          <w:p w14:paraId="23DAA439" w14:textId="77777777" w:rsidR="005D6B6F" w:rsidRPr="00800114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72" w:type="dxa"/>
          </w:tcPr>
          <w:p w14:paraId="15DAEE22" w14:textId="77777777" w:rsidR="005D6B6F" w:rsidRPr="008A33FD" w:rsidRDefault="005D6B6F" w:rsidP="00215C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A3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Toner do drukarki HP Laser Jet CE285AC</w:t>
            </w:r>
          </w:p>
        </w:tc>
        <w:tc>
          <w:tcPr>
            <w:tcW w:w="845" w:type="dxa"/>
          </w:tcPr>
          <w:p w14:paraId="0AEE5683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7" w:type="dxa"/>
          </w:tcPr>
          <w:p w14:paraId="74798FF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76" w:type="dxa"/>
          </w:tcPr>
          <w:p w14:paraId="7695EA26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7" w:type="dxa"/>
          </w:tcPr>
          <w:p w14:paraId="70449CC7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14:paraId="133F6A91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A47C10" w14:paraId="058C2C4F" w14:textId="77777777" w:rsidTr="005D6B6F">
        <w:trPr>
          <w:trHeight w:val="375"/>
        </w:trPr>
        <w:tc>
          <w:tcPr>
            <w:tcW w:w="568" w:type="dxa"/>
          </w:tcPr>
          <w:p w14:paraId="19AC7A8C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72" w:type="dxa"/>
          </w:tcPr>
          <w:p w14:paraId="08E6000B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7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drukarki HP Photosmart 5520 - czarny</w:t>
            </w:r>
          </w:p>
        </w:tc>
        <w:tc>
          <w:tcPr>
            <w:tcW w:w="845" w:type="dxa"/>
          </w:tcPr>
          <w:p w14:paraId="7A9C4C6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7" w:type="dxa"/>
          </w:tcPr>
          <w:p w14:paraId="592D1F21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76" w:type="dxa"/>
          </w:tcPr>
          <w:p w14:paraId="331028E7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7" w:type="dxa"/>
          </w:tcPr>
          <w:p w14:paraId="0DFDFFAF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14:paraId="6446A747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A47C10" w14:paraId="66302D2D" w14:textId="77777777" w:rsidTr="005D6B6F">
        <w:trPr>
          <w:trHeight w:val="264"/>
        </w:trPr>
        <w:tc>
          <w:tcPr>
            <w:tcW w:w="568" w:type="dxa"/>
            <w:tcBorders>
              <w:right w:val="single" w:sz="4" w:space="0" w:color="auto"/>
            </w:tcBorders>
          </w:tcPr>
          <w:p w14:paraId="6D8C7A2F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2" w:type="dxa"/>
            <w:gridSpan w:val="4"/>
          </w:tcPr>
          <w:p w14:paraId="413852B6" w14:textId="77777777" w:rsidR="005D6B6F" w:rsidRPr="00A47C10" w:rsidRDefault="005D6B6F" w:rsidP="005D6B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97" w:type="dxa"/>
          </w:tcPr>
          <w:p w14:paraId="28C9F0DA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14:paraId="6629A1C7" w14:textId="77777777" w:rsidR="005D6B6F" w:rsidRPr="00A47C10" w:rsidRDefault="005D6B6F" w:rsidP="00215C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142080A" w14:textId="77777777" w:rsidR="005D6B6F" w:rsidRPr="00014D84" w:rsidRDefault="005D6B6F" w:rsidP="005D6B6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3B48AA" w14:textId="1D3A3B90" w:rsidR="005D6B6F" w:rsidRPr="00A47C10" w:rsidRDefault="005D6B6F" w:rsidP="005D6B6F">
      <w:pPr>
        <w:overflowPunct w:val="0"/>
        <w:autoSpaceDE w:val="0"/>
        <w:autoSpaceDN w:val="0"/>
        <w:adjustRightInd w:val="0"/>
        <w:ind w:right="-141"/>
        <w:jc w:val="both"/>
        <w:textAlignment w:val="baseline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  <w:r w:rsidRPr="00A47C10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producenta</w:t>
      </w:r>
      <w:r w:rsidRPr="00A47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wymienionych urządzeń.</w:t>
      </w:r>
    </w:p>
    <w:p w14:paraId="265F8437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5FFF62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</w:t>
      </w:r>
      <w:r w:rsidRPr="008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dostawa materiałów eksploatacyjnych do drukarek do Gminnej Komisji Rozwiązywania Problemów Alkoholowych</w:t>
      </w:r>
    </w:p>
    <w:p w14:paraId="32D51E6E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FD34E8" w14:textId="77777777" w:rsidR="005D6B6F" w:rsidRPr="00836C3A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ARKUSZ WYCENY MATERIAŁÓW </w:t>
      </w:r>
    </w:p>
    <w:p w14:paraId="70E3850A" w14:textId="77777777" w:rsidR="005D6B6F" w:rsidRPr="00570F3A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p w14:paraId="6373CBE3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ind w:left="426" w:right="-141" w:hanging="284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tbl>
      <w:tblPr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395"/>
        <w:gridCol w:w="851"/>
        <w:gridCol w:w="711"/>
        <w:gridCol w:w="1345"/>
        <w:gridCol w:w="1347"/>
        <w:gridCol w:w="1275"/>
      </w:tblGrid>
      <w:tr w:rsidR="005D6B6F" w:rsidRPr="00836C3A" w14:paraId="49CF5BA2" w14:textId="77777777" w:rsidTr="005D6B6F">
        <w:trPr>
          <w:cantSplit/>
          <w:trHeight w:val="285"/>
        </w:trPr>
        <w:tc>
          <w:tcPr>
            <w:tcW w:w="571" w:type="dxa"/>
            <w:vMerge w:val="restart"/>
            <w:shd w:val="clear" w:color="000080" w:fill="E0E0E0"/>
          </w:tcPr>
          <w:p w14:paraId="6C61BC06" w14:textId="77777777" w:rsidR="005D6B6F" w:rsidRPr="00836C3A" w:rsidRDefault="005D6B6F" w:rsidP="005D6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95" w:type="dxa"/>
            <w:vMerge w:val="restart"/>
            <w:shd w:val="clear" w:color="000080" w:fill="E0E0E0"/>
          </w:tcPr>
          <w:p w14:paraId="7C7715FB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51" w:type="dxa"/>
            <w:vMerge w:val="restart"/>
            <w:shd w:val="clear" w:color="000080" w:fill="E0E0E0"/>
          </w:tcPr>
          <w:p w14:paraId="7F933C49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4E7CB155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11" w:type="dxa"/>
            <w:vMerge w:val="restart"/>
            <w:shd w:val="clear" w:color="000080" w:fill="E0E0E0"/>
          </w:tcPr>
          <w:p w14:paraId="20ABEA9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45" w:type="dxa"/>
            <w:vMerge w:val="restart"/>
            <w:shd w:val="clear" w:color="000080" w:fill="E0E0E0"/>
          </w:tcPr>
          <w:p w14:paraId="7E544F9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037F3E4A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438540EC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622" w:type="dxa"/>
            <w:gridSpan w:val="2"/>
            <w:shd w:val="clear" w:color="000080" w:fill="E0E0E0"/>
          </w:tcPr>
          <w:p w14:paraId="6A1885BC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5D6B6F" w:rsidRPr="00836C3A" w14:paraId="2C9B6078" w14:textId="77777777" w:rsidTr="005D6B6F">
        <w:trPr>
          <w:cantSplit/>
          <w:trHeight w:val="435"/>
        </w:trPr>
        <w:tc>
          <w:tcPr>
            <w:tcW w:w="571" w:type="dxa"/>
            <w:vMerge/>
            <w:shd w:val="clear" w:color="000080" w:fill="E0E0E0"/>
          </w:tcPr>
          <w:p w14:paraId="32FB23A1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395" w:type="dxa"/>
            <w:vMerge/>
            <w:shd w:val="clear" w:color="000080" w:fill="E0E0E0"/>
          </w:tcPr>
          <w:p w14:paraId="67929FCB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shd w:val="clear" w:color="000080" w:fill="E0E0E0"/>
          </w:tcPr>
          <w:p w14:paraId="7F091372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vMerge/>
            <w:shd w:val="clear" w:color="000080" w:fill="E0E0E0"/>
          </w:tcPr>
          <w:p w14:paraId="1A3C016A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5" w:type="dxa"/>
            <w:vMerge/>
            <w:shd w:val="clear" w:color="000080" w:fill="E0E0E0"/>
          </w:tcPr>
          <w:p w14:paraId="0B0F02DF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7" w:type="dxa"/>
            <w:shd w:val="clear" w:color="000080" w:fill="E0E0E0"/>
          </w:tcPr>
          <w:p w14:paraId="59EDE3C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1649118F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000080" w:fill="E0E0E0"/>
          </w:tcPr>
          <w:p w14:paraId="0C33458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25FE6CA9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5D6B6F" w:rsidRPr="00836C3A" w14:paraId="192E9D72" w14:textId="77777777" w:rsidTr="005D6B6F">
        <w:trPr>
          <w:trHeight w:val="450"/>
        </w:trPr>
        <w:tc>
          <w:tcPr>
            <w:tcW w:w="571" w:type="dxa"/>
          </w:tcPr>
          <w:p w14:paraId="5FD0A399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95" w:type="dxa"/>
          </w:tcPr>
          <w:p w14:paraId="622113C6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kserokopiarki NASHUATEC/RICOH </w:t>
            </w:r>
          </w:p>
          <w:p w14:paraId="2A00820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MP 3055</w:t>
            </w:r>
          </w:p>
        </w:tc>
        <w:tc>
          <w:tcPr>
            <w:tcW w:w="851" w:type="dxa"/>
          </w:tcPr>
          <w:p w14:paraId="7089EE82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11" w:type="dxa"/>
          </w:tcPr>
          <w:p w14:paraId="768FDD7F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45" w:type="dxa"/>
          </w:tcPr>
          <w:p w14:paraId="08313D1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7" w:type="dxa"/>
          </w:tcPr>
          <w:p w14:paraId="64022B45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4242D69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6C3A" w14:paraId="29221176" w14:textId="77777777" w:rsidTr="005D6B6F">
        <w:trPr>
          <w:trHeight w:val="356"/>
        </w:trPr>
        <w:tc>
          <w:tcPr>
            <w:tcW w:w="6873" w:type="dxa"/>
            <w:gridSpan w:val="5"/>
          </w:tcPr>
          <w:p w14:paraId="2C5AE24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47" w:type="dxa"/>
          </w:tcPr>
          <w:p w14:paraId="35A86D2E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197142F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04A3A7" w14:textId="77777777" w:rsidR="005D6B6F" w:rsidRPr="00836C3A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ind w:left="426" w:right="-141" w:hanging="284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p w14:paraId="1C06F199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</w:p>
    <w:p w14:paraId="516F2956" w14:textId="62DB92A8" w:rsidR="005D6B6F" w:rsidRPr="00570F3A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ind w:left="426" w:right="-141" w:hanging="284"/>
        <w:jc w:val="both"/>
        <w:rPr>
          <w:rFonts w:ascii="Arial" w:eastAsia="Times New Roman" w:hAnsi="Arial" w:cs="Times New Roman"/>
          <w:color w:val="000080"/>
          <w:sz w:val="20"/>
          <w:szCs w:val="20"/>
          <w:lang w:eastAsia="pl-PL"/>
        </w:rPr>
      </w:pPr>
      <w:r w:rsidRPr="00A47C10">
        <w:rPr>
          <w:rFonts w:ascii="Times New Roman" w:eastAsia="Times New Roman" w:hAnsi="Times New Roman" w:cs="Times New Roman"/>
          <w:sz w:val="24"/>
          <w:szCs w:val="24"/>
          <w:lang w:eastAsia="pl-PL"/>
        </w:rPr>
        <w:t>* - artykuły wymienione jako tusze, tonery należy dostarczyć i wycenić jako oryginały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producenta</w:t>
      </w:r>
      <w:r w:rsidRPr="00A47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wymienionych urządzeń</w:t>
      </w:r>
    </w:p>
    <w:p w14:paraId="3091AF45" w14:textId="77777777" w:rsidR="005D6B6F" w:rsidRDefault="005D6B6F" w:rsidP="005D6B6F">
      <w:pPr>
        <w:spacing w:after="12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FDBA8A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EA1D1F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6BF1B2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425C9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CA6DFC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EA077B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Zadanie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</w:t>
      </w:r>
      <w:r w:rsidRPr="00836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dostawa materiałów eksploatacyjnych do drukarek do Miejsko Gminnego Ośrodka Pomocy Społecznej w Mirsku. </w:t>
      </w:r>
    </w:p>
    <w:p w14:paraId="492DD698" w14:textId="77777777" w:rsidR="005D6B6F" w:rsidRPr="00570F3A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8E680C" w14:textId="77777777" w:rsidR="005D6B6F" w:rsidRPr="00836C3A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ARKUSZ WYCENY MATERIAŁÓW </w:t>
      </w:r>
    </w:p>
    <w:p w14:paraId="383A849A" w14:textId="77777777" w:rsidR="005D6B6F" w:rsidRPr="00836C3A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 DO DRUKAREK</w:t>
      </w:r>
    </w:p>
    <w:p w14:paraId="37FDE5AE" w14:textId="77777777" w:rsidR="005D6B6F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243"/>
        <w:gridCol w:w="813"/>
        <w:gridCol w:w="678"/>
        <w:gridCol w:w="1419"/>
        <w:gridCol w:w="1217"/>
        <w:gridCol w:w="1294"/>
      </w:tblGrid>
      <w:tr w:rsidR="005D6B6F" w:rsidRPr="00836C3A" w14:paraId="4E430881" w14:textId="77777777" w:rsidTr="00215C34">
        <w:trPr>
          <w:cantSplit/>
          <w:trHeight w:val="246"/>
        </w:trPr>
        <w:tc>
          <w:tcPr>
            <w:tcW w:w="5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26126F8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0420BB02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Artykułu*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6B2F711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4ABD41FC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9992F4C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4B84CC6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0D6643CA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27435987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5DCE4BE9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5D6B6F" w:rsidRPr="00836C3A" w14:paraId="0A7EB81C" w14:textId="77777777" w:rsidTr="00215C34">
        <w:trPr>
          <w:cantSplit/>
          <w:trHeight w:val="375"/>
        </w:trPr>
        <w:tc>
          <w:tcPr>
            <w:tcW w:w="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AA150D" w14:textId="77777777" w:rsidR="005D6B6F" w:rsidRPr="00836C3A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2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F68BE9" w14:textId="77777777" w:rsidR="005D6B6F" w:rsidRPr="00836C3A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8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622A9B" w14:textId="77777777" w:rsidR="005D6B6F" w:rsidRPr="00836C3A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0968A9" w14:textId="77777777" w:rsidR="005D6B6F" w:rsidRPr="00836C3A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00C188" w14:textId="77777777" w:rsidR="005D6B6F" w:rsidRPr="00836C3A" w:rsidRDefault="005D6B6F" w:rsidP="00215C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90D69B5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329CFC6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4B8CB9D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70C32C1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5D6B6F" w:rsidRPr="00836C3A" w14:paraId="584A08F8" w14:textId="77777777" w:rsidTr="00215C34">
        <w:trPr>
          <w:trHeight w:val="229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69D088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71BA64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Toner do kserokopiarki NASHUATEC/RICOH </w:t>
            </w:r>
          </w:p>
          <w:p w14:paraId="0E083EA9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MP 3055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892F0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09EE34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4C2E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745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7869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6C3A" w14:paraId="12B22F1C" w14:textId="77777777" w:rsidTr="00215C34">
        <w:trPr>
          <w:trHeight w:val="168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46EE1C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96935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Toner do drukarki</w:t>
            </w:r>
          </w:p>
          <w:p w14:paraId="5EB60991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HP LaserJet P3015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99EE6C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5C6A8C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310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03C0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B76A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6B6F" w:rsidRPr="00836C3A" w14:paraId="2E9BC2C5" w14:textId="77777777" w:rsidTr="00215C34">
        <w:trPr>
          <w:trHeight w:val="307"/>
        </w:trPr>
        <w:tc>
          <w:tcPr>
            <w:tcW w:w="66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5F13B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36C8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6209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8BCEB1" w14:textId="77777777" w:rsidR="005D6B6F" w:rsidRPr="00836C3A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852EF3" w14:textId="373B0549" w:rsidR="005D6B6F" w:rsidRPr="00570F3A" w:rsidRDefault="005D6B6F" w:rsidP="005D6B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7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- artykuły wymienione jako tusze, tonery należy dostarczyć i wycenić jako oryginały 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producenta </w:t>
      </w:r>
      <w:r w:rsidRPr="00A47C10">
        <w:rPr>
          <w:rFonts w:ascii="Times New Roman" w:eastAsia="Times New Roman" w:hAnsi="Times New Roman" w:cs="Times New Roman"/>
          <w:sz w:val="24"/>
          <w:szCs w:val="24"/>
          <w:lang w:eastAsia="pl-PL"/>
        </w:rPr>
        <w:t>do wymienionych urządzeń</w:t>
      </w:r>
    </w:p>
    <w:p w14:paraId="07479321" w14:textId="2B8D2EDF" w:rsidR="009F1379" w:rsidRDefault="009F1379"/>
    <w:p w14:paraId="624BF90D" w14:textId="4FAC2E9D" w:rsidR="005D6B6F" w:rsidRDefault="005D6B6F"/>
    <w:p w14:paraId="1B852A0F" w14:textId="5EAB3FF0" w:rsidR="005D6B6F" w:rsidRDefault="005D6B6F"/>
    <w:p w14:paraId="6AC0C6C2" w14:textId="0095E1E3" w:rsidR="005D6B6F" w:rsidRDefault="005D6B6F"/>
    <w:p w14:paraId="11077A0A" w14:textId="66E18A6D" w:rsidR="005D6B6F" w:rsidRDefault="005D6B6F"/>
    <w:p w14:paraId="75887729" w14:textId="0F505649" w:rsidR="005D6B6F" w:rsidRDefault="005D6B6F"/>
    <w:p w14:paraId="180AE1B3" w14:textId="748145D3" w:rsidR="005D6B6F" w:rsidRDefault="005D6B6F"/>
    <w:p w14:paraId="1E609987" w14:textId="7AEE9CD7" w:rsidR="005D6B6F" w:rsidRDefault="005D6B6F"/>
    <w:p w14:paraId="2F03EB47" w14:textId="4465D058" w:rsidR="005D6B6F" w:rsidRDefault="005D6B6F"/>
    <w:p w14:paraId="10F699BC" w14:textId="5F748C00" w:rsidR="005D6B6F" w:rsidRDefault="005D6B6F"/>
    <w:p w14:paraId="152BB983" w14:textId="4978A471" w:rsidR="005D6B6F" w:rsidRDefault="005D6B6F"/>
    <w:p w14:paraId="34495253" w14:textId="7BE81ABB" w:rsidR="005D6B6F" w:rsidRDefault="005D6B6F"/>
    <w:p w14:paraId="12567D4F" w14:textId="1B11FF77" w:rsidR="005D6B6F" w:rsidRDefault="005D6B6F"/>
    <w:p w14:paraId="1C8241D0" w14:textId="4C238A46" w:rsidR="005D6B6F" w:rsidRDefault="005D6B6F"/>
    <w:p w14:paraId="0A7C84BD" w14:textId="65FCE9F3" w:rsidR="005D6B6F" w:rsidRDefault="005D6B6F"/>
    <w:p w14:paraId="32A7FE52" w14:textId="77777777" w:rsidR="005D6B6F" w:rsidRDefault="005D6B6F"/>
    <w:p w14:paraId="2FBB86AA" w14:textId="4829ECFE" w:rsidR="005D6B6F" w:rsidRDefault="005D6B6F"/>
    <w:p w14:paraId="3A810312" w14:textId="77777777" w:rsidR="005D6B6F" w:rsidRPr="00836C3A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OGÓLNY ARKUSZ WYCENY MATERIAŁÓW</w:t>
      </w:r>
    </w:p>
    <w:p w14:paraId="025FA3D5" w14:textId="77777777" w:rsidR="005D6B6F" w:rsidRPr="00836C3A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lang w:eastAsia="pl-PL"/>
        </w:rPr>
        <w:t>EKSPLOATACYJNYCH</w:t>
      </w:r>
    </w:p>
    <w:p w14:paraId="2A1CD123" w14:textId="77777777" w:rsidR="005D6B6F" w:rsidRPr="00836C3A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836C3A">
        <w:rPr>
          <w:rFonts w:ascii="Times New Roman" w:eastAsia="Times New Roman" w:hAnsi="Times New Roman" w:cs="Times New Roman"/>
          <w:b/>
          <w:bCs/>
          <w:lang w:eastAsia="pl-PL"/>
        </w:rPr>
        <w:t>DLA JEDNOSTEK ORGANIZACYJNCYH GMINY MIRSK</w:t>
      </w:r>
    </w:p>
    <w:p w14:paraId="6AFC3C66" w14:textId="77777777" w:rsidR="005D6B6F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9A5FFAD" w14:textId="77777777" w:rsidR="005D6B6F" w:rsidRDefault="005D6B6F" w:rsidP="005D6B6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5"/>
        <w:gridCol w:w="1984"/>
        <w:gridCol w:w="1560"/>
        <w:gridCol w:w="1134"/>
        <w:gridCol w:w="1134"/>
      </w:tblGrid>
      <w:tr w:rsidR="005D6B6F" w:rsidRPr="00836C3A" w14:paraId="50F21BE0" w14:textId="77777777" w:rsidTr="00215C34">
        <w:trPr>
          <w:cantSplit/>
          <w:trHeight w:val="285"/>
          <w:jc w:val="center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204E7BF9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>Lp.</w:t>
            </w:r>
          </w:p>
        </w:tc>
        <w:tc>
          <w:tcPr>
            <w:tcW w:w="31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DF6B70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Nazwa Instytucji – Płatnika* 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CD96561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Adres dostawy 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3B133D97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>NIP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C2E8D5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>Wartość ogólna pozycji</w:t>
            </w:r>
          </w:p>
        </w:tc>
      </w:tr>
      <w:tr w:rsidR="005D6B6F" w:rsidRPr="00836C3A" w14:paraId="55C84843" w14:textId="77777777" w:rsidTr="00215C34">
        <w:trPr>
          <w:cantSplit/>
          <w:trHeight w:val="435"/>
          <w:jc w:val="center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243A36" w14:textId="77777777" w:rsidR="005D6B6F" w:rsidRPr="00836C3A" w:rsidRDefault="005D6B6F" w:rsidP="00215C3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DA21A7" w14:textId="77777777" w:rsidR="005D6B6F" w:rsidRPr="00836C3A" w:rsidRDefault="005D6B6F" w:rsidP="00215C3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49DD34" w14:textId="77777777" w:rsidR="005D6B6F" w:rsidRPr="00836C3A" w:rsidRDefault="005D6B6F" w:rsidP="00215C3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B8166A" w14:textId="77777777" w:rsidR="005D6B6F" w:rsidRPr="00836C3A" w:rsidRDefault="005D6B6F" w:rsidP="00215C3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B40CA89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>netto</w:t>
            </w:r>
          </w:p>
          <w:p w14:paraId="1FA69E26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560DCA01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i/>
                <w:lang w:eastAsia="pl-PL"/>
              </w:rPr>
              <w:t>brutto</w:t>
            </w:r>
          </w:p>
          <w:p w14:paraId="6A0B7D06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5D6B6F" w:rsidRPr="00836C3A" w14:paraId="57AD9C2F" w14:textId="77777777" w:rsidTr="00215C34">
        <w:trPr>
          <w:trHeight w:val="57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9208E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B2EF35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4D8F9567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Odbiorca: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 xml:space="preserve"> Gmina Mirsk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35F65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39,</w:t>
            </w:r>
          </w:p>
          <w:p w14:paraId="374F6A67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59-630 Mirsk</w:t>
            </w:r>
          </w:p>
          <w:p w14:paraId="7CB1BA8B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756470440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E717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616-10-08-487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A026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C68A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6B6F" w:rsidRPr="00836C3A" w14:paraId="518FAC76" w14:textId="77777777" w:rsidTr="00215C34">
        <w:trPr>
          <w:trHeight w:val="72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4DA140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2FD67C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Samodzielny Publiczny Zakład Opieki Zdrowotnej Gminy Mirsk</w:t>
            </w:r>
          </w:p>
          <w:p w14:paraId="794442C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Odbiorca: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 xml:space="preserve"> Samodzielny Publiczny Zakład Opieki Zdrowotnej Gminy Mirsk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C22C60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ul. Mickiewicza 36, </w:t>
            </w:r>
          </w:p>
          <w:p w14:paraId="162D2A55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59-630 Mirsk </w:t>
            </w:r>
          </w:p>
          <w:p w14:paraId="5DBDAEFB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757834357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EEC48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616-14-51-573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283E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B642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6B6F" w:rsidRPr="00836C3A" w14:paraId="02A031AF" w14:textId="77777777" w:rsidTr="00215C34">
        <w:trPr>
          <w:trHeight w:val="278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80456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2B0612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2694CE89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Szkoła Podstawowa w Giebułtowie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C42A1F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Giebułtów-Giebułtówek 1, </w:t>
            </w:r>
          </w:p>
          <w:p w14:paraId="4190C49F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69D3EE09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757834692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5FCD27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616-14-35-367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0AA4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F545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6B6F" w:rsidRPr="00836C3A" w14:paraId="7A8B95B8" w14:textId="77777777" w:rsidTr="00215C34">
        <w:trPr>
          <w:trHeight w:val="195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9EC357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B8C65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029E9B88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Szkoła Podstawowa w Rębiszowie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1574C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Rębiszów 125, </w:t>
            </w:r>
          </w:p>
          <w:p w14:paraId="293EBC81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66D26CB0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757839185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A0953F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616-14-35-410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6EA5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AB32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6B6F" w:rsidRPr="00836C3A" w14:paraId="694CC468" w14:textId="77777777" w:rsidTr="00215C34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FBBE16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B830C6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08341385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Zespół Szkolno-Przedszkolny w Mirsku (dostawa na ul. Wodna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DD84E5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ul. Betleja 32</w:t>
            </w:r>
          </w:p>
          <w:p w14:paraId="5D402C24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01EA50F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757834223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303506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616-14-96-831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6EEA3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1D2CCF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6B6F" w:rsidRPr="00836C3A" w14:paraId="52FD73DD" w14:textId="77777777" w:rsidTr="00215C34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17C75C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47FEBF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0D04B590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Zespół Szkolno-Przedszkolny w Mirsku (dostawa na ul. Betleja 32)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B6166E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ul. Betleja 32</w:t>
            </w:r>
          </w:p>
          <w:p w14:paraId="4C872784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7803DD9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757834223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583C7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616-14-96-831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13DEEC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5BC0BA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6B6F" w:rsidRPr="00836C3A" w14:paraId="51590773" w14:textId="77777777" w:rsidTr="00215C34">
        <w:trPr>
          <w:trHeight w:val="525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52CC6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377C968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Biblioteka Publiczna</w:t>
            </w:r>
          </w:p>
          <w:p w14:paraId="057673A6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Biblioteka Publiczna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C3F6B1E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39</w:t>
            </w:r>
          </w:p>
          <w:p w14:paraId="17FD2023" w14:textId="77777777" w:rsidR="005D6B6F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64C6A811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756470463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2A8DB6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616-13-55-473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8B4A6B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B2D9C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6B6F" w:rsidRPr="00836C3A" w14:paraId="59EAC75A" w14:textId="77777777" w:rsidTr="00215C34">
        <w:trPr>
          <w:trHeight w:val="90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7F991F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222C01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62FEF1DC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Gminna Komisja Rozwiązywania Problemów Alkoholowych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917A68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Pl. Wolności 39, </w:t>
            </w:r>
          </w:p>
          <w:p w14:paraId="0D11E0CB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01E98CA3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7564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7C5083A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F-ra: Gmina Mirsk, Plac Wolności 39</w:t>
            </w:r>
          </w:p>
          <w:p w14:paraId="5CD9900F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616-10-08-487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786B17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B10A74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D6B6F" w:rsidRPr="00836C3A" w14:paraId="7929B25A" w14:textId="77777777" w:rsidTr="00215C34">
        <w:trPr>
          <w:trHeight w:val="356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EE9EEA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533AF8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6B0A0C44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Odbiorca</w:t>
            </w:r>
            <w:r w:rsidRPr="00836C3A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Miejsko Gminny Ośrodek Pomocy Społecznej w Mirsku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85742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40</w:t>
            </w:r>
          </w:p>
          <w:p w14:paraId="49C6DCB5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6D0DD70E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756413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836C3A">
              <w:rPr>
                <w:rFonts w:ascii="Times New Roman" w:eastAsia="Times New Roman" w:hAnsi="Times New Roman" w:cs="Times New Roman"/>
                <w:b/>
                <w:lang w:eastAsia="pl-PL"/>
              </w:rPr>
              <w:t>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0022FB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616-13-00-609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CA6D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B03C" w14:textId="77777777" w:rsidR="005D6B6F" w:rsidRPr="00836C3A" w:rsidRDefault="005D6B6F" w:rsidP="00215C3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B759FD2" w14:textId="77777777" w:rsidR="005D6B6F" w:rsidRDefault="005D6B6F"/>
    <w:sectPr w:rsidR="005D6B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5F64" w14:textId="77777777" w:rsidR="000B5553" w:rsidRDefault="000B5553" w:rsidP="00733E80">
      <w:pPr>
        <w:spacing w:after="0" w:line="240" w:lineRule="auto"/>
      </w:pPr>
      <w:r>
        <w:separator/>
      </w:r>
    </w:p>
  </w:endnote>
  <w:endnote w:type="continuationSeparator" w:id="0">
    <w:p w14:paraId="3218A3CA" w14:textId="77777777" w:rsidR="000B5553" w:rsidRDefault="000B5553" w:rsidP="0073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77561664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1FB004C4" w14:textId="0D757702" w:rsidR="00733E80" w:rsidRPr="00733E80" w:rsidRDefault="00733E80">
        <w:pPr>
          <w:pStyle w:val="Stopka"/>
          <w:jc w:val="right"/>
          <w:rPr>
            <w:rFonts w:ascii="Cambria" w:eastAsiaTheme="majorEastAsia" w:hAnsi="Cambria" w:cstheme="majorBidi"/>
            <w:sz w:val="20"/>
            <w:szCs w:val="20"/>
          </w:rPr>
        </w:pPr>
        <w:r w:rsidRPr="00733E80">
          <w:rPr>
            <w:rFonts w:ascii="Cambria" w:eastAsiaTheme="majorEastAsia" w:hAnsi="Cambria" w:cstheme="majorBidi"/>
            <w:sz w:val="20"/>
            <w:szCs w:val="20"/>
          </w:rPr>
          <w:t xml:space="preserve">str. </w:t>
        </w:r>
        <w:r w:rsidRPr="00733E80">
          <w:rPr>
            <w:rFonts w:ascii="Cambria" w:eastAsiaTheme="minorEastAsia" w:hAnsi="Cambria" w:cs="Times New Roman"/>
            <w:sz w:val="20"/>
            <w:szCs w:val="20"/>
          </w:rPr>
          <w:fldChar w:fldCharType="begin"/>
        </w:r>
        <w:r w:rsidRPr="00733E80">
          <w:rPr>
            <w:rFonts w:ascii="Cambria" w:hAnsi="Cambria"/>
            <w:sz w:val="20"/>
            <w:szCs w:val="20"/>
          </w:rPr>
          <w:instrText>PAGE    \* MERGEFORMAT</w:instrText>
        </w:r>
        <w:r w:rsidRPr="00733E80">
          <w:rPr>
            <w:rFonts w:ascii="Cambria" w:eastAsiaTheme="minorEastAsia" w:hAnsi="Cambria" w:cs="Times New Roman"/>
            <w:sz w:val="20"/>
            <w:szCs w:val="20"/>
          </w:rPr>
          <w:fldChar w:fldCharType="separate"/>
        </w:r>
        <w:r w:rsidRPr="00733E80">
          <w:rPr>
            <w:rFonts w:ascii="Cambria" w:eastAsiaTheme="majorEastAsia" w:hAnsi="Cambria" w:cstheme="majorBidi"/>
            <w:sz w:val="20"/>
            <w:szCs w:val="20"/>
          </w:rPr>
          <w:t>2</w:t>
        </w:r>
        <w:r w:rsidRPr="00733E80">
          <w:rPr>
            <w:rFonts w:ascii="Cambria" w:eastAsiaTheme="majorEastAsia" w:hAnsi="Cambria" w:cstheme="majorBidi"/>
            <w:sz w:val="20"/>
            <w:szCs w:val="20"/>
          </w:rPr>
          <w:fldChar w:fldCharType="end"/>
        </w:r>
      </w:p>
    </w:sdtContent>
  </w:sdt>
  <w:p w14:paraId="261887C5" w14:textId="77777777" w:rsidR="00733E80" w:rsidRDefault="00733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0571" w14:textId="77777777" w:rsidR="000B5553" w:rsidRDefault="000B5553" w:rsidP="00733E80">
      <w:pPr>
        <w:spacing w:after="0" w:line="240" w:lineRule="auto"/>
      </w:pPr>
      <w:r>
        <w:separator/>
      </w:r>
    </w:p>
  </w:footnote>
  <w:footnote w:type="continuationSeparator" w:id="0">
    <w:p w14:paraId="4B9DA308" w14:textId="77777777" w:rsidR="000B5553" w:rsidRDefault="000B5553" w:rsidP="0073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A1CE" w14:textId="3CFB85BA" w:rsidR="00733E80" w:rsidRPr="00733E80" w:rsidRDefault="00733E80" w:rsidP="00733E80">
    <w:pPr>
      <w:pStyle w:val="Nagwek"/>
      <w:pBdr>
        <w:bottom w:val="single" w:sz="4" w:space="1" w:color="auto"/>
      </w:pBdr>
      <w:rPr>
        <w:rFonts w:ascii="Cambria" w:hAnsi="Cambria"/>
        <w:b/>
        <w:bCs/>
        <w:sz w:val="24"/>
        <w:szCs w:val="24"/>
      </w:rPr>
    </w:pPr>
    <w:r w:rsidRPr="00733E80">
      <w:rPr>
        <w:rFonts w:ascii="Cambria" w:hAnsi="Cambria"/>
        <w:sz w:val="24"/>
        <w:szCs w:val="24"/>
      </w:rPr>
      <w:t>Znak sprawy: ZP.271.5.2022.1</w:t>
    </w:r>
    <w:r w:rsidRPr="00733E80">
      <w:rPr>
        <w:rFonts w:ascii="Cambria" w:hAnsi="Cambria"/>
        <w:sz w:val="24"/>
        <w:szCs w:val="24"/>
      </w:rPr>
      <w:tab/>
    </w:r>
    <w:r w:rsidRPr="00733E80">
      <w:rPr>
        <w:rFonts w:ascii="Cambria" w:hAnsi="Cambria"/>
        <w:b/>
        <w:bCs/>
        <w:sz w:val="24"/>
        <w:szCs w:val="24"/>
      </w:rPr>
      <w:t xml:space="preserve">                                                                                   Załącznik nr 2 </w:t>
    </w:r>
  </w:p>
  <w:p w14:paraId="7C2BE4C1" w14:textId="77777777" w:rsidR="00733E80" w:rsidRPr="00733E80" w:rsidRDefault="00733E80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0781A"/>
    <w:multiLevelType w:val="hybridMultilevel"/>
    <w:tmpl w:val="9DC8A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6F"/>
    <w:rsid w:val="000B5553"/>
    <w:rsid w:val="0011013D"/>
    <w:rsid w:val="005D6B6F"/>
    <w:rsid w:val="00733E80"/>
    <w:rsid w:val="008A33FD"/>
    <w:rsid w:val="009F1379"/>
    <w:rsid w:val="00CD54E4"/>
    <w:rsid w:val="00E02EB6"/>
    <w:rsid w:val="00F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EE36"/>
  <w15:chartTrackingRefBased/>
  <w15:docId w15:val="{EC1D7791-572D-4A42-93EF-9F58CE3E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E80"/>
  </w:style>
  <w:style w:type="paragraph" w:styleId="Stopka">
    <w:name w:val="footer"/>
    <w:basedOn w:val="Normalny"/>
    <w:link w:val="StopkaZnak"/>
    <w:uiPriority w:val="99"/>
    <w:unhideWhenUsed/>
    <w:rsid w:val="00733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FF8F-A765-4DED-BDBD-64117585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Mirsk</dc:creator>
  <cp:keywords/>
  <dc:description/>
  <cp:lastModifiedBy>Alicja jaszczyszyn</cp:lastModifiedBy>
  <cp:revision>4</cp:revision>
  <cp:lastPrinted>2022-01-26T12:23:00Z</cp:lastPrinted>
  <dcterms:created xsi:type="dcterms:W3CDTF">2022-01-26T12:17:00Z</dcterms:created>
  <dcterms:modified xsi:type="dcterms:W3CDTF">2022-02-03T07:35:00Z</dcterms:modified>
</cp:coreProperties>
</file>