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C5EC6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DDDD5C2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5E2F0C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3FA258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....................................................</w:t>
      </w:r>
    </w:p>
    <w:p w14:paraId="1E43F2A5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E446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                                                     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</w:p>
    <w:p w14:paraId="2FC07444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53923C2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OŚWIADCZENIE WYKONAWCY </w:t>
      </w:r>
    </w:p>
    <w:p w14:paraId="7C1D6ECA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14:paraId="103026C2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44625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14:paraId="224B9F32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4A26F5EA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B4E70D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10BDC7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Pr="00E44625"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  <w:t xml:space="preserve"> </w:t>
      </w:r>
    </w:p>
    <w:p w14:paraId="434D7640" w14:textId="0543B88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r w:rsidR="00EA3BE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Dostawa opalu do jednostek organizacyjnych Gminy Mirsk w sezonie grzewczym 2020/2021</w:t>
      </w:r>
      <w:r w:rsidRPr="00E4462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”</w:t>
      </w:r>
    </w:p>
    <w:p w14:paraId="0DBE51DD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57523E" w14:textId="77777777" w:rsidR="00B473EF" w:rsidRPr="00E44625" w:rsidRDefault="00B473EF" w:rsidP="00B473EF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14:paraId="05FAEEE4" w14:textId="77777777" w:rsidR="00B473EF" w:rsidRPr="00E44625" w:rsidRDefault="00B473EF" w:rsidP="00B473EF">
      <w:pPr>
        <w:suppressAutoHyphens/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6AB568E" w14:textId="77777777" w:rsidR="00B473EF" w:rsidRPr="00E44625" w:rsidRDefault="00B473EF" w:rsidP="00B473E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nie podlegam wykluczeniu z postępowania na podstawie art. 24 ust 1 pkt 12-23 ustawy 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89E3748" w14:textId="317D1889" w:rsidR="00B473EF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2308D4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1288A4C" w14:textId="08DB6020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3C7944DE" w14:textId="258E3ED5" w:rsidR="00B473EF" w:rsidRPr="004F3F9C" w:rsidRDefault="00B473EF" w:rsidP="004F3F9C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(podpis)</w:t>
      </w:r>
    </w:p>
    <w:p w14:paraId="1088650D" w14:textId="4C995020" w:rsidR="00B473EF" w:rsidRPr="009A651D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mającą zastosowanie podstawę wykluczenia spośród wymienionych w art. 24 ust. 1 pkt 13-14, 16-20 ustawy </w:t>
      </w:r>
      <w:proofErr w:type="spellStart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).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5B996DD3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 </w:t>
      </w:r>
    </w:p>
    <w:p w14:paraId="28172A25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1BB895E6" w14:textId="2BF074FF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43815C6" w14:textId="70130AB2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</w:t>
      </w:r>
    </w:p>
    <w:p w14:paraId="66A810F6" w14:textId="30A3B3E4" w:rsidR="00B473EF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13390A9F" w14:textId="77777777" w:rsidR="009A651D" w:rsidRPr="00E44625" w:rsidRDefault="009A651D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265FBA72" w14:textId="3D24F34D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7628831C" w14:textId="6166FDEC" w:rsidR="00B473EF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(podpis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4728352E" w14:textId="77777777" w:rsidR="003C789E" w:rsidRPr="00E44625" w:rsidRDefault="003C789E" w:rsidP="00B473EF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B3AB0BA" w14:textId="77777777" w:rsidR="00B473EF" w:rsidRPr="00E44625" w:rsidRDefault="00B473EF" w:rsidP="00B473EF">
      <w:pPr>
        <w:shd w:val="clear" w:color="auto" w:fill="BFBFB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PODMIOTU, NA KTÓREGO ZASOBY POWOŁUJE SIĘ WYKONAWCA:</w:t>
      </w:r>
    </w:p>
    <w:p w14:paraId="659A843E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73D032F6" w14:textId="6C8CF582" w:rsidR="00B473EF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stosunku do następującego/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tów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którego/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 się w niniejszym postępowaniu, tj.: </w:t>
      </w:r>
    </w:p>
    <w:p w14:paraId="76B36739" w14:textId="5B8BDE3B" w:rsidR="003C789E" w:rsidRPr="00E44625" w:rsidRDefault="003C789E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53FEB8D" w14:textId="4DC5D958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                              </w:t>
      </w:r>
    </w:p>
    <w:p w14:paraId="503C2E27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7876AF81" w14:textId="6D18EB98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zachodzą podstawy wykluczenia z postępowania o udzielenie zamówienia.</w:t>
      </w:r>
    </w:p>
    <w:p w14:paraId="7C37E717" w14:textId="5D0D4812" w:rsidR="00B473EF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92BA72" w14:textId="77777777" w:rsidR="004F3F9C" w:rsidRPr="00E44625" w:rsidRDefault="004F3F9C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2FAE77" w14:textId="7603FB62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dnia …………………. r.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49ABB613" w14:textId="1FD96643" w:rsidR="00B473EF" w:rsidRPr="003C789E" w:rsidRDefault="00B473EF" w:rsidP="003C789E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 (podpis)</w:t>
      </w:r>
    </w:p>
    <w:p w14:paraId="5B74E1E6" w14:textId="77777777" w:rsidR="00B473EF" w:rsidRPr="00E44625" w:rsidRDefault="00B473EF" w:rsidP="00B473EF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2E0B1D15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B677103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A677DBF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4FD363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62180F" w14:textId="59BF1DE5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5C41EE95" w14:textId="591355A4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(podpis)</w:t>
      </w:r>
    </w:p>
    <w:p w14:paraId="686AC2FC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right="-993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2C73D39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44625">
        <w:rPr>
          <w:rFonts w:ascii="Times New Roman" w:eastAsia="Times New Roman" w:hAnsi="Times New Roman" w:cs="Times New Roman"/>
          <w:sz w:val="16"/>
          <w:szCs w:val="16"/>
          <w:lang w:eastAsia="pl-PL"/>
        </w:rPr>
        <w:t>* Podpisuje każdy wykonawca składający ofertę</w:t>
      </w:r>
    </w:p>
    <w:p w14:paraId="1084A155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E44625">
        <w:rPr>
          <w:rFonts w:ascii="Times New Roman" w:eastAsia="Times New Roman" w:hAnsi="Times New Roman" w:cs="Times New Roman"/>
          <w:sz w:val="16"/>
          <w:szCs w:val="16"/>
          <w:lang w:eastAsia="pl-PL"/>
        </w:rPr>
        <w:t>*W przypadku Wykonawców wspólnie ubiegających się o zamówienie powyższy dokument podpisują wszyscy członkowie konsorcjum lub Pełnomocnik w imieniu całego konsorcjum.</w:t>
      </w:r>
    </w:p>
    <w:p w14:paraId="4B2DE364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3A793EEE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INFORMACJA:</w:t>
      </w:r>
    </w:p>
    <w:p w14:paraId="587014DD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>W przedmiotowym postępowaniu Zamawiający zgodnie z art. 24 ust. 1 pkt. 12-23 ustawy PZP wykluczy:</w:t>
      </w:r>
    </w:p>
    <w:p w14:paraId="5EDD4B68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nie wykazał spełniania warunków udziału w postępowaniu lub nie został zaproszony do negocjacji lub złożenia ofert wstępnych albo ofert, lub nie wykazał braku podstaw wykluczenia;</w:t>
      </w:r>
    </w:p>
    <w:p w14:paraId="6AA2CEE9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 będącego osobą fizyczną, którego prawomocnie skazano za przestępstwo:</w:t>
      </w:r>
    </w:p>
    <w:p w14:paraId="02E8C3B3" w14:textId="77777777" w:rsidR="00B473EF" w:rsidRPr="00E44625" w:rsidRDefault="00B473EF" w:rsidP="00B473E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którym mowa w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softHyphen/>
        <w:t xml:space="preserve"> art. 165a, art. 181–188, art. 189a, art. 218–221, art. 228–230a, art. 250a, art. 258 lub art. 270–309 ustawy z dnia 6 czerwca 1997 r. – Kodeks karny (Dz. U. 2019 poz. 1950, z </w:t>
      </w:r>
      <w:proofErr w:type="spellStart"/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późn</w:t>
      </w:r>
      <w:proofErr w:type="spellEnd"/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. zm.) lub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softHyphen/>
        <w:t xml:space="preserve"> art. 46 lub art. 48 ustawy z dnia 25 czerwca 2010 r. o sporcie (Dz. U. z 2019 r. poz. 1468),</w:t>
      </w:r>
    </w:p>
    <w:p w14:paraId="36A85197" w14:textId="77777777" w:rsidR="00B473EF" w:rsidRPr="00E44625" w:rsidRDefault="00B473EF" w:rsidP="00B473E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charakterze terrorystycznym, o którym mowa w art. 115 § 20 ustawy z dnia 6 czerwca 1997 r. – Kodeks karny,</w:t>
      </w:r>
    </w:p>
    <w:p w14:paraId="724EE419" w14:textId="77777777" w:rsidR="00B473EF" w:rsidRPr="00E44625" w:rsidRDefault="00B473EF" w:rsidP="00B473E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skarbowe,</w:t>
      </w:r>
    </w:p>
    <w:p w14:paraId="5791868C" w14:textId="77777777" w:rsidR="00B473EF" w:rsidRPr="00E44625" w:rsidRDefault="00B473EF" w:rsidP="00B473E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którym mowa w art. 9 lub art. 10 ustawy z dnia 15 czerwca 2012 r. o skutkach powierzania wykonywania pracy cudzoziemcom przebywającym wbrew przepisom na terytorium Rzeczypospolitej Polskiej (Dz. U. 2012 poz. 769);</w:t>
      </w:r>
    </w:p>
    <w:p w14:paraId="04E37F41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2695A4A6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55DA4B72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</w:r>
    </w:p>
    <w:p w14:paraId="328D37C5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14:paraId="6EA154DC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3E416306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</w:r>
    </w:p>
    <w:p w14:paraId="6D80B49E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14:paraId="7D9E10A0" w14:textId="2BABF46D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 będącego podmiotem zbiorowym, wobec którego sąd orzekł zakaz ubiegania się o zamówienia publiczne na podstawie ustawy z dnia 28 października 2002 r. o odpowiedzialności podmiotów zbiorowych za czyny zabronione pod groźbą kary (Dz. U. z 20</w:t>
      </w:r>
      <w:r w:rsidR="001B06FC">
        <w:rPr>
          <w:rFonts w:ascii="Times New Roman" w:eastAsia="Times New Roman" w:hAnsi="Times New Roman" w:cs="Times New Roman"/>
          <w:sz w:val="12"/>
          <w:szCs w:val="12"/>
          <w:lang w:eastAsia="zh-CN"/>
        </w:rPr>
        <w:t>20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 xml:space="preserve"> r. poz. </w:t>
      </w:r>
      <w:r w:rsidR="001B06FC">
        <w:rPr>
          <w:rFonts w:ascii="Times New Roman" w:eastAsia="Times New Roman" w:hAnsi="Times New Roman" w:cs="Times New Roman"/>
          <w:sz w:val="12"/>
          <w:szCs w:val="12"/>
          <w:lang w:eastAsia="zh-CN"/>
        </w:rPr>
        <w:t>35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8);</w:t>
      </w:r>
    </w:p>
    <w:p w14:paraId="33F0B473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wobec którego orzeczono tytułem środka zapobiegawczego zakaz ubiegania się o zamówienia publiczne;</w:t>
      </w:r>
    </w:p>
    <w:p w14:paraId="34477007" w14:textId="7F60DDF3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       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>wykonawców, którzy należąc do tej samej grupy kapitałowej, w rozumieniu ustawy z dnia 16 lutego 2007 r. o ochronie konkurencji i konsumentów (Dz. U. z 2019 r. poz. 369), złożyli odrębne oferty, oferty częściowe lub wnioski o dopuszczenie do udziału w postępowaniu, chyba że wykażą, że istniejące między nimi powiązania nie prowadzą do zakłócenia konkurencji w postępowaniu o udzielenie zamówienia.</w:t>
      </w:r>
    </w:p>
    <w:p w14:paraId="5880DB7A" w14:textId="401741D5" w:rsidR="00A47920" w:rsidRPr="00B473EF" w:rsidRDefault="00B473EF" w:rsidP="00B473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12.   Wybrany wykonawca zostanie wezwany do złożenia</w:t>
      </w:r>
      <w:r w:rsidRPr="00E44625"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pl-PL"/>
        </w:rPr>
        <w:t xml:space="preserve"> dokumentów potwierdzających </w:t>
      </w:r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okoliczności, o których mowa w art. 25 ust. 1 Ustawy </w:t>
      </w:r>
      <w:proofErr w:type="spellStart"/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.</w:t>
      </w:r>
    </w:p>
    <w:sectPr w:rsidR="00A47920" w:rsidRPr="00B473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4BA0E" w14:textId="77777777" w:rsidR="004C371C" w:rsidRDefault="004C371C" w:rsidP="00B473EF">
      <w:pPr>
        <w:spacing w:after="0" w:line="240" w:lineRule="auto"/>
      </w:pPr>
      <w:r>
        <w:separator/>
      </w:r>
    </w:p>
  </w:endnote>
  <w:endnote w:type="continuationSeparator" w:id="0">
    <w:p w14:paraId="32C788E2" w14:textId="77777777" w:rsidR="004C371C" w:rsidRDefault="004C371C" w:rsidP="00B4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2021965115"/>
      <w:docPartObj>
        <w:docPartGallery w:val="Page Numbers (Bottom of Page)"/>
        <w:docPartUnique/>
      </w:docPartObj>
    </w:sdtPr>
    <w:sdtEndPr/>
    <w:sdtContent>
      <w:p w14:paraId="5CFECEAF" w14:textId="1C9932E7" w:rsidR="00B473EF" w:rsidRDefault="00B473E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B473EF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B473EF">
          <w:rPr>
            <w:rFonts w:ascii="Times New Roman" w:eastAsiaTheme="minorEastAsia" w:hAnsi="Times New Roman" w:cs="Times New Roman"/>
          </w:rPr>
          <w:fldChar w:fldCharType="begin"/>
        </w:r>
        <w:r w:rsidRPr="00B473EF">
          <w:rPr>
            <w:rFonts w:ascii="Times New Roman" w:hAnsi="Times New Roman" w:cs="Times New Roman"/>
          </w:rPr>
          <w:instrText>PAGE    \* MERGEFORMAT</w:instrText>
        </w:r>
        <w:r w:rsidRPr="00B473EF">
          <w:rPr>
            <w:rFonts w:ascii="Times New Roman" w:eastAsiaTheme="minorEastAsia" w:hAnsi="Times New Roman" w:cs="Times New Roman"/>
          </w:rPr>
          <w:fldChar w:fldCharType="separate"/>
        </w:r>
        <w:r w:rsidRPr="00B473EF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B473EF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6C5C3E60" w14:textId="77777777" w:rsidR="00B473EF" w:rsidRDefault="00B473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3E0DE" w14:textId="77777777" w:rsidR="004C371C" w:rsidRDefault="004C371C" w:rsidP="00B473EF">
      <w:pPr>
        <w:spacing w:after="0" w:line="240" w:lineRule="auto"/>
      </w:pPr>
      <w:r>
        <w:separator/>
      </w:r>
    </w:p>
  </w:footnote>
  <w:footnote w:type="continuationSeparator" w:id="0">
    <w:p w14:paraId="4448BFF1" w14:textId="77777777" w:rsidR="004C371C" w:rsidRDefault="004C371C" w:rsidP="00B47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9D3AB" w14:textId="59BFF35B" w:rsidR="00B473EF" w:rsidRPr="00B473EF" w:rsidRDefault="00B473EF" w:rsidP="00B473EF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>ZP.271.</w:t>
    </w:r>
    <w:r w:rsidR="00EA3BE9">
      <w:rPr>
        <w:rFonts w:ascii="Times New Roman" w:hAnsi="Times New Roman" w:cs="Times New Roman"/>
      </w:rPr>
      <w:t>10</w:t>
    </w:r>
    <w:r>
      <w:rPr>
        <w:rFonts w:ascii="Times New Roman" w:hAnsi="Times New Roman" w:cs="Times New Roman"/>
      </w:rPr>
      <w:t>.2020</w:t>
    </w:r>
    <w:r>
      <w:rPr>
        <w:rFonts w:ascii="Times New Roman" w:hAnsi="Times New Roman" w:cs="Times New Roman"/>
      </w:rPr>
      <w:tab/>
    </w:r>
    <w:r w:rsidR="003C34E0">
      <w:rPr>
        <w:rFonts w:ascii="Times New Roman" w:hAnsi="Times New Roman" w:cs="Times New Roman"/>
      </w:rPr>
      <w:t xml:space="preserve">                      </w:t>
    </w:r>
    <w:r>
      <w:rPr>
        <w:rFonts w:ascii="Times New Roman" w:hAnsi="Times New Roman" w:cs="Times New Roman"/>
      </w:rPr>
      <w:tab/>
      <w:t xml:space="preserve"> </w:t>
    </w:r>
    <w:r w:rsidR="004E59E6">
      <w:rPr>
        <w:rFonts w:ascii="Times New Roman" w:hAnsi="Times New Roman" w:cs="Times New Roman"/>
      </w:rPr>
      <w:t xml:space="preserve">          </w:t>
    </w:r>
    <w:r>
      <w:rPr>
        <w:rFonts w:ascii="Times New Roman" w:hAnsi="Times New Roman" w:cs="Times New Roman"/>
      </w:rPr>
      <w:t xml:space="preserve">    </w:t>
    </w:r>
    <w:r>
      <w:rPr>
        <w:rFonts w:ascii="Times New Roman" w:hAnsi="Times New Roman" w:cs="Times New Roman"/>
        <w:b/>
        <w:bCs/>
      </w:rPr>
      <w:t>Załącznik nr 2</w:t>
    </w:r>
    <w:r w:rsidR="001E4DA2">
      <w:rPr>
        <w:rFonts w:ascii="Times New Roman" w:hAnsi="Times New Roman" w:cs="Times New Roman"/>
        <w:b/>
        <w:bCs/>
      </w:rPr>
      <w:t>a</w:t>
    </w:r>
    <w:r w:rsidR="004E59E6">
      <w:rPr>
        <w:rFonts w:ascii="Times New Roman" w:hAnsi="Times New Roman" w:cs="Times New Roman"/>
        <w:b/>
        <w:bCs/>
      </w:rPr>
      <w:t xml:space="preserve"> </w:t>
    </w:r>
    <w:r>
      <w:rPr>
        <w:rFonts w:ascii="Times New Roman" w:hAnsi="Times New Roman" w:cs="Times New Roman"/>
        <w:b/>
        <w:bCs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EF"/>
    <w:rsid w:val="00030542"/>
    <w:rsid w:val="001B06FC"/>
    <w:rsid w:val="001B1C42"/>
    <w:rsid w:val="001E4DA2"/>
    <w:rsid w:val="003C34E0"/>
    <w:rsid w:val="003C789E"/>
    <w:rsid w:val="004C371C"/>
    <w:rsid w:val="004E59E6"/>
    <w:rsid w:val="004F3F9C"/>
    <w:rsid w:val="00553054"/>
    <w:rsid w:val="007D4E28"/>
    <w:rsid w:val="0080137F"/>
    <w:rsid w:val="00810472"/>
    <w:rsid w:val="00861747"/>
    <w:rsid w:val="008D27E4"/>
    <w:rsid w:val="009A651D"/>
    <w:rsid w:val="00A47920"/>
    <w:rsid w:val="00B473EF"/>
    <w:rsid w:val="00B54612"/>
    <w:rsid w:val="00DC1524"/>
    <w:rsid w:val="00EA3BE9"/>
    <w:rsid w:val="00ED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8B6A3"/>
  <w15:chartTrackingRefBased/>
  <w15:docId w15:val="{F44E4A1E-3B66-47AE-BA34-86C2F8D8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3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3EF"/>
  </w:style>
  <w:style w:type="paragraph" w:styleId="Stopka">
    <w:name w:val="footer"/>
    <w:basedOn w:val="Normalny"/>
    <w:link w:val="StopkaZnak"/>
    <w:uiPriority w:val="99"/>
    <w:unhideWhenUsed/>
    <w:rsid w:val="00B4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938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12</cp:revision>
  <cp:lastPrinted>2020-09-10T07:34:00Z</cp:lastPrinted>
  <dcterms:created xsi:type="dcterms:W3CDTF">2020-03-06T11:13:00Z</dcterms:created>
  <dcterms:modified xsi:type="dcterms:W3CDTF">2020-09-10T08:14:00Z</dcterms:modified>
</cp:coreProperties>
</file>