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EB" w:rsidRPr="00AE0F8F" w:rsidRDefault="00394EEB" w:rsidP="00A71BE6">
      <w:pPr>
        <w:suppressAutoHyphens/>
        <w:jc w:val="right"/>
        <w:rPr>
          <w:rFonts w:ascii="Arial" w:hAnsi="Arial" w:cs="Arial"/>
        </w:rPr>
      </w:pPr>
    </w:p>
    <w:p w:rsidR="00AE0F8F" w:rsidRPr="00AE0F8F" w:rsidRDefault="00857D01" w:rsidP="00AE0F8F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Zał. nr 9</w:t>
      </w:r>
      <w:bookmarkStart w:id="0" w:name="_GoBack"/>
      <w:bookmarkEnd w:id="0"/>
      <w:r w:rsidR="00AE0F8F" w:rsidRPr="00AE0F8F">
        <w:rPr>
          <w:rFonts w:ascii="Arial" w:hAnsi="Arial" w:cs="Arial"/>
        </w:rPr>
        <w:t xml:space="preserve"> do SIWZ  </w:t>
      </w:r>
    </w:p>
    <w:p w:rsidR="00AE0F8F" w:rsidRPr="00AE0F8F" w:rsidRDefault="00AE0F8F" w:rsidP="00AE0F8F">
      <w:pPr>
        <w:suppressAutoHyphens/>
        <w:rPr>
          <w:rFonts w:ascii="Arial" w:eastAsia="SimSun" w:hAnsi="Arial" w:cs="Arial"/>
          <w:b/>
          <w:kern w:val="1"/>
          <w:sz w:val="40"/>
          <w:szCs w:val="40"/>
          <w:lang w:eastAsia="ar-SA"/>
        </w:rPr>
      </w:pPr>
      <w:r w:rsidRPr="00AE0F8F">
        <w:rPr>
          <w:rFonts w:ascii="Arial" w:hAnsi="Arial" w:cs="Arial"/>
          <w:b/>
        </w:rPr>
        <w:t>„</w:t>
      </w:r>
      <w:r w:rsidRPr="00AE0F8F">
        <w:rPr>
          <w:rFonts w:ascii="Arial" w:eastAsia="SimSun" w:hAnsi="Arial" w:cs="Arial"/>
          <w:b/>
          <w:kern w:val="1"/>
          <w:lang w:eastAsia="ar-SA"/>
        </w:rPr>
        <w:t xml:space="preserve">Dostawa, montaż i wyposażenie szkolnych pracowni przedmiotowych dla szkół                w Gminie Mirsk”. </w:t>
      </w:r>
    </w:p>
    <w:p w:rsidR="00A71BE6" w:rsidRPr="00AE0F8F" w:rsidRDefault="00A71BE6" w:rsidP="00A71BE6">
      <w:pPr>
        <w:rPr>
          <w:rFonts w:ascii="Arial" w:hAnsi="Arial" w:cs="Arial"/>
        </w:rPr>
      </w:pPr>
    </w:p>
    <w:p w:rsidR="00AB71B9" w:rsidRPr="00AE0F8F" w:rsidRDefault="00A71BE6" w:rsidP="00A71BE6">
      <w:pPr>
        <w:rPr>
          <w:rFonts w:ascii="Arial" w:hAnsi="Arial" w:cs="Arial"/>
          <w:b/>
          <w:color w:val="000000"/>
        </w:rPr>
      </w:pPr>
      <w:r w:rsidRPr="00AE0F8F">
        <w:rPr>
          <w:rFonts w:ascii="Arial" w:hAnsi="Arial" w:cs="Arial"/>
          <w:b/>
        </w:rPr>
        <w:t xml:space="preserve">Zadanie nr </w:t>
      </w:r>
      <w:r w:rsidR="0053262B" w:rsidRPr="00AE0F8F">
        <w:rPr>
          <w:rFonts w:ascii="Arial" w:hAnsi="Arial" w:cs="Arial"/>
          <w:b/>
        </w:rPr>
        <w:t>2</w:t>
      </w:r>
      <w:r w:rsidRPr="00AE0F8F">
        <w:rPr>
          <w:rFonts w:ascii="Arial" w:hAnsi="Arial" w:cs="Arial"/>
          <w:b/>
        </w:rPr>
        <w:t xml:space="preserve"> –</w:t>
      </w:r>
      <w:r w:rsidRPr="00AE0F8F">
        <w:rPr>
          <w:rFonts w:ascii="Arial" w:hAnsi="Arial" w:cs="Arial"/>
        </w:rPr>
        <w:t xml:space="preserve"> </w:t>
      </w:r>
      <w:r w:rsidRPr="00AE0F8F">
        <w:rPr>
          <w:rFonts w:ascii="Arial" w:hAnsi="Arial" w:cs="Arial"/>
          <w:b/>
          <w:color w:val="000000"/>
        </w:rPr>
        <w:t xml:space="preserve">dostawa, montaż, instalacja i konfiguracja sprzętu elektronicznego oraz mebli celem utworzenia multimedialnej pracowni językowej w </w:t>
      </w:r>
      <w:r w:rsidR="007D674B" w:rsidRPr="00AE0F8F">
        <w:rPr>
          <w:rFonts w:ascii="Arial" w:hAnsi="Arial" w:cs="Arial"/>
          <w:b/>
          <w:color w:val="000000"/>
        </w:rPr>
        <w:t>Szkole Podstawowej w Rę</w:t>
      </w:r>
      <w:r w:rsidR="0053262B" w:rsidRPr="00AE0F8F">
        <w:rPr>
          <w:rFonts w:ascii="Arial" w:hAnsi="Arial" w:cs="Arial"/>
          <w:b/>
          <w:color w:val="000000"/>
        </w:rPr>
        <w:t>biszowie</w:t>
      </w:r>
      <w:r w:rsidRPr="00AE0F8F">
        <w:rPr>
          <w:rFonts w:ascii="Arial" w:hAnsi="Arial" w:cs="Arial"/>
          <w:b/>
          <w:color w:val="000000"/>
        </w:rPr>
        <w:t>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przedmiotu zamówienia - 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t>Specyfikacja głównych wymagań (minimum):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</w:t>
      </w:r>
      <w:r w:rsidRPr="00AE0F8F">
        <w:rPr>
          <w:rFonts w:ascii="Arial" w:eastAsia="Times New Roman" w:hAnsi="Arial" w:cs="Arial"/>
          <w:b/>
          <w:sz w:val="24"/>
          <w:szCs w:val="24"/>
          <w:lang w:eastAsia="pl-PL"/>
        </w:rPr>
        <w:t>pracownia językowa: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a) jednostka centralna systemu z symulacją zakłóceń oraz cyfrową regulacją barwy tonu, siły głosu z mikrofonów oraz ze źródeł dźwięku, okablowanie szt.1-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metalowa obudowa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rack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umieszczona w szafce sprzętowej biurka lektora; wymiary max: 40 cm x 10 cm x 30 cm; centralka nie posiada klawiatury  – obsługa tylko z komputera PC (tablicy interaktywnej) za pośrednictwem programu,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8 niezależnych wejść sygnału audio z niezależną regulacją siły głosu,  wejście słuchawkowe, 2 wyjścia audio – wyjście na głośniki, wyjście nagrywania na komputer (rejestrator, magnetofon), uruchamianie centralki za pomocą przełącznika on/off, moduł USB do podłączenia komputera, wbudowany wzmacniacz stereo 40W,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niezależne indywidualne regulacje siły głosu w słuchawkach uczniów przez nauczyciela z poziomu programu, niezależne regulacje siły głosu w 8 wejściach audio z poziomu programu, regulacja siły i barwy głosu w głośnikach z poziomu programu, regulacja poziomu wyjścia do nagrywania z poziomu programu zasilanie jednostki centralnej 230V, stanowisk uczniowskich 8V, pasmo przenoszenia 50Hz – 16 kHz, </w:t>
      </w:r>
      <w:r w:rsidRPr="00AE0F8F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certyfikat CE – należy załączyć do oferty.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proofErr w:type="spellStart"/>
      <w:r w:rsidRPr="00AE0F8F">
        <w:rPr>
          <w:rFonts w:ascii="Arial" w:eastAsia="Times New Roman" w:hAnsi="Arial" w:cs="Arial"/>
          <w:sz w:val="24"/>
          <w:szCs w:val="24"/>
          <w:lang w:eastAsia="pl-PL"/>
        </w:rPr>
        <w:t>Navigator</w:t>
      </w:r>
      <w:proofErr w:type="spellEnd"/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 PC - oprogramowanie do sterowania pracownią z komputera – szt. 1 -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program umożliwiający obsługę pracowni z tablicy interaktywnej, z komputera;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interface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użytkownika (wirtualna klawiatura),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timer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, tryby pracy, imienna lista wg numerów stanowisk, wybór źródła dźwięku, program realizuje WSZYSTKIE funkcje dostępne w pracowni.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c) Recorder - oprogramowanie magnetofonu cyfrowego z trenerem wymowy – szt. 1 -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dwie ścieżki rejestratora dające możliwość jednoczesnego odsłuchiwania audycji i nagrywania głosu ucznia, funkcja magnetofonu i rejestratora, 10 znaczników wyodrębniających część zapisu, wybór prędkości odtwarzania, graficzne przedstawienie przebiegu dźwięku i porównanie z oryginałem - zapis wykresu oscyloskopowego wymawianego wyrazu/frazy.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>d)</w:t>
      </w:r>
      <w:r w:rsidR="0053262B"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 słuchawki z mikrofonem – szt.12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słuchawki: impedancja  2x32Ω, czułość 110±3dB, częstotliwość 20~20000Hz, maksymalna moc wyjściowa 2x100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mW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mikrofon:  impedancja  1800Ω, czułość -48±3dB, częstotliwość 30~16000Hz, trwałe, odporne na uszkodzenia mechaniczne, miękka, elastyczna obudowa, eliminujący szum otoczenia, mikrofon kierunkowy na giętkim pałąku, objęte 5-cio letnią gwarancją, 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e) słuchawki bezprzewodowe dla Nauczyciela – szt. 1 -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Możliwość podłączenia zamiennie ze standardowymi słuchawkami przewodowymi Słuchawki z mikrofonem, bezprzewodowe z zasięgiem o promieniu 20m; ładowanie poprzez kabel mikro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usb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praca na wbudowanym akumulatorze: 12 godzin; odbiornik podłączony do centralki poprzez gniazdo nauczyciela; impedancja słuchawek 2x32Ω, czułość 110±3dB, częstotliwość 20~20000Hz, maksymalna moc wyjściowa 2x100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mW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  mikrofon pojemnościowy:  impedancja  1600Ω, czułość -48±3dB, częstotliwość 30~16000Hz;  Słuchawki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wokółuszne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(duże, wentylowane nauszniki otaczają małżowinę uszną nie dociskając jej do głowy), trwałe, odporne na uszkodzenia mechaniczne, w miękkiej, elastycznej obudowie;  mikrofon kierunkowy na giętkim pałąku eliminujący szum otoczenia; ; </w:t>
      </w:r>
      <w:r w:rsidRPr="00AE0F8F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certyfikat CE – należy załączyć do oferty 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>f) przyłącza stanowisk uczniowskich,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>g) okablowanie,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h) głośnik montowany w blendzie biurka lektorskiego – szt. 2 -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2-drożne głośniki współosiowe, moc max: 80W, impedancja: 4 Ω, pasmo przenoszenia: 100Hz - 20000Hz, czułość: 88 </w:t>
      </w:r>
      <w:proofErr w:type="spellStart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dB</w:t>
      </w:r>
      <w:proofErr w:type="spellEnd"/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1W/1M, rozmiar magnesu: 5.3oz, średnica: 6.3 Cal.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>i) biurko nauczyciela – szt. 1 -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Elementy wykonane z płyty wiórowej laminowanej gr. 18mm, blat grubości min. 25 mm, wykończenie blatu grubą okleiną PCV (2 mm), blenda min. 50 cm wysokości, kanał kablowy między blatem a blendą, wymiary 150-160 cm x 75 cm, narożniki blatu zaoblone. Na całej długości biurka  nadstawka prywatyzująca.  Biurko posiada z lewej strony otwarte półki z wariantem wstawienia jednostki centralnej komputera, z prawej strony zamykaną szafkę na sprzęt elektroniczny oraz półkę pod klawiaturę.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j) stół uczniowski 2 </w:t>
      </w:r>
      <w:r w:rsidR="0053262B" w:rsidRPr="00AE0F8F">
        <w:rPr>
          <w:rFonts w:ascii="Arial" w:eastAsia="Times New Roman" w:hAnsi="Arial" w:cs="Arial"/>
          <w:sz w:val="24"/>
          <w:szCs w:val="24"/>
          <w:lang w:eastAsia="pl-PL"/>
        </w:rPr>
        <w:t>osobowy łukowy (narożny) – szt.6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Elementy wykonane z płyty wiórowej laminowanej gr. 18mm, blat grubości min. 25 mm, wykończenie blatu grubą okleiną PCV (2 mm), blenda min. 50 cm wysokości, kanał kablowy między blatem a blendą min 12 cm x 12cm, przepusty kablowe, wymiary 130-150 cm x 50-60 cm, wysokość 59-82 cm, ustawione w podkowę.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>k) krzesło ucznia  - szt. 1</w:t>
      </w:r>
      <w:r w:rsidR="0053262B" w:rsidRPr="00AE0F8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krzesło typu ISO, oparcie i siedzisko tapicerowane w kolorze do uzgodnienia.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l) fotel nauczyciela – szt. 1-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obrotowy, na kółkach, tapicerowany w kolorze do ustalenia, z podłokietnikami, regulacja gazowa.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E0F8F">
        <w:rPr>
          <w:rFonts w:ascii="Arial" w:eastAsia="Times New Roman" w:hAnsi="Arial" w:cs="Arial"/>
          <w:sz w:val="24"/>
          <w:szCs w:val="24"/>
          <w:lang w:eastAsia="pl-PL"/>
        </w:rPr>
        <w:t xml:space="preserve">m) wymagania dodatkowe - </w:t>
      </w:r>
      <w:r w:rsidRPr="00AE0F8F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dołączone do oferty certyfikaty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potwierdzające dopuszczenie oferowanych mebli  pracowni językowej do stosowania w szkołach, tj. że meble są zgodne z normami: PN-EN 1729-1:2007, PN-EN 1729-2:2007, PN-F-06009:2001, PN-F-06010-01:1990,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nieodpłatne aktualizacje oprogramowania co najmniej przez okres gwarancji na pracownię, dostarczenie z pracownią instrukcji w języku polskim,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>dostarczenie urządzeń, instalacja w miejscu wskazanym przez zamawiającego, rozruch technologiczny i przeszkolenie użytkowników z obsługi pracowni.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b/>
          <w:sz w:val="24"/>
          <w:szCs w:val="24"/>
          <w:lang w:eastAsia="pl-PL"/>
        </w:rPr>
        <w:t>Funkcje realizowane w pracowni: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>dzielenie uczniów (układanie w grupy) na dowolnie konfigurowane pary lub trójki lub czwórki (maksymalnie 12 grup)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>podział słuchaczy na dowolne grupy (max 12), które jednocześnie realizują własne programy (max 6)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>dowolne przełączanie uczniów pomiędzy grupami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szybkie (jednym przeciągnięciem ikonki) przerzucenie ucznia do innej grupy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konwersacja w grupie z możliwością kontroli przez lektora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konwersacja w grupie z lektorem z transmisją do wybranych słuchaczy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konwersacja słuchacza z lektorem z transmisją do wybranych słuchaczy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konwersacja słuchacza z grupą z transmisją lub bez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część uczniów z grupy A rozmawia z nauczycielem i między sobą, reszta osób w grupie A słucha tej dyskusji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podział słuchaczy na pary (max 12), które jednocześnie prowadzą dialogi nie słysząc się pomiędzy parami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konwersacja uczniów w parach z podkładem dźwiękowym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konwersacja uczniów w parach z nauczycielem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podsłuch dowolnego ucznia, pary lub grupy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zapis pracy (rozmów) na magnetofonie cyfrowym w formacie WAV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wysyłanie programu/audycji z dowolnego źródła (magnetofon, DVD, komputer) do wybranych uczniów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prowadzenie wykładu przez wbudowany wzmacniacz i głośniki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b/>
          <w:sz w:val="24"/>
          <w:szCs w:val="24"/>
          <w:lang w:eastAsia="pl-PL"/>
        </w:rPr>
        <w:t>Funkcje dostępne dla słuchacza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odsłuch programu nauczania zadanego przez lektora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- odsłuch wykładu lektora 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konwersacja z lektorem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konwersacja z innym słuchaczem lub wybraną grupą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powtarzanie zwrotów po lektorze nagranym na kasecie lub CD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 kontrola własnej wymowy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praca w parach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konwersacja wybranej pary z lektorem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praca w grupach (funkcje jak wyżej)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w każdym trybie możliwe jest nagrywanie wypowiedzi na magnetofon nauczyciela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w każdym trybie uczeń posiada podsłuch swojego głosu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b/>
          <w:sz w:val="24"/>
          <w:szCs w:val="24"/>
          <w:lang w:eastAsia="pl-PL"/>
        </w:rPr>
        <w:t>Funkcje dodatkowe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proofErr w:type="spellStart"/>
      <w:r w:rsidRPr="00AE0F8F">
        <w:rPr>
          <w:rFonts w:ascii="Arial" w:eastAsia="Times New Roman" w:hAnsi="Arial" w:cs="Arial"/>
          <w:sz w:val="20"/>
          <w:szCs w:val="20"/>
          <w:lang w:eastAsia="pl-PL"/>
        </w:rPr>
        <w:t>timer</w:t>
      </w:r>
      <w:proofErr w:type="spellEnd"/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 odmierzający czas pracy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podłączenie urządzeń audio do stanowiska uczniowskiego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jednoczesny odsłuch audycji z podłączonego urządzenia i informacji płynących z sali (np. poleceń nauczyciela)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jednoczesne nagrywanie na podłączonym urządzeniu słyszanej audycji oraz własnego głosu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możliwość podłączenia komputera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oprogramowanie magnetofonu cyfrowego, dwuścieżkowego z licencją na wszystkie stanowiska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jednoczesne odtwarzanie dwóch plików dźwiękowych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jednoczesny zapis jednego pliku dźwiękowego i odtwarzanie innego pliku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zapis dźwięku słyszanego w słuchawkach (głos nauczyciela, audycja) i własnego głosu na dwóch oddzielnych ścieżkach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odtwarzanie nagrania w różnym tempie -pozwala na dokładne wsłuchanie się i odwzorowanie danego zwrotu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graficzne wykresy przebiegu dźwięku (oscylograf) do porównywania ścieżek np. własnego, nagranego głosu i oryginału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zakładki służące do zaznaczenia fragmentu audycji, który chcemy powtarzać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indywidualna regulacja siły głosu w słuchawkach przez nauczyciela i  uczniów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regulacja głośności wyjść do nagrywania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możliwość włączenia głosu nauczyciela na głośniki Sali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tworzenie list obecności uczniów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możliwość sortowania list obecności po liczbie porządkowej/nazwisku/numeru stanowiska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przyporządkowanie uczniów z listy do numerów stanowisk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dystrybucję do max 6 dowolnych kanałów dźwiękowych do oddzielnych grup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nakładanie dźwięku- uczeń w słuchawkach słyszy dźwięk emitowany z magnetofonu (lub innego źródła) oraz jednocześnie głos nauczyciela objaśniającego daną audycję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 dystrybucję dźwięku z komputera lektora do stanowisk uczniów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sz w:val="20"/>
          <w:szCs w:val="20"/>
          <w:lang w:eastAsia="pl-PL"/>
        </w:rPr>
        <w:t>- rejestracja dyskusji uczniów na twardym dysku za pośrednictwem magnetofonu cyfrowego</w:t>
      </w:r>
    </w:p>
    <w:p w:rsidR="00A71BE6" w:rsidRPr="00AE0F8F" w:rsidRDefault="00A71BE6" w:rsidP="00A7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AE0F8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Pr="00AE0F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E0F8F">
        <w:rPr>
          <w:rFonts w:ascii="Arial" w:eastAsia="Calibri" w:hAnsi="Arial" w:cs="Arial"/>
          <w:color w:val="000000"/>
        </w:rPr>
        <w:t xml:space="preserve">        </w:t>
      </w:r>
      <w:r w:rsidRPr="00AE0F8F">
        <w:rPr>
          <w:rFonts w:ascii="Arial" w:eastAsia="Calibri" w:hAnsi="Arial" w:cs="Arial"/>
          <w:b/>
          <w:color w:val="000000"/>
          <w:sz w:val="28"/>
          <w:szCs w:val="28"/>
        </w:rPr>
        <w:t>2 . Monitor interaktywny</w:t>
      </w:r>
      <w:r w:rsidRPr="00AE0F8F">
        <w:rPr>
          <w:rFonts w:ascii="Arial" w:eastAsia="Calibri" w:hAnsi="Arial" w:cs="Arial"/>
          <w:color w:val="000000"/>
        </w:rPr>
        <w:t xml:space="preserve"> </w:t>
      </w:r>
      <w:r w:rsidR="00E80ACD" w:rsidRPr="00AE0F8F">
        <w:rPr>
          <w:rFonts w:ascii="Arial" w:eastAsia="Calibri" w:hAnsi="Arial" w:cs="Arial"/>
          <w:color w:val="000000"/>
        </w:rPr>
        <w:t>– szt.2</w:t>
      </w:r>
    </w:p>
    <w:p w:rsidR="00A71BE6" w:rsidRPr="00AE0F8F" w:rsidRDefault="00A71BE6" w:rsidP="00A7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Przekątna ekranu min. 64,5” przy proporcjach 16:9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Wymiary ekranu min. 1425 mm x 800 mm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Typowa jasność ekranu min. 350 cd/m</w:t>
      </w:r>
      <w:r w:rsidRPr="00AE0F8F">
        <w:rPr>
          <w:rFonts w:ascii="Arial" w:eastAsia="Calibri" w:hAnsi="Arial" w:cs="Arial"/>
          <w:color w:val="000000"/>
          <w:sz w:val="20"/>
          <w:szCs w:val="20"/>
          <w:vertAlign w:val="superscript"/>
        </w:rPr>
        <w:t>2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Typowy kontrast min. 1400:1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Natywna rozdzielczość matrycy min. 1920 x 1080 pikseli przy 60Hz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Czas reakcji matrycy max. 8ms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Kąty widzenia: min. 178 stopni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8 bitowa paleta kolorów – możliwość wyświetlenia do 16,7 mln kolorów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Żywotność matrycy min. 30 000 h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Matryca zabezpieczona szybą o grubości min. 4mm oraz twardości min. 7 w skali Mohsa 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Technologia dotykowa pozycjonowanie w podczerwieni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lastRenderedPageBreak/>
        <w:t>Jednoczesna obsługa min. 10 punktów dotyku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Czas reakcji na dotyk max 15ms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Dokładność dotyku nie większa niż 2mm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Rozdzielczość dotyku min. 32760 x 32760 punktów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Kompatybilność z HID, praca pod kontrolą min. Systemów z rodziny Microsoft Windows (10/8.1/8/7) oraz możliwość pracy pod kontrolą Linux, Android oraz Mac OS X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Komunikacja z zewnętrznym komputerem poprzez port USB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Wbudowane głośniki min. 2 x 10W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Wbudowane złącza: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4 x USB 2.0 (z czego minimum 2 porty USB 2.0 dostępne na froncie obudowy)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2 x HDMI wejściowe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1 x VGA (D-SUB 15 pin) wejściowe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1 x VGA (D-SUB 15 pin) wyjściowe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Minimum 1 x audio mini </w:t>
      </w:r>
      <w:proofErr w:type="spellStart"/>
      <w:r w:rsidRPr="00AE0F8F">
        <w:rPr>
          <w:rFonts w:ascii="Arial" w:eastAsia="Calibri" w:hAnsi="Arial" w:cs="Arial"/>
          <w:color w:val="000000"/>
          <w:sz w:val="20"/>
          <w:szCs w:val="20"/>
        </w:rPr>
        <w:t>jack</w:t>
      </w:r>
      <w:proofErr w:type="spellEnd"/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 3,5mm wejściowe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1 x RS232 dedykowany do zarządzania urządzeniem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1 x RJ45 (Ethernet)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Minimum 1 x audio mini </w:t>
      </w:r>
      <w:proofErr w:type="spellStart"/>
      <w:r w:rsidRPr="00AE0F8F">
        <w:rPr>
          <w:rFonts w:ascii="Arial" w:eastAsia="Calibri" w:hAnsi="Arial" w:cs="Arial"/>
          <w:color w:val="000000"/>
          <w:sz w:val="20"/>
          <w:szCs w:val="20"/>
        </w:rPr>
        <w:t>jack</w:t>
      </w:r>
      <w:proofErr w:type="spellEnd"/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 3,5mm wyjściowe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Minimum 1 x USB 2.0 typu B dedykowane do obsługi interfejsu dotykowego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Monitor zasilany napięciem 100-240V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 xml:space="preserve">Pobór mocy nie większy niż 250W podczas pracy oraz nie większy niż 0,5W w trybie </w:t>
      </w:r>
      <w:proofErr w:type="spellStart"/>
      <w:r w:rsidRPr="00AE0F8F">
        <w:rPr>
          <w:rFonts w:ascii="Arial" w:eastAsia="Calibri" w:hAnsi="Arial" w:cs="Arial"/>
          <w:color w:val="000000"/>
          <w:sz w:val="20"/>
          <w:szCs w:val="20"/>
        </w:rPr>
        <w:t>standby</w:t>
      </w:r>
      <w:proofErr w:type="spellEnd"/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Wymiary zewnętrzne nie większe niż 151 cm (szerokość) x 91 cm (wysokość) x 10,5 cm (grubość)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Calibri" w:hAnsi="Arial" w:cs="Arial"/>
          <w:sz w:val="20"/>
          <w:szCs w:val="20"/>
        </w:rPr>
        <w:t xml:space="preserve">Wbudowane narzędzie do przeprowadzania testów pozwalające na udzielanie odpowiedzi poprzez urządzenia mobilne, działające na każdym źródle obrazu. 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Waga urządzenia nie większa niż 42kg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Możliwość montażu monitora za pomocą uchwytu VESA 600x400 lub równoważnego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Wbudowany, zintegrowany z monitorem interaktywnym komputer o parametrach minimalnych: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Calibri" w:hAnsi="Arial" w:cs="Arial"/>
          <w:sz w:val="20"/>
          <w:szCs w:val="20"/>
        </w:rPr>
        <w:t>Procesor min. 2 rdzeniowy w architekturze ARM lub równoważnej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Wbudowana pamięć RAM min. 1 GB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Wbudowana pamięć masowa min. 4 GB</w:t>
      </w:r>
    </w:p>
    <w:p w:rsidR="00A71BE6" w:rsidRPr="00AE0F8F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E0F8F">
        <w:rPr>
          <w:rFonts w:ascii="Arial" w:eastAsia="Calibri" w:hAnsi="Arial" w:cs="Arial"/>
          <w:color w:val="000000"/>
          <w:sz w:val="20"/>
          <w:szCs w:val="20"/>
        </w:rPr>
        <w:t>Zainstalowany system operacyjny w pełni kompatybilny z monitorem dotykowym oferujący pełną funkcjonalność urządzenia. System operacyjny w wersji min. 32 bitowej lub 64 bitowej, z graficznym interfejsem użytkownika oraz zainstalowaną min. Przeglądarką internetową, menedżerem plików oraz narzędziem do tworzenia adnotacji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Calibri" w:hAnsi="Arial" w:cs="Arial"/>
          <w:sz w:val="20"/>
          <w:szCs w:val="20"/>
        </w:rPr>
        <w:t>Możliwość instalacji dodatkowego komputera opartego o architekturę ARM (dodatkowy slot na wbudowany komputer) dający możliwość późniejszego zaktualizowania parametrów technicznych komputera monitora dotykowego poprzez jego wymianę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Calibri" w:hAnsi="Arial" w:cs="Arial"/>
          <w:sz w:val="20"/>
          <w:szCs w:val="20"/>
        </w:rPr>
        <w:t>Możliwość instalacji dodatkowego komputera opartego o architekturę x86 (dodatkowy slot OPS na komputer) dający możliwość późniejszego zaktualizowania parametrów technicznych komputera OPS poprzez jego wymianę</w:t>
      </w:r>
    </w:p>
    <w:p w:rsidR="00A71BE6" w:rsidRPr="00AE0F8F" w:rsidRDefault="00A71BE6" w:rsidP="00A71BE6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3. Terminale komputerowe z dostawą i montażem</w:t>
      </w:r>
    </w:p>
    <w:p w:rsidR="00A71BE6" w:rsidRPr="00AE0F8F" w:rsidRDefault="00A71BE6" w:rsidP="00A71BE6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71BE6" w:rsidRPr="00AE0F8F" w:rsidRDefault="0053262B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terminal komputerowy szt. 12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serwer E3-1270/16 GB/2xSSD 150GB/2x1TB HDD/1200W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system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serwerowy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Microsoft MultiPoint 2016 Premium (V7J-01072)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licencja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Win</w:t>
      </w:r>
      <w:r w:rsidR="0053262B"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dows Server CAL (R18-05099) – 13</w:t>
      </w: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licencja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RDS do Windows Server – 17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>monitory 18,5` VA 1903a 1366x768 pikseli – 13 szt.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klawiatura oraz mysz USB – 13 szt.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router UTM Cyberoam CR10iNG 3YSVS – 1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>switch</w:t>
      </w:r>
      <w:proofErr w:type="spellEnd"/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sieciowy Planet GSW-2401 24 portowy gigabitowy –  1 szt.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pakiet biurowy Microsoft Office 2016 Pro Plus MOLP – 13 szt.</w:t>
      </w:r>
    </w:p>
    <w:p w:rsidR="00A71BE6" w:rsidRPr="00AE0F8F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E0F8F">
        <w:rPr>
          <w:rFonts w:ascii="Arial" w:eastAsia="Times New Roman" w:hAnsi="Arial" w:cs="Arial"/>
          <w:bCs/>
          <w:sz w:val="20"/>
          <w:szCs w:val="20"/>
          <w:lang w:eastAsia="pl-PL"/>
        </w:rPr>
        <w:t>zasilacz awaryjny UPS – szt. 1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0F8F">
        <w:rPr>
          <w:rFonts w:ascii="Arial" w:eastAsia="Times New Roman" w:hAnsi="Arial" w:cs="Arial"/>
          <w:b/>
          <w:sz w:val="24"/>
          <w:szCs w:val="24"/>
          <w:lang w:eastAsia="pl-PL"/>
        </w:rPr>
        <w:t>Funkcje dodatkowe</w:t>
      </w:r>
    </w:p>
    <w:p w:rsidR="00A71BE6" w:rsidRPr="00AE0F8F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E0F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E0F8F">
        <w:rPr>
          <w:rFonts w:ascii="Arial" w:eastAsia="Times New Roman" w:hAnsi="Arial" w:cs="Arial"/>
          <w:sz w:val="20"/>
          <w:szCs w:val="20"/>
          <w:lang w:eastAsia="pl-PL"/>
        </w:rPr>
        <w:t xml:space="preserve">3-letnia subskrypcja SVS na ochronę sieci UTM </w:t>
      </w:r>
      <w:proofErr w:type="spellStart"/>
      <w:r w:rsidRPr="00AE0F8F">
        <w:rPr>
          <w:rFonts w:ascii="Arial" w:eastAsia="Times New Roman" w:hAnsi="Arial" w:cs="Arial"/>
          <w:sz w:val="20"/>
          <w:szCs w:val="20"/>
          <w:lang w:eastAsia="pl-PL"/>
        </w:rPr>
        <w:t>Cyberoam</w:t>
      </w:r>
      <w:proofErr w:type="spellEnd"/>
    </w:p>
    <w:p w:rsidR="00A71BE6" w:rsidRPr="00AE0F8F" w:rsidRDefault="00A71BE6" w:rsidP="00A71BE6">
      <w:pPr>
        <w:rPr>
          <w:rFonts w:ascii="Arial" w:hAnsi="Arial" w:cs="Arial"/>
        </w:rPr>
      </w:pPr>
    </w:p>
    <w:p w:rsidR="00A71BE6" w:rsidRPr="00AE0F8F" w:rsidRDefault="00A71BE6" w:rsidP="00A71BE6">
      <w:pPr>
        <w:rPr>
          <w:rFonts w:ascii="Arial" w:hAnsi="Arial" w:cs="Arial"/>
        </w:rPr>
      </w:pPr>
    </w:p>
    <w:sectPr w:rsidR="00A71BE6" w:rsidRPr="00AE0F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324" w:rsidRDefault="002F1324" w:rsidP="00740989">
      <w:pPr>
        <w:spacing w:after="0" w:line="240" w:lineRule="auto"/>
      </w:pPr>
      <w:r>
        <w:separator/>
      </w:r>
    </w:p>
  </w:endnote>
  <w:endnote w:type="continuationSeparator" w:id="0">
    <w:p w:rsidR="002F1324" w:rsidRDefault="002F1324" w:rsidP="0074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105419322"/>
      <w:docPartObj>
        <w:docPartGallery w:val="Page Numbers (Bottom of Page)"/>
        <w:docPartUnique/>
      </w:docPartObj>
    </w:sdtPr>
    <w:sdtEndPr/>
    <w:sdtContent>
      <w:p w:rsidR="00740989" w:rsidRDefault="001D742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71C19F23" wp14:editId="457C390D">
              <wp:extent cx="5760720" cy="646844"/>
              <wp:effectExtent l="0" t="0" r="0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6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0989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40989">
          <w:rPr>
            <w:rFonts w:eastAsiaTheme="minorEastAsia" w:cs="Times New Roman"/>
          </w:rPr>
          <w:fldChar w:fldCharType="begin"/>
        </w:r>
        <w:r w:rsidR="00740989">
          <w:instrText>PAGE    \* MERGEFORMAT</w:instrText>
        </w:r>
        <w:r w:rsidR="00740989">
          <w:rPr>
            <w:rFonts w:eastAsiaTheme="minorEastAsia" w:cs="Times New Roman"/>
          </w:rPr>
          <w:fldChar w:fldCharType="separate"/>
        </w:r>
        <w:r w:rsidR="00740989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74098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40989" w:rsidRDefault="00740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324" w:rsidRDefault="002F1324" w:rsidP="00740989">
      <w:pPr>
        <w:spacing w:after="0" w:line="240" w:lineRule="auto"/>
      </w:pPr>
      <w:r>
        <w:separator/>
      </w:r>
    </w:p>
  </w:footnote>
  <w:footnote w:type="continuationSeparator" w:id="0">
    <w:p w:rsidR="002F1324" w:rsidRDefault="002F1324" w:rsidP="0074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32E9"/>
    <w:multiLevelType w:val="hybridMultilevel"/>
    <w:tmpl w:val="A7AE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B9"/>
    <w:rsid w:val="00061B6A"/>
    <w:rsid w:val="001649FE"/>
    <w:rsid w:val="001D742D"/>
    <w:rsid w:val="002F1324"/>
    <w:rsid w:val="00394EEB"/>
    <w:rsid w:val="0053262B"/>
    <w:rsid w:val="00740989"/>
    <w:rsid w:val="00780A2D"/>
    <w:rsid w:val="007D674B"/>
    <w:rsid w:val="00857D01"/>
    <w:rsid w:val="008A1E86"/>
    <w:rsid w:val="00A71BE6"/>
    <w:rsid w:val="00AB71B9"/>
    <w:rsid w:val="00AE0F8F"/>
    <w:rsid w:val="00D05FBA"/>
    <w:rsid w:val="00E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C495"/>
  <w15:chartTrackingRefBased/>
  <w15:docId w15:val="{7ABB169A-4635-4433-9DA5-EE455D9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989"/>
  </w:style>
  <w:style w:type="paragraph" w:styleId="Stopka">
    <w:name w:val="footer"/>
    <w:basedOn w:val="Normalny"/>
    <w:link w:val="StopkaZnak"/>
    <w:uiPriority w:val="99"/>
    <w:unhideWhenUsed/>
    <w:rsid w:val="0074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1770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13</cp:revision>
  <dcterms:created xsi:type="dcterms:W3CDTF">2017-10-23T08:34:00Z</dcterms:created>
  <dcterms:modified xsi:type="dcterms:W3CDTF">2017-10-25T05:52:00Z</dcterms:modified>
</cp:coreProperties>
</file>