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85" w:type="dxa"/>
        <w:tblInd w:w="-72" w:type="dxa"/>
        <w:tblLayout w:type="fixed"/>
        <w:tblCellMar>
          <w:left w:w="70" w:type="dxa"/>
          <w:right w:w="70" w:type="dxa"/>
        </w:tblCellMar>
        <w:tblLook w:val="04A0" w:firstRow="1" w:lastRow="0" w:firstColumn="1" w:lastColumn="0" w:noHBand="0" w:noVBand="1"/>
      </w:tblPr>
      <w:tblGrid>
        <w:gridCol w:w="4649"/>
        <w:gridCol w:w="4636"/>
      </w:tblGrid>
      <w:tr w:rsidR="00E21E4B" w:rsidTr="000652F5">
        <w:trPr>
          <w:trHeight w:val="1053"/>
        </w:trPr>
        <w:tc>
          <w:tcPr>
            <w:tcW w:w="4646" w:type="dxa"/>
            <w:tcBorders>
              <w:top w:val="single" w:sz="4" w:space="0" w:color="000000"/>
              <w:left w:val="single" w:sz="4" w:space="0" w:color="000000"/>
              <w:bottom w:val="single" w:sz="4" w:space="0" w:color="auto"/>
              <w:right w:val="nil"/>
            </w:tcBorders>
          </w:tcPr>
          <w:p w:rsidR="00E21E4B" w:rsidRDefault="00E21E4B" w:rsidP="000652F5">
            <w:pPr>
              <w:tabs>
                <w:tab w:val="center" w:pos="2210"/>
              </w:tabs>
              <w:rPr>
                <w:rFonts w:ascii="Century Gothic" w:hAnsi="Century Gothic" w:cs="Arial"/>
                <w:noProof/>
                <w:sz w:val="4"/>
                <w:szCs w:val="4"/>
                <w:lang w:eastAsia="pl-PL"/>
              </w:rPr>
            </w:pPr>
          </w:p>
          <w:p w:rsidR="00E21E4B" w:rsidRDefault="00E21E4B" w:rsidP="000652F5">
            <w:pPr>
              <w:tabs>
                <w:tab w:val="center" w:pos="2210"/>
              </w:tabs>
              <w:rPr>
                <w:rFonts w:ascii="Century Gothic" w:hAnsi="Century Gothic" w:cs="Arial"/>
                <w:sz w:val="20"/>
                <w:szCs w:val="20"/>
                <w:lang w:val="en-US"/>
              </w:rPr>
            </w:pPr>
            <w:r>
              <w:rPr>
                <w:rFonts w:ascii="Century Gothic" w:hAnsi="Century Gothic" w:cs="Arial"/>
                <w:noProof/>
                <w:sz w:val="20"/>
                <w:szCs w:val="20"/>
                <w:lang w:eastAsia="pl-PL"/>
              </w:rPr>
              <w:drawing>
                <wp:inline distT="0" distB="0" distL="0" distR="0" wp14:anchorId="013AD2F3" wp14:editId="48BB77F0">
                  <wp:extent cx="2609850" cy="514350"/>
                  <wp:effectExtent l="0" t="0" r="0" b="0"/>
                  <wp:docPr id="1" name="Obraz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514350"/>
                          </a:xfrm>
                          <a:prstGeom prst="rect">
                            <a:avLst/>
                          </a:prstGeom>
                          <a:noFill/>
                          <a:ln>
                            <a:noFill/>
                          </a:ln>
                        </pic:spPr>
                      </pic:pic>
                    </a:graphicData>
                  </a:graphic>
                </wp:inline>
              </w:drawing>
            </w:r>
          </w:p>
          <w:p w:rsidR="00E21E4B" w:rsidRDefault="00E21E4B" w:rsidP="000652F5">
            <w:pPr>
              <w:tabs>
                <w:tab w:val="center" w:pos="2210"/>
              </w:tabs>
              <w:spacing w:line="240" w:lineRule="auto"/>
              <w:rPr>
                <w:rFonts w:ascii="Century Gothic" w:hAnsi="Century Gothic" w:cs="Arial"/>
                <w:sz w:val="20"/>
                <w:szCs w:val="20"/>
                <w:lang w:val="en-US"/>
              </w:rPr>
            </w:pPr>
            <w:r>
              <w:rPr>
                <w:rFonts w:ascii="Century Gothic" w:hAnsi="Century Gothic"/>
                <w:sz w:val="20"/>
                <w:szCs w:val="20"/>
              </w:rPr>
              <w:t>tel. 511-297-708, 505-865-404, 722-325-070</w:t>
            </w:r>
          </w:p>
        </w:tc>
        <w:tc>
          <w:tcPr>
            <w:tcW w:w="4634" w:type="dxa"/>
            <w:tcBorders>
              <w:top w:val="single" w:sz="4" w:space="0" w:color="000000"/>
              <w:left w:val="nil"/>
              <w:bottom w:val="single" w:sz="4" w:space="0" w:color="auto"/>
              <w:right w:val="single" w:sz="4" w:space="0" w:color="000000"/>
            </w:tcBorders>
          </w:tcPr>
          <w:p w:rsidR="00E21E4B" w:rsidRDefault="00E21E4B" w:rsidP="000652F5">
            <w:pPr>
              <w:pStyle w:val="Bezodstpw"/>
              <w:spacing w:line="276" w:lineRule="auto"/>
              <w:rPr>
                <w:rFonts w:ascii="Century Gothic" w:hAnsi="Century Gothic"/>
                <w:b/>
                <w:sz w:val="20"/>
                <w:szCs w:val="20"/>
                <w:lang w:eastAsia="en-US"/>
              </w:rPr>
            </w:pPr>
          </w:p>
          <w:p w:rsidR="00E21E4B" w:rsidRDefault="00E21E4B" w:rsidP="000652F5">
            <w:pPr>
              <w:pStyle w:val="Bezodstpw"/>
              <w:spacing w:line="276" w:lineRule="auto"/>
              <w:rPr>
                <w:rFonts w:ascii="Century Gothic" w:hAnsi="Century Gothic"/>
                <w:b/>
                <w:sz w:val="20"/>
                <w:szCs w:val="20"/>
                <w:lang w:eastAsia="en-US"/>
              </w:rPr>
            </w:pPr>
            <w:proofErr w:type="spellStart"/>
            <w:r>
              <w:rPr>
                <w:rFonts w:ascii="Century Gothic" w:hAnsi="Century Gothic"/>
                <w:b/>
                <w:sz w:val="20"/>
                <w:szCs w:val="20"/>
                <w:lang w:eastAsia="en-US"/>
              </w:rPr>
              <w:t>Aforma</w:t>
            </w:r>
            <w:proofErr w:type="spellEnd"/>
            <w:r>
              <w:rPr>
                <w:rFonts w:ascii="Century Gothic" w:hAnsi="Century Gothic"/>
                <w:b/>
                <w:sz w:val="20"/>
                <w:szCs w:val="20"/>
                <w:lang w:eastAsia="en-US"/>
              </w:rPr>
              <w:t xml:space="preserve"> studio </w:t>
            </w:r>
            <w:r>
              <w:rPr>
                <w:rFonts w:ascii="Century Gothic" w:hAnsi="Century Gothic"/>
                <w:b/>
                <w:sz w:val="20"/>
                <w:szCs w:val="20"/>
                <w:lang w:eastAsia="en-US"/>
              </w:rPr>
              <w:br/>
              <w:t>Pracownia Projektowa Aneta Grzeszczyk</w:t>
            </w:r>
          </w:p>
          <w:p w:rsidR="00E21E4B" w:rsidRDefault="00E21E4B" w:rsidP="000652F5">
            <w:pPr>
              <w:pStyle w:val="Bezodstpw"/>
              <w:spacing w:line="276" w:lineRule="auto"/>
              <w:rPr>
                <w:rFonts w:ascii="Century Gothic" w:hAnsi="Century Gothic"/>
                <w:sz w:val="20"/>
                <w:szCs w:val="20"/>
                <w:lang w:eastAsia="en-US"/>
              </w:rPr>
            </w:pPr>
            <w:r>
              <w:rPr>
                <w:rFonts w:ascii="Century Gothic" w:hAnsi="Century Gothic"/>
                <w:sz w:val="20"/>
                <w:szCs w:val="20"/>
                <w:lang w:eastAsia="en-US"/>
              </w:rPr>
              <w:t xml:space="preserve">ul. </w:t>
            </w:r>
            <w:proofErr w:type="spellStart"/>
            <w:r>
              <w:rPr>
                <w:rFonts w:ascii="Century Gothic" w:hAnsi="Century Gothic"/>
                <w:sz w:val="20"/>
                <w:szCs w:val="20"/>
                <w:lang w:eastAsia="en-US"/>
              </w:rPr>
              <w:t>Zabobrze</w:t>
            </w:r>
            <w:proofErr w:type="spellEnd"/>
            <w:r>
              <w:rPr>
                <w:rFonts w:ascii="Century Gothic" w:hAnsi="Century Gothic"/>
                <w:sz w:val="20"/>
                <w:szCs w:val="20"/>
                <w:lang w:eastAsia="en-US"/>
              </w:rPr>
              <w:t xml:space="preserve"> 166a, 59-700 Bolesławiec </w:t>
            </w:r>
          </w:p>
          <w:p w:rsidR="00E21E4B" w:rsidRDefault="00E21E4B" w:rsidP="000652F5">
            <w:pPr>
              <w:pStyle w:val="Bezodstpw"/>
              <w:spacing w:line="276" w:lineRule="auto"/>
              <w:rPr>
                <w:rFonts w:ascii="Century Gothic" w:hAnsi="Century Gothic"/>
                <w:i/>
                <w:sz w:val="20"/>
                <w:szCs w:val="20"/>
                <w:lang w:eastAsia="en-US"/>
              </w:rPr>
            </w:pPr>
            <w:proofErr w:type="spellStart"/>
            <w:r>
              <w:rPr>
                <w:rFonts w:ascii="Century Gothic" w:hAnsi="Century Gothic"/>
                <w:i/>
                <w:sz w:val="20"/>
                <w:szCs w:val="20"/>
                <w:lang w:val="de-DE" w:eastAsia="en-US"/>
              </w:rPr>
              <w:t>e-mail</w:t>
            </w:r>
            <w:proofErr w:type="spellEnd"/>
            <w:r>
              <w:rPr>
                <w:rFonts w:ascii="Century Gothic" w:hAnsi="Century Gothic"/>
                <w:i/>
                <w:sz w:val="20"/>
                <w:szCs w:val="20"/>
                <w:lang w:val="de-DE" w:eastAsia="en-US"/>
              </w:rPr>
              <w:t xml:space="preserve">: </w:t>
            </w:r>
            <w:r>
              <w:rPr>
                <w:rFonts w:ascii="Century Gothic" w:hAnsi="Century Gothic"/>
                <w:i/>
                <w:sz w:val="20"/>
                <w:szCs w:val="20"/>
                <w:lang w:eastAsia="en-US"/>
              </w:rPr>
              <w:t xml:space="preserve">aformastudio@gmail.com; </w:t>
            </w:r>
          </w:p>
          <w:p w:rsidR="00E21E4B" w:rsidRDefault="00E21E4B" w:rsidP="000652F5">
            <w:pPr>
              <w:pStyle w:val="Bezodstpw"/>
              <w:spacing w:line="276" w:lineRule="auto"/>
              <w:rPr>
                <w:rFonts w:ascii="Century Gothic" w:hAnsi="Century Gothic"/>
                <w:sz w:val="20"/>
                <w:szCs w:val="20"/>
                <w:lang w:eastAsia="en-US"/>
              </w:rPr>
            </w:pPr>
            <w:r>
              <w:rPr>
                <w:rFonts w:ascii="Century Gothic" w:hAnsi="Century Gothic"/>
                <w:i/>
                <w:sz w:val="20"/>
                <w:szCs w:val="20"/>
                <w:lang w:eastAsia="en-US"/>
              </w:rPr>
              <w:t>www.aformastudio.pl</w:t>
            </w:r>
          </w:p>
        </w:tc>
      </w:tr>
    </w:tbl>
    <w:p w:rsidR="00E21E4B" w:rsidRDefault="00E21E4B" w:rsidP="00E21E4B">
      <w:pPr>
        <w:pStyle w:val="Bezodstpw"/>
        <w:rPr>
          <w:rFonts w:ascii="Century Gothic" w:hAnsi="Century Gothic"/>
          <w:b/>
          <w:sz w:val="32"/>
          <w:szCs w:val="32"/>
        </w:rPr>
      </w:pPr>
    </w:p>
    <w:p w:rsidR="00E21E4B" w:rsidRDefault="00E21E4B" w:rsidP="00E21E4B">
      <w:pPr>
        <w:pStyle w:val="Bezodstpw"/>
        <w:rPr>
          <w:rFonts w:ascii="Century Gothic" w:hAnsi="Century Gothic"/>
          <w:b/>
          <w:sz w:val="32"/>
          <w:szCs w:val="32"/>
        </w:rPr>
      </w:pPr>
    </w:p>
    <w:p w:rsidR="00E21E4B" w:rsidRDefault="00E21E4B" w:rsidP="00E21E4B">
      <w:pPr>
        <w:pStyle w:val="Bezodstpw"/>
        <w:rPr>
          <w:rFonts w:ascii="Century Gothic" w:hAnsi="Century Gothic"/>
          <w:b/>
          <w:sz w:val="32"/>
          <w:szCs w:val="32"/>
        </w:rPr>
      </w:pPr>
    </w:p>
    <w:tbl>
      <w:tblPr>
        <w:tblStyle w:val="Tabela-Siatka"/>
        <w:tblW w:w="0" w:type="auto"/>
        <w:tblInd w:w="0" w:type="dxa"/>
        <w:tblLook w:val="04A0" w:firstRow="1" w:lastRow="0" w:firstColumn="1" w:lastColumn="0" w:noHBand="0" w:noVBand="1"/>
      </w:tblPr>
      <w:tblGrid>
        <w:gridCol w:w="2376"/>
        <w:gridCol w:w="6836"/>
      </w:tblGrid>
      <w:tr w:rsidR="00E21E4B" w:rsidTr="000652F5">
        <w:tc>
          <w:tcPr>
            <w:tcW w:w="2376" w:type="dxa"/>
            <w:tcBorders>
              <w:top w:val="single" w:sz="4" w:space="0" w:color="auto"/>
              <w:left w:val="single" w:sz="4" w:space="0" w:color="auto"/>
              <w:bottom w:val="single" w:sz="4" w:space="0" w:color="auto"/>
              <w:right w:val="single" w:sz="4" w:space="0" w:color="auto"/>
            </w:tcBorders>
            <w:hideMark/>
          </w:tcPr>
          <w:p w:rsidR="00E21E4B" w:rsidRDefault="00E21E4B" w:rsidP="000652F5">
            <w:pPr>
              <w:pStyle w:val="Bezodstpw"/>
              <w:rPr>
                <w:rFonts w:ascii="Century Gothic" w:hAnsi="Century Gothic"/>
                <w:b/>
                <w:sz w:val="32"/>
                <w:szCs w:val="32"/>
                <w:lang w:eastAsia="en-US"/>
              </w:rPr>
            </w:pPr>
            <w:r>
              <w:rPr>
                <w:rFonts w:ascii="Century Gothic" w:hAnsi="Century Gothic"/>
                <w:sz w:val="24"/>
                <w:szCs w:val="24"/>
                <w:lang w:eastAsia="en-US"/>
              </w:rPr>
              <w:t>Adres inwestycji</w:t>
            </w:r>
          </w:p>
        </w:tc>
        <w:tc>
          <w:tcPr>
            <w:tcW w:w="6836" w:type="dxa"/>
            <w:tcBorders>
              <w:top w:val="single" w:sz="4" w:space="0" w:color="auto"/>
              <w:left w:val="single" w:sz="4" w:space="0" w:color="auto"/>
              <w:bottom w:val="single" w:sz="4" w:space="0" w:color="auto"/>
              <w:right w:val="single" w:sz="4" w:space="0" w:color="auto"/>
            </w:tcBorders>
            <w:hideMark/>
          </w:tcPr>
          <w:p w:rsidR="00E21E4B" w:rsidRDefault="00E21E4B" w:rsidP="000652F5">
            <w:pPr>
              <w:autoSpaceDE w:val="0"/>
              <w:autoSpaceDN w:val="0"/>
              <w:adjustRightInd w:val="0"/>
              <w:rPr>
                <w:rFonts w:ascii="Arial" w:hAnsi="Arial" w:cs="Arial"/>
                <w:color w:val="000000"/>
                <w:sz w:val="24"/>
                <w:szCs w:val="24"/>
              </w:rPr>
            </w:pPr>
            <w:r>
              <w:rPr>
                <w:rFonts w:ascii="Century Gothic" w:hAnsi="Century Gothic"/>
                <w:sz w:val="24"/>
                <w:szCs w:val="24"/>
              </w:rPr>
              <w:t>działka nr 450, obręb 0016 Rębiszów,  gmina Mirsk</w:t>
            </w:r>
          </w:p>
        </w:tc>
      </w:tr>
      <w:tr w:rsidR="00E21E4B" w:rsidTr="000652F5">
        <w:tc>
          <w:tcPr>
            <w:tcW w:w="2376" w:type="dxa"/>
            <w:tcBorders>
              <w:top w:val="single" w:sz="4" w:space="0" w:color="auto"/>
              <w:left w:val="single" w:sz="4" w:space="0" w:color="auto"/>
              <w:bottom w:val="single" w:sz="4" w:space="0" w:color="auto"/>
              <w:right w:val="single" w:sz="4" w:space="0" w:color="auto"/>
            </w:tcBorders>
            <w:hideMark/>
          </w:tcPr>
          <w:p w:rsidR="00E21E4B" w:rsidRDefault="00E21E4B" w:rsidP="000652F5">
            <w:pPr>
              <w:pStyle w:val="Bezodstpw"/>
              <w:rPr>
                <w:rFonts w:ascii="Century Gothic" w:hAnsi="Century Gothic"/>
                <w:sz w:val="24"/>
                <w:szCs w:val="24"/>
                <w:lang w:eastAsia="en-US"/>
              </w:rPr>
            </w:pPr>
            <w:r>
              <w:rPr>
                <w:rFonts w:ascii="Century Gothic" w:hAnsi="Century Gothic"/>
                <w:sz w:val="24"/>
                <w:szCs w:val="24"/>
                <w:lang w:eastAsia="en-US"/>
              </w:rPr>
              <w:t>Właściciel działki:</w:t>
            </w:r>
          </w:p>
        </w:tc>
        <w:tc>
          <w:tcPr>
            <w:tcW w:w="6836" w:type="dxa"/>
            <w:tcBorders>
              <w:top w:val="single" w:sz="4" w:space="0" w:color="auto"/>
              <w:left w:val="single" w:sz="4" w:space="0" w:color="auto"/>
              <w:bottom w:val="single" w:sz="4" w:space="0" w:color="auto"/>
              <w:right w:val="single" w:sz="4" w:space="0" w:color="auto"/>
            </w:tcBorders>
            <w:hideMark/>
          </w:tcPr>
          <w:p w:rsidR="00E21E4B" w:rsidRDefault="00E21E4B" w:rsidP="000652F5">
            <w:pPr>
              <w:pStyle w:val="Bezodstpw"/>
              <w:tabs>
                <w:tab w:val="left" w:pos="1701"/>
              </w:tabs>
              <w:ind w:left="2130" w:hanging="2130"/>
              <w:rPr>
                <w:rFonts w:ascii="Century Gothic" w:hAnsi="Century Gothic"/>
                <w:b/>
                <w:sz w:val="24"/>
                <w:szCs w:val="24"/>
                <w:lang w:eastAsia="en-US"/>
              </w:rPr>
            </w:pPr>
            <w:r>
              <w:rPr>
                <w:rFonts w:ascii="Century Gothic" w:hAnsi="Century Gothic"/>
                <w:b/>
                <w:sz w:val="24"/>
                <w:szCs w:val="24"/>
                <w:lang w:eastAsia="en-US"/>
              </w:rPr>
              <w:t>Gmina Mirsk</w:t>
            </w:r>
          </w:p>
          <w:p w:rsidR="00E21E4B" w:rsidRDefault="00E21E4B" w:rsidP="000652F5">
            <w:pPr>
              <w:pStyle w:val="Bezodstpw"/>
              <w:tabs>
                <w:tab w:val="left" w:pos="1701"/>
              </w:tabs>
              <w:ind w:left="2130" w:hanging="2130"/>
              <w:rPr>
                <w:rFonts w:ascii="Century Gothic" w:hAnsi="Century Gothic"/>
                <w:sz w:val="24"/>
                <w:szCs w:val="24"/>
                <w:lang w:eastAsia="en-US"/>
              </w:rPr>
            </w:pPr>
            <w:r>
              <w:rPr>
                <w:rFonts w:ascii="Century Gothic" w:hAnsi="Century Gothic"/>
                <w:sz w:val="24"/>
                <w:szCs w:val="24"/>
                <w:lang w:eastAsia="en-US"/>
              </w:rPr>
              <w:t>Plac Wolności nr 39</w:t>
            </w:r>
          </w:p>
          <w:p w:rsidR="00E21E4B" w:rsidRDefault="00E21E4B" w:rsidP="000652F5">
            <w:pPr>
              <w:pStyle w:val="Bezodstpw"/>
              <w:tabs>
                <w:tab w:val="left" w:pos="1701"/>
              </w:tabs>
              <w:ind w:left="2130" w:hanging="2130"/>
              <w:rPr>
                <w:rFonts w:ascii="Century Gothic" w:hAnsi="Century Gothic"/>
                <w:sz w:val="24"/>
                <w:szCs w:val="24"/>
                <w:lang w:eastAsia="en-US"/>
              </w:rPr>
            </w:pPr>
            <w:r>
              <w:rPr>
                <w:rFonts w:ascii="Century Gothic" w:hAnsi="Century Gothic"/>
                <w:sz w:val="24"/>
                <w:szCs w:val="24"/>
                <w:lang w:eastAsia="en-US"/>
              </w:rPr>
              <w:t>59-630 Mirsk</w:t>
            </w:r>
          </w:p>
        </w:tc>
      </w:tr>
      <w:tr w:rsidR="00E21E4B" w:rsidTr="000652F5">
        <w:tc>
          <w:tcPr>
            <w:tcW w:w="2376" w:type="dxa"/>
            <w:tcBorders>
              <w:top w:val="single" w:sz="4" w:space="0" w:color="auto"/>
              <w:left w:val="single" w:sz="4" w:space="0" w:color="auto"/>
              <w:bottom w:val="single" w:sz="4" w:space="0" w:color="auto"/>
              <w:right w:val="single" w:sz="4" w:space="0" w:color="auto"/>
            </w:tcBorders>
            <w:hideMark/>
          </w:tcPr>
          <w:p w:rsidR="00E21E4B" w:rsidRDefault="00E21E4B" w:rsidP="000652F5">
            <w:pPr>
              <w:pStyle w:val="Bezodstpw"/>
              <w:rPr>
                <w:rFonts w:ascii="Century Gothic" w:hAnsi="Century Gothic"/>
                <w:b/>
                <w:sz w:val="32"/>
                <w:szCs w:val="32"/>
                <w:lang w:eastAsia="en-US"/>
              </w:rPr>
            </w:pPr>
            <w:r>
              <w:rPr>
                <w:rFonts w:ascii="Century Gothic" w:hAnsi="Century Gothic"/>
                <w:sz w:val="24"/>
                <w:szCs w:val="24"/>
                <w:lang w:eastAsia="en-US"/>
              </w:rPr>
              <w:t>Inwestor:</w:t>
            </w:r>
          </w:p>
        </w:tc>
        <w:tc>
          <w:tcPr>
            <w:tcW w:w="6836" w:type="dxa"/>
            <w:tcBorders>
              <w:top w:val="single" w:sz="4" w:space="0" w:color="auto"/>
              <w:left w:val="single" w:sz="4" w:space="0" w:color="auto"/>
              <w:bottom w:val="single" w:sz="4" w:space="0" w:color="auto"/>
              <w:right w:val="single" w:sz="4" w:space="0" w:color="auto"/>
            </w:tcBorders>
            <w:hideMark/>
          </w:tcPr>
          <w:p w:rsidR="00E21E4B" w:rsidRDefault="00E21E4B" w:rsidP="000652F5">
            <w:pPr>
              <w:pStyle w:val="Bezodstpw"/>
              <w:tabs>
                <w:tab w:val="left" w:pos="1701"/>
              </w:tabs>
              <w:ind w:left="2130" w:hanging="2130"/>
              <w:rPr>
                <w:rFonts w:ascii="Century Gothic" w:hAnsi="Century Gothic"/>
                <w:b/>
                <w:sz w:val="24"/>
                <w:szCs w:val="24"/>
                <w:lang w:eastAsia="en-US"/>
              </w:rPr>
            </w:pPr>
            <w:r>
              <w:rPr>
                <w:rFonts w:ascii="Century Gothic" w:hAnsi="Century Gothic"/>
                <w:b/>
                <w:sz w:val="24"/>
                <w:szCs w:val="24"/>
                <w:lang w:eastAsia="en-US"/>
              </w:rPr>
              <w:t>Gmina Mirsk</w:t>
            </w:r>
          </w:p>
          <w:p w:rsidR="00E21E4B" w:rsidRDefault="00E21E4B" w:rsidP="000652F5">
            <w:pPr>
              <w:pStyle w:val="Bezodstpw"/>
              <w:tabs>
                <w:tab w:val="left" w:pos="1701"/>
              </w:tabs>
              <w:ind w:left="2130" w:hanging="2130"/>
              <w:rPr>
                <w:rFonts w:ascii="Century Gothic" w:hAnsi="Century Gothic"/>
                <w:sz w:val="24"/>
                <w:szCs w:val="24"/>
                <w:lang w:eastAsia="en-US"/>
              </w:rPr>
            </w:pPr>
            <w:r>
              <w:rPr>
                <w:rFonts w:ascii="Century Gothic" w:hAnsi="Century Gothic"/>
                <w:sz w:val="24"/>
                <w:szCs w:val="24"/>
                <w:lang w:eastAsia="en-US"/>
              </w:rPr>
              <w:t>Plac Wolności nr 39</w:t>
            </w:r>
          </w:p>
          <w:p w:rsidR="00E21E4B" w:rsidRDefault="00E21E4B" w:rsidP="000652F5">
            <w:pPr>
              <w:pStyle w:val="Bezodstpw"/>
              <w:rPr>
                <w:rFonts w:ascii="Century Gothic" w:hAnsi="Century Gothic"/>
                <w:sz w:val="24"/>
                <w:szCs w:val="24"/>
                <w:lang w:eastAsia="en-US"/>
              </w:rPr>
            </w:pPr>
            <w:r>
              <w:rPr>
                <w:rFonts w:ascii="Century Gothic" w:hAnsi="Century Gothic"/>
                <w:sz w:val="24"/>
                <w:szCs w:val="24"/>
                <w:lang w:eastAsia="en-US"/>
              </w:rPr>
              <w:t>59-630 Mirsk</w:t>
            </w:r>
          </w:p>
        </w:tc>
      </w:tr>
      <w:tr w:rsidR="00E21E4B" w:rsidTr="000652F5">
        <w:tc>
          <w:tcPr>
            <w:tcW w:w="2376" w:type="dxa"/>
            <w:tcBorders>
              <w:top w:val="single" w:sz="4" w:space="0" w:color="auto"/>
              <w:left w:val="single" w:sz="4" w:space="0" w:color="auto"/>
              <w:bottom w:val="single" w:sz="4" w:space="0" w:color="auto"/>
              <w:right w:val="single" w:sz="4" w:space="0" w:color="auto"/>
            </w:tcBorders>
            <w:hideMark/>
          </w:tcPr>
          <w:p w:rsidR="00E21E4B" w:rsidRDefault="00E21E4B" w:rsidP="000652F5">
            <w:pPr>
              <w:pStyle w:val="Bezodstpw"/>
              <w:rPr>
                <w:rFonts w:ascii="Century Gothic" w:hAnsi="Century Gothic"/>
                <w:b/>
                <w:sz w:val="32"/>
                <w:szCs w:val="32"/>
                <w:lang w:eastAsia="en-US"/>
              </w:rPr>
            </w:pPr>
            <w:r>
              <w:rPr>
                <w:rFonts w:ascii="Century Gothic" w:hAnsi="Century Gothic"/>
                <w:sz w:val="24"/>
                <w:szCs w:val="24"/>
                <w:lang w:eastAsia="en-US"/>
              </w:rPr>
              <w:t>Stadium</w:t>
            </w:r>
          </w:p>
        </w:tc>
        <w:tc>
          <w:tcPr>
            <w:tcW w:w="6836" w:type="dxa"/>
            <w:tcBorders>
              <w:top w:val="single" w:sz="4" w:space="0" w:color="auto"/>
              <w:left w:val="single" w:sz="4" w:space="0" w:color="auto"/>
              <w:bottom w:val="single" w:sz="4" w:space="0" w:color="auto"/>
              <w:right w:val="single" w:sz="4" w:space="0" w:color="auto"/>
            </w:tcBorders>
            <w:hideMark/>
          </w:tcPr>
          <w:p w:rsidR="00E21E4B" w:rsidRPr="00263714" w:rsidRDefault="00E21E4B" w:rsidP="000652F5">
            <w:pPr>
              <w:pStyle w:val="Bezodstpw"/>
              <w:jc w:val="center"/>
              <w:rPr>
                <w:rFonts w:ascii="Century Gothic" w:hAnsi="Century Gothic"/>
                <w:b/>
                <w:sz w:val="20"/>
                <w:szCs w:val="20"/>
                <w:lang w:eastAsia="en-US"/>
              </w:rPr>
            </w:pPr>
          </w:p>
          <w:p w:rsidR="00E21E4B" w:rsidRPr="00263714" w:rsidRDefault="00E21E4B" w:rsidP="000652F5">
            <w:pPr>
              <w:pStyle w:val="Bezodstpw"/>
              <w:jc w:val="center"/>
              <w:rPr>
                <w:rFonts w:ascii="Century Gothic" w:hAnsi="Century Gothic"/>
                <w:b/>
                <w:sz w:val="32"/>
                <w:szCs w:val="32"/>
                <w:lang w:eastAsia="en-US"/>
              </w:rPr>
            </w:pPr>
            <w:r>
              <w:rPr>
                <w:rFonts w:ascii="Century Gothic" w:hAnsi="Century Gothic"/>
                <w:b/>
                <w:sz w:val="32"/>
                <w:szCs w:val="32"/>
                <w:lang w:eastAsia="en-US"/>
              </w:rPr>
              <w:t>SZCZEGÓŁOWE</w:t>
            </w:r>
            <w:r w:rsidRPr="00263714">
              <w:rPr>
                <w:rFonts w:ascii="Century Gothic" w:hAnsi="Century Gothic"/>
                <w:b/>
                <w:sz w:val="32"/>
                <w:szCs w:val="32"/>
                <w:lang w:eastAsia="en-US"/>
              </w:rPr>
              <w:t xml:space="preserve"> SPECYFIKACJ</w:t>
            </w:r>
            <w:r>
              <w:rPr>
                <w:rFonts w:ascii="Century Gothic" w:hAnsi="Century Gothic"/>
                <w:b/>
                <w:sz w:val="32"/>
                <w:szCs w:val="32"/>
                <w:lang w:eastAsia="en-US"/>
              </w:rPr>
              <w:t>E</w:t>
            </w:r>
            <w:r w:rsidRPr="00263714">
              <w:rPr>
                <w:rFonts w:ascii="Century Gothic" w:hAnsi="Century Gothic"/>
                <w:b/>
                <w:sz w:val="32"/>
                <w:szCs w:val="32"/>
                <w:lang w:eastAsia="en-US"/>
              </w:rPr>
              <w:t xml:space="preserve"> TECHNICZN</w:t>
            </w:r>
            <w:r>
              <w:rPr>
                <w:rFonts w:ascii="Century Gothic" w:hAnsi="Century Gothic"/>
                <w:b/>
                <w:sz w:val="32"/>
                <w:szCs w:val="32"/>
                <w:lang w:eastAsia="en-US"/>
              </w:rPr>
              <w:t>E</w:t>
            </w:r>
          </w:p>
          <w:p w:rsidR="00E21E4B" w:rsidRDefault="00E21E4B" w:rsidP="000652F5">
            <w:pPr>
              <w:pStyle w:val="Bezodstpw"/>
              <w:jc w:val="center"/>
              <w:rPr>
                <w:rFonts w:ascii="Century Gothic" w:hAnsi="Century Gothic"/>
                <w:b/>
                <w:sz w:val="32"/>
                <w:szCs w:val="32"/>
                <w:lang w:eastAsia="en-US"/>
              </w:rPr>
            </w:pPr>
            <w:r w:rsidRPr="00263714">
              <w:rPr>
                <w:rFonts w:ascii="Century Gothic" w:hAnsi="Century Gothic"/>
                <w:b/>
                <w:sz w:val="32"/>
                <w:szCs w:val="32"/>
                <w:lang w:eastAsia="en-US"/>
              </w:rPr>
              <w:t>WYKONANIA I ODBIORU ROBÓT</w:t>
            </w:r>
          </w:p>
          <w:p w:rsidR="00E21E4B" w:rsidRPr="00263714" w:rsidRDefault="00E21E4B" w:rsidP="000652F5">
            <w:pPr>
              <w:pStyle w:val="Bezodstpw"/>
              <w:jc w:val="center"/>
              <w:rPr>
                <w:rFonts w:ascii="Century Gothic" w:hAnsi="Century Gothic"/>
                <w:b/>
                <w:sz w:val="20"/>
                <w:szCs w:val="20"/>
                <w:lang w:eastAsia="en-US"/>
              </w:rPr>
            </w:pPr>
          </w:p>
        </w:tc>
      </w:tr>
      <w:tr w:rsidR="00E21E4B" w:rsidTr="000652F5">
        <w:tc>
          <w:tcPr>
            <w:tcW w:w="2376" w:type="dxa"/>
            <w:tcBorders>
              <w:top w:val="single" w:sz="4" w:space="0" w:color="auto"/>
              <w:left w:val="single" w:sz="4" w:space="0" w:color="auto"/>
              <w:bottom w:val="single" w:sz="4" w:space="0" w:color="auto"/>
              <w:right w:val="single" w:sz="4" w:space="0" w:color="auto"/>
            </w:tcBorders>
            <w:hideMark/>
          </w:tcPr>
          <w:p w:rsidR="00E21E4B" w:rsidRDefault="00E21E4B" w:rsidP="000652F5">
            <w:pPr>
              <w:pStyle w:val="Bezodstpw"/>
              <w:rPr>
                <w:rFonts w:ascii="Century Gothic" w:hAnsi="Century Gothic"/>
                <w:sz w:val="24"/>
                <w:szCs w:val="24"/>
                <w:lang w:eastAsia="en-US"/>
              </w:rPr>
            </w:pPr>
            <w:r>
              <w:rPr>
                <w:rFonts w:ascii="Century Gothic" w:hAnsi="Century Gothic"/>
                <w:sz w:val="24"/>
                <w:szCs w:val="24"/>
                <w:lang w:eastAsia="en-US"/>
              </w:rPr>
              <w:t>Temat</w:t>
            </w:r>
          </w:p>
        </w:tc>
        <w:tc>
          <w:tcPr>
            <w:tcW w:w="6836" w:type="dxa"/>
            <w:tcBorders>
              <w:top w:val="single" w:sz="4" w:space="0" w:color="auto"/>
              <w:left w:val="single" w:sz="4" w:space="0" w:color="auto"/>
              <w:bottom w:val="single" w:sz="4" w:space="0" w:color="auto"/>
              <w:right w:val="single" w:sz="4" w:space="0" w:color="auto"/>
            </w:tcBorders>
            <w:hideMark/>
          </w:tcPr>
          <w:p w:rsidR="00E21E4B" w:rsidRDefault="00E21E4B" w:rsidP="000652F5">
            <w:pPr>
              <w:pStyle w:val="Bezodstpw"/>
              <w:jc w:val="center"/>
              <w:rPr>
                <w:rFonts w:ascii="Century Gothic" w:hAnsi="Century Gothic"/>
                <w:b/>
                <w:sz w:val="24"/>
                <w:szCs w:val="24"/>
                <w:lang w:eastAsia="en-US"/>
              </w:rPr>
            </w:pPr>
          </w:p>
          <w:p w:rsidR="00E21E4B" w:rsidRDefault="00E21E4B" w:rsidP="000652F5">
            <w:pPr>
              <w:pStyle w:val="Bezodstpw"/>
              <w:jc w:val="center"/>
              <w:rPr>
                <w:rFonts w:ascii="Century Gothic" w:hAnsi="Century Gothic"/>
                <w:b/>
                <w:sz w:val="24"/>
                <w:szCs w:val="24"/>
                <w:lang w:eastAsia="en-US"/>
              </w:rPr>
            </w:pPr>
            <w:r>
              <w:rPr>
                <w:rFonts w:ascii="Century Gothic" w:hAnsi="Century Gothic"/>
                <w:b/>
                <w:sz w:val="24"/>
                <w:szCs w:val="24"/>
                <w:lang w:eastAsia="en-US"/>
              </w:rPr>
              <w:t xml:space="preserve"> „</w:t>
            </w:r>
            <w:r w:rsidRPr="00BC0C50">
              <w:rPr>
                <w:rFonts w:ascii="Century Gothic" w:hAnsi="Century Gothic"/>
                <w:b/>
                <w:i/>
                <w:sz w:val="24"/>
                <w:szCs w:val="24"/>
                <w:lang w:eastAsia="en-US"/>
              </w:rPr>
              <w:t>Budowa boisk wielofunkcyjnych z elementami małej architektury i oświetleniem</w:t>
            </w:r>
            <w:r w:rsidR="00BC0C50" w:rsidRPr="00BC0C50">
              <w:rPr>
                <w:rFonts w:ascii="Century Gothic" w:hAnsi="Century Gothic"/>
                <w:b/>
                <w:i/>
                <w:sz w:val="24"/>
                <w:szCs w:val="24"/>
                <w:lang w:eastAsia="en-US"/>
              </w:rPr>
              <w:t xml:space="preserve"> przy Szkole Podstawowej </w:t>
            </w:r>
            <w:r w:rsidR="00DD48DE">
              <w:rPr>
                <w:rFonts w:ascii="Century Gothic" w:hAnsi="Century Gothic"/>
                <w:b/>
                <w:i/>
                <w:sz w:val="24"/>
                <w:szCs w:val="24"/>
                <w:lang w:eastAsia="en-US"/>
              </w:rPr>
              <w:br/>
            </w:r>
            <w:r w:rsidR="00BC0C50" w:rsidRPr="00BC0C50">
              <w:rPr>
                <w:rFonts w:ascii="Century Gothic" w:hAnsi="Century Gothic"/>
                <w:b/>
                <w:i/>
                <w:sz w:val="24"/>
                <w:szCs w:val="24"/>
                <w:lang w:eastAsia="en-US"/>
              </w:rPr>
              <w:t>w Rębiszowie”</w:t>
            </w:r>
          </w:p>
          <w:p w:rsidR="00E21E4B" w:rsidRDefault="00E21E4B" w:rsidP="000652F5">
            <w:pPr>
              <w:pStyle w:val="Bezodstpw"/>
              <w:jc w:val="center"/>
              <w:rPr>
                <w:rFonts w:ascii="Century Gothic" w:hAnsi="Century Gothic"/>
                <w:b/>
                <w:sz w:val="24"/>
                <w:szCs w:val="24"/>
                <w:lang w:eastAsia="en-US"/>
              </w:rPr>
            </w:pPr>
          </w:p>
        </w:tc>
      </w:tr>
    </w:tbl>
    <w:p w:rsidR="00E21E4B" w:rsidRDefault="00E21E4B" w:rsidP="00E21E4B">
      <w:pPr>
        <w:pStyle w:val="Bezodstpw"/>
        <w:jc w:val="center"/>
        <w:rPr>
          <w:rFonts w:ascii="Century Gothic" w:hAnsi="Century Gothic"/>
          <w:b/>
          <w:sz w:val="24"/>
          <w:szCs w:val="24"/>
        </w:rPr>
      </w:pPr>
    </w:p>
    <w:p w:rsidR="00E21E4B" w:rsidRDefault="00E21E4B" w:rsidP="00E21E4B">
      <w:pPr>
        <w:pStyle w:val="Bezodstpw"/>
        <w:jc w:val="center"/>
        <w:rPr>
          <w:rFonts w:ascii="Century Gothic" w:hAnsi="Century Gothic"/>
          <w:b/>
          <w:sz w:val="24"/>
          <w:szCs w:val="24"/>
        </w:rPr>
      </w:pPr>
    </w:p>
    <w:p w:rsidR="00E21E4B" w:rsidRDefault="00E21E4B" w:rsidP="00E21E4B">
      <w:pPr>
        <w:pStyle w:val="Bezodstpw"/>
        <w:jc w:val="center"/>
        <w:rPr>
          <w:rFonts w:ascii="Century Gothic" w:hAnsi="Century Gothic"/>
          <w:b/>
          <w:sz w:val="24"/>
          <w:szCs w:val="24"/>
        </w:rPr>
      </w:pPr>
    </w:p>
    <w:p w:rsidR="00E21E4B" w:rsidRDefault="00E21E4B" w:rsidP="00E21E4B">
      <w:pPr>
        <w:pStyle w:val="Tekstpodstawowy"/>
        <w:jc w:val="center"/>
        <w:rPr>
          <w:rFonts w:ascii="Century Gothic" w:hAnsi="Century Gothic" w:cs="Arial"/>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9"/>
        <w:gridCol w:w="4768"/>
      </w:tblGrid>
      <w:tr w:rsidR="00E21E4B" w:rsidTr="000652F5">
        <w:trPr>
          <w:trHeight w:val="705"/>
        </w:trPr>
        <w:tc>
          <w:tcPr>
            <w:tcW w:w="4439" w:type="dxa"/>
            <w:tcBorders>
              <w:top w:val="single" w:sz="4" w:space="0" w:color="auto"/>
              <w:left w:val="single" w:sz="4" w:space="0" w:color="auto"/>
              <w:bottom w:val="single" w:sz="4" w:space="0" w:color="auto"/>
              <w:right w:val="single" w:sz="4" w:space="0" w:color="auto"/>
            </w:tcBorders>
            <w:vAlign w:val="center"/>
            <w:hideMark/>
          </w:tcPr>
          <w:p w:rsidR="00E21E4B" w:rsidRPr="00607516" w:rsidRDefault="00E21E4B" w:rsidP="000652F5">
            <w:pPr>
              <w:pStyle w:val="Tekstpodstawowy"/>
              <w:spacing w:line="276" w:lineRule="auto"/>
              <w:jc w:val="center"/>
              <w:rPr>
                <w:rFonts w:ascii="Century Gothic" w:hAnsi="Century Gothic" w:cs="Arial"/>
                <w:b w:val="0"/>
                <w:i/>
                <w:sz w:val="20"/>
                <w:lang w:eastAsia="en-US"/>
              </w:rPr>
            </w:pPr>
            <w:r w:rsidRPr="00607516">
              <w:rPr>
                <w:rFonts w:ascii="Century Gothic" w:hAnsi="Century Gothic" w:cs="Arial"/>
                <w:b w:val="0"/>
                <w:i/>
                <w:sz w:val="20"/>
                <w:lang w:eastAsia="en-US"/>
              </w:rPr>
              <w:t>Opracowanie</w:t>
            </w:r>
          </w:p>
        </w:tc>
        <w:tc>
          <w:tcPr>
            <w:tcW w:w="4768" w:type="dxa"/>
            <w:tcBorders>
              <w:top w:val="single" w:sz="4" w:space="0" w:color="auto"/>
              <w:left w:val="single" w:sz="4" w:space="0" w:color="auto"/>
              <w:bottom w:val="single" w:sz="4" w:space="0" w:color="auto"/>
              <w:right w:val="single" w:sz="4" w:space="0" w:color="auto"/>
            </w:tcBorders>
            <w:vAlign w:val="center"/>
            <w:hideMark/>
          </w:tcPr>
          <w:p w:rsidR="00E21E4B" w:rsidRPr="00607516" w:rsidRDefault="00E21E4B" w:rsidP="000652F5">
            <w:pPr>
              <w:pStyle w:val="Tekstpodstawowy"/>
              <w:spacing w:line="276" w:lineRule="auto"/>
              <w:jc w:val="center"/>
              <w:rPr>
                <w:rFonts w:ascii="Century Gothic" w:hAnsi="Century Gothic" w:cs="Arial"/>
                <w:b w:val="0"/>
                <w:sz w:val="20"/>
                <w:lang w:eastAsia="en-US"/>
              </w:rPr>
            </w:pPr>
            <w:r w:rsidRPr="00607516">
              <w:rPr>
                <w:rFonts w:ascii="Century Gothic" w:hAnsi="Century Gothic" w:cs="Arial"/>
                <w:b w:val="0"/>
                <w:sz w:val="20"/>
                <w:lang w:eastAsia="en-US"/>
              </w:rPr>
              <w:t>mgr inż. arch. Aneta Grzeszczyk</w:t>
            </w:r>
          </w:p>
        </w:tc>
      </w:tr>
    </w:tbl>
    <w:p w:rsidR="00E21E4B" w:rsidRDefault="00E21E4B" w:rsidP="00E21E4B"/>
    <w:p w:rsidR="00E21E4B" w:rsidRDefault="00E21E4B" w:rsidP="00E21E4B"/>
    <w:p w:rsidR="00E21E4B" w:rsidRDefault="00E21E4B" w:rsidP="00E21E4B"/>
    <w:p w:rsidR="00E21E4B" w:rsidRDefault="00E21E4B" w:rsidP="00E21E4B"/>
    <w:p w:rsidR="00E21E4B" w:rsidRDefault="00E21E4B" w:rsidP="00E21E4B"/>
    <w:p w:rsidR="00E21E4B" w:rsidRDefault="00E21E4B" w:rsidP="00E21E4B"/>
    <w:p w:rsidR="00E21E4B" w:rsidRPr="00263714" w:rsidRDefault="00E21E4B" w:rsidP="00E21E4B">
      <w:pPr>
        <w:pStyle w:val="Stopka"/>
        <w:jc w:val="center"/>
        <w:rPr>
          <w:rFonts w:ascii="Arial" w:hAnsi="Arial" w:cs="Arial"/>
          <w:i/>
          <w:sz w:val="24"/>
          <w:szCs w:val="24"/>
        </w:rPr>
      </w:pPr>
      <w:r w:rsidRPr="00263714">
        <w:rPr>
          <w:rFonts w:ascii="Arial" w:hAnsi="Arial" w:cs="Arial"/>
          <w:i/>
          <w:sz w:val="24"/>
          <w:szCs w:val="24"/>
        </w:rPr>
        <w:t>Bolesławiec</w:t>
      </w:r>
      <w:r w:rsidR="00502858">
        <w:rPr>
          <w:rFonts w:ascii="Arial" w:hAnsi="Arial" w:cs="Arial"/>
          <w:i/>
          <w:sz w:val="24"/>
          <w:szCs w:val="24"/>
        </w:rPr>
        <w:t>,</w:t>
      </w:r>
      <w:r w:rsidRPr="00263714">
        <w:rPr>
          <w:rFonts w:ascii="Arial" w:hAnsi="Arial" w:cs="Arial"/>
          <w:i/>
          <w:sz w:val="24"/>
          <w:szCs w:val="24"/>
        </w:rPr>
        <w:t xml:space="preserve"> 2015r.</w:t>
      </w:r>
    </w:p>
    <w:p w:rsidR="00E21E4B" w:rsidRDefault="00E21E4B" w:rsidP="00E21E4B"/>
    <w:p w:rsidR="00176A33" w:rsidRPr="00176A33" w:rsidRDefault="00E21E4B" w:rsidP="00176A33">
      <w:pPr>
        <w:pStyle w:val="NormalnyWeb"/>
        <w:rPr>
          <w:b/>
          <w:sz w:val="20"/>
          <w:szCs w:val="20"/>
        </w:rPr>
      </w:pPr>
      <w:r w:rsidRPr="00176A33">
        <w:rPr>
          <w:rFonts w:ascii="Arial" w:hAnsi="Arial" w:cs="Arial"/>
          <w:b/>
          <w:color w:val="000000"/>
          <w:sz w:val="20"/>
          <w:szCs w:val="20"/>
        </w:rPr>
        <w:lastRenderedPageBreak/>
        <w:t xml:space="preserve">Spis treści </w:t>
      </w:r>
      <w:r w:rsidR="00607516">
        <w:rPr>
          <w:rFonts w:ascii="Arial" w:hAnsi="Arial" w:cs="Arial"/>
          <w:b/>
          <w:color w:val="000000"/>
          <w:sz w:val="20"/>
          <w:szCs w:val="20"/>
        </w:rPr>
        <w:br/>
      </w:r>
      <w:r w:rsidR="00176A33" w:rsidRPr="00176A33">
        <w:rPr>
          <w:b/>
          <w:sz w:val="20"/>
          <w:szCs w:val="20"/>
        </w:rPr>
        <w:br/>
      </w:r>
      <w:r w:rsidRPr="00176A33">
        <w:rPr>
          <w:rFonts w:ascii="Arial" w:hAnsi="Arial" w:cs="Arial"/>
          <w:color w:val="000000"/>
          <w:sz w:val="20"/>
          <w:szCs w:val="20"/>
        </w:rPr>
        <w:t xml:space="preserve">1. Grupa 451 </w:t>
      </w:r>
      <w:r w:rsidR="00234099">
        <w:rPr>
          <w:rFonts w:ascii="Arial" w:hAnsi="Arial" w:cs="Arial"/>
          <w:color w:val="000000"/>
          <w:sz w:val="20"/>
          <w:szCs w:val="20"/>
        </w:rPr>
        <w:t>-</w:t>
      </w:r>
      <w:r w:rsidRPr="00176A33">
        <w:rPr>
          <w:rFonts w:ascii="Arial" w:hAnsi="Arial" w:cs="Arial"/>
          <w:color w:val="000000"/>
          <w:sz w:val="20"/>
          <w:szCs w:val="20"/>
        </w:rPr>
        <w:t xml:space="preserve">Przygotowanie terenu pod budowę </w:t>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sidRPr="00607516">
        <w:rPr>
          <w:rFonts w:ascii="Arial" w:hAnsi="Arial" w:cs="Arial"/>
          <w:i/>
          <w:color w:val="000000"/>
          <w:sz w:val="20"/>
          <w:szCs w:val="20"/>
        </w:rPr>
        <w:t>str.3-15</w:t>
      </w:r>
    </w:p>
    <w:p w:rsidR="00E21E4B" w:rsidRPr="00176A33" w:rsidRDefault="00E21E4B" w:rsidP="00176A33">
      <w:pPr>
        <w:pStyle w:val="NormalnyWeb"/>
        <w:ind w:left="708"/>
        <w:rPr>
          <w:b/>
          <w:sz w:val="20"/>
          <w:szCs w:val="20"/>
        </w:rPr>
      </w:pPr>
      <w:r w:rsidRPr="00176A33">
        <w:rPr>
          <w:rFonts w:ascii="Arial" w:hAnsi="Arial" w:cs="Arial"/>
          <w:color w:val="000000"/>
          <w:sz w:val="20"/>
          <w:szCs w:val="20"/>
        </w:rPr>
        <w:t xml:space="preserve">1.1. 451-1 Prace przygotowawcze (rozbiórki i inne) </w:t>
      </w:r>
      <w:r w:rsidR="00176A33" w:rsidRPr="00176A33">
        <w:rPr>
          <w:b/>
          <w:sz w:val="20"/>
          <w:szCs w:val="20"/>
        </w:rPr>
        <w:br/>
      </w:r>
      <w:r w:rsidRPr="00176A33">
        <w:rPr>
          <w:rFonts w:ascii="Arial" w:hAnsi="Arial" w:cs="Arial"/>
          <w:color w:val="000000"/>
          <w:sz w:val="20"/>
          <w:szCs w:val="20"/>
        </w:rPr>
        <w:t xml:space="preserve">1.2. 451-2 Roboty ziemne </w:t>
      </w:r>
      <w:r w:rsidR="00176A33" w:rsidRPr="00176A33">
        <w:rPr>
          <w:b/>
          <w:sz w:val="20"/>
          <w:szCs w:val="20"/>
        </w:rPr>
        <w:br/>
      </w:r>
      <w:r w:rsidRPr="00176A33">
        <w:rPr>
          <w:rFonts w:ascii="Arial" w:hAnsi="Arial" w:cs="Arial"/>
          <w:color w:val="000000"/>
          <w:sz w:val="20"/>
          <w:szCs w:val="20"/>
        </w:rPr>
        <w:t xml:space="preserve">1.3. 451-3 Korytowanie z profilowaniem i zagęszczeniem podłoża </w:t>
      </w:r>
    </w:p>
    <w:p w:rsidR="00E21E4B" w:rsidRPr="00176A33" w:rsidRDefault="00E21E4B" w:rsidP="00176A33">
      <w:pPr>
        <w:pStyle w:val="NormalnyWeb"/>
        <w:rPr>
          <w:sz w:val="20"/>
          <w:szCs w:val="20"/>
        </w:rPr>
      </w:pPr>
      <w:r w:rsidRPr="00176A33">
        <w:rPr>
          <w:rFonts w:ascii="Arial" w:hAnsi="Arial" w:cs="Arial"/>
          <w:color w:val="000000"/>
          <w:sz w:val="20"/>
          <w:szCs w:val="20"/>
        </w:rPr>
        <w:t xml:space="preserve">2. Grupa 452 </w:t>
      </w:r>
      <w:r w:rsidR="00234099">
        <w:rPr>
          <w:rFonts w:ascii="Arial" w:hAnsi="Arial" w:cs="Arial"/>
          <w:color w:val="000000"/>
          <w:sz w:val="20"/>
          <w:szCs w:val="20"/>
        </w:rPr>
        <w:t>-</w:t>
      </w:r>
      <w:r w:rsidRPr="00176A33">
        <w:rPr>
          <w:rFonts w:ascii="Arial" w:hAnsi="Arial" w:cs="Arial"/>
          <w:color w:val="000000"/>
          <w:sz w:val="20"/>
          <w:szCs w:val="20"/>
        </w:rPr>
        <w:t xml:space="preserve">Konstrukcja </w:t>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t xml:space="preserve"> </w:t>
      </w:r>
      <w:r w:rsidR="00607516" w:rsidRPr="00607516">
        <w:rPr>
          <w:rFonts w:ascii="Arial" w:hAnsi="Arial" w:cs="Arial"/>
          <w:i/>
          <w:color w:val="000000"/>
          <w:sz w:val="20"/>
          <w:szCs w:val="20"/>
        </w:rPr>
        <w:t>str.16</w:t>
      </w:r>
      <w:r w:rsidR="00607516">
        <w:rPr>
          <w:rFonts w:ascii="Arial" w:hAnsi="Arial" w:cs="Arial"/>
          <w:i/>
          <w:color w:val="000000"/>
          <w:sz w:val="20"/>
          <w:szCs w:val="20"/>
        </w:rPr>
        <w:t>-36</w:t>
      </w:r>
    </w:p>
    <w:p w:rsidR="00E21E4B" w:rsidRPr="00176A33" w:rsidRDefault="00E21E4B" w:rsidP="00176A33">
      <w:pPr>
        <w:pStyle w:val="NormalnyWeb"/>
        <w:ind w:left="708"/>
        <w:rPr>
          <w:sz w:val="20"/>
          <w:szCs w:val="20"/>
        </w:rPr>
      </w:pPr>
      <w:r w:rsidRPr="00176A33">
        <w:rPr>
          <w:rFonts w:ascii="Arial" w:hAnsi="Arial" w:cs="Arial"/>
          <w:color w:val="000000"/>
          <w:sz w:val="20"/>
          <w:szCs w:val="20"/>
        </w:rPr>
        <w:t xml:space="preserve">2.1.452-1 Warstwa odsączająca </w:t>
      </w:r>
      <w:r w:rsidR="00176A33" w:rsidRPr="00176A33">
        <w:rPr>
          <w:sz w:val="20"/>
          <w:szCs w:val="20"/>
        </w:rPr>
        <w:br/>
      </w:r>
      <w:r w:rsidRPr="00176A33">
        <w:rPr>
          <w:rFonts w:ascii="Arial" w:hAnsi="Arial" w:cs="Arial"/>
          <w:color w:val="000000"/>
          <w:sz w:val="20"/>
          <w:szCs w:val="20"/>
        </w:rPr>
        <w:t xml:space="preserve">2.2.452-2 Podbudowa </w:t>
      </w:r>
      <w:r w:rsidR="00176A33" w:rsidRPr="00176A33">
        <w:rPr>
          <w:sz w:val="20"/>
          <w:szCs w:val="20"/>
        </w:rPr>
        <w:br/>
      </w:r>
      <w:r w:rsidRPr="00176A33">
        <w:rPr>
          <w:rFonts w:ascii="Arial" w:hAnsi="Arial" w:cs="Arial"/>
          <w:color w:val="000000"/>
          <w:sz w:val="20"/>
          <w:szCs w:val="20"/>
        </w:rPr>
        <w:t xml:space="preserve">2.3.452-3 Betonowe obrzeża chodnikowe </w:t>
      </w:r>
      <w:r w:rsidR="00176A33" w:rsidRPr="00176A33">
        <w:rPr>
          <w:sz w:val="20"/>
          <w:szCs w:val="20"/>
        </w:rPr>
        <w:br/>
      </w:r>
      <w:r w:rsidRPr="00176A33">
        <w:rPr>
          <w:rFonts w:ascii="Arial" w:hAnsi="Arial" w:cs="Arial"/>
          <w:color w:val="000000"/>
          <w:sz w:val="20"/>
          <w:szCs w:val="20"/>
        </w:rPr>
        <w:t xml:space="preserve">2.4.452-4 Nawierzchnia poliuretanowa </w:t>
      </w:r>
      <w:r w:rsidR="00176A33" w:rsidRPr="00176A33">
        <w:rPr>
          <w:sz w:val="20"/>
          <w:szCs w:val="20"/>
        </w:rPr>
        <w:br/>
      </w:r>
      <w:r w:rsidRPr="00176A33">
        <w:rPr>
          <w:rFonts w:ascii="Arial" w:hAnsi="Arial" w:cs="Arial"/>
          <w:color w:val="000000"/>
          <w:sz w:val="20"/>
          <w:szCs w:val="20"/>
        </w:rPr>
        <w:t xml:space="preserve">2.5.452-5 Chodniki z kostki betonowej </w:t>
      </w:r>
    </w:p>
    <w:p w:rsidR="00E21E4B" w:rsidRPr="00176A33" w:rsidRDefault="00E21E4B" w:rsidP="00176A33">
      <w:pPr>
        <w:pStyle w:val="NormalnyWeb"/>
        <w:rPr>
          <w:sz w:val="20"/>
          <w:szCs w:val="20"/>
        </w:rPr>
      </w:pPr>
      <w:r w:rsidRPr="00176A33">
        <w:rPr>
          <w:rFonts w:ascii="Arial" w:hAnsi="Arial" w:cs="Arial"/>
          <w:color w:val="000000"/>
          <w:sz w:val="20"/>
          <w:szCs w:val="20"/>
        </w:rPr>
        <w:t xml:space="preserve">3. Grupa 453 </w:t>
      </w:r>
      <w:r w:rsidR="00234099">
        <w:rPr>
          <w:rFonts w:ascii="Arial" w:hAnsi="Arial" w:cs="Arial"/>
          <w:color w:val="000000"/>
          <w:sz w:val="20"/>
          <w:szCs w:val="20"/>
        </w:rPr>
        <w:t>-</w:t>
      </w:r>
      <w:r w:rsidRPr="00176A33">
        <w:rPr>
          <w:rFonts w:ascii="Arial" w:hAnsi="Arial" w:cs="Arial"/>
          <w:color w:val="000000"/>
          <w:sz w:val="20"/>
          <w:szCs w:val="20"/>
        </w:rPr>
        <w:t xml:space="preserve">Wyposażenie </w:t>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sidRPr="00607516">
        <w:rPr>
          <w:rFonts w:ascii="Arial" w:hAnsi="Arial" w:cs="Arial"/>
          <w:i/>
          <w:color w:val="000000"/>
          <w:sz w:val="20"/>
          <w:szCs w:val="20"/>
        </w:rPr>
        <w:t>str.</w:t>
      </w:r>
      <w:r w:rsidR="00607516">
        <w:rPr>
          <w:rFonts w:ascii="Arial" w:hAnsi="Arial" w:cs="Arial"/>
          <w:i/>
          <w:color w:val="000000"/>
          <w:sz w:val="20"/>
          <w:szCs w:val="20"/>
        </w:rPr>
        <w:t>37-41</w:t>
      </w:r>
    </w:p>
    <w:p w:rsidR="00E21E4B" w:rsidRPr="00176A33" w:rsidRDefault="00E21E4B" w:rsidP="00176A33">
      <w:pPr>
        <w:pStyle w:val="NormalnyWeb"/>
        <w:ind w:left="708"/>
        <w:rPr>
          <w:sz w:val="20"/>
          <w:szCs w:val="20"/>
        </w:rPr>
      </w:pPr>
      <w:r w:rsidRPr="00176A33">
        <w:rPr>
          <w:rFonts w:ascii="Arial" w:hAnsi="Arial" w:cs="Arial"/>
          <w:color w:val="000000"/>
          <w:sz w:val="20"/>
          <w:szCs w:val="20"/>
        </w:rPr>
        <w:t>3.1</w:t>
      </w:r>
      <w:r w:rsidR="00607516">
        <w:rPr>
          <w:rFonts w:ascii="Arial" w:hAnsi="Arial" w:cs="Arial"/>
          <w:color w:val="000000"/>
          <w:sz w:val="20"/>
          <w:szCs w:val="20"/>
        </w:rPr>
        <w:t>.453-1 Ogrodzenie terenu, piłko-</w:t>
      </w:r>
      <w:r w:rsidRPr="00176A33">
        <w:rPr>
          <w:rFonts w:ascii="Arial" w:hAnsi="Arial" w:cs="Arial"/>
          <w:color w:val="000000"/>
          <w:sz w:val="20"/>
          <w:szCs w:val="20"/>
        </w:rPr>
        <w:t xml:space="preserve">chwyty </w:t>
      </w:r>
      <w:r w:rsidR="00176A33" w:rsidRPr="00176A33">
        <w:rPr>
          <w:sz w:val="20"/>
          <w:szCs w:val="20"/>
        </w:rPr>
        <w:br/>
      </w:r>
      <w:r w:rsidRPr="00176A33">
        <w:rPr>
          <w:rFonts w:ascii="Arial" w:hAnsi="Arial" w:cs="Arial"/>
          <w:color w:val="000000"/>
          <w:sz w:val="20"/>
          <w:szCs w:val="20"/>
        </w:rPr>
        <w:t xml:space="preserve">3.2.453-2 Urządzenia sportowe </w:t>
      </w:r>
    </w:p>
    <w:p w:rsidR="00E21E4B" w:rsidRPr="00176A33" w:rsidRDefault="00E21E4B" w:rsidP="00176A33">
      <w:pPr>
        <w:pStyle w:val="NormalnyWeb"/>
        <w:rPr>
          <w:sz w:val="20"/>
          <w:szCs w:val="20"/>
        </w:rPr>
      </w:pPr>
      <w:r w:rsidRPr="00176A33">
        <w:rPr>
          <w:rFonts w:ascii="Arial" w:hAnsi="Arial" w:cs="Arial"/>
          <w:color w:val="000000"/>
          <w:sz w:val="20"/>
          <w:szCs w:val="20"/>
        </w:rPr>
        <w:t xml:space="preserve">4. Grupa 454 </w:t>
      </w:r>
      <w:r w:rsidR="00234099">
        <w:rPr>
          <w:rFonts w:ascii="Arial" w:hAnsi="Arial" w:cs="Arial"/>
          <w:color w:val="000000"/>
          <w:sz w:val="20"/>
          <w:szCs w:val="20"/>
        </w:rPr>
        <w:t>-</w:t>
      </w:r>
      <w:r w:rsidRPr="00176A33">
        <w:rPr>
          <w:rFonts w:ascii="Arial" w:hAnsi="Arial" w:cs="Arial"/>
          <w:color w:val="000000"/>
          <w:sz w:val="20"/>
          <w:szCs w:val="20"/>
        </w:rPr>
        <w:t xml:space="preserve">Roboty </w:t>
      </w:r>
      <w:r w:rsidR="001B7929">
        <w:rPr>
          <w:rFonts w:ascii="Arial" w:hAnsi="Arial" w:cs="Arial"/>
          <w:color w:val="000000"/>
          <w:sz w:val="20"/>
          <w:szCs w:val="20"/>
        </w:rPr>
        <w:t>instalacyjne- sieć drenażowa</w:t>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sidRPr="00607516">
        <w:rPr>
          <w:rFonts w:ascii="Arial" w:hAnsi="Arial" w:cs="Arial"/>
          <w:i/>
          <w:color w:val="000000"/>
          <w:sz w:val="20"/>
          <w:szCs w:val="20"/>
        </w:rPr>
        <w:t>str.</w:t>
      </w:r>
      <w:r w:rsidR="00607516">
        <w:rPr>
          <w:rFonts w:ascii="Arial" w:hAnsi="Arial" w:cs="Arial"/>
          <w:i/>
          <w:color w:val="000000"/>
          <w:sz w:val="20"/>
          <w:szCs w:val="20"/>
        </w:rPr>
        <w:t>42-48</w:t>
      </w:r>
    </w:p>
    <w:p w:rsidR="00E21E4B" w:rsidRPr="00176A33" w:rsidRDefault="00E21E4B" w:rsidP="00176A33">
      <w:pPr>
        <w:pStyle w:val="NormalnyWeb"/>
        <w:ind w:firstLine="708"/>
        <w:rPr>
          <w:sz w:val="20"/>
          <w:szCs w:val="20"/>
        </w:rPr>
      </w:pPr>
      <w:r w:rsidRPr="00176A33">
        <w:rPr>
          <w:rFonts w:ascii="Arial" w:hAnsi="Arial" w:cs="Arial"/>
          <w:color w:val="000000"/>
          <w:sz w:val="20"/>
          <w:szCs w:val="20"/>
        </w:rPr>
        <w:t xml:space="preserve">4.1. 454-1 </w:t>
      </w:r>
      <w:r w:rsidR="001B7929">
        <w:rPr>
          <w:rFonts w:ascii="Arial" w:hAnsi="Arial" w:cs="Arial"/>
          <w:color w:val="000000"/>
          <w:sz w:val="20"/>
          <w:szCs w:val="20"/>
        </w:rPr>
        <w:t>Odwodnienie boiska</w:t>
      </w:r>
      <w:r w:rsidRPr="00176A33">
        <w:rPr>
          <w:rFonts w:ascii="Arial" w:hAnsi="Arial" w:cs="Arial"/>
          <w:color w:val="000000"/>
          <w:sz w:val="20"/>
          <w:szCs w:val="20"/>
        </w:rPr>
        <w:t xml:space="preserve"> </w:t>
      </w:r>
    </w:p>
    <w:p w:rsidR="00E21E4B" w:rsidRPr="00176A33" w:rsidRDefault="00E21E4B" w:rsidP="00176A33">
      <w:pPr>
        <w:pStyle w:val="NormalnyWeb"/>
        <w:rPr>
          <w:sz w:val="20"/>
          <w:szCs w:val="20"/>
        </w:rPr>
      </w:pPr>
      <w:r w:rsidRPr="00176A33">
        <w:rPr>
          <w:rFonts w:ascii="Arial" w:hAnsi="Arial" w:cs="Arial"/>
          <w:color w:val="000000"/>
          <w:sz w:val="20"/>
          <w:szCs w:val="20"/>
        </w:rPr>
        <w:t xml:space="preserve">5. Grupa 455 </w:t>
      </w:r>
      <w:r w:rsidR="00234099">
        <w:rPr>
          <w:rFonts w:ascii="Arial" w:hAnsi="Arial" w:cs="Arial"/>
          <w:color w:val="000000"/>
          <w:sz w:val="20"/>
          <w:szCs w:val="20"/>
        </w:rPr>
        <w:t>-</w:t>
      </w:r>
      <w:r w:rsidRPr="00176A33">
        <w:rPr>
          <w:rFonts w:ascii="Arial" w:hAnsi="Arial" w:cs="Arial"/>
          <w:color w:val="000000"/>
          <w:sz w:val="20"/>
          <w:szCs w:val="20"/>
        </w:rPr>
        <w:t xml:space="preserve">Roboty instalacji elektrycznej </w:t>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Pr>
          <w:rFonts w:ascii="Arial" w:hAnsi="Arial" w:cs="Arial"/>
          <w:color w:val="000000"/>
          <w:sz w:val="20"/>
          <w:szCs w:val="20"/>
        </w:rPr>
        <w:tab/>
      </w:r>
      <w:r w:rsidR="00607516" w:rsidRPr="00607516">
        <w:rPr>
          <w:rFonts w:ascii="Arial" w:hAnsi="Arial" w:cs="Arial"/>
          <w:i/>
          <w:color w:val="000000"/>
          <w:sz w:val="20"/>
          <w:szCs w:val="20"/>
        </w:rPr>
        <w:t>str.</w:t>
      </w:r>
      <w:r w:rsidR="00607516">
        <w:rPr>
          <w:rFonts w:ascii="Arial" w:hAnsi="Arial" w:cs="Arial"/>
          <w:i/>
          <w:color w:val="000000"/>
          <w:sz w:val="20"/>
          <w:szCs w:val="20"/>
        </w:rPr>
        <w:t>49- 56</w:t>
      </w:r>
      <w:r w:rsidR="00607516">
        <w:rPr>
          <w:rFonts w:ascii="Arial" w:hAnsi="Arial" w:cs="Arial"/>
          <w:color w:val="000000"/>
          <w:sz w:val="20"/>
          <w:szCs w:val="20"/>
        </w:rPr>
        <w:tab/>
      </w:r>
    </w:p>
    <w:p w:rsidR="00E21E4B" w:rsidRPr="00176A33" w:rsidRDefault="00E21E4B" w:rsidP="00607516">
      <w:pPr>
        <w:pStyle w:val="NormalnyWeb"/>
        <w:ind w:firstLine="708"/>
        <w:rPr>
          <w:sz w:val="20"/>
          <w:szCs w:val="20"/>
        </w:rPr>
      </w:pPr>
      <w:r w:rsidRPr="00176A33">
        <w:rPr>
          <w:rFonts w:ascii="Arial" w:hAnsi="Arial" w:cs="Arial"/>
          <w:color w:val="000000"/>
          <w:sz w:val="20"/>
          <w:szCs w:val="20"/>
        </w:rPr>
        <w:t xml:space="preserve">5.1. 455-1 Oświetlenie boiska </w:t>
      </w:r>
    </w:p>
    <w:p w:rsidR="00C50A45" w:rsidRDefault="00C50A45"/>
    <w:p w:rsidR="00E21E4B" w:rsidRDefault="00E21E4B"/>
    <w:p w:rsidR="00E21E4B" w:rsidRDefault="00E21E4B"/>
    <w:p w:rsidR="00E21E4B" w:rsidRDefault="00E21E4B"/>
    <w:p w:rsidR="00E21E4B" w:rsidRDefault="00E21E4B"/>
    <w:p w:rsidR="00E21E4B" w:rsidRDefault="00E21E4B"/>
    <w:p w:rsidR="00E21E4B" w:rsidRDefault="00E21E4B"/>
    <w:p w:rsidR="00176A33" w:rsidRDefault="00176A33"/>
    <w:p w:rsidR="00176A33" w:rsidRDefault="00176A33"/>
    <w:p w:rsidR="00176A33" w:rsidRDefault="00176A33"/>
    <w:p w:rsidR="00607516" w:rsidRDefault="00607516"/>
    <w:p w:rsidR="00DD48DE" w:rsidRDefault="00DD48DE"/>
    <w:p w:rsidR="00E21E4B" w:rsidRDefault="00E21E4B"/>
    <w:p w:rsidR="00E21E4B" w:rsidRPr="00217937" w:rsidRDefault="00E21E4B" w:rsidP="00E21E4B">
      <w:pPr>
        <w:pStyle w:val="NormalnyWeb"/>
        <w:rPr>
          <w:b/>
        </w:rPr>
      </w:pPr>
      <w:r w:rsidRPr="00217937">
        <w:rPr>
          <w:rFonts w:ascii="Arial" w:hAnsi="Arial" w:cs="Arial"/>
          <w:b/>
          <w:color w:val="000000"/>
        </w:rPr>
        <w:lastRenderedPageBreak/>
        <w:t xml:space="preserve">1. Grupa 451 - Przygotowanie terenu pod budowę </w:t>
      </w:r>
    </w:p>
    <w:p w:rsidR="00E21E4B" w:rsidRPr="00217937" w:rsidRDefault="00E21E4B" w:rsidP="00E21E4B">
      <w:pPr>
        <w:pStyle w:val="NormalnyWeb"/>
        <w:rPr>
          <w:b/>
          <w:i/>
          <w:sz w:val="20"/>
          <w:szCs w:val="20"/>
          <w:u w:val="single"/>
        </w:rPr>
      </w:pPr>
      <w:r w:rsidRPr="00593D87">
        <w:rPr>
          <w:rFonts w:ascii="Arial" w:hAnsi="Arial" w:cs="Arial"/>
          <w:b/>
          <w:i/>
          <w:color w:val="000000"/>
          <w:sz w:val="20"/>
          <w:szCs w:val="20"/>
          <w:u w:val="single"/>
        </w:rPr>
        <w:t xml:space="preserve">1.1. 451-1 Prace przygotowawcze (rozbiórki i inne) </w:t>
      </w:r>
      <w:r w:rsidR="00217937">
        <w:rPr>
          <w:b/>
          <w:i/>
          <w:sz w:val="20"/>
          <w:szCs w:val="20"/>
          <w:u w:val="single"/>
        </w:rPr>
        <w:br/>
      </w:r>
      <w:r w:rsidRPr="001C4BBA">
        <w:rPr>
          <w:rFonts w:ascii="Arial" w:hAnsi="Arial" w:cs="Arial"/>
          <w:i/>
          <w:color w:val="000000"/>
          <w:sz w:val="20"/>
          <w:szCs w:val="20"/>
        </w:rPr>
        <w:t>45110000-1 Roboty w zakresie</w:t>
      </w:r>
      <w:r w:rsidR="00502858" w:rsidRPr="001C4BBA">
        <w:rPr>
          <w:rFonts w:ascii="Arial" w:hAnsi="Arial" w:cs="Arial"/>
          <w:i/>
          <w:color w:val="000000"/>
          <w:sz w:val="20"/>
          <w:szCs w:val="20"/>
        </w:rPr>
        <w:t xml:space="preserve">  </w:t>
      </w:r>
      <w:r w:rsidRPr="001C4BBA">
        <w:rPr>
          <w:rFonts w:ascii="Arial" w:hAnsi="Arial" w:cs="Arial"/>
          <w:i/>
          <w:color w:val="000000"/>
          <w:sz w:val="20"/>
          <w:szCs w:val="20"/>
        </w:rPr>
        <w:t xml:space="preserve">burzenia i rozbiórki obiektów budowlanych; roboty ziemne </w:t>
      </w:r>
      <w:r w:rsidR="00176A33" w:rsidRPr="001C4BBA">
        <w:rPr>
          <w:rFonts w:ascii="Arial" w:hAnsi="Arial" w:cs="Arial"/>
          <w:i/>
          <w:color w:val="000000"/>
          <w:sz w:val="20"/>
          <w:szCs w:val="20"/>
        </w:rPr>
        <w:br/>
      </w:r>
      <w:r w:rsidRPr="001C4BBA">
        <w:rPr>
          <w:rFonts w:ascii="Arial" w:hAnsi="Arial" w:cs="Arial"/>
          <w:i/>
          <w:color w:val="000000"/>
          <w:sz w:val="20"/>
          <w:szCs w:val="20"/>
        </w:rPr>
        <w:t>45111100-9</w:t>
      </w:r>
      <w:r w:rsidR="00176A33" w:rsidRPr="001C4BBA">
        <w:rPr>
          <w:rFonts w:ascii="Arial" w:hAnsi="Arial" w:cs="Arial"/>
          <w:i/>
          <w:color w:val="000000"/>
          <w:sz w:val="20"/>
          <w:szCs w:val="20"/>
        </w:rPr>
        <w:t xml:space="preserve"> </w:t>
      </w:r>
      <w:r w:rsidRPr="001C4BBA">
        <w:rPr>
          <w:rFonts w:ascii="Arial" w:hAnsi="Arial" w:cs="Arial"/>
          <w:i/>
          <w:color w:val="000000"/>
          <w:sz w:val="20"/>
          <w:szCs w:val="20"/>
        </w:rPr>
        <w:t>Roboty w zakresie</w:t>
      </w:r>
      <w:r w:rsidR="00502858" w:rsidRPr="001C4BBA">
        <w:rPr>
          <w:rFonts w:ascii="Arial" w:hAnsi="Arial" w:cs="Arial"/>
          <w:i/>
          <w:color w:val="000000"/>
          <w:sz w:val="20"/>
          <w:szCs w:val="20"/>
        </w:rPr>
        <w:t xml:space="preserve"> </w:t>
      </w:r>
      <w:r w:rsidRPr="001C4BBA">
        <w:rPr>
          <w:rFonts w:ascii="Arial" w:hAnsi="Arial" w:cs="Arial"/>
          <w:i/>
          <w:color w:val="000000"/>
          <w:sz w:val="20"/>
          <w:szCs w:val="20"/>
        </w:rPr>
        <w:t xml:space="preserve">burzenia </w:t>
      </w:r>
      <w:r w:rsidR="00176A33" w:rsidRPr="001C4BBA">
        <w:rPr>
          <w:rFonts w:ascii="Arial" w:hAnsi="Arial" w:cs="Arial"/>
          <w:i/>
          <w:color w:val="000000"/>
          <w:sz w:val="20"/>
          <w:szCs w:val="20"/>
        </w:rPr>
        <w:br/>
      </w:r>
      <w:r w:rsidRPr="001C4BBA">
        <w:rPr>
          <w:rFonts w:ascii="Arial" w:hAnsi="Arial" w:cs="Arial"/>
          <w:i/>
          <w:color w:val="000000"/>
          <w:sz w:val="20"/>
          <w:szCs w:val="20"/>
        </w:rPr>
        <w:t>45111220-6 Roboty w zakresie</w:t>
      </w:r>
      <w:r w:rsidR="00502858" w:rsidRPr="001C4BBA">
        <w:rPr>
          <w:rFonts w:ascii="Arial" w:hAnsi="Arial" w:cs="Arial"/>
          <w:i/>
          <w:color w:val="000000"/>
          <w:sz w:val="20"/>
          <w:szCs w:val="20"/>
        </w:rPr>
        <w:t xml:space="preserve"> </w:t>
      </w:r>
      <w:r w:rsidRPr="001C4BBA">
        <w:rPr>
          <w:rFonts w:ascii="Arial" w:hAnsi="Arial" w:cs="Arial"/>
          <w:i/>
          <w:color w:val="000000"/>
          <w:sz w:val="20"/>
          <w:szCs w:val="20"/>
        </w:rPr>
        <w:t xml:space="preserve">usuwania gruzu </w:t>
      </w:r>
      <w:r w:rsidR="00217937">
        <w:rPr>
          <w:b/>
          <w:i/>
          <w:sz w:val="20"/>
          <w:szCs w:val="20"/>
          <w:u w:val="single"/>
        </w:rPr>
        <w:br/>
      </w:r>
      <w:r w:rsidR="00217937">
        <w:rPr>
          <w:b/>
          <w:i/>
          <w:sz w:val="20"/>
          <w:szCs w:val="20"/>
          <w:u w:val="single"/>
        </w:rPr>
        <w:br/>
      </w:r>
      <w:r w:rsidRPr="00593D87">
        <w:rPr>
          <w:rFonts w:ascii="Arial" w:hAnsi="Arial" w:cs="Arial"/>
          <w:b/>
          <w:i/>
          <w:color w:val="000000"/>
          <w:sz w:val="20"/>
          <w:szCs w:val="20"/>
        </w:rPr>
        <w:t xml:space="preserve">1.1.1. Przedmiot specyfikacji </w:t>
      </w:r>
      <w:r w:rsidR="00176A33" w:rsidRPr="00593D87">
        <w:rPr>
          <w:b/>
          <w:i/>
          <w:sz w:val="20"/>
          <w:szCs w:val="20"/>
        </w:rPr>
        <w:br/>
      </w:r>
      <w:r w:rsidRPr="00BC0C50">
        <w:rPr>
          <w:rFonts w:ascii="Arial" w:hAnsi="Arial" w:cs="Arial"/>
          <w:i/>
          <w:color w:val="000000"/>
          <w:sz w:val="20"/>
          <w:szCs w:val="20"/>
        </w:rPr>
        <w:t xml:space="preserve">Przedmiotem Specyfikacji Technicznej są wymagania dotyczące wykonania i odbioru robót związanych z pracami przygotowawczymi dla zadania </w:t>
      </w:r>
      <w:r w:rsidR="00BC0C50" w:rsidRPr="00BC0C50">
        <w:rPr>
          <w:rFonts w:ascii="Arial" w:hAnsi="Arial" w:cs="Arial"/>
          <w:i/>
          <w:color w:val="000000"/>
          <w:sz w:val="20"/>
          <w:szCs w:val="20"/>
        </w:rPr>
        <w:t xml:space="preserve"> „Budowa boisk wielofunkcyjnych z elementami małej architektury i oświetleniem przy Szkole Podstawowej w Rębiszowie”</w:t>
      </w:r>
      <w:r w:rsidR="001C4BBA">
        <w:rPr>
          <w:rFonts w:ascii="Arial" w:hAnsi="Arial" w:cs="Arial"/>
          <w:i/>
          <w:color w:val="000000"/>
          <w:sz w:val="20"/>
          <w:szCs w:val="20"/>
        </w:rPr>
        <w:t>.</w:t>
      </w:r>
      <w:r w:rsidR="00BC0C50" w:rsidRPr="00593D87">
        <w:rPr>
          <w:rFonts w:ascii="Arial" w:hAnsi="Arial" w:cs="Arial"/>
          <w:color w:val="FF0000"/>
          <w:sz w:val="20"/>
          <w:szCs w:val="20"/>
        </w:rPr>
        <w:t xml:space="preserve"> </w:t>
      </w:r>
    </w:p>
    <w:p w:rsidR="00E21E4B" w:rsidRPr="00593D87" w:rsidRDefault="00E21E4B" w:rsidP="00E21E4B">
      <w:pPr>
        <w:pStyle w:val="NormalnyWeb"/>
        <w:rPr>
          <w:rFonts w:ascii="Arial" w:hAnsi="Arial" w:cs="Arial"/>
          <w:b/>
          <w:i/>
          <w:color w:val="000000"/>
          <w:sz w:val="20"/>
          <w:szCs w:val="20"/>
        </w:rPr>
      </w:pPr>
      <w:r w:rsidRPr="00593D87">
        <w:rPr>
          <w:rFonts w:ascii="Arial" w:hAnsi="Arial" w:cs="Arial"/>
          <w:b/>
          <w:i/>
          <w:color w:val="000000"/>
          <w:sz w:val="20"/>
          <w:szCs w:val="20"/>
        </w:rPr>
        <w:t xml:space="preserve">1.1.2. Zakres stosowania ST </w:t>
      </w:r>
      <w:r w:rsidR="00176A33" w:rsidRPr="00593D87">
        <w:rPr>
          <w:rFonts w:ascii="Arial" w:hAnsi="Arial" w:cs="Arial"/>
          <w:b/>
          <w:i/>
          <w:color w:val="000000"/>
          <w:sz w:val="20"/>
          <w:szCs w:val="20"/>
        </w:rPr>
        <w:br/>
      </w:r>
      <w:r w:rsidRPr="00593D87">
        <w:rPr>
          <w:rFonts w:ascii="Arial" w:hAnsi="Arial" w:cs="Arial"/>
          <w:i/>
          <w:color w:val="000000"/>
          <w:sz w:val="20"/>
          <w:szCs w:val="20"/>
        </w:rPr>
        <w:t>Specyfikacja techniczna jest stosowana jako dokument przetargowy i kontraktowy przy zlecaniu i realizacji robót wymienionych w pkt. 1.1.3. niniejszej specyfikacji.</w:t>
      </w:r>
      <w:r w:rsidRPr="00593D87">
        <w:rPr>
          <w:rFonts w:ascii="Arial" w:hAnsi="Arial" w:cs="Arial"/>
          <w:color w:val="000000"/>
          <w:sz w:val="20"/>
          <w:szCs w:val="20"/>
        </w:rPr>
        <w:t xml:space="preserve"> </w:t>
      </w:r>
    </w:p>
    <w:p w:rsidR="00176A33" w:rsidRPr="001C4BBA" w:rsidRDefault="00E21E4B" w:rsidP="00E21E4B">
      <w:pPr>
        <w:pStyle w:val="NormalnyWeb"/>
        <w:rPr>
          <w:rFonts w:ascii="Arial" w:hAnsi="Arial" w:cs="Arial"/>
          <w:i/>
          <w:color w:val="000000"/>
          <w:sz w:val="20"/>
          <w:szCs w:val="20"/>
        </w:rPr>
      </w:pPr>
      <w:r w:rsidRPr="00593D87">
        <w:rPr>
          <w:rFonts w:ascii="Arial" w:hAnsi="Arial" w:cs="Arial"/>
          <w:b/>
          <w:i/>
          <w:color w:val="000000"/>
          <w:sz w:val="20"/>
          <w:szCs w:val="20"/>
        </w:rPr>
        <w:t>1.1.3. Zakres robót objętych ST</w:t>
      </w:r>
      <w:r w:rsidRPr="00593D87">
        <w:rPr>
          <w:rFonts w:ascii="Arial" w:hAnsi="Arial" w:cs="Arial"/>
          <w:color w:val="000000"/>
          <w:sz w:val="20"/>
          <w:szCs w:val="20"/>
        </w:rPr>
        <w:t xml:space="preserve"> </w:t>
      </w:r>
      <w:r w:rsidR="00176A33" w:rsidRPr="00593D87">
        <w:rPr>
          <w:sz w:val="20"/>
          <w:szCs w:val="20"/>
        </w:rPr>
        <w:br/>
      </w:r>
      <w:r w:rsidRPr="001C4BBA">
        <w:rPr>
          <w:rFonts w:ascii="Arial" w:hAnsi="Arial" w:cs="Arial"/>
          <w:i/>
          <w:color w:val="000000"/>
          <w:sz w:val="20"/>
          <w:szCs w:val="20"/>
        </w:rPr>
        <w:t>Zakres</w:t>
      </w:r>
      <w:r w:rsidR="00176A33" w:rsidRPr="001C4BBA">
        <w:rPr>
          <w:rFonts w:ascii="Arial" w:hAnsi="Arial" w:cs="Arial"/>
          <w:i/>
          <w:color w:val="000000"/>
          <w:sz w:val="20"/>
          <w:szCs w:val="20"/>
        </w:rPr>
        <w:t xml:space="preserve"> robót rozbiórkowych obejmuje: </w:t>
      </w:r>
    </w:p>
    <w:p w:rsidR="007D16E6" w:rsidRPr="007D16E6" w:rsidRDefault="00E21E4B" w:rsidP="007D16E6">
      <w:pPr>
        <w:pStyle w:val="NormalnyWeb"/>
        <w:numPr>
          <w:ilvl w:val="0"/>
          <w:numId w:val="2"/>
        </w:numPr>
        <w:rPr>
          <w:rFonts w:ascii="Arial" w:hAnsi="Arial" w:cs="Arial"/>
          <w:i/>
          <w:sz w:val="20"/>
          <w:szCs w:val="20"/>
        </w:rPr>
      </w:pPr>
      <w:r w:rsidRPr="007D16E6">
        <w:rPr>
          <w:rFonts w:ascii="Arial" w:hAnsi="Arial" w:cs="Arial"/>
          <w:i/>
          <w:sz w:val="20"/>
          <w:szCs w:val="20"/>
        </w:rPr>
        <w:t>Demontaż istniejąc</w:t>
      </w:r>
      <w:r w:rsidR="007D16E6" w:rsidRPr="007D16E6">
        <w:rPr>
          <w:rFonts w:ascii="Arial" w:hAnsi="Arial" w:cs="Arial"/>
          <w:i/>
          <w:sz w:val="20"/>
          <w:szCs w:val="20"/>
        </w:rPr>
        <w:t xml:space="preserve">ych elementów </w:t>
      </w:r>
      <w:r w:rsidR="001C4BBA" w:rsidRPr="007D16E6">
        <w:rPr>
          <w:rFonts w:ascii="Arial" w:hAnsi="Arial" w:cs="Arial"/>
          <w:i/>
          <w:sz w:val="20"/>
          <w:szCs w:val="20"/>
        </w:rPr>
        <w:t>wyposażenia sportowego</w:t>
      </w:r>
      <w:r w:rsidR="007D16E6" w:rsidRPr="007D16E6">
        <w:rPr>
          <w:rFonts w:ascii="Arial" w:hAnsi="Arial" w:cs="Arial"/>
          <w:i/>
          <w:sz w:val="20"/>
          <w:szCs w:val="20"/>
        </w:rPr>
        <w:t>:</w:t>
      </w:r>
      <w:r w:rsidR="007D16E6" w:rsidRPr="007D16E6">
        <w:rPr>
          <w:i/>
          <w:sz w:val="20"/>
          <w:szCs w:val="20"/>
        </w:rPr>
        <w:br/>
      </w:r>
      <w:r w:rsidR="007D16E6" w:rsidRPr="007D16E6">
        <w:rPr>
          <w:rFonts w:ascii="Arial" w:hAnsi="Arial" w:cs="Arial"/>
          <w:i/>
          <w:sz w:val="20"/>
          <w:szCs w:val="20"/>
        </w:rPr>
        <w:t xml:space="preserve">- Bramki do piłki nożnej ( 2szt) </w:t>
      </w:r>
      <w:r w:rsidR="007D16E6" w:rsidRPr="007D16E6">
        <w:rPr>
          <w:i/>
          <w:sz w:val="20"/>
          <w:szCs w:val="20"/>
        </w:rPr>
        <w:br/>
      </w:r>
      <w:r w:rsidR="007D16E6" w:rsidRPr="007D16E6">
        <w:rPr>
          <w:rFonts w:ascii="Arial" w:hAnsi="Arial" w:cs="Arial"/>
          <w:i/>
          <w:sz w:val="20"/>
          <w:szCs w:val="20"/>
        </w:rPr>
        <w:t>- Stojak stalowy do koszykówki z zamocowaną tablicą ( 2szt)</w:t>
      </w:r>
      <w:r w:rsidR="007D16E6" w:rsidRPr="007D16E6">
        <w:rPr>
          <w:i/>
          <w:sz w:val="20"/>
          <w:szCs w:val="20"/>
        </w:rPr>
        <w:br/>
      </w:r>
      <w:r w:rsidR="007D16E6" w:rsidRPr="007D16E6">
        <w:rPr>
          <w:rFonts w:ascii="Arial" w:hAnsi="Arial" w:cs="Arial"/>
          <w:i/>
          <w:sz w:val="20"/>
          <w:szCs w:val="20"/>
        </w:rPr>
        <w:t xml:space="preserve">- Słupki do siatkówki (2 </w:t>
      </w:r>
      <w:proofErr w:type="spellStart"/>
      <w:r w:rsidR="007D16E6" w:rsidRPr="007D16E6">
        <w:rPr>
          <w:rFonts w:ascii="Arial" w:hAnsi="Arial" w:cs="Arial"/>
          <w:i/>
          <w:sz w:val="20"/>
          <w:szCs w:val="20"/>
        </w:rPr>
        <w:t>szt</w:t>
      </w:r>
      <w:proofErr w:type="spellEnd"/>
      <w:r w:rsidR="007D16E6" w:rsidRPr="007D16E6">
        <w:rPr>
          <w:rFonts w:ascii="Arial" w:hAnsi="Arial" w:cs="Arial"/>
          <w:i/>
          <w:sz w:val="20"/>
          <w:szCs w:val="20"/>
        </w:rPr>
        <w:t xml:space="preserve">) z zamocowaną siatką </w:t>
      </w:r>
      <w:r w:rsidR="007D16E6">
        <w:rPr>
          <w:rFonts w:ascii="Arial" w:hAnsi="Arial" w:cs="Arial"/>
          <w:i/>
          <w:sz w:val="20"/>
          <w:szCs w:val="20"/>
        </w:rPr>
        <w:br/>
      </w:r>
      <w:r w:rsidR="007D16E6" w:rsidRPr="007D16E6">
        <w:rPr>
          <w:rFonts w:ascii="Arial" w:hAnsi="Arial" w:cs="Arial"/>
          <w:i/>
          <w:color w:val="000000"/>
          <w:sz w:val="20"/>
          <w:szCs w:val="20"/>
        </w:rPr>
        <w:t xml:space="preserve">Materiały z rozbiórki należy wywieźć poza teren budowy i poddać utylizacji </w:t>
      </w:r>
      <w:r w:rsidR="00CB7D13">
        <w:rPr>
          <w:rFonts w:ascii="Arial" w:hAnsi="Arial" w:cs="Arial"/>
          <w:i/>
          <w:color w:val="000000"/>
          <w:sz w:val="20"/>
          <w:szCs w:val="20"/>
        </w:rPr>
        <w:br/>
      </w:r>
      <w:r w:rsidR="007D16E6" w:rsidRPr="007D16E6">
        <w:rPr>
          <w:rFonts w:ascii="Arial" w:hAnsi="Arial" w:cs="Arial"/>
          <w:i/>
          <w:color w:val="000000"/>
          <w:sz w:val="20"/>
          <w:szCs w:val="20"/>
        </w:rPr>
        <w:t>na koncesjonowanych wysypiskach śmieci.</w:t>
      </w:r>
    </w:p>
    <w:p w:rsidR="00E21E4B" w:rsidRPr="00593D87" w:rsidRDefault="00E21E4B" w:rsidP="00E21E4B">
      <w:pPr>
        <w:pStyle w:val="NormalnyWeb"/>
        <w:rPr>
          <w:b/>
          <w:i/>
          <w:sz w:val="20"/>
          <w:szCs w:val="20"/>
        </w:rPr>
      </w:pPr>
      <w:r w:rsidRPr="00593D87">
        <w:rPr>
          <w:rFonts w:ascii="Arial" w:hAnsi="Arial" w:cs="Arial"/>
          <w:b/>
          <w:i/>
          <w:color w:val="000000"/>
          <w:sz w:val="20"/>
          <w:szCs w:val="20"/>
        </w:rPr>
        <w:t xml:space="preserve">1.1.4. Ogólne wymagania dotyczące robót </w:t>
      </w:r>
      <w:r w:rsidR="00176A33" w:rsidRPr="00593D87">
        <w:rPr>
          <w:b/>
          <w:i/>
          <w:sz w:val="20"/>
          <w:szCs w:val="20"/>
        </w:rPr>
        <w:br/>
      </w:r>
      <w:r w:rsidRPr="00593D87">
        <w:rPr>
          <w:rFonts w:ascii="Arial" w:hAnsi="Arial" w:cs="Arial"/>
          <w:i/>
          <w:color w:val="000000"/>
          <w:sz w:val="20"/>
          <w:szCs w:val="20"/>
        </w:rPr>
        <w:t>Wykonawca robót jest odpowiedzialny za jakość wykonania robót, ich zgodność z dokumentacją projektową, ST i wymaganiami Zamawiającego.</w:t>
      </w:r>
      <w:r w:rsidRPr="00593D87">
        <w:rPr>
          <w:rFonts w:ascii="Arial" w:hAnsi="Arial" w:cs="Arial"/>
          <w:color w:val="000000"/>
          <w:sz w:val="20"/>
          <w:szCs w:val="20"/>
        </w:rPr>
        <w:t xml:space="preserve"> </w:t>
      </w:r>
    </w:p>
    <w:p w:rsidR="00E21E4B" w:rsidRPr="00593D87" w:rsidRDefault="00E21E4B" w:rsidP="00E21E4B">
      <w:pPr>
        <w:pStyle w:val="NormalnyWeb"/>
        <w:rPr>
          <w:b/>
          <w:i/>
          <w:sz w:val="20"/>
          <w:szCs w:val="20"/>
        </w:rPr>
      </w:pPr>
      <w:r w:rsidRPr="00593D87">
        <w:rPr>
          <w:rFonts w:ascii="Arial" w:hAnsi="Arial" w:cs="Arial"/>
          <w:b/>
          <w:i/>
          <w:color w:val="000000"/>
          <w:sz w:val="20"/>
          <w:szCs w:val="20"/>
        </w:rPr>
        <w:t xml:space="preserve">1.1.5. Materiały pochodzące z rozbiórki </w:t>
      </w:r>
      <w:r w:rsidR="00176A33" w:rsidRPr="00593D87">
        <w:rPr>
          <w:b/>
          <w:i/>
          <w:sz w:val="20"/>
          <w:szCs w:val="20"/>
        </w:rPr>
        <w:br/>
      </w:r>
      <w:r w:rsidR="007D16E6">
        <w:rPr>
          <w:rFonts w:ascii="Arial" w:hAnsi="Arial" w:cs="Arial"/>
          <w:i/>
          <w:color w:val="000000"/>
          <w:sz w:val="20"/>
          <w:szCs w:val="20"/>
        </w:rPr>
        <w:t>E</w:t>
      </w:r>
      <w:r w:rsidR="001C4BBA">
        <w:rPr>
          <w:rFonts w:ascii="Arial" w:hAnsi="Arial" w:cs="Arial"/>
          <w:i/>
          <w:color w:val="000000"/>
          <w:sz w:val="20"/>
          <w:szCs w:val="20"/>
        </w:rPr>
        <w:t>lementy konstrukcji stalowej</w:t>
      </w:r>
      <w:r w:rsidRPr="00593D87">
        <w:rPr>
          <w:rFonts w:ascii="Arial" w:hAnsi="Arial" w:cs="Arial"/>
          <w:i/>
          <w:color w:val="000000"/>
          <w:sz w:val="20"/>
          <w:szCs w:val="20"/>
        </w:rPr>
        <w:t>.</w:t>
      </w:r>
      <w:r w:rsidRPr="00593D87">
        <w:rPr>
          <w:rFonts w:ascii="Arial" w:hAnsi="Arial" w:cs="Arial"/>
          <w:color w:val="000000"/>
          <w:sz w:val="20"/>
          <w:szCs w:val="20"/>
        </w:rPr>
        <w:t xml:space="preserve"> </w:t>
      </w:r>
    </w:p>
    <w:p w:rsidR="00E21E4B" w:rsidRPr="00593D87" w:rsidRDefault="00E21E4B" w:rsidP="00E21E4B">
      <w:pPr>
        <w:pStyle w:val="NormalnyWeb"/>
        <w:rPr>
          <w:rFonts w:ascii="Arial" w:hAnsi="Arial" w:cs="Arial"/>
          <w:b/>
          <w:i/>
          <w:color w:val="000000"/>
          <w:sz w:val="20"/>
          <w:szCs w:val="20"/>
        </w:rPr>
      </w:pPr>
      <w:r w:rsidRPr="00593D87">
        <w:rPr>
          <w:rFonts w:ascii="Arial" w:hAnsi="Arial" w:cs="Arial"/>
          <w:b/>
          <w:i/>
          <w:color w:val="000000"/>
          <w:sz w:val="20"/>
          <w:szCs w:val="20"/>
        </w:rPr>
        <w:t>1.1.6.</w:t>
      </w:r>
      <w:r w:rsidR="006F50B1">
        <w:rPr>
          <w:rFonts w:ascii="Arial" w:hAnsi="Arial" w:cs="Arial"/>
          <w:b/>
          <w:i/>
          <w:color w:val="000000"/>
          <w:sz w:val="20"/>
          <w:szCs w:val="20"/>
        </w:rPr>
        <w:t xml:space="preserve"> </w:t>
      </w:r>
      <w:r w:rsidRPr="00593D87">
        <w:rPr>
          <w:rFonts w:ascii="Arial" w:hAnsi="Arial" w:cs="Arial"/>
          <w:b/>
          <w:i/>
          <w:color w:val="000000"/>
          <w:sz w:val="20"/>
          <w:szCs w:val="20"/>
        </w:rPr>
        <w:t xml:space="preserve">Sprzęt </w:t>
      </w:r>
      <w:r w:rsidR="00176A33" w:rsidRPr="00593D87">
        <w:rPr>
          <w:rFonts w:ascii="Arial" w:hAnsi="Arial" w:cs="Arial"/>
          <w:b/>
          <w:i/>
          <w:color w:val="000000"/>
          <w:sz w:val="20"/>
          <w:szCs w:val="20"/>
        </w:rPr>
        <w:br/>
      </w:r>
      <w:r w:rsidRPr="00593D87">
        <w:rPr>
          <w:rFonts w:ascii="Arial" w:hAnsi="Arial" w:cs="Arial"/>
          <w:i/>
          <w:color w:val="000000"/>
          <w:sz w:val="20"/>
          <w:szCs w:val="20"/>
        </w:rPr>
        <w:t>Ogólne wymagania dotyczące sprzętu podano w Specyfikacji Technicznej „Wymagania ogólne”. Do rozbiórek może być użyty dowolny sprzęt pod warunkiem że nie spowoduje niekorzystnego wpływu na jakość wykonywanych robót.</w:t>
      </w:r>
      <w:r w:rsidRPr="00593D87">
        <w:rPr>
          <w:rFonts w:ascii="Arial" w:hAnsi="Arial" w:cs="Arial"/>
          <w:color w:val="000000"/>
          <w:sz w:val="20"/>
          <w:szCs w:val="20"/>
        </w:rPr>
        <w:t xml:space="preserve"> </w:t>
      </w:r>
      <w:r w:rsidR="006F50B1">
        <w:rPr>
          <w:rFonts w:ascii="Arial" w:hAnsi="Arial" w:cs="Arial"/>
          <w:color w:val="000000"/>
          <w:sz w:val="20"/>
          <w:szCs w:val="20"/>
        </w:rPr>
        <w:br/>
      </w:r>
      <w:r w:rsidRPr="00593D87">
        <w:rPr>
          <w:rFonts w:ascii="Arial" w:hAnsi="Arial" w:cs="Arial"/>
          <w:i/>
          <w:color w:val="000000"/>
          <w:sz w:val="20"/>
          <w:szCs w:val="20"/>
        </w:rPr>
        <w:t>Elementy stalowe stanowią własność Zamawiającego, przeznaczone do złomowania i udokumentowanego zwrotu należności za złomowany materiał do Zamawiającego. Koszt demontażu, załadunku, transportu i wyładunku wykonawca powinien ująć w ofercie przetargowej.</w:t>
      </w:r>
      <w:r w:rsidRPr="00593D87">
        <w:rPr>
          <w:rFonts w:ascii="Arial" w:hAnsi="Arial" w:cs="Arial"/>
          <w:color w:val="000000"/>
          <w:sz w:val="20"/>
          <w:szCs w:val="20"/>
        </w:rPr>
        <w:t xml:space="preserve"> </w:t>
      </w:r>
    </w:p>
    <w:p w:rsidR="00E21E4B" w:rsidRPr="00217937" w:rsidRDefault="00E21E4B" w:rsidP="00E21E4B">
      <w:pPr>
        <w:pStyle w:val="NormalnyWeb"/>
        <w:rPr>
          <w:rFonts w:ascii="Arial" w:hAnsi="Arial" w:cs="Arial"/>
          <w:b/>
          <w:i/>
          <w:color w:val="000000"/>
          <w:sz w:val="20"/>
          <w:szCs w:val="20"/>
        </w:rPr>
      </w:pPr>
      <w:r w:rsidRPr="00593D87">
        <w:rPr>
          <w:rFonts w:ascii="Arial" w:hAnsi="Arial" w:cs="Arial"/>
          <w:b/>
          <w:i/>
          <w:color w:val="000000"/>
          <w:sz w:val="20"/>
          <w:szCs w:val="20"/>
        </w:rPr>
        <w:t xml:space="preserve">1.1.7. Wykonanie robót </w:t>
      </w:r>
      <w:r w:rsidR="00176A33" w:rsidRPr="00593D87">
        <w:rPr>
          <w:rFonts w:ascii="Arial" w:hAnsi="Arial" w:cs="Arial"/>
          <w:b/>
          <w:i/>
          <w:color w:val="000000"/>
          <w:sz w:val="20"/>
          <w:szCs w:val="20"/>
        </w:rPr>
        <w:br/>
      </w:r>
      <w:r w:rsidRPr="00593D87">
        <w:rPr>
          <w:rFonts w:ascii="Arial" w:hAnsi="Arial" w:cs="Arial"/>
          <w:i/>
          <w:color w:val="000000"/>
          <w:sz w:val="20"/>
          <w:szCs w:val="20"/>
        </w:rPr>
        <w:t xml:space="preserve">Ogólne zasady wykonania robót podano w Specyfikacji Technicznej „Wymagania ogólne” </w:t>
      </w:r>
      <w:r w:rsidR="00176A33" w:rsidRPr="00593D87">
        <w:rPr>
          <w:rFonts w:ascii="Arial" w:hAnsi="Arial" w:cs="Arial"/>
          <w:b/>
          <w:i/>
          <w:color w:val="000000"/>
          <w:sz w:val="20"/>
          <w:szCs w:val="20"/>
        </w:rPr>
        <w:br/>
      </w:r>
      <w:r w:rsidRPr="00593D87">
        <w:rPr>
          <w:rFonts w:ascii="Arial" w:hAnsi="Arial" w:cs="Arial"/>
          <w:i/>
          <w:color w:val="000000"/>
          <w:sz w:val="20"/>
          <w:szCs w:val="20"/>
        </w:rPr>
        <w:t>Roboty rozbiórkowe należy prowadzić zgodnie z rozporządzeniem Ministra Infrastruktury z dnia 06.02.2003 r. (</w:t>
      </w:r>
      <w:proofErr w:type="spellStart"/>
      <w:r w:rsidRPr="00593D87">
        <w:rPr>
          <w:rFonts w:ascii="Arial" w:hAnsi="Arial" w:cs="Arial"/>
          <w:i/>
          <w:color w:val="000000"/>
          <w:sz w:val="20"/>
          <w:szCs w:val="20"/>
        </w:rPr>
        <w:t>Dz.U</w:t>
      </w:r>
      <w:proofErr w:type="spellEnd"/>
      <w:r w:rsidRPr="00593D87">
        <w:rPr>
          <w:rFonts w:ascii="Arial" w:hAnsi="Arial" w:cs="Arial"/>
          <w:i/>
          <w:color w:val="000000"/>
          <w:sz w:val="20"/>
          <w:szCs w:val="20"/>
        </w:rPr>
        <w:t xml:space="preserve">. Nr 47 poz. 401) w sprawie bezpieczeństwa i higieny pracy podczas wykonywania robót budowlanych. </w:t>
      </w:r>
      <w:r w:rsidR="00217937">
        <w:rPr>
          <w:rFonts w:ascii="Arial" w:hAnsi="Arial" w:cs="Arial"/>
          <w:b/>
          <w:i/>
          <w:color w:val="000000"/>
          <w:sz w:val="20"/>
          <w:szCs w:val="20"/>
        </w:rPr>
        <w:br/>
      </w:r>
      <w:r w:rsidRPr="00593D87">
        <w:rPr>
          <w:rFonts w:ascii="Arial" w:hAnsi="Arial" w:cs="Arial"/>
          <w:b/>
          <w:i/>
          <w:color w:val="000000"/>
          <w:sz w:val="20"/>
          <w:szCs w:val="20"/>
        </w:rPr>
        <w:t xml:space="preserve">1.1.7.1. Warunki przystąpienia do robót </w:t>
      </w:r>
      <w:r w:rsidR="00176A33" w:rsidRPr="00593D87">
        <w:rPr>
          <w:rFonts w:ascii="Arial" w:hAnsi="Arial" w:cs="Arial"/>
          <w:b/>
          <w:i/>
          <w:color w:val="000000"/>
          <w:sz w:val="20"/>
          <w:szCs w:val="20"/>
        </w:rPr>
        <w:br/>
      </w:r>
      <w:r w:rsidRPr="00593D87">
        <w:rPr>
          <w:rFonts w:ascii="Arial" w:hAnsi="Arial" w:cs="Arial"/>
          <w:i/>
          <w:color w:val="000000"/>
          <w:sz w:val="20"/>
          <w:szCs w:val="20"/>
        </w:rPr>
        <w:t>Przed przystąpieniem do robót należy przeprowadzić dokładne sprawdzenie konstrukcji i stanu technicznego poszczególnych elementów, ustalić organizację robót (m. innymi uzgodnienia z użytkownikiem), zagospodarować plac rozbiórki.</w:t>
      </w:r>
      <w:r w:rsidR="00176A33" w:rsidRPr="00593D87">
        <w:rPr>
          <w:rFonts w:ascii="Arial" w:hAnsi="Arial" w:cs="Arial"/>
          <w:color w:val="000000"/>
          <w:sz w:val="20"/>
          <w:szCs w:val="20"/>
        </w:rPr>
        <w:t xml:space="preserve"> </w:t>
      </w:r>
      <w:r w:rsidR="00176A33" w:rsidRPr="00593D87">
        <w:rPr>
          <w:rFonts w:ascii="Arial" w:hAnsi="Arial" w:cs="Arial"/>
          <w:color w:val="000000"/>
          <w:sz w:val="20"/>
          <w:szCs w:val="20"/>
        </w:rPr>
        <w:br/>
      </w:r>
      <w:r w:rsidR="00176A33" w:rsidRPr="00593D87">
        <w:rPr>
          <w:rFonts w:ascii="Arial" w:hAnsi="Arial" w:cs="Arial"/>
          <w:color w:val="000000"/>
          <w:sz w:val="20"/>
          <w:szCs w:val="20"/>
        </w:rPr>
        <w:br/>
      </w:r>
      <w:r w:rsidRPr="00593D87">
        <w:rPr>
          <w:rFonts w:ascii="Arial" w:hAnsi="Arial" w:cs="Arial"/>
          <w:b/>
          <w:i/>
          <w:color w:val="000000"/>
          <w:sz w:val="20"/>
          <w:szCs w:val="20"/>
        </w:rPr>
        <w:t xml:space="preserve">1.1.8. Kontrola jakości robót </w:t>
      </w:r>
      <w:r w:rsidR="00176A33" w:rsidRPr="00593D87">
        <w:rPr>
          <w:rFonts w:ascii="Arial" w:hAnsi="Arial" w:cs="Arial"/>
          <w:color w:val="000000"/>
          <w:sz w:val="20"/>
          <w:szCs w:val="20"/>
        </w:rPr>
        <w:br/>
      </w:r>
      <w:r w:rsidRPr="00593D87">
        <w:rPr>
          <w:rFonts w:ascii="Arial" w:hAnsi="Arial" w:cs="Arial"/>
          <w:i/>
          <w:color w:val="000000"/>
          <w:sz w:val="20"/>
          <w:szCs w:val="20"/>
        </w:rPr>
        <w:t>Ogólne zasady kontroli jakości robót podano w Specyfikacji Technicznej „Wymagania ogólne”</w:t>
      </w:r>
      <w:r w:rsidRPr="00593D87">
        <w:rPr>
          <w:rFonts w:ascii="Arial" w:hAnsi="Arial" w:cs="Arial"/>
          <w:color w:val="000000"/>
          <w:sz w:val="20"/>
          <w:szCs w:val="20"/>
        </w:rPr>
        <w:t xml:space="preserve"> </w:t>
      </w:r>
      <w:r w:rsidR="00176A33" w:rsidRPr="00593D87">
        <w:rPr>
          <w:rFonts w:ascii="Arial" w:hAnsi="Arial" w:cs="Arial"/>
          <w:color w:val="000000"/>
          <w:sz w:val="20"/>
          <w:szCs w:val="20"/>
        </w:rPr>
        <w:br/>
      </w:r>
      <w:r w:rsidRPr="00593D87">
        <w:rPr>
          <w:rFonts w:ascii="Arial" w:hAnsi="Arial" w:cs="Arial"/>
          <w:i/>
          <w:color w:val="000000"/>
          <w:sz w:val="20"/>
          <w:szCs w:val="20"/>
        </w:rPr>
        <w:t>Kontrola jakości polega na sprawdzeniu kompletności dokonanej rozbiórki oraz sprawdzeniu braku zagrożeń na miejscu.</w:t>
      </w:r>
      <w:r w:rsidRPr="00593D87">
        <w:rPr>
          <w:rFonts w:ascii="Arial" w:hAnsi="Arial" w:cs="Arial"/>
          <w:color w:val="000000"/>
          <w:sz w:val="20"/>
          <w:szCs w:val="20"/>
        </w:rPr>
        <w:t xml:space="preserve"> </w:t>
      </w:r>
    </w:p>
    <w:p w:rsidR="00E21E4B" w:rsidRPr="00217937" w:rsidRDefault="00217937" w:rsidP="00E21E4B">
      <w:pPr>
        <w:pStyle w:val="NormalnyWeb"/>
        <w:rPr>
          <w:rFonts w:ascii="Arial" w:hAnsi="Arial" w:cs="Arial"/>
          <w:b/>
          <w:i/>
          <w:color w:val="000000"/>
          <w:sz w:val="20"/>
          <w:szCs w:val="20"/>
        </w:rPr>
      </w:pPr>
      <w:r>
        <w:rPr>
          <w:rFonts w:ascii="Arial" w:hAnsi="Arial" w:cs="Arial"/>
          <w:b/>
          <w:i/>
          <w:color w:val="000000"/>
          <w:sz w:val="20"/>
          <w:szCs w:val="20"/>
        </w:rPr>
        <w:lastRenderedPageBreak/>
        <w:t xml:space="preserve">1.1.9. Obmiar robót i wycena </w:t>
      </w:r>
      <w:r>
        <w:rPr>
          <w:rFonts w:ascii="Arial" w:hAnsi="Arial" w:cs="Arial"/>
          <w:b/>
          <w:i/>
          <w:color w:val="000000"/>
          <w:sz w:val="20"/>
          <w:szCs w:val="20"/>
        </w:rPr>
        <w:br/>
      </w:r>
      <w:r w:rsidR="00E21E4B" w:rsidRPr="00593D87">
        <w:rPr>
          <w:rFonts w:ascii="Arial" w:hAnsi="Arial" w:cs="Arial"/>
          <w:i/>
          <w:color w:val="000000"/>
          <w:sz w:val="20"/>
          <w:szCs w:val="20"/>
        </w:rPr>
        <w:t xml:space="preserve">Ogólne zasady obmiaru robót podano w Specyfikacji Technicznej „Wymagania ogólne” </w:t>
      </w:r>
      <w:r>
        <w:rPr>
          <w:rFonts w:ascii="Arial" w:hAnsi="Arial" w:cs="Arial"/>
          <w:b/>
          <w:i/>
          <w:color w:val="000000"/>
          <w:sz w:val="20"/>
          <w:szCs w:val="20"/>
        </w:rPr>
        <w:br/>
      </w:r>
      <w:r w:rsidR="00E21E4B" w:rsidRPr="00593D87">
        <w:rPr>
          <w:rFonts w:ascii="Arial" w:hAnsi="Arial" w:cs="Arial"/>
          <w:b/>
          <w:i/>
          <w:color w:val="000000"/>
          <w:sz w:val="20"/>
          <w:szCs w:val="20"/>
        </w:rPr>
        <w:t xml:space="preserve">1.1.9.1.Jednostki i zasady </w:t>
      </w:r>
      <w:proofErr w:type="spellStart"/>
      <w:r w:rsidR="00E21E4B" w:rsidRPr="00593D87">
        <w:rPr>
          <w:rFonts w:ascii="Arial" w:hAnsi="Arial" w:cs="Arial"/>
          <w:b/>
          <w:i/>
          <w:color w:val="000000"/>
          <w:sz w:val="20"/>
          <w:szCs w:val="20"/>
        </w:rPr>
        <w:t>obmiarowania</w:t>
      </w:r>
      <w:proofErr w:type="spellEnd"/>
      <w:r w:rsidR="00E21E4B" w:rsidRPr="00593D87">
        <w:rPr>
          <w:rFonts w:ascii="Arial" w:hAnsi="Arial" w:cs="Arial"/>
          <w:b/>
          <w:i/>
          <w:color w:val="000000"/>
          <w:sz w:val="20"/>
          <w:szCs w:val="20"/>
        </w:rPr>
        <w:t xml:space="preserve"> </w:t>
      </w:r>
      <w:r>
        <w:rPr>
          <w:rFonts w:ascii="Arial" w:hAnsi="Arial" w:cs="Arial"/>
          <w:b/>
          <w:i/>
          <w:color w:val="000000"/>
          <w:sz w:val="20"/>
          <w:szCs w:val="20"/>
        </w:rPr>
        <w:br/>
      </w:r>
      <w:r w:rsidR="00E21E4B" w:rsidRPr="00593D87">
        <w:rPr>
          <w:rFonts w:ascii="Arial" w:hAnsi="Arial" w:cs="Arial"/>
          <w:i/>
          <w:color w:val="000000"/>
          <w:sz w:val="20"/>
          <w:szCs w:val="20"/>
        </w:rPr>
        <w:t>Jednostkami obmiarowymi robót są:</w:t>
      </w:r>
      <w:r w:rsidR="00E21E4B" w:rsidRPr="00593D87">
        <w:rPr>
          <w:rFonts w:ascii="Arial" w:hAnsi="Arial" w:cs="Arial"/>
          <w:b/>
          <w:i/>
          <w:color w:val="000000"/>
          <w:sz w:val="20"/>
          <w:szCs w:val="20"/>
        </w:rPr>
        <w:t xml:space="preserve"> </w:t>
      </w:r>
      <w:r w:rsidR="00E21E4B" w:rsidRPr="00593D87">
        <w:rPr>
          <w:rFonts w:ascii="Arial" w:hAnsi="Arial" w:cs="Arial"/>
          <w:color w:val="000000"/>
          <w:sz w:val="20"/>
          <w:szCs w:val="20"/>
        </w:rPr>
        <w:br/>
      </w:r>
      <w:r w:rsidR="00E21E4B" w:rsidRPr="00593D87">
        <w:rPr>
          <w:rFonts w:ascii="Arial" w:hAnsi="Arial" w:cs="Arial"/>
          <w:i/>
          <w:color w:val="000000"/>
          <w:sz w:val="20"/>
          <w:szCs w:val="20"/>
        </w:rPr>
        <w:t xml:space="preserve">- [m3] - ilości rozebranych podłoży </w:t>
      </w:r>
      <w:r w:rsidR="00E21E4B" w:rsidRPr="00593D87">
        <w:rPr>
          <w:rFonts w:ascii="Arial" w:hAnsi="Arial" w:cs="Arial"/>
          <w:i/>
          <w:color w:val="000000"/>
          <w:sz w:val="20"/>
          <w:szCs w:val="20"/>
        </w:rPr>
        <w:br/>
        <w:t>-[ t ] – ilość elementów z rozbieranych konstrukcji metalowych</w:t>
      </w:r>
      <w:r w:rsidR="00E21E4B" w:rsidRPr="00593D87">
        <w:rPr>
          <w:rFonts w:ascii="Arial" w:hAnsi="Arial" w:cs="Arial"/>
          <w:color w:val="000000"/>
          <w:sz w:val="20"/>
          <w:szCs w:val="20"/>
        </w:rPr>
        <w:t xml:space="preserve"> </w:t>
      </w:r>
    </w:p>
    <w:p w:rsidR="00E21E4B" w:rsidRPr="00593D87" w:rsidRDefault="00E21E4B" w:rsidP="00E21E4B">
      <w:pPr>
        <w:pStyle w:val="NormalnyWeb"/>
        <w:rPr>
          <w:rFonts w:ascii="Arial" w:hAnsi="Arial" w:cs="Arial"/>
          <w:b/>
          <w:i/>
          <w:color w:val="000000"/>
          <w:sz w:val="20"/>
          <w:szCs w:val="20"/>
        </w:rPr>
      </w:pPr>
      <w:r w:rsidRPr="00593D87">
        <w:rPr>
          <w:rFonts w:ascii="Arial" w:hAnsi="Arial" w:cs="Arial"/>
          <w:i/>
          <w:color w:val="000000"/>
          <w:sz w:val="20"/>
          <w:szCs w:val="20"/>
        </w:rPr>
        <w:t>Ilość robót określa się na podstawie dokumentacji wykonawczej z uwzględnieniem zmian zaaprobowanych przez Zamawiającego i sprawdzonych w naturze.</w:t>
      </w:r>
      <w:r w:rsidRPr="00593D87">
        <w:rPr>
          <w:rFonts w:ascii="Arial" w:hAnsi="Arial" w:cs="Arial"/>
          <w:b/>
          <w:i/>
          <w:color w:val="000000"/>
          <w:sz w:val="20"/>
          <w:szCs w:val="20"/>
        </w:rPr>
        <w:t xml:space="preserve"> </w:t>
      </w:r>
    </w:p>
    <w:p w:rsidR="00E21E4B" w:rsidRPr="00593D87" w:rsidRDefault="006F50B1" w:rsidP="00E21E4B">
      <w:pPr>
        <w:pStyle w:val="NormalnyWeb"/>
        <w:rPr>
          <w:rFonts w:ascii="Arial" w:hAnsi="Arial" w:cs="Arial"/>
          <w:b/>
          <w:i/>
          <w:color w:val="000000"/>
          <w:sz w:val="20"/>
          <w:szCs w:val="20"/>
        </w:rPr>
      </w:pPr>
      <w:r>
        <w:rPr>
          <w:rFonts w:ascii="Arial" w:hAnsi="Arial" w:cs="Arial"/>
          <w:b/>
          <w:i/>
          <w:color w:val="000000"/>
          <w:sz w:val="20"/>
          <w:szCs w:val="20"/>
        </w:rPr>
        <w:t xml:space="preserve">1.1.10. </w:t>
      </w:r>
      <w:r w:rsidR="00E21E4B" w:rsidRPr="00593D87">
        <w:rPr>
          <w:rFonts w:ascii="Arial" w:hAnsi="Arial" w:cs="Arial"/>
          <w:b/>
          <w:i/>
          <w:color w:val="000000"/>
          <w:sz w:val="20"/>
          <w:szCs w:val="20"/>
        </w:rPr>
        <w:t xml:space="preserve"> Odbiór robót </w:t>
      </w:r>
      <w:r w:rsidR="00DF415D" w:rsidRPr="00593D87">
        <w:rPr>
          <w:rFonts w:ascii="Arial" w:hAnsi="Arial" w:cs="Arial"/>
          <w:b/>
          <w:i/>
          <w:color w:val="000000"/>
          <w:sz w:val="20"/>
          <w:szCs w:val="20"/>
        </w:rPr>
        <w:br/>
      </w:r>
      <w:r w:rsidR="00E21E4B" w:rsidRPr="00593D87">
        <w:rPr>
          <w:rFonts w:ascii="Arial" w:hAnsi="Arial" w:cs="Arial"/>
          <w:i/>
          <w:color w:val="000000"/>
          <w:sz w:val="20"/>
          <w:szCs w:val="20"/>
        </w:rPr>
        <w:t xml:space="preserve">Ogólne zasady odbioru robót podano w Specyfikacji Technicznej „ Wymagania ogólne” Wszystkie roboty objęte podlegają zasadom odbioru robót zanikających, których zasady ujęto w Specyfikacji Ogólnej. </w:t>
      </w:r>
    </w:p>
    <w:p w:rsidR="00E21E4B" w:rsidRPr="00593D87" w:rsidRDefault="00E21E4B" w:rsidP="00E21E4B">
      <w:pPr>
        <w:pStyle w:val="NormalnyWeb"/>
        <w:rPr>
          <w:sz w:val="20"/>
          <w:szCs w:val="20"/>
        </w:rPr>
      </w:pPr>
      <w:r w:rsidRPr="00593D87">
        <w:rPr>
          <w:rFonts w:ascii="Arial" w:hAnsi="Arial" w:cs="Arial"/>
          <w:b/>
          <w:i/>
          <w:color w:val="000000"/>
          <w:sz w:val="20"/>
          <w:szCs w:val="20"/>
        </w:rPr>
        <w:t>1.1.11. Podstawa płatności</w:t>
      </w:r>
      <w:r w:rsidRPr="00593D87">
        <w:rPr>
          <w:rFonts w:ascii="Arial" w:hAnsi="Arial" w:cs="Arial"/>
          <w:color w:val="000000"/>
          <w:sz w:val="20"/>
          <w:szCs w:val="20"/>
        </w:rPr>
        <w:t xml:space="preserve"> </w:t>
      </w:r>
      <w:r w:rsidR="00DF415D" w:rsidRPr="00593D87">
        <w:rPr>
          <w:rFonts w:ascii="Arial" w:hAnsi="Arial" w:cs="Arial"/>
          <w:color w:val="000000"/>
          <w:sz w:val="20"/>
          <w:szCs w:val="20"/>
        </w:rPr>
        <w:br/>
      </w:r>
      <w:r w:rsidRPr="00593D87">
        <w:rPr>
          <w:rFonts w:ascii="Arial" w:hAnsi="Arial" w:cs="Arial"/>
          <w:i/>
          <w:color w:val="000000"/>
          <w:sz w:val="20"/>
          <w:szCs w:val="20"/>
        </w:rPr>
        <w:t>Ogólne ustalenia dotyczące podstawy płatności podano w Specyfikacji Technicznej „Wymagania ogólne”</w:t>
      </w:r>
      <w:r w:rsidR="00DF415D" w:rsidRPr="00593D87">
        <w:rPr>
          <w:rFonts w:ascii="Arial" w:hAnsi="Arial" w:cs="Arial"/>
          <w:i/>
          <w:color w:val="000000"/>
          <w:sz w:val="20"/>
          <w:szCs w:val="20"/>
        </w:rPr>
        <w:t xml:space="preserve">. </w:t>
      </w:r>
      <w:r w:rsidR="00DF415D" w:rsidRPr="00593D87">
        <w:rPr>
          <w:rFonts w:ascii="Arial" w:hAnsi="Arial" w:cs="Arial"/>
          <w:i/>
          <w:color w:val="000000"/>
          <w:sz w:val="20"/>
          <w:szCs w:val="20"/>
        </w:rPr>
        <w:br/>
      </w:r>
      <w:r w:rsidRPr="00593D87">
        <w:rPr>
          <w:rFonts w:ascii="Arial" w:hAnsi="Arial" w:cs="Arial"/>
          <w:i/>
          <w:color w:val="000000"/>
          <w:sz w:val="20"/>
          <w:szCs w:val="20"/>
        </w:rPr>
        <w:t xml:space="preserve">Płaci się za roboty wykonane zgodnie z wymaganiami podanymi w punkcie 5 i odebrane przez Inspektora nadzoru mierzone w jednostkach podanych w punkcie 7 oraz wg zasad przedstawionych w Specyfikacji Ogólnej. </w:t>
      </w:r>
      <w:r w:rsidR="00DF415D" w:rsidRPr="00593D87">
        <w:rPr>
          <w:rFonts w:ascii="Arial" w:hAnsi="Arial" w:cs="Arial"/>
          <w:i/>
          <w:color w:val="000000"/>
          <w:sz w:val="20"/>
          <w:szCs w:val="20"/>
        </w:rPr>
        <w:br/>
      </w:r>
      <w:r w:rsidRPr="00593D87">
        <w:rPr>
          <w:rFonts w:ascii="Arial" w:hAnsi="Arial" w:cs="Arial"/>
          <w:i/>
          <w:color w:val="000000"/>
          <w:sz w:val="20"/>
          <w:szCs w:val="20"/>
        </w:rPr>
        <w:t xml:space="preserve">Wykonawca celem skalkulowania wartości jednostkowej robót może się posłużyć własnymi bazami cenowymi, rynkowymi cenami jednostkowymi robót lub publikowanymi w ogólnie dostępnych wydawnictwach </w:t>
      </w:r>
      <w:proofErr w:type="spellStart"/>
      <w:r w:rsidRPr="00593D87">
        <w:rPr>
          <w:rFonts w:ascii="Arial" w:hAnsi="Arial" w:cs="Arial"/>
          <w:i/>
          <w:color w:val="000000"/>
          <w:sz w:val="20"/>
          <w:szCs w:val="20"/>
        </w:rPr>
        <w:t>Sekocenbud</w:t>
      </w:r>
      <w:proofErr w:type="spellEnd"/>
      <w:r w:rsidRPr="00593D87">
        <w:rPr>
          <w:rFonts w:ascii="Arial" w:hAnsi="Arial" w:cs="Arial"/>
          <w:i/>
          <w:color w:val="000000"/>
          <w:sz w:val="20"/>
          <w:szCs w:val="20"/>
        </w:rPr>
        <w:t xml:space="preserve">, </w:t>
      </w:r>
      <w:proofErr w:type="spellStart"/>
      <w:r w:rsidRPr="00593D87">
        <w:rPr>
          <w:rFonts w:ascii="Arial" w:hAnsi="Arial" w:cs="Arial"/>
          <w:i/>
          <w:color w:val="000000"/>
          <w:sz w:val="20"/>
          <w:szCs w:val="20"/>
        </w:rPr>
        <w:t>Intercenbud</w:t>
      </w:r>
      <w:proofErr w:type="spellEnd"/>
      <w:r w:rsidRPr="00593D87">
        <w:rPr>
          <w:rFonts w:ascii="Arial" w:hAnsi="Arial" w:cs="Arial"/>
          <w:i/>
          <w:color w:val="000000"/>
          <w:sz w:val="20"/>
          <w:szCs w:val="20"/>
        </w:rPr>
        <w:t>, E-</w:t>
      </w:r>
      <w:proofErr w:type="spellStart"/>
      <w:r w:rsidRPr="00593D87">
        <w:rPr>
          <w:rFonts w:ascii="Arial" w:hAnsi="Arial" w:cs="Arial"/>
          <w:i/>
          <w:color w:val="000000"/>
          <w:sz w:val="20"/>
          <w:szCs w:val="20"/>
        </w:rPr>
        <w:t>bistyp</w:t>
      </w:r>
      <w:proofErr w:type="spellEnd"/>
      <w:r w:rsidRPr="00593D87">
        <w:rPr>
          <w:rFonts w:ascii="Arial" w:hAnsi="Arial" w:cs="Arial"/>
          <w:i/>
          <w:color w:val="000000"/>
          <w:sz w:val="20"/>
          <w:szCs w:val="20"/>
        </w:rPr>
        <w:t xml:space="preserve"> lub dokonać wyceny w oparciu o istniejące bazy normatywne KNR, KNNR, odpowiednie dla </w:t>
      </w:r>
      <w:r w:rsidRPr="00593D87">
        <w:rPr>
          <w:rFonts w:ascii="Arial" w:hAnsi="Arial" w:cs="Arial"/>
          <w:i/>
          <w:color w:val="000000"/>
          <w:sz w:val="20"/>
          <w:szCs w:val="20"/>
        </w:rPr>
        <w:br/>
        <w:t>tego typu robót, na bazie własnych lub publikowanych składników cenotwórczych</w:t>
      </w:r>
      <w:r w:rsidRPr="00593D87">
        <w:rPr>
          <w:rFonts w:ascii="Arial" w:hAnsi="Arial" w:cs="Arial"/>
          <w:color w:val="000000"/>
          <w:sz w:val="20"/>
          <w:szCs w:val="20"/>
        </w:rPr>
        <w:t xml:space="preserve">. </w:t>
      </w:r>
    </w:p>
    <w:p w:rsidR="00DF415D" w:rsidRPr="00593D87" w:rsidRDefault="00E21E4B" w:rsidP="00E21E4B">
      <w:pPr>
        <w:pStyle w:val="NormalnyWeb"/>
        <w:rPr>
          <w:rFonts w:ascii="Symbol" w:hAnsi="Symbol"/>
          <w:color w:val="000000"/>
          <w:sz w:val="20"/>
          <w:szCs w:val="20"/>
        </w:rPr>
      </w:pPr>
      <w:r w:rsidRPr="00593D87">
        <w:rPr>
          <w:rFonts w:ascii="Arial" w:hAnsi="Arial" w:cs="Arial"/>
          <w:b/>
          <w:i/>
          <w:color w:val="000000"/>
          <w:sz w:val="20"/>
          <w:szCs w:val="20"/>
        </w:rPr>
        <w:t xml:space="preserve">1.1.12. Przepisy związane </w:t>
      </w:r>
      <w:r w:rsidR="00DF415D" w:rsidRPr="00593D87">
        <w:rPr>
          <w:b/>
          <w:i/>
          <w:sz w:val="20"/>
          <w:szCs w:val="20"/>
        </w:rPr>
        <w:br/>
      </w:r>
      <w:r w:rsidRPr="00593D87">
        <w:rPr>
          <w:rFonts w:ascii="Arial" w:hAnsi="Arial" w:cs="Arial"/>
          <w:i/>
          <w:color w:val="000000"/>
          <w:sz w:val="20"/>
          <w:szCs w:val="20"/>
        </w:rPr>
        <w:t>Przepisy prawne</w:t>
      </w:r>
      <w:r w:rsidRPr="00593D87">
        <w:rPr>
          <w:rFonts w:ascii="Arial" w:hAnsi="Arial" w:cs="Arial"/>
          <w:color w:val="000000"/>
          <w:sz w:val="20"/>
          <w:szCs w:val="20"/>
        </w:rPr>
        <w:t xml:space="preserve"> </w:t>
      </w:r>
    </w:p>
    <w:p w:rsidR="00DF415D" w:rsidRPr="00593D87" w:rsidRDefault="00E21E4B" w:rsidP="00E21E4B">
      <w:pPr>
        <w:pStyle w:val="NormalnyWeb"/>
        <w:numPr>
          <w:ilvl w:val="0"/>
          <w:numId w:val="2"/>
        </w:numPr>
        <w:rPr>
          <w:b/>
          <w:i/>
          <w:sz w:val="20"/>
          <w:szCs w:val="20"/>
        </w:rPr>
      </w:pPr>
      <w:r w:rsidRPr="00593D87">
        <w:rPr>
          <w:rFonts w:ascii="Arial" w:hAnsi="Arial" w:cs="Arial"/>
          <w:i/>
          <w:color w:val="000000"/>
          <w:sz w:val="20"/>
          <w:szCs w:val="20"/>
        </w:rPr>
        <w:t>Szczegółowe przepisy z zakresu warunków BHP przy robotach</w:t>
      </w:r>
      <w:r w:rsidR="006F50B1">
        <w:rPr>
          <w:rFonts w:ascii="Arial" w:hAnsi="Arial" w:cs="Arial"/>
          <w:i/>
          <w:color w:val="000000"/>
          <w:sz w:val="20"/>
          <w:szCs w:val="20"/>
        </w:rPr>
        <w:t xml:space="preserve"> rozbiórkowych – </w:t>
      </w:r>
      <w:proofErr w:type="spellStart"/>
      <w:r w:rsidR="006F50B1">
        <w:rPr>
          <w:rFonts w:ascii="Arial" w:hAnsi="Arial" w:cs="Arial"/>
          <w:i/>
          <w:color w:val="000000"/>
          <w:sz w:val="20"/>
          <w:szCs w:val="20"/>
        </w:rPr>
        <w:t>Rozp</w:t>
      </w:r>
      <w:proofErr w:type="spellEnd"/>
      <w:r w:rsidR="006F50B1">
        <w:rPr>
          <w:rFonts w:ascii="Arial" w:hAnsi="Arial" w:cs="Arial"/>
          <w:i/>
          <w:color w:val="000000"/>
          <w:sz w:val="20"/>
          <w:szCs w:val="20"/>
        </w:rPr>
        <w:t>. Min. Bud</w:t>
      </w:r>
      <w:r w:rsidRPr="00593D87">
        <w:rPr>
          <w:rFonts w:ascii="Arial" w:hAnsi="Arial" w:cs="Arial"/>
          <w:i/>
          <w:color w:val="000000"/>
          <w:sz w:val="20"/>
          <w:szCs w:val="20"/>
        </w:rPr>
        <w:t xml:space="preserve">. i Przemysłu Mat. Bud. z dnia 28 marca 1972r. – </w:t>
      </w:r>
      <w:proofErr w:type="spellStart"/>
      <w:r w:rsidRPr="00593D87">
        <w:rPr>
          <w:rFonts w:ascii="Arial" w:hAnsi="Arial" w:cs="Arial"/>
          <w:i/>
          <w:color w:val="000000"/>
          <w:sz w:val="20"/>
          <w:szCs w:val="20"/>
        </w:rPr>
        <w:t>Dz.U</w:t>
      </w:r>
      <w:proofErr w:type="spellEnd"/>
      <w:r w:rsidRPr="00593D87">
        <w:rPr>
          <w:rFonts w:ascii="Arial" w:hAnsi="Arial" w:cs="Arial"/>
          <w:i/>
          <w:color w:val="000000"/>
          <w:sz w:val="20"/>
          <w:szCs w:val="20"/>
        </w:rPr>
        <w:t xml:space="preserve">. Nr 13, </w:t>
      </w:r>
      <w:proofErr w:type="spellStart"/>
      <w:r w:rsidRPr="00593D87">
        <w:rPr>
          <w:rFonts w:ascii="Arial" w:hAnsi="Arial" w:cs="Arial"/>
          <w:i/>
          <w:color w:val="000000"/>
          <w:sz w:val="20"/>
          <w:szCs w:val="20"/>
        </w:rPr>
        <w:t>poz</w:t>
      </w:r>
      <w:proofErr w:type="spellEnd"/>
      <w:r w:rsidRPr="00593D87">
        <w:rPr>
          <w:rFonts w:ascii="Arial" w:hAnsi="Arial" w:cs="Arial"/>
          <w:i/>
          <w:color w:val="000000"/>
          <w:sz w:val="20"/>
          <w:szCs w:val="20"/>
        </w:rPr>
        <w:t xml:space="preserve"> 93 z późniejszymi zmianami </w:t>
      </w:r>
    </w:p>
    <w:p w:rsidR="00DF415D" w:rsidRPr="00593D87" w:rsidRDefault="00E21E4B" w:rsidP="00E21E4B">
      <w:pPr>
        <w:pStyle w:val="NormalnyWeb"/>
        <w:numPr>
          <w:ilvl w:val="0"/>
          <w:numId w:val="2"/>
        </w:numPr>
        <w:rPr>
          <w:b/>
          <w:i/>
          <w:sz w:val="20"/>
          <w:szCs w:val="20"/>
        </w:rPr>
      </w:pPr>
      <w:r w:rsidRPr="00593D87">
        <w:rPr>
          <w:rFonts w:ascii="Arial" w:hAnsi="Arial" w:cs="Arial"/>
          <w:i/>
          <w:color w:val="000000"/>
          <w:sz w:val="20"/>
          <w:szCs w:val="20"/>
        </w:rPr>
        <w:t xml:space="preserve">PN – 93/N – 01256/03 Znaki bezpieczeństwa. Ochrona i higiena pracy </w:t>
      </w:r>
    </w:p>
    <w:p w:rsidR="00DF415D" w:rsidRPr="00593D87" w:rsidRDefault="00E21E4B" w:rsidP="00E21E4B">
      <w:pPr>
        <w:pStyle w:val="NormalnyWeb"/>
        <w:numPr>
          <w:ilvl w:val="0"/>
          <w:numId w:val="2"/>
        </w:numPr>
        <w:rPr>
          <w:b/>
          <w:i/>
          <w:sz w:val="20"/>
          <w:szCs w:val="20"/>
        </w:rPr>
      </w:pPr>
      <w:r w:rsidRPr="00593D87">
        <w:rPr>
          <w:rFonts w:ascii="Arial" w:hAnsi="Arial" w:cs="Arial"/>
          <w:i/>
          <w:color w:val="000000"/>
          <w:sz w:val="20"/>
          <w:szCs w:val="20"/>
        </w:rPr>
        <w:t xml:space="preserve">Rozporządzenie </w:t>
      </w:r>
      <w:proofErr w:type="spellStart"/>
      <w:r w:rsidRPr="00593D87">
        <w:rPr>
          <w:rFonts w:ascii="Arial" w:hAnsi="Arial" w:cs="Arial"/>
          <w:i/>
          <w:color w:val="000000"/>
          <w:sz w:val="20"/>
          <w:szCs w:val="20"/>
        </w:rPr>
        <w:t>MGPiB</w:t>
      </w:r>
      <w:proofErr w:type="spellEnd"/>
      <w:r w:rsidRPr="00593D87">
        <w:rPr>
          <w:rFonts w:ascii="Arial" w:hAnsi="Arial" w:cs="Arial"/>
          <w:i/>
          <w:color w:val="000000"/>
          <w:sz w:val="20"/>
          <w:szCs w:val="20"/>
        </w:rPr>
        <w:t xml:space="preserve"> z dn. 15.12.1994r w sprawie warunków i trybu postepowania przy robotach rozbiórkowych nie użytkowanych, zniszczonych lub nie wykończonych obiektów budowlanych </w:t>
      </w:r>
    </w:p>
    <w:p w:rsidR="00E21E4B" w:rsidRPr="00593D87" w:rsidRDefault="00E21E4B" w:rsidP="00E21E4B">
      <w:pPr>
        <w:pStyle w:val="NormalnyWeb"/>
        <w:numPr>
          <w:ilvl w:val="0"/>
          <w:numId w:val="2"/>
        </w:numPr>
        <w:rPr>
          <w:b/>
          <w:i/>
          <w:sz w:val="20"/>
          <w:szCs w:val="20"/>
        </w:rPr>
      </w:pPr>
      <w:r w:rsidRPr="00593D87">
        <w:rPr>
          <w:rFonts w:ascii="Arial" w:hAnsi="Arial" w:cs="Arial"/>
          <w:i/>
          <w:color w:val="000000"/>
          <w:sz w:val="20"/>
          <w:szCs w:val="20"/>
        </w:rPr>
        <w:t>Rozporządzenie ministra infrastruktury z dn. 06.02.2003r w sprawie bezpieczeństwa i higieny pracy podczas wykonywania robót budowlanych – (</w:t>
      </w:r>
      <w:proofErr w:type="spellStart"/>
      <w:r w:rsidRPr="00593D87">
        <w:rPr>
          <w:rFonts w:ascii="Arial" w:hAnsi="Arial" w:cs="Arial"/>
          <w:i/>
          <w:color w:val="000000"/>
          <w:sz w:val="20"/>
          <w:szCs w:val="20"/>
        </w:rPr>
        <w:t>Dz.U</w:t>
      </w:r>
      <w:proofErr w:type="spellEnd"/>
      <w:r w:rsidRPr="00593D87">
        <w:rPr>
          <w:rFonts w:ascii="Arial" w:hAnsi="Arial" w:cs="Arial"/>
          <w:i/>
          <w:color w:val="000000"/>
          <w:sz w:val="20"/>
          <w:szCs w:val="20"/>
        </w:rPr>
        <w:t xml:space="preserve">. 2003r. nr47 poz.401) </w:t>
      </w:r>
    </w:p>
    <w:p w:rsidR="00E21E4B" w:rsidRPr="00593D87" w:rsidRDefault="00E21E4B" w:rsidP="00E21E4B">
      <w:pPr>
        <w:pStyle w:val="NormalnyWeb"/>
        <w:rPr>
          <w:rFonts w:ascii="Arial" w:hAnsi="Arial" w:cs="Arial"/>
          <w:b/>
          <w:i/>
          <w:color w:val="000000"/>
          <w:sz w:val="20"/>
          <w:szCs w:val="20"/>
          <w:u w:val="single"/>
        </w:rPr>
      </w:pPr>
      <w:r w:rsidRPr="00593D87">
        <w:rPr>
          <w:rFonts w:ascii="Arial" w:hAnsi="Arial" w:cs="Arial"/>
          <w:b/>
          <w:i/>
          <w:color w:val="000000"/>
          <w:sz w:val="20"/>
          <w:szCs w:val="20"/>
          <w:u w:val="single"/>
        </w:rPr>
        <w:t xml:space="preserve">1.2. 451-2 Roboty ziemne </w:t>
      </w:r>
    </w:p>
    <w:p w:rsidR="00E21E4B" w:rsidRPr="006070FD" w:rsidRDefault="00E21E4B" w:rsidP="006070FD">
      <w:pPr>
        <w:pStyle w:val="NormalnyWeb"/>
        <w:rPr>
          <w:rFonts w:ascii="Arial" w:hAnsi="Arial" w:cs="Arial"/>
          <w:b/>
          <w:i/>
          <w:color w:val="000000"/>
          <w:sz w:val="20"/>
          <w:szCs w:val="20"/>
        </w:rPr>
      </w:pPr>
      <w:r w:rsidRPr="00593D87">
        <w:rPr>
          <w:rFonts w:ascii="Arial" w:hAnsi="Arial" w:cs="Arial"/>
          <w:b/>
          <w:i/>
          <w:color w:val="000000"/>
          <w:sz w:val="20"/>
          <w:szCs w:val="20"/>
        </w:rPr>
        <w:t xml:space="preserve">1.2.1. Przedmiot Specyfikacji. </w:t>
      </w:r>
      <w:r w:rsidR="006F50B1">
        <w:rPr>
          <w:rFonts w:ascii="Arial" w:hAnsi="Arial" w:cs="Arial"/>
          <w:b/>
          <w:i/>
          <w:color w:val="000000"/>
          <w:sz w:val="20"/>
          <w:szCs w:val="20"/>
        </w:rPr>
        <w:br/>
      </w:r>
      <w:r w:rsidRPr="00593D87">
        <w:rPr>
          <w:rFonts w:ascii="Arial" w:hAnsi="Arial" w:cs="Arial"/>
          <w:i/>
          <w:color w:val="000000"/>
          <w:sz w:val="20"/>
          <w:szCs w:val="20"/>
        </w:rPr>
        <w:t xml:space="preserve">Przedmiotem niniejszej Szczegółowej Specyfikacji Technicznej /SST/ są wymagania dotyczące realizacji robót budowlanych (wykonania i odbioru robót) przewidzianych do wykonania zadania pn. </w:t>
      </w:r>
      <w:r w:rsidR="00BC0C50" w:rsidRPr="00BC0C50">
        <w:rPr>
          <w:rFonts w:ascii="Arial" w:hAnsi="Arial" w:cs="Arial"/>
          <w:i/>
          <w:color w:val="000000"/>
          <w:sz w:val="20"/>
          <w:szCs w:val="20"/>
        </w:rPr>
        <w:t>„Budowa boisk wielofunkcyjnych z elementami małej architektury i oświetleniem przy Szkole Podstawowej w Rębiszowie”</w:t>
      </w:r>
      <w:r w:rsidR="00217937">
        <w:rPr>
          <w:rFonts w:ascii="Arial" w:hAnsi="Arial" w:cs="Arial"/>
          <w:b/>
          <w:i/>
          <w:color w:val="000000"/>
          <w:sz w:val="20"/>
          <w:szCs w:val="20"/>
        </w:rPr>
        <w:br/>
      </w:r>
      <w:r w:rsidRPr="00593D87">
        <w:rPr>
          <w:rFonts w:ascii="Arial" w:hAnsi="Arial" w:cs="Arial"/>
          <w:b/>
          <w:i/>
          <w:color w:val="000000"/>
          <w:sz w:val="20"/>
          <w:szCs w:val="20"/>
        </w:rPr>
        <w:t xml:space="preserve">1.2.1.1. Zakres stosowania Specyfikacji. </w:t>
      </w:r>
      <w:r w:rsidR="006070FD">
        <w:rPr>
          <w:rFonts w:ascii="Arial" w:hAnsi="Arial" w:cs="Arial"/>
          <w:b/>
          <w:i/>
          <w:color w:val="000000"/>
          <w:sz w:val="20"/>
          <w:szCs w:val="20"/>
        </w:rPr>
        <w:br/>
      </w:r>
      <w:r w:rsidRPr="00593D87">
        <w:rPr>
          <w:rFonts w:ascii="Arial" w:hAnsi="Arial" w:cs="Arial"/>
          <w:i/>
          <w:color w:val="000000"/>
          <w:sz w:val="20"/>
          <w:szCs w:val="20"/>
        </w:rPr>
        <w:t xml:space="preserve">Ustalenia zawarte w niniejszym rozdziale dotyczą zasad prowadzenia robót ziemnych przy realizacji zadania pn. </w:t>
      </w:r>
      <w:r w:rsidR="00DF415D" w:rsidRPr="00593D87">
        <w:rPr>
          <w:rFonts w:ascii="Arial" w:hAnsi="Arial" w:cs="Arial"/>
          <w:i/>
          <w:color w:val="000000"/>
          <w:sz w:val="20"/>
          <w:szCs w:val="20"/>
        </w:rPr>
        <w:t xml:space="preserve">„Budowy boisk wielofunkcyjnych z elementami małej architektury i oświetleniem” </w:t>
      </w:r>
      <w:r w:rsidR="006F50B1">
        <w:rPr>
          <w:rFonts w:ascii="Arial" w:hAnsi="Arial" w:cs="Arial"/>
          <w:i/>
          <w:color w:val="000000"/>
          <w:sz w:val="20"/>
          <w:szCs w:val="20"/>
        </w:rPr>
        <w:br/>
      </w:r>
      <w:r w:rsidR="00DF415D" w:rsidRPr="00593D87">
        <w:rPr>
          <w:rFonts w:ascii="Arial" w:hAnsi="Arial" w:cs="Arial"/>
          <w:i/>
          <w:color w:val="000000"/>
          <w:sz w:val="20"/>
          <w:szCs w:val="20"/>
        </w:rPr>
        <w:t xml:space="preserve">przy Szkole Podstawowej w Rębiszowie </w:t>
      </w:r>
      <w:r w:rsidRPr="00593D87">
        <w:rPr>
          <w:rFonts w:ascii="Arial" w:hAnsi="Arial" w:cs="Arial"/>
          <w:i/>
          <w:color w:val="000000"/>
          <w:sz w:val="20"/>
          <w:szCs w:val="20"/>
        </w:rPr>
        <w:t>i obejmują wy</w:t>
      </w:r>
      <w:r w:rsidR="006F50B1">
        <w:rPr>
          <w:rFonts w:ascii="Arial" w:hAnsi="Arial" w:cs="Arial"/>
          <w:i/>
          <w:color w:val="000000"/>
          <w:sz w:val="20"/>
          <w:szCs w:val="20"/>
        </w:rPr>
        <w:t xml:space="preserve">konanie wykopów i nasypów, </w:t>
      </w:r>
      <w:r w:rsidRPr="00593D87">
        <w:rPr>
          <w:rFonts w:ascii="Arial" w:hAnsi="Arial" w:cs="Arial"/>
          <w:i/>
          <w:color w:val="000000"/>
          <w:sz w:val="20"/>
          <w:szCs w:val="20"/>
        </w:rPr>
        <w:t xml:space="preserve">zasypanie wykopów, wykonanie skarp i nasypów, dodatkowego zagęszczenia gruntu i przemieszczenie mas ziemnych. </w:t>
      </w:r>
    </w:p>
    <w:p w:rsidR="00E21E4B" w:rsidRPr="006070FD" w:rsidRDefault="00E21E4B" w:rsidP="00E21E4B">
      <w:pPr>
        <w:pStyle w:val="NormalnyWeb"/>
        <w:rPr>
          <w:rFonts w:ascii="Arial" w:hAnsi="Arial" w:cs="Arial"/>
          <w:b/>
          <w:i/>
          <w:color w:val="000000"/>
          <w:sz w:val="20"/>
          <w:szCs w:val="20"/>
        </w:rPr>
      </w:pPr>
      <w:r w:rsidRPr="00593D87">
        <w:rPr>
          <w:rFonts w:ascii="Arial" w:hAnsi="Arial" w:cs="Arial"/>
          <w:b/>
          <w:i/>
          <w:color w:val="000000"/>
          <w:sz w:val="20"/>
          <w:szCs w:val="20"/>
        </w:rPr>
        <w:t xml:space="preserve">1.2.1.2. Zakres robót objętych specyfikacją. </w:t>
      </w:r>
      <w:r w:rsidR="006070FD">
        <w:rPr>
          <w:rFonts w:ascii="Arial" w:hAnsi="Arial" w:cs="Arial"/>
          <w:b/>
          <w:i/>
          <w:color w:val="000000"/>
          <w:sz w:val="20"/>
          <w:szCs w:val="20"/>
        </w:rPr>
        <w:br/>
      </w:r>
      <w:r w:rsidRPr="00593D87">
        <w:rPr>
          <w:rFonts w:ascii="Arial" w:hAnsi="Arial" w:cs="Arial"/>
          <w:i/>
          <w:color w:val="000000"/>
          <w:sz w:val="20"/>
          <w:szCs w:val="20"/>
        </w:rPr>
        <w:t xml:space="preserve">Zakres robót obejmuje: </w:t>
      </w:r>
    </w:p>
    <w:p w:rsidR="00E21E4B" w:rsidRPr="00D72C7E" w:rsidRDefault="00E21E4B" w:rsidP="00E21E4B">
      <w:pPr>
        <w:pStyle w:val="NormalnyWeb"/>
        <w:rPr>
          <w:rFonts w:ascii="Arial" w:hAnsi="Arial" w:cs="Arial"/>
          <w:i/>
          <w:color w:val="000000"/>
          <w:sz w:val="20"/>
          <w:szCs w:val="20"/>
        </w:rPr>
      </w:pPr>
      <w:r w:rsidRPr="00593D87">
        <w:rPr>
          <w:rFonts w:ascii="Symbol" w:hAnsi="Symbol"/>
          <w:i/>
          <w:color w:val="000000"/>
          <w:sz w:val="20"/>
          <w:szCs w:val="20"/>
        </w:rPr>
        <w:lastRenderedPageBreak/>
        <w:sym w:font="Symbol" w:char="F0B7"/>
      </w:r>
      <w:r w:rsidR="00DF415D" w:rsidRPr="00593D87">
        <w:rPr>
          <w:rFonts w:ascii="Symbol" w:hAnsi="Symbol"/>
          <w:i/>
          <w:color w:val="000000"/>
          <w:sz w:val="20"/>
          <w:szCs w:val="20"/>
        </w:rPr>
        <w:t></w:t>
      </w:r>
      <w:r w:rsidR="00DF415D" w:rsidRPr="00593D87">
        <w:rPr>
          <w:rFonts w:ascii="Symbol" w:hAnsi="Symbol"/>
          <w:i/>
          <w:color w:val="000000"/>
          <w:sz w:val="20"/>
          <w:szCs w:val="20"/>
        </w:rPr>
        <w:t></w:t>
      </w:r>
      <w:r w:rsidRPr="00593D87">
        <w:rPr>
          <w:rFonts w:ascii="Arial" w:hAnsi="Arial" w:cs="Arial"/>
          <w:i/>
          <w:color w:val="000000"/>
          <w:sz w:val="20"/>
          <w:szCs w:val="20"/>
        </w:rPr>
        <w:t xml:space="preserve">Wykopy szerokoprzestrzenne </w:t>
      </w:r>
      <w:r w:rsidR="00D72C7E">
        <w:rPr>
          <w:rFonts w:ascii="Arial" w:hAnsi="Arial" w:cs="Arial"/>
          <w:i/>
          <w:color w:val="000000"/>
          <w:sz w:val="20"/>
          <w:szCs w:val="20"/>
        </w:rPr>
        <w:br/>
        <w:t>- zdjęcie humusu</w:t>
      </w:r>
      <w:r w:rsidR="00D72C7E">
        <w:rPr>
          <w:rFonts w:ascii="Arial" w:hAnsi="Arial" w:cs="Arial"/>
          <w:i/>
          <w:color w:val="000000"/>
          <w:sz w:val="20"/>
          <w:szCs w:val="20"/>
        </w:rPr>
        <w:br/>
        <w:t>- niwelacja terenu</w:t>
      </w:r>
      <w:r w:rsidR="00D72C7E">
        <w:rPr>
          <w:rFonts w:ascii="Arial" w:hAnsi="Arial" w:cs="Arial"/>
          <w:i/>
          <w:color w:val="000000"/>
          <w:sz w:val="20"/>
          <w:szCs w:val="20"/>
        </w:rPr>
        <w:br/>
        <w:t>- wymiana gruntu</w:t>
      </w:r>
      <w:r w:rsidR="00D72C7E">
        <w:rPr>
          <w:rFonts w:ascii="Arial" w:hAnsi="Arial" w:cs="Arial"/>
          <w:i/>
          <w:color w:val="000000"/>
          <w:sz w:val="20"/>
          <w:szCs w:val="20"/>
        </w:rPr>
        <w:br/>
        <w:t>- wykonanie korytowania pod budowę boiska</w:t>
      </w:r>
      <w:r w:rsidR="00D72C7E">
        <w:rPr>
          <w:rFonts w:ascii="Arial" w:hAnsi="Arial" w:cs="Arial"/>
          <w:i/>
          <w:color w:val="000000"/>
          <w:sz w:val="20"/>
          <w:szCs w:val="20"/>
        </w:rPr>
        <w:br/>
        <w:t>- wykopy pod ławy fundamentowe krawężników (obrzeży betonowych)</w:t>
      </w:r>
      <w:r w:rsidRPr="00593D87">
        <w:rPr>
          <w:rFonts w:ascii="Arial" w:hAnsi="Arial" w:cs="Arial"/>
          <w:i/>
          <w:color w:val="000000"/>
          <w:sz w:val="20"/>
          <w:szCs w:val="20"/>
        </w:rPr>
        <w:br/>
      </w:r>
      <w:r w:rsidRPr="00593D87">
        <w:rPr>
          <w:rFonts w:ascii="Symbol" w:hAnsi="Symbol"/>
          <w:i/>
          <w:color w:val="000000"/>
          <w:sz w:val="20"/>
          <w:szCs w:val="20"/>
        </w:rPr>
        <w:sym w:font="Symbol" w:char="F0B7"/>
      </w:r>
      <w:r w:rsidR="00DF415D" w:rsidRPr="00593D87">
        <w:rPr>
          <w:rFonts w:ascii="Symbol" w:hAnsi="Symbol"/>
          <w:i/>
          <w:color w:val="000000"/>
          <w:sz w:val="20"/>
          <w:szCs w:val="20"/>
        </w:rPr>
        <w:t></w:t>
      </w:r>
      <w:r w:rsidR="00DF415D" w:rsidRPr="00593D87">
        <w:rPr>
          <w:rFonts w:ascii="Symbol" w:hAnsi="Symbol"/>
          <w:i/>
          <w:color w:val="000000"/>
          <w:sz w:val="20"/>
          <w:szCs w:val="20"/>
        </w:rPr>
        <w:t></w:t>
      </w:r>
      <w:r w:rsidRPr="00593D87">
        <w:rPr>
          <w:rFonts w:ascii="Arial" w:hAnsi="Arial" w:cs="Arial"/>
          <w:i/>
          <w:color w:val="000000"/>
          <w:sz w:val="20"/>
          <w:szCs w:val="20"/>
        </w:rPr>
        <w:t xml:space="preserve">Przemieszczenie mas ziemnych </w:t>
      </w:r>
      <w:r w:rsidRPr="00593D87">
        <w:rPr>
          <w:rFonts w:ascii="Arial" w:hAnsi="Arial" w:cs="Arial"/>
          <w:i/>
          <w:color w:val="000000"/>
          <w:sz w:val="20"/>
          <w:szCs w:val="20"/>
        </w:rPr>
        <w:br/>
      </w:r>
      <w:r w:rsidRPr="00593D87">
        <w:rPr>
          <w:rFonts w:ascii="Symbol" w:hAnsi="Symbol"/>
          <w:i/>
          <w:color w:val="000000"/>
          <w:sz w:val="20"/>
          <w:szCs w:val="20"/>
        </w:rPr>
        <w:sym w:font="Symbol" w:char="F0B7"/>
      </w:r>
      <w:r w:rsidR="00DF415D" w:rsidRPr="00593D87">
        <w:rPr>
          <w:rFonts w:ascii="Symbol" w:hAnsi="Symbol"/>
          <w:i/>
          <w:color w:val="000000"/>
          <w:sz w:val="20"/>
          <w:szCs w:val="20"/>
        </w:rPr>
        <w:t></w:t>
      </w:r>
      <w:r w:rsidR="00DF415D" w:rsidRPr="00593D87">
        <w:rPr>
          <w:rFonts w:ascii="Symbol" w:hAnsi="Symbol"/>
          <w:i/>
          <w:color w:val="000000"/>
          <w:sz w:val="20"/>
          <w:szCs w:val="20"/>
        </w:rPr>
        <w:t></w:t>
      </w:r>
      <w:r w:rsidRPr="00593D87">
        <w:rPr>
          <w:rFonts w:ascii="Arial" w:hAnsi="Arial" w:cs="Arial"/>
          <w:i/>
          <w:color w:val="000000"/>
          <w:sz w:val="20"/>
          <w:szCs w:val="20"/>
        </w:rPr>
        <w:t xml:space="preserve">Kształtowanie skarp i nasypów </w:t>
      </w:r>
      <w:r w:rsidRPr="00593D87">
        <w:rPr>
          <w:rFonts w:ascii="Arial" w:hAnsi="Arial" w:cs="Arial"/>
          <w:i/>
          <w:color w:val="000000"/>
          <w:sz w:val="20"/>
          <w:szCs w:val="20"/>
        </w:rPr>
        <w:br/>
      </w:r>
      <w:r w:rsidRPr="00593D87">
        <w:rPr>
          <w:rFonts w:ascii="Symbol" w:hAnsi="Symbol"/>
          <w:i/>
          <w:color w:val="000000"/>
          <w:sz w:val="20"/>
          <w:szCs w:val="20"/>
        </w:rPr>
        <w:sym w:font="Symbol" w:char="F0B7"/>
      </w:r>
      <w:r w:rsidR="00DF415D" w:rsidRPr="00593D87">
        <w:rPr>
          <w:rFonts w:ascii="Symbol" w:hAnsi="Symbol"/>
          <w:i/>
          <w:color w:val="000000"/>
          <w:sz w:val="20"/>
          <w:szCs w:val="20"/>
        </w:rPr>
        <w:t></w:t>
      </w:r>
      <w:r w:rsidR="00DF415D" w:rsidRPr="00593D87">
        <w:rPr>
          <w:rFonts w:ascii="Symbol" w:hAnsi="Symbol"/>
          <w:i/>
          <w:color w:val="000000"/>
          <w:sz w:val="20"/>
          <w:szCs w:val="20"/>
        </w:rPr>
        <w:t></w:t>
      </w:r>
      <w:r w:rsidRPr="00593D87">
        <w:rPr>
          <w:rFonts w:ascii="Arial" w:hAnsi="Arial" w:cs="Arial"/>
          <w:i/>
          <w:color w:val="000000"/>
          <w:sz w:val="20"/>
          <w:szCs w:val="20"/>
        </w:rPr>
        <w:t xml:space="preserve">Mechaniczne plantowanie powierzchni gruntu </w:t>
      </w:r>
      <w:r w:rsidR="00593D87">
        <w:rPr>
          <w:i/>
          <w:sz w:val="20"/>
          <w:szCs w:val="20"/>
        </w:rPr>
        <w:br/>
      </w:r>
      <w:r w:rsidRPr="00217937">
        <w:rPr>
          <w:rFonts w:ascii="Arial" w:hAnsi="Arial" w:cs="Arial"/>
          <w:i/>
          <w:color w:val="000000"/>
          <w:sz w:val="20"/>
          <w:szCs w:val="20"/>
        </w:rPr>
        <w:sym w:font="Symbol" w:char="F0B7"/>
      </w:r>
      <w:r w:rsidR="00217937">
        <w:rPr>
          <w:rFonts w:ascii="Arial" w:hAnsi="Arial" w:cs="Arial"/>
          <w:i/>
          <w:color w:val="000000"/>
          <w:sz w:val="20"/>
          <w:szCs w:val="20"/>
        </w:rPr>
        <w:t xml:space="preserve"> </w:t>
      </w:r>
      <w:r w:rsidRPr="00217937">
        <w:rPr>
          <w:rFonts w:ascii="Arial" w:hAnsi="Arial" w:cs="Arial"/>
          <w:i/>
          <w:color w:val="000000"/>
          <w:sz w:val="20"/>
          <w:szCs w:val="20"/>
        </w:rPr>
        <w:t>Wykonanie tymczasowego odwodnienia powierzchniowego.</w:t>
      </w:r>
      <w:r w:rsidRPr="00593D87">
        <w:rPr>
          <w:rFonts w:ascii="Arial" w:hAnsi="Arial" w:cs="Arial"/>
          <w:color w:val="FF0000"/>
          <w:sz w:val="20"/>
          <w:szCs w:val="20"/>
        </w:rPr>
        <w:t xml:space="preserve"> </w:t>
      </w:r>
    </w:p>
    <w:p w:rsidR="00E21E4B" w:rsidRPr="00593D87" w:rsidRDefault="00E21E4B" w:rsidP="00DF415D">
      <w:pPr>
        <w:pStyle w:val="Nagwek"/>
        <w:rPr>
          <w:rFonts w:ascii="Arial" w:hAnsi="Arial" w:cs="Arial"/>
          <w:i/>
          <w:color w:val="000000"/>
          <w:sz w:val="20"/>
          <w:szCs w:val="20"/>
        </w:rPr>
      </w:pPr>
      <w:r w:rsidRPr="00593D87">
        <w:rPr>
          <w:rFonts w:ascii="Arial" w:hAnsi="Arial" w:cs="Arial"/>
          <w:i/>
          <w:color w:val="000000"/>
          <w:sz w:val="20"/>
          <w:szCs w:val="20"/>
        </w:rPr>
        <w:t xml:space="preserve">Wykopy należy wykonać, jako wykopy otwarte oraz otwarte obudowane. Metody wykonania robót (mechanicznie, w uzasadnionych przypadkach ręcznie) powinny być dostosowane do głębokości wykopu, danych geotechnicznych, ustaleń instytucji uzgadniających oraz posiadanego sprzętu mechanicznego. W rejonie istniejącego uzbrojenia podziemnego roboty ziemne należy wykonywać sposobem ręcznym. Ziemię z wykopów w ilości przewidzianej do ponownego wykorzystania (zasyp wykopów) należy składować wzdłuż wykopu lub na składowiskach tymczasowych zależnie od </w:t>
      </w:r>
      <w:r w:rsidRPr="00593D87">
        <w:rPr>
          <w:rFonts w:ascii="Arial" w:hAnsi="Arial" w:cs="Arial"/>
          <w:i/>
          <w:color w:val="000000"/>
          <w:sz w:val="20"/>
          <w:szCs w:val="20"/>
        </w:rPr>
        <w:br/>
        <w:t xml:space="preserve">zainwestowania terenu i obowiązujących warunków bhp. Nadmiar wydobytego gruntu z wykopu, który nie będzie użyty do zasypania, powinien być wywieziony przez Wykonawcę na odkład z uwzględnieniem wytycznych zawartych w planie BIOZ. </w:t>
      </w:r>
    </w:p>
    <w:p w:rsidR="00E21E4B" w:rsidRPr="00593D87" w:rsidRDefault="00E21E4B" w:rsidP="00DF415D">
      <w:pPr>
        <w:pStyle w:val="Nagwek"/>
        <w:rPr>
          <w:rFonts w:ascii="Arial" w:hAnsi="Arial" w:cs="Arial"/>
          <w:i/>
          <w:color w:val="000000"/>
          <w:sz w:val="20"/>
          <w:szCs w:val="20"/>
        </w:rPr>
      </w:pPr>
      <w:r w:rsidRPr="00593D87">
        <w:rPr>
          <w:rFonts w:ascii="Arial" w:hAnsi="Arial" w:cs="Arial"/>
          <w:i/>
          <w:color w:val="000000"/>
          <w:sz w:val="20"/>
          <w:szCs w:val="20"/>
        </w:rPr>
        <w:t>Zagęszczenie gruntu w zasypanych wykopach powinno spełniać wymagania, dotyczące wartości wskaźnika zagęszczenia (</w:t>
      </w:r>
      <w:proofErr w:type="spellStart"/>
      <w:r w:rsidRPr="00593D87">
        <w:rPr>
          <w:rFonts w:ascii="Arial" w:hAnsi="Arial" w:cs="Arial"/>
          <w:i/>
          <w:color w:val="000000"/>
          <w:sz w:val="20"/>
          <w:szCs w:val="20"/>
        </w:rPr>
        <w:t>Is</w:t>
      </w:r>
      <w:proofErr w:type="spellEnd"/>
      <w:r w:rsidRPr="00593D87">
        <w:rPr>
          <w:rFonts w:ascii="Arial" w:hAnsi="Arial" w:cs="Arial"/>
          <w:i/>
          <w:color w:val="000000"/>
          <w:sz w:val="20"/>
          <w:szCs w:val="20"/>
        </w:rPr>
        <w:t xml:space="preserve">) 0,97- 1,0. W czasie robót ziemnych należy uwzględnić ewentualny wpływ kolejności i sposobu odspajania gruntów oraz terminów wykonywania innych robót na </w:t>
      </w:r>
      <w:r w:rsidR="006F50B1">
        <w:rPr>
          <w:rFonts w:ascii="Arial" w:hAnsi="Arial" w:cs="Arial"/>
          <w:i/>
          <w:color w:val="000000"/>
          <w:sz w:val="20"/>
          <w:szCs w:val="20"/>
        </w:rPr>
        <w:t xml:space="preserve">spełnienie wymagań dotyczących </w:t>
      </w:r>
      <w:r w:rsidRPr="00593D87">
        <w:rPr>
          <w:rFonts w:ascii="Arial" w:hAnsi="Arial" w:cs="Arial"/>
          <w:i/>
          <w:color w:val="000000"/>
          <w:sz w:val="20"/>
          <w:szCs w:val="20"/>
        </w:rPr>
        <w:t xml:space="preserve">prawidłowego odwodnienia wykopu w czasie postępu robót ziemnych. Źródła wody, odsłonięte przy wykonywaniu wykopów, należy ująć w rowy lub dreny. Wody opadowe i gruntowe należy odprowadzić poza teren robót ziemnych. </w:t>
      </w:r>
    </w:p>
    <w:p w:rsidR="00E21E4B" w:rsidRPr="00593D87" w:rsidRDefault="00E21E4B" w:rsidP="00DF415D">
      <w:pPr>
        <w:pStyle w:val="Nagwek"/>
        <w:rPr>
          <w:rFonts w:ascii="Arial" w:hAnsi="Arial" w:cs="Arial"/>
          <w:i/>
          <w:color w:val="000000"/>
          <w:sz w:val="20"/>
          <w:szCs w:val="20"/>
        </w:rPr>
      </w:pPr>
      <w:r w:rsidRPr="00593D87">
        <w:rPr>
          <w:rFonts w:ascii="Arial" w:hAnsi="Arial" w:cs="Arial"/>
          <w:i/>
          <w:color w:val="000000"/>
          <w:sz w:val="20"/>
          <w:szCs w:val="20"/>
        </w:rPr>
        <w:t>Wykonawca ma obowiązek określić kolejność wszystkich robót ziemnych objętych SST w harmonogramie robót zaakceptow</w:t>
      </w:r>
      <w:r w:rsidR="006F50B1">
        <w:rPr>
          <w:rFonts w:ascii="Arial" w:hAnsi="Arial" w:cs="Arial"/>
          <w:i/>
          <w:color w:val="000000"/>
          <w:sz w:val="20"/>
          <w:szCs w:val="20"/>
        </w:rPr>
        <w:t xml:space="preserve">anym przez Inspektora Nadzoru. </w:t>
      </w:r>
      <w:r w:rsidRPr="00593D87">
        <w:rPr>
          <w:rFonts w:ascii="Arial" w:hAnsi="Arial" w:cs="Arial"/>
          <w:i/>
          <w:color w:val="000000"/>
          <w:sz w:val="20"/>
          <w:szCs w:val="20"/>
        </w:rPr>
        <w:t xml:space="preserve">Odprowadzenie wody z terenu budowy i odwodnienie wykopów należy do obowiązków wykonawcy i uważa się, że ich koszty zostały uwzględnione w kosztach jednostkowych pozostałych robót. </w:t>
      </w:r>
    </w:p>
    <w:p w:rsidR="00E21E4B" w:rsidRPr="006070FD" w:rsidRDefault="00E21E4B" w:rsidP="00E21E4B">
      <w:pPr>
        <w:pStyle w:val="NormalnyWeb"/>
        <w:rPr>
          <w:b/>
          <w:i/>
          <w:sz w:val="20"/>
          <w:szCs w:val="20"/>
        </w:rPr>
      </w:pPr>
      <w:r w:rsidRPr="00593D87">
        <w:rPr>
          <w:rFonts w:ascii="Arial" w:hAnsi="Arial" w:cs="Arial"/>
          <w:b/>
          <w:i/>
          <w:color w:val="000000"/>
          <w:sz w:val="20"/>
          <w:szCs w:val="20"/>
        </w:rPr>
        <w:t xml:space="preserve">1.2.2. Określenia podstawowe. </w:t>
      </w:r>
      <w:r w:rsidR="006070FD">
        <w:rPr>
          <w:b/>
          <w:i/>
          <w:sz w:val="20"/>
          <w:szCs w:val="20"/>
        </w:rPr>
        <w:br/>
      </w:r>
      <w:r w:rsidRPr="00593D87">
        <w:rPr>
          <w:rFonts w:ascii="Arial" w:hAnsi="Arial" w:cs="Arial"/>
          <w:i/>
          <w:color w:val="000000"/>
          <w:sz w:val="20"/>
          <w:szCs w:val="20"/>
        </w:rPr>
        <w:t>Określenia podstawowe użyte w niniejszej SST są zgodne z obowiązującymi Polskimi Normami i</w:t>
      </w:r>
      <w:r w:rsidR="00D72C7E">
        <w:rPr>
          <w:rFonts w:ascii="Arial" w:hAnsi="Arial" w:cs="Arial"/>
          <w:i/>
          <w:color w:val="000000"/>
          <w:sz w:val="20"/>
          <w:szCs w:val="20"/>
        </w:rPr>
        <w:t xml:space="preserve"> Ogólną Specyfikacją Techniczną.</w:t>
      </w:r>
      <w:r w:rsidR="00217937">
        <w:rPr>
          <w:b/>
          <w:i/>
          <w:sz w:val="20"/>
          <w:szCs w:val="20"/>
        </w:rPr>
        <w:br/>
      </w:r>
      <w:r w:rsidRPr="00593D87">
        <w:rPr>
          <w:rFonts w:ascii="Arial" w:hAnsi="Arial" w:cs="Arial"/>
          <w:b/>
          <w:i/>
          <w:color w:val="000000"/>
          <w:sz w:val="20"/>
          <w:szCs w:val="20"/>
        </w:rPr>
        <w:t xml:space="preserve">1.2.2.1. Ogólne zasady prowadzenia robót ziemnych. </w:t>
      </w:r>
      <w:r w:rsidR="006070FD">
        <w:rPr>
          <w:b/>
          <w:i/>
          <w:sz w:val="20"/>
          <w:szCs w:val="20"/>
        </w:rPr>
        <w:br/>
      </w:r>
      <w:r w:rsidRPr="00593D87">
        <w:rPr>
          <w:rFonts w:ascii="Arial" w:hAnsi="Arial" w:cs="Arial"/>
          <w:i/>
          <w:color w:val="000000"/>
          <w:sz w:val="20"/>
          <w:szCs w:val="20"/>
        </w:rPr>
        <w:t xml:space="preserve">Wykonawca jest odpowiedzialny za prowadzenie robót zgodnie z kontraktem i ścisłe przestrzeganie harmonogramu robót oraz za jakość zastosowanych materiałów i wykonywanych robót budowlanych za ich zgodność z projektem budowlanym, wymaganiami SST oraz poleceniami Inspektora Nadzoru.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Roboty ziemne powinny być prowadzone na podstawie projektu, określającego położenie instalacji i urządzeń podziemnych, mogących się znaleźć w zasięgu prowadzonych robót. Jeżeli teren, na którym wykonywane są roboty ziemne nie może być ogrodzony, wykonawca robót powinien zapewnić jego stały dozór.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Przed rozpoczęciem wykonywania robót ziemnych w bezpośrednim sąsiedztwie sieci, takich jak: elektroenergetyczne, telekomunikacyjne, wodociągowe i kanalizacyjne, Kierownik Budowy jest zobowiązany do określenia bezpiecznej odległości, w jakiej mogą być one wykonywane od istniejącej sieci i sposobu wykonania tych robót. Bezpieczną odległość Kierownik Budowy ustala w porozumieniu z właściwą jednostką, w której zarządzie lub użytkowaniu znajdują się te instalacje.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Miejsca tych robót należy oznakować napisami ostrzegawczymi i ogrodzić.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Podczas wykonywania robót ziemnych w razie przypadkowego odkrycia lub naruszenia instalacji niezwłocznie przerywa się pracę i ustala z właściwą jednostką zarządzającą daną instalacją dalszy sposób wykonywania robót. Jeżeli podczas wykonywania robót ziemnych zostaną odkryte przedmioty trudne do identyfikacji, przerywa się dalszą pracę i zawiadamia się osobę nadzorującą roboty ziemne. </w:t>
      </w:r>
    </w:p>
    <w:p w:rsidR="00E21E4B" w:rsidRPr="00593D87" w:rsidRDefault="00E21E4B" w:rsidP="00E21E4B">
      <w:pPr>
        <w:pStyle w:val="NormalnyWeb"/>
        <w:rPr>
          <w:i/>
          <w:sz w:val="20"/>
          <w:szCs w:val="20"/>
        </w:rPr>
      </w:pPr>
      <w:r w:rsidRPr="00593D87">
        <w:rPr>
          <w:rFonts w:ascii="Arial" w:hAnsi="Arial" w:cs="Arial"/>
          <w:i/>
          <w:color w:val="000000"/>
          <w:sz w:val="20"/>
          <w:szCs w:val="20"/>
        </w:rPr>
        <w:lastRenderedPageBreak/>
        <w:t xml:space="preserve">W czasie wykonywania robót ziemnych miejsca niebezpieczne należy ogrodzić i umieścić napisy ostrzegawcze. Prowadzenie robót ziemnych w pobliżu instalacji podziemnych, a także głębienie wykopów poszukiwawczych powinny odbywać się ręcznie. W miejscach dostępnych dla osób niezatrudnionych przy tych robotach należy wokół wykopów pozostawionych na czas zmroku i w nocy ustawić balustrady składające się z deski krawężnikowej o wysokości 0,15 m i poręczy ochronnej umieszczonej na wysokości 1,1 m oraz w odległości nie mniejszej niż 1 m od krawędzi wykopu. Wolną przestrzeń między deską krawężnikową a poręczą wypełnia się w sposób zabezpieczający pracowników przed upadkiem z wysokości.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Dodatkowo balustrady takie powinny być zaopatrzone w czerwone światło ostrzegawcze. Niezależnie od ustawienia balustrad, w przypadkach uzasadnionych względami bezpieczeństwa, wykop należy szczelnie przykryć w sposób uniemożliwiający wpadnięcie do niego. W przypadku przykrycia wykopu zamiast balustrad teren robót można oznaczyć za pomocą balustrad z lin lub taśm z tworzyw sztucznych, umieszczonych wzdłuż wykopu na wysokości 1,1 m i w odległości 1 m od krawędzi wykopu. Wykopy o ścianach pionowych nieumocnionych, bez rozparcia lub podparcia, mogą być wykonywane tylko do głębokości 1 m w gruntach zwartych, w przypadku, gdy teren przy wykopie nie jest obciążony w pasie o szerokości równej głębokości wykopu. Wykopy bez umocnień o głębokości większej niż 1 m, ale nie większej niż 2 m, można wykonywać, jeżeli pozwalają na to wyniki badań gruntu i dokumentacja geologiczno-inżynierska. Zabezpieczenie ażurowe ścian </w:t>
      </w:r>
      <w:r w:rsidRPr="00593D87">
        <w:rPr>
          <w:rFonts w:ascii="Arial" w:hAnsi="Arial" w:cs="Arial"/>
          <w:i/>
          <w:color w:val="000000"/>
          <w:sz w:val="20"/>
          <w:szCs w:val="20"/>
        </w:rPr>
        <w:br/>
        <w:t xml:space="preserve">wykopów można stosować tylko w gruntach zwartych. Jednak stosowanie zabezpieczenia ażurowego ścian wykopów w okresie zimowym jest zabronione.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Niedopuszczalne jest podczas wykonywania robót ziemnych: tworzenie nawisów przy wykonywaniu wykopów, włączanie mechanizmu obrotu maszyny roboczej w trakcie napełniania naczynia roboczego gruntem, przebywanie osób w zasięgu działania naczynia roboczego maszyny roboczej, przemieszczanie maszyny roboczej po pochyleniach przekraczających dopuszczalny stopień, określony w jej dokumentacji techniczno-ruchowej, wykonywanie tych robót pod czynnymi napowietrznymi liniami energetycznymi w odległości mniejszej niż określają to odrębne przepisy, </w:t>
      </w:r>
      <w:r w:rsidRPr="00593D87">
        <w:rPr>
          <w:rFonts w:ascii="Arial" w:hAnsi="Arial" w:cs="Arial"/>
          <w:i/>
          <w:color w:val="000000"/>
          <w:sz w:val="20"/>
          <w:szCs w:val="20"/>
        </w:rPr>
        <w:br/>
        <w:t xml:space="preserve">przebywanie osób w kabinie pojazdu do transportu wykopanego gruntu, w czasie załadunku jego skrzyni w przypadku, gdy kabina pojazdu nie została konstrukcyjnie wzmocniona. W czasie wykonywania wykopów ze skarpami o bezpiecznym nachyleniu należy: w pasie terenu przylegającego do górnej krawędzi skarpy, na szerokości równej trzykrotnej głębokości wykopu, wykonać spadki umożliwiające łatwy odpływ wód opadowych w kierunku od wykopu; likwidować naruszenie struktury gruntu skarpy, usuwając naruszony grunt, z zachowaniem bezpiecznego nachylenia w każdym punkcie skarpy; sprawdzać stan skarpy po deszczu, mrozie lub po dłuższej przerwie w pracy.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W czasie wykonywania koparką wykopów wąsko-przestrzennych należy wykonywać obudowę wyłącznie z zabezpieczonej części wykopu lub zastosować obudowę prefabrykowaną, z użyciem wcześniej przewidzianych urządzeń mechanicznych. Jeżeli wykop osiągnie głębokość większą niż 1 m od poziomu terenu, należy wykonać zejście (wejście) do wykopu. Odległość między zejściami (wejściami) do wykopu nie powinna przekraczać 20 m. Wchodzenie do wykopu i wychodzenie po rozporach oraz przemieszczanie osób urządzeniami służącymi do wydobywania urobku jest zabronione.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Przy wykonywaniu robót ziemnych sprzętem zmechanizowanym należy wyznaczyć w terenie strefę niebezpieczną i odpowiednio ją oznakować. Koparka w czasie pracy powinna być ustawiona w odległości od wykopu co najmniej 0,6 m poza granicą klina naturalnego odłamu gruntu. Przebywanie osób pomiędzy ścianą wykopu a koparką jest zabronione nawet w czasie postoju. Jeżeli roboty odbywają się w wykopie wąsko przestrzennym jednocześnie z transportem urobku, wykop musi zostać przykryty szczelnym i wytrzymałym zabezpieczeniem. Pojemniki do transportu urobku powinny być załadowane poniżej górnej krawędzi. Składowanie urobku, materiałów i wyrobów jest zabronione: w odległości mniejszej niż 0,6 m od krawędzi wykopu, jeżeli ściany wykopu są obudowane oraz jeżeli obciążenie urobku jest przewidziane w doborze obudowy; w strefie klina naturalnego odłamu gruntu, jeżeli ściany wykopu nie są obudowane. W czasie zasypywania obudowanych wykopów zabezpieczenie należy demontować od dna wykopu i stopniowo je usuwać, w miarę zasypywania wykopu. Zabezpieczenie można usuwać jednoetapowo z wykopów wykonanych: w gruntach spoistych - na głębokości nie większej niż 0, 5 m; w pozostałych gruntach – na głębokości nie większej niż 0,3 m. Zakładanie obudowy lub montaż rur w uprzednio wykonanym wykopie o ścianach pionowych i na </w:t>
      </w:r>
      <w:r w:rsidRPr="00593D87">
        <w:rPr>
          <w:rFonts w:ascii="Arial" w:hAnsi="Arial" w:cs="Arial"/>
          <w:i/>
          <w:color w:val="000000"/>
          <w:sz w:val="20"/>
          <w:szCs w:val="20"/>
        </w:rPr>
        <w:lastRenderedPageBreak/>
        <w:t xml:space="preserve">głębokości poniżej 1 m wymaga tymczasowego zabezpieczenia osób klatkami osłonowymi lub obudową prefabrykowaną. Roboty ziemne, w zależności od potrzeb, można prowadzić następującymi metodami: mechaniczną, polegającą na wykonaniu czynności zasadniczych i pomocniczych z zastosowaniem różnego rodzaju sprzętu, ręczno-mechaniczną, w której odspojenie i załadowanie gruntu do środków wydobywczych następuje ręcznie, transport zaś na odkład lub środki transportowe mechaniczne, za pomocą transporterów taśmowych , wyciągów skipowych, lekkich żurawi itp. ręczną w której wszystkie czynności są wykonane siłą mięśni ludzkich i za pomocą narzędzi, w niektórych przypadkach również metodą hydromechaniczną, polegającą na odspajaniu, transporcie i osadzaniu gruntu w planowanym miejscu przy użyciu strumienia wody pod odpowiednim ciśnieniem.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Dobór metody lub wykonanie robót jednocześnie kilkoma metodami zależy od ilości robót i warunków, w jakich mają być prowadzone. </w:t>
      </w:r>
    </w:p>
    <w:p w:rsidR="00E21E4B" w:rsidRPr="00593D87" w:rsidRDefault="00E21E4B" w:rsidP="006070FD">
      <w:pPr>
        <w:pStyle w:val="NormalnyWeb"/>
        <w:ind w:firstLine="708"/>
        <w:rPr>
          <w:i/>
          <w:sz w:val="20"/>
          <w:szCs w:val="20"/>
        </w:rPr>
      </w:pPr>
      <w:r w:rsidRPr="00593D87">
        <w:rPr>
          <w:rFonts w:ascii="Symbol" w:hAnsi="Symbol"/>
          <w:i/>
          <w:color w:val="000000"/>
          <w:sz w:val="20"/>
          <w:szCs w:val="20"/>
        </w:rPr>
        <w:sym w:font="Symbol" w:char="F0B7"/>
      </w:r>
      <w:r w:rsidRPr="00593D87">
        <w:rPr>
          <w:rFonts w:ascii="Arial" w:hAnsi="Arial" w:cs="Arial"/>
          <w:i/>
          <w:color w:val="000000"/>
          <w:sz w:val="20"/>
          <w:szCs w:val="20"/>
        </w:rPr>
        <w:t xml:space="preserve"> Przy robotach ziemnych, niezależnie od przestrzegania danych zawartych w projekcie, należy także przestrzegać następujących ogólnych zasad i warunków technicznych: przy wykonywaniu wykopów sposobem zmechanizowanym pod fundamenty lub instalacje podziemne zatrzymuje się kopanie na poziomie ok. 20 cm powyżej żądanej rzędnej; warstwę tę usuwa się ręcznie przed rozpoczęciem robót fundamentowych lub montażowych, aby uchronić grunt w poziomie posadowienia przed wpływem warunków atmosferycznych oraz groźbą nieumyślnego spulchnienia przez osprzęt maszyn budowlanych, spody wykopów pod fundamenty, w przypadku nieumyślnego przekopania, nie mogą być zasypane gruzem, lecz powinny być wypełnione np. betonem lub piaskiem stabilizowanym cementem; dotyczy to również wykopów do wszystkich rodzajów instalacji, które muszą zachować szczelność, wykopy powinny być wykonywane w jak najkrótszym czasie i możliwie szybko wykorzystane, aby uniknąć osuwania się skarp, zasypanie gotowych fundamentów powinno nastąpić zaraz po ich wykonaniu, aby nie dopuścić do naruszenia struktury gruntu pod fundamentami wskutek działania warunków atmosferycznych, </w:t>
      </w:r>
    </w:p>
    <w:p w:rsidR="00E21E4B" w:rsidRPr="00593D87" w:rsidRDefault="00E21E4B" w:rsidP="006070FD">
      <w:pPr>
        <w:pStyle w:val="NormalnyWeb"/>
        <w:ind w:firstLine="708"/>
        <w:rPr>
          <w:i/>
          <w:sz w:val="20"/>
          <w:szCs w:val="20"/>
        </w:rPr>
      </w:pPr>
      <w:r w:rsidRPr="00593D87">
        <w:rPr>
          <w:rFonts w:ascii="Symbol" w:hAnsi="Symbol"/>
          <w:i/>
          <w:color w:val="000000"/>
          <w:sz w:val="20"/>
          <w:szCs w:val="20"/>
        </w:rPr>
        <w:sym w:font="Symbol" w:char="F0B7"/>
      </w:r>
      <w:r w:rsidRPr="00593D87">
        <w:rPr>
          <w:rFonts w:ascii="Arial" w:hAnsi="Arial" w:cs="Arial"/>
          <w:i/>
          <w:color w:val="000000"/>
          <w:sz w:val="20"/>
          <w:szCs w:val="20"/>
        </w:rPr>
        <w:t xml:space="preserve"> do zasypania wykopów i fundamentów należy używać gruntów z tych wykopów, odpowiednio je zagęszczając, chyba że projekt przewiduje zasypkę np. piaskiem rzecznym, przy zasypywaniu wykopów grunt trzeba zagęszczać warstwami grubości nie przekraczającej 20 cm- przy zagęszczeniu ręcznym i 50 cm – przy zagęszczeniu mechanicznym, </w:t>
      </w:r>
    </w:p>
    <w:p w:rsidR="00E21E4B" w:rsidRPr="00593D87" w:rsidRDefault="00E21E4B" w:rsidP="006070FD">
      <w:pPr>
        <w:pStyle w:val="NormalnyWeb"/>
        <w:ind w:firstLine="708"/>
        <w:rPr>
          <w:i/>
          <w:sz w:val="20"/>
          <w:szCs w:val="20"/>
        </w:rPr>
      </w:pPr>
      <w:r w:rsidRPr="00593D87">
        <w:rPr>
          <w:rFonts w:ascii="Symbol" w:hAnsi="Symbol"/>
          <w:i/>
          <w:color w:val="000000"/>
          <w:sz w:val="20"/>
          <w:szCs w:val="20"/>
        </w:rPr>
        <w:sym w:font="Symbol" w:char="F0B7"/>
      </w:r>
      <w:r w:rsidRPr="00593D87">
        <w:rPr>
          <w:rFonts w:ascii="Arial" w:hAnsi="Arial" w:cs="Arial"/>
          <w:i/>
          <w:color w:val="000000"/>
          <w:sz w:val="20"/>
          <w:szCs w:val="20"/>
        </w:rPr>
        <w:t xml:space="preserve"> nie wolno używać do zasypania wykopów gruntów zamarzniętych, torfów, darniny itp., nachylenie skarp wykopów tymczasowych należy ukształtować zgodnie z danymi zamieszczonymi w tablicach w zależności od rodzaju gruntu, głębokości wykopu i obciążenia naziomu, nie należy wykonywać wykopów bez skarp lub rozparcia ściankami przy głębokościach: </w:t>
      </w:r>
      <w:r w:rsidR="006070FD">
        <w:rPr>
          <w:i/>
          <w:sz w:val="20"/>
          <w:szCs w:val="20"/>
        </w:rPr>
        <w:br/>
      </w:r>
      <w:r w:rsidRPr="00593D87">
        <w:rPr>
          <w:rFonts w:ascii="Arial" w:hAnsi="Arial" w:cs="Arial"/>
          <w:i/>
          <w:color w:val="000000"/>
          <w:sz w:val="20"/>
          <w:szCs w:val="20"/>
        </w:rPr>
        <w:t xml:space="preserve">h&gt; od 1,0 m- w gruntach piaszczystych i żwirach, </w:t>
      </w:r>
      <w:r w:rsidRPr="00593D87">
        <w:rPr>
          <w:rFonts w:ascii="Arial" w:hAnsi="Arial" w:cs="Arial"/>
          <w:i/>
          <w:color w:val="000000"/>
          <w:sz w:val="20"/>
          <w:szCs w:val="20"/>
        </w:rPr>
        <w:br/>
        <w:t xml:space="preserve">h&gt; od 1,25 m- w gruntach gliniasto-piaszczystych, </w:t>
      </w:r>
      <w:r w:rsidRPr="00593D87">
        <w:rPr>
          <w:rFonts w:ascii="Arial" w:hAnsi="Arial" w:cs="Arial"/>
          <w:i/>
          <w:color w:val="000000"/>
          <w:sz w:val="20"/>
          <w:szCs w:val="20"/>
        </w:rPr>
        <w:br/>
        <w:t xml:space="preserve">h&gt; od 1,50 m- w gruntach gliniastych i iłach, </w:t>
      </w:r>
      <w:r w:rsidRPr="00593D87">
        <w:rPr>
          <w:rFonts w:ascii="Arial" w:hAnsi="Arial" w:cs="Arial"/>
          <w:i/>
          <w:color w:val="000000"/>
          <w:sz w:val="20"/>
          <w:szCs w:val="20"/>
        </w:rPr>
        <w:br/>
        <w:t xml:space="preserve">przy powiększaniu skarp i nasypów trzeba pamiętać o oczyszczeniu starych skarp (z darniny i ziemi roślinnej oraz wszystkich innych elementów gliniastych),ze schodkowaniu; dopiero po wykonaniu tych czynności można nasypywać świeży grunt, starannie go zagęszczając, należy unikać prowadzenia robót ziemnych w warunkach zimowych ze względu na duży koszt tych prac. </w:t>
      </w:r>
    </w:p>
    <w:p w:rsidR="00E21E4B" w:rsidRPr="006070FD" w:rsidRDefault="00E21E4B" w:rsidP="00E21E4B">
      <w:pPr>
        <w:pStyle w:val="NormalnyWeb"/>
        <w:rPr>
          <w:b/>
          <w:i/>
          <w:sz w:val="20"/>
          <w:szCs w:val="20"/>
        </w:rPr>
      </w:pPr>
      <w:r w:rsidRPr="00593D87">
        <w:rPr>
          <w:rFonts w:ascii="Arial" w:hAnsi="Arial" w:cs="Arial"/>
          <w:b/>
          <w:i/>
          <w:color w:val="000000"/>
          <w:sz w:val="20"/>
          <w:szCs w:val="20"/>
        </w:rPr>
        <w:t xml:space="preserve">1.2.2.2. Zasypywanie wykopów. </w:t>
      </w:r>
      <w:r w:rsidR="006070FD">
        <w:rPr>
          <w:b/>
          <w:i/>
          <w:sz w:val="20"/>
          <w:szCs w:val="20"/>
        </w:rPr>
        <w:br/>
      </w:r>
      <w:r w:rsidRPr="00593D87">
        <w:rPr>
          <w:rFonts w:ascii="Arial" w:hAnsi="Arial" w:cs="Arial"/>
          <w:i/>
          <w:color w:val="000000"/>
          <w:sz w:val="20"/>
          <w:szCs w:val="20"/>
        </w:rPr>
        <w:t xml:space="preserve">Wykopy powinno się zasypywać niezwłocznie po zakończeniu prac budowlanych, aby nie narażać wykonanych konstrukcji lub instalacji na działanie wpływów atmosferycznych, szczególnie w okresie jesienno-zimowym. Wykopy należy zasypywać warstwami grubości 20 cm, starannie je zagęszczając. Przy pracach w okresie zimowym należy uważać, aby ilość zmarzniętych brył w zasypce nie przekraczała 15 % jej objętości. Do zasypywania wykopów wewnątrz budynku nie wolno używać zmarzniętego gruntu. Do zasypywania wykopów nie wolno używać gruntów zawierających zanieczyszczenia i składniki organiczne mogące spowodować procesy gnilne. </w:t>
      </w:r>
    </w:p>
    <w:p w:rsidR="00E21E4B" w:rsidRPr="006070FD" w:rsidRDefault="00E21E4B" w:rsidP="00E21E4B">
      <w:pPr>
        <w:pStyle w:val="NormalnyWeb"/>
        <w:rPr>
          <w:b/>
          <w:i/>
          <w:sz w:val="20"/>
          <w:szCs w:val="20"/>
        </w:rPr>
      </w:pPr>
      <w:r w:rsidRPr="00593D87">
        <w:rPr>
          <w:rFonts w:ascii="Arial" w:hAnsi="Arial" w:cs="Arial"/>
          <w:b/>
          <w:i/>
          <w:color w:val="000000"/>
          <w:sz w:val="20"/>
          <w:szCs w:val="20"/>
        </w:rPr>
        <w:t xml:space="preserve">1.2.2.3. Odkład gruntów. </w:t>
      </w:r>
      <w:r w:rsidR="006070FD">
        <w:rPr>
          <w:b/>
          <w:i/>
          <w:sz w:val="20"/>
          <w:szCs w:val="20"/>
        </w:rPr>
        <w:br/>
      </w:r>
      <w:r w:rsidRPr="00593D87">
        <w:rPr>
          <w:rFonts w:ascii="Arial" w:hAnsi="Arial" w:cs="Arial"/>
          <w:i/>
          <w:color w:val="000000"/>
          <w:sz w:val="20"/>
          <w:szCs w:val="20"/>
        </w:rPr>
        <w:t xml:space="preserve">Jeżeli technologia wykonania robót ziemnych oraz rozmiary placu pozwalają na magazynowanie mas ziemnych niezbędnych do dalszych etapów robót, tworzy się nasypy. Jeżeli w projekcie nie zawarto danych o miejscu odkładu mas ziemnych to, o ile jest to możliwe, powinno się je składować w zagłębieniach terenu, najlepiej jak najbliżej miejsca ich przyszłego wykorzystania. W innym przypadku </w:t>
      </w:r>
      <w:r w:rsidRPr="00593D87">
        <w:rPr>
          <w:rFonts w:ascii="Arial" w:hAnsi="Arial" w:cs="Arial"/>
          <w:i/>
          <w:color w:val="000000"/>
          <w:sz w:val="20"/>
          <w:szCs w:val="20"/>
        </w:rPr>
        <w:lastRenderedPageBreak/>
        <w:t xml:space="preserve">trzeba pamiętać, aby: </w:t>
      </w:r>
      <w:r w:rsidRPr="00593D87">
        <w:rPr>
          <w:rFonts w:ascii="Arial" w:hAnsi="Arial" w:cs="Arial"/>
          <w:i/>
          <w:color w:val="000000"/>
          <w:sz w:val="20"/>
          <w:szCs w:val="20"/>
        </w:rPr>
        <w:br/>
        <w:t xml:space="preserve">odległość skarp odkładu od krawędzi wykopu była równa przynajmniej jego podwójnej głębokości, lecz nie mniejsza niż: </w:t>
      </w:r>
      <w:r w:rsidR="006070FD">
        <w:rPr>
          <w:i/>
          <w:sz w:val="20"/>
          <w:szCs w:val="20"/>
        </w:rPr>
        <w:br/>
      </w:r>
      <w:r w:rsidRPr="00593D87">
        <w:rPr>
          <w:rFonts w:ascii="Symbol" w:hAnsi="Symbol"/>
          <w:i/>
          <w:color w:val="000000"/>
          <w:sz w:val="20"/>
          <w:szCs w:val="20"/>
        </w:rPr>
        <w:sym w:font="Symbol" w:char="F0B7"/>
      </w:r>
      <w:r w:rsidR="006F50B1">
        <w:rPr>
          <w:rFonts w:ascii="Symbol" w:hAnsi="Symbol"/>
          <w:i/>
          <w:color w:val="000000"/>
          <w:sz w:val="20"/>
          <w:szCs w:val="20"/>
        </w:rPr>
        <w:t></w:t>
      </w:r>
      <w:r w:rsidRPr="00593D87">
        <w:rPr>
          <w:rFonts w:ascii="Arial" w:hAnsi="Arial" w:cs="Arial"/>
          <w:i/>
          <w:color w:val="000000"/>
          <w:sz w:val="20"/>
          <w:szCs w:val="20"/>
        </w:rPr>
        <w:t xml:space="preserve">3,0 m – przy gruntach przepuszczalnych, </w:t>
      </w:r>
      <w:r w:rsidRPr="00593D87">
        <w:rPr>
          <w:rFonts w:ascii="Arial" w:hAnsi="Arial" w:cs="Arial"/>
          <w:i/>
          <w:color w:val="000000"/>
          <w:sz w:val="20"/>
          <w:szCs w:val="20"/>
        </w:rPr>
        <w:br/>
      </w:r>
      <w:r w:rsidRPr="00593D87">
        <w:rPr>
          <w:rFonts w:ascii="Symbol" w:hAnsi="Symbol"/>
          <w:i/>
          <w:color w:val="000000"/>
          <w:sz w:val="20"/>
          <w:szCs w:val="20"/>
        </w:rPr>
        <w:sym w:font="Symbol" w:char="F0B7"/>
      </w:r>
      <w:r w:rsidR="006F50B1">
        <w:rPr>
          <w:rFonts w:ascii="Symbol" w:hAnsi="Symbol"/>
          <w:i/>
          <w:color w:val="000000"/>
          <w:sz w:val="20"/>
          <w:szCs w:val="20"/>
        </w:rPr>
        <w:t></w:t>
      </w:r>
      <w:r w:rsidRPr="00593D87">
        <w:rPr>
          <w:rFonts w:ascii="Arial" w:hAnsi="Arial" w:cs="Arial"/>
          <w:i/>
          <w:color w:val="000000"/>
          <w:sz w:val="20"/>
          <w:szCs w:val="20"/>
        </w:rPr>
        <w:t xml:space="preserve">5,0 m przy gruntach nieprzepuszczalnych, </w:t>
      </w:r>
      <w:r w:rsidRPr="00593D87">
        <w:rPr>
          <w:rFonts w:ascii="Arial" w:hAnsi="Arial" w:cs="Arial"/>
          <w:i/>
          <w:color w:val="000000"/>
          <w:sz w:val="20"/>
          <w:szCs w:val="20"/>
        </w:rPr>
        <w:br/>
      </w:r>
      <w:r w:rsidRPr="00593D87">
        <w:rPr>
          <w:rFonts w:ascii="Symbol" w:hAnsi="Symbol"/>
          <w:i/>
          <w:color w:val="000000"/>
          <w:sz w:val="20"/>
          <w:szCs w:val="20"/>
        </w:rPr>
        <w:sym w:font="Symbol" w:char="F0B7"/>
      </w:r>
      <w:r w:rsidR="006F50B1">
        <w:rPr>
          <w:rFonts w:ascii="Symbol" w:hAnsi="Symbol"/>
          <w:i/>
          <w:color w:val="000000"/>
          <w:sz w:val="20"/>
          <w:szCs w:val="20"/>
        </w:rPr>
        <w:t></w:t>
      </w:r>
      <w:r w:rsidRPr="00593D87">
        <w:rPr>
          <w:rFonts w:ascii="Arial" w:hAnsi="Arial" w:cs="Arial"/>
          <w:i/>
          <w:color w:val="000000"/>
          <w:sz w:val="20"/>
          <w:szCs w:val="20"/>
        </w:rPr>
        <w:t xml:space="preserve">20,0 m przy elementach robót zagrożonych nawianiem śniegu. </w:t>
      </w:r>
      <w:r w:rsidR="006070FD">
        <w:rPr>
          <w:i/>
          <w:sz w:val="20"/>
          <w:szCs w:val="20"/>
        </w:rPr>
        <w:br/>
      </w:r>
      <w:r w:rsidRPr="00593D87">
        <w:rPr>
          <w:rFonts w:ascii="Arial" w:hAnsi="Arial" w:cs="Arial"/>
          <w:i/>
          <w:color w:val="000000"/>
          <w:sz w:val="20"/>
          <w:szCs w:val="20"/>
        </w:rPr>
        <w:t xml:space="preserve">Odkłady powinny być wykonywane w postaci nasypu wysokości 1,5 m i nachyleniu skarp 1:1,5 na zboczach o kącie nachylenia do 20 % odkłady wykonywać powyżej wykopu, a przy nachyleniach większych poniżej wykopu, odkłady ziemne lokalizować od strony najczęściej wiejących wiatrów. </w:t>
      </w:r>
    </w:p>
    <w:p w:rsidR="00E21E4B" w:rsidRPr="006070FD" w:rsidRDefault="00E21E4B" w:rsidP="00E21E4B">
      <w:pPr>
        <w:pStyle w:val="NormalnyWeb"/>
        <w:rPr>
          <w:b/>
          <w:i/>
          <w:sz w:val="20"/>
          <w:szCs w:val="20"/>
        </w:rPr>
      </w:pPr>
      <w:r w:rsidRPr="00593D87">
        <w:rPr>
          <w:rFonts w:ascii="Arial" w:hAnsi="Arial" w:cs="Arial"/>
          <w:b/>
          <w:i/>
          <w:color w:val="000000"/>
          <w:sz w:val="20"/>
          <w:szCs w:val="20"/>
        </w:rPr>
        <w:t xml:space="preserve">1.2.2.4. Dokładność wykonania wykopów. </w:t>
      </w:r>
      <w:r w:rsidR="006070FD">
        <w:rPr>
          <w:b/>
          <w:i/>
          <w:sz w:val="20"/>
          <w:szCs w:val="20"/>
        </w:rPr>
        <w:br/>
      </w:r>
      <w:r w:rsidRPr="00593D87">
        <w:rPr>
          <w:rFonts w:ascii="Arial" w:hAnsi="Arial" w:cs="Arial"/>
          <w:i/>
          <w:color w:val="000000"/>
          <w:sz w:val="20"/>
          <w:szCs w:val="20"/>
        </w:rPr>
        <w:t xml:space="preserve">Odchylenia od wymiarów liniowych oraz rzędnych podanych w projekcie powinny być określone w dokumentacji technicznej. Jeżeli projekt nie zawiera tego rodzaju danych, dopuszczalne odchyłki od ustaleń projektu nie powinny być większe niż: </w:t>
      </w:r>
      <w:r w:rsidRPr="00593D87">
        <w:rPr>
          <w:rFonts w:ascii="Arial" w:hAnsi="Arial" w:cs="Arial"/>
          <w:i/>
          <w:color w:val="000000"/>
          <w:sz w:val="20"/>
          <w:szCs w:val="20"/>
        </w:rPr>
        <w:br/>
        <w:t xml:space="preserve">- 0,02% - przy spadkach terenu, </w:t>
      </w:r>
      <w:r w:rsidRPr="00593D87">
        <w:rPr>
          <w:rFonts w:ascii="Arial" w:hAnsi="Arial" w:cs="Arial"/>
          <w:i/>
          <w:color w:val="000000"/>
          <w:sz w:val="20"/>
          <w:szCs w:val="20"/>
        </w:rPr>
        <w:br/>
        <w:t xml:space="preserve">- 0,05% - przy spadkach rowów odwadniających, </w:t>
      </w:r>
      <w:r w:rsidRPr="00593D87">
        <w:rPr>
          <w:rFonts w:ascii="Arial" w:hAnsi="Arial" w:cs="Arial"/>
          <w:i/>
          <w:color w:val="000000"/>
          <w:sz w:val="20"/>
          <w:szCs w:val="20"/>
        </w:rPr>
        <w:br/>
        <w:t xml:space="preserve">- 4,0 cm – przy rzędnych w siatce kwadratów 40,0 x 40,0 m, </w:t>
      </w:r>
      <w:r w:rsidRPr="00593D87">
        <w:rPr>
          <w:rFonts w:ascii="Arial" w:hAnsi="Arial" w:cs="Arial"/>
          <w:i/>
          <w:color w:val="000000"/>
          <w:sz w:val="20"/>
          <w:szCs w:val="20"/>
        </w:rPr>
        <w:br/>
        <w:t xml:space="preserve">- 5,0 cm – przy rzędnych dna wykopu pod fundamenty, </w:t>
      </w:r>
      <w:r w:rsidRPr="00593D87">
        <w:rPr>
          <w:rFonts w:ascii="Arial" w:hAnsi="Arial" w:cs="Arial"/>
          <w:i/>
          <w:color w:val="000000"/>
          <w:sz w:val="20"/>
          <w:szCs w:val="20"/>
        </w:rPr>
        <w:br/>
        <w:t xml:space="preserve">- 15,0 cm – przy wymiarach w planie wykopu o szerokości dna większej niż 1,5 m, </w:t>
      </w:r>
      <w:r w:rsidRPr="00593D87">
        <w:rPr>
          <w:rFonts w:ascii="Arial" w:hAnsi="Arial" w:cs="Arial"/>
          <w:i/>
          <w:color w:val="000000"/>
          <w:sz w:val="20"/>
          <w:szCs w:val="20"/>
        </w:rPr>
        <w:br/>
        <w:t xml:space="preserve">- 5,0 cm – przy wymiarach w planie wykopu o szerokości dna poniżej 1,5 m, </w:t>
      </w:r>
      <w:r w:rsidRPr="00593D87">
        <w:rPr>
          <w:rFonts w:ascii="Arial" w:hAnsi="Arial" w:cs="Arial"/>
          <w:i/>
          <w:color w:val="000000"/>
          <w:sz w:val="20"/>
          <w:szCs w:val="20"/>
        </w:rPr>
        <w:br/>
        <w:t xml:space="preserve">- 10% - przy nachyleniu skarp. </w:t>
      </w:r>
      <w:r w:rsidR="006070FD">
        <w:rPr>
          <w:b/>
          <w:i/>
          <w:sz w:val="20"/>
          <w:szCs w:val="20"/>
        </w:rPr>
        <w:br/>
      </w:r>
      <w:r w:rsidRPr="00593D87">
        <w:rPr>
          <w:rFonts w:ascii="Arial" w:hAnsi="Arial" w:cs="Arial"/>
          <w:i/>
          <w:color w:val="000000"/>
          <w:sz w:val="20"/>
          <w:szCs w:val="20"/>
        </w:rPr>
        <w:t xml:space="preserve">Minimalne odchylenia rzędnych dna wykopu w przypadku układania w wykopach rurociągów nie powinny być większe niż: </w:t>
      </w:r>
      <w:r w:rsidRPr="00593D87">
        <w:rPr>
          <w:rFonts w:ascii="Arial" w:hAnsi="Arial" w:cs="Arial"/>
          <w:i/>
          <w:color w:val="000000"/>
          <w:sz w:val="20"/>
          <w:szCs w:val="20"/>
        </w:rPr>
        <w:br/>
        <w:t xml:space="preserve">- 3,0 cm – w gruntach spoistych, </w:t>
      </w:r>
      <w:r w:rsidRPr="00593D87">
        <w:rPr>
          <w:rFonts w:ascii="Arial" w:hAnsi="Arial" w:cs="Arial"/>
          <w:i/>
          <w:color w:val="000000"/>
          <w:sz w:val="20"/>
          <w:szCs w:val="20"/>
        </w:rPr>
        <w:br/>
        <w:t xml:space="preserve">- 5,0 cm - w gruntach wymagających wzmocnienia. </w:t>
      </w:r>
      <w:r w:rsidR="006070FD">
        <w:rPr>
          <w:b/>
          <w:i/>
          <w:sz w:val="20"/>
          <w:szCs w:val="20"/>
        </w:rPr>
        <w:br/>
      </w:r>
      <w:r w:rsidRPr="00593D87">
        <w:rPr>
          <w:rFonts w:ascii="Arial" w:hAnsi="Arial" w:cs="Arial"/>
          <w:i/>
          <w:color w:val="000000"/>
          <w:sz w:val="20"/>
          <w:szCs w:val="20"/>
        </w:rPr>
        <w:t xml:space="preserve">Szerokość wykopu, w którym jest przewidziana obudowa (rozparcie ścian wykopu), nie powinna różnić się od projektowanej więcej niż 5,0 cm, ze względu na konieczność wielokrotnego stosowania rozpór przy takich samych szerokościach wykopu i klinów grubości nie większej niż 5,0 cm. Ściany wykopu rozpartego lub podpartego powinny być gładkie, bez wybrzuszeń i zagłębień, tak aby stalowe płyty, elementy ścianek szczelnych przylegały całą swoją powierzchnią. Minimalna odległość między równocześnie wykonywanymi sąsiednimi wykopami, którą należy liczyć od wewnętrznych ścian tych wykopów, przy zbliżonym kierunku osi powinna wynosić: </w:t>
      </w:r>
      <w:r w:rsidRPr="00593D87">
        <w:rPr>
          <w:rFonts w:ascii="Arial" w:hAnsi="Arial" w:cs="Arial"/>
          <w:i/>
          <w:color w:val="000000"/>
          <w:sz w:val="20"/>
          <w:szCs w:val="20"/>
        </w:rPr>
        <w:br/>
        <w:t xml:space="preserve">- 7,0 m – przy wykopie głębokości do 4,0 m, </w:t>
      </w:r>
      <w:r w:rsidRPr="00593D87">
        <w:rPr>
          <w:rFonts w:ascii="Arial" w:hAnsi="Arial" w:cs="Arial"/>
          <w:i/>
          <w:color w:val="000000"/>
          <w:sz w:val="20"/>
          <w:szCs w:val="20"/>
        </w:rPr>
        <w:br/>
        <w:t xml:space="preserve">- 10,5 m - przy wykopie głębokości od 4,0 do 6,0 m.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Przy większych głębokościach odległości te powinny być obliczone indywidualnie. </w:t>
      </w:r>
    </w:p>
    <w:p w:rsidR="00E21E4B" w:rsidRPr="006F50B1" w:rsidRDefault="00E21E4B" w:rsidP="00E21E4B">
      <w:pPr>
        <w:pStyle w:val="NormalnyWeb"/>
        <w:rPr>
          <w:rFonts w:ascii="Symbol" w:hAnsi="Symbol"/>
          <w:i/>
          <w:color w:val="000000"/>
          <w:sz w:val="20"/>
          <w:szCs w:val="20"/>
        </w:rPr>
      </w:pPr>
      <w:r w:rsidRPr="00593D87">
        <w:rPr>
          <w:rFonts w:ascii="Arial" w:hAnsi="Arial" w:cs="Arial"/>
          <w:b/>
          <w:i/>
          <w:color w:val="000000"/>
          <w:sz w:val="20"/>
          <w:szCs w:val="20"/>
        </w:rPr>
        <w:t xml:space="preserve">1.2.2.5. Prowadzenie robót ziemnych w warunkach zimowych. </w:t>
      </w:r>
      <w:r w:rsidR="006070FD">
        <w:rPr>
          <w:b/>
          <w:i/>
          <w:sz w:val="20"/>
          <w:szCs w:val="20"/>
        </w:rPr>
        <w:br/>
      </w:r>
      <w:r w:rsidRPr="00593D87">
        <w:rPr>
          <w:rFonts w:ascii="Arial" w:hAnsi="Arial" w:cs="Arial"/>
          <w:i/>
          <w:color w:val="000000"/>
          <w:sz w:val="20"/>
          <w:szCs w:val="20"/>
        </w:rPr>
        <w:t xml:space="preserve">Ze względu na duży wzrost kosztów roboty ziemne w okresie zimowym należy prowadzić w przypadkach niezbędnych. Podgrzewanie, rozmrażanie lub zamrażanie gruntu powinno być prowadzone zgodnie z dokumentacją projektową oraz instrukcją bezpieczeństwa, opracowaną przez wykonawcę. Teren, na którym odbywa się podgrzewanie, rozmrażanie lub zamrażanie gruntu powinien być przez cały czas procesu ogrodzony i oznakowany tablicami ostrzegawczymi, oświetlony o zmroku i w porze nocnej oraz fachowo nadzorowany. W przypadku prowadzenia prac w okresie zimowym należy: zaniechać robót, jeżeli zamarznięciu uległo więcej niż 50 % przewidzianego do przemieszczenia urobku, grunt przewozić na odległości możliwie najkrótsze ze względu na jego przymarzanie do środków transportowych, organizować pracę na trzy zmiany, aby nie dopuścić do zamrożenia gruntu, starać się odpowiednio zabezpieczyć grunt przed zamarznięciem, wstrzymać roboty w przypadku spadku temperatury poniżej – (minus) 100C. </w:t>
      </w:r>
      <w:r w:rsidR="006070FD">
        <w:rPr>
          <w:i/>
          <w:sz w:val="20"/>
          <w:szCs w:val="20"/>
        </w:rPr>
        <w:br/>
      </w:r>
      <w:r w:rsidR="006F50B1">
        <w:rPr>
          <w:rFonts w:ascii="Symbol" w:hAnsi="Symbo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Zabezpieczenie gruntu przed zamarznięciem. </w:t>
      </w:r>
      <w:r w:rsidR="006070FD">
        <w:rPr>
          <w:i/>
          <w:sz w:val="20"/>
          <w:szCs w:val="20"/>
        </w:rPr>
        <w:br/>
      </w:r>
      <w:r w:rsidRPr="00593D87">
        <w:rPr>
          <w:rFonts w:ascii="Arial" w:hAnsi="Arial" w:cs="Arial"/>
          <w:i/>
          <w:color w:val="000000"/>
          <w:sz w:val="20"/>
          <w:szCs w:val="20"/>
        </w:rPr>
        <w:t xml:space="preserve">W przypadku przewidywanego prowadzenia robót ziemnych w warunkach zimowych można zabezpieczyć grunt przed zamarznięciem następującymi sposobami: </w:t>
      </w:r>
      <w:r w:rsidRPr="00593D87">
        <w:rPr>
          <w:rFonts w:ascii="Arial" w:hAnsi="Arial" w:cs="Arial"/>
          <w:i/>
          <w:color w:val="000000"/>
          <w:sz w:val="20"/>
          <w:szCs w:val="20"/>
        </w:rPr>
        <w:br/>
        <w:t xml:space="preserve">pokryć teren przewidywanych robót środkami izolacyjnymi warstwami grubości: </w:t>
      </w:r>
      <w:r w:rsidRPr="00593D87">
        <w:rPr>
          <w:rFonts w:ascii="Arial" w:hAnsi="Arial" w:cs="Arial"/>
          <w:i/>
          <w:color w:val="000000"/>
          <w:sz w:val="20"/>
          <w:szCs w:val="20"/>
        </w:rPr>
        <w:br/>
        <w:t xml:space="preserve">- liście i wióry – 25,0 cm, </w:t>
      </w:r>
      <w:r w:rsidRPr="00593D87">
        <w:rPr>
          <w:rFonts w:ascii="Arial" w:hAnsi="Arial" w:cs="Arial"/>
          <w:i/>
          <w:color w:val="000000"/>
          <w:sz w:val="20"/>
          <w:szCs w:val="20"/>
        </w:rPr>
        <w:br/>
        <w:t xml:space="preserve">- trociny i rozdrobniony torf – 30,0 cm, </w:t>
      </w:r>
      <w:r w:rsidRPr="00593D87">
        <w:rPr>
          <w:rFonts w:ascii="Arial" w:hAnsi="Arial" w:cs="Arial"/>
          <w:i/>
          <w:color w:val="000000"/>
          <w:sz w:val="20"/>
          <w:szCs w:val="20"/>
        </w:rPr>
        <w:br/>
        <w:t xml:space="preserve">- żużel i miał węglowy – 40,0 cm, </w:t>
      </w:r>
      <w:r w:rsidRPr="00593D87">
        <w:rPr>
          <w:rFonts w:ascii="Arial" w:hAnsi="Arial" w:cs="Arial"/>
          <w:i/>
          <w:color w:val="000000"/>
          <w:sz w:val="20"/>
          <w:szCs w:val="20"/>
        </w:rPr>
        <w:br/>
        <w:t xml:space="preserve">- suchy popiół – 25,0 cm, </w:t>
      </w:r>
      <w:r w:rsidRPr="00593D87">
        <w:rPr>
          <w:rFonts w:ascii="Arial" w:hAnsi="Arial" w:cs="Arial"/>
          <w:i/>
          <w:color w:val="000000"/>
          <w:sz w:val="20"/>
          <w:szCs w:val="20"/>
        </w:rPr>
        <w:br/>
      </w:r>
      <w:r w:rsidRPr="00593D87">
        <w:rPr>
          <w:rFonts w:ascii="Arial" w:hAnsi="Arial" w:cs="Arial"/>
          <w:i/>
          <w:color w:val="000000"/>
          <w:sz w:val="20"/>
          <w:szCs w:val="20"/>
        </w:rPr>
        <w:lastRenderedPageBreak/>
        <w:t xml:space="preserve">- maty słomiane – jedna warstwa </w:t>
      </w:r>
      <w:r w:rsidRPr="00593D87">
        <w:rPr>
          <w:rFonts w:ascii="Arial" w:hAnsi="Arial" w:cs="Arial"/>
          <w:i/>
          <w:color w:val="000000"/>
          <w:sz w:val="20"/>
          <w:szCs w:val="20"/>
        </w:rPr>
        <w:br/>
        <w:t xml:space="preserve">- spulchniać wierzchnią warstwę gruntu przez zaoranie go do głębokości około 35,0 cm, a następnie na głębokość 5 – 10 cm, nasycić grunt środkami chemicznymi opóźniającymi zamarzanie, takimi jak chlorki magnezu, wapnia i sodu oraz ług posulfitowy. Środki te należy stosować ściśle wg receptur. </w:t>
      </w:r>
      <w:r w:rsidR="006070FD">
        <w:rPr>
          <w:i/>
          <w:sz w:val="20"/>
          <w:szCs w:val="20"/>
        </w:rPr>
        <w:br/>
      </w:r>
      <w:r w:rsidRPr="00593D87">
        <w:rPr>
          <w:rFonts w:ascii="Arial" w:hAnsi="Arial" w:cs="Arial"/>
          <w:i/>
          <w:color w:val="000000"/>
          <w:sz w:val="20"/>
          <w:szCs w:val="20"/>
        </w:rPr>
        <w:t xml:space="preserve">- Zastosować osłony typu namiotowego z nadmuchem ciepłego powietrza. </w:t>
      </w:r>
      <w:r w:rsidRPr="00593D87">
        <w:rPr>
          <w:rFonts w:ascii="Arial" w:hAnsi="Arial" w:cs="Arial"/>
          <w:i/>
          <w:color w:val="000000"/>
          <w:sz w:val="20"/>
          <w:szCs w:val="20"/>
        </w:rPr>
        <w:br/>
      </w:r>
      <w:r w:rsidR="006F50B1">
        <w:rPr>
          <w:rFonts w:ascii="Symbol" w:hAnsi="Symbo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Rozmrażanie gruntu. </w:t>
      </w:r>
      <w:r w:rsidR="006070FD">
        <w:rPr>
          <w:i/>
          <w:sz w:val="20"/>
          <w:szCs w:val="20"/>
        </w:rPr>
        <w:br/>
      </w:r>
      <w:r w:rsidRPr="00593D87">
        <w:rPr>
          <w:rFonts w:ascii="Arial" w:hAnsi="Arial" w:cs="Arial"/>
          <w:i/>
          <w:color w:val="000000"/>
          <w:sz w:val="20"/>
          <w:szCs w:val="20"/>
        </w:rPr>
        <w:t xml:space="preserve">Ze względu na zakres i użyte w związku z tym środki rozróżnia się rozmrażanie powierzchniowe oraz wgłębne. Rozmrażanie powierzchniowe polega na użyciu: </w:t>
      </w:r>
      <w:r w:rsidRPr="00593D87">
        <w:rPr>
          <w:rFonts w:ascii="Arial" w:hAnsi="Arial" w:cs="Arial"/>
          <w:i/>
          <w:color w:val="000000"/>
          <w:sz w:val="20"/>
          <w:szCs w:val="20"/>
        </w:rPr>
        <w:br/>
        <w:t xml:space="preserve">- ognisk i koksowników, </w:t>
      </w:r>
      <w:r w:rsidRPr="00593D87">
        <w:rPr>
          <w:rFonts w:ascii="Arial" w:hAnsi="Arial" w:cs="Arial"/>
          <w:i/>
          <w:color w:val="000000"/>
          <w:sz w:val="20"/>
          <w:szCs w:val="20"/>
        </w:rPr>
        <w:br/>
        <w:t xml:space="preserve">- elektrycznych ocieplaczy powierzchniowych wykonanych z grzejników elektrycznych w obudowie blaszanej, </w:t>
      </w:r>
      <w:r w:rsidRPr="00593D87">
        <w:rPr>
          <w:rFonts w:ascii="Arial" w:hAnsi="Arial" w:cs="Arial"/>
          <w:i/>
          <w:color w:val="000000"/>
          <w:sz w:val="20"/>
          <w:szCs w:val="20"/>
        </w:rPr>
        <w:br/>
        <w:t xml:space="preserve">- parowych ocieplaczy z rur pełnych w układzie zamkniętym lub perforowanych w układzie otwartym, </w:t>
      </w:r>
      <w:r w:rsidRPr="00593D87">
        <w:rPr>
          <w:rFonts w:ascii="Arial" w:hAnsi="Arial" w:cs="Arial"/>
          <w:i/>
          <w:color w:val="000000"/>
          <w:sz w:val="20"/>
          <w:szCs w:val="20"/>
        </w:rPr>
        <w:br/>
        <w:t xml:space="preserve">- gorącej wody lub pary pod przykryciem typu namiotowego, </w:t>
      </w:r>
      <w:r w:rsidRPr="00593D87">
        <w:rPr>
          <w:rFonts w:ascii="Arial" w:hAnsi="Arial" w:cs="Arial"/>
          <w:i/>
          <w:color w:val="000000"/>
          <w:sz w:val="20"/>
          <w:szCs w:val="20"/>
        </w:rPr>
        <w:br/>
        <w:t xml:space="preserve">elektrod elektrycznych poziomych lub pionowych wykonanych ze stali zbrojeniowej o średnicy 12 – 20 mm. </w:t>
      </w:r>
      <w:r w:rsidR="006070FD">
        <w:rPr>
          <w:i/>
          <w:sz w:val="20"/>
          <w:szCs w:val="20"/>
        </w:rPr>
        <w:br/>
      </w:r>
      <w:r w:rsidR="006F50B1">
        <w:rPr>
          <w:rFonts w:ascii="Symbol" w:hAnsi="Symbo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Rozmrażanie wgłębne realizuje się za pomocą: </w:t>
      </w:r>
      <w:r w:rsidRPr="00593D87">
        <w:rPr>
          <w:rFonts w:ascii="Arial" w:hAnsi="Arial" w:cs="Arial"/>
          <w:i/>
          <w:color w:val="000000"/>
          <w:sz w:val="20"/>
          <w:szCs w:val="20"/>
        </w:rPr>
        <w:br/>
        <w:t>igieł parowych wykonanych ze stalowych, grubościennych rur ciągnionych perforowanych o średnicy 12 – 20 mm i długości około 2,0 m wprowadzonych do wywierconych otworów i podłączonych do wytwornicy p</w:t>
      </w:r>
      <w:r w:rsidR="006F50B1">
        <w:rPr>
          <w:rFonts w:ascii="Arial" w:hAnsi="Arial" w:cs="Arial"/>
          <w:i/>
          <w:color w:val="000000"/>
          <w:sz w:val="20"/>
          <w:szCs w:val="20"/>
        </w:rPr>
        <w:t xml:space="preserve">ary o ciśnieniu 0,2 – 0,3 </w:t>
      </w:r>
      <w:proofErr w:type="spellStart"/>
      <w:r w:rsidR="006F50B1">
        <w:rPr>
          <w:rFonts w:ascii="Arial" w:hAnsi="Arial" w:cs="Arial"/>
          <w:i/>
          <w:color w:val="000000"/>
          <w:sz w:val="20"/>
          <w:szCs w:val="20"/>
        </w:rPr>
        <w:t>Mpa</w:t>
      </w:r>
      <w:proofErr w:type="spellEnd"/>
      <w:r w:rsidR="006F50B1">
        <w:rPr>
          <w:rFonts w:ascii="Arial" w:hAnsi="Arial" w:cs="Arial"/>
          <w:i/>
          <w:color w:val="000000"/>
          <w:sz w:val="20"/>
          <w:szCs w:val="20"/>
        </w:rPr>
        <w:t xml:space="preserve">, </w:t>
      </w:r>
      <w:r w:rsidRPr="00593D87">
        <w:rPr>
          <w:rFonts w:ascii="Arial" w:hAnsi="Arial" w:cs="Arial"/>
          <w:i/>
          <w:color w:val="000000"/>
          <w:sz w:val="20"/>
          <w:szCs w:val="20"/>
        </w:rPr>
        <w:t xml:space="preserve">igieł wodnych o konstrukcji rurowej pracujących w zamkniętym układzie zasilania wodą o temperaturze 50 – 700C, igieł elektrycznych odpowiedniej długości w zależności od grubości warstwy zamarzniętego gruntu. Sposób ten jest niedozwolony w pobliżu instalacji podziemnych ze względu na niebezpieczeństwo porażenia prądem. </w:t>
      </w:r>
    </w:p>
    <w:p w:rsidR="00E21E4B" w:rsidRPr="006070FD" w:rsidRDefault="00E21E4B" w:rsidP="00E21E4B">
      <w:pPr>
        <w:pStyle w:val="NormalnyWeb"/>
        <w:rPr>
          <w:b/>
          <w:i/>
          <w:sz w:val="20"/>
          <w:szCs w:val="20"/>
        </w:rPr>
      </w:pPr>
      <w:r w:rsidRPr="00593D87">
        <w:rPr>
          <w:rFonts w:ascii="Arial" w:hAnsi="Arial" w:cs="Arial"/>
          <w:b/>
          <w:i/>
          <w:color w:val="000000"/>
          <w:sz w:val="20"/>
          <w:szCs w:val="20"/>
        </w:rPr>
        <w:t xml:space="preserve">1.2.3. Podstawowe zasady bhp przy wykonywaniu robót ziemnych. </w:t>
      </w:r>
      <w:r w:rsidR="006070FD">
        <w:rPr>
          <w:b/>
          <w:i/>
          <w:sz w:val="20"/>
          <w:szCs w:val="20"/>
        </w:rPr>
        <w:br/>
      </w:r>
      <w:r w:rsidRPr="00593D87">
        <w:rPr>
          <w:rFonts w:ascii="Arial" w:hAnsi="Arial" w:cs="Arial"/>
          <w:i/>
          <w:color w:val="000000"/>
          <w:sz w:val="20"/>
          <w:szCs w:val="20"/>
        </w:rPr>
        <w:t xml:space="preserve">Podczas realizacji robót ziemnych trzeba przestrzegać niżej wymienionych zasad: </w:t>
      </w:r>
      <w:r w:rsidRPr="00593D87">
        <w:rPr>
          <w:rFonts w:ascii="Arial" w:hAnsi="Arial" w:cs="Arial"/>
          <w:i/>
          <w:color w:val="000000"/>
          <w:sz w:val="20"/>
          <w:szCs w:val="20"/>
        </w:rPr>
        <w:br/>
        <w:t>prace muszą być prowadzone zgodnie z dokumentacją, przed przystąpieniem do robót należy bezwzględnie wyznaczyć przebieg instalacji podziemnych, a szczególnie elektrycznych i sanitarnych, roboty w bezpośrednim sąsiedztwie instalacji podziemnych należy prowadzić szczególnie ostrożnie i p</w:t>
      </w:r>
      <w:r w:rsidR="006F50B1">
        <w:rPr>
          <w:rFonts w:ascii="Arial" w:hAnsi="Arial" w:cs="Arial"/>
          <w:i/>
          <w:color w:val="000000"/>
          <w:sz w:val="20"/>
          <w:szCs w:val="20"/>
        </w:rPr>
        <w:t xml:space="preserve">od nadzorem Kierownika Budowy, </w:t>
      </w:r>
      <w:r w:rsidRPr="00593D87">
        <w:rPr>
          <w:rFonts w:ascii="Arial" w:hAnsi="Arial" w:cs="Arial"/>
          <w:i/>
          <w:color w:val="000000"/>
          <w:sz w:val="20"/>
          <w:szCs w:val="20"/>
        </w:rPr>
        <w:t>w odległości mniejszej niż 0,5 m od istniejących instalacji roboty należy prowadzić ręcznie, bez użycia sprzętu mechanicznego, narzędz</w:t>
      </w:r>
      <w:r w:rsidR="006F50B1">
        <w:rPr>
          <w:rFonts w:ascii="Arial" w:hAnsi="Arial" w:cs="Arial"/>
          <w:i/>
          <w:color w:val="000000"/>
          <w:sz w:val="20"/>
          <w:szCs w:val="20"/>
        </w:rPr>
        <w:t xml:space="preserve">iami na drewnianych trzonkach, </w:t>
      </w:r>
      <w:r w:rsidRPr="00593D87">
        <w:rPr>
          <w:rFonts w:ascii="Arial" w:hAnsi="Arial" w:cs="Arial"/>
          <w:i/>
          <w:color w:val="000000"/>
          <w:sz w:val="20"/>
          <w:szCs w:val="20"/>
        </w:rPr>
        <w:t>teren, na którym są prowadzone roboty ziemne, powinien być ogrodzony i zaopatrzony w odpowiednie tablice ostrzegawcze, wykopy powinny być wygrodzone barierami, ustawionymi co  najmniej 1,0 m od krawędzi wykopu. w przypadku prowadzenie robót w terenie dostępnym dla osób postronnych wykopy n</w:t>
      </w:r>
      <w:r w:rsidR="006070FD">
        <w:rPr>
          <w:rFonts w:ascii="Arial" w:hAnsi="Arial" w:cs="Arial"/>
          <w:i/>
          <w:color w:val="000000"/>
          <w:sz w:val="20"/>
          <w:szCs w:val="20"/>
        </w:rPr>
        <w:t xml:space="preserve">ależy zakryć szczelnie balami, </w:t>
      </w:r>
      <w:r w:rsidRPr="00593D87">
        <w:rPr>
          <w:rFonts w:ascii="Arial" w:hAnsi="Arial" w:cs="Arial"/>
          <w:i/>
          <w:color w:val="000000"/>
          <w:sz w:val="20"/>
          <w:szCs w:val="20"/>
        </w:rPr>
        <w:t>wykonywanie wykopów przez podkopywanie jest zabronione, wykopy wąsko przestrzenne i jamiste powinny być bezwzględnie zabezpieczo</w:t>
      </w:r>
      <w:r w:rsidR="006F50B1">
        <w:rPr>
          <w:rFonts w:ascii="Arial" w:hAnsi="Arial" w:cs="Arial"/>
          <w:i/>
          <w:color w:val="000000"/>
          <w:sz w:val="20"/>
          <w:szCs w:val="20"/>
        </w:rPr>
        <w:t xml:space="preserve">ne przez rozparcie </w:t>
      </w:r>
      <w:r w:rsidRPr="00593D87">
        <w:rPr>
          <w:rFonts w:ascii="Arial" w:hAnsi="Arial" w:cs="Arial"/>
          <w:i/>
          <w:color w:val="000000"/>
          <w:sz w:val="20"/>
          <w:szCs w:val="20"/>
        </w:rPr>
        <w:t xml:space="preserve">ścian, do wykonywania </w:t>
      </w:r>
      <w:proofErr w:type="spellStart"/>
      <w:r w:rsidRPr="00593D87">
        <w:rPr>
          <w:rFonts w:ascii="Arial" w:hAnsi="Arial" w:cs="Arial"/>
          <w:i/>
          <w:color w:val="000000"/>
          <w:sz w:val="20"/>
          <w:szCs w:val="20"/>
        </w:rPr>
        <w:t>deskowań</w:t>
      </w:r>
      <w:proofErr w:type="spellEnd"/>
      <w:r w:rsidRPr="00593D87">
        <w:rPr>
          <w:rFonts w:ascii="Arial" w:hAnsi="Arial" w:cs="Arial"/>
          <w:i/>
          <w:color w:val="000000"/>
          <w:sz w:val="20"/>
          <w:szCs w:val="20"/>
        </w:rPr>
        <w:t xml:space="preserve"> stosować należy jedynie drewno klasy III lub IV, deskowanie zabezpieczające wykop powinno wystawać co najmniej 15 cm ponad krawędź wykopu w celu ochrony przed spadaniem gruntu, kamieni i innych przedmiotów, deskowania rozbiera się warstwami szerokości do 40 cm od dołu, odpiłowując stojaki w miarę rozbierania ścian, schodzić i wchodzić do wykopów można jedynie po drabinkach i schodach, jeśli projekt nie podaje minimalnych odległości, jakie należy zachować przy prowadzeniu robót w pobliżu istniejących budynków, przyjmuje się, że odległości bezpieczne przy wykonywaniu wykopów bez specjalnych zabezpieczeń wynoszą: 3,0 m – jeśli poziom dna wykopu jest położony ponad 1,0 m w stosunku do poziomu spodu fundamentu istniejącego budynku, </w:t>
      </w:r>
    </w:p>
    <w:p w:rsidR="006070FD" w:rsidRDefault="00E21E4B" w:rsidP="006070FD">
      <w:pPr>
        <w:pStyle w:val="NormalnyWeb"/>
        <w:ind w:left="708"/>
        <w:rPr>
          <w:rFonts w:ascii="Arial" w:hAnsi="Arial" w:cs="Arial"/>
          <w:i/>
          <w:color w:val="000000"/>
          <w:sz w:val="20"/>
          <w:szCs w:val="20"/>
        </w:rPr>
      </w:pPr>
      <w:r w:rsidRPr="00593D87">
        <w:rPr>
          <w:rFonts w:ascii="Symbol" w:hAnsi="Symbol"/>
          <w:i/>
          <w:color w:val="000000"/>
          <w:sz w:val="20"/>
          <w:szCs w:val="20"/>
        </w:rPr>
        <w:sym w:font="Symbol" w:char="F0B7"/>
      </w:r>
      <w:r w:rsidRPr="00593D87">
        <w:rPr>
          <w:rFonts w:ascii="Arial" w:hAnsi="Arial" w:cs="Arial"/>
          <w:i/>
          <w:color w:val="000000"/>
          <w:sz w:val="20"/>
          <w:szCs w:val="20"/>
        </w:rPr>
        <w:t xml:space="preserve"> 4,0</w:t>
      </w:r>
      <w:r w:rsidR="006F50B1">
        <w:rPr>
          <w:rFonts w:ascii="Arial" w:hAnsi="Arial" w:cs="Arial"/>
          <w:i/>
          <w:color w:val="000000"/>
          <w:sz w:val="20"/>
          <w:szCs w:val="20"/>
        </w:rPr>
        <w:t xml:space="preserve"> m – jeśli poziomy są jednakowe;</w:t>
      </w:r>
      <w:r w:rsidRPr="00593D87">
        <w:rPr>
          <w:rFonts w:ascii="Arial" w:hAnsi="Arial" w:cs="Arial"/>
          <w:i/>
          <w:color w:val="000000"/>
          <w:sz w:val="20"/>
          <w:szCs w:val="20"/>
        </w:rPr>
        <w:t xml:space="preserve">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6,0 m – jeśli dno wykonywanego wykopu jest poniżej spodu istniejącego fundamentu, </w:t>
      </w:r>
      <w:r w:rsidR="006F50B1">
        <w:rPr>
          <w:rFonts w:ascii="Arial" w:hAnsi="Arial" w:cs="Arial"/>
          <w:i/>
          <w:color w:val="000000"/>
          <w:sz w:val="20"/>
          <w:szCs w:val="20"/>
        </w:rPr>
        <w:t>lecz nie niżej niż 1,0 m;</w:t>
      </w:r>
    </w:p>
    <w:p w:rsidR="006070FD" w:rsidRDefault="00E21E4B" w:rsidP="006070FD">
      <w:pPr>
        <w:pStyle w:val="NormalnyWeb"/>
        <w:rPr>
          <w:rFonts w:ascii="Symbol" w:hAnsi="Symbol"/>
          <w:i/>
          <w:color w:val="000000"/>
          <w:sz w:val="20"/>
          <w:szCs w:val="20"/>
        </w:rPr>
      </w:pPr>
      <w:r w:rsidRPr="00593D87">
        <w:rPr>
          <w:rFonts w:ascii="Arial" w:hAnsi="Arial" w:cs="Arial"/>
          <w:i/>
          <w:color w:val="000000"/>
          <w:sz w:val="20"/>
          <w:szCs w:val="20"/>
        </w:rPr>
        <w:t xml:space="preserve">przy robotach zmechanizowanych należy wyznaczyć w terenie strefę zagrożenia dostosowaną do rodzaju użytego sprzętu, koparki powinny zachować odległość co najmniej 0,6 m od krawędzi wykopów, nie dopuszczać, aby miedzy koparką a środowiskiem transportowym znajdowali się ludzie, samochody powinny być ustawione tak, aby kabina kierowcy była poza zasięgiem koparki, wyładowanie urobku powinno odbywać się nad dnem środka transportowego, niedozwolone jest przewożenie ludzi w skrzyniach zgarniarek lub innego sprzętu mechanicznego, w przypadku </w:t>
      </w:r>
      <w:r w:rsidRPr="00593D87">
        <w:rPr>
          <w:rFonts w:ascii="Arial" w:hAnsi="Arial" w:cs="Arial"/>
          <w:i/>
          <w:color w:val="000000"/>
          <w:sz w:val="20"/>
          <w:szCs w:val="20"/>
        </w:rPr>
        <w:lastRenderedPageBreak/>
        <w:t xml:space="preserve">konieczności dokonania jakichkolwiek prac w pobliżu pracujących maszyn należy je bezwzględnie wyłączyć, odległość między krawędzią wykopu a składowanym gruntem powinna być nie mniejsza niż: </w:t>
      </w:r>
    </w:p>
    <w:p w:rsidR="006070FD" w:rsidRDefault="00E21E4B" w:rsidP="006070FD">
      <w:pPr>
        <w:pStyle w:val="NormalnyWeb"/>
        <w:ind w:left="708"/>
        <w:rPr>
          <w:rFonts w:ascii="Arial" w:hAnsi="Arial" w:cs="Arial"/>
          <w:i/>
          <w:color w:val="000000"/>
          <w:sz w:val="20"/>
          <w:szCs w:val="20"/>
        </w:rPr>
      </w:pPr>
      <w:r w:rsidRPr="00593D87">
        <w:rPr>
          <w:rFonts w:ascii="Symbol" w:hAnsi="Symbol"/>
          <w:i/>
          <w:color w:val="000000"/>
          <w:sz w:val="20"/>
          <w:szCs w:val="20"/>
        </w:rPr>
        <w:sym w:font="Symbol" w:char="F0B7"/>
      </w:r>
      <w:r w:rsidRPr="00593D87">
        <w:rPr>
          <w:rFonts w:ascii="Arial" w:hAnsi="Arial" w:cs="Arial"/>
          <w:i/>
          <w:color w:val="000000"/>
          <w:sz w:val="20"/>
          <w:szCs w:val="20"/>
        </w:rPr>
        <w:t xml:space="preserve"> 3,0 m przy gruntach przepuszczalnych,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5,0 m przy gruntach nieprzepuszczalnych </w:t>
      </w:r>
    </w:p>
    <w:p w:rsidR="00E21E4B" w:rsidRPr="00593D87" w:rsidRDefault="00E21E4B" w:rsidP="006070FD">
      <w:pPr>
        <w:pStyle w:val="NormalnyWeb"/>
        <w:ind w:firstLine="708"/>
        <w:rPr>
          <w:i/>
          <w:sz w:val="20"/>
          <w:szCs w:val="20"/>
        </w:rPr>
      </w:pPr>
      <w:r w:rsidRPr="00593D87">
        <w:rPr>
          <w:rFonts w:ascii="Arial" w:hAnsi="Arial" w:cs="Arial"/>
          <w:i/>
          <w:color w:val="000000"/>
          <w:sz w:val="20"/>
          <w:szCs w:val="20"/>
        </w:rPr>
        <w:t xml:space="preserve">niedozwolone jest składowanie gruntów w odległości mniejszej niż 1,0 m od krawędzi wykopu odeskowanego, pod warunkiem, że obudowa jest obliczona na dodatkowe obciążenie odkładem gruntu, niedozwolone jest składowanie urobku w granicach prawdopodobnego klina odłamu gruntu przy wykopach nieumocnionych, w przypadku osunięcia się gruntu lub przebicia wodnego należy </w:t>
      </w:r>
      <w:r w:rsidR="006F50B1">
        <w:rPr>
          <w:rFonts w:ascii="Arial" w:hAnsi="Arial" w:cs="Arial"/>
          <w:i/>
          <w:color w:val="000000"/>
          <w:sz w:val="20"/>
          <w:szCs w:val="20"/>
        </w:rPr>
        <w:t xml:space="preserve">wstrzymać roboty, zabezpieczyć </w:t>
      </w:r>
      <w:r w:rsidRPr="00593D87">
        <w:rPr>
          <w:rFonts w:ascii="Arial" w:hAnsi="Arial" w:cs="Arial"/>
          <w:i/>
          <w:color w:val="000000"/>
          <w:sz w:val="20"/>
          <w:szCs w:val="20"/>
        </w:rPr>
        <w:t>miejsce niebezpieczne i ustalić przyczynę zjawiska. Do usunięcia osuwisk lub przebić wodnych nie należy przystąpić niezwłocznie po ustaleniu przyczyny i s</w:t>
      </w:r>
      <w:r w:rsidR="006F50B1">
        <w:rPr>
          <w:rFonts w:ascii="Arial" w:hAnsi="Arial" w:cs="Arial"/>
          <w:i/>
          <w:color w:val="000000"/>
          <w:sz w:val="20"/>
          <w:szCs w:val="20"/>
        </w:rPr>
        <w:t xml:space="preserve">posobu likwidacji. </w:t>
      </w:r>
      <w:r w:rsidRPr="00593D87">
        <w:rPr>
          <w:rFonts w:ascii="Arial" w:hAnsi="Arial" w:cs="Arial"/>
          <w:i/>
          <w:color w:val="000000"/>
          <w:sz w:val="20"/>
          <w:szCs w:val="20"/>
        </w:rPr>
        <w:t>gdy w czasie wykonywania robót ziemnych zostaną znalezione niewypały lub przedmioty trudne do zidentyfikowania, roboty należy przerwać, miejsce odpowiednio zabezpieczyć i niezwłocznie powiadomić właściwe władze administracyjne i policję</w:t>
      </w:r>
      <w:r w:rsidR="006F50B1">
        <w:rPr>
          <w:rFonts w:ascii="Arial" w:hAnsi="Arial" w:cs="Arial"/>
          <w:i/>
          <w:color w:val="000000"/>
          <w:sz w:val="20"/>
          <w:szCs w:val="20"/>
        </w:rPr>
        <w:t xml:space="preserve">, </w:t>
      </w:r>
      <w:r w:rsidRPr="00593D87">
        <w:rPr>
          <w:rFonts w:ascii="Arial" w:hAnsi="Arial" w:cs="Arial"/>
          <w:i/>
          <w:color w:val="000000"/>
          <w:sz w:val="20"/>
          <w:szCs w:val="20"/>
        </w:rPr>
        <w:t xml:space="preserve">w przypadku natrafienia na przedmioty zabytkowe bądź szczątki archeologiczne należy roboty przerwać, teren zabezpieczyć i powiadomić </w:t>
      </w:r>
      <w:r w:rsidR="006F50B1">
        <w:rPr>
          <w:rFonts w:ascii="Arial" w:hAnsi="Arial" w:cs="Arial"/>
          <w:i/>
          <w:color w:val="000000"/>
          <w:sz w:val="20"/>
          <w:szCs w:val="20"/>
        </w:rPr>
        <w:t xml:space="preserve">właściwy urząd konserwatorski, </w:t>
      </w:r>
      <w:r w:rsidRPr="00593D87">
        <w:rPr>
          <w:rFonts w:ascii="Arial" w:hAnsi="Arial" w:cs="Arial"/>
          <w:i/>
          <w:color w:val="000000"/>
          <w:sz w:val="20"/>
          <w:szCs w:val="20"/>
        </w:rPr>
        <w:t xml:space="preserve">w przypadku odkrycia pokładów z kruszyw lub innych materiałów nadających się do dalszego użytku należy powiadomić Inwestora i uzyskać od niego informację dotyczącą dalszego postępowania. </w:t>
      </w:r>
    </w:p>
    <w:p w:rsidR="00E21E4B" w:rsidRPr="006070FD" w:rsidRDefault="00E21E4B" w:rsidP="00E21E4B">
      <w:pPr>
        <w:pStyle w:val="NormalnyWeb"/>
        <w:rPr>
          <w:b/>
          <w:i/>
          <w:sz w:val="20"/>
          <w:szCs w:val="20"/>
        </w:rPr>
      </w:pPr>
      <w:r w:rsidRPr="00593D87">
        <w:rPr>
          <w:rFonts w:ascii="Arial" w:hAnsi="Arial" w:cs="Arial"/>
          <w:b/>
          <w:i/>
          <w:color w:val="000000"/>
          <w:sz w:val="20"/>
          <w:szCs w:val="20"/>
        </w:rPr>
        <w:t xml:space="preserve">1.2.4. Sprzęt. </w:t>
      </w:r>
      <w:r w:rsidR="006070FD">
        <w:rPr>
          <w:b/>
          <w:i/>
          <w:sz w:val="20"/>
          <w:szCs w:val="20"/>
        </w:rPr>
        <w:br/>
      </w:r>
      <w:r w:rsidRPr="00593D87">
        <w:rPr>
          <w:rFonts w:ascii="Arial" w:hAnsi="Arial" w:cs="Arial"/>
          <w:i/>
          <w:color w:val="000000"/>
          <w:sz w:val="20"/>
          <w:szCs w:val="20"/>
        </w:rPr>
        <w:t xml:space="preserve">Koparka podsiębierna na podwoziu gąsienicowym 0.6-1.2 m3, ładowarka 1.2 m3, spycharka gąsienicowa 74 kW, samochód samowyładowczy 5-10 t, walec statyczny samojezdny do 10 t, walec wibracyjny samojezdny 7.5 t, równiarka samojezdna 74 kW, łopaty, kilofy, wiadra, taczki. </w:t>
      </w:r>
    </w:p>
    <w:p w:rsidR="006070FD" w:rsidRPr="006070FD" w:rsidRDefault="00E21E4B" w:rsidP="00E21E4B">
      <w:pPr>
        <w:pStyle w:val="NormalnyWeb"/>
        <w:rPr>
          <w:b/>
          <w:i/>
          <w:sz w:val="20"/>
          <w:szCs w:val="20"/>
        </w:rPr>
      </w:pPr>
      <w:r w:rsidRPr="00593D87">
        <w:rPr>
          <w:rFonts w:ascii="Arial" w:hAnsi="Arial" w:cs="Arial"/>
          <w:b/>
          <w:i/>
          <w:color w:val="000000"/>
          <w:sz w:val="20"/>
          <w:szCs w:val="20"/>
        </w:rPr>
        <w:t xml:space="preserve">1.2.5. Transport. </w:t>
      </w:r>
      <w:r w:rsidR="006070FD">
        <w:rPr>
          <w:b/>
          <w:i/>
          <w:sz w:val="20"/>
          <w:szCs w:val="20"/>
        </w:rPr>
        <w:br/>
      </w:r>
      <w:r w:rsidRPr="00593D87">
        <w:rPr>
          <w:rFonts w:ascii="Arial" w:hAnsi="Arial" w:cs="Arial"/>
          <w:i/>
          <w:color w:val="000000"/>
          <w:sz w:val="20"/>
          <w:szCs w:val="20"/>
        </w:rPr>
        <w:t xml:space="preserve">Mechaniczny samochodem samowyładowczym, w uzasadnionych przypadkach ręczny. </w:t>
      </w:r>
    </w:p>
    <w:p w:rsidR="00E21E4B" w:rsidRPr="006070FD" w:rsidRDefault="00E21E4B" w:rsidP="00E21E4B">
      <w:pPr>
        <w:pStyle w:val="NormalnyWeb"/>
        <w:rPr>
          <w:rFonts w:ascii="Arial" w:hAnsi="Arial" w:cs="Arial"/>
          <w:b/>
          <w:i/>
          <w:color w:val="000000"/>
          <w:sz w:val="20"/>
          <w:szCs w:val="20"/>
        </w:rPr>
      </w:pPr>
      <w:r w:rsidRPr="006070FD">
        <w:rPr>
          <w:rFonts w:ascii="Arial" w:hAnsi="Arial" w:cs="Arial"/>
          <w:b/>
          <w:i/>
          <w:color w:val="000000"/>
          <w:sz w:val="20"/>
          <w:szCs w:val="20"/>
        </w:rPr>
        <w:t xml:space="preserve">1.2.6. Kontrola jakości. </w:t>
      </w:r>
      <w:r w:rsidR="006070FD">
        <w:rPr>
          <w:rFonts w:ascii="Arial" w:hAnsi="Arial" w:cs="Arial"/>
          <w:b/>
          <w:i/>
          <w:color w:val="000000"/>
          <w:sz w:val="20"/>
          <w:szCs w:val="20"/>
        </w:rPr>
        <w:br/>
      </w:r>
      <w:r w:rsidRPr="00593D87">
        <w:rPr>
          <w:rFonts w:ascii="Arial" w:hAnsi="Arial" w:cs="Arial"/>
          <w:i/>
          <w:color w:val="000000"/>
          <w:sz w:val="20"/>
          <w:szCs w:val="20"/>
        </w:rPr>
        <w:t xml:space="preserve">Przed przystąpieniem do robót ziemnych Wykonawca robót powinien wykonać terenowe badania gruntu, określenie ich rodzaju i grubości warstw zalegających w miejscu robót ziemnych oraz ustalenie rzeczywistych warunków wodno-gruntowych w momencie rozpoczynania robót. Z przeprowadzonych na terenie budowy badań należy sporządzić protokół. Sprawdzenie wykonania wykopów polega na kontrolowaniu zgodności z wymaganiami określonymi w niniejszej specyfikacji oraz w dokumentacji projektowej. W czasie kontroli szczególną uwagę należy zwrócić na: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a) sprawdzenie obszaru i głębokości wykopu, </w:t>
      </w:r>
      <w:r w:rsidR="006070FD">
        <w:rPr>
          <w:i/>
          <w:sz w:val="20"/>
          <w:szCs w:val="20"/>
        </w:rPr>
        <w:br/>
      </w:r>
      <w:r w:rsidRPr="00593D87">
        <w:rPr>
          <w:rFonts w:ascii="Arial" w:hAnsi="Arial" w:cs="Arial"/>
          <w:i/>
          <w:color w:val="000000"/>
          <w:sz w:val="20"/>
          <w:szCs w:val="20"/>
        </w:rPr>
        <w:t xml:space="preserve">b) zapewnienie stateczności ścian wykopów, </w:t>
      </w:r>
      <w:r w:rsidR="006070FD">
        <w:rPr>
          <w:i/>
          <w:sz w:val="20"/>
          <w:szCs w:val="20"/>
        </w:rPr>
        <w:br/>
      </w:r>
      <w:r w:rsidRPr="00593D87">
        <w:rPr>
          <w:rFonts w:ascii="Arial" w:hAnsi="Arial" w:cs="Arial"/>
          <w:i/>
          <w:color w:val="000000"/>
          <w:sz w:val="20"/>
          <w:szCs w:val="20"/>
        </w:rPr>
        <w:t xml:space="preserve">c) odwodnienie wykopów w czasie wykonywania robót i po ich zakończeniu, </w:t>
      </w:r>
      <w:r w:rsidR="006070FD">
        <w:rPr>
          <w:i/>
          <w:sz w:val="20"/>
          <w:szCs w:val="20"/>
        </w:rPr>
        <w:br/>
      </w:r>
      <w:r w:rsidRPr="00593D87">
        <w:rPr>
          <w:rFonts w:ascii="Arial" w:hAnsi="Arial" w:cs="Arial"/>
          <w:i/>
          <w:color w:val="000000"/>
          <w:sz w:val="20"/>
          <w:szCs w:val="20"/>
        </w:rPr>
        <w:t xml:space="preserve">d) zagęszczenie zasypanego wykopu. </w:t>
      </w:r>
      <w:r w:rsidR="006070FD">
        <w:rPr>
          <w:i/>
          <w:sz w:val="20"/>
          <w:szCs w:val="20"/>
        </w:rPr>
        <w:br/>
      </w:r>
      <w:r w:rsidRPr="00593D87">
        <w:rPr>
          <w:rFonts w:ascii="Arial" w:hAnsi="Arial" w:cs="Arial"/>
          <w:i/>
          <w:color w:val="000000"/>
          <w:sz w:val="20"/>
          <w:szCs w:val="20"/>
        </w:rPr>
        <w:t xml:space="preserve">Na bieżąco należy kontrolować podsypkę pospółką według wytycznych projektowych. </w:t>
      </w:r>
    </w:p>
    <w:p w:rsidR="00E21E4B" w:rsidRPr="00593D87" w:rsidRDefault="00E21E4B" w:rsidP="00E21E4B">
      <w:pPr>
        <w:pStyle w:val="NormalnyWeb"/>
        <w:rPr>
          <w:i/>
          <w:sz w:val="20"/>
          <w:szCs w:val="20"/>
        </w:rPr>
      </w:pPr>
      <w:r w:rsidRPr="006070FD">
        <w:rPr>
          <w:rFonts w:ascii="Arial" w:hAnsi="Arial" w:cs="Arial"/>
          <w:b/>
          <w:i/>
          <w:color w:val="000000"/>
          <w:sz w:val="20"/>
          <w:szCs w:val="20"/>
        </w:rPr>
        <w:t>1.2.7. Jednostka obmiaru.</w:t>
      </w:r>
      <w:r w:rsidRPr="00593D87">
        <w:rPr>
          <w:rFonts w:ascii="Arial" w:hAnsi="Arial" w:cs="Arial"/>
          <w:i/>
          <w:color w:val="000000"/>
          <w:sz w:val="20"/>
          <w:szCs w:val="20"/>
        </w:rPr>
        <w:t xml:space="preserve"> </w:t>
      </w:r>
      <w:r w:rsidRPr="00593D87">
        <w:rPr>
          <w:rFonts w:ascii="Arial" w:hAnsi="Arial" w:cs="Arial"/>
          <w:i/>
          <w:color w:val="000000"/>
          <w:sz w:val="20"/>
          <w:szCs w:val="20"/>
        </w:rPr>
        <w:br/>
        <w:t xml:space="preserve">- m3 – objętość wykopu, jego zasypanie i roboty pomocnicze, zużycie podsypek i keramzytu, - m - rury drenarskie </w:t>
      </w:r>
    </w:p>
    <w:p w:rsidR="00E21E4B" w:rsidRPr="00217937" w:rsidRDefault="00E21E4B" w:rsidP="00E21E4B">
      <w:pPr>
        <w:pStyle w:val="NormalnyWeb"/>
        <w:rPr>
          <w:b/>
          <w:i/>
          <w:sz w:val="20"/>
          <w:szCs w:val="20"/>
        </w:rPr>
      </w:pPr>
      <w:r w:rsidRPr="006070FD">
        <w:rPr>
          <w:rFonts w:ascii="Arial" w:hAnsi="Arial" w:cs="Arial"/>
          <w:b/>
          <w:i/>
          <w:color w:val="000000"/>
          <w:sz w:val="20"/>
          <w:szCs w:val="20"/>
        </w:rPr>
        <w:t xml:space="preserve">1.2.8. Odbiór robót. </w:t>
      </w:r>
      <w:r w:rsidR="00217937">
        <w:rPr>
          <w:b/>
          <w:i/>
          <w:sz w:val="20"/>
          <w:szCs w:val="20"/>
        </w:rPr>
        <w:br/>
      </w:r>
      <w:r w:rsidRPr="00593D87">
        <w:rPr>
          <w:rFonts w:ascii="Arial" w:hAnsi="Arial" w:cs="Arial"/>
          <w:i/>
          <w:color w:val="000000"/>
          <w:sz w:val="20"/>
          <w:szCs w:val="20"/>
        </w:rPr>
        <w:t xml:space="preserve">Roboty odbiera Inspektor Nadzoru na podstawie zapisów w dzienniku budowy i odbiorów częściowych, ze sprawdzeniem koordynacji robót. </w:t>
      </w:r>
      <w:r w:rsidR="006070FD">
        <w:rPr>
          <w:i/>
          <w:sz w:val="20"/>
          <w:szCs w:val="20"/>
        </w:rPr>
        <w:br/>
      </w:r>
      <w:r w:rsidRPr="00593D87">
        <w:rPr>
          <w:rFonts w:ascii="Arial" w:hAnsi="Arial" w:cs="Arial"/>
          <w:i/>
          <w:color w:val="000000"/>
          <w:sz w:val="20"/>
          <w:szCs w:val="20"/>
        </w:rPr>
        <w:t xml:space="preserve">Sprawdzenie robót pomiarowych polega na skontrolowaniu zgodności następujących wymagań: - punkty wysokościowe powinny być sprawdzane niwelatorem, </w:t>
      </w:r>
      <w:r w:rsidRPr="00593D87">
        <w:rPr>
          <w:rFonts w:ascii="Arial" w:hAnsi="Arial" w:cs="Arial"/>
          <w:i/>
          <w:color w:val="000000"/>
          <w:sz w:val="20"/>
          <w:szCs w:val="20"/>
        </w:rPr>
        <w:br/>
        <w:t xml:space="preserve">- lokalizację budynków należy sprawdzać taśmą i pomiarem niwelacyjnym z dokładnością do 5 mm na każdym obiekcie oddzielnie, </w:t>
      </w:r>
      <w:r w:rsidRPr="00593D87">
        <w:rPr>
          <w:rFonts w:ascii="Arial" w:hAnsi="Arial" w:cs="Arial"/>
          <w:i/>
          <w:color w:val="000000"/>
          <w:sz w:val="20"/>
          <w:szCs w:val="20"/>
        </w:rPr>
        <w:br/>
        <w:t xml:space="preserve">- wyznaczenie konturów wykopów należy sprawdzać taśmą i szablonem z poziomicą co najmniej w 3 miejscach na 1km w przypadku wykonywania robót liniowych i co najmniej po brzegach i w środku wykopu przeznaczonego do posadowienia obiektu. </w:t>
      </w:r>
      <w:r w:rsidR="006070FD">
        <w:rPr>
          <w:i/>
          <w:sz w:val="20"/>
          <w:szCs w:val="20"/>
        </w:rPr>
        <w:br/>
      </w:r>
      <w:r w:rsidRPr="00593D87">
        <w:rPr>
          <w:rFonts w:ascii="Arial" w:hAnsi="Arial" w:cs="Arial"/>
          <w:i/>
          <w:color w:val="000000"/>
          <w:sz w:val="20"/>
          <w:szCs w:val="20"/>
        </w:rPr>
        <w:t xml:space="preserve">Sprawdzenie prac przygotowawczych polega na skontrolowaniu: oczyszczenia terenu, zdjęcie darniny </w:t>
      </w:r>
      <w:r w:rsidRPr="00593D87">
        <w:rPr>
          <w:rFonts w:ascii="Arial" w:hAnsi="Arial" w:cs="Arial"/>
          <w:i/>
          <w:color w:val="000000"/>
          <w:sz w:val="20"/>
          <w:szCs w:val="20"/>
        </w:rPr>
        <w:lastRenderedPageBreak/>
        <w:t xml:space="preserve">i ziemi urodzajnej i ich magazynowanie, usunięcie kamieni i gruntów małej nośności, wykonanie odwodnienia w miejscu wykonywania robót ziemnych, zabezpieczenie przed osuwiskami gruntu oraz stan dróg dojazdowych do placu budowy i miejsca wykonywania robót ziemnych. </w:t>
      </w:r>
      <w:r w:rsidR="006070FD">
        <w:rPr>
          <w:i/>
          <w:sz w:val="20"/>
          <w:szCs w:val="20"/>
        </w:rPr>
        <w:br/>
      </w:r>
      <w:r w:rsidRPr="00593D87">
        <w:rPr>
          <w:rFonts w:ascii="Arial" w:hAnsi="Arial" w:cs="Arial"/>
          <w:i/>
          <w:color w:val="000000"/>
          <w:sz w:val="20"/>
          <w:szCs w:val="20"/>
        </w:rPr>
        <w:t xml:space="preserve">Sprawdzenie wykonania wykopów polega na skontrolowaniu: zabezpieczeń stateczności wykopów, rozparcia i podparcia ścian wykopów pod fundamenty budowli lub ułożenie albo wykonanie urządzeń podziemnych, prawidłowość odwodnienia wykopu oraz dokładność wykonania wykopu (usytuowanie, wykończenie, naruszenie naturalnej struktury gruntu w miejscu posadowienia obiektu). Sprawdzenie zabezpieczenia wykonanych robot ziemnych lub obiektów przed napływem wody, ze szczególnym zwróceniem uwagi na właściwe </w:t>
      </w:r>
      <w:proofErr w:type="spellStart"/>
      <w:r w:rsidRPr="00593D87">
        <w:rPr>
          <w:rFonts w:ascii="Arial" w:hAnsi="Arial" w:cs="Arial"/>
          <w:i/>
          <w:color w:val="000000"/>
          <w:sz w:val="20"/>
          <w:szCs w:val="20"/>
        </w:rPr>
        <w:t>ujecie</w:t>
      </w:r>
      <w:proofErr w:type="spellEnd"/>
      <w:r w:rsidRPr="00593D87">
        <w:rPr>
          <w:rFonts w:ascii="Arial" w:hAnsi="Arial" w:cs="Arial"/>
          <w:i/>
          <w:color w:val="000000"/>
          <w:sz w:val="20"/>
          <w:szCs w:val="20"/>
        </w:rPr>
        <w:t xml:space="preserve"> i odprowadzenie wód opadowych oraz występowanie </w:t>
      </w:r>
      <w:proofErr w:type="spellStart"/>
      <w:r w:rsidRPr="00593D87">
        <w:rPr>
          <w:rFonts w:ascii="Arial" w:hAnsi="Arial" w:cs="Arial"/>
          <w:i/>
          <w:color w:val="000000"/>
          <w:sz w:val="20"/>
          <w:szCs w:val="20"/>
        </w:rPr>
        <w:t>ujecie</w:t>
      </w:r>
      <w:proofErr w:type="spellEnd"/>
      <w:r w:rsidRPr="00593D87">
        <w:rPr>
          <w:rFonts w:ascii="Arial" w:hAnsi="Arial" w:cs="Arial"/>
          <w:i/>
          <w:color w:val="000000"/>
          <w:sz w:val="20"/>
          <w:szCs w:val="20"/>
        </w:rPr>
        <w:t xml:space="preserve"> i odprowadzenie wysięków wodnych. Z każdego sprawdzenia robót zanikających i robót możliwych do skontrolowania po ich zakończenie należy sporządzić protokół, potwierdzony przez Inspektora Nadzoru. Dokonanie odbioru robót wraz z ich oceną należy odnotować w dzienniku budowy. </w:t>
      </w:r>
      <w:r w:rsidR="006070FD">
        <w:rPr>
          <w:i/>
          <w:sz w:val="20"/>
          <w:szCs w:val="20"/>
        </w:rPr>
        <w:br/>
      </w:r>
      <w:r w:rsidRPr="006070FD">
        <w:rPr>
          <w:rFonts w:ascii="Arial" w:hAnsi="Arial" w:cs="Arial"/>
          <w:i/>
          <w:color w:val="000000"/>
          <w:sz w:val="20"/>
          <w:szCs w:val="20"/>
          <w:u w:val="single"/>
        </w:rPr>
        <w:t>Dokumentacja odbioru końcowego powinna zawierać:</w:t>
      </w:r>
      <w:r w:rsidRPr="00593D87">
        <w:rPr>
          <w:rFonts w:ascii="Arial" w:hAnsi="Arial" w:cs="Arial"/>
          <w:i/>
          <w:color w:val="000000"/>
          <w:sz w:val="20"/>
          <w:szCs w:val="20"/>
        </w:rPr>
        <w:t xml:space="preserve"> </w:t>
      </w:r>
      <w:r w:rsidRPr="00593D87">
        <w:rPr>
          <w:rFonts w:ascii="Arial" w:hAnsi="Arial" w:cs="Arial"/>
          <w:i/>
          <w:color w:val="000000"/>
          <w:sz w:val="20"/>
          <w:szCs w:val="20"/>
        </w:rPr>
        <w:br/>
      </w:r>
      <w:r w:rsidR="006F50B1">
        <w:rPr>
          <w:rFonts w:ascii="Arial" w:hAnsi="Arial" w:cs="Arial"/>
          <w:i/>
          <w:color w:val="000000"/>
          <w:sz w:val="20"/>
          <w:szCs w:val="20"/>
        </w:rPr>
        <w:t xml:space="preserve">- </w:t>
      </w:r>
      <w:r w:rsidRPr="00593D87">
        <w:rPr>
          <w:rFonts w:ascii="Arial" w:hAnsi="Arial" w:cs="Arial"/>
          <w:i/>
          <w:color w:val="000000"/>
          <w:sz w:val="20"/>
          <w:szCs w:val="20"/>
        </w:rPr>
        <w:t xml:space="preserve">dziennik badań i pomiarów z naniesionymi szkicowo punktami kontrolnymi wraz z odnotowanymi wynikami badań wszystkich próbek oraz sprawdzeń kontrolnych, </w:t>
      </w:r>
      <w:r w:rsidR="006F50B1">
        <w:rPr>
          <w:rFonts w:ascii="Arial" w:hAnsi="Arial" w:cs="Arial"/>
          <w:i/>
          <w:color w:val="000000"/>
          <w:sz w:val="20"/>
          <w:szCs w:val="20"/>
        </w:rPr>
        <w:br/>
        <w:t xml:space="preserve">- </w:t>
      </w:r>
      <w:r w:rsidRPr="00593D87">
        <w:rPr>
          <w:rFonts w:ascii="Arial" w:hAnsi="Arial" w:cs="Arial"/>
          <w:i/>
          <w:color w:val="000000"/>
          <w:sz w:val="20"/>
          <w:szCs w:val="20"/>
        </w:rPr>
        <w:t xml:space="preserve">powykonawczą dokumentację rysunkową, w tym rysunki przekrojów miejsc charakterystycznych wraz z naniesionymi na nie wynikami pomiarów liniowych, kątów nachylenia skarp i spadków, </w:t>
      </w:r>
      <w:r w:rsidR="006F50B1">
        <w:rPr>
          <w:rFonts w:ascii="Arial" w:hAnsi="Arial" w:cs="Arial"/>
          <w:i/>
          <w:color w:val="000000"/>
          <w:sz w:val="20"/>
          <w:szCs w:val="20"/>
        </w:rPr>
        <w:br/>
        <w:t xml:space="preserve">- </w:t>
      </w:r>
      <w:r w:rsidRPr="00593D87">
        <w:rPr>
          <w:rFonts w:ascii="Arial" w:hAnsi="Arial" w:cs="Arial"/>
          <w:i/>
          <w:color w:val="000000"/>
          <w:sz w:val="20"/>
          <w:szCs w:val="20"/>
        </w:rPr>
        <w:t xml:space="preserve">protokoły sprawdzeń wyników badań jakościowych i laboratoryjnych, </w:t>
      </w:r>
      <w:r w:rsidR="006F50B1">
        <w:rPr>
          <w:rFonts w:ascii="Arial" w:hAnsi="Arial" w:cs="Arial"/>
          <w:i/>
          <w:color w:val="000000"/>
          <w:sz w:val="20"/>
          <w:szCs w:val="20"/>
        </w:rPr>
        <w:br/>
      </w:r>
      <w:r w:rsidRPr="00593D87">
        <w:rPr>
          <w:rFonts w:ascii="Arial" w:hAnsi="Arial" w:cs="Arial"/>
          <w:i/>
          <w:color w:val="000000"/>
          <w:sz w:val="20"/>
          <w:szCs w:val="20"/>
        </w:rPr>
        <w:t xml:space="preserve">robocze orzeczenie jakościowe, </w:t>
      </w:r>
      <w:r w:rsidR="006F50B1">
        <w:rPr>
          <w:rFonts w:ascii="Arial" w:hAnsi="Arial" w:cs="Arial"/>
          <w:i/>
          <w:color w:val="000000"/>
          <w:sz w:val="20"/>
          <w:szCs w:val="20"/>
        </w:rPr>
        <w:br/>
        <w:t xml:space="preserve">- </w:t>
      </w:r>
      <w:r w:rsidRPr="00593D87">
        <w:rPr>
          <w:rFonts w:ascii="Arial" w:hAnsi="Arial" w:cs="Arial"/>
          <w:i/>
          <w:color w:val="000000"/>
          <w:sz w:val="20"/>
          <w:szCs w:val="20"/>
        </w:rPr>
        <w:t xml:space="preserve">analizę wyników badań, protokoły odbiorów częściowych wraz ze zgodami na wykonywanie dalszych robót. </w:t>
      </w:r>
      <w:r w:rsidR="006070FD">
        <w:rPr>
          <w:i/>
          <w:sz w:val="20"/>
          <w:szCs w:val="20"/>
        </w:rPr>
        <w:br/>
      </w:r>
      <w:r w:rsidRPr="00593D87">
        <w:rPr>
          <w:rFonts w:ascii="Arial" w:hAnsi="Arial" w:cs="Arial"/>
          <w:i/>
          <w:color w:val="000000"/>
          <w:sz w:val="20"/>
          <w:szCs w:val="20"/>
        </w:rPr>
        <w:t xml:space="preserve">Odbiór końcowy robót powinien być przeprowadzony zaraz po zakończeniu robót ziemnych i potwierdzony protokołem zawierającym ocenę ostateczną robót i stwierdzeniem ich przyjęcia. Fakt dokonania odbioru końcowego robót ziemnych należy wpisać do dziennika budowy. </w:t>
      </w:r>
    </w:p>
    <w:p w:rsidR="00E21E4B" w:rsidRPr="00593D87" w:rsidRDefault="00E21E4B" w:rsidP="00E21E4B">
      <w:pPr>
        <w:pStyle w:val="NormalnyWeb"/>
        <w:rPr>
          <w:i/>
          <w:sz w:val="20"/>
          <w:szCs w:val="20"/>
        </w:rPr>
      </w:pPr>
      <w:r w:rsidRPr="006070FD">
        <w:rPr>
          <w:rFonts w:ascii="Arial" w:hAnsi="Arial" w:cs="Arial"/>
          <w:b/>
          <w:i/>
          <w:color w:val="000000"/>
          <w:sz w:val="20"/>
          <w:szCs w:val="20"/>
        </w:rPr>
        <w:t>1.2.9. Podstawa płatności</w:t>
      </w:r>
      <w:r w:rsidRPr="00593D87">
        <w:rPr>
          <w:rFonts w:ascii="Arial" w:hAnsi="Arial" w:cs="Arial"/>
          <w:i/>
          <w:color w:val="000000"/>
          <w:sz w:val="20"/>
          <w:szCs w:val="20"/>
        </w:rPr>
        <w:t xml:space="preserve">. </w:t>
      </w:r>
      <w:r w:rsidR="00217937">
        <w:rPr>
          <w:i/>
          <w:sz w:val="20"/>
          <w:szCs w:val="20"/>
        </w:rPr>
        <w:br/>
      </w:r>
      <w:r w:rsidRPr="00593D87">
        <w:rPr>
          <w:rFonts w:ascii="Arial" w:hAnsi="Arial" w:cs="Arial"/>
          <w:i/>
          <w:color w:val="000000"/>
          <w:sz w:val="20"/>
          <w:szCs w:val="20"/>
        </w:rPr>
        <w:t xml:space="preserve">Według kontraktu. </w:t>
      </w:r>
    </w:p>
    <w:p w:rsidR="00E21E4B" w:rsidRPr="006F50B1" w:rsidRDefault="00E21E4B" w:rsidP="00E21E4B">
      <w:pPr>
        <w:pStyle w:val="NormalnyWeb"/>
        <w:rPr>
          <w:b/>
          <w:i/>
          <w:sz w:val="20"/>
          <w:szCs w:val="20"/>
        </w:rPr>
      </w:pPr>
      <w:r w:rsidRPr="006070FD">
        <w:rPr>
          <w:rFonts w:ascii="Arial" w:hAnsi="Arial" w:cs="Arial"/>
          <w:b/>
          <w:i/>
          <w:color w:val="000000"/>
          <w:sz w:val="20"/>
          <w:szCs w:val="20"/>
        </w:rPr>
        <w:t xml:space="preserve">1.2.10. Przepisy związane. </w:t>
      </w:r>
      <w:r w:rsidR="006F50B1">
        <w:rPr>
          <w:b/>
          <w:i/>
          <w:sz w:val="20"/>
          <w:szCs w:val="20"/>
        </w:rPr>
        <w:br/>
      </w:r>
      <w:r w:rsidRPr="006F50B1">
        <w:rPr>
          <w:rFonts w:ascii="Arial" w:hAnsi="Arial" w:cs="Arial"/>
          <w:b/>
          <w:i/>
          <w:color w:val="000000"/>
          <w:sz w:val="20"/>
          <w:szCs w:val="20"/>
        </w:rPr>
        <w:t xml:space="preserve">Polskie normy. </w:t>
      </w:r>
      <w:r w:rsidR="006F50B1">
        <w:rPr>
          <w:b/>
          <w:i/>
          <w:sz w:val="20"/>
          <w:szCs w:val="20"/>
        </w:rPr>
        <w:br/>
      </w:r>
      <w:r w:rsidRPr="00593D87">
        <w:rPr>
          <w:rFonts w:ascii="Arial" w:hAnsi="Arial" w:cs="Arial"/>
          <w:i/>
          <w:color w:val="000000"/>
          <w:sz w:val="20"/>
          <w:szCs w:val="20"/>
        </w:rPr>
        <w:t xml:space="preserve">WTWO Robót Budowlano-montażowych - Tom 1 - Budownictwo ogólne: </w:t>
      </w:r>
      <w:r w:rsidR="006F50B1">
        <w:rPr>
          <w:i/>
          <w:sz w:val="20"/>
          <w:szCs w:val="20"/>
        </w:rPr>
        <w:br/>
      </w:r>
      <w:r w:rsidRPr="00593D87">
        <w:rPr>
          <w:rFonts w:ascii="Arial" w:hAnsi="Arial" w:cs="Arial"/>
          <w:i/>
          <w:color w:val="000000"/>
          <w:sz w:val="20"/>
          <w:szCs w:val="20"/>
        </w:rPr>
        <w:t xml:space="preserve">1. Rozdział 2 – Przygotowanie placu budowy </w:t>
      </w:r>
      <w:r w:rsidR="006F50B1">
        <w:rPr>
          <w:i/>
          <w:sz w:val="20"/>
          <w:szCs w:val="20"/>
        </w:rPr>
        <w:br/>
      </w:r>
      <w:r w:rsidRPr="00593D87">
        <w:rPr>
          <w:rFonts w:ascii="Arial" w:hAnsi="Arial" w:cs="Arial"/>
          <w:i/>
          <w:color w:val="000000"/>
          <w:sz w:val="20"/>
          <w:szCs w:val="20"/>
        </w:rPr>
        <w:t xml:space="preserve">2. Rozdział 3 – Roboty ziemne </w:t>
      </w:r>
    </w:p>
    <w:p w:rsidR="00E21E4B" w:rsidRPr="006070FD" w:rsidRDefault="00E21E4B" w:rsidP="00E21E4B">
      <w:pPr>
        <w:pStyle w:val="NormalnyWeb"/>
        <w:rPr>
          <w:b/>
          <w:i/>
          <w:sz w:val="20"/>
          <w:szCs w:val="20"/>
          <w:u w:val="single"/>
        </w:rPr>
      </w:pPr>
      <w:r w:rsidRPr="006070FD">
        <w:rPr>
          <w:rFonts w:ascii="Arial" w:hAnsi="Arial" w:cs="Arial"/>
          <w:b/>
          <w:i/>
          <w:color w:val="000000"/>
          <w:sz w:val="20"/>
          <w:szCs w:val="20"/>
          <w:u w:val="single"/>
        </w:rPr>
        <w:t xml:space="preserve">1.3. 451-3 Korytowanie z profilowaniem i zagęszczeniem podłoża </w:t>
      </w:r>
    </w:p>
    <w:p w:rsidR="00E21E4B" w:rsidRPr="006070FD" w:rsidRDefault="00E21E4B" w:rsidP="00E21E4B">
      <w:pPr>
        <w:pStyle w:val="NormalnyWeb"/>
        <w:rPr>
          <w:rFonts w:ascii="Arial" w:hAnsi="Arial" w:cs="Arial"/>
          <w:b/>
          <w:i/>
          <w:color w:val="000000"/>
          <w:sz w:val="20"/>
          <w:szCs w:val="20"/>
        </w:rPr>
      </w:pPr>
      <w:r w:rsidRPr="006070FD">
        <w:rPr>
          <w:rFonts w:ascii="Arial" w:hAnsi="Arial" w:cs="Arial"/>
          <w:b/>
          <w:i/>
          <w:color w:val="000000"/>
          <w:sz w:val="20"/>
          <w:szCs w:val="20"/>
        </w:rPr>
        <w:t xml:space="preserve">1.3.1. Przedmiot SST </w:t>
      </w:r>
      <w:r w:rsidR="006070FD">
        <w:rPr>
          <w:rFonts w:ascii="Arial" w:hAnsi="Arial" w:cs="Arial"/>
          <w:b/>
          <w:i/>
          <w:color w:val="000000"/>
          <w:sz w:val="20"/>
          <w:szCs w:val="20"/>
        </w:rPr>
        <w:br/>
      </w:r>
      <w:r w:rsidRPr="00593D87">
        <w:rPr>
          <w:rFonts w:ascii="Arial" w:hAnsi="Arial" w:cs="Arial"/>
          <w:i/>
          <w:color w:val="000000"/>
          <w:sz w:val="20"/>
          <w:szCs w:val="20"/>
        </w:rPr>
        <w:t>Przedmiotem niniejszej specyfikacji technicznej (SST) są wymagania dotyczące wykonania i odbioru robót związa</w:t>
      </w:r>
      <w:r w:rsidRPr="00BC0C50">
        <w:rPr>
          <w:rFonts w:ascii="Arial" w:hAnsi="Arial" w:cs="Arial"/>
          <w:i/>
          <w:color w:val="000000"/>
          <w:sz w:val="20"/>
          <w:szCs w:val="20"/>
        </w:rPr>
        <w:t xml:space="preserve">nych z wykonywaniem koryta wraz z profilowaniem i zagęszczaniem podłoża gruntowego </w:t>
      </w:r>
      <w:r w:rsidR="00BC0C50" w:rsidRPr="00BC0C50">
        <w:rPr>
          <w:rFonts w:ascii="Arial" w:hAnsi="Arial" w:cs="Arial"/>
          <w:i/>
          <w:color w:val="000000"/>
          <w:sz w:val="20"/>
          <w:szCs w:val="20"/>
        </w:rPr>
        <w:t>dla zadania  „Budowa boisk wielofunkcyjnych z elementami małej architektury i oświetleniem przy Szkole Podstawowej w Rębiszowie”</w:t>
      </w:r>
      <w:r w:rsidR="00217937">
        <w:rPr>
          <w:rFonts w:ascii="Arial" w:hAnsi="Arial" w:cs="Arial"/>
          <w:i/>
          <w:color w:val="000000"/>
          <w:sz w:val="20"/>
          <w:szCs w:val="20"/>
        </w:rPr>
        <w:t>.</w:t>
      </w:r>
      <w:r w:rsidR="00217937">
        <w:rPr>
          <w:rFonts w:ascii="Arial" w:hAnsi="Arial" w:cs="Arial"/>
          <w:b/>
          <w:i/>
          <w:color w:val="000000"/>
          <w:sz w:val="20"/>
          <w:szCs w:val="20"/>
        </w:rPr>
        <w:br/>
      </w:r>
      <w:r w:rsidR="00217937">
        <w:rPr>
          <w:rFonts w:ascii="Arial" w:hAnsi="Arial" w:cs="Arial"/>
          <w:b/>
          <w:i/>
          <w:color w:val="000000"/>
          <w:sz w:val="20"/>
          <w:szCs w:val="20"/>
        </w:rPr>
        <w:br/>
      </w:r>
      <w:r w:rsidRPr="006070FD">
        <w:rPr>
          <w:rFonts w:ascii="Arial" w:hAnsi="Arial" w:cs="Arial"/>
          <w:b/>
          <w:i/>
          <w:color w:val="000000"/>
          <w:sz w:val="20"/>
          <w:szCs w:val="20"/>
        </w:rPr>
        <w:t xml:space="preserve">1.3.1.1. Zakres stosowania SST </w:t>
      </w:r>
      <w:r w:rsidR="006070FD">
        <w:rPr>
          <w:rFonts w:ascii="Arial" w:hAnsi="Arial" w:cs="Arial"/>
          <w:b/>
          <w:i/>
          <w:color w:val="000000"/>
          <w:sz w:val="20"/>
          <w:szCs w:val="20"/>
        </w:rPr>
        <w:br/>
      </w:r>
      <w:r w:rsidRPr="00593D87">
        <w:rPr>
          <w:rFonts w:ascii="Arial" w:hAnsi="Arial" w:cs="Arial"/>
          <w:i/>
          <w:color w:val="000000"/>
          <w:sz w:val="20"/>
          <w:szCs w:val="20"/>
        </w:rPr>
        <w:t xml:space="preserve">Szczegółowa specyfikacja techniczna (SST) stanowi obowiązujący dokument przetargowy i kontraktowy przy zlecaniu i realizacji robót związanych z p. 1.3.1.2. </w:t>
      </w:r>
    </w:p>
    <w:p w:rsidR="00E21E4B" w:rsidRPr="00217937" w:rsidRDefault="00E21E4B" w:rsidP="00E21E4B">
      <w:pPr>
        <w:pStyle w:val="NormalnyWeb"/>
        <w:rPr>
          <w:b/>
          <w:i/>
          <w:sz w:val="20"/>
          <w:szCs w:val="20"/>
        </w:rPr>
      </w:pPr>
      <w:r w:rsidRPr="006070FD">
        <w:rPr>
          <w:rFonts w:ascii="Arial" w:hAnsi="Arial" w:cs="Arial"/>
          <w:b/>
          <w:i/>
          <w:color w:val="000000"/>
          <w:sz w:val="20"/>
          <w:szCs w:val="20"/>
        </w:rPr>
        <w:t xml:space="preserve">1.3.1.2. Zakres robót objętych SST </w:t>
      </w:r>
      <w:r w:rsidR="00217937">
        <w:rPr>
          <w:b/>
          <w:i/>
          <w:sz w:val="20"/>
          <w:szCs w:val="20"/>
        </w:rPr>
        <w:br/>
      </w:r>
      <w:r w:rsidRPr="00593D87">
        <w:rPr>
          <w:rFonts w:ascii="Arial" w:hAnsi="Arial" w:cs="Arial"/>
          <w:i/>
          <w:color w:val="000000"/>
          <w:sz w:val="20"/>
          <w:szCs w:val="20"/>
        </w:rPr>
        <w:t xml:space="preserve">Ustalenia zawarte w niniejszej specyfikacji dotyczą zasad prowadzenia robót związanych z wykonaniem koryta przeznaczonego do ułożenia warstwy odsączającej podbudowy. </w:t>
      </w:r>
    </w:p>
    <w:p w:rsidR="00E21E4B" w:rsidRPr="006070FD" w:rsidRDefault="00E21E4B" w:rsidP="00E21E4B">
      <w:pPr>
        <w:pStyle w:val="NormalnyWeb"/>
        <w:rPr>
          <w:b/>
          <w:i/>
          <w:sz w:val="20"/>
          <w:szCs w:val="20"/>
        </w:rPr>
      </w:pPr>
      <w:r w:rsidRPr="006070FD">
        <w:rPr>
          <w:rFonts w:ascii="Arial" w:hAnsi="Arial" w:cs="Arial"/>
          <w:b/>
          <w:i/>
          <w:color w:val="000000"/>
          <w:sz w:val="20"/>
          <w:szCs w:val="20"/>
        </w:rPr>
        <w:t xml:space="preserve">1.3.1.3. Określenia podstawowe </w:t>
      </w:r>
      <w:r w:rsidR="006070FD">
        <w:rPr>
          <w:b/>
          <w:i/>
          <w:sz w:val="20"/>
          <w:szCs w:val="20"/>
        </w:rPr>
        <w:br/>
      </w:r>
      <w:r w:rsidRPr="00593D87">
        <w:rPr>
          <w:rFonts w:ascii="Arial" w:hAnsi="Arial" w:cs="Arial"/>
          <w:i/>
          <w:color w:val="000000"/>
          <w:sz w:val="20"/>
          <w:szCs w:val="20"/>
        </w:rPr>
        <w:t xml:space="preserve">Określenia podstawowe są zgodne z obowiązującymi, odpowiednimi polskimi normami i definicjami podanymi w ST „Wymagania ogólne” </w:t>
      </w:r>
    </w:p>
    <w:p w:rsidR="00E21E4B" w:rsidRPr="006070FD" w:rsidRDefault="00E21E4B" w:rsidP="00E21E4B">
      <w:pPr>
        <w:pStyle w:val="NormalnyWeb"/>
        <w:rPr>
          <w:b/>
          <w:i/>
          <w:sz w:val="20"/>
          <w:szCs w:val="20"/>
        </w:rPr>
      </w:pPr>
      <w:r w:rsidRPr="006070FD">
        <w:rPr>
          <w:rFonts w:ascii="Arial" w:hAnsi="Arial" w:cs="Arial"/>
          <w:b/>
          <w:i/>
          <w:color w:val="000000"/>
          <w:sz w:val="20"/>
          <w:szCs w:val="20"/>
        </w:rPr>
        <w:t xml:space="preserve">1.3.1.4. Ogólne wymagania dotyczące robót </w:t>
      </w:r>
      <w:r w:rsidR="006070FD">
        <w:rPr>
          <w:b/>
          <w:i/>
          <w:sz w:val="20"/>
          <w:szCs w:val="20"/>
        </w:rPr>
        <w:br/>
      </w:r>
      <w:r w:rsidRPr="00593D87">
        <w:rPr>
          <w:rFonts w:ascii="Arial" w:hAnsi="Arial" w:cs="Arial"/>
          <w:i/>
          <w:color w:val="000000"/>
          <w:sz w:val="20"/>
          <w:szCs w:val="20"/>
        </w:rPr>
        <w:t xml:space="preserve">Ogólne wymagania dotyczące robót podano w ST „Wymagania ogólne” </w:t>
      </w:r>
    </w:p>
    <w:p w:rsidR="00E21E4B" w:rsidRPr="006070FD" w:rsidRDefault="00E21E4B" w:rsidP="00E21E4B">
      <w:pPr>
        <w:pStyle w:val="NormalnyWeb"/>
        <w:rPr>
          <w:b/>
          <w:i/>
          <w:sz w:val="20"/>
          <w:szCs w:val="20"/>
        </w:rPr>
      </w:pPr>
      <w:r w:rsidRPr="006070FD">
        <w:rPr>
          <w:rFonts w:ascii="Arial" w:hAnsi="Arial" w:cs="Arial"/>
          <w:b/>
          <w:i/>
          <w:color w:val="000000"/>
          <w:sz w:val="20"/>
          <w:szCs w:val="20"/>
        </w:rPr>
        <w:lastRenderedPageBreak/>
        <w:t xml:space="preserve">1.3.2. MATERIAŁY </w:t>
      </w:r>
      <w:r w:rsidR="006070FD">
        <w:rPr>
          <w:b/>
          <w:i/>
          <w:sz w:val="20"/>
          <w:szCs w:val="20"/>
        </w:rPr>
        <w:br/>
      </w:r>
      <w:r w:rsidRPr="00593D87">
        <w:rPr>
          <w:rFonts w:ascii="Arial" w:hAnsi="Arial" w:cs="Arial"/>
          <w:i/>
          <w:color w:val="000000"/>
          <w:sz w:val="20"/>
          <w:szCs w:val="20"/>
        </w:rPr>
        <w:t xml:space="preserve">Nie występują. </w:t>
      </w:r>
    </w:p>
    <w:p w:rsidR="00E21E4B" w:rsidRPr="006070FD" w:rsidRDefault="00E21E4B" w:rsidP="00E21E4B">
      <w:pPr>
        <w:pStyle w:val="NormalnyWeb"/>
        <w:rPr>
          <w:b/>
          <w:i/>
          <w:sz w:val="20"/>
          <w:szCs w:val="20"/>
        </w:rPr>
      </w:pPr>
      <w:r w:rsidRPr="006070FD">
        <w:rPr>
          <w:rFonts w:ascii="Arial" w:hAnsi="Arial" w:cs="Arial"/>
          <w:b/>
          <w:i/>
          <w:color w:val="000000"/>
          <w:sz w:val="20"/>
          <w:szCs w:val="20"/>
        </w:rPr>
        <w:t xml:space="preserve">1.3.3. SPRZĘT </w:t>
      </w:r>
      <w:r w:rsidR="00217937">
        <w:rPr>
          <w:b/>
          <w:i/>
          <w:sz w:val="20"/>
          <w:szCs w:val="20"/>
        </w:rPr>
        <w:br/>
      </w:r>
      <w:r w:rsidRPr="006070FD">
        <w:rPr>
          <w:rFonts w:ascii="Arial" w:hAnsi="Arial" w:cs="Arial"/>
          <w:b/>
          <w:i/>
          <w:color w:val="000000"/>
          <w:sz w:val="20"/>
          <w:szCs w:val="20"/>
        </w:rPr>
        <w:t xml:space="preserve">1.3.3.1. Ogólne wymagania dotyczące sprzętu </w:t>
      </w:r>
      <w:r w:rsidR="006070FD">
        <w:rPr>
          <w:b/>
          <w:i/>
          <w:sz w:val="20"/>
          <w:szCs w:val="20"/>
        </w:rPr>
        <w:br/>
      </w:r>
      <w:r w:rsidRPr="00593D87">
        <w:rPr>
          <w:rFonts w:ascii="Arial" w:hAnsi="Arial" w:cs="Arial"/>
          <w:i/>
          <w:color w:val="000000"/>
          <w:sz w:val="20"/>
          <w:szCs w:val="20"/>
        </w:rPr>
        <w:t xml:space="preserve">Ogólne wymagania dotyczące sprzętu podano w ST „Wymagania ogólne” </w:t>
      </w:r>
    </w:p>
    <w:p w:rsidR="00E21E4B" w:rsidRPr="006F50B1" w:rsidRDefault="00E21E4B" w:rsidP="00E21E4B">
      <w:pPr>
        <w:pStyle w:val="NormalnyWeb"/>
        <w:rPr>
          <w:b/>
          <w:i/>
          <w:sz w:val="20"/>
          <w:szCs w:val="20"/>
        </w:rPr>
      </w:pPr>
      <w:r w:rsidRPr="006070FD">
        <w:rPr>
          <w:rFonts w:ascii="Arial" w:hAnsi="Arial" w:cs="Arial"/>
          <w:b/>
          <w:i/>
          <w:color w:val="000000"/>
          <w:sz w:val="20"/>
          <w:szCs w:val="20"/>
        </w:rPr>
        <w:t xml:space="preserve">1.3.3.2. Sprzęt do wykonania robót </w:t>
      </w:r>
      <w:r w:rsidR="006070FD">
        <w:rPr>
          <w:b/>
          <w:i/>
          <w:sz w:val="20"/>
          <w:szCs w:val="20"/>
        </w:rPr>
        <w:br/>
      </w:r>
      <w:r w:rsidRPr="00593D87">
        <w:rPr>
          <w:rFonts w:ascii="Arial" w:hAnsi="Arial" w:cs="Arial"/>
          <w:i/>
          <w:color w:val="000000"/>
          <w:sz w:val="20"/>
          <w:szCs w:val="20"/>
        </w:rPr>
        <w:t xml:space="preserve">Wykonawca przystępujący do wykonania koryta i profilowania podłoża powinien wykazać się możliwością korzystania z następującego sprzętu: </w:t>
      </w:r>
      <w:r w:rsidRPr="00593D87">
        <w:rPr>
          <w:rFonts w:ascii="Arial" w:hAnsi="Arial" w:cs="Arial"/>
          <w:i/>
          <w:color w:val="000000"/>
          <w:sz w:val="20"/>
          <w:szCs w:val="20"/>
        </w:rPr>
        <w:br/>
        <w:t xml:space="preserve">spycharek , równiarki walców statycznych, wibracyjnych lub płyt wibracyjnych. </w:t>
      </w:r>
      <w:r w:rsidR="006F50B1">
        <w:rPr>
          <w:b/>
          <w:i/>
          <w:sz w:val="20"/>
          <w:szCs w:val="20"/>
        </w:rPr>
        <w:br/>
      </w:r>
      <w:r w:rsidRPr="00593D87">
        <w:rPr>
          <w:rFonts w:ascii="Arial" w:hAnsi="Arial" w:cs="Arial"/>
          <w:i/>
          <w:color w:val="000000"/>
          <w:sz w:val="20"/>
          <w:szCs w:val="20"/>
        </w:rPr>
        <w:t xml:space="preserve">Stosowany sprzęt nie może spowodować niekorzystnego wpływu na właściwości gruntu podłoża. </w:t>
      </w:r>
    </w:p>
    <w:p w:rsidR="00E21E4B" w:rsidRPr="00550DD6" w:rsidRDefault="00217937" w:rsidP="00E21E4B">
      <w:pPr>
        <w:pStyle w:val="NormalnyWeb"/>
        <w:rPr>
          <w:rFonts w:ascii="Arial" w:hAnsi="Arial" w:cs="Arial"/>
          <w:b/>
          <w:i/>
          <w:color w:val="000000"/>
          <w:sz w:val="20"/>
          <w:szCs w:val="20"/>
        </w:rPr>
      </w:pPr>
      <w:r>
        <w:rPr>
          <w:rFonts w:ascii="Arial" w:hAnsi="Arial" w:cs="Arial"/>
          <w:b/>
          <w:i/>
          <w:color w:val="000000"/>
          <w:sz w:val="20"/>
          <w:szCs w:val="20"/>
        </w:rPr>
        <w:t xml:space="preserve">1.3.4. TRANSPORT </w:t>
      </w:r>
      <w:r>
        <w:rPr>
          <w:rFonts w:ascii="Arial" w:hAnsi="Arial" w:cs="Arial"/>
          <w:b/>
          <w:i/>
          <w:color w:val="000000"/>
          <w:sz w:val="20"/>
          <w:szCs w:val="20"/>
        </w:rPr>
        <w:br/>
      </w:r>
      <w:r w:rsidR="00E21E4B" w:rsidRPr="00550DD6">
        <w:rPr>
          <w:rFonts w:ascii="Arial" w:hAnsi="Arial" w:cs="Arial"/>
          <w:b/>
          <w:i/>
          <w:color w:val="000000"/>
          <w:sz w:val="20"/>
          <w:szCs w:val="20"/>
        </w:rPr>
        <w:t xml:space="preserve">1.3.4.1. Ogólne wymagania dotyczące transportu </w:t>
      </w:r>
      <w:r w:rsidR="00550DD6">
        <w:rPr>
          <w:rFonts w:ascii="Arial" w:hAnsi="Arial" w:cs="Arial"/>
          <w:b/>
          <w:i/>
          <w:color w:val="000000"/>
          <w:sz w:val="20"/>
          <w:szCs w:val="20"/>
        </w:rPr>
        <w:br/>
      </w:r>
      <w:r w:rsidR="00E21E4B" w:rsidRPr="00593D87">
        <w:rPr>
          <w:rFonts w:ascii="Arial" w:hAnsi="Arial" w:cs="Arial"/>
          <w:i/>
          <w:color w:val="000000"/>
          <w:sz w:val="20"/>
          <w:szCs w:val="20"/>
        </w:rPr>
        <w:t xml:space="preserve">Ogólne wymagania dotyczące transportu podano w ST „Wymagania ogólne”. </w:t>
      </w:r>
    </w:p>
    <w:p w:rsidR="00E21E4B" w:rsidRPr="00550DD6" w:rsidRDefault="00E21E4B" w:rsidP="00E21E4B">
      <w:pPr>
        <w:pStyle w:val="NormalnyWeb"/>
        <w:rPr>
          <w:rFonts w:ascii="Arial" w:hAnsi="Arial" w:cs="Arial"/>
          <w:b/>
          <w:i/>
          <w:color w:val="000000"/>
          <w:sz w:val="20"/>
          <w:szCs w:val="20"/>
        </w:rPr>
      </w:pPr>
      <w:r w:rsidRPr="00550DD6">
        <w:rPr>
          <w:rFonts w:ascii="Arial" w:hAnsi="Arial" w:cs="Arial"/>
          <w:b/>
          <w:i/>
          <w:color w:val="000000"/>
          <w:sz w:val="20"/>
          <w:szCs w:val="20"/>
        </w:rPr>
        <w:t xml:space="preserve">1.3.4.2. Transport materiałów </w:t>
      </w:r>
      <w:r w:rsidR="00550DD6">
        <w:rPr>
          <w:rFonts w:ascii="Arial" w:hAnsi="Arial" w:cs="Arial"/>
          <w:b/>
          <w:i/>
          <w:color w:val="000000"/>
          <w:sz w:val="20"/>
          <w:szCs w:val="20"/>
        </w:rPr>
        <w:br/>
      </w:r>
      <w:r w:rsidRPr="00593D87">
        <w:rPr>
          <w:rFonts w:ascii="Arial" w:hAnsi="Arial" w:cs="Arial"/>
          <w:i/>
          <w:color w:val="000000"/>
          <w:sz w:val="20"/>
          <w:szCs w:val="20"/>
        </w:rPr>
        <w:t xml:space="preserve">Wymagania dotyczące transportu materiałów podano w ST „Wymagania ogólne” </w:t>
      </w:r>
    </w:p>
    <w:p w:rsidR="00E21E4B" w:rsidRPr="00550DD6" w:rsidRDefault="00217937" w:rsidP="00E21E4B">
      <w:pPr>
        <w:pStyle w:val="NormalnyWeb"/>
        <w:rPr>
          <w:rFonts w:ascii="Arial" w:hAnsi="Arial" w:cs="Arial"/>
          <w:b/>
          <w:i/>
          <w:color w:val="000000"/>
          <w:sz w:val="20"/>
          <w:szCs w:val="20"/>
        </w:rPr>
      </w:pPr>
      <w:r>
        <w:rPr>
          <w:rFonts w:ascii="Arial" w:hAnsi="Arial" w:cs="Arial"/>
          <w:b/>
          <w:i/>
          <w:color w:val="000000"/>
          <w:sz w:val="20"/>
          <w:szCs w:val="20"/>
        </w:rPr>
        <w:t xml:space="preserve">1.3.5. WYKONANIE ROBÓT </w:t>
      </w:r>
      <w:r>
        <w:rPr>
          <w:rFonts w:ascii="Arial" w:hAnsi="Arial" w:cs="Arial"/>
          <w:b/>
          <w:i/>
          <w:color w:val="000000"/>
          <w:sz w:val="20"/>
          <w:szCs w:val="20"/>
        </w:rPr>
        <w:br/>
      </w:r>
      <w:r w:rsidR="00E21E4B" w:rsidRPr="00550DD6">
        <w:rPr>
          <w:rFonts w:ascii="Arial" w:hAnsi="Arial" w:cs="Arial"/>
          <w:b/>
          <w:i/>
          <w:color w:val="000000"/>
          <w:sz w:val="20"/>
          <w:szCs w:val="20"/>
        </w:rPr>
        <w:t xml:space="preserve">1.3.5.1. Ogólne zasady wykonania robót </w:t>
      </w:r>
      <w:r w:rsidR="00550DD6">
        <w:rPr>
          <w:rFonts w:ascii="Arial" w:hAnsi="Arial" w:cs="Arial"/>
          <w:b/>
          <w:i/>
          <w:color w:val="000000"/>
          <w:sz w:val="20"/>
          <w:szCs w:val="20"/>
        </w:rPr>
        <w:br/>
      </w:r>
      <w:r w:rsidR="00E21E4B" w:rsidRPr="00593D87">
        <w:rPr>
          <w:rFonts w:ascii="Arial" w:hAnsi="Arial" w:cs="Arial"/>
          <w:i/>
          <w:color w:val="000000"/>
          <w:sz w:val="20"/>
          <w:szCs w:val="20"/>
        </w:rPr>
        <w:t xml:space="preserve">Ogólne zasady wykonania robót podano w ST „Wymagania ogólne” </w:t>
      </w:r>
    </w:p>
    <w:p w:rsidR="00E21E4B" w:rsidRPr="00593D87" w:rsidRDefault="00E21E4B" w:rsidP="00E21E4B">
      <w:pPr>
        <w:pStyle w:val="NormalnyWeb"/>
        <w:rPr>
          <w:i/>
          <w:sz w:val="20"/>
          <w:szCs w:val="20"/>
        </w:rPr>
      </w:pPr>
      <w:r w:rsidRPr="00550DD6">
        <w:rPr>
          <w:rFonts w:ascii="Arial" w:hAnsi="Arial" w:cs="Arial"/>
          <w:b/>
          <w:i/>
          <w:color w:val="000000"/>
          <w:sz w:val="20"/>
          <w:szCs w:val="20"/>
        </w:rPr>
        <w:t xml:space="preserve">1.3.5.2. Warunki przystąpienia do robót </w:t>
      </w:r>
      <w:r w:rsidR="00550DD6" w:rsidRPr="00550DD6">
        <w:rPr>
          <w:rFonts w:ascii="Arial" w:hAnsi="Arial" w:cs="Arial"/>
          <w:b/>
          <w:i/>
          <w:color w:val="000000"/>
          <w:sz w:val="20"/>
          <w:szCs w:val="20"/>
        </w:rPr>
        <w:br/>
      </w:r>
      <w:r w:rsidRPr="00550DD6">
        <w:rPr>
          <w:rFonts w:ascii="Arial" w:hAnsi="Arial" w:cs="Arial"/>
          <w:i/>
          <w:color w:val="000000"/>
          <w:sz w:val="20"/>
          <w:szCs w:val="20"/>
        </w:rPr>
        <w:t xml:space="preserve">Wykonawca powinien przystąpić do wykonania </w:t>
      </w:r>
      <w:r w:rsidRPr="00593D87">
        <w:rPr>
          <w:rFonts w:ascii="Arial" w:hAnsi="Arial" w:cs="Arial"/>
          <w:i/>
          <w:color w:val="000000"/>
          <w:sz w:val="20"/>
          <w:szCs w:val="20"/>
        </w:rPr>
        <w:t xml:space="preserve">koryta oraz profilowania i zagęszczenia </w:t>
      </w:r>
      <w:r w:rsidRPr="00593D87">
        <w:rPr>
          <w:rFonts w:ascii="Arial" w:hAnsi="Arial" w:cs="Arial"/>
          <w:i/>
          <w:color w:val="000000"/>
          <w:sz w:val="20"/>
          <w:szCs w:val="20"/>
        </w:rPr>
        <w:br/>
        <w:t>podłoża bezpośrednio przed rozpoczęciem robót związanych z wykonaniem warstw podbudowy. Wcześniejsze przystąpienie do wykonania koryta oraz profilowania i zagęszczania podłoża jest</w:t>
      </w:r>
      <w:r w:rsidR="006F50B1">
        <w:rPr>
          <w:rFonts w:ascii="Arial" w:hAnsi="Arial" w:cs="Arial"/>
          <w:i/>
          <w:color w:val="000000"/>
          <w:sz w:val="20"/>
          <w:szCs w:val="20"/>
        </w:rPr>
        <w:t xml:space="preserve"> </w:t>
      </w:r>
      <w:r w:rsidRPr="00593D87">
        <w:rPr>
          <w:rFonts w:ascii="Arial" w:hAnsi="Arial" w:cs="Arial"/>
          <w:i/>
          <w:color w:val="000000"/>
          <w:sz w:val="20"/>
          <w:szCs w:val="20"/>
        </w:rPr>
        <w:t xml:space="preserve">możliwe wyłącznie za zgodą Inspektor Nadzoru, w korzystnych warunkach atmosferycznych. </w:t>
      </w:r>
      <w:r w:rsidR="006F50B1">
        <w:rPr>
          <w:rFonts w:ascii="Arial" w:hAnsi="Arial" w:cs="Arial"/>
          <w:i/>
          <w:color w:val="000000"/>
          <w:sz w:val="20"/>
          <w:szCs w:val="20"/>
        </w:rPr>
        <w:br/>
      </w:r>
      <w:r w:rsidRPr="00593D87">
        <w:rPr>
          <w:rFonts w:ascii="Arial" w:hAnsi="Arial" w:cs="Arial"/>
          <w:i/>
          <w:color w:val="000000"/>
          <w:sz w:val="20"/>
          <w:szCs w:val="20"/>
        </w:rPr>
        <w:t xml:space="preserve">W wykonanym korycie oraz po wyprofilowanym i zagęszczonym podłożu nie może odbywać się ruch budowlany, niezwiązany bezpośrednio z wykonaniem pierwszej warstwy nawierzchni. </w:t>
      </w:r>
    </w:p>
    <w:p w:rsidR="00E21E4B" w:rsidRPr="006F50B1" w:rsidRDefault="00E21E4B" w:rsidP="00E21E4B">
      <w:pPr>
        <w:pStyle w:val="NormalnyWeb"/>
        <w:rPr>
          <w:b/>
          <w:i/>
          <w:sz w:val="20"/>
          <w:szCs w:val="20"/>
        </w:rPr>
      </w:pPr>
      <w:r w:rsidRPr="00550DD6">
        <w:rPr>
          <w:rFonts w:ascii="Arial" w:hAnsi="Arial" w:cs="Arial"/>
          <w:b/>
          <w:i/>
          <w:color w:val="000000"/>
          <w:sz w:val="20"/>
          <w:szCs w:val="20"/>
        </w:rPr>
        <w:t xml:space="preserve">1.3.5.3. Wykonanie koryta </w:t>
      </w:r>
      <w:r w:rsidR="00550DD6">
        <w:rPr>
          <w:b/>
          <w:i/>
          <w:sz w:val="20"/>
          <w:szCs w:val="20"/>
        </w:rPr>
        <w:br/>
      </w:r>
      <w:r w:rsidRPr="00593D87">
        <w:rPr>
          <w:rFonts w:ascii="Arial" w:hAnsi="Arial" w:cs="Arial"/>
          <w:i/>
          <w:color w:val="000000"/>
          <w:sz w:val="20"/>
          <w:szCs w:val="20"/>
        </w:rPr>
        <w:t xml:space="preserve">Paliki lub szpilki do prawidłowego ukształtowania koryta w planie i profilu powinny być wcześniej przygotowane. Paliki lub szpilki należy ustawiać w rzędach równoległych do osi boisk lub w inny sposób zaakceptowany przez Inspektora Nadzoru. Rozmieszczenie palików lub szpilek powinno umożliwiać naciągnięcie sznurków lub linek do wytyczenia robót w odstępach nie większych niż 10 metrów. Rodzaj sprzętu, a w szczególności jego moc należy dostosować do rodzaju gruntu, w którym prowadzone są roboty i do trudności jego odspojenia. Koryto można wykonywać ręcznie, gdy jego szerokość nie pozwala na zastosowanie maszyn, na przykład na poszerzeniach lub w przypadku robót o małym zakresie. Sposób wykonania musi być zaakceptowany przez Inspektora Nadzoru. Grunt odspojony w czasie wykonywania koryta powinien być wykorzystany zgodnie z ustaleniami dokumentacji projektowej, tj. wbudowany w nasyp lub odwieziony na odkład w miejsce wskazane przez Inspektora Nadzoru. </w:t>
      </w:r>
      <w:r w:rsidR="006F50B1">
        <w:rPr>
          <w:b/>
          <w:i/>
          <w:sz w:val="20"/>
          <w:szCs w:val="20"/>
        </w:rPr>
        <w:br/>
      </w:r>
      <w:r w:rsidRPr="00593D87">
        <w:rPr>
          <w:rFonts w:ascii="Arial" w:hAnsi="Arial" w:cs="Arial"/>
          <w:i/>
          <w:color w:val="000000"/>
          <w:sz w:val="20"/>
          <w:szCs w:val="20"/>
        </w:rPr>
        <w:t xml:space="preserve">Profilowanie i zagęszczenie podłoża należy wykonać zgodnie z zasadami określonymi w pkt 1.3.5.4. </w:t>
      </w:r>
    </w:p>
    <w:p w:rsidR="00E21E4B" w:rsidRPr="00D72C7E" w:rsidRDefault="00E21E4B" w:rsidP="00E21E4B">
      <w:pPr>
        <w:pStyle w:val="NormalnyWeb"/>
        <w:rPr>
          <w:b/>
          <w:i/>
          <w:sz w:val="20"/>
          <w:szCs w:val="20"/>
        </w:rPr>
      </w:pPr>
      <w:r w:rsidRPr="00550DD6">
        <w:rPr>
          <w:rFonts w:ascii="Arial" w:hAnsi="Arial" w:cs="Arial"/>
          <w:b/>
          <w:i/>
          <w:color w:val="000000"/>
          <w:sz w:val="20"/>
          <w:szCs w:val="20"/>
        </w:rPr>
        <w:t xml:space="preserve">1.3.5.4. Profilowanie i zagęszczanie podłoża </w:t>
      </w:r>
      <w:r w:rsidR="00550DD6">
        <w:rPr>
          <w:b/>
          <w:i/>
          <w:sz w:val="20"/>
          <w:szCs w:val="20"/>
        </w:rPr>
        <w:br/>
      </w:r>
      <w:r w:rsidRPr="00593D87">
        <w:rPr>
          <w:rFonts w:ascii="Arial" w:hAnsi="Arial" w:cs="Arial"/>
          <w:i/>
          <w:color w:val="000000"/>
          <w:sz w:val="20"/>
          <w:szCs w:val="20"/>
        </w:rPr>
        <w:t xml:space="preserve">Przed przystąpieniem do profilowania podłoże powinno być oczyszczone ze wszelkich zanieczyszczeń. 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Inspektora Nadzoru, dowieźć dodatkowy grunt spełniający wymagania obowiązujące dla górnej strefy korpusu, w ilości koniecznej do uzyskania wymaganych rzędnych wysokościowych i zagęścić warstwę do uzyskania wartości wskaźnika zagęszczenia, określonych w tablicy 1. </w:t>
      </w:r>
      <w:r w:rsidR="00217937">
        <w:rPr>
          <w:rFonts w:ascii="Arial" w:hAnsi="Arial" w:cs="Arial"/>
          <w:i/>
          <w:color w:val="000000"/>
          <w:sz w:val="20"/>
          <w:szCs w:val="20"/>
        </w:rPr>
        <w:br/>
      </w:r>
      <w:r w:rsidRPr="00593D87">
        <w:rPr>
          <w:rFonts w:ascii="Arial" w:hAnsi="Arial" w:cs="Arial"/>
          <w:i/>
          <w:color w:val="000000"/>
          <w:sz w:val="20"/>
          <w:szCs w:val="20"/>
        </w:rPr>
        <w:t xml:space="preserve">Do profilowania podłoża należy stosować spycharki, ew. równiarki. Ścięty grunt powinien być wykorzystany w robotach ziemnych na chodniku lub w inny sposób zaakceptowany przez Inspektora </w:t>
      </w:r>
      <w:r w:rsidRPr="00593D87">
        <w:rPr>
          <w:rFonts w:ascii="Arial" w:hAnsi="Arial" w:cs="Arial"/>
          <w:i/>
          <w:color w:val="000000"/>
          <w:sz w:val="20"/>
          <w:szCs w:val="20"/>
        </w:rPr>
        <w:lastRenderedPageBreak/>
        <w:t xml:space="preserve">Nadzoru. Bezpośrednio po profilowaniu podłoża należy przystąpić do jego zagęszczania. Zagęszczanie podłoża należy kontynuować do osiągnięcia wskaźnika zagęszczenia nie mniejszego od podanego w tablicy 1 kol. 4. Wskaźnik zagęszczenia należy określać zgodnie z BN-77/8931-12 [5]. </w:t>
      </w:r>
      <w:r w:rsidR="00217937">
        <w:rPr>
          <w:rFonts w:ascii="Arial" w:hAnsi="Arial" w:cs="Arial"/>
          <w:i/>
          <w:color w:val="000000"/>
          <w:sz w:val="20"/>
          <w:szCs w:val="20"/>
        </w:rPr>
        <w:br/>
      </w:r>
      <w:r w:rsidR="00217937">
        <w:rPr>
          <w:rFonts w:ascii="Arial" w:hAnsi="Arial" w:cs="Arial"/>
          <w:i/>
          <w:color w:val="000000"/>
          <w:sz w:val="20"/>
          <w:szCs w:val="20"/>
        </w:rPr>
        <w:br/>
      </w:r>
      <w:r w:rsidR="00217937">
        <w:rPr>
          <w:rFonts w:ascii="Arial" w:hAnsi="Arial" w:cs="Arial"/>
          <w:i/>
          <w:color w:val="000000"/>
          <w:sz w:val="20"/>
          <w:szCs w:val="20"/>
        </w:rPr>
        <w:br/>
      </w:r>
      <w:r w:rsidRPr="00593D87">
        <w:rPr>
          <w:rFonts w:ascii="Arial" w:hAnsi="Arial" w:cs="Arial"/>
          <w:i/>
          <w:color w:val="000000"/>
          <w:sz w:val="20"/>
          <w:szCs w:val="20"/>
        </w:rPr>
        <w:t>Tablica 1. Minimalne wartości wskaźnika zagęszczenia podłoża (</w:t>
      </w:r>
      <w:proofErr w:type="spellStart"/>
      <w:r w:rsidRPr="00593D87">
        <w:rPr>
          <w:rFonts w:ascii="Arial" w:hAnsi="Arial" w:cs="Arial"/>
          <w:i/>
          <w:color w:val="000000"/>
          <w:sz w:val="20"/>
          <w:szCs w:val="20"/>
        </w:rPr>
        <w:t>Is</w:t>
      </w:r>
      <w:proofErr w:type="spellEnd"/>
      <w:r w:rsidRPr="00593D87">
        <w:rPr>
          <w:rFonts w:ascii="Arial" w:hAnsi="Arial" w:cs="Arial"/>
          <w:i/>
          <w:color w:val="000000"/>
          <w:sz w:val="20"/>
          <w:szCs w:val="20"/>
        </w:rPr>
        <w:t xml:space="preserve">) </w:t>
      </w:r>
    </w:p>
    <w:p w:rsidR="00550DD6" w:rsidRDefault="00550DD6" w:rsidP="00E21E4B">
      <w:pPr>
        <w:pStyle w:val="NormalnyWeb"/>
        <w:rPr>
          <w:i/>
          <w:sz w:val="20"/>
          <w:szCs w:val="20"/>
        </w:rPr>
      </w:pPr>
      <w:r>
        <w:rPr>
          <w:noProof/>
        </w:rPr>
        <w:drawing>
          <wp:inline distT="0" distB="0" distL="0" distR="0" wp14:anchorId="05C0675D" wp14:editId="14CCD00D">
            <wp:extent cx="5303363" cy="164764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863" t="30872" r="19461" b="35064"/>
                    <a:stretch/>
                  </pic:blipFill>
                  <pic:spPr bwMode="auto">
                    <a:xfrm>
                      <a:off x="0" y="0"/>
                      <a:ext cx="5326757" cy="1654914"/>
                    </a:xfrm>
                    <a:prstGeom prst="rect">
                      <a:avLst/>
                    </a:prstGeom>
                    <a:ln>
                      <a:noFill/>
                    </a:ln>
                    <a:extLst>
                      <a:ext uri="{53640926-AAD7-44D8-BBD7-CCE9431645EC}">
                        <a14:shadowObscured xmlns:a14="http://schemas.microsoft.com/office/drawing/2010/main"/>
                      </a:ext>
                    </a:extLst>
                  </pic:spPr>
                </pic:pic>
              </a:graphicData>
            </a:graphic>
          </wp:inline>
        </w:drawing>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 Wilgotność gruntu podłoża podczas zagęszczania powinna być równa wilgotności optymalnej z tolerancją od -20% do +10%. </w:t>
      </w:r>
    </w:p>
    <w:p w:rsidR="00E21E4B" w:rsidRPr="00217937" w:rsidRDefault="00E21E4B" w:rsidP="00E21E4B">
      <w:pPr>
        <w:pStyle w:val="NormalnyWeb"/>
        <w:rPr>
          <w:rFonts w:ascii="Arial" w:hAnsi="Arial" w:cs="Arial"/>
          <w:b/>
          <w:i/>
          <w:color w:val="000000"/>
          <w:sz w:val="20"/>
          <w:szCs w:val="20"/>
        </w:rPr>
      </w:pPr>
      <w:r w:rsidRPr="003502CE">
        <w:rPr>
          <w:rFonts w:ascii="Arial" w:hAnsi="Arial" w:cs="Arial"/>
          <w:b/>
          <w:i/>
          <w:color w:val="000000"/>
          <w:sz w:val="20"/>
          <w:szCs w:val="20"/>
        </w:rPr>
        <w:t>1.3.5.5. Utrzymanie koryta oraz wyprofilo</w:t>
      </w:r>
      <w:r w:rsidR="00217937">
        <w:rPr>
          <w:rFonts w:ascii="Arial" w:hAnsi="Arial" w:cs="Arial"/>
          <w:b/>
          <w:i/>
          <w:color w:val="000000"/>
          <w:sz w:val="20"/>
          <w:szCs w:val="20"/>
        </w:rPr>
        <w:t xml:space="preserve">wanego i zagęszczonego podłoża </w:t>
      </w:r>
      <w:r w:rsidR="00217937">
        <w:rPr>
          <w:rFonts w:ascii="Arial" w:hAnsi="Arial" w:cs="Arial"/>
          <w:b/>
          <w:i/>
          <w:color w:val="000000"/>
          <w:sz w:val="20"/>
          <w:szCs w:val="20"/>
        </w:rPr>
        <w:br/>
      </w:r>
      <w:r w:rsidRPr="00593D87">
        <w:rPr>
          <w:rFonts w:ascii="Arial" w:hAnsi="Arial" w:cs="Arial"/>
          <w:i/>
          <w:color w:val="000000"/>
          <w:sz w:val="20"/>
          <w:szCs w:val="20"/>
        </w:rPr>
        <w:t xml:space="preserve">Podłoże (koryto) po wyprofilowaniu i zagęszczeniu powinno być utrzymywane w dobrym </w:t>
      </w:r>
      <w:r w:rsidRPr="00593D87">
        <w:rPr>
          <w:rFonts w:ascii="Arial" w:hAnsi="Arial" w:cs="Arial"/>
          <w:i/>
          <w:color w:val="000000"/>
          <w:sz w:val="20"/>
          <w:szCs w:val="20"/>
        </w:rPr>
        <w:br/>
        <w:t xml:space="preserve">stanie. Jeżeli po wykonaniu robót związanych z profilowaniem i zagęszczeniem podłoża nastąpi przerwa w robotach i Wykonawca nie przystąpi natychmiast do układania warstw konstrukcyjnych, to powinien on zabezpieczyć podłoże przed nadmiernym zawilgoceniem, na przykład przez rozłożenie folii lub w inny sposób zaakceptowany przez Inspektora Nadzoru. Jeżeli wyprofilowane i zagęszczone podłoże uległo nadmiernemu zawilgoceniu, to do układania kolejnej warstwy można przystąpić dopiero po jego naturalnym osuszeniu.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Po osuszeniu podłoża Inspektor Nadzoru oceni jego stan i ewentualnie zaleci wykonanie niezbędnych napraw. Jeżeli zawilgocenie nastąpiło wskutek zaniedbania Wykonawcy, to naprawę wykona on na własny koszt. </w:t>
      </w:r>
    </w:p>
    <w:p w:rsidR="00E21E4B" w:rsidRPr="00217937" w:rsidRDefault="00E21E4B" w:rsidP="00E21E4B">
      <w:pPr>
        <w:pStyle w:val="NormalnyWeb"/>
        <w:rPr>
          <w:b/>
          <w:i/>
          <w:sz w:val="20"/>
          <w:szCs w:val="20"/>
        </w:rPr>
      </w:pPr>
      <w:r w:rsidRPr="003502CE">
        <w:rPr>
          <w:rFonts w:ascii="Arial" w:hAnsi="Arial" w:cs="Arial"/>
          <w:b/>
          <w:i/>
          <w:color w:val="000000"/>
          <w:sz w:val="20"/>
          <w:szCs w:val="20"/>
        </w:rPr>
        <w:t xml:space="preserve">1.3.6. KONTROLA JAKOŚCI ROBÓT </w:t>
      </w:r>
      <w:r w:rsidR="00217937">
        <w:rPr>
          <w:b/>
          <w:i/>
          <w:sz w:val="20"/>
          <w:szCs w:val="20"/>
        </w:rPr>
        <w:br/>
      </w:r>
      <w:r w:rsidRPr="003502CE">
        <w:rPr>
          <w:rFonts w:ascii="Arial" w:hAnsi="Arial" w:cs="Arial"/>
          <w:b/>
          <w:i/>
          <w:color w:val="000000"/>
          <w:sz w:val="20"/>
          <w:szCs w:val="20"/>
        </w:rPr>
        <w:t xml:space="preserve">1.3.6.1. Ogólne zasady kontroli jakości robót </w:t>
      </w:r>
      <w:r w:rsidR="00217937">
        <w:rPr>
          <w:b/>
          <w:i/>
          <w:sz w:val="20"/>
          <w:szCs w:val="20"/>
        </w:rPr>
        <w:br/>
      </w:r>
      <w:r w:rsidRPr="00593D87">
        <w:rPr>
          <w:rFonts w:ascii="Arial" w:hAnsi="Arial" w:cs="Arial"/>
          <w:i/>
          <w:color w:val="000000"/>
          <w:sz w:val="20"/>
          <w:szCs w:val="20"/>
        </w:rPr>
        <w:t xml:space="preserve">Ogólne zasady kontroli jakości robót podano w ST „Wymagania ogólne” </w:t>
      </w:r>
    </w:p>
    <w:p w:rsidR="00E21E4B" w:rsidRPr="003502CE" w:rsidRDefault="00E21E4B" w:rsidP="00E21E4B">
      <w:pPr>
        <w:pStyle w:val="NormalnyWeb"/>
        <w:rPr>
          <w:b/>
          <w:i/>
          <w:sz w:val="20"/>
          <w:szCs w:val="20"/>
        </w:rPr>
      </w:pPr>
      <w:r w:rsidRPr="003502CE">
        <w:rPr>
          <w:rFonts w:ascii="Arial" w:hAnsi="Arial" w:cs="Arial"/>
          <w:b/>
          <w:i/>
          <w:color w:val="000000"/>
          <w:sz w:val="20"/>
          <w:szCs w:val="20"/>
        </w:rPr>
        <w:t xml:space="preserve">1.3.6.2. Badania w czasie robót </w:t>
      </w:r>
    </w:p>
    <w:p w:rsidR="00E21E4B" w:rsidRPr="00217937" w:rsidRDefault="00E21E4B" w:rsidP="00E21E4B">
      <w:pPr>
        <w:pStyle w:val="NormalnyWeb"/>
        <w:rPr>
          <w:b/>
          <w:i/>
          <w:sz w:val="20"/>
          <w:szCs w:val="20"/>
        </w:rPr>
      </w:pPr>
      <w:r w:rsidRPr="003502CE">
        <w:rPr>
          <w:rFonts w:ascii="Arial" w:hAnsi="Arial" w:cs="Arial"/>
          <w:b/>
          <w:i/>
          <w:color w:val="000000"/>
          <w:sz w:val="20"/>
          <w:szCs w:val="20"/>
        </w:rPr>
        <w:t xml:space="preserve">1.3.6.3. Częstotliwość oraz zakres badań i pomiarów </w:t>
      </w:r>
      <w:r w:rsidR="00217937">
        <w:rPr>
          <w:b/>
          <w:i/>
          <w:sz w:val="20"/>
          <w:szCs w:val="20"/>
        </w:rPr>
        <w:br/>
      </w:r>
      <w:r w:rsidRPr="00593D87">
        <w:rPr>
          <w:rFonts w:ascii="Arial" w:hAnsi="Arial" w:cs="Arial"/>
          <w:i/>
          <w:color w:val="000000"/>
          <w:sz w:val="20"/>
          <w:szCs w:val="20"/>
        </w:rPr>
        <w:t xml:space="preserve">Częstotliwość oraz zakres badań i pomiarów dotyczących cech geometrycznych i zagęszczenia koryta i wyprofilowanego podłoża podaje tablica 2. </w:t>
      </w:r>
    </w:p>
    <w:tbl>
      <w:tblPr>
        <w:tblStyle w:val="Tabela-Siatka"/>
        <w:tblW w:w="0" w:type="auto"/>
        <w:tblInd w:w="0" w:type="dxa"/>
        <w:tblLook w:val="04A0" w:firstRow="1" w:lastRow="0" w:firstColumn="1" w:lastColumn="0" w:noHBand="0" w:noVBand="1"/>
      </w:tblPr>
      <w:tblGrid>
        <w:gridCol w:w="534"/>
        <w:gridCol w:w="3969"/>
        <w:gridCol w:w="4709"/>
      </w:tblGrid>
      <w:tr w:rsidR="003502CE" w:rsidTr="003502CE">
        <w:tc>
          <w:tcPr>
            <w:tcW w:w="534" w:type="dxa"/>
          </w:tcPr>
          <w:p w:rsidR="003502CE" w:rsidRPr="003502CE" w:rsidRDefault="003502CE" w:rsidP="00E21E4B">
            <w:pPr>
              <w:pStyle w:val="NormalnyWeb"/>
              <w:rPr>
                <w:rFonts w:ascii="Arial" w:hAnsi="Arial" w:cs="Arial"/>
                <w:color w:val="000000"/>
                <w:sz w:val="17"/>
                <w:szCs w:val="17"/>
              </w:rPr>
            </w:pPr>
            <w:r w:rsidRPr="003502CE">
              <w:rPr>
                <w:rFonts w:ascii="Arial" w:hAnsi="Arial" w:cs="Arial"/>
                <w:color w:val="000000"/>
                <w:sz w:val="17"/>
                <w:szCs w:val="17"/>
              </w:rPr>
              <w:t>Lp.</w:t>
            </w:r>
          </w:p>
        </w:tc>
        <w:tc>
          <w:tcPr>
            <w:tcW w:w="3969" w:type="dxa"/>
          </w:tcPr>
          <w:p w:rsidR="003502CE" w:rsidRPr="003502CE" w:rsidRDefault="003502CE" w:rsidP="003502CE">
            <w:pPr>
              <w:pStyle w:val="NormalnyWeb"/>
              <w:rPr>
                <w:rFonts w:ascii="Arial" w:hAnsi="Arial" w:cs="Arial"/>
                <w:color w:val="000000"/>
                <w:sz w:val="17"/>
                <w:szCs w:val="17"/>
              </w:rPr>
            </w:pPr>
            <w:r>
              <w:rPr>
                <w:rFonts w:ascii="Arial" w:hAnsi="Arial" w:cs="Arial"/>
                <w:color w:val="000000"/>
                <w:sz w:val="17"/>
                <w:szCs w:val="17"/>
              </w:rPr>
              <w:t>Wyszczególnienie badań i pomiarów</w:t>
            </w:r>
          </w:p>
        </w:tc>
        <w:tc>
          <w:tcPr>
            <w:tcW w:w="4709" w:type="dxa"/>
          </w:tcPr>
          <w:p w:rsidR="003502CE" w:rsidRPr="003502CE" w:rsidRDefault="003502CE" w:rsidP="00E21E4B">
            <w:pPr>
              <w:pStyle w:val="NormalnyWeb"/>
            </w:pPr>
            <w:r>
              <w:rPr>
                <w:rFonts w:ascii="Arial" w:hAnsi="Arial" w:cs="Arial"/>
                <w:color w:val="000000"/>
                <w:sz w:val="17"/>
                <w:szCs w:val="17"/>
              </w:rPr>
              <w:t>Minimalna częstotliwość badań i pomiarów</w:t>
            </w:r>
          </w:p>
        </w:tc>
      </w:tr>
      <w:tr w:rsidR="003502CE" w:rsidTr="003502CE">
        <w:tc>
          <w:tcPr>
            <w:tcW w:w="534" w:type="dxa"/>
          </w:tcPr>
          <w:p w:rsidR="003502CE" w:rsidRPr="003502CE" w:rsidRDefault="003502CE" w:rsidP="00E21E4B">
            <w:pPr>
              <w:pStyle w:val="NormalnyWeb"/>
              <w:rPr>
                <w:rFonts w:ascii="Arial" w:hAnsi="Arial" w:cs="Arial"/>
                <w:color w:val="000000"/>
                <w:sz w:val="17"/>
                <w:szCs w:val="17"/>
              </w:rPr>
            </w:pPr>
            <w:r w:rsidRPr="003502CE">
              <w:rPr>
                <w:rFonts w:ascii="Arial" w:hAnsi="Arial" w:cs="Arial"/>
                <w:color w:val="000000"/>
                <w:sz w:val="17"/>
                <w:szCs w:val="17"/>
              </w:rPr>
              <w:t>1</w:t>
            </w:r>
          </w:p>
        </w:tc>
        <w:tc>
          <w:tcPr>
            <w:tcW w:w="3969" w:type="dxa"/>
          </w:tcPr>
          <w:p w:rsidR="003502CE" w:rsidRPr="003502CE" w:rsidRDefault="003502CE" w:rsidP="003502CE">
            <w:pPr>
              <w:pStyle w:val="NormalnyWeb"/>
              <w:rPr>
                <w:rFonts w:ascii="Arial" w:hAnsi="Arial" w:cs="Arial"/>
                <w:color w:val="000000"/>
                <w:sz w:val="17"/>
                <w:szCs w:val="17"/>
              </w:rPr>
            </w:pPr>
            <w:r>
              <w:rPr>
                <w:rFonts w:ascii="Arial" w:hAnsi="Arial" w:cs="Arial"/>
                <w:color w:val="000000"/>
                <w:sz w:val="17"/>
                <w:szCs w:val="17"/>
              </w:rPr>
              <w:t>Szerokość koryta</w:t>
            </w:r>
          </w:p>
        </w:tc>
        <w:tc>
          <w:tcPr>
            <w:tcW w:w="4709" w:type="dxa"/>
          </w:tcPr>
          <w:p w:rsidR="003502CE" w:rsidRPr="003502CE" w:rsidRDefault="003502CE" w:rsidP="003502CE">
            <w:pPr>
              <w:pStyle w:val="NormalnyWeb"/>
            </w:pPr>
            <w:r>
              <w:rPr>
                <w:rFonts w:ascii="Arial" w:hAnsi="Arial" w:cs="Arial"/>
                <w:color w:val="000000"/>
                <w:sz w:val="17"/>
                <w:szCs w:val="17"/>
              </w:rPr>
              <w:t>co 20 m, oraz w miejscach charakterystycznych chodnika i parkingu</w:t>
            </w:r>
          </w:p>
        </w:tc>
      </w:tr>
      <w:tr w:rsidR="003502CE" w:rsidTr="003502CE">
        <w:tc>
          <w:tcPr>
            <w:tcW w:w="534" w:type="dxa"/>
          </w:tcPr>
          <w:p w:rsidR="003502CE" w:rsidRPr="003502CE" w:rsidRDefault="003502CE" w:rsidP="00E21E4B">
            <w:pPr>
              <w:pStyle w:val="NormalnyWeb"/>
              <w:rPr>
                <w:rFonts w:ascii="Arial" w:hAnsi="Arial" w:cs="Arial"/>
                <w:color w:val="000000"/>
                <w:sz w:val="17"/>
                <w:szCs w:val="17"/>
              </w:rPr>
            </w:pPr>
            <w:r w:rsidRPr="003502CE">
              <w:rPr>
                <w:rFonts w:ascii="Arial" w:hAnsi="Arial" w:cs="Arial"/>
                <w:color w:val="000000"/>
                <w:sz w:val="17"/>
                <w:szCs w:val="17"/>
              </w:rPr>
              <w:t>2</w:t>
            </w:r>
          </w:p>
        </w:tc>
        <w:tc>
          <w:tcPr>
            <w:tcW w:w="3969" w:type="dxa"/>
          </w:tcPr>
          <w:p w:rsidR="003502CE" w:rsidRPr="003502CE" w:rsidRDefault="003502CE" w:rsidP="003502CE">
            <w:pPr>
              <w:pStyle w:val="NormalnyWeb"/>
              <w:rPr>
                <w:rFonts w:ascii="Arial" w:hAnsi="Arial" w:cs="Arial"/>
                <w:color w:val="000000"/>
                <w:sz w:val="17"/>
                <w:szCs w:val="17"/>
              </w:rPr>
            </w:pPr>
            <w:r>
              <w:rPr>
                <w:rFonts w:ascii="Arial" w:hAnsi="Arial" w:cs="Arial"/>
                <w:color w:val="000000"/>
                <w:sz w:val="17"/>
                <w:szCs w:val="17"/>
              </w:rPr>
              <w:t>Równość podłużna</w:t>
            </w:r>
          </w:p>
        </w:tc>
        <w:tc>
          <w:tcPr>
            <w:tcW w:w="4709" w:type="dxa"/>
          </w:tcPr>
          <w:p w:rsidR="003502CE" w:rsidRPr="003502CE" w:rsidRDefault="003502CE" w:rsidP="00E21E4B">
            <w:pPr>
              <w:pStyle w:val="NormalnyWeb"/>
            </w:pPr>
            <w:r>
              <w:rPr>
                <w:rFonts w:ascii="Arial" w:hAnsi="Arial" w:cs="Arial"/>
                <w:color w:val="000000"/>
                <w:sz w:val="17"/>
                <w:szCs w:val="17"/>
              </w:rPr>
              <w:t>co 20 m na każdym pasie ruchu</w:t>
            </w:r>
          </w:p>
        </w:tc>
      </w:tr>
      <w:tr w:rsidR="003502CE" w:rsidTr="003502CE">
        <w:tc>
          <w:tcPr>
            <w:tcW w:w="534" w:type="dxa"/>
          </w:tcPr>
          <w:p w:rsidR="003502CE" w:rsidRPr="003502CE" w:rsidRDefault="003502CE" w:rsidP="00E21E4B">
            <w:pPr>
              <w:pStyle w:val="NormalnyWeb"/>
              <w:rPr>
                <w:rFonts w:ascii="Arial" w:hAnsi="Arial" w:cs="Arial"/>
                <w:color w:val="000000"/>
                <w:sz w:val="17"/>
                <w:szCs w:val="17"/>
              </w:rPr>
            </w:pPr>
            <w:r w:rsidRPr="003502CE">
              <w:rPr>
                <w:rFonts w:ascii="Arial" w:hAnsi="Arial" w:cs="Arial"/>
                <w:color w:val="000000"/>
                <w:sz w:val="17"/>
                <w:szCs w:val="17"/>
              </w:rPr>
              <w:t>3</w:t>
            </w:r>
          </w:p>
        </w:tc>
        <w:tc>
          <w:tcPr>
            <w:tcW w:w="3969" w:type="dxa"/>
          </w:tcPr>
          <w:p w:rsidR="003502CE" w:rsidRPr="003502CE" w:rsidRDefault="003502CE" w:rsidP="00E21E4B">
            <w:pPr>
              <w:pStyle w:val="NormalnyWeb"/>
              <w:rPr>
                <w:rFonts w:ascii="Arial" w:hAnsi="Arial" w:cs="Arial"/>
                <w:color w:val="000000"/>
                <w:sz w:val="17"/>
                <w:szCs w:val="17"/>
              </w:rPr>
            </w:pPr>
            <w:r>
              <w:rPr>
                <w:rFonts w:ascii="Arial" w:hAnsi="Arial" w:cs="Arial"/>
                <w:color w:val="000000"/>
                <w:sz w:val="17"/>
                <w:szCs w:val="17"/>
              </w:rPr>
              <w:t>Równość poprzeczna</w:t>
            </w:r>
          </w:p>
        </w:tc>
        <w:tc>
          <w:tcPr>
            <w:tcW w:w="4709" w:type="dxa"/>
          </w:tcPr>
          <w:p w:rsidR="003502CE" w:rsidRPr="003502CE" w:rsidRDefault="003502CE" w:rsidP="003502CE">
            <w:pPr>
              <w:pStyle w:val="NormalnyWeb"/>
            </w:pPr>
            <w:r>
              <w:rPr>
                <w:rFonts w:ascii="Arial" w:hAnsi="Arial" w:cs="Arial"/>
                <w:color w:val="000000"/>
                <w:sz w:val="17"/>
                <w:szCs w:val="17"/>
              </w:rPr>
              <w:t>co 50 m oraz jak w pkt. 1</w:t>
            </w:r>
          </w:p>
        </w:tc>
      </w:tr>
      <w:tr w:rsidR="003502CE" w:rsidTr="003502CE">
        <w:tc>
          <w:tcPr>
            <w:tcW w:w="534" w:type="dxa"/>
          </w:tcPr>
          <w:p w:rsidR="003502CE" w:rsidRPr="003502CE" w:rsidRDefault="003502CE" w:rsidP="00E21E4B">
            <w:pPr>
              <w:pStyle w:val="NormalnyWeb"/>
              <w:rPr>
                <w:rFonts w:ascii="Arial" w:hAnsi="Arial" w:cs="Arial"/>
                <w:color w:val="000000"/>
                <w:sz w:val="17"/>
                <w:szCs w:val="17"/>
              </w:rPr>
            </w:pPr>
            <w:r w:rsidRPr="003502CE">
              <w:rPr>
                <w:rFonts w:ascii="Arial" w:hAnsi="Arial" w:cs="Arial"/>
                <w:color w:val="000000"/>
                <w:sz w:val="17"/>
                <w:szCs w:val="17"/>
              </w:rPr>
              <w:t>4</w:t>
            </w:r>
          </w:p>
        </w:tc>
        <w:tc>
          <w:tcPr>
            <w:tcW w:w="3969" w:type="dxa"/>
          </w:tcPr>
          <w:p w:rsidR="003502CE" w:rsidRPr="003502CE" w:rsidRDefault="003502CE" w:rsidP="00E21E4B">
            <w:pPr>
              <w:pStyle w:val="NormalnyWeb"/>
              <w:rPr>
                <w:rFonts w:ascii="Arial" w:hAnsi="Arial" w:cs="Arial"/>
                <w:color w:val="000000"/>
                <w:sz w:val="17"/>
                <w:szCs w:val="17"/>
              </w:rPr>
            </w:pPr>
            <w:r>
              <w:rPr>
                <w:rFonts w:ascii="Arial" w:hAnsi="Arial" w:cs="Arial"/>
                <w:color w:val="000000"/>
                <w:sz w:val="17"/>
                <w:szCs w:val="17"/>
              </w:rPr>
              <w:t>Spadki poprzeczne *)</w:t>
            </w:r>
          </w:p>
        </w:tc>
        <w:tc>
          <w:tcPr>
            <w:tcW w:w="4709" w:type="dxa"/>
          </w:tcPr>
          <w:p w:rsidR="003502CE" w:rsidRPr="003502CE" w:rsidRDefault="003502CE" w:rsidP="003502CE">
            <w:pPr>
              <w:pStyle w:val="NormalnyWeb"/>
            </w:pPr>
            <w:r>
              <w:rPr>
                <w:rFonts w:ascii="Arial" w:hAnsi="Arial" w:cs="Arial"/>
                <w:color w:val="000000"/>
                <w:sz w:val="17"/>
                <w:szCs w:val="17"/>
              </w:rPr>
              <w:t>Co 20 m</w:t>
            </w:r>
          </w:p>
        </w:tc>
      </w:tr>
      <w:tr w:rsidR="003502CE" w:rsidTr="003502CE">
        <w:tc>
          <w:tcPr>
            <w:tcW w:w="534" w:type="dxa"/>
          </w:tcPr>
          <w:p w:rsidR="003502CE" w:rsidRPr="003502CE" w:rsidRDefault="003502CE" w:rsidP="00E21E4B">
            <w:pPr>
              <w:pStyle w:val="NormalnyWeb"/>
              <w:rPr>
                <w:rFonts w:ascii="Arial" w:hAnsi="Arial" w:cs="Arial"/>
                <w:color w:val="000000"/>
                <w:sz w:val="17"/>
                <w:szCs w:val="17"/>
              </w:rPr>
            </w:pPr>
            <w:r w:rsidRPr="003502CE">
              <w:rPr>
                <w:rFonts w:ascii="Arial" w:hAnsi="Arial" w:cs="Arial"/>
                <w:color w:val="000000"/>
                <w:sz w:val="17"/>
                <w:szCs w:val="17"/>
              </w:rPr>
              <w:t>5</w:t>
            </w:r>
          </w:p>
        </w:tc>
        <w:tc>
          <w:tcPr>
            <w:tcW w:w="3969" w:type="dxa"/>
          </w:tcPr>
          <w:p w:rsidR="003502CE" w:rsidRPr="003502CE" w:rsidRDefault="003502CE" w:rsidP="00E21E4B">
            <w:pPr>
              <w:pStyle w:val="NormalnyWeb"/>
              <w:rPr>
                <w:rFonts w:ascii="Arial" w:hAnsi="Arial" w:cs="Arial"/>
                <w:color w:val="000000"/>
                <w:sz w:val="17"/>
                <w:szCs w:val="17"/>
              </w:rPr>
            </w:pPr>
            <w:r w:rsidRPr="003502CE">
              <w:rPr>
                <w:rFonts w:ascii="Arial" w:hAnsi="Arial" w:cs="Arial"/>
                <w:color w:val="000000"/>
                <w:sz w:val="17"/>
                <w:szCs w:val="17"/>
              </w:rPr>
              <w:t>Rzędne wysokościowe</w:t>
            </w:r>
          </w:p>
        </w:tc>
        <w:tc>
          <w:tcPr>
            <w:tcW w:w="4709" w:type="dxa"/>
          </w:tcPr>
          <w:p w:rsidR="003502CE" w:rsidRPr="003502CE" w:rsidRDefault="003502CE" w:rsidP="00E21E4B">
            <w:pPr>
              <w:pStyle w:val="NormalnyWeb"/>
            </w:pPr>
            <w:r>
              <w:rPr>
                <w:rFonts w:ascii="Arial" w:hAnsi="Arial" w:cs="Arial"/>
                <w:color w:val="000000"/>
                <w:sz w:val="17"/>
                <w:szCs w:val="17"/>
              </w:rPr>
              <w:t>co 20 m w krawędziach jezdni i chodników oraz w punktach charakterystycznyc</w:t>
            </w:r>
            <w:r>
              <w:t>h</w:t>
            </w:r>
          </w:p>
        </w:tc>
      </w:tr>
      <w:tr w:rsidR="003502CE" w:rsidTr="003502CE">
        <w:tc>
          <w:tcPr>
            <w:tcW w:w="534" w:type="dxa"/>
          </w:tcPr>
          <w:p w:rsidR="003502CE" w:rsidRPr="003502CE" w:rsidRDefault="003502CE" w:rsidP="00E21E4B">
            <w:pPr>
              <w:pStyle w:val="NormalnyWeb"/>
              <w:rPr>
                <w:rFonts w:ascii="Arial" w:hAnsi="Arial" w:cs="Arial"/>
                <w:color w:val="000000"/>
                <w:sz w:val="17"/>
                <w:szCs w:val="17"/>
              </w:rPr>
            </w:pPr>
            <w:r w:rsidRPr="003502CE">
              <w:rPr>
                <w:rFonts w:ascii="Arial" w:hAnsi="Arial" w:cs="Arial"/>
                <w:color w:val="000000"/>
                <w:sz w:val="17"/>
                <w:szCs w:val="17"/>
              </w:rPr>
              <w:t>6</w:t>
            </w:r>
          </w:p>
        </w:tc>
        <w:tc>
          <w:tcPr>
            <w:tcW w:w="3969" w:type="dxa"/>
          </w:tcPr>
          <w:p w:rsidR="003502CE" w:rsidRPr="003502CE" w:rsidRDefault="003502CE" w:rsidP="00E21E4B">
            <w:pPr>
              <w:pStyle w:val="NormalnyWeb"/>
              <w:rPr>
                <w:rFonts w:ascii="Arial" w:hAnsi="Arial" w:cs="Arial"/>
                <w:color w:val="000000"/>
                <w:sz w:val="17"/>
                <w:szCs w:val="17"/>
              </w:rPr>
            </w:pPr>
            <w:r>
              <w:rPr>
                <w:rFonts w:ascii="Arial" w:hAnsi="Arial" w:cs="Arial"/>
                <w:color w:val="000000"/>
                <w:sz w:val="17"/>
                <w:szCs w:val="17"/>
              </w:rPr>
              <w:t>Ukształtowanie krawędzi w planie  *)</w:t>
            </w:r>
          </w:p>
        </w:tc>
        <w:tc>
          <w:tcPr>
            <w:tcW w:w="4709" w:type="dxa"/>
          </w:tcPr>
          <w:p w:rsidR="003502CE" w:rsidRPr="003502CE" w:rsidRDefault="003502CE" w:rsidP="00E21E4B">
            <w:pPr>
              <w:pStyle w:val="NormalnyWeb"/>
            </w:pPr>
            <w:r>
              <w:rPr>
                <w:rFonts w:ascii="Arial" w:hAnsi="Arial" w:cs="Arial"/>
                <w:color w:val="000000"/>
                <w:sz w:val="17"/>
                <w:szCs w:val="17"/>
              </w:rPr>
              <w:t>co 20 m jak w pkt. 5</w:t>
            </w:r>
          </w:p>
        </w:tc>
      </w:tr>
      <w:tr w:rsidR="003502CE" w:rsidTr="003502CE">
        <w:tc>
          <w:tcPr>
            <w:tcW w:w="534" w:type="dxa"/>
          </w:tcPr>
          <w:p w:rsidR="003502CE" w:rsidRPr="003502CE" w:rsidRDefault="003502CE" w:rsidP="00E21E4B">
            <w:pPr>
              <w:pStyle w:val="NormalnyWeb"/>
              <w:rPr>
                <w:rFonts w:ascii="Arial" w:hAnsi="Arial" w:cs="Arial"/>
                <w:color w:val="000000"/>
                <w:sz w:val="17"/>
                <w:szCs w:val="17"/>
              </w:rPr>
            </w:pPr>
            <w:r w:rsidRPr="003502CE">
              <w:rPr>
                <w:rFonts w:ascii="Arial" w:hAnsi="Arial" w:cs="Arial"/>
                <w:color w:val="000000"/>
                <w:sz w:val="17"/>
                <w:szCs w:val="17"/>
              </w:rPr>
              <w:t>7</w:t>
            </w:r>
          </w:p>
        </w:tc>
        <w:tc>
          <w:tcPr>
            <w:tcW w:w="3969" w:type="dxa"/>
          </w:tcPr>
          <w:p w:rsidR="003502CE" w:rsidRPr="003502CE" w:rsidRDefault="003502CE" w:rsidP="00E21E4B">
            <w:pPr>
              <w:pStyle w:val="NormalnyWeb"/>
              <w:rPr>
                <w:rFonts w:ascii="Arial" w:hAnsi="Arial" w:cs="Arial"/>
                <w:color w:val="000000"/>
                <w:sz w:val="17"/>
                <w:szCs w:val="17"/>
              </w:rPr>
            </w:pPr>
            <w:r w:rsidRPr="003502CE">
              <w:rPr>
                <w:rFonts w:ascii="Arial" w:hAnsi="Arial" w:cs="Arial"/>
                <w:color w:val="000000"/>
                <w:sz w:val="17"/>
                <w:szCs w:val="17"/>
              </w:rPr>
              <w:t>Zagęszczenie, wilgotność gruntu podłoża</w:t>
            </w:r>
          </w:p>
        </w:tc>
        <w:tc>
          <w:tcPr>
            <w:tcW w:w="4709" w:type="dxa"/>
          </w:tcPr>
          <w:p w:rsidR="003502CE" w:rsidRPr="003502CE" w:rsidRDefault="003502CE" w:rsidP="00E21E4B">
            <w:pPr>
              <w:pStyle w:val="NormalnyWeb"/>
            </w:pPr>
            <w:r>
              <w:rPr>
                <w:rFonts w:ascii="Arial" w:hAnsi="Arial" w:cs="Arial"/>
                <w:color w:val="000000"/>
                <w:sz w:val="17"/>
                <w:szCs w:val="17"/>
              </w:rPr>
              <w:t xml:space="preserve">w 2 punktach na dziennej działce roboczej, lecz nie rzadziej </w:t>
            </w:r>
            <w:r>
              <w:rPr>
                <w:rFonts w:ascii="Arial" w:hAnsi="Arial" w:cs="Arial"/>
                <w:color w:val="000000"/>
                <w:sz w:val="17"/>
                <w:szCs w:val="17"/>
              </w:rPr>
              <w:lastRenderedPageBreak/>
              <w:t>niż raz na 600 m2</w:t>
            </w:r>
          </w:p>
        </w:tc>
      </w:tr>
      <w:tr w:rsidR="003502CE" w:rsidTr="00605296">
        <w:tc>
          <w:tcPr>
            <w:tcW w:w="9212" w:type="dxa"/>
            <w:gridSpan w:val="3"/>
          </w:tcPr>
          <w:p w:rsidR="003502CE" w:rsidRPr="003502CE" w:rsidRDefault="003502CE" w:rsidP="00E21E4B">
            <w:pPr>
              <w:pStyle w:val="NormalnyWeb"/>
            </w:pPr>
            <w:r>
              <w:rPr>
                <w:rFonts w:ascii="Arial" w:hAnsi="Arial" w:cs="Arial"/>
                <w:color w:val="000000"/>
                <w:sz w:val="17"/>
                <w:szCs w:val="17"/>
              </w:rPr>
              <w:lastRenderedPageBreak/>
              <w:t>*) Dodatkowe pomiary spadków poprzecznych i ukształtowania osi w planie należy wykonać w punktach głównych łuków poziomych</w:t>
            </w:r>
          </w:p>
        </w:tc>
      </w:tr>
    </w:tbl>
    <w:p w:rsidR="00E21E4B" w:rsidRPr="003502CE" w:rsidRDefault="00E21E4B" w:rsidP="00E21E4B">
      <w:pPr>
        <w:pStyle w:val="NormalnyWeb"/>
        <w:rPr>
          <w:rFonts w:ascii="Arial" w:hAnsi="Arial" w:cs="Arial"/>
          <w:b/>
          <w:i/>
          <w:color w:val="000000"/>
          <w:sz w:val="20"/>
          <w:szCs w:val="20"/>
        </w:rPr>
      </w:pPr>
      <w:r w:rsidRPr="003502CE">
        <w:rPr>
          <w:rFonts w:ascii="Arial" w:hAnsi="Arial" w:cs="Arial"/>
          <w:b/>
          <w:i/>
          <w:color w:val="000000"/>
          <w:sz w:val="20"/>
          <w:szCs w:val="20"/>
        </w:rPr>
        <w:t xml:space="preserve">1.3.6.4. Szerokość koryta (profilowanego podłoża) </w:t>
      </w:r>
      <w:r w:rsidR="003502CE">
        <w:rPr>
          <w:rFonts w:ascii="Arial" w:hAnsi="Arial" w:cs="Arial"/>
          <w:b/>
          <w:i/>
          <w:color w:val="000000"/>
          <w:sz w:val="20"/>
          <w:szCs w:val="20"/>
        </w:rPr>
        <w:br/>
      </w:r>
      <w:r w:rsidRPr="00593D87">
        <w:rPr>
          <w:rFonts w:ascii="Arial" w:hAnsi="Arial" w:cs="Arial"/>
          <w:i/>
          <w:color w:val="000000"/>
          <w:sz w:val="20"/>
          <w:szCs w:val="20"/>
        </w:rPr>
        <w:t xml:space="preserve">Szerokość koryta i profilowanego podłoża nie może różnić się od szerokości projektowanej o więcej niż +10 cm i -5 cm. </w:t>
      </w:r>
    </w:p>
    <w:p w:rsidR="00E21E4B" w:rsidRPr="003502CE" w:rsidRDefault="00E21E4B" w:rsidP="00E21E4B">
      <w:pPr>
        <w:pStyle w:val="NormalnyWeb"/>
        <w:rPr>
          <w:rFonts w:ascii="Arial" w:hAnsi="Arial" w:cs="Arial"/>
          <w:b/>
          <w:i/>
          <w:color w:val="000000"/>
          <w:sz w:val="20"/>
          <w:szCs w:val="20"/>
        </w:rPr>
      </w:pPr>
      <w:r w:rsidRPr="003502CE">
        <w:rPr>
          <w:rFonts w:ascii="Arial" w:hAnsi="Arial" w:cs="Arial"/>
          <w:b/>
          <w:i/>
          <w:color w:val="000000"/>
          <w:sz w:val="20"/>
          <w:szCs w:val="20"/>
        </w:rPr>
        <w:t xml:space="preserve">1.3.6.5. Równość koryta (profilowanego podłoża) </w:t>
      </w:r>
      <w:r w:rsidR="003502CE">
        <w:rPr>
          <w:rFonts w:ascii="Arial" w:hAnsi="Arial" w:cs="Arial"/>
          <w:b/>
          <w:i/>
          <w:color w:val="000000"/>
          <w:sz w:val="20"/>
          <w:szCs w:val="20"/>
        </w:rPr>
        <w:br/>
      </w:r>
      <w:r w:rsidRPr="00593D87">
        <w:rPr>
          <w:rFonts w:ascii="Arial" w:hAnsi="Arial" w:cs="Arial"/>
          <w:i/>
          <w:color w:val="000000"/>
          <w:sz w:val="20"/>
          <w:szCs w:val="20"/>
        </w:rPr>
        <w:t xml:space="preserve">Nierówności podłużne koryta i profilowanego podłoża należy mierzyć 4-metrową łatą zgodnie z normą BN-68/8931-04 [4]. </w:t>
      </w:r>
      <w:r w:rsidR="003502CE">
        <w:rPr>
          <w:rFonts w:ascii="Arial" w:hAnsi="Arial" w:cs="Arial"/>
          <w:b/>
          <w:i/>
          <w:color w:val="000000"/>
          <w:sz w:val="20"/>
          <w:szCs w:val="20"/>
        </w:rPr>
        <w:br/>
      </w:r>
      <w:r w:rsidRPr="00593D87">
        <w:rPr>
          <w:rFonts w:ascii="Arial" w:hAnsi="Arial" w:cs="Arial"/>
          <w:i/>
          <w:color w:val="000000"/>
          <w:sz w:val="20"/>
          <w:szCs w:val="20"/>
        </w:rPr>
        <w:t xml:space="preserve">Nierówności poprzeczne należy mierzyć 4-metrową łatą. </w:t>
      </w:r>
      <w:r w:rsidR="003502CE">
        <w:rPr>
          <w:rFonts w:ascii="Arial" w:hAnsi="Arial" w:cs="Arial"/>
          <w:b/>
          <w:i/>
          <w:color w:val="000000"/>
          <w:sz w:val="20"/>
          <w:szCs w:val="20"/>
        </w:rPr>
        <w:br/>
      </w:r>
      <w:r w:rsidRPr="00593D87">
        <w:rPr>
          <w:rFonts w:ascii="Arial" w:hAnsi="Arial" w:cs="Arial"/>
          <w:i/>
          <w:color w:val="000000"/>
          <w:sz w:val="20"/>
          <w:szCs w:val="20"/>
        </w:rPr>
        <w:t xml:space="preserve">Nierówności nie mogą przekraczać 20 mm. </w:t>
      </w:r>
    </w:p>
    <w:p w:rsidR="00E21E4B" w:rsidRPr="003502CE" w:rsidRDefault="00E21E4B" w:rsidP="00E21E4B">
      <w:pPr>
        <w:pStyle w:val="NormalnyWeb"/>
        <w:rPr>
          <w:rFonts w:ascii="Arial" w:hAnsi="Arial" w:cs="Arial"/>
          <w:b/>
          <w:i/>
          <w:color w:val="000000"/>
          <w:sz w:val="20"/>
          <w:szCs w:val="20"/>
        </w:rPr>
      </w:pPr>
      <w:r w:rsidRPr="003502CE">
        <w:rPr>
          <w:rFonts w:ascii="Arial" w:hAnsi="Arial" w:cs="Arial"/>
          <w:b/>
          <w:i/>
          <w:color w:val="000000"/>
          <w:sz w:val="20"/>
          <w:szCs w:val="20"/>
        </w:rPr>
        <w:t xml:space="preserve">1.3.6.6. Spadki poprzeczne </w:t>
      </w:r>
      <w:r w:rsidR="003502CE">
        <w:rPr>
          <w:rFonts w:ascii="Arial" w:hAnsi="Arial" w:cs="Arial"/>
          <w:b/>
          <w:i/>
          <w:color w:val="000000"/>
          <w:sz w:val="20"/>
          <w:szCs w:val="20"/>
        </w:rPr>
        <w:br/>
      </w:r>
      <w:r w:rsidRPr="00593D87">
        <w:rPr>
          <w:rFonts w:ascii="Arial" w:hAnsi="Arial" w:cs="Arial"/>
          <w:i/>
          <w:color w:val="000000"/>
          <w:sz w:val="20"/>
          <w:szCs w:val="20"/>
        </w:rPr>
        <w:t xml:space="preserve">Spadki poprzeczne koryta i profilowanego podłoża powinny być zgodne z dokumentacją projektową z tolerancją 0,5%. </w:t>
      </w:r>
    </w:p>
    <w:p w:rsidR="00E21E4B" w:rsidRPr="003502CE" w:rsidRDefault="00E21E4B" w:rsidP="00E21E4B">
      <w:pPr>
        <w:pStyle w:val="NormalnyWeb"/>
        <w:rPr>
          <w:rFonts w:ascii="Arial" w:hAnsi="Arial" w:cs="Arial"/>
          <w:b/>
          <w:i/>
          <w:color w:val="000000"/>
          <w:sz w:val="20"/>
          <w:szCs w:val="20"/>
        </w:rPr>
      </w:pPr>
      <w:r w:rsidRPr="003502CE">
        <w:rPr>
          <w:rFonts w:ascii="Arial" w:hAnsi="Arial" w:cs="Arial"/>
          <w:b/>
          <w:i/>
          <w:color w:val="000000"/>
          <w:sz w:val="20"/>
          <w:szCs w:val="20"/>
        </w:rPr>
        <w:t xml:space="preserve">1.3.6.7. Rzędne wysokościowe </w:t>
      </w:r>
      <w:r w:rsidR="003502CE">
        <w:rPr>
          <w:rFonts w:ascii="Arial" w:hAnsi="Arial" w:cs="Arial"/>
          <w:b/>
          <w:i/>
          <w:color w:val="000000"/>
          <w:sz w:val="20"/>
          <w:szCs w:val="20"/>
        </w:rPr>
        <w:br/>
      </w:r>
      <w:r w:rsidRPr="00593D87">
        <w:rPr>
          <w:rFonts w:ascii="Arial" w:hAnsi="Arial" w:cs="Arial"/>
          <w:i/>
          <w:color w:val="000000"/>
          <w:sz w:val="20"/>
          <w:szCs w:val="20"/>
        </w:rPr>
        <w:t xml:space="preserve">Różnice pomiędzy rzędnymi wysokościowymi koryta lub wyprofilowanego podłoża i rzędnymi projektowanymi nie powinny przekraczać +1 cm, -2 cm. </w:t>
      </w:r>
    </w:p>
    <w:p w:rsidR="00E21E4B" w:rsidRPr="003502CE" w:rsidRDefault="00E21E4B" w:rsidP="00E21E4B">
      <w:pPr>
        <w:pStyle w:val="NormalnyWeb"/>
        <w:rPr>
          <w:rFonts w:ascii="Arial" w:hAnsi="Arial" w:cs="Arial"/>
          <w:b/>
          <w:i/>
          <w:color w:val="000000"/>
          <w:sz w:val="20"/>
          <w:szCs w:val="20"/>
        </w:rPr>
      </w:pPr>
      <w:r w:rsidRPr="003502CE">
        <w:rPr>
          <w:rFonts w:ascii="Arial" w:hAnsi="Arial" w:cs="Arial"/>
          <w:b/>
          <w:i/>
          <w:color w:val="000000"/>
          <w:sz w:val="20"/>
          <w:szCs w:val="20"/>
        </w:rPr>
        <w:t xml:space="preserve">1.3.6.8. Ukształtowanie krawędzi zewnętrznej jezdni, zatok i chodników w planie </w:t>
      </w:r>
      <w:r w:rsidR="003502CE">
        <w:rPr>
          <w:rFonts w:ascii="Arial" w:hAnsi="Arial" w:cs="Arial"/>
          <w:b/>
          <w:i/>
          <w:color w:val="000000"/>
          <w:sz w:val="20"/>
          <w:szCs w:val="20"/>
        </w:rPr>
        <w:br/>
      </w:r>
      <w:r w:rsidRPr="00593D87">
        <w:rPr>
          <w:rFonts w:ascii="Arial" w:hAnsi="Arial" w:cs="Arial"/>
          <w:i/>
          <w:color w:val="000000"/>
          <w:sz w:val="20"/>
          <w:szCs w:val="20"/>
        </w:rPr>
        <w:t xml:space="preserve">Krawędź w planie nie może być przesunięta w stosunku do krawędzi projektowanej o więcej niż + 5 cm . </w:t>
      </w:r>
    </w:p>
    <w:p w:rsidR="00E21E4B" w:rsidRPr="003502CE" w:rsidRDefault="00E21E4B" w:rsidP="00E21E4B">
      <w:pPr>
        <w:pStyle w:val="NormalnyWeb"/>
        <w:rPr>
          <w:rFonts w:ascii="Arial" w:hAnsi="Arial" w:cs="Arial"/>
          <w:b/>
          <w:i/>
          <w:color w:val="000000"/>
          <w:sz w:val="20"/>
          <w:szCs w:val="20"/>
        </w:rPr>
      </w:pPr>
      <w:r w:rsidRPr="003502CE">
        <w:rPr>
          <w:rFonts w:ascii="Arial" w:hAnsi="Arial" w:cs="Arial"/>
          <w:b/>
          <w:i/>
          <w:color w:val="000000"/>
          <w:sz w:val="20"/>
          <w:szCs w:val="20"/>
        </w:rPr>
        <w:t xml:space="preserve">1.3.6.9. Zagęszczenie koryta (profilowanego podłoża) </w:t>
      </w:r>
      <w:r w:rsidR="003502CE">
        <w:rPr>
          <w:rFonts w:ascii="Arial" w:hAnsi="Arial" w:cs="Arial"/>
          <w:b/>
          <w:i/>
          <w:color w:val="000000"/>
          <w:sz w:val="20"/>
          <w:szCs w:val="20"/>
        </w:rPr>
        <w:br/>
      </w:r>
      <w:r w:rsidRPr="00593D87">
        <w:rPr>
          <w:rFonts w:ascii="Arial" w:hAnsi="Arial" w:cs="Arial"/>
          <w:i/>
          <w:color w:val="000000"/>
          <w:sz w:val="20"/>
          <w:szCs w:val="20"/>
        </w:rPr>
        <w:t xml:space="preserve">Wskaźnik zagęszczenia koryta i wyprofilowanego podłoża określony wg BN-77/8931-12 [5] nie powinien być mniejszy od podanego w tablicy 1.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Jeśli jako kryterium dobrego zagęszczenia stosuje się porównanie wartości modułów odkształcenia, to wartość stosunku wtórnego do pierwotnego modułu odkształcenia, określonych zgodnie z normą BN-64/8931-02 [3] nie powinna być większa od 2,2. </w:t>
      </w:r>
    </w:p>
    <w:p w:rsidR="00E21E4B" w:rsidRPr="00593D87" w:rsidRDefault="00E21E4B" w:rsidP="00E21E4B">
      <w:pPr>
        <w:pStyle w:val="NormalnyWeb"/>
        <w:rPr>
          <w:i/>
          <w:sz w:val="20"/>
          <w:szCs w:val="20"/>
        </w:rPr>
      </w:pPr>
      <w:r w:rsidRPr="00593D87">
        <w:rPr>
          <w:rFonts w:ascii="Arial" w:hAnsi="Arial" w:cs="Arial"/>
          <w:i/>
          <w:color w:val="000000"/>
          <w:sz w:val="20"/>
          <w:szCs w:val="20"/>
        </w:rPr>
        <w:t xml:space="preserve">Wilgotność w czasie zagęszczania należy badać według PN-B-06714-17 [2]. Wilgotność </w:t>
      </w:r>
      <w:r w:rsidRPr="00593D87">
        <w:rPr>
          <w:rFonts w:ascii="Arial" w:hAnsi="Arial" w:cs="Arial"/>
          <w:i/>
          <w:color w:val="000000"/>
          <w:sz w:val="20"/>
          <w:szCs w:val="20"/>
        </w:rPr>
        <w:br/>
        <w:t xml:space="preserve">gruntu podłoża powinna być równa wilgotności optymalnej z tolerancją od -20% do + 10%. </w:t>
      </w:r>
    </w:p>
    <w:p w:rsidR="00E21E4B" w:rsidRPr="00217937" w:rsidRDefault="00E21E4B" w:rsidP="00E21E4B">
      <w:pPr>
        <w:pStyle w:val="NormalnyWeb"/>
        <w:rPr>
          <w:rFonts w:ascii="Arial" w:hAnsi="Arial" w:cs="Arial"/>
          <w:b/>
          <w:i/>
          <w:color w:val="000000"/>
          <w:sz w:val="20"/>
          <w:szCs w:val="20"/>
        </w:rPr>
      </w:pPr>
      <w:r w:rsidRPr="003502CE">
        <w:rPr>
          <w:rFonts w:ascii="Arial" w:hAnsi="Arial" w:cs="Arial"/>
          <w:b/>
          <w:i/>
          <w:color w:val="000000"/>
          <w:sz w:val="20"/>
          <w:szCs w:val="20"/>
        </w:rPr>
        <w:t xml:space="preserve">1.3.6.10. Zasady postępowania z wadliwie wykonanymi odcinkami </w:t>
      </w:r>
      <w:r w:rsidR="00217937">
        <w:rPr>
          <w:rFonts w:ascii="Arial" w:hAnsi="Arial" w:cs="Arial"/>
          <w:b/>
          <w:i/>
          <w:color w:val="000000"/>
          <w:sz w:val="20"/>
          <w:szCs w:val="20"/>
        </w:rPr>
        <w:t xml:space="preserve">koryta (profilowanego podłoża) </w:t>
      </w:r>
      <w:r w:rsidR="00217937">
        <w:rPr>
          <w:rFonts w:ascii="Arial" w:hAnsi="Arial" w:cs="Arial"/>
          <w:b/>
          <w:i/>
          <w:color w:val="000000"/>
          <w:sz w:val="20"/>
          <w:szCs w:val="20"/>
        </w:rPr>
        <w:br/>
      </w:r>
      <w:r w:rsidRPr="00593D87">
        <w:rPr>
          <w:rFonts w:ascii="Arial" w:hAnsi="Arial" w:cs="Arial"/>
          <w:i/>
          <w:color w:val="000000"/>
          <w:sz w:val="20"/>
          <w:szCs w:val="20"/>
        </w:rPr>
        <w:t xml:space="preserve">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 </w:t>
      </w:r>
    </w:p>
    <w:p w:rsidR="00E21E4B" w:rsidRPr="003502CE" w:rsidRDefault="00E21E4B" w:rsidP="00E21E4B">
      <w:pPr>
        <w:pStyle w:val="NormalnyWeb"/>
        <w:rPr>
          <w:b/>
          <w:i/>
          <w:sz w:val="20"/>
          <w:szCs w:val="20"/>
        </w:rPr>
      </w:pPr>
      <w:r w:rsidRPr="003502CE">
        <w:rPr>
          <w:rFonts w:ascii="Arial" w:hAnsi="Arial" w:cs="Arial"/>
          <w:b/>
          <w:i/>
          <w:color w:val="000000"/>
          <w:sz w:val="20"/>
          <w:szCs w:val="20"/>
        </w:rPr>
        <w:t xml:space="preserve">1.3.7. OBMIAR ROBÓT </w:t>
      </w:r>
      <w:r w:rsidR="00217937">
        <w:rPr>
          <w:b/>
          <w:i/>
          <w:sz w:val="20"/>
          <w:szCs w:val="20"/>
        </w:rPr>
        <w:br/>
      </w:r>
      <w:r w:rsidRPr="003502CE">
        <w:rPr>
          <w:rFonts w:ascii="Arial" w:hAnsi="Arial" w:cs="Arial"/>
          <w:b/>
          <w:i/>
          <w:color w:val="000000"/>
          <w:sz w:val="20"/>
          <w:szCs w:val="20"/>
        </w:rPr>
        <w:t xml:space="preserve">1.3.7.1. Ogólne zasady obmiaru robót </w:t>
      </w:r>
      <w:r w:rsidR="003502CE">
        <w:rPr>
          <w:b/>
          <w:i/>
          <w:sz w:val="20"/>
          <w:szCs w:val="20"/>
        </w:rPr>
        <w:br/>
      </w:r>
      <w:r w:rsidRPr="00593D87">
        <w:rPr>
          <w:rFonts w:ascii="Arial" w:hAnsi="Arial" w:cs="Arial"/>
          <w:i/>
          <w:color w:val="000000"/>
          <w:sz w:val="20"/>
          <w:szCs w:val="20"/>
        </w:rPr>
        <w:t xml:space="preserve">Ogólne zasady obmiaru robót podano w ST „Wymagania ogólne” </w:t>
      </w:r>
    </w:p>
    <w:p w:rsidR="00E21E4B" w:rsidRPr="003502CE" w:rsidRDefault="00E21E4B" w:rsidP="00E21E4B">
      <w:pPr>
        <w:pStyle w:val="NormalnyWeb"/>
        <w:rPr>
          <w:b/>
          <w:i/>
          <w:sz w:val="20"/>
          <w:szCs w:val="20"/>
        </w:rPr>
      </w:pPr>
      <w:r w:rsidRPr="003502CE">
        <w:rPr>
          <w:rFonts w:ascii="Arial" w:hAnsi="Arial" w:cs="Arial"/>
          <w:b/>
          <w:i/>
          <w:color w:val="000000"/>
          <w:sz w:val="20"/>
          <w:szCs w:val="20"/>
        </w:rPr>
        <w:t xml:space="preserve">1.3.7.2. Jednostka obmiarowa </w:t>
      </w:r>
      <w:r w:rsidR="003502CE">
        <w:rPr>
          <w:b/>
          <w:i/>
          <w:sz w:val="20"/>
          <w:szCs w:val="20"/>
        </w:rPr>
        <w:br/>
      </w:r>
      <w:r w:rsidRPr="00593D87">
        <w:rPr>
          <w:rFonts w:ascii="Arial" w:hAnsi="Arial" w:cs="Arial"/>
          <w:i/>
          <w:color w:val="000000"/>
          <w:sz w:val="20"/>
          <w:szCs w:val="20"/>
        </w:rPr>
        <w:t xml:space="preserve">Jednostką obmiarową jest m2 (metr kwadratowy) wykonanego i odebranego koryta. </w:t>
      </w:r>
    </w:p>
    <w:p w:rsidR="00E21E4B" w:rsidRPr="003502CE" w:rsidRDefault="00E21E4B" w:rsidP="00E21E4B">
      <w:pPr>
        <w:pStyle w:val="NormalnyWeb"/>
        <w:rPr>
          <w:b/>
          <w:i/>
          <w:sz w:val="20"/>
          <w:szCs w:val="20"/>
        </w:rPr>
      </w:pPr>
      <w:r w:rsidRPr="003502CE">
        <w:rPr>
          <w:rFonts w:ascii="Arial" w:hAnsi="Arial" w:cs="Arial"/>
          <w:b/>
          <w:i/>
          <w:color w:val="000000"/>
          <w:sz w:val="20"/>
          <w:szCs w:val="20"/>
        </w:rPr>
        <w:t xml:space="preserve">1.3.8. ODBIÓR ROBÓT </w:t>
      </w:r>
      <w:r w:rsidR="003502CE">
        <w:rPr>
          <w:b/>
          <w:i/>
          <w:sz w:val="20"/>
          <w:szCs w:val="20"/>
        </w:rPr>
        <w:br/>
      </w:r>
      <w:r w:rsidRPr="00593D87">
        <w:rPr>
          <w:rFonts w:ascii="Arial" w:hAnsi="Arial" w:cs="Arial"/>
          <w:i/>
          <w:color w:val="000000"/>
          <w:sz w:val="20"/>
          <w:szCs w:val="20"/>
        </w:rPr>
        <w:t>Ogólne zasady odbioru robót</w:t>
      </w:r>
      <w:r w:rsidR="003502CE">
        <w:rPr>
          <w:rFonts w:ascii="Arial" w:hAnsi="Arial" w:cs="Arial"/>
          <w:i/>
          <w:color w:val="000000"/>
          <w:sz w:val="20"/>
          <w:szCs w:val="20"/>
        </w:rPr>
        <w:t xml:space="preserve"> podano w ST „Wymagania ogólne”.</w:t>
      </w:r>
      <w:r w:rsidR="003502CE">
        <w:rPr>
          <w:b/>
          <w:i/>
          <w:sz w:val="20"/>
          <w:szCs w:val="20"/>
        </w:rPr>
        <w:br/>
      </w:r>
      <w:r w:rsidRPr="00593D87">
        <w:rPr>
          <w:rFonts w:ascii="Arial" w:hAnsi="Arial" w:cs="Arial"/>
          <w:i/>
          <w:color w:val="000000"/>
          <w:sz w:val="20"/>
          <w:szCs w:val="20"/>
        </w:rPr>
        <w:t xml:space="preserve">Roboty uznaje się za wykonane zgodnie z dokumentacja projektową, SST i wymaganiami Inżyniera, jeżeli wszystkie pomiary i badania z zachowaniem tolerancji wg punktu 6 dały wyniki pozytywne. </w:t>
      </w:r>
    </w:p>
    <w:p w:rsidR="00E21E4B" w:rsidRPr="00217937" w:rsidRDefault="00E21E4B" w:rsidP="00E21E4B">
      <w:pPr>
        <w:pStyle w:val="NormalnyWeb"/>
        <w:rPr>
          <w:b/>
          <w:i/>
          <w:sz w:val="20"/>
          <w:szCs w:val="20"/>
        </w:rPr>
      </w:pPr>
      <w:r w:rsidRPr="003502CE">
        <w:rPr>
          <w:rFonts w:ascii="Arial" w:hAnsi="Arial" w:cs="Arial"/>
          <w:b/>
          <w:i/>
          <w:color w:val="000000"/>
          <w:sz w:val="20"/>
          <w:szCs w:val="20"/>
        </w:rPr>
        <w:lastRenderedPageBreak/>
        <w:t xml:space="preserve">1.3.9. PODSTAWA PŁATNOŚCI </w:t>
      </w:r>
      <w:r w:rsidR="00217937">
        <w:rPr>
          <w:b/>
          <w:i/>
          <w:sz w:val="20"/>
          <w:szCs w:val="20"/>
        </w:rPr>
        <w:br/>
      </w:r>
      <w:r w:rsidRPr="003502CE">
        <w:rPr>
          <w:rFonts w:ascii="Arial" w:hAnsi="Arial" w:cs="Arial"/>
          <w:b/>
          <w:i/>
          <w:color w:val="000000"/>
          <w:sz w:val="20"/>
          <w:szCs w:val="20"/>
        </w:rPr>
        <w:t xml:space="preserve">1.3.9.1. Ogólne ustalenia dotyczące podstawy płatności </w:t>
      </w:r>
      <w:r w:rsidR="00217937">
        <w:rPr>
          <w:b/>
          <w:i/>
          <w:sz w:val="20"/>
          <w:szCs w:val="20"/>
        </w:rPr>
        <w:br/>
      </w:r>
      <w:r w:rsidRPr="00593D87">
        <w:rPr>
          <w:rFonts w:ascii="Arial" w:hAnsi="Arial" w:cs="Arial"/>
          <w:i/>
          <w:color w:val="000000"/>
          <w:sz w:val="20"/>
          <w:szCs w:val="20"/>
        </w:rPr>
        <w:t xml:space="preserve">Ogólne ustalenia dotyczące podstawy płatności podano w ST „Wymagania ogólne” Cena wykonania 1 m2 koryta obejmuje: </w:t>
      </w:r>
    </w:p>
    <w:p w:rsidR="00822AD1" w:rsidRPr="00822AD1" w:rsidRDefault="00E21E4B" w:rsidP="00822AD1">
      <w:pPr>
        <w:pStyle w:val="NormalnyWeb"/>
        <w:numPr>
          <w:ilvl w:val="0"/>
          <w:numId w:val="4"/>
        </w:numPr>
        <w:rPr>
          <w:i/>
          <w:sz w:val="20"/>
          <w:szCs w:val="20"/>
        </w:rPr>
      </w:pPr>
      <w:r w:rsidRPr="00593D87">
        <w:rPr>
          <w:rFonts w:ascii="Arial" w:hAnsi="Arial" w:cs="Arial"/>
          <w:i/>
          <w:color w:val="000000"/>
          <w:sz w:val="20"/>
          <w:szCs w:val="20"/>
        </w:rPr>
        <w:t xml:space="preserve">Prace pomiarowe i roboty </w:t>
      </w:r>
      <w:r w:rsidR="00822AD1">
        <w:rPr>
          <w:rFonts w:ascii="Arial" w:hAnsi="Arial" w:cs="Arial"/>
          <w:i/>
          <w:color w:val="000000"/>
          <w:sz w:val="20"/>
          <w:szCs w:val="20"/>
        </w:rPr>
        <w:t xml:space="preserve">przygotowawcze, </w:t>
      </w:r>
    </w:p>
    <w:p w:rsidR="00822AD1" w:rsidRPr="00822AD1" w:rsidRDefault="00E21E4B" w:rsidP="00822AD1">
      <w:pPr>
        <w:pStyle w:val="NormalnyWeb"/>
        <w:numPr>
          <w:ilvl w:val="0"/>
          <w:numId w:val="4"/>
        </w:numPr>
        <w:rPr>
          <w:i/>
          <w:sz w:val="20"/>
          <w:szCs w:val="20"/>
        </w:rPr>
      </w:pPr>
      <w:r w:rsidRPr="00593D87">
        <w:rPr>
          <w:rFonts w:ascii="Arial" w:hAnsi="Arial" w:cs="Arial"/>
          <w:i/>
          <w:color w:val="000000"/>
          <w:sz w:val="20"/>
          <w:szCs w:val="20"/>
        </w:rPr>
        <w:t>Odspojenie gruntu z przerzutem</w:t>
      </w:r>
      <w:r w:rsidR="00822AD1">
        <w:rPr>
          <w:rFonts w:ascii="Arial" w:hAnsi="Arial" w:cs="Arial"/>
          <w:i/>
          <w:color w:val="000000"/>
          <w:sz w:val="20"/>
          <w:szCs w:val="20"/>
        </w:rPr>
        <w:t xml:space="preserve"> na pobocze i rozplantowaniem, </w:t>
      </w:r>
    </w:p>
    <w:p w:rsidR="00822AD1" w:rsidRPr="00822AD1" w:rsidRDefault="00E21E4B" w:rsidP="00822AD1">
      <w:pPr>
        <w:pStyle w:val="NormalnyWeb"/>
        <w:numPr>
          <w:ilvl w:val="0"/>
          <w:numId w:val="4"/>
        </w:numPr>
        <w:rPr>
          <w:i/>
          <w:sz w:val="20"/>
          <w:szCs w:val="20"/>
        </w:rPr>
      </w:pPr>
      <w:r w:rsidRPr="00593D87">
        <w:rPr>
          <w:rFonts w:ascii="Arial" w:hAnsi="Arial" w:cs="Arial"/>
          <w:i/>
          <w:color w:val="000000"/>
          <w:sz w:val="20"/>
          <w:szCs w:val="20"/>
        </w:rPr>
        <w:t xml:space="preserve">Załadunek nadmiaru odspojonego gruntu na środki transportowe i odwiezienie na odkład </w:t>
      </w:r>
      <w:r w:rsidR="00822AD1">
        <w:rPr>
          <w:rFonts w:ascii="Arial" w:hAnsi="Arial" w:cs="Arial"/>
          <w:i/>
          <w:color w:val="000000"/>
          <w:sz w:val="20"/>
          <w:szCs w:val="20"/>
        </w:rPr>
        <w:t xml:space="preserve">lub nasyp, </w:t>
      </w:r>
    </w:p>
    <w:p w:rsidR="00822AD1" w:rsidRPr="00822AD1" w:rsidRDefault="00E21E4B" w:rsidP="00822AD1">
      <w:pPr>
        <w:pStyle w:val="NormalnyWeb"/>
        <w:numPr>
          <w:ilvl w:val="0"/>
          <w:numId w:val="4"/>
        </w:numPr>
        <w:rPr>
          <w:i/>
          <w:sz w:val="20"/>
          <w:szCs w:val="20"/>
        </w:rPr>
      </w:pPr>
      <w:r w:rsidRPr="00593D87">
        <w:rPr>
          <w:rFonts w:ascii="Arial" w:hAnsi="Arial" w:cs="Arial"/>
          <w:i/>
          <w:color w:val="000000"/>
          <w:sz w:val="20"/>
          <w:szCs w:val="20"/>
        </w:rPr>
        <w:t>Profil</w:t>
      </w:r>
      <w:r w:rsidR="00822AD1">
        <w:rPr>
          <w:rFonts w:ascii="Arial" w:hAnsi="Arial" w:cs="Arial"/>
          <w:i/>
          <w:color w:val="000000"/>
          <w:sz w:val="20"/>
          <w:szCs w:val="20"/>
        </w:rPr>
        <w:t xml:space="preserve">owanie dna koryta lub podłoża, </w:t>
      </w:r>
    </w:p>
    <w:p w:rsidR="00822AD1" w:rsidRPr="00822AD1" w:rsidRDefault="00822AD1" w:rsidP="00822AD1">
      <w:pPr>
        <w:pStyle w:val="NormalnyWeb"/>
        <w:numPr>
          <w:ilvl w:val="0"/>
          <w:numId w:val="4"/>
        </w:numPr>
        <w:rPr>
          <w:i/>
          <w:sz w:val="20"/>
          <w:szCs w:val="20"/>
        </w:rPr>
      </w:pPr>
      <w:r>
        <w:rPr>
          <w:rFonts w:ascii="Arial" w:hAnsi="Arial" w:cs="Arial"/>
          <w:i/>
          <w:color w:val="000000"/>
          <w:sz w:val="20"/>
          <w:szCs w:val="20"/>
        </w:rPr>
        <w:t xml:space="preserve">Zagęszczenie, </w:t>
      </w:r>
    </w:p>
    <w:p w:rsidR="00822AD1" w:rsidRPr="00822AD1" w:rsidRDefault="00E21E4B" w:rsidP="00822AD1">
      <w:pPr>
        <w:pStyle w:val="NormalnyWeb"/>
        <w:numPr>
          <w:ilvl w:val="0"/>
          <w:numId w:val="4"/>
        </w:numPr>
        <w:rPr>
          <w:i/>
          <w:sz w:val="20"/>
          <w:szCs w:val="20"/>
        </w:rPr>
      </w:pPr>
      <w:r w:rsidRPr="00593D87">
        <w:rPr>
          <w:rFonts w:ascii="Arial" w:hAnsi="Arial" w:cs="Arial"/>
          <w:i/>
          <w:color w:val="000000"/>
          <w:sz w:val="20"/>
          <w:szCs w:val="20"/>
        </w:rPr>
        <w:t xml:space="preserve">Utrzymanie koryta </w:t>
      </w:r>
      <w:r w:rsidR="00822AD1">
        <w:rPr>
          <w:rFonts w:ascii="Arial" w:hAnsi="Arial" w:cs="Arial"/>
          <w:i/>
          <w:color w:val="000000"/>
          <w:sz w:val="20"/>
          <w:szCs w:val="20"/>
        </w:rPr>
        <w:t xml:space="preserve">lub podłoża, </w:t>
      </w:r>
    </w:p>
    <w:p w:rsidR="00E21E4B" w:rsidRPr="00593D87" w:rsidRDefault="00E21E4B" w:rsidP="00822AD1">
      <w:pPr>
        <w:pStyle w:val="NormalnyWeb"/>
        <w:numPr>
          <w:ilvl w:val="0"/>
          <w:numId w:val="4"/>
        </w:numPr>
        <w:rPr>
          <w:i/>
          <w:sz w:val="20"/>
          <w:szCs w:val="20"/>
        </w:rPr>
      </w:pPr>
      <w:r w:rsidRPr="00593D87">
        <w:rPr>
          <w:rFonts w:ascii="Arial" w:hAnsi="Arial" w:cs="Arial"/>
          <w:i/>
          <w:color w:val="000000"/>
          <w:sz w:val="20"/>
          <w:szCs w:val="20"/>
        </w:rPr>
        <w:t xml:space="preserve">Przeprowadzenie pomiarów i badań laboratoryjnych, wymaganych w specyfikacji technicznej. </w:t>
      </w:r>
    </w:p>
    <w:p w:rsidR="00822AD1" w:rsidRPr="00217937" w:rsidRDefault="00E21E4B" w:rsidP="00E21E4B">
      <w:pPr>
        <w:pStyle w:val="NormalnyWeb"/>
        <w:rPr>
          <w:rFonts w:ascii="Arial" w:hAnsi="Arial" w:cs="Arial"/>
          <w:b/>
          <w:i/>
          <w:color w:val="000000"/>
          <w:sz w:val="20"/>
          <w:szCs w:val="20"/>
        </w:rPr>
      </w:pPr>
      <w:r w:rsidRPr="00822AD1">
        <w:rPr>
          <w:rFonts w:ascii="Arial" w:hAnsi="Arial" w:cs="Arial"/>
          <w:b/>
          <w:i/>
          <w:color w:val="000000"/>
          <w:sz w:val="20"/>
          <w:szCs w:val="20"/>
        </w:rPr>
        <w:t xml:space="preserve">1.3.10. PRZEPISY ZWIĄZANE </w:t>
      </w:r>
      <w:r w:rsidR="00217937">
        <w:rPr>
          <w:rFonts w:ascii="Arial" w:hAnsi="Arial" w:cs="Arial"/>
          <w:b/>
          <w:i/>
          <w:color w:val="000000"/>
          <w:sz w:val="20"/>
          <w:szCs w:val="20"/>
        </w:rPr>
        <w:br/>
      </w:r>
      <w:r w:rsidRPr="00822AD1">
        <w:rPr>
          <w:rFonts w:ascii="Arial" w:hAnsi="Arial" w:cs="Arial"/>
          <w:b/>
          <w:i/>
          <w:color w:val="000000"/>
          <w:sz w:val="20"/>
          <w:szCs w:val="20"/>
        </w:rPr>
        <w:t xml:space="preserve">Normy </w:t>
      </w:r>
    </w:p>
    <w:p w:rsidR="00822AD1" w:rsidRPr="00822AD1" w:rsidRDefault="00E21E4B" w:rsidP="00822AD1">
      <w:pPr>
        <w:pStyle w:val="NormalnyWeb"/>
        <w:numPr>
          <w:ilvl w:val="0"/>
          <w:numId w:val="5"/>
        </w:numPr>
        <w:rPr>
          <w:b/>
          <w:i/>
          <w:sz w:val="20"/>
          <w:szCs w:val="20"/>
        </w:rPr>
      </w:pPr>
      <w:r w:rsidRPr="00593D87">
        <w:rPr>
          <w:rFonts w:ascii="Arial" w:hAnsi="Arial" w:cs="Arial"/>
          <w:i/>
          <w:color w:val="000000"/>
          <w:sz w:val="20"/>
          <w:szCs w:val="20"/>
        </w:rPr>
        <w:t>PN-B-04481 Grunty bu</w:t>
      </w:r>
      <w:r w:rsidR="00822AD1">
        <w:rPr>
          <w:rFonts w:ascii="Arial" w:hAnsi="Arial" w:cs="Arial"/>
          <w:i/>
          <w:color w:val="000000"/>
          <w:sz w:val="20"/>
          <w:szCs w:val="20"/>
        </w:rPr>
        <w:t xml:space="preserve">dowlane. Badania próbek gruntu </w:t>
      </w:r>
    </w:p>
    <w:p w:rsidR="00822AD1" w:rsidRPr="00822AD1" w:rsidRDefault="00E21E4B" w:rsidP="00822AD1">
      <w:pPr>
        <w:pStyle w:val="NormalnyWeb"/>
        <w:numPr>
          <w:ilvl w:val="0"/>
          <w:numId w:val="5"/>
        </w:numPr>
        <w:rPr>
          <w:b/>
          <w:i/>
          <w:sz w:val="20"/>
          <w:szCs w:val="20"/>
        </w:rPr>
      </w:pPr>
      <w:r w:rsidRPr="00593D87">
        <w:rPr>
          <w:rFonts w:ascii="Arial" w:hAnsi="Arial" w:cs="Arial"/>
          <w:i/>
          <w:color w:val="000000"/>
          <w:sz w:val="20"/>
          <w:szCs w:val="20"/>
        </w:rPr>
        <w:t>PN-/B-06714- 17 Kruszywa mineralne. Badania. Oznaczanie wilgot</w:t>
      </w:r>
      <w:r w:rsidR="00822AD1">
        <w:rPr>
          <w:rFonts w:ascii="Arial" w:hAnsi="Arial" w:cs="Arial"/>
          <w:i/>
          <w:color w:val="000000"/>
          <w:sz w:val="20"/>
          <w:szCs w:val="20"/>
        </w:rPr>
        <w:t xml:space="preserve">ności </w:t>
      </w:r>
    </w:p>
    <w:p w:rsidR="00E21E4B" w:rsidRPr="00822AD1" w:rsidRDefault="00E21E4B" w:rsidP="00822AD1">
      <w:pPr>
        <w:pStyle w:val="NormalnyWeb"/>
        <w:numPr>
          <w:ilvl w:val="0"/>
          <w:numId w:val="5"/>
        </w:numPr>
        <w:rPr>
          <w:b/>
          <w:i/>
          <w:sz w:val="20"/>
          <w:szCs w:val="20"/>
        </w:rPr>
      </w:pPr>
      <w:r w:rsidRPr="00593D87">
        <w:rPr>
          <w:rFonts w:ascii="Arial" w:hAnsi="Arial" w:cs="Arial"/>
          <w:i/>
          <w:color w:val="000000"/>
          <w:sz w:val="20"/>
          <w:szCs w:val="20"/>
        </w:rPr>
        <w:t xml:space="preserve">BN-64/8931-02 Drogi samochodowe. Oznaczanie modułu odkształcenia nawierzchni </w:t>
      </w:r>
    </w:p>
    <w:p w:rsidR="00822AD1" w:rsidRPr="00822AD1" w:rsidRDefault="00E21E4B" w:rsidP="00822AD1">
      <w:pPr>
        <w:pStyle w:val="NormalnyWeb"/>
        <w:numPr>
          <w:ilvl w:val="0"/>
          <w:numId w:val="5"/>
        </w:numPr>
        <w:rPr>
          <w:i/>
          <w:sz w:val="20"/>
          <w:szCs w:val="20"/>
        </w:rPr>
      </w:pPr>
      <w:r w:rsidRPr="00593D87">
        <w:rPr>
          <w:rFonts w:ascii="Arial" w:hAnsi="Arial" w:cs="Arial"/>
          <w:i/>
          <w:color w:val="000000"/>
          <w:sz w:val="20"/>
          <w:szCs w:val="20"/>
        </w:rPr>
        <w:t xml:space="preserve">podatnych i </w:t>
      </w:r>
      <w:r w:rsidR="00822AD1">
        <w:rPr>
          <w:rFonts w:ascii="Arial" w:hAnsi="Arial" w:cs="Arial"/>
          <w:i/>
          <w:color w:val="000000"/>
          <w:sz w:val="20"/>
          <w:szCs w:val="20"/>
        </w:rPr>
        <w:t xml:space="preserve">podłoża przez obciążenie płytą </w:t>
      </w:r>
    </w:p>
    <w:p w:rsidR="00822AD1" w:rsidRPr="00822AD1" w:rsidRDefault="00E21E4B" w:rsidP="00822AD1">
      <w:pPr>
        <w:pStyle w:val="NormalnyWeb"/>
        <w:numPr>
          <w:ilvl w:val="0"/>
          <w:numId w:val="5"/>
        </w:numPr>
        <w:rPr>
          <w:i/>
          <w:sz w:val="20"/>
          <w:szCs w:val="20"/>
        </w:rPr>
      </w:pPr>
      <w:r w:rsidRPr="00593D87">
        <w:rPr>
          <w:rFonts w:ascii="Arial" w:hAnsi="Arial" w:cs="Arial"/>
          <w:i/>
          <w:color w:val="000000"/>
          <w:sz w:val="20"/>
          <w:szCs w:val="20"/>
        </w:rPr>
        <w:t xml:space="preserve">BN-68/8931-04 Drogi samochodowe. Pomiar równości nawierzchni </w:t>
      </w:r>
      <w:proofErr w:type="spellStart"/>
      <w:r w:rsidRPr="00593D87">
        <w:rPr>
          <w:rFonts w:ascii="Arial" w:hAnsi="Arial" w:cs="Arial"/>
          <w:i/>
          <w:color w:val="000000"/>
          <w:sz w:val="20"/>
          <w:szCs w:val="20"/>
        </w:rPr>
        <w:t>planografem</w:t>
      </w:r>
      <w:proofErr w:type="spellEnd"/>
      <w:r w:rsidRPr="00593D87">
        <w:rPr>
          <w:rFonts w:ascii="Arial" w:hAnsi="Arial" w:cs="Arial"/>
          <w:i/>
          <w:color w:val="000000"/>
          <w:sz w:val="20"/>
          <w:szCs w:val="20"/>
        </w:rPr>
        <w:t xml:space="preserve"> i łatą </w:t>
      </w:r>
    </w:p>
    <w:p w:rsidR="00217937" w:rsidRPr="00217937" w:rsidRDefault="00E21E4B" w:rsidP="00E21E4B">
      <w:pPr>
        <w:pStyle w:val="NormalnyWeb"/>
        <w:numPr>
          <w:ilvl w:val="0"/>
          <w:numId w:val="5"/>
        </w:numPr>
        <w:rPr>
          <w:i/>
          <w:sz w:val="20"/>
          <w:szCs w:val="20"/>
        </w:rPr>
      </w:pPr>
      <w:r w:rsidRPr="00593D87">
        <w:rPr>
          <w:rFonts w:ascii="Arial" w:hAnsi="Arial" w:cs="Arial"/>
          <w:i/>
          <w:color w:val="000000"/>
          <w:sz w:val="20"/>
          <w:szCs w:val="20"/>
        </w:rPr>
        <w:t>BN-77/8931-12 Oznaczanie wskaźnika zagęszczenia gruntu</w:t>
      </w:r>
      <w:r w:rsidR="00217937">
        <w:rPr>
          <w:rFonts w:ascii="Arial" w:hAnsi="Arial" w:cs="Arial"/>
          <w:i/>
          <w:color w:val="000000"/>
          <w:sz w:val="20"/>
          <w:szCs w:val="20"/>
        </w:rPr>
        <w:t>.</w:t>
      </w:r>
      <w:r w:rsidRPr="00593D87">
        <w:rPr>
          <w:rFonts w:ascii="Arial" w:hAnsi="Arial" w:cs="Arial"/>
          <w:i/>
          <w:color w:val="000000"/>
          <w:sz w:val="20"/>
          <w:szCs w:val="20"/>
        </w:rPr>
        <w:t xml:space="preserve"> </w:t>
      </w:r>
    </w:p>
    <w:p w:rsidR="00607516" w:rsidRDefault="00607516" w:rsidP="00E21E4B">
      <w:pPr>
        <w:pStyle w:val="NormalnyWeb"/>
        <w:rPr>
          <w:rFonts w:ascii="Arial" w:hAnsi="Arial" w:cs="Arial"/>
          <w:b/>
          <w:color w:val="000000"/>
        </w:rPr>
      </w:pPr>
    </w:p>
    <w:p w:rsidR="00607516" w:rsidRDefault="00607516" w:rsidP="00E21E4B">
      <w:pPr>
        <w:pStyle w:val="NormalnyWeb"/>
        <w:rPr>
          <w:rFonts w:ascii="Arial" w:hAnsi="Arial" w:cs="Arial"/>
          <w:b/>
          <w:color w:val="000000"/>
        </w:rPr>
      </w:pPr>
    </w:p>
    <w:p w:rsidR="00607516" w:rsidRDefault="00607516" w:rsidP="00E21E4B">
      <w:pPr>
        <w:pStyle w:val="NormalnyWeb"/>
        <w:rPr>
          <w:rFonts w:ascii="Arial" w:hAnsi="Arial" w:cs="Arial"/>
          <w:b/>
          <w:color w:val="000000"/>
        </w:rPr>
      </w:pPr>
    </w:p>
    <w:p w:rsidR="00607516" w:rsidRDefault="00607516" w:rsidP="00E21E4B">
      <w:pPr>
        <w:pStyle w:val="NormalnyWeb"/>
        <w:rPr>
          <w:rFonts w:ascii="Arial" w:hAnsi="Arial" w:cs="Arial"/>
          <w:b/>
          <w:color w:val="000000"/>
        </w:rPr>
      </w:pPr>
    </w:p>
    <w:p w:rsidR="00607516" w:rsidRDefault="00607516" w:rsidP="00E21E4B">
      <w:pPr>
        <w:pStyle w:val="NormalnyWeb"/>
        <w:rPr>
          <w:rFonts w:ascii="Arial" w:hAnsi="Arial" w:cs="Arial"/>
          <w:b/>
          <w:color w:val="000000"/>
        </w:rPr>
      </w:pPr>
    </w:p>
    <w:p w:rsidR="00607516" w:rsidRDefault="00607516" w:rsidP="00E21E4B">
      <w:pPr>
        <w:pStyle w:val="NormalnyWeb"/>
        <w:rPr>
          <w:rFonts w:ascii="Arial" w:hAnsi="Arial" w:cs="Arial"/>
          <w:b/>
          <w:color w:val="000000"/>
        </w:rPr>
      </w:pPr>
    </w:p>
    <w:p w:rsidR="00607516" w:rsidRDefault="00607516" w:rsidP="00E21E4B">
      <w:pPr>
        <w:pStyle w:val="NormalnyWeb"/>
        <w:rPr>
          <w:rFonts w:ascii="Arial" w:hAnsi="Arial" w:cs="Arial"/>
          <w:b/>
          <w:color w:val="000000"/>
        </w:rPr>
      </w:pPr>
    </w:p>
    <w:p w:rsidR="00607516" w:rsidRDefault="00607516" w:rsidP="00E21E4B">
      <w:pPr>
        <w:pStyle w:val="NormalnyWeb"/>
        <w:rPr>
          <w:rFonts w:ascii="Arial" w:hAnsi="Arial" w:cs="Arial"/>
          <w:b/>
          <w:color w:val="000000"/>
        </w:rPr>
      </w:pPr>
    </w:p>
    <w:p w:rsidR="00607516" w:rsidRDefault="00607516" w:rsidP="00E21E4B">
      <w:pPr>
        <w:pStyle w:val="NormalnyWeb"/>
        <w:rPr>
          <w:rFonts w:ascii="Arial" w:hAnsi="Arial" w:cs="Arial"/>
          <w:b/>
          <w:color w:val="000000"/>
        </w:rPr>
      </w:pPr>
    </w:p>
    <w:p w:rsidR="00607516" w:rsidRDefault="00607516" w:rsidP="00E21E4B">
      <w:pPr>
        <w:pStyle w:val="NormalnyWeb"/>
        <w:rPr>
          <w:rFonts w:ascii="Arial" w:hAnsi="Arial" w:cs="Arial"/>
          <w:b/>
          <w:color w:val="000000"/>
        </w:rPr>
      </w:pPr>
    </w:p>
    <w:p w:rsidR="00607516" w:rsidRDefault="00607516" w:rsidP="00E21E4B">
      <w:pPr>
        <w:pStyle w:val="NormalnyWeb"/>
        <w:rPr>
          <w:rFonts w:ascii="Arial" w:hAnsi="Arial" w:cs="Arial"/>
          <w:b/>
          <w:color w:val="000000"/>
        </w:rPr>
      </w:pPr>
    </w:p>
    <w:p w:rsidR="00607516" w:rsidRDefault="00607516" w:rsidP="00E21E4B">
      <w:pPr>
        <w:pStyle w:val="NormalnyWeb"/>
        <w:rPr>
          <w:rFonts w:ascii="Arial" w:hAnsi="Arial" w:cs="Arial"/>
          <w:b/>
          <w:color w:val="000000"/>
        </w:rPr>
      </w:pPr>
    </w:p>
    <w:p w:rsidR="00607516" w:rsidRDefault="00607516" w:rsidP="00E21E4B">
      <w:pPr>
        <w:pStyle w:val="NormalnyWeb"/>
        <w:rPr>
          <w:rFonts w:ascii="Arial" w:hAnsi="Arial" w:cs="Arial"/>
          <w:b/>
          <w:color w:val="000000"/>
        </w:rPr>
      </w:pPr>
    </w:p>
    <w:p w:rsidR="00607516" w:rsidRDefault="00607516" w:rsidP="00E21E4B">
      <w:pPr>
        <w:pStyle w:val="NormalnyWeb"/>
        <w:rPr>
          <w:rFonts w:ascii="Arial" w:hAnsi="Arial" w:cs="Arial"/>
          <w:b/>
          <w:color w:val="000000"/>
        </w:rPr>
      </w:pPr>
    </w:p>
    <w:p w:rsidR="00E21E4B" w:rsidRPr="00217937" w:rsidRDefault="00E21E4B" w:rsidP="00E21E4B">
      <w:pPr>
        <w:pStyle w:val="NormalnyWeb"/>
        <w:rPr>
          <w:b/>
        </w:rPr>
      </w:pPr>
      <w:r w:rsidRPr="00217937">
        <w:rPr>
          <w:rFonts w:ascii="Arial" w:hAnsi="Arial" w:cs="Arial"/>
          <w:b/>
          <w:color w:val="000000"/>
        </w:rPr>
        <w:lastRenderedPageBreak/>
        <w:t xml:space="preserve">2. Grupa 452 </w:t>
      </w:r>
      <w:r w:rsidR="00217937" w:rsidRPr="00217937">
        <w:rPr>
          <w:rFonts w:ascii="Arial" w:hAnsi="Arial" w:cs="Arial"/>
          <w:b/>
          <w:color w:val="000000"/>
        </w:rPr>
        <w:t xml:space="preserve">- </w:t>
      </w:r>
      <w:r w:rsidRPr="00217937">
        <w:rPr>
          <w:rFonts w:ascii="Arial" w:hAnsi="Arial" w:cs="Arial"/>
          <w:b/>
          <w:color w:val="000000"/>
        </w:rPr>
        <w:t xml:space="preserve">Konstrukcja </w:t>
      </w:r>
    </w:p>
    <w:p w:rsidR="00A31298" w:rsidRDefault="00E21E4B" w:rsidP="00E21E4B">
      <w:pPr>
        <w:pStyle w:val="NormalnyWeb"/>
        <w:rPr>
          <w:b/>
          <w:i/>
          <w:sz w:val="20"/>
          <w:szCs w:val="20"/>
          <w:u w:val="single"/>
        </w:rPr>
      </w:pPr>
      <w:r w:rsidRPr="00822AD1">
        <w:rPr>
          <w:rFonts w:ascii="Arial" w:hAnsi="Arial" w:cs="Arial"/>
          <w:b/>
          <w:i/>
          <w:color w:val="000000"/>
          <w:sz w:val="20"/>
          <w:szCs w:val="20"/>
          <w:u w:val="single"/>
        </w:rPr>
        <w:t xml:space="preserve">2.1. 452-1 Warstwa odsączająca </w:t>
      </w:r>
    </w:p>
    <w:p w:rsidR="00E21E4B" w:rsidRPr="00A31298" w:rsidRDefault="00E21E4B" w:rsidP="00E21E4B">
      <w:pPr>
        <w:pStyle w:val="NormalnyWeb"/>
        <w:rPr>
          <w:b/>
          <w:i/>
          <w:sz w:val="20"/>
          <w:szCs w:val="20"/>
          <w:u w:val="single"/>
        </w:rPr>
      </w:pPr>
      <w:r w:rsidRPr="00822AD1">
        <w:rPr>
          <w:rFonts w:ascii="Arial" w:hAnsi="Arial" w:cs="Arial"/>
          <w:b/>
          <w:i/>
          <w:color w:val="000000"/>
          <w:sz w:val="20"/>
          <w:szCs w:val="20"/>
        </w:rPr>
        <w:t xml:space="preserve">2.1.1. Przedmiot SST </w:t>
      </w:r>
      <w:r w:rsidR="00A31298">
        <w:rPr>
          <w:b/>
          <w:i/>
          <w:sz w:val="20"/>
          <w:szCs w:val="20"/>
          <w:u w:val="single"/>
        </w:rPr>
        <w:br/>
      </w:r>
      <w:r w:rsidRPr="00593D87">
        <w:rPr>
          <w:rFonts w:ascii="Arial" w:hAnsi="Arial" w:cs="Arial"/>
          <w:i/>
          <w:color w:val="000000"/>
          <w:sz w:val="20"/>
          <w:szCs w:val="20"/>
        </w:rPr>
        <w:t xml:space="preserve">Przedmiotem niniejszej szczegółowej specyfikacji </w:t>
      </w:r>
      <w:r w:rsidR="00822AD1">
        <w:rPr>
          <w:rFonts w:ascii="Arial" w:hAnsi="Arial" w:cs="Arial"/>
          <w:i/>
          <w:color w:val="000000"/>
          <w:sz w:val="20"/>
          <w:szCs w:val="20"/>
        </w:rPr>
        <w:t xml:space="preserve">technicznej (SST) są wymagania </w:t>
      </w:r>
      <w:r w:rsidRPr="00593D87">
        <w:rPr>
          <w:rFonts w:ascii="Arial" w:hAnsi="Arial" w:cs="Arial"/>
          <w:i/>
          <w:color w:val="000000"/>
          <w:sz w:val="20"/>
          <w:szCs w:val="20"/>
        </w:rPr>
        <w:t xml:space="preserve">dotyczące wykonania i odbioru robót związanych z wykonaniem warstwy odsączającej gr. </w:t>
      </w:r>
      <w:r w:rsidR="00D72C7E">
        <w:rPr>
          <w:rFonts w:ascii="Arial" w:hAnsi="Arial" w:cs="Arial"/>
          <w:i/>
          <w:color w:val="000000"/>
          <w:sz w:val="20"/>
          <w:szCs w:val="20"/>
        </w:rPr>
        <w:t>1</w:t>
      </w:r>
      <w:r w:rsidRPr="00593D87">
        <w:rPr>
          <w:rFonts w:ascii="Arial" w:hAnsi="Arial" w:cs="Arial"/>
          <w:i/>
          <w:color w:val="000000"/>
          <w:sz w:val="20"/>
          <w:szCs w:val="20"/>
        </w:rPr>
        <w:t xml:space="preserve">0 cm dla </w:t>
      </w:r>
      <w:r w:rsidR="00BC0C50">
        <w:rPr>
          <w:rFonts w:ascii="Arial" w:hAnsi="Arial" w:cs="Arial"/>
          <w:i/>
          <w:color w:val="000000"/>
          <w:sz w:val="20"/>
          <w:szCs w:val="20"/>
        </w:rPr>
        <w:t xml:space="preserve">zadania: </w:t>
      </w:r>
      <w:r w:rsidR="00BC0C50" w:rsidRPr="00BC0C50">
        <w:rPr>
          <w:rFonts w:ascii="Arial" w:hAnsi="Arial" w:cs="Arial"/>
          <w:i/>
          <w:color w:val="000000"/>
          <w:sz w:val="20"/>
          <w:szCs w:val="20"/>
        </w:rPr>
        <w:t>„Budowa boisk wielofunkcyjnych z elementami małej architektury i oświetleniem przy Szkole Podstawowej w Rębiszowie”</w:t>
      </w:r>
      <w:r w:rsidR="00BC0C50">
        <w:rPr>
          <w:rFonts w:ascii="Arial" w:hAnsi="Arial" w:cs="Arial"/>
          <w:i/>
          <w:color w:val="000000"/>
          <w:sz w:val="20"/>
          <w:szCs w:val="20"/>
        </w:rPr>
        <w:t>.</w:t>
      </w:r>
    </w:p>
    <w:p w:rsidR="00E21E4B" w:rsidRPr="00822AD1" w:rsidRDefault="00E21E4B" w:rsidP="00E21E4B">
      <w:pPr>
        <w:pStyle w:val="NormalnyWeb"/>
        <w:rPr>
          <w:rFonts w:ascii="Arial" w:hAnsi="Arial" w:cs="Arial"/>
          <w:b/>
          <w:i/>
          <w:color w:val="000000"/>
          <w:sz w:val="20"/>
          <w:szCs w:val="20"/>
        </w:rPr>
      </w:pPr>
      <w:r w:rsidRPr="00822AD1">
        <w:rPr>
          <w:rFonts w:ascii="Arial" w:hAnsi="Arial" w:cs="Arial"/>
          <w:b/>
          <w:i/>
          <w:color w:val="000000"/>
          <w:sz w:val="20"/>
          <w:szCs w:val="20"/>
        </w:rPr>
        <w:t xml:space="preserve">2.1.1.1. Zakres stosowania SST </w:t>
      </w:r>
      <w:r w:rsidR="00822AD1">
        <w:rPr>
          <w:rFonts w:ascii="Arial" w:hAnsi="Arial" w:cs="Arial"/>
          <w:b/>
          <w:i/>
          <w:color w:val="000000"/>
          <w:sz w:val="20"/>
          <w:szCs w:val="20"/>
        </w:rPr>
        <w:br/>
      </w:r>
      <w:r w:rsidRPr="00593D87">
        <w:rPr>
          <w:rFonts w:ascii="Arial" w:hAnsi="Arial" w:cs="Arial"/>
          <w:i/>
          <w:color w:val="000000"/>
          <w:sz w:val="20"/>
          <w:szCs w:val="20"/>
        </w:rPr>
        <w:t>Szczegółowa specyfikacja techniczna (SST) stanowi obowiązujący dokument przetargowy i kontraktowy przy zlecaniu i realizacji robót zgodnie z p. 1.1</w:t>
      </w:r>
      <w:r w:rsidR="00A31298">
        <w:rPr>
          <w:rFonts w:ascii="Arial" w:hAnsi="Arial" w:cs="Arial"/>
          <w:i/>
          <w:color w:val="000000"/>
          <w:sz w:val="20"/>
          <w:szCs w:val="20"/>
        </w:rPr>
        <w:t>.</w:t>
      </w:r>
      <w:r w:rsidRPr="00593D87">
        <w:rPr>
          <w:rFonts w:ascii="Arial" w:hAnsi="Arial" w:cs="Arial"/>
          <w:i/>
          <w:color w:val="000000"/>
          <w:sz w:val="20"/>
          <w:szCs w:val="20"/>
        </w:rPr>
        <w:t xml:space="preserve"> </w:t>
      </w:r>
    </w:p>
    <w:p w:rsidR="00E21E4B" w:rsidRPr="0013476D" w:rsidRDefault="00E21E4B" w:rsidP="0013476D">
      <w:pPr>
        <w:autoSpaceDE w:val="0"/>
        <w:autoSpaceDN w:val="0"/>
        <w:adjustRightInd w:val="0"/>
        <w:spacing w:after="0" w:line="240" w:lineRule="auto"/>
        <w:rPr>
          <w:rFonts w:ascii="Arial" w:hAnsi="Arial" w:cs="Arial"/>
          <w:b/>
          <w:bCs/>
          <w:color w:val="FF0000"/>
          <w:sz w:val="24"/>
          <w:szCs w:val="24"/>
        </w:rPr>
      </w:pPr>
      <w:r w:rsidRPr="00822AD1">
        <w:rPr>
          <w:rFonts w:ascii="Arial" w:hAnsi="Arial" w:cs="Arial"/>
          <w:b/>
          <w:i/>
          <w:color w:val="000000"/>
          <w:sz w:val="20"/>
          <w:szCs w:val="20"/>
        </w:rPr>
        <w:t xml:space="preserve">2.1.1.2. Zakres robót objętych SST </w:t>
      </w:r>
      <w:r w:rsidR="00822AD1">
        <w:rPr>
          <w:rFonts w:ascii="Arial" w:hAnsi="Arial" w:cs="Arial"/>
          <w:b/>
          <w:i/>
          <w:color w:val="000000"/>
          <w:sz w:val="20"/>
          <w:szCs w:val="20"/>
        </w:rPr>
        <w:br/>
      </w:r>
      <w:r w:rsidRPr="00593D87">
        <w:rPr>
          <w:rFonts w:ascii="Arial" w:hAnsi="Arial" w:cs="Arial"/>
          <w:i/>
          <w:color w:val="000000"/>
          <w:sz w:val="20"/>
          <w:szCs w:val="20"/>
        </w:rPr>
        <w:t>Ustalenia zawarte w niniejszej specyfikacji dotyczą zasad prowadzenia robót związanych z wykonaniem warstw odsączających</w:t>
      </w:r>
      <w:r w:rsidR="0013476D">
        <w:rPr>
          <w:rFonts w:ascii="Arial" w:hAnsi="Arial" w:cs="Arial"/>
          <w:i/>
          <w:color w:val="000000"/>
          <w:sz w:val="20"/>
          <w:szCs w:val="20"/>
        </w:rPr>
        <w:t xml:space="preserve"> w układzie:</w:t>
      </w:r>
      <w:r w:rsidR="0013476D">
        <w:rPr>
          <w:rFonts w:ascii="Arial" w:hAnsi="Arial" w:cs="Arial"/>
          <w:i/>
          <w:color w:val="000000"/>
          <w:sz w:val="20"/>
          <w:szCs w:val="20"/>
        </w:rPr>
        <w:br/>
        <w:t xml:space="preserve">- </w:t>
      </w:r>
      <w:r w:rsidRPr="00593D87">
        <w:rPr>
          <w:rFonts w:ascii="Arial" w:hAnsi="Arial" w:cs="Arial"/>
          <w:i/>
          <w:color w:val="000000"/>
          <w:sz w:val="20"/>
          <w:szCs w:val="20"/>
        </w:rPr>
        <w:t xml:space="preserve"> </w:t>
      </w:r>
      <w:r w:rsidR="0013476D" w:rsidRPr="0013476D">
        <w:rPr>
          <w:rFonts w:ascii="Arial" w:hAnsi="Arial" w:cs="Arial"/>
          <w:i/>
          <w:color w:val="000000"/>
          <w:sz w:val="20"/>
          <w:szCs w:val="20"/>
        </w:rPr>
        <w:t>ż</w:t>
      </w:r>
      <w:r w:rsidR="0013476D">
        <w:rPr>
          <w:rFonts w:ascii="Arial" w:hAnsi="Arial" w:cs="Arial"/>
          <w:i/>
          <w:color w:val="000000"/>
          <w:sz w:val="20"/>
          <w:szCs w:val="20"/>
        </w:rPr>
        <w:t xml:space="preserve">wir filtracyjny gr. </w:t>
      </w:r>
      <w:r w:rsidR="0013476D" w:rsidRPr="0013476D">
        <w:rPr>
          <w:rFonts w:ascii="Arial" w:hAnsi="Arial" w:cs="Arial"/>
          <w:i/>
          <w:color w:val="000000"/>
          <w:sz w:val="20"/>
          <w:szCs w:val="20"/>
        </w:rPr>
        <w:t>8-16mm</w:t>
      </w:r>
      <w:r w:rsidR="0013476D">
        <w:rPr>
          <w:rFonts w:ascii="Arial" w:hAnsi="Arial" w:cs="Arial"/>
          <w:i/>
          <w:color w:val="000000"/>
          <w:sz w:val="20"/>
          <w:szCs w:val="20"/>
        </w:rPr>
        <w:t xml:space="preserve"> na głębokości wg części projektowej</w:t>
      </w:r>
      <w:r w:rsidR="0013476D">
        <w:rPr>
          <w:rFonts w:ascii="Arial" w:hAnsi="Arial" w:cs="Arial"/>
          <w:i/>
          <w:color w:val="000000"/>
          <w:sz w:val="20"/>
          <w:szCs w:val="20"/>
        </w:rPr>
        <w:br/>
        <w:t xml:space="preserve">- </w:t>
      </w:r>
      <w:r w:rsidR="0013476D" w:rsidRPr="0013476D">
        <w:rPr>
          <w:rFonts w:ascii="Arial" w:hAnsi="Arial" w:cs="Arial"/>
          <w:i/>
          <w:color w:val="000000"/>
          <w:sz w:val="20"/>
          <w:szCs w:val="20"/>
        </w:rPr>
        <w:t>piasek zagęszczony do id &gt; 0,5 gr. 10,0 cm</w:t>
      </w:r>
    </w:p>
    <w:p w:rsidR="00E21E4B" w:rsidRPr="00593D87" w:rsidRDefault="00E21E4B" w:rsidP="00E21E4B">
      <w:pPr>
        <w:pStyle w:val="NormalnyWeb"/>
        <w:rPr>
          <w:i/>
          <w:sz w:val="20"/>
          <w:szCs w:val="20"/>
        </w:rPr>
      </w:pPr>
      <w:r w:rsidRPr="00822AD1">
        <w:rPr>
          <w:rFonts w:ascii="Arial" w:hAnsi="Arial" w:cs="Arial"/>
          <w:b/>
          <w:i/>
          <w:color w:val="000000"/>
          <w:sz w:val="20"/>
          <w:szCs w:val="20"/>
        </w:rPr>
        <w:t>2.1.1.3. Określenia podstawowe</w:t>
      </w:r>
      <w:r w:rsidRPr="00593D87">
        <w:rPr>
          <w:rFonts w:ascii="Arial" w:hAnsi="Arial" w:cs="Arial"/>
          <w:i/>
          <w:color w:val="000000"/>
          <w:sz w:val="20"/>
          <w:szCs w:val="20"/>
        </w:rPr>
        <w:t xml:space="preserve"> </w:t>
      </w:r>
      <w:r w:rsidR="00822AD1">
        <w:rPr>
          <w:i/>
          <w:sz w:val="20"/>
          <w:szCs w:val="20"/>
        </w:rPr>
        <w:br/>
      </w:r>
      <w:r w:rsidRPr="00593D87">
        <w:rPr>
          <w:rFonts w:ascii="Arial" w:hAnsi="Arial" w:cs="Arial"/>
          <w:i/>
          <w:color w:val="000000"/>
          <w:sz w:val="20"/>
          <w:szCs w:val="20"/>
        </w:rPr>
        <w:t>Określenia podstawowe są zgodne z obowiązującymi, odpowiednimi polskimi normami i z określeniami podanymi w Specyfikacji „Wymagania ogólne”</w:t>
      </w:r>
      <w:r w:rsidR="00A31298">
        <w:rPr>
          <w:rFonts w:ascii="Arial" w:hAnsi="Arial" w:cs="Arial"/>
          <w:i/>
          <w:color w:val="000000"/>
          <w:sz w:val="20"/>
          <w:szCs w:val="20"/>
        </w:rPr>
        <w:t>.</w:t>
      </w:r>
      <w:r w:rsidRPr="00593D87">
        <w:rPr>
          <w:rFonts w:ascii="Arial" w:hAnsi="Arial" w:cs="Arial"/>
          <w:i/>
          <w:color w:val="000000"/>
          <w:sz w:val="20"/>
          <w:szCs w:val="20"/>
        </w:rPr>
        <w:t xml:space="preserve"> </w:t>
      </w:r>
    </w:p>
    <w:p w:rsidR="00E21E4B" w:rsidRPr="00593D87" w:rsidRDefault="00E21E4B" w:rsidP="00E21E4B">
      <w:pPr>
        <w:pStyle w:val="NormalnyWeb"/>
        <w:rPr>
          <w:i/>
          <w:sz w:val="20"/>
          <w:szCs w:val="20"/>
        </w:rPr>
      </w:pPr>
      <w:r w:rsidRPr="00822AD1">
        <w:rPr>
          <w:rFonts w:ascii="Arial" w:hAnsi="Arial" w:cs="Arial"/>
          <w:b/>
          <w:i/>
          <w:color w:val="000000"/>
          <w:sz w:val="20"/>
          <w:szCs w:val="20"/>
        </w:rPr>
        <w:t>2.1.1.4. Ogólne wymagania dotyczące robót</w:t>
      </w:r>
      <w:r w:rsidRPr="00593D87">
        <w:rPr>
          <w:rFonts w:ascii="Arial" w:hAnsi="Arial" w:cs="Arial"/>
          <w:i/>
          <w:color w:val="000000"/>
          <w:sz w:val="20"/>
          <w:szCs w:val="20"/>
        </w:rPr>
        <w:t xml:space="preserve"> </w:t>
      </w:r>
      <w:r w:rsidR="00822AD1">
        <w:rPr>
          <w:i/>
          <w:sz w:val="20"/>
          <w:szCs w:val="20"/>
        </w:rPr>
        <w:br/>
      </w:r>
      <w:r w:rsidRPr="00BC0C50">
        <w:rPr>
          <w:rFonts w:ascii="Arial" w:hAnsi="Arial" w:cs="Arial"/>
          <w:i/>
          <w:color w:val="000000"/>
          <w:sz w:val="20"/>
          <w:szCs w:val="20"/>
        </w:rPr>
        <w:t xml:space="preserve">Ogólne wymagania dotyczące robót podano w OST „Wymagania ogólne” dla </w:t>
      </w:r>
      <w:r w:rsidR="00BC0C50" w:rsidRPr="00BC0C50">
        <w:rPr>
          <w:rFonts w:ascii="Arial" w:hAnsi="Arial" w:cs="Arial"/>
          <w:i/>
          <w:color w:val="000000"/>
          <w:sz w:val="20"/>
          <w:szCs w:val="20"/>
        </w:rPr>
        <w:t>zadania</w:t>
      </w:r>
      <w:r w:rsidRPr="00BC0C50">
        <w:rPr>
          <w:rFonts w:ascii="Arial" w:hAnsi="Arial" w:cs="Arial"/>
          <w:i/>
          <w:color w:val="000000"/>
          <w:sz w:val="20"/>
          <w:szCs w:val="20"/>
        </w:rPr>
        <w:t xml:space="preserve"> </w:t>
      </w:r>
      <w:r w:rsidR="00BC0C50" w:rsidRPr="00BC0C50">
        <w:rPr>
          <w:rFonts w:ascii="Arial" w:hAnsi="Arial" w:cs="Arial"/>
          <w:i/>
          <w:color w:val="000000"/>
          <w:sz w:val="20"/>
          <w:szCs w:val="20"/>
        </w:rPr>
        <w:t>„Budowa boisk wielofunkcyjnych z elementami małej architektury i oświetleniem przy Szkole Podstawowej w Rębiszowie”</w:t>
      </w:r>
      <w:r w:rsidR="00A31298">
        <w:rPr>
          <w:rFonts w:ascii="Arial" w:hAnsi="Arial" w:cs="Arial"/>
          <w:i/>
          <w:color w:val="000000"/>
          <w:sz w:val="20"/>
          <w:szCs w:val="20"/>
        </w:rPr>
        <w:t>.</w:t>
      </w:r>
    </w:p>
    <w:p w:rsidR="000652F5" w:rsidRPr="00217937" w:rsidRDefault="000652F5" w:rsidP="000652F5">
      <w:pPr>
        <w:pStyle w:val="NormalnyWeb"/>
        <w:rPr>
          <w:b/>
          <w:i/>
          <w:sz w:val="20"/>
          <w:szCs w:val="20"/>
        </w:rPr>
      </w:pPr>
      <w:r w:rsidRPr="00822AD1">
        <w:rPr>
          <w:rFonts w:ascii="Arial" w:hAnsi="Arial" w:cs="Arial"/>
          <w:b/>
          <w:i/>
          <w:color w:val="000000"/>
          <w:sz w:val="20"/>
          <w:szCs w:val="20"/>
        </w:rPr>
        <w:t xml:space="preserve">2.1.2. MATERIAŁY </w:t>
      </w:r>
      <w:r w:rsidR="00822AD1">
        <w:rPr>
          <w:b/>
          <w:i/>
          <w:sz w:val="20"/>
          <w:szCs w:val="20"/>
        </w:rPr>
        <w:br/>
      </w:r>
      <w:r w:rsidRPr="00822AD1">
        <w:rPr>
          <w:rFonts w:ascii="Arial" w:hAnsi="Arial" w:cs="Arial"/>
          <w:b/>
          <w:i/>
          <w:color w:val="000000"/>
          <w:sz w:val="20"/>
          <w:szCs w:val="20"/>
        </w:rPr>
        <w:t xml:space="preserve">2.1. Ogólne wymagania dotyczące materiałów </w:t>
      </w:r>
      <w:r w:rsidR="00217937">
        <w:rPr>
          <w:b/>
          <w:i/>
          <w:sz w:val="20"/>
          <w:szCs w:val="20"/>
        </w:rPr>
        <w:br/>
      </w:r>
      <w:r w:rsidRPr="00593D87">
        <w:rPr>
          <w:rFonts w:ascii="Arial" w:hAnsi="Arial" w:cs="Arial"/>
          <w:i/>
          <w:color w:val="000000"/>
          <w:sz w:val="20"/>
          <w:szCs w:val="20"/>
        </w:rPr>
        <w:t>Ogólne wymagania dotyczące materiałów, ich pozyskiwania i składowania, podano w OST „Wymagania ogólne”</w:t>
      </w:r>
      <w:r w:rsidR="00A31298">
        <w:rPr>
          <w:rFonts w:ascii="Arial" w:hAnsi="Arial" w:cs="Arial"/>
          <w:i/>
          <w:color w:val="000000"/>
          <w:sz w:val="20"/>
          <w:szCs w:val="20"/>
        </w:rPr>
        <w:t>.</w:t>
      </w:r>
      <w:r w:rsidRPr="00593D87">
        <w:rPr>
          <w:rFonts w:ascii="Arial" w:hAnsi="Arial" w:cs="Arial"/>
          <w:i/>
          <w:color w:val="000000"/>
          <w:sz w:val="20"/>
          <w:szCs w:val="20"/>
        </w:rPr>
        <w:t xml:space="preserve"> </w:t>
      </w:r>
    </w:p>
    <w:p w:rsidR="000652F5" w:rsidRPr="00822AD1" w:rsidRDefault="000652F5" w:rsidP="000652F5">
      <w:pPr>
        <w:pStyle w:val="NormalnyWeb"/>
        <w:rPr>
          <w:b/>
          <w:i/>
          <w:sz w:val="20"/>
          <w:szCs w:val="20"/>
        </w:rPr>
      </w:pPr>
      <w:r w:rsidRPr="00822AD1">
        <w:rPr>
          <w:rFonts w:ascii="Arial" w:hAnsi="Arial" w:cs="Arial"/>
          <w:b/>
          <w:i/>
          <w:color w:val="000000"/>
          <w:sz w:val="20"/>
          <w:szCs w:val="20"/>
        </w:rPr>
        <w:t xml:space="preserve">2.1.1. Rodzaje materiałów </w:t>
      </w:r>
      <w:r w:rsidR="00822AD1">
        <w:rPr>
          <w:b/>
          <w:i/>
          <w:sz w:val="20"/>
          <w:szCs w:val="20"/>
        </w:rPr>
        <w:br/>
      </w:r>
      <w:r w:rsidRPr="00593D87">
        <w:rPr>
          <w:rFonts w:ascii="Arial" w:hAnsi="Arial" w:cs="Arial"/>
          <w:i/>
          <w:color w:val="000000"/>
          <w:sz w:val="20"/>
          <w:szCs w:val="20"/>
        </w:rPr>
        <w:t>Materiałem stosowanym przy wykonywaniu warstw odsączając</w:t>
      </w:r>
      <w:r w:rsidR="00AB70D7">
        <w:rPr>
          <w:rFonts w:ascii="Arial" w:hAnsi="Arial" w:cs="Arial"/>
          <w:i/>
          <w:color w:val="000000"/>
          <w:sz w:val="20"/>
          <w:szCs w:val="20"/>
        </w:rPr>
        <w:t>ych</w:t>
      </w:r>
      <w:r w:rsidRPr="00593D87">
        <w:rPr>
          <w:rFonts w:ascii="Arial" w:hAnsi="Arial" w:cs="Arial"/>
          <w:i/>
          <w:color w:val="000000"/>
          <w:sz w:val="20"/>
          <w:szCs w:val="20"/>
        </w:rPr>
        <w:t xml:space="preserve"> jest</w:t>
      </w:r>
      <w:r w:rsidR="00AB70D7">
        <w:rPr>
          <w:rFonts w:ascii="Arial" w:hAnsi="Arial" w:cs="Arial"/>
          <w:i/>
          <w:color w:val="000000"/>
          <w:sz w:val="20"/>
          <w:szCs w:val="20"/>
        </w:rPr>
        <w:t xml:space="preserve"> kruszywo </w:t>
      </w:r>
      <w:r w:rsidRPr="00593D87">
        <w:rPr>
          <w:rFonts w:ascii="Arial" w:hAnsi="Arial" w:cs="Arial"/>
          <w:i/>
          <w:color w:val="000000"/>
          <w:sz w:val="20"/>
          <w:szCs w:val="20"/>
        </w:rPr>
        <w:t xml:space="preserve"> </w:t>
      </w:r>
      <w:r w:rsidR="00AB70D7" w:rsidRPr="00AB70D7">
        <w:rPr>
          <w:rFonts w:ascii="Arial" w:hAnsi="Arial" w:cs="Arial"/>
          <w:i/>
          <w:color w:val="000000"/>
          <w:sz w:val="20"/>
          <w:szCs w:val="20"/>
        </w:rPr>
        <w:t>o współczynniku wyższym od wodoprzepuszczalności drenowanego gruntu</w:t>
      </w:r>
      <w:r w:rsidR="00A505D3">
        <w:rPr>
          <w:rFonts w:ascii="Arial" w:hAnsi="Arial" w:cs="Arial"/>
          <w:i/>
          <w:color w:val="000000"/>
          <w:sz w:val="20"/>
          <w:szCs w:val="20"/>
        </w:rPr>
        <w:t xml:space="preserve"> zgodne z częścią dokumentacji projektowej.</w:t>
      </w:r>
      <w:r w:rsidR="00AB70D7" w:rsidRPr="00AB70D7">
        <w:rPr>
          <w:rFonts w:ascii="Arial" w:hAnsi="Arial" w:cs="Arial"/>
        </w:rPr>
        <w:t xml:space="preserve"> </w:t>
      </w:r>
      <w:r w:rsidR="00AB70D7" w:rsidRPr="00AB70D7">
        <w:rPr>
          <w:rFonts w:ascii="Arial" w:hAnsi="Arial" w:cs="Arial"/>
          <w:i/>
          <w:color w:val="000000"/>
          <w:sz w:val="20"/>
          <w:szCs w:val="20"/>
        </w:rPr>
        <w:t>Zaleca się aby materiałem filtracyjnym było kruszywo płukane o średnicy zastępczej 8 – 16mm.</w:t>
      </w:r>
      <w:r w:rsidR="0013476D">
        <w:rPr>
          <w:rFonts w:ascii="Arial" w:hAnsi="Arial" w:cs="Arial"/>
          <w:i/>
          <w:color w:val="000000"/>
          <w:sz w:val="20"/>
          <w:szCs w:val="20"/>
        </w:rPr>
        <w:t xml:space="preserve"> Warstwą odsączającą - </w:t>
      </w:r>
      <w:r w:rsidR="0013476D" w:rsidRPr="0013476D">
        <w:rPr>
          <w:rFonts w:ascii="Arial" w:hAnsi="Arial" w:cs="Arial"/>
          <w:i/>
          <w:color w:val="000000"/>
          <w:sz w:val="20"/>
          <w:szCs w:val="20"/>
        </w:rPr>
        <w:t>piasek zagęszczony do id &gt; 0,5 gr. 10,0 cm</w:t>
      </w:r>
      <w:r w:rsidR="0013476D">
        <w:rPr>
          <w:rFonts w:ascii="Arial" w:hAnsi="Arial" w:cs="Arial"/>
          <w:i/>
          <w:color w:val="000000"/>
          <w:sz w:val="20"/>
          <w:szCs w:val="20"/>
        </w:rPr>
        <w:t>.</w:t>
      </w:r>
    </w:p>
    <w:p w:rsidR="00E21E4B" w:rsidRPr="001D54C6" w:rsidRDefault="000652F5" w:rsidP="00E21E4B">
      <w:pPr>
        <w:pStyle w:val="NormalnyWeb"/>
        <w:rPr>
          <w:b/>
          <w:i/>
          <w:sz w:val="20"/>
          <w:szCs w:val="20"/>
        </w:rPr>
      </w:pPr>
      <w:r w:rsidRPr="00822AD1">
        <w:rPr>
          <w:rFonts w:ascii="Arial" w:hAnsi="Arial" w:cs="Arial"/>
          <w:b/>
          <w:i/>
          <w:color w:val="000000"/>
          <w:sz w:val="20"/>
          <w:szCs w:val="20"/>
        </w:rPr>
        <w:t xml:space="preserve">2.1.2. Wymagania dla kruszywa </w:t>
      </w:r>
      <w:r w:rsidR="00822AD1">
        <w:rPr>
          <w:b/>
          <w:i/>
          <w:sz w:val="20"/>
          <w:szCs w:val="20"/>
        </w:rPr>
        <w:br/>
      </w:r>
      <w:proofErr w:type="spellStart"/>
      <w:r w:rsidRPr="00593D87">
        <w:rPr>
          <w:rFonts w:ascii="Arial" w:hAnsi="Arial" w:cs="Arial"/>
          <w:i/>
          <w:color w:val="000000"/>
          <w:sz w:val="20"/>
          <w:szCs w:val="20"/>
        </w:rPr>
        <w:t>Kruszywa</w:t>
      </w:r>
      <w:proofErr w:type="spellEnd"/>
      <w:r w:rsidRPr="00593D87">
        <w:rPr>
          <w:rFonts w:ascii="Arial" w:hAnsi="Arial" w:cs="Arial"/>
          <w:i/>
          <w:color w:val="000000"/>
          <w:sz w:val="20"/>
          <w:szCs w:val="20"/>
        </w:rPr>
        <w:t xml:space="preserve"> do wykonania warstw odsączających i odcinających powinny spełniać następujące warunki: </w:t>
      </w:r>
      <w:r w:rsidR="001D54C6">
        <w:rPr>
          <w:b/>
          <w:i/>
          <w:sz w:val="20"/>
          <w:szCs w:val="20"/>
        </w:rPr>
        <w:br/>
      </w:r>
      <w:r w:rsidRPr="00593D87">
        <w:rPr>
          <w:rFonts w:ascii="Arial" w:hAnsi="Arial" w:cs="Arial"/>
          <w:i/>
          <w:color w:val="000000"/>
          <w:sz w:val="20"/>
          <w:szCs w:val="20"/>
        </w:rPr>
        <w:t xml:space="preserve">a) szczelności, określony zależnością: </w:t>
      </w:r>
    </w:p>
    <w:p w:rsidR="000652F5" w:rsidRPr="00593D87" w:rsidRDefault="00BC0C50" w:rsidP="000652F5">
      <w:pPr>
        <w:pStyle w:val="NormalnyWeb"/>
        <w:rPr>
          <w:i/>
          <w:sz w:val="20"/>
          <w:szCs w:val="20"/>
        </w:rPr>
      </w:pPr>
      <w:r>
        <w:rPr>
          <w:rFonts w:ascii="Arial" w:hAnsi="Arial" w:cs="Arial"/>
          <w:i/>
          <w:color w:val="000000"/>
          <w:sz w:val="20"/>
          <w:szCs w:val="20"/>
        </w:rPr>
        <w:t xml:space="preserve"> </w:t>
      </w:r>
      <w:r w:rsidR="00822AD1">
        <w:rPr>
          <w:rFonts w:ascii="Arial" w:hAnsi="Arial" w:cs="Arial"/>
          <w:i/>
          <w:color w:val="000000"/>
          <w:sz w:val="20"/>
          <w:szCs w:val="20"/>
        </w:rPr>
        <w:t>(D15/D85) /5</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gdzie: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D15 - wymiar sita, przez które przechodzi 15% </w:t>
      </w:r>
      <w:proofErr w:type="spellStart"/>
      <w:r w:rsidRPr="00593D87">
        <w:rPr>
          <w:rFonts w:ascii="Arial" w:hAnsi="Arial" w:cs="Arial"/>
          <w:i/>
          <w:color w:val="000000"/>
          <w:sz w:val="20"/>
          <w:szCs w:val="20"/>
        </w:rPr>
        <w:t>ziarn</w:t>
      </w:r>
      <w:proofErr w:type="spellEnd"/>
      <w:r w:rsidRPr="00593D87">
        <w:rPr>
          <w:rFonts w:ascii="Arial" w:hAnsi="Arial" w:cs="Arial"/>
          <w:i/>
          <w:color w:val="000000"/>
          <w:sz w:val="20"/>
          <w:szCs w:val="20"/>
        </w:rPr>
        <w:t xml:space="preserve"> warstwy</w:t>
      </w:r>
      <w:r w:rsidR="00822AD1">
        <w:rPr>
          <w:rFonts w:ascii="Arial" w:hAnsi="Arial" w:cs="Arial"/>
          <w:i/>
          <w:color w:val="000000"/>
          <w:sz w:val="20"/>
          <w:szCs w:val="20"/>
        </w:rPr>
        <w:t xml:space="preserve"> odcinającej lub odsączającej </w:t>
      </w:r>
      <w:r w:rsidR="00822AD1">
        <w:rPr>
          <w:rFonts w:ascii="Arial" w:hAnsi="Arial" w:cs="Arial"/>
          <w:i/>
          <w:color w:val="000000"/>
          <w:sz w:val="20"/>
          <w:szCs w:val="20"/>
        </w:rPr>
        <w:br/>
        <w:t>D</w:t>
      </w:r>
      <w:r w:rsidRPr="00593D87">
        <w:rPr>
          <w:rFonts w:ascii="Arial" w:hAnsi="Arial" w:cs="Arial"/>
          <w:i/>
          <w:color w:val="000000"/>
          <w:sz w:val="20"/>
          <w:szCs w:val="20"/>
        </w:rPr>
        <w:t xml:space="preserve">85 - wymiar sita, przez które przechodzi 85% </w:t>
      </w:r>
      <w:proofErr w:type="spellStart"/>
      <w:r w:rsidRPr="00593D87">
        <w:rPr>
          <w:rFonts w:ascii="Arial" w:hAnsi="Arial" w:cs="Arial"/>
          <w:i/>
          <w:color w:val="000000"/>
          <w:sz w:val="20"/>
          <w:szCs w:val="20"/>
        </w:rPr>
        <w:t>ziarn</w:t>
      </w:r>
      <w:proofErr w:type="spellEnd"/>
      <w:r w:rsidRPr="00593D87">
        <w:rPr>
          <w:rFonts w:ascii="Arial" w:hAnsi="Arial" w:cs="Arial"/>
          <w:i/>
          <w:color w:val="000000"/>
          <w:sz w:val="20"/>
          <w:szCs w:val="20"/>
        </w:rPr>
        <w:t xml:space="preserve"> gruntu podłoża.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Dla materiałów stosowanych przy wykonywaniu warstw odsączających warunek szczelności musi być spełniony, gdy warstwa ta nie jest układana na warstwie odcinającej. </w:t>
      </w:r>
    </w:p>
    <w:p w:rsidR="000652F5" w:rsidRPr="001D54C6" w:rsidRDefault="000652F5" w:rsidP="000652F5">
      <w:pPr>
        <w:pStyle w:val="NormalnyWeb"/>
        <w:rPr>
          <w:rFonts w:ascii="Arial" w:hAnsi="Arial" w:cs="Arial"/>
          <w:i/>
          <w:color w:val="000000"/>
          <w:sz w:val="20"/>
          <w:szCs w:val="20"/>
        </w:rPr>
      </w:pPr>
      <w:r w:rsidRPr="00593D87">
        <w:rPr>
          <w:rFonts w:ascii="Arial" w:hAnsi="Arial" w:cs="Arial"/>
          <w:i/>
          <w:color w:val="000000"/>
          <w:sz w:val="20"/>
          <w:szCs w:val="20"/>
        </w:rPr>
        <w:t xml:space="preserve">b) </w:t>
      </w:r>
      <w:proofErr w:type="spellStart"/>
      <w:r w:rsidRPr="00593D87">
        <w:rPr>
          <w:rFonts w:ascii="Arial" w:hAnsi="Arial" w:cs="Arial"/>
          <w:i/>
          <w:color w:val="000000"/>
          <w:sz w:val="20"/>
          <w:szCs w:val="20"/>
        </w:rPr>
        <w:t>zagęszcza</w:t>
      </w:r>
      <w:r w:rsidR="001D54C6">
        <w:rPr>
          <w:rFonts w:ascii="Arial" w:hAnsi="Arial" w:cs="Arial"/>
          <w:i/>
          <w:color w:val="000000"/>
          <w:sz w:val="20"/>
          <w:szCs w:val="20"/>
        </w:rPr>
        <w:t>lności</w:t>
      </w:r>
      <w:proofErr w:type="spellEnd"/>
      <w:r w:rsidR="001D54C6">
        <w:rPr>
          <w:rFonts w:ascii="Arial" w:hAnsi="Arial" w:cs="Arial"/>
          <w:i/>
          <w:color w:val="000000"/>
          <w:sz w:val="20"/>
          <w:szCs w:val="20"/>
        </w:rPr>
        <w:t xml:space="preserve">, określony zależnością:                       </w:t>
      </w:r>
    </w:p>
    <w:p w:rsidR="000652F5" w:rsidRPr="00593D87" w:rsidRDefault="000652F5" w:rsidP="000652F5">
      <w:pPr>
        <w:pStyle w:val="NormalnyWeb"/>
        <w:rPr>
          <w:i/>
          <w:sz w:val="20"/>
          <w:szCs w:val="20"/>
        </w:rPr>
      </w:pPr>
      <w:r w:rsidRPr="00593D87">
        <w:rPr>
          <w:rFonts w:ascii="Arial" w:hAnsi="Arial" w:cs="Arial"/>
          <w:i/>
          <w:color w:val="000000"/>
          <w:sz w:val="20"/>
          <w:szCs w:val="20"/>
        </w:rPr>
        <w:lastRenderedPageBreak/>
        <w:t xml:space="preserve">U= </w:t>
      </w:r>
      <w:r w:rsidR="001D54C6" w:rsidRPr="00593D87">
        <w:rPr>
          <w:rFonts w:ascii="Arial" w:hAnsi="Arial" w:cs="Arial"/>
          <w:i/>
          <w:color w:val="000000"/>
          <w:sz w:val="20"/>
          <w:szCs w:val="20"/>
        </w:rPr>
        <w:t xml:space="preserve">d60 </w:t>
      </w:r>
      <w:r w:rsidR="001D54C6">
        <w:rPr>
          <w:rFonts w:ascii="Arial" w:hAnsi="Arial" w:cs="Arial"/>
          <w:i/>
          <w:color w:val="000000"/>
          <w:sz w:val="20"/>
          <w:szCs w:val="20"/>
        </w:rPr>
        <w:t>/d10</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d10 </w:t>
      </w:r>
      <w:r w:rsidRPr="00593D87">
        <w:rPr>
          <w:rFonts w:ascii="Arial" w:hAnsi="Arial" w:cs="Arial"/>
          <w:i/>
          <w:color w:val="000000"/>
          <w:sz w:val="20"/>
          <w:szCs w:val="20"/>
        </w:rPr>
        <w:br/>
        <w:t xml:space="preserve">gdzie: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U - wskaźnik różnoziarnistości, </w:t>
      </w:r>
      <w:r w:rsidRPr="00593D87">
        <w:rPr>
          <w:rFonts w:ascii="Arial" w:hAnsi="Arial" w:cs="Arial"/>
          <w:i/>
          <w:color w:val="000000"/>
          <w:sz w:val="20"/>
          <w:szCs w:val="20"/>
        </w:rPr>
        <w:br/>
        <w:t xml:space="preserve">d60 - wymiar sita, przez które przechodzi 60% kruszywa tworzącego warstwę odcinającą, </w:t>
      </w:r>
      <w:r w:rsidRPr="00593D87">
        <w:rPr>
          <w:rFonts w:ascii="Arial" w:hAnsi="Arial" w:cs="Arial"/>
          <w:i/>
          <w:color w:val="000000"/>
          <w:sz w:val="20"/>
          <w:szCs w:val="20"/>
        </w:rPr>
        <w:br/>
        <w:t xml:space="preserve">d10 - wymiar sita, przez które przechodzi 10% kruszywa tworzącego warstwę odcinającą. </w:t>
      </w:r>
      <w:r w:rsidR="001D54C6">
        <w:rPr>
          <w:rFonts w:ascii="Arial" w:hAnsi="Arial" w:cs="Arial"/>
          <w:i/>
          <w:color w:val="000000"/>
          <w:sz w:val="20"/>
          <w:szCs w:val="20"/>
        </w:rPr>
        <w:br/>
      </w:r>
      <w:r w:rsidRPr="00593D87">
        <w:rPr>
          <w:rFonts w:ascii="Arial" w:hAnsi="Arial" w:cs="Arial"/>
          <w:i/>
          <w:color w:val="000000"/>
          <w:sz w:val="20"/>
          <w:szCs w:val="20"/>
        </w:rPr>
        <w:t xml:space="preserve">Piasek stosowany do wykonywania warstw odsączających i odcinających powinien spełniać wymagania normy PN-B-11113 [5] dla gatunku 1 i 2. </w:t>
      </w:r>
    </w:p>
    <w:p w:rsidR="000652F5" w:rsidRPr="001D54C6" w:rsidRDefault="000652F5" w:rsidP="000652F5">
      <w:pPr>
        <w:pStyle w:val="NormalnyWeb"/>
        <w:rPr>
          <w:b/>
          <w:i/>
          <w:sz w:val="20"/>
          <w:szCs w:val="20"/>
        </w:rPr>
      </w:pPr>
      <w:r w:rsidRPr="001D54C6">
        <w:rPr>
          <w:rFonts w:ascii="Arial" w:hAnsi="Arial" w:cs="Arial"/>
          <w:b/>
          <w:i/>
          <w:color w:val="000000"/>
          <w:sz w:val="20"/>
          <w:szCs w:val="20"/>
        </w:rPr>
        <w:t>2.1.3.</w:t>
      </w:r>
      <w:r w:rsidR="00BC0C50">
        <w:rPr>
          <w:rFonts w:ascii="Arial" w:hAnsi="Arial" w:cs="Arial"/>
          <w:b/>
          <w:i/>
          <w:color w:val="000000"/>
          <w:sz w:val="20"/>
          <w:szCs w:val="20"/>
        </w:rPr>
        <w:t xml:space="preserve"> </w:t>
      </w:r>
      <w:r w:rsidRPr="001D54C6">
        <w:rPr>
          <w:rFonts w:ascii="Arial" w:hAnsi="Arial" w:cs="Arial"/>
          <w:b/>
          <w:i/>
          <w:color w:val="000000"/>
          <w:sz w:val="20"/>
          <w:szCs w:val="20"/>
        </w:rPr>
        <w:t xml:space="preserve">Składowanie materiałów </w:t>
      </w:r>
      <w:r w:rsidR="00A31298">
        <w:rPr>
          <w:b/>
          <w:i/>
          <w:sz w:val="20"/>
          <w:szCs w:val="20"/>
        </w:rPr>
        <w:br/>
      </w:r>
      <w:r w:rsidRPr="001D54C6">
        <w:rPr>
          <w:rFonts w:ascii="Arial" w:hAnsi="Arial" w:cs="Arial"/>
          <w:b/>
          <w:i/>
          <w:color w:val="000000"/>
          <w:sz w:val="20"/>
          <w:szCs w:val="20"/>
        </w:rPr>
        <w:t xml:space="preserve">2.1.3.1. Składowanie kruszywa </w:t>
      </w:r>
      <w:r w:rsidR="001D54C6">
        <w:rPr>
          <w:b/>
          <w:i/>
          <w:sz w:val="20"/>
          <w:szCs w:val="20"/>
        </w:rPr>
        <w:br/>
      </w:r>
      <w:r w:rsidRPr="00593D87">
        <w:rPr>
          <w:rFonts w:ascii="Arial" w:hAnsi="Arial" w:cs="Arial"/>
          <w:i/>
          <w:color w:val="000000"/>
          <w:sz w:val="20"/>
          <w:szCs w:val="20"/>
        </w:rPr>
        <w:t xml:space="preserve">Jeżeli kruszywo przeznaczone do wykonania warstwy odsączającej lub odcinającej nie jest wbudowane bezpośrednio po dostarczeniu na budowę i zachodzi potrzeba jego okresowego składowania, to Wykonawca robót powinien zabezpieczyć kruszywo przed zanieczyszczeniem i zmieszaniem z innymi materiałami kamiennymi. Podłoże w miejscu składowania powinno być równe, utwardzone i dobrze odwodnione. </w:t>
      </w:r>
    </w:p>
    <w:p w:rsidR="000652F5" w:rsidRPr="001D54C6" w:rsidRDefault="000652F5" w:rsidP="000652F5">
      <w:pPr>
        <w:pStyle w:val="NormalnyWeb"/>
        <w:rPr>
          <w:b/>
          <w:i/>
          <w:sz w:val="20"/>
          <w:szCs w:val="20"/>
        </w:rPr>
      </w:pPr>
      <w:r w:rsidRPr="001D54C6">
        <w:rPr>
          <w:rFonts w:ascii="Arial" w:hAnsi="Arial" w:cs="Arial"/>
          <w:b/>
          <w:i/>
          <w:color w:val="000000"/>
          <w:sz w:val="20"/>
          <w:szCs w:val="20"/>
        </w:rPr>
        <w:t xml:space="preserve">2.1.4. SPRZĘT </w:t>
      </w:r>
      <w:r w:rsidR="00A31298">
        <w:rPr>
          <w:b/>
          <w:i/>
          <w:sz w:val="20"/>
          <w:szCs w:val="20"/>
        </w:rPr>
        <w:br/>
      </w:r>
      <w:r w:rsidRPr="001D54C6">
        <w:rPr>
          <w:rFonts w:ascii="Arial" w:hAnsi="Arial" w:cs="Arial"/>
          <w:b/>
          <w:i/>
          <w:color w:val="000000"/>
          <w:sz w:val="20"/>
          <w:szCs w:val="20"/>
        </w:rPr>
        <w:t xml:space="preserve">2.1.4.1. Ogólne wymagania dotyczące sprzętu </w:t>
      </w:r>
      <w:r w:rsidR="001D54C6">
        <w:rPr>
          <w:b/>
          <w:i/>
          <w:sz w:val="20"/>
          <w:szCs w:val="20"/>
        </w:rPr>
        <w:br/>
      </w:r>
      <w:r w:rsidRPr="00593D87">
        <w:rPr>
          <w:rFonts w:ascii="Arial" w:hAnsi="Arial" w:cs="Arial"/>
          <w:i/>
          <w:color w:val="000000"/>
          <w:sz w:val="20"/>
          <w:szCs w:val="20"/>
        </w:rPr>
        <w:t xml:space="preserve">Ogólne wymagania dotyczące sprzętu podano w OST D-M-00.00.00 „Wymagania ogólne” pkt 3. </w:t>
      </w:r>
    </w:p>
    <w:p w:rsidR="000652F5" w:rsidRPr="00593D87" w:rsidRDefault="000652F5" w:rsidP="000652F5">
      <w:pPr>
        <w:pStyle w:val="NormalnyWeb"/>
        <w:rPr>
          <w:i/>
          <w:sz w:val="20"/>
          <w:szCs w:val="20"/>
        </w:rPr>
      </w:pPr>
      <w:r w:rsidRPr="001D54C6">
        <w:rPr>
          <w:rFonts w:ascii="Arial" w:hAnsi="Arial" w:cs="Arial"/>
          <w:b/>
          <w:i/>
          <w:color w:val="000000"/>
          <w:sz w:val="20"/>
          <w:szCs w:val="20"/>
        </w:rPr>
        <w:t>2.1.4.2. Sprzęt do wykonania robót</w:t>
      </w:r>
      <w:r w:rsidRPr="00593D87">
        <w:rPr>
          <w:rFonts w:ascii="Arial" w:hAnsi="Arial" w:cs="Arial"/>
          <w:i/>
          <w:color w:val="000000"/>
          <w:sz w:val="20"/>
          <w:szCs w:val="20"/>
        </w:rPr>
        <w:t xml:space="preserve"> </w:t>
      </w:r>
      <w:r w:rsidR="001D54C6">
        <w:rPr>
          <w:i/>
          <w:sz w:val="20"/>
          <w:szCs w:val="20"/>
        </w:rPr>
        <w:br/>
      </w:r>
      <w:r w:rsidRPr="00593D87">
        <w:rPr>
          <w:rFonts w:ascii="Arial" w:hAnsi="Arial" w:cs="Arial"/>
          <w:i/>
          <w:color w:val="000000"/>
          <w:sz w:val="20"/>
          <w:szCs w:val="20"/>
        </w:rPr>
        <w:t xml:space="preserve">Wykonawca przystępujący do wykonania warstwy odcinającej lub odsączającej powinien wykazać się możliwością korzystania z następującego sprzętu: </w:t>
      </w:r>
      <w:r w:rsidRPr="00593D87">
        <w:rPr>
          <w:rFonts w:ascii="Arial" w:hAnsi="Arial" w:cs="Arial"/>
          <w:i/>
          <w:color w:val="000000"/>
          <w:sz w:val="20"/>
          <w:szCs w:val="20"/>
        </w:rPr>
        <w:br/>
        <w:t xml:space="preserve">równiarek, walców statycznych, płyt wibracyjnych lub ubijaków mechanicznych. </w:t>
      </w:r>
    </w:p>
    <w:p w:rsidR="000652F5" w:rsidRPr="001D54C6" w:rsidRDefault="000652F5" w:rsidP="000652F5">
      <w:pPr>
        <w:pStyle w:val="NormalnyWeb"/>
        <w:rPr>
          <w:b/>
          <w:i/>
          <w:sz w:val="20"/>
          <w:szCs w:val="20"/>
        </w:rPr>
      </w:pPr>
      <w:r w:rsidRPr="001D54C6">
        <w:rPr>
          <w:rFonts w:ascii="Arial" w:hAnsi="Arial" w:cs="Arial"/>
          <w:b/>
          <w:i/>
          <w:color w:val="000000"/>
          <w:sz w:val="20"/>
          <w:szCs w:val="20"/>
        </w:rPr>
        <w:t>2.</w:t>
      </w:r>
      <w:r w:rsidR="00A31298">
        <w:rPr>
          <w:rFonts w:ascii="Arial" w:hAnsi="Arial" w:cs="Arial"/>
          <w:b/>
          <w:i/>
          <w:color w:val="000000"/>
          <w:sz w:val="20"/>
          <w:szCs w:val="20"/>
        </w:rPr>
        <w:t>1.</w:t>
      </w:r>
      <w:r w:rsidRPr="001D54C6">
        <w:rPr>
          <w:rFonts w:ascii="Arial" w:hAnsi="Arial" w:cs="Arial"/>
          <w:b/>
          <w:i/>
          <w:color w:val="000000"/>
          <w:sz w:val="20"/>
          <w:szCs w:val="20"/>
        </w:rPr>
        <w:t xml:space="preserve">5. TRANSPORT </w:t>
      </w:r>
      <w:r w:rsidR="00A31298">
        <w:rPr>
          <w:b/>
          <w:i/>
          <w:sz w:val="20"/>
          <w:szCs w:val="20"/>
        </w:rPr>
        <w:br/>
      </w:r>
      <w:r w:rsidRPr="001D54C6">
        <w:rPr>
          <w:rFonts w:ascii="Arial" w:hAnsi="Arial" w:cs="Arial"/>
          <w:b/>
          <w:i/>
          <w:color w:val="000000"/>
          <w:sz w:val="20"/>
          <w:szCs w:val="20"/>
        </w:rPr>
        <w:t xml:space="preserve">2.1.5.1. Ogólne wymagania dotyczące transportu </w:t>
      </w:r>
      <w:r w:rsidR="001D54C6">
        <w:rPr>
          <w:b/>
          <w:i/>
          <w:sz w:val="20"/>
          <w:szCs w:val="20"/>
        </w:rPr>
        <w:br/>
      </w:r>
      <w:r w:rsidRPr="00593D87">
        <w:rPr>
          <w:rFonts w:ascii="Arial" w:hAnsi="Arial" w:cs="Arial"/>
          <w:i/>
          <w:color w:val="000000"/>
          <w:sz w:val="20"/>
          <w:szCs w:val="20"/>
        </w:rPr>
        <w:t xml:space="preserve">Ogólne wymagania dotyczące transportu podano w OST D-M-00.00.00 „Wymagania ogólne” pkt 4. </w:t>
      </w:r>
    </w:p>
    <w:p w:rsidR="000652F5" w:rsidRPr="001D54C6" w:rsidRDefault="000652F5" w:rsidP="000652F5">
      <w:pPr>
        <w:pStyle w:val="NormalnyWeb"/>
        <w:rPr>
          <w:b/>
          <w:i/>
          <w:sz w:val="20"/>
          <w:szCs w:val="20"/>
        </w:rPr>
      </w:pPr>
      <w:r w:rsidRPr="001D54C6">
        <w:rPr>
          <w:rFonts w:ascii="Arial" w:hAnsi="Arial" w:cs="Arial"/>
          <w:b/>
          <w:i/>
          <w:color w:val="000000"/>
          <w:sz w:val="20"/>
          <w:szCs w:val="20"/>
        </w:rPr>
        <w:t xml:space="preserve">2.1.5.2. Transport kruszywa </w:t>
      </w:r>
      <w:r w:rsidR="001D54C6">
        <w:rPr>
          <w:b/>
          <w:i/>
          <w:sz w:val="20"/>
          <w:szCs w:val="20"/>
        </w:rPr>
        <w:br/>
      </w:r>
      <w:proofErr w:type="spellStart"/>
      <w:r w:rsidRPr="00593D87">
        <w:rPr>
          <w:rFonts w:ascii="Arial" w:hAnsi="Arial" w:cs="Arial"/>
          <w:i/>
          <w:color w:val="000000"/>
          <w:sz w:val="20"/>
          <w:szCs w:val="20"/>
        </w:rPr>
        <w:t>Kruszywa</w:t>
      </w:r>
      <w:proofErr w:type="spellEnd"/>
      <w:r w:rsidRPr="00593D87">
        <w:rPr>
          <w:rFonts w:ascii="Arial" w:hAnsi="Arial" w:cs="Arial"/>
          <w:i/>
          <w:color w:val="000000"/>
          <w:sz w:val="20"/>
          <w:szCs w:val="20"/>
        </w:rPr>
        <w:t xml:space="preserve"> można przewozić dowolnymi ś</w:t>
      </w:r>
      <w:r w:rsidR="00A31298">
        <w:rPr>
          <w:rFonts w:ascii="Arial" w:hAnsi="Arial" w:cs="Arial"/>
          <w:i/>
          <w:color w:val="000000"/>
          <w:sz w:val="20"/>
          <w:szCs w:val="20"/>
        </w:rPr>
        <w:t xml:space="preserve">rodkami transportu w warunkach </w:t>
      </w:r>
      <w:r w:rsidRPr="00593D87">
        <w:rPr>
          <w:rFonts w:ascii="Arial" w:hAnsi="Arial" w:cs="Arial"/>
          <w:i/>
          <w:color w:val="000000"/>
          <w:sz w:val="20"/>
          <w:szCs w:val="20"/>
        </w:rPr>
        <w:t xml:space="preserve">zabezpieczających je przed zanieczyszczeniem, zmieszaniem z innymi materiałami, nadmiernym wysuszeniem i zawilgoceniem. </w:t>
      </w:r>
    </w:p>
    <w:p w:rsidR="000652F5" w:rsidRPr="001D54C6" w:rsidRDefault="000652F5" w:rsidP="000652F5">
      <w:pPr>
        <w:pStyle w:val="NormalnyWeb"/>
        <w:rPr>
          <w:b/>
          <w:i/>
          <w:sz w:val="20"/>
          <w:szCs w:val="20"/>
        </w:rPr>
      </w:pPr>
      <w:r w:rsidRPr="001D54C6">
        <w:rPr>
          <w:rFonts w:ascii="Arial" w:hAnsi="Arial" w:cs="Arial"/>
          <w:b/>
          <w:i/>
          <w:color w:val="000000"/>
          <w:sz w:val="20"/>
          <w:szCs w:val="20"/>
        </w:rPr>
        <w:t xml:space="preserve">2.1.6. WYKONANIE ROBÓT </w:t>
      </w:r>
      <w:r w:rsidR="00A31298">
        <w:rPr>
          <w:b/>
          <w:i/>
          <w:sz w:val="20"/>
          <w:szCs w:val="20"/>
        </w:rPr>
        <w:br/>
      </w:r>
      <w:r w:rsidRPr="001D54C6">
        <w:rPr>
          <w:rFonts w:ascii="Arial" w:hAnsi="Arial" w:cs="Arial"/>
          <w:b/>
          <w:i/>
          <w:color w:val="000000"/>
          <w:sz w:val="20"/>
          <w:szCs w:val="20"/>
        </w:rPr>
        <w:t xml:space="preserve">2.1.6.1. Ogólne zasady wykonania robót </w:t>
      </w:r>
      <w:r w:rsidR="001D54C6">
        <w:rPr>
          <w:b/>
          <w:i/>
          <w:sz w:val="20"/>
          <w:szCs w:val="20"/>
        </w:rPr>
        <w:br/>
      </w:r>
      <w:r w:rsidRPr="00593D87">
        <w:rPr>
          <w:rFonts w:ascii="Arial" w:hAnsi="Arial" w:cs="Arial"/>
          <w:i/>
          <w:color w:val="000000"/>
          <w:sz w:val="20"/>
          <w:szCs w:val="20"/>
        </w:rPr>
        <w:t xml:space="preserve">Ogólne zasady wykonania robót podano w OST D-M-00.00.00 „Wymagania ogólne” pkt 5. </w:t>
      </w:r>
    </w:p>
    <w:p w:rsidR="000652F5" w:rsidRPr="001D54C6" w:rsidRDefault="000652F5" w:rsidP="000652F5">
      <w:pPr>
        <w:pStyle w:val="NormalnyWeb"/>
        <w:rPr>
          <w:b/>
          <w:i/>
          <w:sz w:val="20"/>
          <w:szCs w:val="20"/>
        </w:rPr>
      </w:pPr>
      <w:r w:rsidRPr="001D54C6">
        <w:rPr>
          <w:rFonts w:ascii="Arial" w:hAnsi="Arial" w:cs="Arial"/>
          <w:b/>
          <w:i/>
          <w:color w:val="000000"/>
          <w:sz w:val="20"/>
          <w:szCs w:val="20"/>
        </w:rPr>
        <w:t xml:space="preserve">2.1.6.2. Przygotowanie podłoża </w:t>
      </w:r>
      <w:r w:rsidR="001D54C6">
        <w:rPr>
          <w:b/>
          <w:i/>
          <w:sz w:val="20"/>
          <w:szCs w:val="20"/>
        </w:rPr>
        <w:br/>
      </w:r>
      <w:r w:rsidRPr="00593D87">
        <w:rPr>
          <w:rFonts w:ascii="Arial" w:hAnsi="Arial" w:cs="Arial"/>
          <w:i/>
          <w:color w:val="000000"/>
          <w:sz w:val="20"/>
          <w:szCs w:val="20"/>
        </w:rPr>
        <w:t>Warstwa odcinająca i odsączająca powinny być wy</w:t>
      </w:r>
      <w:r w:rsidR="00A505D3">
        <w:rPr>
          <w:rFonts w:ascii="Arial" w:hAnsi="Arial" w:cs="Arial"/>
          <w:i/>
          <w:color w:val="000000"/>
          <w:sz w:val="20"/>
          <w:szCs w:val="20"/>
        </w:rPr>
        <w:t xml:space="preserve">tyczone w sposób umożliwiający </w:t>
      </w:r>
      <w:r w:rsidRPr="00593D87">
        <w:rPr>
          <w:rFonts w:ascii="Arial" w:hAnsi="Arial" w:cs="Arial"/>
          <w:i/>
          <w:color w:val="000000"/>
          <w:sz w:val="20"/>
          <w:szCs w:val="20"/>
        </w:rPr>
        <w:t xml:space="preserve">wykonanie ich zgodnie z dokumentacją projektową, z tolerancjami określonymi w niniejszych specyfikacjach. Paliki lub szpilki powinny być ustawione w osi drogi i w rzędach równoległych do osi drogi, lub w inny sposób zaakceptowany przez Inżyniera. Rozmieszczenie palików lub szpilek powinno umożliwiać naciągnięcie sznurków lub linek do wytyczenia robót w odstępach nie większych niż co 10 m. </w:t>
      </w:r>
    </w:p>
    <w:p w:rsidR="000652F5" w:rsidRPr="00A31298" w:rsidRDefault="000652F5" w:rsidP="000652F5">
      <w:pPr>
        <w:pStyle w:val="NormalnyWeb"/>
        <w:rPr>
          <w:b/>
          <w:i/>
          <w:sz w:val="20"/>
          <w:szCs w:val="20"/>
        </w:rPr>
      </w:pPr>
      <w:r w:rsidRPr="001D54C6">
        <w:rPr>
          <w:rFonts w:ascii="Arial" w:hAnsi="Arial" w:cs="Arial"/>
          <w:b/>
          <w:i/>
          <w:color w:val="000000"/>
          <w:sz w:val="20"/>
          <w:szCs w:val="20"/>
        </w:rPr>
        <w:t xml:space="preserve">2.1.6.3. Wbudowanie i zagęszczanie kruszywa </w:t>
      </w:r>
      <w:r w:rsidR="00A31298">
        <w:rPr>
          <w:b/>
          <w:i/>
          <w:sz w:val="20"/>
          <w:szCs w:val="20"/>
        </w:rPr>
        <w:br/>
      </w:r>
      <w:r w:rsidRPr="00593D87">
        <w:rPr>
          <w:rFonts w:ascii="Arial" w:hAnsi="Arial" w:cs="Arial"/>
          <w:i/>
          <w:color w:val="000000"/>
          <w:sz w:val="20"/>
          <w:szCs w:val="20"/>
        </w:rPr>
        <w:t xml:space="preserve">Kruszywo powinno być rozkładane w warstwie o jednakowej grubości, przy użyciu </w:t>
      </w:r>
      <w:r w:rsidRPr="00593D87">
        <w:rPr>
          <w:rFonts w:ascii="Arial" w:hAnsi="Arial" w:cs="Arial"/>
          <w:i/>
          <w:color w:val="000000"/>
          <w:sz w:val="20"/>
          <w:szCs w:val="20"/>
        </w:rPr>
        <w:br/>
        <w:t xml:space="preserve">równiarki, z zachowaniem wymaganych spadków i rzędnych wysokościowych. Grubość rozłożonej warstwy luźnego kruszywa powinna być taka, aby po jej zagęszczeniu osiągnięto grubość projektowaną. Na skarpach czaszy kruszywo należy rozkładać ręcznie. W miejscach, w których widoczna jest segregacja kruszywa należy przed zagęszczeniem wymienić kruszywo na materiał o odpowiednich właściwościach. Natychmiast po końcowym wyprofilowaniu warstwy odsączającej lub odcinającej należy przystąpić do jej zagęszczania. Zagęszczanie warstw o przekroju daszkowym należy rozpoczynać od krawędzi i stopniowo przesuwać pasami podłużnymi częściowo nakładającymi się, w kierunku jej osi. Zagęszczanie warstwy na skarpie należy rozpoczynać od dolnej krawędzi i </w:t>
      </w:r>
      <w:r w:rsidRPr="00593D87">
        <w:rPr>
          <w:rFonts w:ascii="Arial" w:hAnsi="Arial" w:cs="Arial"/>
          <w:i/>
          <w:color w:val="000000"/>
          <w:sz w:val="20"/>
          <w:szCs w:val="20"/>
        </w:rPr>
        <w:lastRenderedPageBreak/>
        <w:t xml:space="preserve">przesuwać pasami podłużnymi częściowo nakładającymi się, w kierunku jej górnej krawędzi. Nierówności lub zagłębienia powstałe w czasie zagęszczania powinny być wyrównywane na bieżąco przez spulchnienie warstwy kruszywa i dodanie lub usunięcie materiału, aż do otrzymania równej powierzchni. W miejscach niedostępnych dla walców warstwa odcinająca i odsączająca powinna być zagęszczana płytami wibracyjnymi lub ubijakami mechanicznymi. Zagęszczanie należy kontynuować do osiągnięcia wskaźnika zagęszczenia nie mniejszego od 1,0 według normalnej próby </w:t>
      </w:r>
      <w:proofErr w:type="spellStart"/>
      <w:r w:rsidRPr="00593D87">
        <w:rPr>
          <w:rFonts w:ascii="Arial" w:hAnsi="Arial" w:cs="Arial"/>
          <w:i/>
          <w:color w:val="000000"/>
          <w:sz w:val="20"/>
          <w:szCs w:val="20"/>
        </w:rPr>
        <w:t>Proctora</w:t>
      </w:r>
      <w:proofErr w:type="spellEnd"/>
      <w:r w:rsidRPr="00593D87">
        <w:rPr>
          <w:rFonts w:ascii="Arial" w:hAnsi="Arial" w:cs="Arial"/>
          <w:i/>
          <w:color w:val="000000"/>
          <w:sz w:val="20"/>
          <w:szCs w:val="20"/>
        </w:rPr>
        <w:t xml:space="preserve">, przeprowadzonej według PN-B-04481 [1]. Wskaźnik zagęszczenia należy określać zgodnie z BN-77/8931-12 [8]. W przypadku, gdy gruboziarnisty materiał wbudowany w warstwę odsączającą lub </w:t>
      </w:r>
      <w:r w:rsidRPr="00593D87">
        <w:rPr>
          <w:rFonts w:ascii="Arial" w:hAnsi="Arial" w:cs="Arial"/>
          <w:i/>
          <w:color w:val="000000"/>
          <w:sz w:val="20"/>
          <w:szCs w:val="20"/>
        </w:rPr>
        <w:br/>
        <w:t xml:space="preserve">odcinającą, uniemożliwia przeprowadzenie badania zagęszczenia według normalnej próby </w:t>
      </w:r>
      <w:proofErr w:type="spellStart"/>
      <w:r w:rsidRPr="00593D87">
        <w:rPr>
          <w:rFonts w:ascii="Arial" w:hAnsi="Arial" w:cs="Arial"/>
          <w:i/>
          <w:color w:val="000000"/>
          <w:sz w:val="20"/>
          <w:szCs w:val="20"/>
        </w:rPr>
        <w:t>Proctora</w:t>
      </w:r>
      <w:proofErr w:type="spellEnd"/>
      <w:r w:rsidRPr="00593D87">
        <w:rPr>
          <w:rFonts w:ascii="Arial" w:hAnsi="Arial" w:cs="Arial"/>
          <w:i/>
          <w:color w:val="000000"/>
          <w:sz w:val="20"/>
          <w:szCs w:val="20"/>
        </w:rPr>
        <w:t xml:space="preserve">, kontrolę zagęszczenia należy oprzeć na metodzie obciążeń płytowych. Należy określić pierwotny i wtórny moduł odkształcenia warstwy według BN-64/8931-02 [6]. Stosunek wtórnego i pierwotnego modułu odkształcenia nie powinien przekraczać 2,2. Wilgotność kruszywa podczas zagęszczania powinna być równa wilgotności optymalnej z tolerancją od -20% do +10% jej wartości. W przypadku, gdy wilgotność kruszywa jest wyższa od wilgotności optymalnej, kruszywo należy osuszyć przez mieszanie i napowietrzanie. W przypadku, gdy wilgotność kruszywa jest niższa od wilgotności optymalnej, kruszywo należy zwilżyć określoną ilością wody i równomiernie wymieszać. </w:t>
      </w:r>
    </w:p>
    <w:p w:rsidR="001D54C6" w:rsidRDefault="000652F5" w:rsidP="001D54C6">
      <w:pPr>
        <w:pStyle w:val="NormalnyWeb"/>
        <w:rPr>
          <w:rFonts w:ascii="Arial" w:hAnsi="Arial" w:cs="Arial"/>
          <w:i/>
          <w:color w:val="000000"/>
          <w:sz w:val="20"/>
          <w:szCs w:val="20"/>
        </w:rPr>
      </w:pPr>
      <w:r w:rsidRPr="001D54C6">
        <w:rPr>
          <w:rFonts w:ascii="Arial" w:hAnsi="Arial" w:cs="Arial"/>
          <w:b/>
          <w:i/>
          <w:color w:val="000000"/>
          <w:sz w:val="20"/>
          <w:szCs w:val="20"/>
        </w:rPr>
        <w:t xml:space="preserve">2.1.6.4. Odcinek próbny </w:t>
      </w:r>
      <w:r w:rsidR="001D54C6">
        <w:rPr>
          <w:b/>
          <w:i/>
          <w:sz w:val="20"/>
          <w:szCs w:val="20"/>
        </w:rPr>
        <w:br/>
      </w:r>
      <w:r w:rsidRPr="00593D87">
        <w:rPr>
          <w:rFonts w:ascii="Arial" w:hAnsi="Arial" w:cs="Arial"/>
          <w:i/>
          <w:color w:val="000000"/>
          <w:sz w:val="20"/>
          <w:szCs w:val="20"/>
        </w:rPr>
        <w:t>Jeżeli zajdzie konieczność wykonania odcinka próbnego,</w:t>
      </w:r>
      <w:r w:rsidR="001D54C6">
        <w:rPr>
          <w:rFonts w:ascii="Arial" w:hAnsi="Arial" w:cs="Arial"/>
          <w:i/>
          <w:color w:val="000000"/>
          <w:sz w:val="20"/>
          <w:szCs w:val="20"/>
        </w:rPr>
        <w:t xml:space="preserve"> to co najmniej na 3 dni przed </w:t>
      </w:r>
      <w:r w:rsidRPr="00593D87">
        <w:rPr>
          <w:rFonts w:ascii="Arial" w:hAnsi="Arial" w:cs="Arial"/>
          <w:i/>
          <w:color w:val="000000"/>
          <w:sz w:val="20"/>
          <w:szCs w:val="20"/>
        </w:rPr>
        <w:t>rozpoczęciem robót Wykonawca powinien</w:t>
      </w:r>
      <w:r w:rsidR="00A505D3">
        <w:rPr>
          <w:rFonts w:ascii="Arial" w:hAnsi="Arial" w:cs="Arial"/>
          <w:i/>
          <w:color w:val="000000"/>
          <w:sz w:val="20"/>
          <w:szCs w:val="20"/>
        </w:rPr>
        <w:t>:</w:t>
      </w:r>
      <w:r w:rsidRPr="00593D87">
        <w:rPr>
          <w:rFonts w:ascii="Arial" w:hAnsi="Arial" w:cs="Arial"/>
          <w:i/>
          <w:color w:val="000000"/>
          <w:sz w:val="20"/>
          <w:szCs w:val="20"/>
        </w:rPr>
        <w:t xml:space="preserve"> </w:t>
      </w:r>
    </w:p>
    <w:p w:rsidR="004506EB" w:rsidRPr="004506EB" w:rsidRDefault="000652F5" w:rsidP="001D54C6">
      <w:pPr>
        <w:pStyle w:val="NormalnyWeb"/>
        <w:numPr>
          <w:ilvl w:val="0"/>
          <w:numId w:val="6"/>
        </w:numPr>
        <w:rPr>
          <w:rFonts w:ascii="Symbol" w:hAnsi="Symbol"/>
          <w:i/>
          <w:color w:val="000000"/>
          <w:sz w:val="20"/>
          <w:szCs w:val="20"/>
        </w:rPr>
      </w:pPr>
      <w:r w:rsidRPr="00593D87">
        <w:rPr>
          <w:rFonts w:ascii="Arial" w:hAnsi="Arial" w:cs="Arial"/>
          <w:i/>
          <w:color w:val="000000"/>
          <w:sz w:val="20"/>
          <w:szCs w:val="20"/>
        </w:rPr>
        <w:t>wykonać odcinek próbny w celu: stwierdzenia, czy sprzęt budowlany do rozkładania i zagęs</w:t>
      </w:r>
      <w:r w:rsidR="00A505D3">
        <w:rPr>
          <w:rFonts w:ascii="Arial" w:hAnsi="Arial" w:cs="Arial"/>
          <w:i/>
          <w:color w:val="000000"/>
          <w:sz w:val="20"/>
          <w:szCs w:val="20"/>
        </w:rPr>
        <w:t xml:space="preserve">zczania jest właściwy, </w:t>
      </w:r>
      <w:r w:rsidRPr="00593D87">
        <w:rPr>
          <w:rFonts w:ascii="Arial" w:hAnsi="Arial" w:cs="Arial"/>
          <w:i/>
          <w:color w:val="000000"/>
          <w:sz w:val="20"/>
          <w:szCs w:val="20"/>
        </w:rPr>
        <w:t>określenia grubości warstwy materiału w stanie luźnym koniecznej do uzyskania wymag</w:t>
      </w:r>
      <w:r w:rsidR="004506EB">
        <w:rPr>
          <w:rFonts w:ascii="Arial" w:hAnsi="Arial" w:cs="Arial"/>
          <w:i/>
          <w:color w:val="000000"/>
          <w:sz w:val="20"/>
          <w:szCs w:val="20"/>
        </w:rPr>
        <w:t xml:space="preserve">anej grubości po zagęszczeniu, </w:t>
      </w:r>
    </w:p>
    <w:p w:rsidR="000652F5" w:rsidRPr="001D54C6" w:rsidRDefault="000652F5" w:rsidP="001D54C6">
      <w:pPr>
        <w:pStyle w:val="NormalnyWeb"/>
        <w:numPr>
          <w:ilvl w:val="0"/>
          <w:numId w:val="6"/>
        </w:numPr>
        <w:rPr>
          <w:rFonts w:ascii="Symbol" w:hAnsi="Symbol"/>
          <w:i/>
          <w:color w:val="000000"/>
          <w:sz w:val="20"/>
          <w:szCs w:val="20"/>
        </w:rPr>
      </w:pPr>
      <w:r w:rsidRPr="00593D87">
        <w:rPr>
          <w:rFonts w:ascii="Arial" w:hAnsi="Arial" w:cs="Arial"/>
          <w:i/>
          <w:color w:val="000000"/>
          <w:sz w:val="20"/>
          <w:szCs w:val="20"/>
        </w:rPr>
        <w:t xml:space="preserve">ustalenia liczby przejść sprzętu zagęszczającego, potrzebnej do uzyskania wymaganego wskaźnika zagęszczenia.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Na odcinku próbnym Wykonawca powinien użyć takich materiałów oraz sprzętu, jakie będą stosowane do wykonywania warstwy odcinającej i odsączającej na budowie. </w:t>
      </w:r>
      <w:r w:rsidR="004506EB">
        <w:rPr>
          <w:i/>
          <w:sz w:val="20"/>
          <w:szCs w:val="20"/>
        </w:rPr>
        <w:br/>
      </w:r>
      <w:r w:rsidRPr="00593D87">
        <w:rPr>
          <w:rFonts w:ascii="Arial" w:hAnsi="Arial" w:cs="Arial"/>
          <w:i/>
          <w:color w:val="000000"/>
          <w:sz w:val="20"/>
          <w:szCs w:val="20"/>
        </w:rPr>
        <w:t xml:space="preserve">Odcinek próbny powinien być zlokalizowany w miejscu wskazanym przez Inżyniera. </w:t>
      </w:r>
    </w:p>
    <w:p w:rsidR="000652F5" w:rsidRPr="004506EB" w:rsidRDefault="000652F5" w:rsidP="000652F5">
      <w:pPr>
        <w:pStyle w:val="NormalnyWeb"/>
        <w:rPr>
          <w:rFonts w:ascii="Arial" w:hAnsi="Arial" w:cs="Arial"/>
          <w:b/>
          <w:i/>
          <w:color w:val="000000"/>
          <w:sz w:val="20"/>
          <w:szCs w:val="20"/>
        </w:rPr>
      </w:pPr>
      <w:r w:rsidRPr="004506EB">
        <w:rPr>
          <w:rFonts w:ascii="Arial" w:hAnsi="Arial" w:cs="Arial"/>
          <w:b/>
          <w:i/>
          <w:color w:val="000000"/>
          <w:sz w:val="20"/>
          <w:szCs w:val="20"/>
        </w:rPr>
        <w:t xml:space="preserve">2.1.6.5. Utrzymanie warstwy odsączającej i odcinającej </w:t>
      </w:r>
      <w:r w:rsidR="004506EB">
        <w:rPr>
          <w:rFonts w:ascii="Arial" w:hAnsi="Arial" w:cs="Arial"/>
          <w:b/>
          <w:i/>
          <w:color w:val="000000"/>
          <w:sz w:val="20"/>
          <w:szCs w:val="20"/>
        </w:rPr>
        <w:br/>
      </w:r>
      <w:r w:rsidRPr="00593D87">
        <w:rPr>
          <w:rFonts w:ascii="Arial" w:hAnsi="Arial" w:cs="Arial"/>
          <w:i/>
          <w:color w:val="000000"/>
          <w:sz w:val="20"/>
          <w:szCs w:val="20"/>
        </w:rPr>
        <w:t xml:space="preserve">Warstwa odsączająca i odcinająca po wykonaniu, a przed ułożeniem następnej warstwy powinny być utrzymywane w dobrym stanie. Nie dopuszcza się ruchu budowlanego po wykonanej warstwie odcinającej lub odsączającej z </w:t>
      </w:r>
      <w:proofErr w:type="spellStart"/>
      <w:r w:rsidRPr="00593D87">
        <w:rPr>
          <w:rFonts w:ascii="Arial" w:hAnsi="Arial" w:cs="Arial"/>
          <w:i/>
          <w:color w:val="000000"/>
          <w:sz w:val="20"/>
          <w:szCs w:val="20"/>
        </w:rPr>
        <w:t>geowłóknin</w:t>
      </w:r>
      <w:proofErr w:type="spellEnd"/>
      <w:r w:rsidRPr="00593D87">
        <w:rPr>
          <w:rFonts w:ascii="Arial" w:hAnsi="Arial" w:cs="Arial"/>
          <w:i/>
          <w:color w:val="000000"/>
          <w:sz w:val="20"/>
          <w:szCs w:val="20"/>
        </w:rPr>
        <w:t xml:space="preserve">. W przypadku warstwy z kruszywa dopuszcza się ruch pojazdów koniecznych dla wykonania wyżej leżącej warstwy nawierzchni. </w:t>
      </w:r>
      <w:r w:rsidR="004506EB">
        <w:rPr>
          <w:rFonts w:ascii="Arial" w:hAnsi="Arial" w:cs="Arial"/>
          <w:b/>
          <w:i/>
          <w:color w:val="000000"/>
          <w:sz w:val="20"/>
          <w:szCs w:val="20"/>
        </w:rPr>
        <w:br/>
      </w:r>
      <w:r w:rsidRPr="00593D87">
        <w:rPr>
          <w:rFonts w:ascii="Arial" w:hAnsi="Arial" w:cs="Arial"/>
          <w:i/>
          <w:color w:val="000000"/>
          <w:sz w:val="20"/>
          <w:szCs w:val="20"/>
        </w:rPr>
        <w:t xml:space="preserve">Koszt napraw wynikłych z niewłaściwego utrzymania warstwy obciąża Wykonawcę robót. </w:t>
      </w:r>
    </w:p>
    <w:p w:rsidR="000652F5" w:rsidRPr="004506EB" w:rsidRDefault="000652F5" w:rsidP="000652F5">
      <w:pPr>
        <w:pStyle w:val="NormalnyWeb"/>
        <w:rPr>
          <w:b/>
          <w:i/>
          <w:sz w:val="20"/>
          <w:szCs w:val="20"/>
        </w:rPr>
      </w:pPr>
      <w:r w:rsidRPr="004506EB">
        <w:rPr>
          <w:rFonts w:ascii="Arial" w:hAnsi="Arial" w:cs="Arial"/>
          <w:b/>
          <w:i/>
          <w:color w:val="000000"/>
          <w:sz w:val="20"/>
          <w:szCs w:val="20"/>
        </w:rPr>
        <w:t xml:space="preserve">2.1.7. KONTROLA JAKOŚCI ROBÓT </w:t>
      </w:r>
      <w:r w:rsidR="0003683E">
        <w:rPr>
          <w:rFonts w:ascii="Arial" w:hAnsi="Arial" w:cs="Arial"/>
          <w:b/>
          <w:i/>
          <w:color w:val="000000"/>
          <w:sz w:val="20"/>
          <w:szCs w:val="20"/>
        </w:rPr>
        <w:br/>
      </w:r>
      <w:r w:rsidRPr="004506EB">
        <w:rPr>
          <w:rFonts w:ascii="Arial" w:hAnsi="Arial" w:cs="Arial"/>
          <w:b/>
          <w:i/>
          <w:color w:val="000000"/>
          <w:sz w:val="20"/>
          <w:szCs w:val="20"/>
        </w:rPr>
        <w:t xml:space="preserve">2.1.7.1. Ogólne zasady kontroli jakości robót </w:t>
      </w:r>
      <w:r w:rsidR="004506EB">
        <w:rPr>
          <w:b/>
          <w:i/>
          <w:sz w:val="20"/>
          <w:szCs w:val="20"/>
        </w:rPr>
        <w:br/>
      </w:r>
      <w:r w:rsidRPr="00593D87">
        <w:rPr>
          <w:rFonts w:ascii="Arial" w:hAnsi="Arial" w:cs="Arial"/>
          <w:i/>
          <w:color w:val="000000"/>
          <w:sz w:val="20"/>
          <w:szCs w:val="20"/>
        </w:rPr>
        <w:t xml:space="preserve">Ogólne zasady kontroli jakości robót podano w OST D-M-00.00.00 „Wymagania ogólne” pkt 6. </w:t>
      </w:r>
    </w:p>
    <w:p w:rsidR="000652F5" w:rsidRPr="0003683E" w:rsidRDefault="000652F5" w:rsidP="000652F5">
      <w:pPr>
        <w:pStyle w:val="NormalnyWeb"/>
        <w:rPr>
          <w:b/>
          <w:i/>
          <w:sz w:val="20"/>
          <w:szCs w:val="20"/>
        </w:rPr>
      </w:pPr>
      <w:r w:rsidRPr="004506EB">
        <w:rPr>
          <w:rFonts w:ascii="Arial" w:hAnsi="Arial" w:cs="Arial"/>
          <w:b/>
          <w:i/>
          <w:color w:val="000000"/>
          <w:sz w:val="20"/>
          <w:szCs w:val="20"/>
        </w:rPr>
        <w:t xml:space="preserve">2.1.7.2. Badania przed przystąpieniem do robót </w:t>
      </w:r>
      <w:r w:rsidR="0003683E">
        <w:rPr>
          <w:b/>
          <w:i/>
          <w:sz w:val="20"/>
          <w:szCs w:val="20"/>
        </w:rPr>
        <w:br/>
      </w:r>
      <w:r w:rsidRPr="00593D87">
        <w:rPr>
          <w:rFonts w:ascii="Arial" w:hAnsi="Arial" w:cs="Arial"/>
          <w:i/>
          <w:color w:val="000000"/>
          <w:sz w:val="20"/>
          <w:szCs w:val="20"/>
        </w:rPr>
        <w:t xml:space="preserve">Przed przystąpieniem do robót Wykonawca powinien wykonać badania kruszyw przeznaczonych do wykonania robót i przedstawić wyniki tych badań Inżynierowi. Badania te powinny obejmować wszystkie właściwości kruszywa określone w p. 2.3. </w:t>
      </w:r>
    </w:p>
    <w:p w:rsidR="000652F5" w:rsidRPr="004506EB" w:rsidRDefault="000652F5" w:rsidP="000652F5">
      <w:pPr>
        <w:pStyle w:val="NormalnyWeb"/>
        <w:rPr>
          <w:b/>
          <w:i/>
          <w:sz w:val="20"/>
          <w:szCs w:val="20"/>
        </w:rPr>
      </w:pPr>
      <w:r w:rsidRPr="004506EB">
        <w:rPr>
          <w:rFonts w:ascii="Arial" w:hAnsi="Arial" w:cs="Arial"/>
          <w:b/>
          <w:i/>
          <w:color w:val="000000"/>
          <w:sz w:val="20"/>
          <w:szCs w:val="20"/>
        </w:rPr>
        <w:t xml:space="preserve">2.1.7.3. Badania w czasie robót </w:t>
      </w:r>
      <w:r w:rsidR="004506EB">
        <w:rPr>
          <w:b/>
          <w:i/>
          <w:sz w:val="20"/>
          <w:szCs w:val="20"/>
        </w:rPr>
        <w:br/>
      </w:r>
      <w:r w:rsidRPr="00593D87">
        <w:rPr>
          <w:rFonts w:ascii="Arial" w:hAnsi="Arial" w:cs="Arial"/>
          <w:i/>
          <w:color w:val="000000"/>
          <w:sz w:val="20"/>
          <w:szCs w:val="20"/>
        </w:rPr>
        <w:t xml:space="preserve">Częstotliwość oraz zakres badań i pomiarów </w:t>
      </w:r>
      <w:r w:rsidR="004506EB">
        <w:rPr>
          <w:b/>
          <w:i/>
          <w:sz w:val="20"/>
          <w:szCs w:val="20"/>
        </w:rPr>
        <w:br/>
      </w:r>
      <w:r w:rsidRPr="00593D87">
        <w:rPr>
          <w:rFonts w:ascii="Arial" w:hAnsi="Arial" w:cs="Arial"/>
          <w:i/>
          <w:color w:val="000000"/>
          <w:sz w:val="20"/>
          <w:szCs w:val="20"/>
        </w:rPr>
        <w:t xml:space="preserve">Częstotliwość oraz zakres badań i pomiarów dotyczących cech geometrycznych i zagęszczenia warstwy odsączającej i odcinającej podaje tablica 1.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Tablica 1. Częstotliwość oraz zakres badań i pomiarów warstwy odsączającej i odcinającej </w:t>
      </w:r>
    </w:p>
    <w:p w:rsidR="00E21E4B" w:rsidRPr="00593D87" w:rsidRDefault="004506EB" w:rsidP="00E21E4B">
      <w:pPr>
        <w:pStyle w:val="NormalnyWeb"/>
        <w:rPr>
          <w:i/>
          <w:sz w:val="20"/>
          <w:szCs w:val="20"/>
        </w:rPr>
      </w:pPr>
      <w:r>
        <w:rPr>
          <w:noProof/>
        </w:rPr>
        <w:lastRenderedPageBreak/>
        <w:drawing>
          <wp:inline distT="0" distB="0" distL="0" distR="0" wp14:anchorId="64B903BE" wp14:editId="360FC8B0">
            <wp:extent cx="4951562" cy="2583946"/>
            <wp:effectExtent l="0" t="0" r="1905"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012" t="30073" r="19312" b="12710"/>
                    <a:stretch/>
                  </pic:blipFill>
                  <pic:spPr bwMode="auto">
                    <a:xfrm>
                      <a:off x="0" y="0"/>
                      <a:ext cx="4954021" cy="2585229"/>
                    </a:xfrm>
                    <a:prstGeom prst="rect">
                      <a:avLst/>
                    </a:prstGeom>
                    <a:ln>
                      <a:noFill/>
                    </a:ln>
                    <a:extLst>
                      <a:ext uri="{53640926-AAD7-44D8-BBD7-CCE9431645EC}">
                        <a14:shadowObscured xmlns:a14="http://schemas.microsoft.com/office/drawing/2010/main"/>
                      </a:ext>
                    </a:extLst>
                  </pic:spPr>
                </pic:pic>
              </a:graphicData>
            </a:graphic>
          </wp:inline>
        </w:drawing>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 Dodatkowe pomiary spadków poprzecznych i ukształtowania osi w planie należy wykonać w punktach głównych łuków poziomych. </w:t>
      </w:r>
    </w:p>
    <w:p w:rsidR="000652F5" w:rsidRPr="004506EB" w:rsidRDefault="000652F5" w:rsidP="000652F5">
      <w:pPr>
        <w:pStyle w:val="NormalnyWeb"/>
        <w:rPr>
          <w:b/>
          <w:i/>
          <w:sz w:val="20"/>
          <w:szCs w:val="20"/>
        </w:rPr>
      </w:pPr>
      <w:r w:rsidRPr="004506EB">
        <w:rPr>
          <w:rFonts w:ascii="Arial" w:hAnsi="Arial" w:cs="Arial"/>
          <w:b/>
          <w:i/>
          <w:color w:val="000000"/>
          <w:sz w:val="20"/>
          <w:szCs w:val="20"/>
        </w:rPr>
        <w:t xml:space="preserve">2.1.7.4. Szerokość warstwy </w:t>
      </w:r>
      <w:r w:rsidR="004506EB">
        <w:rPr>
          <w:b/>
          <w:i/>
          <w:sz w:val="20"/>
          <w:szCs w:val="20"/>
        </w:rPr>
        <w:br/>
      </w:r>
      <w:r w:rsidRPr="00593D87">
        <w:rPr>
          <w:rFonts w:ascii="Arial" w:hAnsi="Arial" w:cs="Arial"/>
          <w:i/>
          <w:color w:val="000000"/>
          <w:sz w:val="20"/>
          <w:szCs w:val="20"/>
        </w:rPr>
        <w:t xml:space="preserve">Szerokość warstwy nie może się różnić od szerokości projektowanej o więcej niż +10 cm, -5 cm. </w:t>
      </w:r>
    </w:p>
    <w:p w:rsidR="000652F5" w:rsidRPr="004506EB" w:rsidRDefault="000652F5" w:rsidP="000652F5">
      <w:pPr>
        <w:pStyle w:val="NormalnyWeb"/>
        <w:rPr>
          <w:b/>
          <w:i/>
          <w:sz w:val="20"/>
          <w:szCs w:val="20"/>
        </w:rPr>
      </w:pPr>
      <w:r w:rsidRPr="004506EB">
        <w:rPr>
          <w:rFonts w:ascii="Arial" w:hAnsi="Arial" w:cs="Arial"/>
          <w:b/>
          <w:i/>
          <w:color w:val="000000"/>
          <w:sz w:val="20"/>
          <w:szCs w:val="20"/>
        </w:rPr>
        <w:t xml:space="preserve">2.1.7.5. Równość warstwy </w:t>
      </w:r>
      <w:r w:rsidR="004506EB">
        <w:rPr>
          <w:b/>
          <w:i/>
          <w:sz w:val="20"/>
          <w:szCs w:val="20"/>
        </w:rPr>
        <w:br/>
      </w:r>
      <w:r w:rsidRPr="00593D87">
        <w:rPr>
          <w:rFonts w:ascii="Arial" w:hAnsi="Arial" w:cs="Arial"/>
          <w:i/>
          <w:color w:val="000000"/>
          <w:sz w:val="20"/>
          <w:szCs w:val="20"/>
        </w:rPr>
        <w:t>Nierówności podłużne warstwy odcinającej</w:t>
      </w:r>
      <w:r w:rsidR="00A505D3">
        <w:rPr>
          <w:rFonts w:ascii="Arial" w:hAnsi="Arial" w:cs="Arial"/>
          <w:i/>
          <w:color w:val="000000"/>
          <w:sz w:val="20"/>
          <w:szCs w:val="20"/>
        </w:rPr>
        <w:t xml:space="preserve"> i odsączającej należy mierzyć </w:t>
      </w:r>
      <w:r w:rsidRPr="00593D87">
        <w:rPr>
          <w:rFonts w:ascii="Arial" w:hAnsi="Arial" w:cs="Arial"/>
          <w:i/>
          <w:color w:val="000000"/>
          <w:sz w:val="20"/>
          <w:szCs w:val="20"/>
        </w:rPr>
        <w:t xml:space="preserve">4 metrową łatą, zgodnie z normą BN-68/8931-04 [7]. Nierówności poprzeczne warstwy odcinającej i odsączającej należy mierzyć 4 metrową łatą. Nierówności nie mogą przekraczać 20 mm. </w:t>
      </w:r>
    </w:p>
    <w:p w:rsidR="000652F5" w:rsidRPr="004506EB" w:rsidRDefault="000652F5" w:rsidP="000652F5">
      <w:pPr>
        <w:pStyle w:val="NormalnyWeb"/>
        <w:rPr>
          <w:b/>
          <w:i/>
          <w:sz w:val="20"/>
          <w:szCs w:val="20"/>
        </w:rPr>
      </w:pPr>
      <w:r w:rsidRPr="004506EB">
        <w:rPr>
          <w:rFonts w:ascii="Arial" w:hAnsi="Arial" w:cs="Arial"/>
          <w:b/>
          <w:i/>
          <w:color w:val="000000"/>
          <w:sz w:val="20"/>
          <w:szCs w:val="20"/>
        </w:rPr>
        <w:t xml:space="preserve">2.1.7.6. Spadki poprzeczne </w:t>
      </w:r>
      <w:r w:rsidR="004506EB">
        <w:rPr>
          <w:b/>
          <w:i/>
          <w:sz w:val="20"/>
          <w:szCs w:val="20"/>
        </w:rPr>
        <w:br/>
      </w:r>
      <w:r w:rsidRPr="00593D87">
        <w:rPr>
          <w:rFonts w:ascii="Arial" w:hAnsi="Arial" w:cs="Arial"/>
          <w:i/>
          <w:color w:val="000000"/>
          <w:sz w:val="20"/>
          <w:szCs w:val="20"/>
        </w:rPr>
        <w:t xml:space="preserve">Spadki poprzeczne warstwy odcinającej i odsączającej na prostych i łukach powinny być zgodne z dokumentacją projektową z tolerancją 0,5%. </w:t>
      </w:r>
    </w:p>
    <w:p w:rsidR="000652F5" w:rsidRPr="004506EB" w:rsidRDefault="000652F5" w:rsidP="000652F5">
      <w:pPr>
        <w:pStyle w:val="NormalnyWeb"/>
        <w:rPr>
          <w:b/>
          <w:i/>
          <w:sz w:val="20"/>
          <w:szCs w:val="20"/>
        </w:rPr>
      </w:pPr>
      <w:r w:rsidRPr="004506EB">
        <w:rPr>
          <w:rFonts w:ascii="Arial" w:hAnsi="Arial" w:cs="Arial"/>
          <w:b/>
          <w:i/>
          <w:color w:val="000000"/>
          <w:sz w:val="20"/>
          <w:szCs w:val="20"/>
        </w:rPr>
        <w:t xml:space="preserve">2.1.7.7. Rzędne wysokościowe </w:t>
      </w:r>
      <w:r w:rsidR="004506EB">
        <w:rPr>
          <w:b/>
          <w:i/>
          <w:sz w:val="20"/>
          <w:szCs w:val="20"/>
        </w:rPr>
        <w:br/>
      </w:r>
      <w:r w:rsidRPr="00593D87">
        <w:rPr>
          <w:rFonts w:ascii="Arial" w:hAnsi="Arial" w:cs="Arial"/>
          <w:i/>
          <w:color w:val="000000"/>
          <w:sz w:val="20"/>
          <w:szCs w:val="20"/>
        </w:rPr>
        <w:t xml:space="preserve">Różnice pomiędzy rzędnymi wysokościowymi warstwy i rzędnymi projektowanymi nie powinny przekraczać +1 cm i -2 cm. </w:t>
      </w:r>
    </w:p>
    <w:p w:rsidR="000652F5" w:rsidRPr="004506EB" w:rsidRDefault="000652F5" w:rsidP="000652F5">
      <w:pPr>
        <w:pStyle w:val="NormalnyWeb"/>
        <w:rPr>
          <w:b/>
          <w:i/>
          <w:sz w:val="20"/>
          <w:szCs w:val="20"/>
        </w:rPr>
      </w:pPr>
      <w:r w:rsidRPr="004506EB">
        <w:rPr>
          <w:rFonts w:ascii="Arial" w:hAnsi="Arial" w:cs="Arial"/>
          <w:b/>
          <w:i/>
          <w:color w:val="000000"/>
          <w:sz w:val="20"/>
          <w:szCs w:val="20"/>
        </w:rPr>
        <w:t xml:space="preserve">2.1.7.8. Ukształtowanie osi w planie </w:t>
      </w:r>
      <w:r w:rsidR="004506EB">
        <w:rPr>
          <w:b/>
          <w:i/>
          <w:sz w:val="20"/>
          <w:szCs w:val="20"/>
        </w:rPr>
        <w:br/>
      </w:r>
      <w:r w:rsidRPr="00593D87">
        <w:rPr>
          <w:rFonts w:ascii="Arial" w:hAnsi="Arial" w:cs="Arial"/>
          <w:i/>
          <w:color w:val="000000"/>
          <w:sz w:val="20"/>
          <w:szCs w:val="20"/>
        </w:rPr>
        <w:t xml:space="preserve">Oś w planie nie może być przesunięta w stosunku do osi projektowanej o więcej niż 5 cm </w:t>
      </w:r>
      <w:r w:rsidR="0013476D">
        <w:rPr>
          <w:rFonts w:ascii="Arial" w:hAnsi="Arial" w:cs="Arial"/>
          <w:i/>
          <w:color w:val="000000"/>
          <w:sz w:val="20"/>
          <w:szCs w:val="20"/>
        </w:rPr>
        <w:t>.</w:t>
      </w:r>
    </w:p>
    <w:p w:rsidR="000652F5" w:rsidRPr="004506EB" w:rsidRDefault="000652F5" w:rsidP="000652F5">
      <w:pPr>
        <w:pStyle w:val="NormalnyWeb"/>
        <w:rPr>
          <w:b/>
          <w:i/>
          <w:sz w:val="20"/>
          <w:szCs w:val="20"/>
        </w:rPr>
      </w:pPr>
      <w:r w:rsidRPr="004506EB">
        <w:rPr>
          <w:rFonts w:ascii="Arial" w:hAnsi="Arial" w:cs="Arial"/>
          <w:b/>
          <w:i/>
          <w:color w:val="000000"/>
          <w:sz w:val="20"/>
          <w:szCs w:val="20"/>
        </w:rPr>
        <w:t xml:space="preserve">2.1.7.9. Grubość warstwy </w:t>
      </w:r>
      <w:r w:rsidR="004506EB">
        <w:rPr>
          <w:b/>
          <w:i/>
          <w:sz w:val="20"/>
          <w:szCs w:val="20"/>
        </w:rPr>
        <w:br/>
      </w:r>
      <w:r w:rsidRPr="00593D87">
        <w:rPr>
          <w:rFonts w:ascii="Arial" w:hAnsi="Arial" w:cs="Arial"/>
          <w:i/>
          <w:color w:val="000000"/>
          <w:sz w:val="20"/>
          <w:szCs w:val="20"/>
        </w:rPr>
        <w:t xml:space="preserve">Grubość warstwy powinna być zgodna z określoną w dokumentacji projektowej z tolerancją +1 cm, -2 cm. Jeżeli warstwa, ze względów technologicznych, została wykonana w dwóch warstwach, należy mierzyć łączną grubość tych warstw. </w:t>
      </w:r>
      <w:r w:rsidR="004506EB">
        <w:rPr>
          <w:b/>
          <w:i/>
          <w:sz w:val="20"/>
          <w:szCs w:val="20"/>
        </w:rPr>
        <w:br/>
      </w:r>
      <w:r w:rsidRPr="00593D87">
        <w:rPr>
          <w:rFonts w:ascii="Arial" w:hAnsi="Arial" w:cs="Arial"/>
          <w:i/>
          <w:color w:val="000000"/>
          <w:sz w:val="20"/>
          <w:szCs w:val="20"/>
        </w:rPr>
        <w:t xml:space="preserve">Na wszystkich powierzchniach wadliwych pod względem grubości Wykonawca wykona naprawę warstwy przez spulchnienie warstwy na głębokość co najmniej 10 cm, uzupełnienie nowym materiałem o odpowiednich właściwościach, wyrównanie i ponowne zagęszczenie. Roboty te Wykonawca wykona na własny koszt. Po wykonaniu tych robót nastąpi ponowny pomiar i ocena grubości warstwy, według wyżej podanych zasad na koszt Wykonawcy. </w:t>
      </w:r>
    </w:p>
    <w:p w:rsidR="000652F5" w:rsidRPr="004506EB" w:rsidRDefault="000652F5" w:rsidP="000652F5">
      <w:pPr>
        <w:pStyle w:val="NormalnyWeb"/>
        <w:rPr>
          <w:b/>
          <w:i/>
          <w:sz w:val="20"/>
          <w:szCs w:val="20"/>
        </w:rPr>
      </w:pPr>
      <w:r w:rsidRPr="004506EB">
        <w:rPr>
          <w:rFonts w:ascii="Arial" w:hAnsi="Arial" w:cs="Arial"/>
          <w:b/>
          <w:i/>
          <w:color w:val="000000"/>
          <w:sz w:val="20"/>
          <w:szCs w:val="20"/>
        </w:rPr>
        <w:t xml:space="preserve">2.1.7.10. Zagęszczenie warstwy </w:t>
      </w:r>
      <w:r w:rsidR="004506EB">
        <w:rPr>
          <w:b/>
          <w:i/>
          <w:sz w:val="20"/>
          <w:szCs w:val="20"/>
        </w:rPr>
        <w:br/>
      </w:r>
      <w:r w:rsidRPr="00593D87">
        <w:rPr>
          <w:rFonts w:ascii="Arial" w:hAnsi="Arial" w:cs="Arial"/>
          <w:i/>
          <w:color w:val="000000"/>
          <w:sz w:val="20"/>
          <w:szCs w:val="20"/>
        </w:rPr>
        <w:t xml:space="preserve">Wskaźnik zagęszczenia warstwy odcinającej i odsączającej, określony wg BN-77/8931-12 [8] nie powinien być mniejszy od 1. Jeżeli jako kryterium dobrego zagęszczenia warstwy stosuje się porównanie wartości modułów odkształcenia, to wartość stosunku wtórnego do pierwotnego modułu odkształcenia, określonych zgodnie z normą BN-64/8931-02 [6], nie powinna być większa od 2,2. Wilgotność kruszywa w czasie zagęszczenia należy badać według PN-B-06714-17 [2]. Wilgotność kruszywa powinna być równa wilgotności optymalnej z tolerancją od -20% do +10%. </w:t>
      </w:r>
    </w:p>
    <w:p w:rsidR="000652F5" w:rsidRPr="004506EB" w:rsidRDefault="000652F5" w:rsidP="000652F5">
      <w:pPr>
        <w:pStyle w:val="NormalnyWeb"/>
        <w:rPr>
          <w:b/>
          <w:i/>
          <w:sz w:val="20"/>
          <w:szCs w:val="20"/>
        </w:rPr>
      </w:pPr>
      <w:r w:rsidRPr="004506EB">
        <w:rPr>
          <w:rFonts w:ascii="Arial" w:hAnsi="Arial" w:cs="Arial"/>
          <w:b/>
          <w:i/>
          <w:color w:val="000000"/>
          <w:sz w:val="20"/>
          <w:szCs w:val="20"/>
        </w:rPr>
        <w:lastRenderedPageBreak/>
        <w:t xml:space="preserve">2.1.7.11. Zasady postępowania z odcinkami wadliwie wykonanymi </w:t>
      </w:r>
      <w:r w:rsidR="004506EB">
        <w:rPr>
          <w:b/>
          <w:i/>
          <w:sz w:val="20"/>
          <w:szCs w:val="20"/>
        </w:rPr>
        <w:br/>
      </w:r>
      <w:r w:rsidRPr="00593D87">
        <w:rPr>
          <w:rFonts w:ascii="Arial" w:hAnsi="Arial" w:cs="Arial"/>
          <w:i/>
          <w:color w:val="000000"/>
          <w:sz w:val="20"/>
          <w:szCs w:val="20"/>
        </w:rPr>
        <w:t xml:space="preserve">Wszystkie powierzchnie, które wykazują większe odchylenia cech geometrycznych od określonych w p. 6.3, powinny być naprawione przez spulchnienie do głębokości co najmniej 10 cm, wyrównane i powtórnie zagęszczone. Dodanie nowego materiału bez spulchnienia wykonanej warstwy jest niedopuszczalne. </w:t>
      </w:r>
    </w:p>
    <w:p w:rsidR="000652F5" w:rsidRPr="004506EB" w:rsidRDefault="000652F5" w:rsidP="000652F5">
      <w:pPr>
        <w:pStyle w:val="NormalnyWeb"/>
        <w:rPr>
          <w:b/>
          <w:i/>
          <w:sz w:val="20"/>
          <w:szCs w:val="20"/>
        </w:rPr>
      </w:pPr>
      <w:r w:rsidRPr="004506EB">
        <w:rPr>
          <w:rFonts w:ascii="Arial" w:hAnsi="Arial" w:cs="Arial"/>
          <w:b/>
          <w:i/>
          <w:color w:val="000000"/>
          <w:sz w:val="20"/>
          <w:szCs w:val="20"/>
        </w:rPr>
        <w:t xml:space="preserve">2.1.8. OBMIAR ROBÓT </w:t>
      </w:r>
      <w:r w:rsidR="004506EB">
        <w:rPr>
          <w:b/>
          <w:i/>
          <w:sz w:val="20"/>
          <w:szCs w:val="20"/>
        </w:rPr>
        <w:br/>
      </w:r>
      <w:r w:rsidRPr="004506EB">
        <w:rPr>
          <w:rFonts w:ascii="Arial" w:hAnsi="Arial" w:cs="Arial"/>
          <w:b/>
          <w:i/>
          <w:color w:val="000000"/>
          <w:sz w:val="20"/>
          <w:szCs w:val="20"/>
        </w:rPr>
        <w:t xml:space="preserve">2.1.8.1. Ogólne zasady obmiaru robót </w:t>
      </w:r>
      <w:r w:rsidR="004506EB">
        <w:rPr>
          <w:b/>
          <w:i/>
          <w:sz w:val="20"/>
          <w:szCs w:val="20"/>
        </w:rPr>
        <w:br/>
      </w:r>
      <w:r w:rsidRPr="00593D87">
        <w:rPr>
          <w:rFonts w:ascii="Arial" w:hAnsi="Arial" w:cs="Arial"/>
          <w:i/>
          <w:color w:val="000000"/>
          <w:sz w:val="20"/>
          <w:szCs w:val="20"/>
        </w:rPr>
        <w:t>Ogólne zasady obmiaru robót podano w OST</w:t>
      </w:r>
      <w:r w:rsidR="0013476D">
        <w:rPr>
          <w:rFonts w:ascii="Arial" w:hAnsi="Arial" w:cs="Arial"/>
          <w:i/>
          <w:color w:val="000000"/>
          <w:sz w:val="20"/>
          <w:szCs w:val="20"/>
        </w:rPr>
        <w:t xml:space="preserve"> </w:t>
      </w:r>
      <w:r w:rsidRPr="00593D87">
        <w:rPr>
          <w:rFonts w:ascii="Arial" w:hAnsi="Arial" w:cs="Arial"/>
          <w:i/>
          <w:color w:val="000000"/>
          <w:sz w:val="20"/>
          <w:szCs w:val="20"/>
        </w:rPr>
        <w:t>„Wymagania ogólne”</w:t>
      </w:r>
      <w:r w:rsidR="00A505D3">
        <w:rPr>
          <w:rFonts w:ascii="Arial" w:hAnsi="Arial" w:cs="Arial"/>
          <w:i/>
          <w:color w:val="000000"/>
          <w:sz w:val="20"/>
          <w:szCs w:val="20"/>
        </w:rPr>
        <w:t>.</w:t>
      </w:r>
      <w:r w:rsidRPr="00593D87">
        <w:rPr>
          <w:rFonts w:ascii="Arial" w:hAnsi="Arial" w:cs="Arial"/>
          <w:i/>
          <w:color w:val="000000"/>
          <w:sz w:val="20"/>
          <w:szCs w:val="20"/>
        </w:rPr>
        <w:t xml:space="preserve"> </w:t>
      </w:r>
    </w:p>
    <w:p w:rsidR="000652F5" w:rsidRPr="004506EB" w:rsidRDefault="000652F5" w:rsidP="000652F5">
      <w:pPr>
        <w:pStyle w:val="NormalnyWeb"/>
        <w:rPr>
          <w:b/>
          <w:i/>
          <w:sz w:val="20"/>
          <w:szCs w:val="20"/>
        </w:rPr>
      </w:pPr>
      <w:r w:rsidRPr="004506EB">
        <w:rPr>
          <w:rFonts w:ascii="Arial" w:hAnsi="Arial" w:cs="Arial"/>
          <w:b/>
          <w:i/>
          <w:color w:val="000000"/>
          <w:sz w:val="20"/>
          <w:szCs w:val="20"/>
        </w:rPr>
        <w:t xml:space="preserve">2.1.8.2. Jednostka obmiarowa </w:t>
      </w:r>
      <w:r w:rsidR="004506EB">
        <w:rPr>
          <w:b/>
          <w:i/>
          <w:sz w:val="20"/>
          <w:szCs w:val="20"/>
        </w:rPr>
        <w:br/>
      </w:r>
      <w:r w:rsidRPr="00593D87">
        <w:rPr>
          <w:rFonts w:ascii="Arial" w:hAnsi="Arial" w:cs="Arial"/>
          <w:i/>
          <w:color w:val="000000"/>
          <w:sz w:val="20"/>
          <w:szCs w:val="20"/>
        </w:rPr>
        <w:t xml:space="preserve">Jednostką obmiarową jest m2 (metr kwadratowy) warstwy odcinającej i odsączającej. </w:t>
      </w:r>
    </w:p>
    <w:p w:rsidR="000652F5" w:rsidRPr="004506EB" w:rsidRDefault="000652F5" w:rsidP="000652F5">
      <w:pPr>
        <w:pStyle w:val="NormalnyWeb"/>
        <w:rPr>
          <w:b/>
          <w:i/>
          <w:sz w:val="20"/>
          <w:szCs w:val="20"/>
        </w:rPr>
      </w:pPr>
      <w:r w:rsidRPr="004506EB">
        <w:rPr>
          <w:rFonts w:ascii="Arial" w:hAnsi="Arial" w:cs="Arial"/>
          <w:b/>
          <w:i/>
          <w:color w:val="000000"/>
          <w:sz w:val="20"/>
          <w:szCs w:val="20"/>
        </w:rPr>
        <w:t xml:space="preserve">2.1.9. ODBIÓR ROBÓT </w:t>
      </w:r>
      <w:r w:rsidR="004506EB">
        <w:rPr>
          <w:b/>
          <w:i/>
          <w:sz w:val="20"/>
          <w:szCs w:val="20"/>
        </w:rPr>
        <w:br/>
      </w:r>
      <w:r w:rsidRPr="00593D87">
        <w:rPr>
          <w:rFonts w:ascii="Arial" w:hAnsi="Arial" w:cs="Arial"/>
          <w:i/>
          <w:color w:val="000000"/>
          <w:sz w:val="20"/>
          <w:szCs w:val="20"/>
        </w:rPr>
        <w:t xml:space="preserve">Ogólne zasady odbioru robót podano w OST „Wymagania ogólne” </w:t>
      </w:r>
      <w:r w:rsidR="004506EB">
        <w:rPr>
          <w:b/>
          <w:i/>
          <w:sz w:val="20"/>
          <w:szCs w:val="20"/>
        </w:rPr>
        <w:br/>
      </w:r>
      <w:r w:rsidRPr="00593D87">
        <w:rPr>
          <w:rFonts w:ascii="Arial" w:hAnsi="Arial" w:cs="Arial"/>
          <w:i/>
          <w:color w:val="000000"/>
          <w:sz w:val="20"/>
          <w:szCs w:val="20"/>
        </w:rPr>
        <w:t xml:space="preserve">Roboty uznaje się za wykonane zgodnie z dokumentacją projektową, SST i wymaganiami Inżyniera, jeżeli wszystkie pomiary i badania z zachowaniem tolerancji dały wyniki pozytywne. </w:t>
      </w:r>
    </w:p>
    <w:p w:rsidR="000652F5" w:rsidRPr="0003683E" w:rsidRDefault="000652F5" w:rsidP="000652F5">
      <w:pPr>
        <w:pStyle w:val="NormalnyWeb"/>
        <w:rPr>
          <w:b/>
          <w:i/>
          <w:sz w:val="20"/>
          <w:szCs w:val="20"/>
        </w:rPr>
      </w:pPr>
      <w:r w:rsidRPr="004506EB">
        <w:rPr>
          <w:rFonts w:ascii="Arial" w:hAnsi="Arial" w:cs="Arial"/>
          <w:b/>
          <w:i/>
          <w:color w:val="000000"/>
          <w:sz w:val="20"/>
          <w:szCs w:val="20"/>
        </w:rPr>
        <w:t xml:space="preserve">2.1.10. PODSTAWA PŁATNOŚCI </w:t>
      </w:r>
      <w:r w:rsidR="004506EB">
        <w:rPr>
          <w:b/>
          <w:i/>
          <w:sz w:val="20"/>
          <w:szCs w:val="20"/>
        </w:rPr>
        <w:br/>
      </w:r>
      <w:r w:rsidRPr="004506EB">
        <w:rPr>
          <w:rFonts w:ascii="Arial" w:hAnsi="Arial" w:cs="Arial"/>
          <w:b/>
          <w:i/>
          <w:color w:val="000000"/>
          <w:sz w:val="20"/>
          <w:szCs w:val="20"/>
        </w:rPr>
        <w:t xml:space="preserve">2.1.10.1. Ogólne ustalenia dotyczące podstawy płatności </w:t>
      </w:r>
      <w:r w:rsidR="0003683E">
        <w:rPr>
          <w:b/>
          <w:i/>
          <w:sz w:val="20"/>
          <w:szCs w:val="20"/>
        </w:rPr>
        <w:br/>
      </w:r>
      <w:r w:rsidRPr="00593D87">
        <w:rPr>
          <w:rFonts w:ascii="Arial" w:hAnsi="Arial" w:cs="Arial"/>
          <w:i/>
          <w:color w:val="000000"/>
          <w:sz w:val="20"/>
          <w:szCs w:val="20"/>
        </w:rPr>
        <w:t>Ogólne ustalenia dotyczące podstawy płatności podano w OST „Wymagania ogólne”</w:t>
      </w:r>
      <w:r w:rsidR="00A505D3">
        <w:rPr>
          <w:rFonts w:ascii="Arial" w:hAnsi="Arial" w:cs="Arial"/>
          <w:i/>
          <w:color w:val="000000"/>
          <w:sz w:val="20"/>
          <w:szCs w:val="20"/>
        </w:rPr>
        <w:t>.</w:t>
      </w:r>
      <w:r w:rsidRPr="00593D87">
        <w:rPr>
          <w:rFonts w:ascii="Arial" w:hAnsi="Arial" w:cs="Arial"/>
          <w:i/>
          <w:color w:val="000000"/>
          <w:sz w:val="20"/>
          <w:szCs w:val="20"/>
        </w:rPr>
        <w:t xml:space="preserve"> </w:t>
      </w:r>
    </w:p>
    <w:p w:rsidR="0003683E" w:rsidRDefault="000652F5" w:rsidP="0003683E">
      <w:pPr>
        <w:pStyle w:val="NormalnyWeb"/>
        <w:rPr>
          <w:rFonts w:ascii="Symbol" w:hAnsi="Symbol"/>
          <w:i/>
          <w:color w:val="000000"/>
          <w:sz w:val="20"/>
          <w:szCs w:val="20"/>
        </w:rPr>
      </w:pPr>
      <w:r w:rsidRPr="0003683E">
        <w:rPr>
          <w:rFonts w:ascii="Arial" w:hAnsi="Arial" w:cs="Arial"/>
          <w:b/>
          <w:i/>
          <w:color w:val="000000"/>
          <w:sz w:val="20"/>
          <w:szCs w:val="20"/>
        </w:rPr>
        <w:t xml:space="preserve">2.1.10.2. Cena jednostki obmiarowej </w:t>
      </w:r>
      <w:r w:rsidR="0003683E">
        <w:rPr>
          <w:b/>
          <w:i/>
          <w:sz w:val="20"/>
          <w:szCs w:val="20"/>
        </w:rPr>
        <w:br/>
      </w:r>
      <w:r w:rsidRPr="00593D87">
        <w:rPr>
          <w:rFonts w:ascii="Arial" w:hAnsi="Arial" w:cs="Arial"/>
          <w:i/>
          <w:color w:val="000000"/>
          <w:sz w:val="20"/>
          <w:szCs w:val="20"/>
        </w:rPr>
        <w:t>Cena wykonania 1m2 warstwy odsączającej i/lub od</w:t>
      </w:r>
      <w:r w:rsidR="0003683E">
        <w:rPr>
          <w:rFonts w:ascii="Arial" w:hAnsi="Arial" w:cs="Arial"/>
          <w:i/>
          <w:color w:val="000000"/>
          <w:sz w:val="20"/>
          <w:szCs w:val="20"/>
        </w:rPr>
        <w:t xml:space="preserve">cinającej z kruszywa obejmuje: </w:t>
      </w:r>
    </w:p>
    <w:p w:rsidR="0003683E" w:rsidRPr="0003683E" w:rsidRDefault="0003683E" w:rsidP="0003683E">
      <w:pPr>
        <w:pStyle w:val="NormalnyWeb"/>
        <w:numPr>
          <w:ilvl w:val="0"/>
          <w:numId w:val="6"/>
        </w:numPr>
        <w:rPr>
          <w:rFonts w:ascii="Symbol" w:hAnsi="Symbol"/>
          <w:i/>
          <w:color w:val="000000"/>
          <w:sz w:val="20"/>
          <w:szCs w:val="20"/>
        </w:rPr>
      </w:pPr>
      <w:r>
        <w:rPr>
          <w:rFonts w:ascii="Arial" w:hAnsi="Arial" w:cs="Arial"/>
          <w:i/>
          <w:color w:val="000000"/>
          <w:sz w:val="20"/>
          <w:szCs w:val="20"/>
        </w:rPr>
        <w:t xml:space="preserve">Prace pomiarowe, </w:t>
      </w:r>
    </w:p>
    <w:p w:rsidR="0003683E" w:rsidRPr="0003683E" w:rsidRDefault="000652F5" w:rsidP="0003683E">
      <w:pPr>
        <w:pStyle w:val="NormalnyWeb"/>
        <w:numPr>
          <w:ilvl w:val="0"/>
          <w:numId w:val="6"/>
        </w:numPr>
        <w:rPr>
          <w:rFonts w:ascii="Symbol" w:hAnsi="Symbol"/>
          <w:i/>
          <w:color w:val="000000"/>
          <w:sz w:val="20"/>
          <w:szCs w:val="20"/>
        </w:rPr>
      </w:pPr>
      <w:r w:rsidRPr="00593D87">
        <w:rPr>
          <w:rFonts w:ascii="Arial" w:hAnsi="Arial" w:cs="Arial"/>
          <w:i/>
          <w:color w:val="000000"/>
          <w:sz w:val="20"/>
          <w:szCs w:val="20"/>
        </w:rPr>
        <w:t>Dostarczenie i rozłożenie na uprzednio przygotowanym podłożu warstwy materiału o grubości i jakości określonej w dokumentacji projektow</w:t>
      </w:r>
      <w:r w:rsidR="0003683E">
        <w:rPr>
          <w:rFonts w:ascii="Arial" w:hAnsi="Arial" w:cs="Arial"/>
          <w:i/>
          <w:color w:val="000000"/>
          <w:sz w:val="20"/>
          <w:szCs w:val="20"/>
        </w:rPr>
        <w:t xml:space="preserve">ej i specyfikacji technicznej, </w:t>
      </w:r>
    </w:p>
    <w:p w:rsidR="0003683E" w:rsidRPr="0003683E" w:rsidRDefault="000652F5" w:rsidP="0003683E">
      <w:pPr>
        <w:pStyle w:val="NormalnyWeb"/>
        <w:numPr>
          <w:ilvl w:val="0"/>
          <w:numId w:val="6"/>
        </w:numPr>
        <w:rPr>
          <w:rFonts w:ascii="Symbol" w:hAnsi="Symbol"/>
          <w:i/>
          <w:color w:val="000000"/>
          <w:sz w:val="20"/>
          <w:szCs w:val="20"/>
        </w:rPr>
      </w:pPr>
      <w:r w:rsidRPr="00593D87">
        <w:rPr>
          <w:rFonts w:ascii="Arial" w:hAnsi="Arial" w:cs="Arial"/>
          <w:i/>
          <w:color w:val="000000"/>
          <w:sz w:val="20"/>
          <w:szCs w:val="20"/>
        </w:rPr>
        <w:t xml:space="preserve">Wyrównanie ułożonej </w:t>
      </w:r>
      <w:r w:rsidR="0003683E">
        <w:rPr>
          <w:rFonts w:ascii="Arial" w:hAnsi="Arial" w:cs="Arial"/>
          <w:i/>
          <w:color w:val="000000"/>
          <w:sz w:val="20"/>
          <w:szCs w:val="20"/>
        </w:rPr>
        <w:t xml:space="preserve">warstwy do wymaganego profilu, </w:t>
      </w:r>
    </w:p>
    <w:p w:rsidR="0003683E" w:rsidRPr="0003683E" w:rsidRDefault="000652F5" w:rsidP="0003683E">
      <w:pPr>
        <w:pStyle w:val="NormalnyWeb"/>
        <w:numPr>
          <w:ilvl w:val="0"/>
          <w:numId w:val="6"/>
        </w:numPr>
        <w:rPr>
          <w:rFonts w:ascii="Symbol" w:hAnsi="Symbol"/>
          <w:i/>
          <w:color w:val="000000"/>
          <w:sz w:val="20"/>
          <w:szCs w:val="20"/>
        </w:rPr>
      </w:pPr>
      <w:r w:rsidRPr="00593D87">
        <w:rPr>
          <w:rFonts w:ascii="Arial" w:hAnsi="Arial" w:cs="Arial"/>
          <w:i/>
          <w:color w:val="000000"/>
          <w:sz w:val="20"/>
          <w:szCs w:val="20"/>
        </w:rPr>
        <w:t>Zagęsz</w:t>
      </w:r>
      <w:r w:rsidR="0003683E">
        <w:rPr>
          <w:rFonts w:ascii="Arial" w:hAnsi="Arial" w:cs="Arial"/>
          <w:i/>
          <w:color w:val="000000"/>
          <w:sz w:val="20"/>
          <w:szCs w:val="20"/>
        </w:rPr>
        <w:t xml:space="preserve">czenie wyprofilowanej warstwy, </w:t>
      </w:r>
    </w:p>
    <w:p w:rsidR="0003683E" w:rsidRPr="0003683E" w:rsidRDefault="000652F5" w:rsidP="0003683E">
      <w:pPr>
        <w:pStyle w:val="NormalnyWeb"/>
        <w:numPr>
          <w:ilvl w:val="0"/>
          <w:numId w:val="6"/>
        </w:numPr>
        <w:rPr>
          <w:rFonts w:ascii="Symbol" w:hAnsi="Symbol"/>
          <w:i/>
          <w:color w:val="000000"/>
          <w:sz w:val="20"/>
          <w:szCs w:val="20"/>
        </w:rPr>
      </w:pPr>
      <w:r w:rsidRPr="00593D87">
        <w:rPr>
          <w:rFonts w:ascii="Arial" w:hAnsi="Arial" w:cs="Arial"/>
          <w:i/>
          <w:color w:val="000000"/>
          <w:sz w:val="20"/>
          <w:szCs w:val="20"/>
        </w:rPr>
        <w:t xml:space="preserve">Przeprowadzenie pomiarów i badań laboratoryjnych wymaganych w specyfikacji </w:t>
      </w:r>
      <w:r w:rsidR="0003683E">
        <w:rPr>
          <w:rFonts w:ascii="Arial" w:hAnsi="Arial" w:cs="Arial"/>
          <w:i/>
          <w:color w:val="000000"/>
          <w:sz w:val="20"/>
          <w:szCs w:val="20"/>
        </w:rPr>
        <w:t>technicznej,</w:t>
      </w:r>
    </w:p>
    <w:p w:rsidR="000652F5" w:rsidRPr="0003683E" w:rsidRDefault="000652F5" w:rsidP="0003683E">
      <w:pPr>
        <w:pStyle w:val="NormalnyWeb"/>
        <w:numPr>
          <w:ilvl w:val="0"/>
          <w:numId w:val="6"/>
        </w:numPr>
        <w:rPr>
          <w:rFonts w:ascii="Symbol" w:hAnsi="Symbol"/>
          <w:i/>
          <w:color w:val="000000"/>
          <w:sz w:val="20"/>
          <w:szCs w:val="20"/>
        </w:rPr>
      </w:pPr>
      <w:r w:rsidRPr="00593D87">
        <w:rPr>
          <w:rFonts w:ascii="Arial" w:hAnsi="Arial" w:cs="Arial"/>
          <w:i/>
          <w:color w:val="000000"/>
          <w:sz w:val="20"/>
          <w:szCs w:val="20"/>
        </w:rPr>
        <w:t xml:space="preserve"> Utrzymanie warstwy. </w:t>
      </w:r>
    </w:p>
    <w:p w:rsidR="0003683E" w:rsidRDefault="000652F5" w:rsidP="000652F5">
      <w:pPr>
        <w:pStyle w:val="NormalnyWeb"/>
        <w:rPr>
          <w:rFonts w:ascii="Symbol" w:hAnsi="Symbol"/>
          <w:i/>
          <w:color w:val="000000"/>
          <w:sz w:val="20"/>
          <w:szCs w:val="20"/>
        </w:rPr>
      </w:pPr>
      <w:r w:rsidRPr="00593D87">
        <w:rPr>
          <w:rFonts w:ascii="Arial" w:hAnsi="Arial" w:cs="Arial"/>
          <w:i/>
          <w:color w:val="000000"/>
          <w:sz w:val="20"/>
          <w:szCs w:val="20"/>
        </w:rPr>
        <w:t>Cena wykonania 1m2 warstwy odsączającej i/lub odci</w:t>
      </w:r>
      <w:r w:rsidR="00A31298">
        <w:rPr>
          <w:rFonts w:ascii="Arial" w:hAnsi="Arial" w:cs="Arial"/>
          <w:i/>
          <w:color w:val="000000"/>
          <w:sz w:val="20"/>
          <w:szCs w:val="20"/>
        </w:rPr>
        <w:t xml:space="preserve">nającej z </w:t>
      </w:r>
      <w:proofErr w:type="spellStart"/>
      <w:r w:rsidR="00A31298">
        <w:rPr>
          <w:rFonts w:ascii="Arial" w:hAnsi="Arial" w:cs="Arial"/>
          <w:i/>
          <w:color w:val="000000"/>
          <w:sz w:val="20"/>
          <w:szCs w:val="20"/>
        </w:rPr>
        <w:t>geowłóknin</w:t>
      </w:r>
      <w:proofErr w:type="spellEnd"/>
      <w:r w:rsidR="00A31298">
        <w:rPr>
          <w:rFonts w:ascii="Arial" w:hAnsi="Arial" w:cs="Arial"/>
          <w:i/>
          <w:color w:val="000000"/>
          <w:sz w:val="20"/>
          <w:szCs w:val="20"/>
        </w:rPr>
        <w:t xml:space="preserve"> obejmuje: </w:t>
      </w:r>
    </w:p>
    <w:p w:rsidR="0003683E" w:rsidRPr="0003683E" w:rsidRDefault="0003683E" w:rsidP="0003683E">
      <w:pPr>
        <w:pStyle w:val="NormalnyWeb"/>
        <w:numPr>
          <w:ilvl w:val="0"/>
          <w:numId w:val="6"/>
        </w:numPr>
        <w:rPr>
          <w:i/>
          <w:sz w:val="20"/>
          <w:szCs w:val="20"/>
        </w:rPr>
      </w:pPr>
      <w:r>
        <w:rPr>
          <w:rFonts w:ascii="Arial" w:hAnsi="Arial" w:cs="Arial"/>
          <w:i/>
          <w:color w:val="000000"/>
          <w:sz w:val="20"/>
          <w:szCs w:val="20"/>
        </w:rPr>
        <w:t xml:space="preserve">Prace pomiarowe, </w:t>
      </w:r>
    </w:p>
    <w:p w:rsidR="0003683E" w:rsidRPr="0003683E" w:rsidRDefault="000652F5" w:rsidP="0003683E">
      <w:pPr>
        <w:pStyle w:val="NormalnyWeb"/>
        <w:numPr>
          <w:ilvl w:val="0"/>
          <w:numId w:val="6"/>
        </w:numPr>
        <w:rPr>
          <w:i/>
          <w:sz w:val="20"/>
          <w:szCs w:val="20"/>
        </w:rPr>
      </w:pPr>
      <w:r w:rsidRPr="00593D87">
        <w:rPr>
          <w:rFonts w:ascii="Arial" w:hAnsi="Arial" w:cs="Arial"/>
          <w:i/>
          <w:color w:val="000000"/>
          <w:sz w:val="20"/>
          <w:szCs w:val="20"/>
        </w:rPr>
        <w:t>Dostarczenie i rozłożenie na uprzednio przygotowa</w:t>
      </w:r>
      <w:r w:rsidR="0003683E">
        <w:rPr>
          <w:rFonts w:ascii="Arial" w:hAnsi="Arial" w:cs="Arial"/>
          <w:i/>
          <w:color w:val="000000"/>
          <w:sz w:val="20"/>
          <w:szCs w:val="20"/>
        </w:rPr>
        <w:t xml:space="preserve">nym podłożu warstwy </w:t>
      </w:r>
      <w:proofErr w:type="spellStart"/>
      <w:r w:rsidR="0003683E">
        <w:rPr>
          <w:rFonts w:ascii="Arial" w:hAnsi="Arial" w:cs="Arial"/>
          <w:i/>
          <w:color w:val="000000"/>
          <w:sz w:val="20"/>
          <w:szCs w:val="20"/>
        </w:rPr>
        <w:t>geowłóknin</w:t>
      </w:r>
      <w:proofErr w:type="spellEnd"/>
      <w:r w:rsidR="0003683E">
        <w:rPr>
          <w:rFonts w:ascii="Arial" w:hAnsi="Arial" w:cs="Arial"/>
          <w:i/>
          <w:color w:val="000000"/>
          <w:sz w:val="20"/>
          <w:szCs w:val="20"/>
        </w:rPr>
        <w:t>,</w:t>
      </w:r>
    </w:p>
    <w:p w:rsidR="0003683E" w:rsidRPr="0003683E" w:rsidRDefault="000652F5" w:rsidP="0003683E">
      <w:pPr>
        <w:pStyle w:val="NormalnyWeb"/>
        <w:numPr>
          <w:ilvl w:val="0"/>
          <w:numId w:val="6"/>
        </w:numPr>
        <w:rPr>
          <w:i/>
          <w:sz w:val="20"/>
          <w:szCs w:val="20"/>
        </w:rPr>
      </w:pPr>
      <w:r w:rsidRPr="00593D87">
        <w:rPr>
          <w:rFonts w:ascii="Arial" w:hAnsi="Arial" w:cs="Arial"/>
          <w:i/>
          <w:color w:val="000000"/>
          <w:sz w:val="20"/>
          <w:szCs w:val="20"/>
        </w:rPr>
        <w:t>Pomiary kontrolne wymaga</w:t>
      </w:r>
      <w:r w:rsidR="0003683E">
        <w:rPr>
          <w:rFonts w:ascii="Arial" w:hAnsi="Arial" w:cs="Arial"/>
          <w:i/>
          <w:color w:val="000000"/>
          <w:sz w:val="20"/>
          <w:szCs w:val="20"/>
        </w:rPr>
        <w:t xml:space="preserve">ne w specyfikacji technicznej, </w:t>
      </w:r>
    </w:p>
    <w:p w:rsidR="000652F5" w:rsidRPr="00593D87" w:rsidRDefault="000652F5" w:rsidP="0003683E">
      <w:pPr>
        <w:pStyle w:val="NormalnyWeb"/>
        <w:numPr>
          <w:ilvl w:val="0"/>
          <w:numId w:val="6"/>
        </w:numPr>
        <w:rPr>
          <w:i/>
          <w:sz w:val="20"/>
          <w:szCs w:val="20"/>
        </w:rPr>
      </w:pPr>
      <w:r w:rsidRPr="00593D87">
        <w:rPr>
          <w:rFonts w:ascii="Arial" w:hAnsi="Arial" w:cs="Arial"/>
          <w:i/>
          <w:color w:val="000000"/>
          <w:sz w:val="20"/>
          <w:szCs w:val="20"/>
        </w:rPr>
        <w:t>Utrzym</w:t>
      </w:r>
      <w:r w:rsidR="0003683E">
        <w:rPr>
          <w:rFonts w:ascii="Arial" w:hAnsi="Arial" w:cs="Arial"/>
          <w:i/>
          <w:color w:val="000000"/>
          <w:sz w:val="20"/>
          <w:szCs w:val="20"/>
        </w:rPr>
        <w:t xml:space="preserve">anie warstwy. </w:t>
      </w:r>
    </w:p>
    <w:p w:rsidR="000652F5" w:rsidRPr="0003683E" w:rsidRDefault="000652F5" w:rsidP="000652F5">
      <w:pPr>
        <w:pStyle w:val="NormalnyWeb"/>
        <w:rPr>
          <w:b/>
          <w:i/>
          <w:sz w:val="20"/>
          <w:szCs w:val="20"/>
        </w:rPr>
      </w:pPr>
      <w:r w:rsidRPr="00BC0C50">
        <w:rPr>
          <w:rFonts w:ascii="Arial" w:hAnsi="Arial" w:cs="Arial"/>
          <w:b/>
          <w:i/>
          <w:color w:val="000000"/>
          <w:sz w:val="20"/>
          <w:szCs w:val="20"/>
        </w:rPr>
        <w:t xml:space="preserve">2.1.11. PRZEPISY ZWIĄZANE </w:t>
      </w:r>
      <w:r w:rsidR="00BC0C50">
        <w:rPr>
          <w:b/>
          <w:i/>
          <w:sz w:val="20"/>
          <w:szCs w:val="20"/>
        </w:rPr>
        <w:br/>
      </w:r>
      <w:r w:rsidRPr="0003683E">
        <w:rPr>
          <w:rFonts w:ascii="Arial" w:hAnsi="Arial" w:cs="Arial"/>
          <w:b/>
          <w:i/>
          <w:color w:val="000000"/>
          <w:sz w:val="20"/>
          <w:szCs w:val="20"/>
        </w:rPr>
        <w:t xml:space="preserve">Normy </w:t>
      </w:r>
    </w:p>
    <w:p w:rsidR="000652F5" w:rsidRPr="00593D87" w:rsidRDefault="000652F5" w:rsidP="00E21E4B">
      <w:pPr>
        <w:pStyle w:val="NormalnyWeb"/>
        <w:rPr>
          <w:i/>
          <w:sz w:val="20"/>
          <w:szCs w:val="20"/>
        </w:rPr>
      </w:pPr>
      <w:r w:rsidRPr="00593D87">
        <w:rPr>
          <w:rFonts w:ascii="Arial" w:hAnsi="Arial" w:cs="Arial"/>
          <w:i/>
          <w:color w:val="000000"/>
          <w:sz w:val="20"/>
          <w:szCs w:val="20"/>
        </w:rPr>
        <w:t xml:space="preserve">1. PN-B-04481 Grunty budowlane. Badania próbek gruntu </w:t>
      </w:r>
      <w:r w:rsidR="0003683E">
        <w:rPr>
          <w:i/>
          <w:sz w:val="20"/>
          <w:szCs w:val="20"/>
        </w:rPr>
        <w:br/>
      </w:r>
      <w:r w:rsidRPr="00593D87">
        <w:rPr>
          <w:rFonts w:ascii="Arial" w:hAnsi="Arial" w:cs="Arial"/>
          <w:i/>
          <w:color w:val="000000"/>
          <w:sz w:val="20"/>
          <w:szCs w:val="20"/>
        </w:rPr>
        <w:t xml:space="preserve">2. PN-B-06714-17 Kruszywa mineralne. Badania. Oznaczanie wilgotności </w:t>
      </w:r>
      <w:r w:rsidR="0003683E">
        <w:rPr>
          <w:rFonts w:ascii="Arial" w:hAnsi="Arial" w:cs="Arial"/>
          <w:i/>
          <w:color w:val="000000"/>
          <w:sz w:val="20"/>
          <w:szCs w:val="20"/>
        </w:rPr>
        <w:br/>
      </w:r>
      <w:r w:rsidRPr="00593D87">
        <w:rPr>
          <w:rFonts w:ascii="Arial" w:hAnsi="Arial" w:cs="Arial"/>
          <w:i/>
          <w:color w:val="000000"/>
          <w:sz w:val="20"/>
          <w:szCs w:val="20"/>
        </w:rPr>
        <w:t xml:space="preserve">3. PN-B-11111 Kruszywo mineralne. Kruszywo naturalne do nawierzchni drogowych . Żwir i mieszanka </w:t>
      </w:r>
      <w:r w:rsidR="0003683E">
        <w:rPr>
          <w:i/>
          <w:sz w:val="20"/>
          <w:szCs w:val="20"/>
        </w:rPr>
        <w:br/>
      </w:r>
      <w:r w:rsidRPr="00593D87">
        <w:rPr>
          <w:rFonts w:ascii="Arial" w:hAnsi="Arial" w:cs="Arial"/>
          <w:i/>
          <w:color w:val="000000"/>
          <w:sz w:val="20"/>
          <w:szCs w:val="20"/>
        </w:rPr>
        <w:t xml:space="preserve">4. PN-B-11112 Kruszywo mineralne. Kruszywo łamane do nawierzchni drogowych </w:t>
      </w:r>
      <w:r w:rsidR="0003683E">
        <w:rPr>
          <w:i/>
          <w:sz w:val="20"/>
          <w:szCs w:val="20"/>
        </w:rPr>
        <w:br/>
      </w:r>
      <w:r w:rsidRPr="00593D87">
        <w:rPr>
          <w:rFonts w:ascii="Arial" w:hAnsi="Arial" w:cs="Arial"/>
          <w:i/>
          <w:color w:val="000000"/>
          <w:sz w:val="20"/>
          <w:szCs w:val="20"/>
        </w:rPr>
        <w:t xml:space="preserve">5. PN-B-11113 Kruszywa mineralne. Kruszywo naturalne do nawierzchni drogowych. Piasek </w:t>
      </w:r>
      <w:r w:rsidR="0003683E">
        <w:rPr>
          <w:i/>
          <w:sz w:val="20"/>
          <w:szCs w:val="20"/>
        </w:rPr>
        <w:br/>
      </w:r>
      <w:r w:rsidRPr="00593D87">
        <w:rPr>
          <w:rFonts w:ascii="Arial" w:hAnsi="Arial" w:cs="Arial"/>
          <w:i/>
          <w:color w:val="000000"/>
          <w:sz w:val="20"/>
          <w:szCs w:val="20"/>
        </w:rPr>
        <w:t xml:space="preserve">6. BN-64/8931-02 Drogi samochodowe. Oznaczanie modułu odkształcenia nawierzchni podatnych i podłoża przez obciążenie płytą </w:t>
      </w:r>
      <w:r w:rsidR="0003683E">
        <w:rPr>
          <w:i/>
          <w:sz w:val="20"/>
          <w:szCs w:val="20"/>
        </w:rPr>
        <w:br/>
      </w:r>
      <w:r w:rsidRPr="00593D87">
        <w:rPr>
          <w:rFonts w:ascii="Arial" w:hAnsi="Arial" w:cs="Arial"/>
          <w:i/>
          <w:color w:val="000000"/>
          <w:sz w:val="20"/>
          <w:szCs w:val="20"/>
        </w:rPr>
        <w:t xml:space="preserve">7. BN-68/8931-04 Drogi samochodowe. Pomiar równości nawierzchni </w:t>
      </w:r>
      <w:proofErr w:type="spellStart"/>
      <w:r w:rsidRPr="00593D87">
        <w:rPr>
          <w:rFonts w:ascii="Arial" w:hAnsi="Arial" w:cs="Arial"/>
          <w:i/>
          <w:color w:val="000000"/>
          <w:sz w:val="20"/>
          <w:szCs w:val="20"/>
        </w:rPr>
        <w:t>planografem</w:t>
      </w:r>
      <w:proofErr w:type="spellEnd"/>
      <w:r w:rsidRPr="00593D87">
        <w:rPr>
          <w:rFonts w:ascii="Arial" w:hAnsi="Arial" w:cs="Arial"/>
          <w:i/>
          <w:color w:val="000000"/>
          <w:sz w:val="20"/>
          <w:szCs w:val="20"/>
        </w:rPr>
        <w:t xml:space="preserve"> i łatą </w:t>
      </w:r>
      <w:r w:rsidR="0003683E">
        <w:rPr>
          <w:i/>
          <w:sz w:val="20"/>
          <w:szCs w:val="20"/>
        </w:rPr>
        <w:br/>
      </w:r>
      <w:r w:rsidRPr="00593D87">
        <w:rPr>
          <w:rFonts w:ascii="Arial" w:hAnsi="Arial" w:cs="Arial"/>
          <w:i/>
          <w:color w:val="000000"/>
          <w:sz w:val="20"/>
          <w:szCs w:val="20"/>
        </w:rPr>
        <w:t xml:space="preserve">8. BN-77/8931-12 Oznaczanie wskaźnika zagęszczenia gruntu </w:t>
      </w:r>
    </w:p>
    <w:p w:rsidR="000652F5" w:rsidRPr="0003683E" w:rsidRDefault="000652F5" w:rsidP="000652F5">
      <w:pPr>
        <w:pStyle w:val="NormalnyWeb"/>
        <w:rPr>
          <w:b/>
          <w:i/>
          <w:sz w:val="20"/>
          <w:szCs w:val="20"/>
          <w:u w:val="single"/>
        </w:rPr>
      </w:pPr>
      <w:r w:rsidRPr="0003683E">
        <w:rPr>
          <w:rFonts w:ascii="Arial" w:hAnsi="Arial" w:cs="Arial"/>
          <w:b/>
          <w:i/>
          <w:color w:val="000000"/>
          <w:sz w:val="20"/>
          <w:szCs w:val="20"/>
          <w:u w:val="single"/>
        </w:rPr>
        <w:t xml:space="preserve">2.2. 452-2 Podbudowa z </w:t>
      </w:r>
      <w:r w:rsidR="00A505D3">
        <w:rPr>
          <w:rFonts w:ascii="Arial" w:hAnsi="Arial" w:cs="Arial"/>
          <w:b/>
          <w:i/>
          <w:color w:val="000000"/>
          <w:sz w:val="20"/>
          <w:szCs w:val="20"/>
          <w:u w:val="single"/>
        </w:rPr>
        <w:t xml:space="preserve">piasku i </w:t>
      </w:r>
      <w:r w:rsidRPr="0003683E">
        <w:rPr>
          <w:rFonts w:ascii="Arial" w:hAnsi="Arial" w:cs="Arial"/>
          <w:b/>
          <w:i/>
          <w:color w:val="000000"/>
          <w:sz w:val="20"/>
          <w:szCs w:val="20"/>
          <w:u w:val="single"/>
        </w:rPr>
        <w:t xml:space="preserve">kruszywa łamanego stabilizowanego mechanicznie </w:t>
      </w:r>
    </w:p>
    <w:p w:rsidR="000652F5" w:rsidRPr="0003683E" w:rsidRDefault="000652F5" w:rsidP="000652F5">
      <w:pPr>
        <w:pStyle w:val="NormalnyWeb"/>
        <w:rPr>
          <w:b/>
          <w:i/>
          <w:sz w:val="20"/>
          <w:szCs w:val="20"/>
        </w:rPr>
      </w:pPr>
      <w:r w:rsidRPr="0003683E">
        <w:rPr>
          <w:rFonts w:ascii="Arial" w:hAnsi="Arial" w:cs="Arial"/>
          <w:b/>
          <w:i/>
          <w:color w:val="000000"/>
          <w:sz w:val="20"/>
          <w:szCs w:val="20"/>
        </w:rPr>
        <w:lastRenderedPageBreak/>
        <w:t xml:space="preserve">2.2.1. Przedmiot SST </w:t>
      </w:r>
      <w:r w:rsidR="0003683E">
        <w:rPr>
          <w:b/>
          <w:i/>
          <w:sz w:val="20"/>
          <w:szCs w:val="20"/>
        </w:rPr>
        <w:br/>
      </w:r>
      <w:r w:rsidRPr="00BC0C50">
        <w:rPr>
          <w:rFonts w:ascii="Arial" w:hAnsi="Arial" w:cs="Arial"/>
          <w:i/>
          <w:sz w:val="20"/>
          <w:szCs w:val="20"/>
        </w:rPr>
        <w:t xml:space="preserve">Przedmiotem niniejszej szczegółowej specyfikacji technicznej SST są wymagania dotyczące wykonania i odbioru robót związanych z wykonywaniem podbudowy z kruszywa łamanego stabilizowanego mechanicznie pod </w:t>
      </w:r>
      <w:r w:rsidR="00BC0C50" w:rsidRPr="00BC0C50">
        <w:rPr>
          <w:rFonts w:ascii="Arial" w:hAnsi="Arial" w:cs="Arial"/>
          <w:i/>
          <w:sz w:val="20"/>
          <w:szCs w:val="20"/>
        </w:rPr>
        <w:t>„</w:t>
      </w:r>
      <w:r w:rsidR="00BC0C50" w:rsidRPr="00BC0C50">
        <w:rPr>
          <w:rFonts w:ascii="Arial" w:hAnsi="Arial" w:cs="Arial"/>
          <w:i/>
          <w:color w:val="000000"/>
          <w:sz w:val="20"/>
          <w:szCs w:val="20"/>
        </w:rPr>
        <w:t>Budow</w:t>
      </w:r>
      <w:r w:rsidR="00BC0C50">
        <w:rPr>
          <w:rFonts w:ascii="Arial" w:hAnsi="Arial" w:cs="Arial"/>
          <w:i/>
          <w:color w:val="000000"/>
          <w:sz w:val="20"/>
          <w:szCs w:val="20"/>
        </w:rPr>
        <w:t>ę</w:t>
      </w:r>
      <w:r w:rsidR="00BC0C50" w:rsidRPr="00BC0C50">
        <w:rPr>
          <w:rFonts w:ascii="Arial" w:hAnsi="Arial" w:cs="Arial"/>
          <w:i/>
          <w:color w:val="000000"/>
          <w:sz w:val="20"/>
          <w:szCs w:val="20"/>
        </w:rPr>
        <w:t xml:space="preserve"> boisk wielofunkcyjnych z elementami małej architektury i oświetleniem przy Szkole Podstawowej w Rębiszowie”</w:t>
      </w:r>
      <w:r w:rsidR="00BC0C50">
        <w:rPr>
          <w:rFonts w:ascii="Arial" w:hAnsi="Arial" w:cs="Arial"/>
          <w:i/>
          <w:color w:val="000000"/>
          <w:sz w:val="20"/>
          <w:szCs w:val="20"/>
        </w:rPr>
        <w:t>.</w:t>
      </w:r>
    </w:p>
    <w:p w:rsidR="000652F5" w:rsidRPr="0003683E" w:rsidRDefault="000652F5" w:rsidP="000652F5">
      <w:pPr>
        <w:pStyle w:val="NormalnyWeb"/>
        <w:rPr>
          <w:b/>
          <w:i/>
          <w:sz w:val="20"/>
          <w:szCs w:val="20"/>
        </w:rPr>
      </w:pPr>
      <w:r w:rsidRPr="0003683E">
        <w:rPr>
          <w:rFonts w:ascii="Arial" w:hAnsi="Arial" w:cs="Arial"/>
          <w:b/>
          <w:i/>
          <w:color w:val="000000"/>
          <w:sz w:val="20"/>
          <w:szCs w:val="20"/>
        </w:rPr>
        <w:t xml:space="preserve">2.2.1.1. Zakres stosowania SST </w:t>
      </w:r>
      <w:r w:rsidR="0003683E">
        <w:rPr>
          <w:b/>
          <w:i/>
          <w:sz w:val="20"/>
          <w:szCs w:val="20"/>
        </w:rPr>
        <w:br/>
      </w:r>
      <w:r w:rsidRPr="00593D87">
        <w:rPr>
          <w:rFonts w:ascii="Arial" w:hAnsi="Arial" w:cs="Arial"/>
          <w:i/>
          <w:color w:val="000000"/>
          <w:sz w:val="20"/>
          <w:szCs w:val="20"/>
        </w:rPr>
        <w:t xml:space="preserve">Szczegółowa specyfikacja techniczna SST jest stosowana jako dokument przetargowy i kontraktowy przy zlecaniu i realizacji robót wym. w pkt.1.1. </w:t>
      </w:r>
    </w:p>
    <w:p w:rsidR="000652F5" w:rsidRPr="00593D87" w:rsidRDefault="000652F5" w:rsidP="00A505D3">
      <w:pPr>
        <w:autoSpaceDE w:val="0"/>
        <w:autoSpaceDN w:val="0"/>
        <w:adjustRightInd w:val="0"/>
        <w:spacing w:after="0" w:line="240" w:lineRule="auto"/>
        <w:rPr>
          <w:i/>
          <w:sz w:val="20"/>
          <w:szCs w:val="20"/>
        </w:rPr>
      </w:pPr>
      <w:r w:rsidRPr="0003683E">
        <w:rPr>
          <w:rFonts w:ascii="Arial" w:hAnsi="Arial" w:cs="Arial"/>
          <w:b/>
          <w:i/>
          <w:color w:val="000000"/>
          <w:sz w:val="20"/>
          <w:szCs w:val="20"/>
        </w:rPr>
        <w:t>2.2.1.2. Zakres robót objętych SST</w:t>
      </w:r>
      <w:r w:rsidRPr="00593D87">
        <w:rPr>
          <w:rFonts w:ascii="Arial" w:hAnsi="Arial" w:cs="Arial"/>
          <w:i/>
          <w:color w:val="000000"/>
          <w:sz w:val="20"/>
          <w:szCs w:val="20"/>
        </w:rPr>
        <w:t xml:space="preserve"> </w:t>
      </w:r>
      <w:r w:rsidR="0003683E">
        <w:rPr>
          <w:i/>
          <w:sz w:val="20"/>
          <w:szCs w:val="20"/>
        </w:rPr>
        <w:br/>
      </w:r>
      <w:r w:rsidRPr="00593D87">
        <w:rPr>
          <w:rFonts w:ascii="Arial" w:hAnsi="Arial" w:cs="Arial"/>
          <w:i/>
          <w:color w:val="000000"/>
          <w:sz w:val="20"/>
          <w:szCs w:val="20"/>
        </w:rPr>
        <w:t xml:space="preserve">Ustalenia zawarte w niniejszej specyfikacji dotyczą zasad prowadzenia robót związanych z wykonywaniem podbudowy z kruszywa łamanego stabilizowanego mechanicznie. </w:t>
      </w:r>
      <w:r w:rsidR="0003683E">
        <w:rPr>
          <w:i/>
          <w:sz w:val="20"/>
          <w:szCs w:val="20"/>
        </w:rPr>
        <w:br/>
      </w:r>
      <w:r w:rsidRPr="00593D87">
        <w:rPr>
          <w:rFonts w:ascii="Arial" w:hAnsi="Arial" w:cs="Arial"/>
          <w:i/>
          <w:color w:val="000000"/>
          <w:sz w:val="20"/>
          <w:szCs w:val="20"/>
        </w:rPr>
        <w:t>Przewiduje się  warstw</w:t>
      </w:r>
      <w:r w:rsidR="00A505D3">
        <w:rPr>
          <w:rFonts w:ascii="Arial" w:hAnsi="Arial" w:cs="Arial"/>
          <w:i/>
          <w:color w:val="000000"/>
          <w:sz w:val="20"/>
          <w:szCs w:val="20"/>
        </w:rPr>
        <w:t>y</w:t>
      </w:r>
      <w:r w:rsidRPr="00593D87">
        <w:rPr>
          <w:rFonts w:ascii="Arial" w:hAnsi="Arial" w:cs="Arial"/>
          <w:i/>
          <w:color w:val="000000"/>
          <w:sz w:val="20"/>
          <w:szCs w:val="20"/>
        </w:rPr>
        <w:t xml:space="preserve"> podbudowy</w:t>
      </w:r>
      <w:r w:rsidR="0013476D">
        <w:rPr>
          <w:rFonts w:ascii="Arial" w:hAnsi="Arial" w:cs="Arial"/>
          <w:i/>
          <w:color w:val="000000"/>
          <w:sz w:val="20"/>
          <w:szCs w:val="20"/>
        </w:rPr>
        <w:t>:</w:t>
      </w:r>
      <w:r w:rsidRPr="00593D87">
        <w:rPr>
          <w:rFonts w:ascii="Arial" w:hAnsi="Arial" w:cs="Arial"/>
          <w:i/>
          <w:color w:val="000000"/>
          <w:sz w:val="20"/>
          <w:szCs w:val="20"/>
        </w:rPr>
        <w:br/>
        <w:t>-</w:t>
      </w:r>
      <w:r w:rsidR="00A505D3">
        <w:rPr>
          <w:rFonts w:ascii="Arial" w:hAnsi="Arial" w:cs="Arial"/>
          <w:b/>
          <w:bCs/>
          <w:color w:val="FF0000"/>
          <w:sz w:val="24"/>
          <w:szCs w:val="24"/>
        </w:rPr>
        <w:t xml:space="preserve"> </w:t>
      </w:r>
      <w:r w:rsidR="00A505D3" w:rsidRPr="00A505D3">
        <w:rPr>
          <w:rFonts w:ascii="Arial" w:eastAsia="Times New Roman" w:hAnsi="Arial" w:cs="Arial"/>
          <w:i/>
          <w:color w:val="000000"/>
          <w:sz w:val="20"/>
          <w:szCs w:val="20"/>
          <w:lang w:eastAsia="pl-PL"/>
        </w:rPr>
        <w:t>kruszywo łamane (kruszone) stabilizowane mech. 4-30 mm gr. 20,0 cm</w:t>
      </w:r>
      <w:r w:rsidR="00A505D3">
        <w:rPr>
          <w:rFonts w:ascii="Arial" w:eastAsia="Times New Roman" w:hAnsi="Arial" w:cs="Arial"/>
          <w:i/>
          <w:color w:val="000000"/>
          <w:sz w:val="20"/>
          <w:szCs w:val="20"/>
          <w:lang w:eastAsia="pl-PL"/>
        </w:rPr>
        <w:br/>
      </w:r>
      <w:r w:rsidR="00A505D3" w:rsidRPr="00A505D3">
        <w:rPr>
          <w:rFonts w:ascii="Arial" w:eastAsia="Times New Roman" w:hAnsi="Arial" w:cs="Arial"/>
          <w:i/>
          <w:color w:val="000000"/>
          <w:sz w:val="20"/>
          <w:szCs w:val="20"/>
          <w:lang w:eastAsia="pl-PL"/>
        </w:rPr>
        <w:t>-</w:t>
      </w:r>
      <w:r w:rsidR="00A505D3">
        <w:rPr>
          <w:rFonts w:ascii="Arial" w:eastAsia="Times New Roman" w:hAnsi="Arial" w:cs="Arial"/>
          <w:i/>
          <w:color w:val="000000"/>
          <w:sz w:val="20"/>
          <w:szCs w:val="20"/>
          <w:lang w:eastAsia="pl-PL"/>
        </w:rPr>
        <w:t xml:space="preserve"> </w:t>
      </w:r>
      <w:r w:rsidR="00A505D3" w:rsidRPr="00A505D3">
        <w:rPr>
          <w:rFonts w:ascii="Arial" w:eastAsia="Times New Roman" w:hAnsi="Arial" w:cs="Arial"/>
          <w:i/>
          <w:color w:val="000000"/>
          <w:sz w:val="20"/>
          <w:szCs w:val="20"/>
          <w:lang w:eastAsia="pl-PL"/>
        </w:rPr>
        <w:t>warstwa wyrównawcza kamienna 0- 4 mm gr. 5,0 cm (fr. 0-31,5mm) o gr. 5 cm</w:t>
      </w:r>
      <w:r w:rsidR="00A505D3">
        <w:rPr>
          <w:rFonts w:ascii="Arial" w:eastAsia="Times New Roman" w:hAnsi="Arial" w:cs="Arial"/>
          <w:i/>
          <w:color w:val="000000"/>
          <w:sz w:val="20"/>
          <w:szCs w:val="20"/>
          <w:lang w:eastAsia="pl-PL"/>
        </w:rPr>
        <w:t>.</w:t>
      </w:r>
    </w:p>
    <w:p w:rsidR="000652F5" w:rsidRPr="0003683E" w:rsidRDefault="000652F5" w:rsidP="000652F5">
      <w:pPr>
        <w:pStyle w:val="NormalnyWeb"/>
        <w:rPr>
          <w:b/>
          <w:i/>
          <w:sz w:val="20"/>
          <w:szCs w:val="20"/>
        </w:rPr>
      </w:pPr>
      <w:r w:rsidRPr="0003683E">
        <w:rPr>
          <w:rFonts w:ascii="Arial" w:hAnsi="Arial" w:cs="Arial"/>
          <w:b/>
          <w:i/>
          <w:color w:val="000000"/>
          <w:sz w:val="20"/>
          <w:szCs w:val="20"/>
        </w:rPr>
        <w:t xml:space="preserve">2.2.1.3. Określenia podstawowe </w:t>
      </w:r>
      <w:r w:rsidR="0003683E">
        <w:rPr>
          <w:b/>
          <w:i/>
          <w:sz w:val="20"/>
          <w:szCs w:val="20"/>
        </w:rPr>
        <w:br/>
      </w:r>
      <w:r w:rsidRPr="00593D87">
        <w:rPr>
          <w:rFonts w:ascii="Arial" w:hAnsi="Arial" w:cs="Arial"/>
          <w:i/>
          <w:color w:val="000000"/>
          <w:sz w:val="20"/>
          <w:szCs w:val="20"/>
        </w:rPr>
        <w:t xml:space="preserve">Podbudowa z kruszywa łamanego stabilizowanego mechanicznie - jedna lub więcej warstw zagęszczonej mieszanki, która stanowi warstwę nośną nawierzchni drogowej. </w:t>
      </w:r>
    </w:p>
    <w:p w:rsidR="000652F5" w:rsidRPr="0003683E" w:rsidRDefault="000652F5" w:rsidP="000652F5">
      <w:pPr>
        <w:pStyle w:val="NormalnyWeb"/>
        <w:rPr>
          <w:b/>
          <w:i/>
          <w:sz w:val="20"/>
          <w:szCs w:val="20"/>
        </w:rPr>
      </w:pPr>
      <w:r w:rsidRPr="0003683E">
        <w:rPr>
          <w:rFonts w:ascii="Arial" w:hAnsi="Arial" w:cs="Arial"/>
          <w:b/>
          <w:i/>
          <w:color w:val="000000"/>
          <w:sz w:val="20"/>
          <w:szCs w:val="20"/>
        </w:rPr>
        <w:t xml:space="preserve">2.2.2. MATERIAŁY </w:t>
      </w:r>
      <w:r w:rsidR="0003683E">
        <w:rPr>
          <w:b/>
          <w:i/>
          <w:sz w:val="20"/>
          <w:szCs w:val="20"/>
        </w:rPr>
        <w:br/>
      </w:r>
      <w:r w:rsidRPr="0003683E">
        <w:rPr>
          <w:rFonts w:ascii="Arial" w:hAnsi="Arial" w:cs="Arial"/>
          <w:b/>
          <w:i/>
          <w:color w:val="000000"/>
          <w:sz w:val="20"/>
          <w:szCs w:val="20"/>
        </w:rPr>
        <w:t xml:space="preserve">2.2.2.1. Ogólne wymagania dotyczące materiałów </w:t>
      </w:r>
      <w:r w:rsidR="0003683E">
        <w:rPr>
          <w:b/>
          <w:i/>
          <w:sz w:val="20"/>
          <w:szCs w:val="20"/>
        </w:rPr>
        <w:br/>
      </w:r>
      <w:r w:rsidRPr="00593D87">
        <w:rPr>
          <w:rFonts w:ascii="Arial" w:hAnsi="Arial" w:cs="Arial"/>
          <w:i/>
          <w:color w:val="000000"/>
          <w:sz w:val="20"/>
          <w:szCs w:val="20"/>
        </w:rPr>
        <w:t>Ogólne wymagania dotyczące materiałów, ich pozyskiwania i składowania, podano w SST „Wymagania ogólne”</w:t>
      </w:r>
      <w:r w:rsidR="00A505D3">
        <w:rPr>
          <w:rFonts w:ascii="Arial" w:hAnsi="Arial" w:cs="Arial"/>
          <w:i/>
          <w:color w:val="000000"/>
          <w:sz w:val="20"/>
          <w:szCs w:val="20"/>
        </w:rPr>
        <w:t>.</w:t>
      </w:r>
      <w:r w:rsidRPr="00593D87">
        <w:rPr>
          <w:rFonts w:ascii="Arial" w:hAnsi="Arial" w:cs="Arial"/>
          <w:i/>
          <w:color w:val="000000"/>
          <w:sz w:val="20"/>
          <w:szCs w:val="20"/>
        </w:rPr>
        <w:t xml:space="preserve"> </w:t>
      </w:r>
    </w:p>
    <w:p w:rsidR="000652F5" w:rsidRPr="00593D87" w:rsidRDefault="000652F5" w:rsidP="000652F5">
      <w:pPr>
        <w:pStyle w:val="NormalnyWeb"/>
        <w:rPr>
          <w:i/>
          <w:sz w:val="20"/>
          <w:szCs w:val="20"/>
        </w:rPr>
      </w:pPr>
      <w:r w:rsidRPr="0003683E">
        <w:rPr>
          <w:rFonts w:ascii="Arial" w:hAnsi="Arial" w:cs="Arial"/>
          <w:b/>
          <w:i/>
          <w:color w:val="000000"/>
          <w:sz w:val="20"/>
          <w:szCs w:val="20"/>
        </w:rPr>
        <w:t xml:space="preserve">2.2.2.2. Rodzaje materiałów </w:t>
      </w:r>
      <w:r w:rsidR="0003683E">
        <w:rPr>
          <w:i/>
          <w:sz w:val="20"/>
          <w:szCs w:val="20"/>
        </w:rPr>
        <w:br/>
      </w:r>
      <w:r w:rsidRPr="00593D87">
        <w:rPr>
          <w:rFonts w:ascii="Arial" w:hAnsi="Arial" w:cs="Arial"/>
          <w:i/>
          <w:color w:val="000000"/>
          <w:sz w:val="20"/>
          <w:szCs w:val="20"/>
        </w:rPr>
        <w:t xml:space="preserve">Materiałem do wykonania podbudowy z kruszyw łamanych stabilizowanych mechanicznie powinno być kruszywo łamane, uzyskane w wyniku </w:t>
      </w:r>
      <w:proofErr w:type="spellStart"/>
      <w:r w:rsidRPr="00593D87">
        <w:rPr>
          <w:rFonts w:ascii="Arial" w:hAnsi="Arial" w:cs="Arial"/>
          <w:i/>
          <w:color w:val="000000"/>
          <w:sz w:val="20"/>
          <w:szCs w:val="20"/>
        </w:rPr>
        <w:t>przekruszenia</w:t>
      </w:r>
      <w:proofErr w:type="spellEnd"/>
      <w:r w:rsidRPr="00593D87">
        <w:rPr>
          <w:rFonts w:ascii="Arial" w:hAnsi="Arial" w:cs="Arial"/>
          <w:i/>
          <w:color w:val="000000"/>
          <w:sz w:val="20"/>
          <w:szCs w:val="20"/>
        </w:rPr>
        <w:t xml:space="preserve"> surowca skalnego lub kamieni narzutowych i otoczaków albo ziar</w:t>
      </w:r>
      <w:r w:rsidR="00A505D3">
        <w:rPr>
          <w:rFonts w:ascii="Arial" w:hAnsi="Arial" w:cs="Arial"/>
          <w:i/>
          <w:color w:val="000000"/>
          <w:sz w:val="20"/>
          <w:szCs w:val="20"/>
        </w:rPr>
        <w:t>e</w:t>
      </w:r>
      <w:r w:rsidRPr="00593D87">
        <w:rPr>
          <w:rFonts w:ascii="Arial" w:hAnsi="Arial" w:cs="Arial"/>
          <w:i/>
          <w:color w:val="000000"/>
          <w:sz w:val="20"/>
          <w:szCs w:val="20"/>
        </w:rPr>
        <w:t xml:space="preserve">n żwiru. Kruszywo powinno być jednorodne bez zanieczyszczeń obcych i bez domieszek gliny. </w:t>
      </w:r>
    </w:p>
    <w:p w:rsidR="000652F5" w:rsidRPr="0003683E" w:rsidRDefault="000652F5" w:rsidP="000652F5">
      <w:pPr>
        <w:pStyle w:val="NormalnyWeb"/>
        <w:rPr>
          <w:b/>
          <w:i/>
          <w:sz w:val="20"/>
          <w:szCs w:val="20"/>
        </w:rPr>
      </w:pPr>
      <w:r w:rsidRPr="0003683E">
        <w:rPr>
          <w:rFonts w:ascii="Arial" w:hAnsi="Arial" w:cs="Arial"/>
          <w:b/>
          <w:i/>
          <w:color w:val="000000"/>
          <w:sz w:val="20"/>
          <w:szCs w:val="20"/>
        </w:rPr>
        <w:t xml:space="preserve">2.2.2.3. Wymagania dla materiałów </w:t>
      </w:r>
      <w:r w:rsidR="0003683E">
        <w:rPr>
          <w:b/>
          <w:i/>
          <w:sz w:val="20"/>
          <w:szCs w:val="20"/>
        </w:rPr>
        <w:br/>
      </w:r>
      <w:r w:rsidRPr="0003683E">
        <w:rPr>
          <w:rFonts w:ascii="Arial" w:hAnsi="Arial" w:cs="Arial"/>
          <w:b/>
          <w:i/>
          <w:color w:val="000000"/>
          <w:sz w:val="20"/>
          <w:szCs w:val="20"/>
        </w:rPr>
        <w:t xml:space="preserve">2.2.2.3.1. Uziarnienie kruszywa </w:t>
      </w:r>
      <w:r w:rsidR="0003683E">
        <w:rPr>
          <w:b/>
          <w:i/>
          <w:sz w:val="20"/>
          <w:szCs w:val="20"/>
        </w:rPr>
        <w:br/>
      </w:r>
      <w:r w:rsidRPr="00593D87">
        <w:rPr>
          <w:rFonts w:ascii="Arial" w:hAnsi="Arial" w:cs="Arial"/>
          <w:i/>
          <w:color w:val="000000"/>
          <w:sz w:val="20"/>
          <w:szCs w:val="20"/>
        </w:rPr>
        <w:t xml:space="preserve">Krzywa uziarnienia kruszywa, określona według PN-B-06714-15 [3] powinna leżeć między krzywymi granicznymi pól dobrego uziarnienia podanymi na rysunku 1. </w:t>
      </w:r>
    </w:p>
    <w:p w:rsidR="000652F5" w:rsidRDefault="000652F5" w:rsidP="000652F5">
      <w:pPr>
        <w:pStyle w:val="NormalnyWeb"/>
        <w:rPr>
          <w:rFonts w:ascii="Arial" w:hAnsi="Arial" w:cs="Arial"/>
          <w:i/>
          <w:color w:val="000000"/>
          <w:sz w:val="20"/>
          <w:szCs w:val="20"/>
        </w:rPr>
      </w:pPr>
      <w:r w:rsidRPr="00593D87">
        <w:rPr>
          <w:rFonts w:ascii="Arial" w:hAnsi="Arial" w:cs="Arial"/>
          <w:i/>
          <w:color w:val="000000"/>
          <w:sz w:val="20"/>
          <w:szCs w:val="20"/>
        </w:rPr>
        <w:t>Pole dobrego uziarnienia kruszyw przeznaczonych na podbudowy wykonywane metodą stabilizacji mechanicznej</w:t>
      </w:r>
      <w:r w:rsidR="00A505D3">
        <w:rPr>
          <w:rFonts w:ascii="Arial" w:hAnsi="Arial" w:cs="Arial"/>
          <w:i/>
          <w:color w:val="000000"/>
          <w:sz w:val="20"/>
          <w:szCs w:val="20"/>
        </w:rPr>
        <w:t>.</w:t>
      </w:r>
      <w:r w:rsidRPr="00593D87">
        <w:rPr>
          <w:rFonts w:ascii="Arial" w:hAnsi="Arial" w:cs="Arial"/>
          <w:i/>
          <w:color w:val="000000"/>
          <w:sz w:val="20"/>
          <w:szCs w:val="20"/>
        </w:rPr>
        <w:t xml:space="preserve"> </w:t>
      </w:r>
    </w:p>
    <w:p w:rsidR="000652F5" w:rsidRPr="00593D87" w:rsidRDefault="008C2A56" w:rsidP="000652F5">
      <w:pPr>
        <w:pStyle w:val="NormalnyWeb"/>
        <w:rPr>
          <w:i/>
          <w:sz w:val="20"/>
          <w:szCs w:val="20"/>
        </w:rPr>
      </w:pPr>
      <w:r>
        <w:rPr>
          <w:noProof/>
        </w:rPr>
        <w:lastRenderedPageBreak/>
        <w:drawing>
          <wp:inline distT="0" distB="0" distL="0" distR="0" wp14:anchorId="5CD919EC" wp14:editId="60F285E0">
            <wp:extent cx="4425351" cy="2821162"/>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910" t="18097" r="20209" b="14041"/>
                    <a:stretch/>
                  </pic:blipFill>
                  <pic:spPr bwMode="auto">
                    <a:xfrm>
                      <a:off x="0" y="0"/>
                      <a:ext cx="4424027" cy="2820318"/>
                    </a:xfrm>
                    <a:prstGeom prst="rect">
                      <a:avLst/>
                    </a:prstGeom>
                    <a:ln>
                      <a:noFill/>
                    </a:ln>
                    <a:extLst>
                      <a:ext uri="{53640926-AAD7-44D8-BBD7-CCE9431645EC}">
                        <a14:shadowObscured xmlns:a14="http://schemas.microsoft.com/office/drawing/2010/main"/>
                      </a:ext>
                    </a:extLst>
                  </pic:spPr>
                </pic:pic>
              </a:graphicData>
            </a:graphic>
          </wp:inline>
        </w:drawing>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1-2 kruszywo na podbudowę zasadniczą - jednowarstwową. </w:t>
      </w:r>
      <w:r w:rsidR="008C2A56">
        <w:rPr>
          <w:i/>
          <w:sz w:val="20"/>
          <w:szCs w:val="20"/>
        </w:rPr>
        <w:br/>
      </w:r>
      <w:r w:rsidRPr="00593D87">
        <w:rPr>
          <w:rFonts w:ascii="Arial" w:hAnsi="Arial" w:cs="Arial"/>
          <w:i/>
          <w:color w:val="000000"/>
          <w:sz w:val="20"/>
          <w:szCs w:val="20"/>
        </w:rPr>
        <w:t xml:space="preserve">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 </w:t>
      </w:r>
    </w:p>
    <w:p w:rsidR="000652F5" w:rsidRDefault="000652F5" w:rsidP="000652F5">
      <w:pPr>
        <w:pStyle w:val="NormalnyWeb"/>
        <w:rPr>
          <w:rFonts w:ascii="Arial" w:hAnsi="Arial" w:cs="Arial"/>
          <w:i/>
          <w:color w:val="000000"/>
          <w:sz w:val="20"/>
          <w:szCs w:val="20"/>
        </w:rPr>
      </w:pPr>
      <w:r w:rsidRPr="008C2A56">
        <w:rPr>
          <w:rFonts w:ascii="Arial" w:hAnsi="Arial" w:cs="Arial"/>
          <w:b/>
          <w:i/>
          <w:color w:val="000000"/>
          <w:sz w:val="20"/>
          <w:szCs w:val="20"/>
        </w:rPr>
        <w:t xml:space="preserve">2.2.2.3.2. Właściwości kruszywa </w:t>
      </w:r>
      <w:r w:rsidR="008C2A56">
        <w:rPr>
          <w:b/>
          <w:i/>
          <w:sz w:val="20"/>
          <w:szCs w:val="20"/>
        </w:rPr>
        <w:br/>
      </w:r>
      <w:r w:rsidRPr="00593D87">
        <w:rPr>
          <w:rFonts w:ascii="Arial" w:hAnsi="Arial" w:cs="Arial"/>
          <w:i/>
          <w:color w:val="000000"/>
          <w:sz w:val="20"/>
          <w:szCs w:val="20"/>
        </w:rPr>
        <w:t xml:space="preserve">Kruszywa powinny spełniać wymagania określone w tablicy 1. </w:t>
      </w:r>
    </w:p>
    <w:tbl>
      <w:tblPr>
        <w:tblStyle w:val="Tabela-Siatka"/>
        <w:tblW w:w="0" w:type="auto"/>
        <w:tblInd w:w="0" w:type="dxa"/>
        <w:tblLook w:val="04A0" w:firstRow="1" w:lastRow="0" w:firstColumn="1" w:lastColumn="0" w:noHBand="0" w:noVBand="1"/>
      </w:tblPr>
      <w:tblGrid>
        <w:gridCol w:w="534"/>
        <w:gridCol w:w="4072"/>
        <w:gridCol w:w="2303"/>
        <w:gridCol w:w="2303"/>
      </w:tblGrid>
      <w:tr w:rsidR="008C2A56" w:rsidTr="008C2A56">
        <w:tc>
          <w:tcPr>
            <w:tcW w:w="534" w:type="dxa"/>
          </w:tcPr>
          <w:p w:rsidR="008C2A56" w:rsidRPr="00A505D3" w:rsidRDefault="008C2A56" w:rsidP="000652F5">
            <w:pPr>
              <w:pStyle w:val="NormalnyWeb"/>
              <w:rPr>
                <w:sz w:val="20"/>
                <w:szCs w:val="20"/>
              </w:rPr>
            </w:pPr>
            <w:proofErr w:type="spellStart"/>
            <w:r w:rsidRPr="00A505D3">
              <w:rPr>
                <w:sz w:val="20"/>
                <w:szCs w:val="20"/>
              </w:rPr>
              <w:t>Lp</w:t>
            </w:r>
            <w:proofErr w:type="spellEnd"/>
          </w:p>
        </w:tc>
        <w:tc>
          <w:tcPr>
            <w:tcW w:w="4072" w:type="dxa"/>
          </w:tcPr>
          <w:p w:rsidR="008C2A56" w:rsidRPr="00A505D3" w:rsidRDefault="008C2A56" w:rsidP="000652F5">
            <w:pPr>
              <w:pStyle w:val="NormalnyWeb"/>
            </w:pPr>
            <w:r w:rsidRPr="00A505D3">
              <w:rPr>
                <w:rFonts w:ascii="Arial" w:hAnsi="Arial" w:cs="Arial"/>
                <w:color w:val="000000"/>
                <w:sz w:val="17"/>
                <w:szCs w:val="17"/>
              </w:rPr>
              <w:t>Wyszczególnienie właściwości</w:t>
            </w:r>
          </w:p>
        </w:tc>
        <w:tc>
          <w:tcPr>
            <w:tcW w:w="2303" w:type="dxa"/>
          </w:tcPr>
          <w:p w:rsidR="008C2A56" w:rsidRPr="00A505D3" w:rsidRDefault="008C2A56" w:rsidP="000652F5">
            <w:pPr>
              <w:pStyle w:val="NormalnyWeb"/>
              <w:rPr>
                <w:rFonts w:ascii="Arial" w:hAnsi="Arial" w:cs="Arial"/>
                <w:color w:val="000000"/>
                <w:sz w:val="17"/>
                <w:szCs w:val="17"/>
              </w:rPr>
            </w:pPr>
            <w:r w:rsidRPr="00A505D3">
              <w:rPr>
                <w:rFonts w:ascii="Arial" w:hAnsi="Arial" w:cs="Arial"/>
                <w:color w:val="000000"/>
                <w:sz w:val="17"/>
                <w:szCs w:val="17"/>
              </w:rPr>
              <w:t xml:space="preserve">Wymagania </w:t>
            </w:r>
            <w:r w:rsidRPr="00A505D3">
              <w:rPr>
                <w:rFonts w:ascii="Arial" w:hAnsi="Arial" w:cs="Arial"/>
                <w:color w:val="000000"/>
                <w:sz w:val="17"/>
                <w:szCs w:val="17"/>
              </w:rPr>
              <w:br/>
              <w:t>Kruszywa łamane Podbudowa zasadnicza</w:t>
            </w:r>
          </w:p>
        </w:tc>
        <w:tc>
          <w:tcPr>
            <w:tcW w:w="2303" w:type="dxa"/>
          </w:tcPr>
          <w:p w:rsidR="008C2A56" w:rsidRPr="00A505D3" w:rsidRDefault="008C2A56" w:rsidP="000652F5">
            <w:pPr>
              <w:pStyle w:val="NormalnyWeb"/>
            </w:pPr>
            <w:r w:rsidRPr="00A505D3">
              <w:rPr>
                <w:rFonts w:ascii="Arial" w:hAnsi="Arial" w:cs="Arial"/>
                <w:color w:val="000000"/>
                <w:sz w:val="17"/>
                <w:szCs w:val="17"/>
              </w:rPr>
              <w:t>Badania według</w:t>
            </w:r>
          </w:p>
        </w:tc>
      </w:tr>
      <w:tr w:rsidR="008C2A56" w:rsidTr="008C2A56">
        <w:tc>
          <w:tcPr>
            <w:tcW w:w="534" w:type="dxa"/>
          </w:tcPr>
          <w:p w:rsidR="008C2A56" w:rsidRPr="00A505D3" w:rsidRDefault="008C2A56" w:rsidP="000652F5">
            <w:pPr>
              <w:pStyle w:val="NormalnyWeb"/>
              <w:rPr>
                <w:sz w:val="20"/>
                <w:szCs w:val="20"/>
              </w:rPr>
            </w:pPr>
            <w:r w:rsidRPr="00A505D3">
              <w:rPr>
                <w:sz w:val="20"/>
                <w:szCs w:val="20"/>
              </w:rPr>
              <w:t>1</w:t>
            </w:r>
          </w:p>
        </w:tc>
        <w:tc>
          <w:tcPr>
            <w:tcW w:w="4072" w:type="dxa"/>
          </w:tcPr>
          <w:p w:rsidR="008C2A56" w:rsidRPr="00A505D3" w:rsidRDefault="008C2A56" w:rsidP="000652F5">
            <w:pPr>
              <w:pStyle w:val="NormalnyWeb"/>
            </w:pPr>
            <w:r w:rsidRPr="00A505D3">
              <w:rPr>
                <w:rFonts w:ascii="Arial" w:hAnsi="Arial" w:cs="Arial"/>
                <w:color w:val="000000"/>
                <w:sz w:val="17"/>
                <w:szCs w:val="17"/>
              </w:rPr>
              <w:t>Zawartość ziar</w:t>
            </w:r>
            <w:r w:rsidR="00205433" w:rsidRPr="00A505D3">
              <w:rPr>
                <w:rFonts w:ascii="Arial" w:hAnsi="Arial" w:cs="Arial"/>
                <w:color w:val="000000"/>
                <w:sz w:val="17"/>
                <w:szCs w:val="17"/>
              </w:rPr>
              <w:t>e</w:t>
            </w:r>
            <w:r w:rsidRPr="00A505D3">
              <w:rPr>
                <w:rFonts w:ascii="Arial" w:hAnsi="Arial" w:cs="Arial"/>
                <w:color w:val="000000"/>
                <w:sz w:val="17"/>
                <w:szCs w:val="17"/>
              </w:rPr>
              <w:t>n mniejszych niż 0 ,075</w:t>
            </w:r>
            <w:r w:rsidRPr="00A505D3">
              <w:t xml:space="preserve"> </w:t>
            </w:r>
            <w:r w:rsidRPr="00A505D3">
              <w:rPr>
                <w:rFonts w:ascii="Arial" w:hAnsi="Arial" w:cs="Arial"/>
                <w:color w:val="000000"/>
                <w:sz w:val="17"/>
                <w:szCs w:val="17"/>
              </w:rPr>
              <w:t>mm, % (m/m)</w:t>
            </w:r>
          </w:p>
        </w:tc>
        <w:tc>
          <w:tcPr>
            <w:tcW w:w="2303" w:type="dxa"/>
          </w:tcPr>
          <w:p w:rsidR="008C2A56" w:rsidRPr="00A505D3" w:rsidRDefault="00605296" w:rsidP="000652F5">
            <w:pPr>
              <w:pStyle w:val="NormalnyWeb"/>
            </w:pPr>
            <w:r w:rsidRPr="00A505D3">
              <w:rPr>
                <w:rFonts w:ascii="Arial" w:hAnsi="Arial" w:cs="Arial"/>
                <w:color w:val="000000"/>
                <w:sz w:val="17"/>
                <w:szCs w:val="17"/>
              </w:rPr>
              <w:t>o</w:t>
            </w:r>
            <w:r w:rsidR="008C2A56" w:rsidRPr="00A505D3">
              <w:rPr>
                <w:rFonts w:ascii="Arial" w:hAnsi="Arial" w:cs="Arial"/>
                <w:color w:val="000000"/>
                <w:sz w:val="17"/>
                <w:szCs w:val="17"/>
              </w:rPr>
              <w:t>d 2 do 10</w:t>
            </w:r>
          </w:p>
        </w:tc>
        <w:tc>
          <w:tcPr>
            <w:tcW w:w="2303" w:type="dxa"/>
          </w:tcPr>
          <w:p w:rsidR="008C2A56" w:rsidRPr="00A505D3" w:rsidRDefault="00605296" w:rsidP="000652F5">
            <w:pPr>
              <w:pStyle w:val="NormalnyWeb"/>
              <w:rPr>
                <w:sz w:val="20"/>
                <w:szCs w:val="20"/>
              </w:rPr>
            </w:pPr>
            <w:r w:rsidRPr="00A505D3">
              <w:rPr>
                <w:sz w:val="20"/>
                <w:szCs w:val="20"/>
              </w:rPr>
              <w:t>PN-</w:t>
            </w:r>
            <w:r w:rsidR="00205433" w:rsidRPr="00A505D3">
              <w:rPr>
                <w:sz w:val="20"/>
                <w:szCs w:val="20"/>
              </w:rPr>
              <w:t>B-06714-15 [3]</w:t>
            </w:r>
          </w:p>
        </w:tc>
      </w:tr>
      <w:tr w:rsidR="008C2A56" w:rsidTr="008C2A56">
        <w:tc>
          <w:tcPr>
            <w:tcW w:w="534" w:type="dxa"/>
          </w:tcPr>
          <w:p w:rsidR="008C2A56" w:rsidRPr="00A505D3" w:rsidRDefault="008C2A56" w:rsidP="000652F5">
            <w:pPr>
              <w:pStyle w:val="NormalnyWeb"/>
              <w:rPr>
                <w:sz w:val="20"/>
                <w:szCs w:val="20"/>
              </w:rPr>
            </w:pPr>
            <w:r w:rsidRPr="00A505D3">
              <w:rPr>
                <w:sz w:val="20"/>
                <w:szCs w:val="20"/>
              </w:rPr>
              <w:t>2</w:t>
            </w:r>
          </w:p>
        </w:tc>
        <w:tc>
          <w:tcPr>
            <w:tcW w:w="4072" w:type="dxa"/>
          </w:tcPr>
          <w:p w:rsidR="008C2A56" w:rsidRPr="00A505D3" w:rsidRDefault="008C2A56" w:rsidP="000652F5">
            <w:pPr>
              <w:pStyle w:val="NormalnyWeb"/>
            </w:pPr>
            <w:r w:rsidRPr="00A505D3">
              <w:rPr>
                <w:rFonts w:ascii="Arial" w:hAnsi="Arial" w:cs="Arial"/>
                <w:color w:val="000000"/>
                <w:sz w:val="17"/>
                <w:szCs w:val="17"/>
              </w:rPr>
              <w:t>Zawartość nadziarna,</w:t>
            </w:r>
            <w:r w:rsidRPr="00A505D3">
              <w:t xml:space="preserve"> </w:t>
            </w:r>
            <w:r w:rsidRPr="00A505D3">
              <w:rPr>
                <w:rFonts w:ascii="Arial" w:hAnsi="Arial" w:cs="Arial"/>
                <w:color w:val="000000"/>
                <w:sz w:val="17"/>
                <w:szCs w:val="17"/>
              </w:rPr>
              <w:t>% (m/m), nie więcej niż</w:t>
            </w:r>
          </w:p>
        </w:tc>
        <w:tc>
          <w:tcPr>
            <w:tcW w:w="2303" w:type="dxa"/>
          </w:tcPr>
          <w:p w:rsidR="008C2A56" w:rsidRPr="00A505D3" w:rsidRDefault="008C2A56" w:rsidP="000652F5">
            <w:pPr>
              <w:pStyle w:val="NormalnyWeb"/>
              <w:rPr>
                <w:sz w:val="20"/>
                <w:szCs w:val="20"/>
              </w:rPr>
            </w:pPr>
            <w:r w:rsidRPr="00A505D3">
              <w:rPr>
                <w:sz w:val="20"/>
                <w:szCs w:val="20"/>
              </w:rPr>
              <w:t>5</w:t>
            </w:r>
          </w:p>
        </w:tc>
        <w:tc>
          <w:tcPr>
            <w:tcW w:w="2303" w:type="dxa"/>
          </w:tcPr>
          <w:p w:rsidR="008C2A56" w:rsidRPr="00A505D3" w:rsidRDefault="00205433" w:rsidP="000652F5">
            <w:pPr>
              <w:pStyle w:val="NormalnyWeb"/>
              <w:rPr>
                <w:sz w:val="20"/>
                <w:szCs w:val="20"/>
              </w:rPr>
            </w:pPr>
            <w:r w:rsidRPr="00A505D3">
              <w:rPr>
                <w:sz w:val="20"/>
                <w:szCs w:val="20"/>
              </w:rPr>
              <w:t>PN-B-06714-15 [3]</w:t>
            </w:r>
          </w:p>
        </w:tc>
      </w:tr>
      <w:tr w:rsidR="008C2A56" w:rsidTr="008C2A56">
        <w:tc>
          <w:tcPr>
            <w:tcW w:w="534" w:type="dxa"/>
          </w:tcPr>
          <w:p w:rsidR="008C2A56" w:rsidRPr="00A505D3" w:rsidRDefault="008C2A56" w:rsidP="000652F5">
            <w:pPr>
              <w:pStyle w:val="NormalnyWeb"/>
              <w:rPr>
                <w:sz w:val="20"/>
                <w:szCs w:val="20"/>
              </w:rPr>
            </w:pPr>
            <w:r w:rsidRPr="00A505D3">
              <w:rPr>
                <w:sz w:val="20"/>
                <w:szCs w:val="20"/>
              </w:rPr>
              <w:t>3</w:t>
            </w:r>
          </w:p>
        </w:tc>
        <w:tc>
          <w:tcPr>
            <w:tcW w:w="4072" w:type="dxa"/>
          </w:tcPr>
          <w:p w:rsidR="008C2A56" w:rsidRPr="00A505D3" w:rsidRDefault="008C2A56" w:rsidP="000652F5">
            <w:pPr>
              <w:pStyle w:val="NormalnyWeb"/>
            </w:pPr>
            <w:r w:rsidRPr="00A505D3">
              <w:rPr>
                <w:rFonts w:ascii="Arial" w:hAnsi="Arial" w:cs="Arial"/>
                <w:color w:val="000000"/>
                <w:sz w:val="17"/>
                <w:szCs w:val="17"/>
              </w:rPr>
              <w:t>Zawartość ziar</w:t>
            </w:r>
            <w:r w:rsidR="00205433" w:rsidRPr="00A505D3">
              <w:rPr>
                <w:rFonts w:ascii="Arial" w:hAnsi="Arial" w:cs="Arial"/>
                <w:color w:val="000000"/>
                <w:sz w:val="17"/>
                <w:szCs w:val="17"/>
              </w:rPr>
              <w:t>e</w:t>
            </w:r>
            <w:r w:rsidRPr="00A505D3">
              <w:rPr>
                <w:rFonts w:ascii="Arial" w:hAnsi="Arial" w:cs="Arial"/>
                <w:color w:val="000000"/>
                <w:sz w:val="17"/>
                <w:szCs w:val="17"/>
              </w:rPr>
              <w:t>n nieforemnych %(m/m), nie więcej niż</w:t>
            </w:r>
          </w:p>
        </w:tc>
        <w:tc>
          <w:tcPr>
            <w:tcW w:w="2303" w:type="dxa"/>
          </w:tcPr>
          <w:p w:rsidR="008C2A56" w:rsidRPr="00A505D3" w:rsidRDefault="008C2A56" w:rsidP="000652F5">
            <w:pPr>
              <w:pStyle w:val="NormalnyWeb"/>
              <w:rPr>
                <w:sz w:val="20"/>
                <w:szCs w:val="20"/>
              </w:rPr>
            </w:pPr>
            <w:r w:rsidRPr="00A505D3">
              <w:rPr>
                <w:sz w:val="20"/>
                <w:szCs w:val="20"/>
              </w:rPr>
              <w:t>35</w:t>
            </w:r>
          </w:p>
        </w:tc>
        <w:tc>
          <w:tcPr>
            <w:tcW w:w="2303" w:type="dxa"/>
          </w:tcPr>
          <w:p w:rsidR="008C2A56" w:rsidRPr="00A505D3" w:rsidRDefault="00205433" w:rsidP="00205433">
            <w:pPr>
              <w:pStyle w:val="NormalnyWeb"/>
              <w:rPr>
                <w:sz w:val="20"/>
                <w:szCs w:val="20"/>
              </w:rPr>
            </w:pPr>
            <w:r w:rsidRPr="00A505D3">
              <w:rPr>
                <w:sz w:val="20"/>
                <w:szCs w:val="20"/>
              </w:rPr>
              <w:t>PN-B-06714-16 [4]</w:t>
            </w:r>
          </w:p>
        </w:tc>
      </w:tr>
      <w:tr w:rsidR="008C2A56" w:rsidTr="008C2A56">
        <w:tc>
          <w:tcPr>
            <w:tcW w:w="534" w:type="dxa"/>
          </w:tcPr>
          <w:p w:rsidR="008C2A56" w:rsidRPr="00A505D3" w:rsidRDefault="008C2A56" w:rsidP="000652F5">
            <w:pPr>
              <w:pStyle w:val="NormalnyWeb"/>
              <w:rPr>
                <w:sz w:val="20"/>
                <w:szCs w:val="20"/>
              </w:rPr>
            </w:pPr>
            <w:r w:rsidRPr="00A505D3">
              <w:rPr>
                <w:sz w:val="20"/>
                <w:szCs w:val="20"/>
              </w:rPr>
              <w:t>4</w:t>
            </w:r>
          </w:p>
        </w:tc>
        <w:tc>
          <w:tcPr>
            <w:tcW w:w="4072" w:type="dxa"/>
          </w:tcPr>
          <w:p w:rsidR="008C2A56" w:rsidRPr="00A505D3" w:rsidRDefault="00605296" w:rsidP="000652F5">
            <w:pPr>
              <w:pStyle w:val="NormalnyWeb"/>
            </w:pPr>
            <w:r w:rsidRPr="00A505D3">
              <w:rPr>
                <w:rFonts w:ascii="Arial" w:hAnsi="Arial" w:cs="Arial"/>
                <w:color w:val="000000"/>
                <w:sz w:val="17"/>
                <w:szCs w:val="17"/>
              </w:rPr>
              <w:t>Zawartość zanieczyszczeń organicznych, barwa cieczy nad kruszywem nie ciemniejsza niż kruszywem nie ciemniejsza niż</w:t>
            </w:r>
          </w:p>
        </w:tc>
        <w:tc>
          <w:tcPr>
            <w:tcW w:w="2303" w:type="dxa"/>
          </w:tcPr>
          <w:p w:rsidR="00605296" w:rsidRPr="00A505D3" w:rsidRDefault="00605296" w:rsidP="00605296">
            <w:pPr>
              <w:pStyle w:val="NormalnyWeb"/>
            </w:pPr>
            <w:r w:rsidRPr="00A505D3">
              <w:rPr>
                <w:rFonts w:ascii="Arial" w:hAnsi="Arial" w:cs="Arial"/>
                <w:color w:val="000000"/>
                <w:sz w:val="17"/>
                <w:szCs w:val="17"/>
              </w:rPr>
              <w:t>wzorcowa</w:t>
            </w:r>
          </w:p>
          <w:p w:rsidR="008C2A56" w:rsidRPr="00A505D3" w:rsidRDefault="008C2A56" w:rsidP="000652F5">
            <w:pPr>
              <w:pStyle w:val="NormalnyWeb"/>
              <w:rPr>
                <w:sz w:val="20"/>
                <w:szCs w:val="20"/>
              </w:rPr>
            </w:pPr>
          </w:p>
        </w:tc>
        <w:tc>
          <w:tcPr>
            <w:tcW w:w="2303" w:type="dxa"/>
          </w:tcPr>
          <w:p w:rsidR="008C2A56" w:rsidRPr="00A505D3" w:rsidRDefault="00205433" w:rsidP="00205433">
            <w:pPr>
              <w:pStyle w:val="NormalnyWeb"/>
              <w:rPr>
                <w:sz w:val="20"/>
                <w:szCs w:val="20"/>
              </w:rPr>
            </w:pPr>
            <w:r w:rsidRPr="00A505D3">
              <w:rPr>
                <w:sz w:val="20"/>
                <w:szCs w:val="20"/>
              </w:rPr>
              <w:t>PN-B-06714-26 [1]</w:t>
            </w:r>
          </w:p>
        </w:tc>
      </w:tr>
      <w:tr w:rsidR="008C2A56" w:rsidTr="008C2A56">
        <w:tc>
          <w:tcPr>
            <w:tcW w:w="534" w:type="dxa"/>
          </w:tcPr>
          <w:p w:rsidR="008C2A56" w:rsidRPr="00A505D3" w:rsidRDefault="008C2A56" w:rsidP="000652F5">
            <w:pPr>
              <w:pStyle w:val="NormalnyWeb"/>
              <w:rPr>
                <w:sz w:val="20"/>
                <w:szCs w:val="20"/>
              </w:rPr>
            </w:pPr>
            <w:r w:rsidRPr="00A505D3">
              <w:rPr>
                <w:sz w:val="20"/>
                <w:szCs w:val="20"/>
              </w:rPr>
              <w:t>5</w:t>
            </w:r>
          </w:p>
        </w:tc>
        <w:tc>
          <w:tcPr>
            <w:tcW w:w="4072" w:type="dxa"/>
          </w:tcPr>
          <w:p w:rsidR="008C2A56" w:rsidRPr="00A505D3" w:rsidRDefault="00605296" w:rsidP="000652F5">
            <w:pPr>
              <w:pStyle w:val="NormalnyWeb"/>
            </w:pPr>
            <w:r w:rsidRPr="00A505D3">
              <w:rPr>
                <w:rFonts w:ascii="Arial" w:hAnsi="Arial" w:cs="Arial"/>
                <w:color w:val="000000"/>
                <w:sz w:val="17"/>
                <w:szCs w:val="17"/>
              </w:rPr>
              <w:t>Wskaźnik piaskowy po pięcio-krotnym zagęszczeniu metodą I lub II wg PN</w:t>
            </w:r>
          </w:p>
        </w:tc>
        <w:tc>
          <w:tcPr>
            <w:tcW w:w="2303" w:type="dxa"/>
          </w:tcPr>
          <w:p w:rsidR="008C2A56" w:rsidRPr="00A505D3" w:rsidRDefault="00605296" w:rsidP="000652F5">
            <w:pPr>
              <w:pStyle w:val="NormalnyWeb"/>
            </w:pPr>
            <w:r w:rsidRPr="00A505D3">
              <w:rPr>
                <w:rFonts w:ascii="Arial" w:hAnsi="Arial" w:cs="Arial"/>
                <w:color w:val="000000"/>
                <w:sz w:val="17"/>
                <w:szCs w:val="17"/>
              </w:rPr>
              <w:t>od 30 do 70</w:t>
            </w:r>
          </w:p>
        </w:tc>
        <w:tc>
          <w:tcPr>
            <w:tcW w:w="2303" w:type="dxa"/>
          </w:tcPr>
          <w:p w:rsidR="008C2A56" w:rsidRPr="00A505D3" w:rsidRDefault="00205433" w:rsidP="000652F5">
            <w:pPr>
              <w:pStyle w:val="NormalnyWeb"/>
              <w:rPr>
                <w:rFonts w:ascii="Arial" w:hAnsi="Arial" w:cs="Arial"/>
                <w:color w:val="000000"/>
                <w:sz w:val="17"/>
                <w:szCs w:val="17"/>
              </w:rPr>
            </w:pPr>
            <w:r w:rsidRPr="00A505D3">
              <w:rPr>
                <w:rFonts w:ascii="Arial" w:hAnsi="Arial" w:cs="Arial"/>
                <w:color w:val="000000"/>
                <w:sz w:val="17"/>
                <w:szCs w:val="17"/>
              </w:rPr>
              <w:t>BN-</w:t>
            </w:r>
            <w:r w:rsidR="00605296" w:rsidRPr="00A505D3">
              <w:rPr>
                <w:rFonts w:ascii="Arial" w:hAnsi="Arial" w:cs="Arial"/>
                <w:color w:val="000000"/>
                <w:sz w:val="17"/>
                <w:szCs w:val="17"/>
              </w:rPr>
              <w:t>64/8931</w:t>
            </w:r>
            <w:r w:rsidRPr="00A505D3">
              <w:rPr>
                <w:rFonts w:ascii="Arial" w:hAnsi="Arial" w:cs="Arial"/>
                <w:color w:val="000000"/>
                <w:sz w:val="17"/>
                <w:szCs w:val="17"/>
              </w:rPr>
              <w:t>-</w:t>
            </w:r>
            <w:r w:rsidR="00605296" w:rsidRPr="00A505D3">
              <w:rPr>
                <w:rFonts w:ascii="Arial" w:hAnsi="Arial" w:cs="Arial"/>
                <w:color w:val="000000"/>
                <w:sz w:val="17"/>
                <w:szCs w:val="17"/>
              </w:rPr>
              <w:t>01 [19]</w:t>
            </w:r>
          </w:p>
        </w:tc>
      </w:tr>
      <w:tr w:rsidR="008C2A56" w:rsidTr="008C2A56">
        <w:tc>
          <w:tcPr>
            <w:tcW w:w="534" w:type="dxa"/>
          </w:tcPr>
          <w:p w:rsidR="008C2A56" w:rsidRPr="00A505D3" w:rsidRDefault="008C2A56" w:rsidP="000652F5">
            <w:pPr>
              <w:pStyle w:val="NormalnyWeb"/>
              <w:rPr>
                <w:sz w:val="20"/>
                <w:szCs w:val="20"/>
              </w:rPr>
            </w:pPr>
            <w:r w:rsidRPr="00A505D3">
              <w:rPr>
                <w:sz w:val="20"/>
                <w:szCs w:val="20"/>
              </w:rPr>
              <w:t>6</w:t>
            </w:r>
          </w:p>
        </w:tc>
        <w:tc>
          <w:tcPr>
            <w:tcW w:w="4072" w:type="dxa"/>
          </w:tcPr>
          <w:p w:rsidR="008C2A56" w:rsidRPr="00A505D3" w:rsidRDefault="00605296" w:rsidP="000652F5">
            <w:pPr>
              <w:pStyle w:val="NormalnyWeb"/>
            </w:pPr>
            <w:r w:rsidRPr="00A505D3">
              <w:rPr>
                <w:rFonts w:ascii="Arial" w:hAnsi="Arial" w:cs="Arial"/>
                <w:color w:val="000000"/>
                <w:sz w:val="17"/>
                <w:szCs w:val="17"/>
              </w:rPr>
              <w:t>Ścieralność w bębnie Los Angeles</w:t>
            </w:r>
            <w:r w:rsidRPr="00A505D3">
              <w:rPr>
                <w:rFonts w:ascii="Arial" w:hAnsi="Arial" w:cs="Arial"/>
                <w:color w:val="000000"/>
                <w:sz w:val="17"/>
                <w:szCs w:val="17"/>
              </w:rPr>
              <w:br/>
              <w:t>a) ścieralność całkowita po pełnej liczbie obrotów, nie więcej niż</w:t>
            </w:r>
            <w:r w:rsidRPr="00A505D3">
              <w:rPr>
                <w:rFonts w:ascii="Arial" w:hAnsi="Arial" w:cs="Arial"/>
                <w:color w:val="000000"/>
                <w:sz w:val="17"/>
                <w:szCs w:val="17"/>
              </w:rPr>
              <w:br/>
              <w:t>b) ścieralność częściowa po 1/5 pełnej liczby obrotu bębna w stosunku do ścieralności całkowitej, %, nie więcej niż</w:t>
            </w:r>
          </w:p>
        </w:tc>
        <w:tc>
          <w:tcPr>
            <w:tcW w:w="2303" w:type="dxa"/>
          </w:tcPr>
          <w:p w:rsidR="008C2A56" w:rsidRPr="00A505D3" w:rsidRDefault="00605296" w:rsidP="000652F5">
            <w:pPr>
              <w:pStyle w:val="NormalnyWeb"/>
              <w:rPr>
                <w:sz w:val="20"/>
                <w:szCs w:val="20"/>
              </w:rPr>
            </w:pPr>
            <w:r w:rsidRPr="00A505D3">
              <w:rPr>
                <w:sz w:val="20"/>
                <w:szCs w:val="20"/>
              </w:rPr>
              <w:br/>
            </w:r>
            <w:r w:rsidRPr="00A505D3">
              <w:rPr>
                <w:sz w:val="20"/>
                <w:szCs w:val="20"/>
              </w:rPr>
              <w:br/>
              <w:t>35</w:t>
            </w:r>
            <w:r w:rsidRPr="00A505D3">
              <w:rPr>
                <w:sz w:val="20"/>
                <w:szCs w:val="20"/>
              </w:rPr>
              <w:br/>
            </w:r>
            <w:r w:rsidRPr="00A505D3">
              <w:rPr>
                <w:sz w:val="20"/>
                <w:szCs w:val="20"/>
              </w:rPr>
              <w:br/>
              <w:t>30</w:t>
            </w:r>
          </w:p>
        </w:tc>
        <w:tc>
          <w:tcPr>
            <w:tcW w:w="2303" w:type="dxa"/>
          </w:tcPr>
          <w:p w:rsidR="008C2A56" w:rsidRPr="00A505D3" w:rsidRDefault="00205433" w:rsidP="00205433">
            <w:pPr>
              <w:pStyle w:val="NormalnyWeb"/>
              <w:rPr>
                <w:sz w:val="20"/>
                <w:szCs w:val="20"/>
              </w:rPr>
            </w:pPr>
            <w:r w:rsidRPr="00A505D3">
              <w:rPr>
                <w:sz w:val="20"/>
                <w:szCs w:val="20"/>
              </w:rPr>
              <w:t>PN-B-06714-42 [10]</w:t>
            </w:r>
          </w:p>
        </w:tc>
      </w:tr>
      <w:tr w:rsidR="008C2A56" w:rsidTr="008C2A56">
        <w:tc>
          <w:tcPr>
            <w:tcW w:w="534" w:type="dxa"/>
          </w:tcPr>
          <w:p w:rsidR="008C2A56" w:rsidRPr="00A505D3" w:rsidRDefault="008C2A56" w:rsidP="000652F5">
            <w:pPr>
              <w:pStyle w:val="NormalnyWeb"/>
              <w:rPr>
                <w:sz w:val="20"/>
                <w:szCs w:val="20"/>
              </w:rPr>
            </w:pPr>
            <w:r w:rsidRPr="00A505D3">
              <w:rPr>
                <w:sz w:val="20"/>
                <w:szCs w:val="20"/>
              </w:rPr>
              <w:t>7</w:t>
            </w:r>
          </w:p>
        </w:tc>
        <w:tc>
          <w:tcPr>
            <w:tcW w:w="4072" w:type="dxa"/>
          </w:tcPr>
          <w:p w:rsidR="008C2A56" w:rsidRPr="00A505D3" w:rsidRDefault="00605296" w:rsidP="000652F5">
            <w:pPr>
              <w:pStyle w:val="NormalnyWeb"/>
            </w:pPr>
            <w:r w:rsidRPr="00A505D3">
              <w:rPr>
                <w:rFonts w:ascii="Arial" w:hAnsi="Arial" w:cs="Arial"/>
                <w:color w:val="000000"/>
                <w:sz w:val="17"/>
                <w:szCs w:val="17"/>
              </w:rPr>
              <w:t>Nasiąkliwość, %(m/m), nie więcej niż</w:t>
            </w:r>
          </w:p>
        </w:tc>
        <w:tc>
          <w:tcPr>
            <w:tcW w:w="2303" w:type="dxa"/>
          </w:tcPr>
          <w:p w:rsidR="008C2A56" w:rsidRPr="00A505D3" w:rsidRDefault="00605296" w:rsidP="000652F5">
            <w:pPr>
              <w:pStyle w:val="NormalnyWeb"/>
              <w:rPr>
                <w:sz w:val="20"/>
                <w:szCs w:val="20"/>
              </w:rPr>
            </w:pPr>
            <w:r w:rsidRPr="00A505D3">
              <w:rPr>
                <w:sz w:val="20"/>
                <w:szCs w:val="20"/>
              </w:rPr>
              <w:t>3-18 [6]</w:t>
            </w:r>
          </w:p>
        </w:tc>
        <w:tc>
          <w:tcPr>
            <w:tcW w:w="2303" w:type="dxa"/>
          </w:tcPr>
          <w:p w:rsidR="008C2A56" w:rsidRPr="00A505D3" w:rsidRDefault="00205433" w:rsidP="000652F5">
            <w:pPr>
              <w:pStyle w:val="NormalnyWeb"/>
              <w:rPr>
                <w:sz w:val="20"/>
                <w:szCs w:val="20"/>
              </w:rPr>
            </w:pPr>
            <w:r w:rsidRPr="00A505D3">
              <w:rPr>
                <w:sz w:val="20"/>
                <w:szCs w:val="20"/>
              </w:rPr>
              <w:t>PN-B-06714</w:t>
            </w:r>
          </w:p>
        </w:tc>
      </w:tr>
      <w:tr w:rsidR="008C2A56" w:rsidTr="008C2A56">
        <w:tc>
          <w:tcPr>
            <w:tcW w:w="534" w:type="dxa"/>
          </w:tcPr>
          <w:p w:rsidR="008C2A56" w:rsidRPr="00A505D3" w:rsidRDefault="008C2A56" w:rsidP="000652F5">
            <w:pPr>
              <w:pStyle w:val="NormalnyWeb"/>
              <w:rPr>
                <w:sz w:val="20"/>
                <w:szCs w:val="20"/>
              </w:rPr>
            </w:pPr>
            <w:r w:rsidRPr="00A505D3">
              <w:rPr>
                <w:sz w:val="20"/>
                <w:szCs w:val="20"/>
              </w:rPr>
              <w:t>8</w:t>
            </w:r>
          </w:p>
        </w:tc>
        <w:tc>
          <w:tcPr>
            <w:tcW w:w="4072" w:type="dxa"/>
          </w:tcPr>
          <w:p w:rsidR="008C2A56" w:rsidRPr="00A505D3" w:rsidRDefault="00605296" w:rsidP="000652F5">
            <w:pPr>
              <w:pStyle w:val="NormalnyWeb"/>
            </w:pPr>
            <w:r w:rsidRPr="00A505D3">
              <w:rPr>
                <w:rFonts w:ascii="Arial" w:hAnsi="Arial" w:cs="Arial"/>
                <w:color w:val="000000"/>
                <w:sz w:val="17"/>
                <w:szCs w:val="17"/>
              </w:rPr>
              <w:t>Mrozoodporność, ubytek masy po 25 cyklach zamrażania, %(m/m), nie więcej niż</w:t>
            </w:r>
          </w:p>
        </w:tc>
        <w:tc>
          <w:tcPr>
            <w:tcW w:w="2303" w:type="dxa"/>
          </w:tcPr>
          <w:p w:rsidR="008C2A56" w:rsidRPr="00A505D3" w:rsidRDefault="00605296" w:rsidP="000652F5">
            <w:pPr>
              <w:pStyle w:val="NormalnyWeb"/>
              <w:rPr>
                <w:sz w:val="20"/>
                <w:szCs w:val="20"/>
              </w:rPr>
            </w:pPr>
            <w:r w:rsidRPr="00A505D3">
              <w:rPr>
                <w:sz w:val="20"/>
                <w:szCs w:val="20"/>
              </w:rPr>
              <w:t>5</w:t>
            </w:r>
          </w:p>
        </w:tc>
        <w:tc>
          <w:tcPr>
            <w:tcW w:w="2303" w:type="dxa"/>
          </w:tcPr>
          <w:p w:rsidR="008C2A56" w:rsidRPr="00A505D3" w:rsidRDefault="00205433" w:rsidP="00205433">
            <w:pPr>
              <w:pStyle w:val="NormalnyWeb"/>
              <w:rPr>
                <w:sz w:val="20"/>
                <w:szCs w:val="20"/>
              </w:rPr>
            </w:pPr>
            <w:r w:rsidRPr="00A505D3">
              <w:rPr>
                <w:sz w:val="20"/>
                <w:szCs w:val="20"/>
              </w:rPr>
              <w:t>PN-B-06714-19 [7]</w:t>
            </w:r>
          </w:p>
        </w:tc>
      </w:tr>
      <w:tr w:rsidR="008C2A56" w:rsidTr="008C2A56">
        <w:tc>
          <w:tcPr>
            <w:tcW w:w="534" w:type="dxa"/>
          </w:tcPr>
          <w:p w:rsidR="008C2A56" w:rsidRPr="00A505D3" w:rsidRDefault="008C2A56" w:rsidP="000652F5">
            <w:pPr>
              <w:pStyle w:val="NormalnyWeb"/>
              <w:rPr>
                <w:sz w:val="20"/>
                <w:szCs w:val="20"/>
              </w:rPr>
            </w:pPr>
            <w:r w:rsidRPr="00A505D3">
              <w:rPr>
                <w:sz w:val="20"/>
                <w:szCs w:val="20"/>
              </w:rPr>
              <w:t>9</w:t>
            </w:r>
          </w:p>
        </w:tc>
        <w:tc>
          <w:tcPr>
            <w:tcW w:w="4072" w:type="dxa"/>
          </w:tcPr>
          <w:p w:rsidR="008C2A56" w:rsidRPr="00A505D3" w:rsidRDefault="00605296" w:rsidP="000652F5">
            <w:pPr>
              <w:pStyle w:val="NormalnyWeb"/>
            </w:pPr>
            <w:r w:rsidRPr="00A505D3">
              <w:rPr>
                <w:rFonts w:ascii="Arial" w:hAnsi="Arial" w:cs="Arial"/>
                <w:color w:val="000000"/>
                <w:sz w:val="17"/>
                <w:szCs w:val="17"/>
              </w:rPr>
              <w:t>Zawartość związków siarki w przeliczeniu na SO3, %(m/m), nie więcej niż</w:t>
            </w:r>
          </w:p>
        </w:tc>
        <w:tc>
          <w:tcPr>
            <w:tcW w:w="2303" w:type="dxa"/>
          </w:tcPr>
          <w:p w:rsidR="008C2A56" w:rsidRPr="00A505D3" w:rsidRDefault="00605296" w:rsidP="000652F5">
            <w:pPr>
              <w:pStyle w:val="NormalnyWeb"/>
              <w:rPr>
                <w:sz w:val="20"/>
                <w:szCs w:val="20"/>
              </w:rPr>
            </w:pPr>
            <w:r w:rsidRPr="00A505D3">
              <w:rPr>
                <w:sz w:val="20"/>
                <w:szCs w:val="20"/>
              </w:rPr>
              <w:t>1</w:t>
            </w:r>
          </w:p>
        </w:tc>
        <w:tc>
          <w:tcPr>
            <w:tcW w:w="2303" w:type="dxa"/>
          </w:tcPr>
          <w:p w:rsidR="008C2A56" w:rsidRPr="00A505D3" w:rsidRDefault="00205433" w:rsidP="00205433">
            <w:pPr>
              <w:pStyle w:val="NormalnyWeb"/>
              <w:rPr>
                <w:sz w:val="20"/>
                <w:szCs w:val="20"/>
              </w:rPr>
            </w:pPr>
            <w:r w:rsidRPr="00A505D3">
              <w:rPr>
                <w:sz w:val="20"/>
                <w:szCs w:val="20"/>
              </w:rPr>
              <w:t>PN-B-06714-28 [9]</w:t>
            </w:r>
          </w:p>
        </w:tc>
      </w:tr>
      <w:tr w:rsidR="008C2A56" w:rsidTr="008C2A56">
        <w:tc>
          <w:tcPr>
            <w:tcW w:w="534" w:type="dxa"/>
          </w:tcPr>
          <w:p w:rsidR="008C2A56" w:rsidRPr="00A505D3" w:rsidRDefault="008C2A56" w:rsidP="000652F5">
            <w:pPr>
              <w:pStyle w:val="NormalnyWeb"/>
              <w:rPr>
                <w:sz w:val="20"/>
                <w:szCs w:val="20"/>
              </w:rPr>
            </w:pPr>
            <w:r w:rsidRPr="00A505D3">
              <w:rPr>
                <w:sz w:val="20"/>
                <w:szCs w:val="20"/>
              </w:rPr>
              <w:t>10</w:t>
            </w:r>
          </w:p>
        </w:tc>
        <w:tc>
          <w:tcPr>
            <w:tcW w:w="4072" w:type="dxa"/>
          </w:tcPr>
          <w:p w:rsidR="008C2A56" w:rsidRPr="00A505D3" w:rsidRDefault="00605296" w:rsidP="000652F5">
            <w:pPr>
              <w:pStyle w:val="NormalnyWeb"/>
            </w:pPr>
            <w:r w:rsidRPr="00A505D3">
              <w:rPr>
                <w:rFonts w:ascii="Arial" w:hAnsi="Arial" w:cs="Arial"/>
                <w:color w:val="000000"/>
                <w:sz w:val="17"/>
                <w:szCs w:val="17"/>
              </w:rPr>
              <w:t xml:space="preserve">Wskaźnik nośności mieszanki kruszywa %, nie mniejszy niż: </w:t>
            </w:r>
            <w:r w:rsidRPr="00A505D3">
              <w:rPr>
                <w:rFonts w:ascii="Arial" w:hAnsi="Arial" w:cs="Arial"/>
                <w:color w:val="000000"/>
                <w:sz w:val="17"/>
                <w:szCs w:val="17"/>
              </w:rPr>
              <w:br/>
              <w:t>a) przy zagęszczeniu IS -1,001)</w:t>
            </w:r>
            <w:r w:rsidRPr="00A505D3">
              <w:br/>
            </w:r>
            <w:r w:rsidRPr="00A505D3">
              <w:rPr>
                <w:rFonts w:ascii="Arial" w:hAnsi="Arial" w:cs="Arial"/>
                <w:color w:val="000000"/>
                <w:sz w:val="17"/>
                <w:szCs w:val="17"/>
              </w:rPr>
              <w:t>b) przy zagęszczeniu IS -1,032)</w:t>
            </w:r>
          </w:p>
        </w:tc>
        <w:tc>
          <w:tcPr>
            <w:tcW w:w="2303" w:type="dxa"/>
          </w:tcPr>
          <w:p w:rsidR="008C2A56" w:rsidRPr="00A505D3" w:rsidRDefault="00605296" w:rsidP="000652F5">
            <w:pPr>
              <w:pStyle w:val="NormalnyWeb"/>
              <w:rPr>
                <w:sz w:val="20"/>
                <w:szCs w:val="20"/>
              </w:rPr>
            </w:pPr>
            <w:r w:rsidRPr="00A505D3">
              <w:rPr>
                <w:sz w:val="20"/>
                <w:szCs w:val="20"/>
              </w:rPr>
              <w:br/>
              <w:t>8</w:t>
            </w:r>
            <w:r w:rsidRPr="00A505D3">
              <w:rPr>
                <w:sz w:val="20"/>
                <w:szCs w:val="20"/>
              </w:rPr>
              <w:br/>
              <w:t>20</w:t>
            </w:r>
          </w:p>
        </w:tc>
        <w:tc>
          <w:tcPr>
            <w:tcW w:w="2303" w:type="dxa"/>
          </w:tcPr>
          <w:p w:rsidR="008C2A56" w:rsidRPr="00A505D3" w:rsidRDefault="00205433" w:rsidP="00205433">
            <w:pPr>
              <w:pStyle w:val="NormalnyWeb"/>
              <w:rPr>
                <w:sz w:val="20"/>
                <w:szCs w:val="20"/>
              </w:rPr>
            </w:pPr>
            <w:r w:rsidRPr="00A505D3">
              <w:rPr>
                <w:sz w:val="20"/>
                <w:szCs w:val="20"/>
              </w:rPr>
              <w:t>PN-S-06102  [15]</w:t>
            </w:r>
          </w:p>
        </w:tc>
      </w:tr>
    </w:tbl>
    <w:p w:rsidR="00562274" w:rsidRPr="00562274" w:rsidRDefault="000652F5" w:rsidP="00562274">
      <w:pPr>
        <w:pStyle w:val="NormalnyWeb"/>
        <w:numPr>
          <w:ilvl w:val="0"/>
          <w:numId w:val="16"/>
        </w:numPr>
        <w:rPr>
          <w:rFonts w:ascii="Arial" w:hAnsi="Arial" w:cs="Arial"/>
          <w:i/>
          <w:color w:val="000000"/>
          <w:sz w:val="20"/>
          <w:szCs w:val="20"/>
        </w:rPr>
      </w:pPr>
      <w:r w:rsidRPr="00593D87">
        <w:rPr>
          <w:rFonts w:ascii="Arial" w:hAnsi="Arial" w:cs="Arial"/>
          <w:i/>
          <w:color w:val="000000"/>
          <w:sz w:val="20"/>
          <w:szCs w:val="20"/>
        </w:rPr>
        <w:t xml:space="preserve">– dla podbudowy pod nawierzchnię z kostki, </w:t>
      </w:r>
    </w:p>
    <w:p w:rsidR="000652F5" w:rsidRPr="0013476D" w:rsidRDefault="000652F5" w:rsidP="0013476D">
      <w:pPr>
        <w:pStyle w:val="NormalnyWeb"/>
        <w:numPr>
          <w:ilvl w:val="0"/>
          <w:numId w:val="16"/>
        </w:numPr>
        <w:rPr>
          <w:rFonts w:ascii="Arial" w:hAnsi="Arial" w:cs="Arial"/>
          <w:i/>
          <w:color w:val="000000"/>
          <w:sz w:val="20"/>
          <w:szCs w:val="20"/>
        </w:rPr>
      </w:pPr>
      <w:r w:rsidRPr="00593D87">
        <w:rPr>
          <w:rFonts w:ascii="Arial" w:hAnsi="Arial" w:cs="Arial"/>
          <w:i/>
          <w:color w:val="000000"/>
          <w:sz w:val="20"/>
          <w:szCs w:val="20"/>
        </w:rPr>
        <w:t>– dla podbudowy w miejscu przekopu</w:t>
      </w:r>
      <w:r w:rsidR="00562274">
        <w:rPr>
          <w:rFonts w:ascii="Arial" w:hAnsi="Arial" w:cs="Arial"/>
          <w:i/>
          <w:color w:val="000000"/>
          <w:sz w:val="20"/>
          <w:szCs w:val="20"/>
        </w:rPr>
        <w:t>.</w:t>
      </w:r>
      <w:r w:rsidRPr="0013476D">
        <w:rPr>
          <w:rFonts w:ascii="Arial" w:hAnsi="Arial" w:cs="Arial"/>
          <w:i/>
          <w:color w:val="000000"/>
          <w:sz w:val="20"/>
          <w:szCs w:val="20"/>
        </w:rPr>
        <w:t xml:space="preserve"> </w:t>
      </w:r>
    </w:p>
    <w:p w:rsidR="000652F5" w:rsidRPr="00562274" w:rsidRDefault="000652F5" w:rsidP="000652F5">
      <w:pPr>
        <w:pStyle w:val="NormalnyWeb"/>
        <w:rPr>
          <w:b/>
          <w:i/>
          <w:sz w:val="20"/>
          <w:szCs w:val="20"/>
        </w:rPr>
      </w:pPr>
      <w:r w:rsidRPr="00205433">
        <w:rPr>
          <w:rFonts w:ascii="Arial" w:hAnsi="Arial" w:cs="Arial"/>
          <w:b/>
          <w:i/>
          <w:color w:val="000000"/>
          <w:sz w:val="20"/>
          <w:szCs w:val="20"/>
        </w:rPr>
        <w:lastRenderedPageBreak/>
        <w:t xml:space="preserve">2.2.2.3.3. Woda </w:t>
      </w:r>
      <w:r w:rsidR="00562274">
        <w:rPr>
          <w:b/>
          <w:i/>
          <w:sz w:val="20"/>
          <w:szCs w:val="20"/>
        </w:rPr>
        <w:br/>
      </w:r>
      <w:r w:rsidRPr="00593D87">
        <w:rPr>
          <w:rFonts w:ascii="Arial" w:hAnsi="Arial" w:cs="Arial"/>
          <w:i/>
          <w:color w:val="000000"/>
          <w:sz w:val="20"/>
          <w:szCs w:val="20"/>
        </w:rPr>
        <w:t xml:space="preserve">Należy stosować wodę wg PN-B-32250 [14]. </w:t>
      </w:r>
    </w:p>
    <w:p w:rsidR="000652F5" w:rsidRPr="00205433" w:rsidRDefault="000652F5" w:rsidP="000652F5">
      <w:pPr>
        <w:pStyle w:val="NormalnyWeb"/>
        <w:rPr>
          <w:b/>
          <w:i/>
          <w:sz w:val="20"/>
          <w:szCs w:val="20"/>
        </w:rPr>
      </w:pPr>
      <w:r w:rsidRPr="00205433">
        <w:rPr>
          <w:rFonts w:ascii="Arial" w:hAnsi="Arial" w:cs="Arial"/>
          <w:b/>
          <w:i/>
          <w:color w:val="000000"/>
          <w:sz w:val="20"/>
          <w:szCs w:val="20"/>
        </w:rPr>
        <w:t xml:space="preserve">2.2.3. SPRZĘT </w:t>
      </w:r>
      <w:r w:rsidR="00205433">
        <w:rPr>
          <w:b/>
          <w:i/>
          <w:sz w:val="20"/>
          <w:szCs w:val="20"/>
        </w:rPr>
        <w:br/>
      </w:r>
      <w:r w:rsidRPr="00205433">
        <w:rPr>
          <w:rFonts w:ascii="Arial" w:hAnsi="Arial" w:cs="Arial"/>
          <w:b/>
          <w:i/>
          <w:color w:val="000000"/>
          <w:sz w:val="20"/>
          <w:szCs w:val="20"/>
        </w:rPr>
        <w:t xml:space="preserve">2.2.3.1. Ogólne wymagania dotyczące sprzętu </w:t>
      </w:r>
      <w:r w:rsidR="00205433">
        <w:rPr>
          <w:b/>
          <w:i/>
          <w:sz w:val="20"/>
          <w:szCs w:val="20"/>
        </w:rPr>
        <w:br/>
      </w:r>
      <w:r w:rsidRPr="00593D87">
        <w:rPr>
          <w:rFonts w:ascii="Arial" w:hAnsi="Arial" w:cs="Arial"/>
          <w:i/>
          <w:color w:val="000000"/>
          <w:sz w:val="20"/>
          <w:szCs w:val="20"/>
        </w:rPr>
        <w:t xml:space="preserve">Ogólne wymagania dotyczące sprzętu podano w SST D-M-00.00.00 „Wymagania ogólne” pkt 3. </w:t>
      </w:r>
    </w:p>
    <w:p w:rsidR="000652F5" w:rsidRPr="00205433" w:rsidRDefault="000652F5" w:rsidP="000652F5">
      <w:pPr>
        <w:pStyle w:val="NormalnyWeb"/>
        <w:rPr>
          <w:b/>
          <w:i/>
          <w:sz w:val="20"/>
          <w:szCs w:val="20"/>
        </w:rPr>
      </w:pPr>
      <w:r w:rsidRPr="00205433">
        <w:rPr>
          <w:rFonts w:ascii="Arial" w:hAnsi="Arial" w:cs="Arial"/>
          <w:b/>
          <w:i/>
          <w:color w:val="000000"/>
          <w:sz w:val="20"/>
          <w:szCs w:val="20"/>
        </w:rPr>
        <w:t xml:space="preserve">2.2.3.2. Sprzęt do wykonania robót </w:t>
      </w:r>
      <w:r w:rsidR="00205433">
        <w:rPr>
          <w:b/>
          <w:i/>
          <w:sz w:val="20"/>
          <w:szCs w:val="20"/>
        </w:rPr>
        <w:br/>
      </w:r>
      <w:r w:rsidRPr="00593D87">
        <w:rPr>
          <w:rFonts w:ascii="Arial" w:hAnsi="Arial" w:cs="Arial"/>
          <w:i/>
          <w:color w:val="000000"/>
          <w:sz w:val="20"/>
          <w:szCs w:val="20"/>
        </w:rPr>
        <w:t xml:space="preserve">Wykonawca przystępujący do wykonania podbudowy z kruszyw stabilizowanych mechanicznie powinien wykazać się możliwością korzystania z następującego sprzętu: zagęszczarki płytowe, ubijaki mechaniczne lub małe walce wibracyjne, równiarkę samojezdną. </w:t>
      </w:r>
    </w:p>
    <w:p w:rsidR="000652F5" w:rsidRPr="00205433" w:rsidRDefault="000652F5" w:rsidP="000652F5">
      <w:pPr>
        <w:pStyle w:val="NormalnyWeb"/>
        <w:rPr>
          <w:b/>
          <w:i/>
          <w:sz w:val="20"/>
          <w:szCs w:val="20"/>
        </w:rPr>
      </w:pPr>
      <w:r w:rsidRPr="00205433">
        <w:rPr>
          <w:rFonts w:ascii="Arial" w:hAnsi="Arial" w:cs="Arial"/>
          <w:b/>
          <w:i/>
          <w:color w:val="000000"/>
          <w:sz w:val="20"/>
          <w:szCs w:val="20"/>
        </w:rPr>
        <w:t xml:space="preserve">2.2.4.TRANSPORT </w:t>
      </w:r>
      <w:r w:rsidR="00205433">
        <w:rPr>
          <w:b/>
          <w:i/>
          <w:sz w:val="20"/>
          <w:szCs w:val="20"/>
        </w:rPr>
        <w:br/>
      </w:r>
      <w:r w:rsidRPr="00593D87">
        <w:rPr>
          <w:rFonts w:ascii="Arial" w:hAnsi="Arial" w:cs="Arial"/>
          <w:i/>
          <w:color w:val="000000"/>
          <w:sz w:val="20"/>
          <w:szCs w:val="20"/>
        </w:rPr>
        <w:t xml:space="preserve">Wymagania dotyczące transportu podano w SST D-00.00.00 „Wymagania ogólne” </w:t>
      </w:r>
    </w:p>
    <w:p w:rsidR="000652F5" w:rsidRPr="00205433" w:rsidRDefault="000652F5" w:rsidP="000652F5">
      <w:pPr>
        <w:pStyle w:val="NormalnyWeb"/>
        <w:rPr>
          <w:b/>
          <w:i/>
          <w:sz w:val="20"/>
          <w:szCs w:val="20"/>
        </w:rPr>
      </w:pPr>
      <w:r w:rsidRPr="00205433">
        <w:rPr>
          <w:rFonts w:ascii="Arial" w:hAnsi="Arial" w:cs="Arial"/>
          <w:b/>
          <w:i/>
          <w:color w:val="000000"/>
          <w:sz w:val="20"/>
          <w:szCs w:val="20"/>
        </w:rPr>
        <w:t xml:space="preserve">2.2.4.1. Transport materiałów </w:t>
      </w:r>
      <w:r w:rsidR="00205433">
        <w:rPr>
          <w:b/>
          <w:i/>
          <w:sz w:val="20"/>
          <w:szCs w:val="20"/>
        </w:rPr>
        <w:br/>
      </w:r>
      <w:r w:rsidRPr="00593D87">
        <w:rPr>
          <w:rFonts w:ascii="Arial" w:hAnsi="Arial" w:cs="Arial"/>
          <w:i/>
          <w:color w:val="000000"/>
          <w:sz w:val="20"/>
          <w:szCs w:val="20"/>
        </w:rPr>
        <w:t xml:space="preserve">Kruszywa można przewozić dowolnymi środkami transportu w warunkach </w:t>
      </w:r>
      <w:r w:rsidRPr="00593D87">
        <w:rPr>
          <w:rFonts w:ascii="Arial" w:hAnsi="Arial" w:cs="Arial"/>
          <w:i/>
          <w:color w:val="000000"/>
          <w:sz w:val="20"/>
          <w:szCs w:val="20"/>
        </w:rPr>
        <w:br/>
        <w:t xml:space="preserve">zabezpieczających je przed zanieczyszczeniem, zmieszaniem z innymi materiałami, nadmiernym wysuszeniem i zawilgoceniem. Transport pozostałych materiałów powinien odbywać się zgodnie </w:t>
      </w:r>
      <w:r w:rsidR="00D72C7E">
        <w:rPr>
          <w:rFonts w:ascii="Arial" w:hAnsi="Arial" w:cs="Arial"/>
          <w:i/>
          <w:color w:val="000000"/>
          <w:sz w:val="20"/>
          <w:szCs w:val="20"/>
        </w:rPr>
        <w:br/>
      </w:r>
      <w:r w:rsidRPr="00593D87">
        <w:rPr>
          <w:rFonts w:ascii="Arial" w:hAnsi="Arial" w:cs="Arial"/>
          <w:i/>
          <w:color w:val="000000"/>
          <w:sz w:val="20"/>
          <w:szCs w:val="20"/>
        </w:rPr>
        <w:t xml:space="preserve">z wymaganiami norm przedmiotowych. </w:t>
      </w:r>
    </w:p>
    <w:p w:rsidR="000652F5" w:rsidRPr="00205433" w:rsidRDefault="000652F5" w:rsidP="000652F5">
      <w:pPr>
        <w:pStyle w:val="NormalnyWeb"/>
        <w:rPr>
          <w:b/>
          <w:i/>
          <w:sz w:val="20"/>
          <w:szCs w:val="20"/>
        </w:rPr>
      </w:pPr>
      <w:r w:rsidRPr="00205433">
        <w:rPr>
          <w:rFonts w:ascii="Arial" w:hAnsi="Arial" w:cs="Arial"/>
          <w:b/>
          <w:i/>
          <w:color w:val="000000"/>
          <w:sz w:val="20"/>
          <w:szCs w:val="20"/>
        </w:rPr>
        <w:t xml:space="preserve">2.2.5. WYKONANIE ROBÓT </w:t>
      </w:r>
      <w:r w:rsidR="00205433">
        <w:rPr>
          <w:b/>
          <w:i/>
          <w:sz w:val="20"/>
          <w:szCs w:val="20"/>
        </w:rPr>
        <w:br/>
      </w:r>
      <w:r w:rsidRPr="00205433">
        <w:rPr>
          <w:rFonts w:ascii="Arial" w:hAnsi="Arial" w:cs="Arial"/>
          <w:b/>
          <w:i/>
          <w:color w:val="000000"/>
          <w:sz w:val="20"/>
          <w:szCs w:val="20"/>
        </w:rPr>
        <w:t xml:space="preserve">2.2.5.1. Ogólne zasady wykonania robót </w:t>
      </w:r>
      <w:r w:rsidR="00205433">
        <w:rPr>
          <w:b/>
          <w:i/>
          <w:sz w:val="20"/>
          <w:szCs w:val="20"/>
        </w:rPr>
        <w:br/>
      </w:r>
      <w:r w:rsidRPr="00593D87">
        <w:rPr>
          <w:rFonts w:ascii="Arial" w:hAnsi="Arial" w:cs="Arial"/>
          <w:i/>
          <w:color w:val="000000"/>
          <w:sz w:val="20"/>
          <w:szCs w:val="20"/>
        </w:rPr>
        <w:t xml:space="preserve">Ogólne zasady wykonania robót podano w SST D-M-00.00.00 „Wymagania ogólne” </w:t>
      </w:r>
    </w:p>
    <w:p w:rsidR="000652F5" w:rsidRPr="00593D87" w:rsidRDefault="000652F5" w:rsidP="000652F5">
      <w:pPr>
        <w:pStyle w:val="NormalnyWeb"/>
        <w:rPr>
          <w:i/>
          <w:sz w:val="20"/>
          <w:szCs w:val="20"/>
        </w:rPr>
      </w:pPr>
      <w:r w:rsidRPr="00205433">
        <w:rPr>
          <w:rFonts w:ascii="Arial" w:hAnsi="Arial" w:cs="Arial"/>
          <w:b/>
          <w:i/>
          <w:color w:val="000000"/>
          <w:sz w:val="20"/>
          <w:szCs w:val="20"/>
        </w:rPr>
        <w:t>2.2.5.2. Przygotowanie podłoża</w:t>
      </w:r>
      <w:r w:rsidRPr="00593D87">
        <w:rPr>
          <w:rFonts w:ascii="Arial" w:hAnsi="Arial" w:cs="Arial"/>
          <w:i/>
          <w:color w:val="000000"/>
          <w:sz w:val="20"/>
          <w:szCs w:val="20"/>
        </w:rPr>
        <w:t xml:space="preserve"> </w:t>
      </w:r>
      <w:r w:rsidR="00205433">
        <w:rPr>
          <w:i/>
          <w:sz w:val="20"/>
          <w:szCs w:val="20"/>
        </w:rPr>
        <w:br/>
      </w:r>
      <w:r w:rsidRPr="00593D87">
        <w:rPr>
          <w:rFonts w:ascii="Arial" w:hAnsi="Arial" w:cs="Arial"/>
          <w:i/>
          <w:color w:val="000000"/>
          <w:sz w:val="20"/>
          <w:szCs w:val="20"/>
        </w:rPr>
        <w:t xml:space="preserve">Podłożem pod podbudowę jest profilowane koryto na poszerzeniu jezdni. Ukształtowanie podbudowy należy wyznaczyć przy użyciu palików lub szpilek. </w:t>
      </w:r>
    </w:p>
    <w:p w:rsidR="000652F5" w:rsidRPr="00593D87" w:rsidRDefault="000652F5" w:rsidP="000652F5">
      <w:pPr>
        <w:pStyle w:val="NormalnyWeb"/>
        <w:rPr>
          <w:i/>
          <w:sz w:val="20"/>
          <w:szCs w:val="20"/>
        </w:rPr>
      </w:pPr>
      <w:r w:rsidRPr="00205433">
        <w:rPr>
          <w:rFonts w:ascii="Arial" w:hAnsi="Arial" w:cs="Arial"/>
          <w:b/>
          <w:i/>
          <w:color w:val="000000"/>
          <w:sz w:val="20"/>
          <w:szCs w:val="20"/>
        </w:rPr>
        <w:t>2.2.5.3. Wytwarzanie mieszanki kruszywa</w:t>
      </w:r>
      <w:r w:rsidRPr="00593D87">
        <w:rPr>
          <w:rFonts w:ascii="Arial" w:hAnsi="Arial" w:cs="Arial"/>
          <w:i/>
          <w:color w:val="000000"/>
          <w:sz w:val="20"/>
          <w:szCs w:val="20"/>
        </w:rPr>
        <w:t xml:space="preserve"> </w:t>
      </w:r>
      <w:r w:rsidR="00205433">
        <w:rPr>
          <w:i/>
          <w:sz w:val="20"/>
          <w:szCs w:val="20"/>
        </w:rPr>
        <w:br/>
      </w:r>
      <w:r w:rsidRPr="00593D87">
        <w:rPr>
          <w:rFonts w:ascii="Arial" w:hAnsi="Arial" w:cs="Arial"/>
          <w:i/>
          <w:color w:val="000000"/>
          <w:sz w:val="20"/>
          <w:szCs w:val="20"/>
        </w:rPr>
        <w:t xml:space="preserve">Układać należy mieszankę dostarczaną przez atestowanych wytwórców, nie przewiduje się mieszania składników na placu budowy. </w:t>
      </w:r>
    </w:p>
    <w:p w:rsidR="000652F5" w:rsidRPr="00593D87" w:rsidRDefault="000652F5" w:rsidP="000652F5">
      <w:pPr>
        <w:pStyle w:val="NormalnyWeb"/>
        <w:rPr>
          <w:i/>
          <w:sz w:val="20"/>
          <w:szCs w:val="20"/>
        </w:rPr>
      </w:pPr>
      <w:r w:rsidRPr="00205433">
        <w:rPr>
          <w:rFonts w:ascii="Arial" w:hAnsi="Arial" w:cs="Arial"/>
          <w:b/>
          <w:i/>
          <w:color w:val="000000"/>
          <w:sz w:val="20"/>
          <w:szCs w:val="20"/>
        </w:rPr>
        <w:t>5.2.5.4. Wbudowywanie i zagęszczanie mieszanki</w:t>
      </w:r>
      <w:r w:rsidRPr="00593D87">
        <w:rPr>
          <w:rFonts w:ascii="Arial" w:hAnsi="Arial" w:cs="Arial"/>
          <w:i/>
          <w:color w:val="000000"/>
          <w:sz w:val="20"/>
          <w:szCs w:val="20"/>
        </w:rPr>
        <w:t xml:space="preserve"> </w:t>
      </w:r>
      <w:r w:rsidR="00205433">
        <w:rPr>
          <w:i/>
          <w:sz w:val="20"/>
          <w:szCs w:val="20"/>
        </w:rPr>
        <w:br/>
      </w:r>
      <w:r w:rsidRPr="00593D87">
        <w:rPr>
          <w:rFonts w:ascii="Arial" w:hAnsi="Arial" w:cs="Arial"/>
          <w:i/>
          <w:color w:val="000000"/>
          <w:sz w:val="20"/>
          <w:szCs w:val="20"/>
        </w:rPr>
        <w:t xml:space="preserve">Mieszanka kruszywa powinna być rozkładana w warstwie o jednakowej grubości, takiej, aby jej ostateczna grubość po zagęszczeniu była równa grubości projektowanej </w:t>
      </w:r>
      <w:proofErr w:type="spellStart"/>
      <w:r w:rsidRPr="00593D87">
        <w:rPr>
          <w:rFonts w:ascii="Arial" w:hAnsi="Arial" w:cs="Arial"/>
          <w:i/>
          <w:color w:val="000000"/>
          <w:sz w:val="20"/>
          <w:szCs w:val="20"/>
        </w:rPr>
        <w:t>t.j</w:t>
      </w:r>
      <w:proofErr w:type="spellEnd"/>
      <w:r w:rsidRPr="00593D87">
        <w:rPr>
          <w:rFonts w:ascii="Arial" w:hAnsi="Arial" w:cs="Arial"/>
          <w:i/>
          <w:color w:val="000000"/>
          <w:sz w:val="20"/>
          <w:szCs w:val="20"/>
        </w:rPr>
        <w:t xml:space="preserve"> odpowiednio </w:t>
      </w:r>
      <w:r w:rsidR="0013476D">
        <w:rPr>
          <w:rFonts w:ascii="Arial" w:hAnsi="Arial" w:cs="Arial"/>
          <w:i/>
          <w:color w:val="000000"/>
          <w:sz w:val="20"/>
          <w:szCs w:val="20"/>
        </w:rPr>
        <w:t xml:space="preserve">20 i 5 </w:t>
      </w:r>
      <w:r w:rsidRPr="00593D87">
        <w:rPr>
          <w:rFonts w:ascii="Arial" w:hAnsi="Arial" w:cs="Arial"/>
          <w:i/>
          <w:color w:val="000000"/>
          <w:sz w:val="20"/>
          <w:szCs w:val="20"/>
        </w:rPr>
        <w:t xml:space="preserve">cm. Warstwa podbudowy powinna być rozłożona w sposób zapewniający osiągnięcie wymaganych spadków i rzędnych wysokościowych. Wilgotność mieszanki kruszywa podczas zagęszczania powinna odpowiadać wilgotności optymalnej, określonej według próby </w:t>
      </w:r>
      <w:proofErr w:type="spellStart"/>
      <w:r w:rsidRPr="00593D87">
        <w:rPr>
          <w:rFonts w:ascii="Arial" w:hAnsi="Arial" w:cs="Arial"/>
          <w:i/>
          <w:color w:val="000000"/>
          <w:sz w:val="20"/>
          <w:szCs w:val="20"/>
        </w:rPr>
        <w:t>Proctora</w:t>
      </w:r>
      <w:proofErr w:type="spellEnd"/>
      <w:r w:rsidRPr="00593D87">
        <w:rPr>
          <w:rFonts w:ascii="Arial" w:hAnsi="Arial" w:cs="Arial"/>
          <w:i/>
          <w:color w:val="000000"/>
          <w:sz w:val="20"/>
          <w:szCs w:val="20"/>
        </w:rPr>
        <w:t xml:space="preserve">,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Wskaźnik zagęszczenia podbudowy wg BN-77/8931-12 [22] powinien odpowiadać </w:t>
      </w:r>
      <w:r w:rsidRPr="00593D87">
        <w:rPr>
          <w:rFonts w:ascii="Arial" w:hAnsi="Arial" w:cs="Arial"/>
          <w:i/>
          <w:color w:val="000000"/>
          <w:sz w:val="20"/>
          <w:szCs w:val="20"/>
        </w:rPr>
        <w:br/>
        <w:t xml:space="preserve">przyjętemu poziomowi wskaźnika nośności podbudowy wg tablicy 1, lp. 11. </w:t>
      </w:r>
    </w:p>
    <w:p w:rsidR="000652F5" w:rsidRPr="00593D87" w:rsidRDefault="000652F5" w:rsidP="000652F5">
      <w:pPr>
        <w:pStyle w:val="NormalnyWeb"/>
        <w:rPr>
          <w:i/>
          <w:sz w:val="20"/>
          <w:szCs w:val="20"/>
        </w:rPr>
      </w:pPr>
      <w:r w:rsidRPr="00205433">
        <w:rPr>
          <w:rFonts w:ascii="Arial" w:hAnsi="Arial" w:cs="Arial"/>
          <w:b/>
          <w:i/>
          <w:color w:val="000000"/>
          <w:sz w:val="20"/>
          <w:szCs w:val="20"/>
        </w:rPr>
        <w:t xml:space="preserve">2.2.5.5. Utrzymanie podbudowy </w:t>
      </w:r>
      <w:r w:rsidR="00205433">
        <w:rPr>
          <w:i/>
          <w:sz w:val="20"/>
          <w:szCs w:val="20"/>
        </w:rPr>
        <w:br/>
      </w:r>
      <w:r w:rsidRPr="00593D87">
        <w:rPr>
          <w:rFonts w:ascii="Arial" w:hAnsi="Arial" w:cs="Arial"/>
          <w:i/>
          <w:color w:val="000000"/>
          <w:sz w:val="20"/>
          <w:szCs w:val="20"/>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0652F5" w:rsidRPr="00205433" w:rsidRDefault="000652F5" w:rsidP="000652F5">
      <w:pPr>
        <w:pStyle w:val="NormalnyWeb"/>
        <w:rPr>
          <w:b/>
          <w:i/>
          <w:sz w:val="20"/>
          <w:szCs w:val="20"/>
        </w:rPr>
      </w:pPr>
      <w:r w:rsidRPr="00205433">
        <w:rPr>
          <w:rFonts w:ascii="Arial" w:hAnsi="Arial" w:cs="Arial"/>
          <w:b/>
          <w:i/>
          <w:color w:val="000000"/>
          <w:sz w:val="20"/>
          <w:szCs w:val="20"/>
        </w:rPr>
        <w:t xml:space="preserve">2.2.6. KONTROLA JAKOŚCI ROBÓT </w:t>
      </w:r>
      <w:r w:rsidR="00205433">
        <w:rPr>
          <w:b/>
          <w:i/>
          <w:sz w:val="20"/>
          <w:szCs w:val="20"/>
        </w:rPr>
        <w:br/>
      </w:r>
      <w:r w:rsidRPr="00205433">
        <w:rPr>
          <w:rFonts w:ascii="Arial" w:hAnsi="Arial" w:cs="Arial"/>
          <w:b/>
          <w:i/>
          <w:color w:val="000000"/>
          <w:sz w:val="20"/>
          <w:szCs w:val="20"/>
        </w:rPr>
        <w:t xml:space="preserve">2.2.6.1. Badania przed przystąpieniem do robót </w:t>
      </w:r>
    </w:p>
    <w:p w:rsidR="000652F5" w:rsidRPr="00593D87" w:rsidRDefault="000652F5" w:rsidP="000652F5">
      <w:pPr>
        <w:pStyle w:val="NormalnyWeb"/>
        <w:rPr>
          <w:i/>
          <w:sz w:val="20"/>
          <w:szCs w:val="20"/>
        </w:rPr>
      </w:pPr>
      <w:r w:rsidRPr="00593D87">
        <w:rPr>
          <w:rFonts w:ascii="Arial" w:hAnsi="Arial" w:cs="Arial"/>
          <w:i/>
          <w:color w:val="000000"/>
          <w:sz w:val="20"/>
          <w:szCs w:val="20"/>
        </w:rPr>
        <w:lastRenderedPageBreak/>
        <w:t xml:space="preserve">Przed przystąpieniem do robót Wykonawca powinien wykonać badania kruszyw przeznaczonych do wykonania robót i przedstawić wyniki tych badań Inżynierowi w celu akceptacji materiałów. Badania te powinny obejmować wszystkie właściwości określone w pkt 2.3 niniejszej SST. </w:t>
      </w:r>
    </w:p>
    <w:p w:rsidR="000652F5" w:rsidRPr="00593D87" w:rsidRDefault="000652F5" w:rsidP="000652F5">
      <w:pPr>
        <w:pStyle w:val="NormalnyWeb"/>
        <w:rPr>
          <w:i/>
          <w:sz w:val="20"/>
          <w:szCs w:val="20"/>
        </w:rPr>
      </w:pPr>
      <w:r w:rsidRPr="00205433">
        <w:rPr>
          <w:rFonts w:ascii="Arial" w:hAnsi="Arial" w:cs="Arial"/>
          <w:b/>
          <w:i/>
          <w:color w:val="000000"/>
          <w:sz w:val="20"/>
          <w:szCs w:val="20"/>
        </w:rPr>
        <w:t>2.2.6.2. Zagęszczenie podbudowy</w:t>
      </w:r>
      <w:r w:rsidRPr="00593D87">
        <w:rPr>
          <w:rFonts w:ascii="Arial" w:hAnsi="Arial" w:cs="Arial"/>
          <w:i/>
          <w:color w:val="000000"/>
          <w:sz w:val="20"/>
          <w:szCs w:val="20"/>
        </w:rPr>
        <w:t xml:space="preserve"> </w:t>
      </w:r>
      <w:r w:rsidR="00205433">
        <w:rPr>
          <w:i/>
          <w:sz w:val="20"/>
          <w:szCs w:val="20"/>
        </w:rPr>
        <w:br/>
      </w:r>
      <w:r w:rsidRPr="00593D87">
        <w:rPr>
          <w:rFonts w:ascii="Arial" w:hAnsi="Arial" w:cs="Arial"/>
          <w:i/>
          <w:color w:val="000000"/>
          <w:sz w:val="20"/>
          <w:szCs w:val="20"/>
        </w:rPr>
        <w:t xml:space="preserve">Zagęszczenie warstwy powinno odbywać się aż do osiągnięcia wymaganego wskaźnika zagęszczenia. </w:t>
      </w:r>
      <w:r w:rsidR="00205433">
        <w:rPr>
          <w:i/>
          <w:sz w:val="20"/>
          <w:szCs w:val="20"/>
        </w:rPr>
        <w:br/>
      </w:r>
      <w:r w:rsidRPr="00593D87">
        <w:rPr>
          <w:rFonts w:ascii="Arial" w:hAnsi="Arial" w:cs="Arial"/>
          <w:i/>
          <w:color w:val="000000"/>
          <w:sz w:val="20"/>
          <w:szCs w:val="20"/>
        </w:rPr>
        <w:t xml:space="preserve">Jeżeli ustalenie wskaźnika zagęszczenia nie jest możliwe ze względu na gruboziarnistość mieszanki zagęszczenie podbudowy należy sprawdzać metodą obciążeń płytowych, wg BN-64/8931-02 [19] </w:t>
      </w:r>
    </w:p>
    <w:p w:rsidR="000652F5" w:rsidRPr="00593D87" w:rsidRDefault="000652F5" w:rsidP="00205433">
      <w:pPr>
        <w:pStyle w:val="NormalnyWeb"/>
        <w:ind w:firstLine="708"/>
        <w:rPr>
          <w:i/>
          <w:sz w:val="20"/>
          <w:szCs w:val="20"/>
        </w:rPr>
      </w:pPr>
      <w:r w:rsidRPr="00593D87">
        <w:rPr>
          <w:rFonts w:ascii="Symbol" w:hAnsi="Symbol"/>
          <w:i/>
          <w:color w:val="000000"/>
          <w:sz w:val="20"/>
          <w:szCs w:val="20"/>
        </w:rPr>
        <w:sym w:font="Symbol" w:char="F0B7"/>
      </w:r>
      <w:r w:rsidRPr="00593D87">
        <w:rPr>
          <w:rFonts w:ascii="Arial" w:hAnsi="Arial" w:cs="Arial"/>
          <w:i/>
          <w:color w:val="000000"/>
          <w:sz w:val="20"/>
          <w:szCs w:val="20"/>
        </w:rPr>
        <w:t xml:space="preserve"> moduł odkształcenia wg BN-64/8931-02 [27] powinien być zgodny z podanym w tablicy 4, </w:t>
      </w:r>
    </w:p>
    <w:p w:rsidR="000652F5" w:rsidRPr="00593D87" w:rsidRDefault="000652F5" w:rsidP="00205433">
      <w:pPr>
        <w:pStyle w:val="NormalnyWeb"/>
        <w:ind w:firstLine="708"/>
        <w:rPr>
          <w:i/>
          <w:sz w:val="20"/>
          <w:szCs w:val="20"/>
        </w:rPr>
      </w:pPr>
      <w:r w:rsidRPr="00593D87">
        <w:rPr>
          <w:rFonts w:ascii="Symbol" w:hAnsi="Symbol"/>
          <w:i/>
          <w:color w:val="000000"/>
          <w:sz w:val="20"/>
          <w:szCs w:val="20"/>
        </w:rPr>
        <w:sym w:font="Symbol" w:char="F0B7"/>
      </w:r>
      <w:r w:rsidRPr="00593D87">
        <w:rPr>
          <w:rFonts w:ascii="Arial" w:hAnsi="Arial" w:cs="Arial"/>
          <w:i/>
          <w:color w:val="000000"/>
          <w:sz w:val="20"/>
          <w:szCs w:val="20"/>
        </w:rPr>
        <w:t xml:space="preserve"> ugięcie sprężyste wg BN-70/8931-06 [29] powinno być zgodne z podanym w tablicy 4. </w:t>
      </w:r>
    </w:p>
    <w:p w:rsidR="00205433" w:rsidRPr="00593D87" w:rsidRDefault="00205433" w:rsidP="000652F5">
      <w:pPr>
        <w:pStyle w:val="NormalnyWeb"/>
        <w:rPr>
          <w:i/>
          <w:sz w:val="20"/>
          <w:szCs w:val="20"/>
        </w:rPr>
      </w:pPr>
      <w:r>
        <w:rPr>
          <w:noProof/>
        </w:rPr>
        <w:drawing>
          <wp:inline distT="0" distB="0" distL="0" distR="0" wp14:anchorId="1EF88484" wp14:editId="002EBCC3">
            <wp:extent cx="5503653" cy="1751162"/>
            <wp:effectExtent l="0" t="0" r="1905"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712" t="31403" r="18712" b="33202"/>
                    <a:stretch/>
                  </pic:blipFill>
                  <pic:spPr bwMode="auto">
                    <a:xfrm>
                      <a:off x="0" y="0"/>
                      <a:ext cx="5502008" cy="1750639"/>
                    </a:xfrm>
                    <a:prstGeom prst="rect">
                      <a:avLst/>
                    </a:prstGeom>
                    <a:ln>
                      <a:noFill/>
                    </a:ln>
                    <a:extLst>
                      <a:ext uri="{53640926-AAD7-44D8-BBD7-CCE9431645EC}">
                        <a14:shadowObscured xmlns:a14="http://schemas.microsoft.com/office/drawing/2010/main"/>
                      </a:ext>
                    </a:extLst>
                  </pic:spPr>
                </pic:pic>
              </a:graphicData>
            </a:graphic>
          </wp:inline>
        </w:drawing>
      </w:r>
    </w:p>
    <w:p w:rsidR="000652F5" w:rsidRPr="00205433" w:rsidRDefault="000652F5" w:rsidP="000652F5">
      <w:pPr>
        <w:pStyle w:val="NormalnyWeb"/>
        <w:rPr>
          <w:b/>
          <w:i/>
          <w:sz w:val="20"/>
          <w:szCs w:val="20"/>
        </w:rPr>
      </w:pPr>
      <w:r w:rsidRPr="00205433">
        <w:rPr>
          <w:rFonts w:ascii="Arial" w:hAnsi="Arial" w:cs="Arial"/>
          <w:b/>
          <w:i/>
          <w:color w:val="000000"/>
          <w:sz w:val="20"/>
          <w:szCs w:val="20"/>
        </w:rPr>
        <w:t xml:space="preserve">Tablica 2. Cechy podbudowy </w:t>
      </w:r>
    </w:p>
    <w:p w:rsidR="000652F5" w:rsidRPr="00205433" w:rsidRDefault="00205433" w:rsidP="000652F5">
      <w:pPr>
        <w:pStyle w:val="NormalnyWeb"/>
        <w:rPr>
          <w:b/>
          <w:i/>
          <w:sz w:val="20"/>
          <w:szCs w:val="20"/>
        </w:rPr>
      </w:pPr>
      <w:r>
        <w:rPr>
          <w:rFonts w:ascii="Arial" w:hAnsi="Arial" w:cs="Arial"/>
          <w:b/>
          <w:i/>
          <w:color w:val="000000"/>
          <w:sz w:val="20"/>
          <w:szCs w:val="20"/>
        </w:rPr>
        <w:t>2.2.7.</w:t>
      </w:r>
      <w:r w:rsidR="000652F5" w:rsidRPr="00205433">
        <w:rPr>
          <w:rFonts w:ascii="Arial" w:hAnsi="Arial" w:cs="Arial"/>
          <w:b/>
          <w:i/>
          <w:color w:val="000000"/>
          <w:sz w:val="20"/>
          <w:szCs w:val="20"/>
        </w:rPr>
        <w:t xml:space="preserve"> Wymagania dotyczące cech geometrycznych podbudowy </w:t>
      </w:r>
      <w:r>
        <w:rPr>
          <w:b/>
          <w:i/>
          <w:sz w:val="20"/>
          <w:szCs w:val="20"/>
        </w:rPr>
        <w:br/>
      </w:r>
      <w:r w:rsidR="000652F5" w:rsidRPr="00593D87">
        <w:rPr>
          <w:rFonts w:ascii="Arial" w:hAnsi="Arial" w:cs="Arial"/>
          <w:i/>
          <w:color w:val="000000"/>
          <w:sz w:val="20"/>
          <w:szCs w:val="20"/>
        </w:rPr>
        <w:t xml:space="preserve">Częstotliwość oraz zakres pomiarów </w:t>
      </w:r>
      <w:r>
        <w:rPr>
          <w:b/>
          <w:i/>
          <w:sz w:val="20"/>
          <w:szCs w:val="20"/>
        </w:rPr>
        <w:br/>
      </w:r>
      <w:r w:rsidR="000652F5" w:rsidRPr="00593D87">
        <w:rPr>
          <w:rFonts w:ascii="Arial" w:hAnsi="Arial" w:cs="Arial"/>
          <w:i/>
          <w:color w:val="000000"/>
          <w:sz w:val="20"/>
          <w:szCs w:val="20"/>
        </w:rPr>
        <w:t xml:space="preserve">Cechy geometryczne podbudowy, zapewniające uzyskanie właściwej nawierzchni na poszerzeniu należy sprawdzić po jej wykonaniu. </w:t>
      </w:r>
    </w:p>
    <w:p w:rsidR="000652F5" w:rsidRPr="00205433" w:rsidRDefault="000652F5" w:rsidP="000652F5">
      <w:pPr>
        <w:pStyle w:val="NormalnyWeb"/>
        <w:rPr>
          <w:i/>
          <w:sz w:val="20"/>
          <w:szCs w:val="20"/>
          <w:u w:val="single"/>
        </w:rPr>
      </w:pPr>
      <w:r w:rsidRPr="00205433">
        <w:rPr>
          <w:rFonts w:ascii="Arial" w:hAnsi="Arial" w:cs="Arial"/>
          <w:i/>
          <w:color w:val="000000"/>
          <w:sz w:val="20"/>
          <w:szCs w:val="20"/>
          <w:u w:val="single"/>
        </w:rPr>
        <w:t xml:space="preserve">Równość podbudowy </w:t>
      </w:r>
      <w:r w:rsidR="00205433">
        <w:rPr>
          <w:i/>
          <w:sz w:val="20"/>
          <w:szCs w:val="20"/>
          <w:u w:val="single"/>
        </w:rPr>
        <w:br/>
      </w:r>
      <w:r w:rsidRPr="00593D87">
        <w:rPr>
          <w:rFonts w:ascii="Arial" w:hAnsi="Arial" w:cs="Arial"/>
          <w:i/>
          <w:color w:val="000000"/>
          <w:sz w:val="20"/>
          <w:szCs w:val="20"/>
        </w:rPr>
        <w:t xml:space="preserve">Nierówności podłużne podbudowy należy mierzyć 4-metrową łatą, zgodnie z BN-68/8931-04 </w:t>
      </w:r>
      <w:r w:rsidR="00205433">
        <w:rPr>
          <w:i/>
          <w:sz w:val="20"/>
          <w:szCs w:val="20"/>
          <w:u w:val="single"/>
        </w:rPr>
        <w:br/>
      </w:r>
      <w:r w:rsidRPr="00593D87">
        <w:rPr>
          <w:rFonts w:ascii="Arial" w:hAnsi="Arial" w:cs="Arial"/>
          <w:i/>
          <w:color w:val="000000"/>
          <w:sz w:val="20"/>
          <w:szCs w:val="20"/>
        </w:rPr>
        <w:t xml:space="preserve">[20] Nierówności podbudowy nie mogą przekraczać: - 10 mm dla podbudowy zasadniczej, </w:t>
      </w:r>
    </w:p>
    <w:p w:rsidR="000652F5" w:rsidRPr="00205433" w:rsidRDefault="000652F5" w:rsidP="000652F5">
      <w:pPr>
        <w:pStyle w:val="NormalnyWeb"/>
        <w:rPr>
          <w:i/>
          <w:sz w:val="20"/>
          <w:szCs w:val="20"/>
          <w:u w:val="single"/>
        </w:rPr>
      </w:pPr>
      <w:r w:rsidRPr="00205433">
        <w:rPr>
          <w:rFonts w:ascii="Arial" w:hAnsi="Arial" w:cs="Arial"/>
          <w:i/>
          <w:color w:val="000000"/>
          <w:sz w:val="20"/>
          <w:szCs w:val="20"/>
          <w:u w:val="single"/>
        </w:rPr>
        <w:t xml:space="preserve">Nośność podbudowy </w:t>
      </w:r>
      <w:r w:rsidR="00205433">
        <w:rPr>
          <w:i/>
          <w:sz w:val="20"/>
          <w:szCs w:val="20"/>
          <w:u w:val="single"/>
        </w:rPr>
        <w:br/>
      </w:r>
      <w:r w:rsidRPr="00593D87">
        <w:rPr>
          <w:rFonts w:ascii="Arial" w:hAnsi="Arial" w:cs="Arial"/>
          <w:i/>
          <w:color w:val="000000"/>
          <w:sz w:val="20"/>
          <w:szCs w:val="20"/>
        </w:rPr>
        <w:t xml:space="preserve">Zagęszczenie podbudowy stabilizowanej mechanicznie należy uznać za prawidłowe, gdy stosunek wtórnego modułu E2 do pierwotnego modułu odkształcenia E1 jest nie większy od 2,2 dla każdej warstwy konstrukcyjnej podbudowy.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E2 </w:t>
      </w:r>
      <w:r w:rsidR="00205433">
        <w:rPr>
          <w:rFonts w:ascii="Arial" w:hAnsi="Arial" w:cs="Arial"/>
          <w:i/>
          <w:color w:val="000000"/>
          <w:sz w:val="20"/>
          <w:szCs w:val="20"/>
        </w:rPr>
        <w:t>/E1=2,2</w:t>
      </w:r>
    </w:p>
    <w:p w:rsidR="000652F5" w:rsidRPr="00205433" w:rsidRDefault="000652F5" w:rsidP="000652F5">
      <w:pPr>
        <w:pStyle w:val="NormalnyWeb"/>
        <w:rPr>
          <w:i/>
          <w:sz w:val="20"/>
          <w:szCs w:val="20"/>
          <w:u w:val="single"/>
        </w:rPr>
      </w:pPr>
      <w:r w:rsidRPr="00205433">
        <w:rPr>
          <w:rFonts w:ascii="Arial" w:hAnsi="Arial" w:cs="Arial"/>
          <w:i/>
          <w:color w:val="000000"/>
          <w:sz w:val="20"/>
          <w:szCs w:val="20"/>
          <w:u w:val="single"/>
        </w:rPr>
        <w:t xml:space="preserve">Spadki poprzeczne podbudowy </w:t>
      </w:r>
      <w:r w:rsidR="00205433">
        <w:rPr>
          <w:i/>
          <w:sz w:val="20"/>
          <w:szCs w:val="20"/>
          <w:u w:val="single"/>
        </w:rPr>
        <w:br/>
      </w:r>
      <w:r w:rsidRPr="00593D87">
        <w:rPr>
          <w:rFonts w:ascii="Arial" w:hAnsi="Arial" w:cs="Arial"/>
          <w:i/>
          <w:color w:val="000000"/>
          <w:sz w:val="20"/>
          <w:szCs w:val="20"/>
        </w:rPr>
        <w:t xml:space="preserve">Spadki poprzeczne i podłużne podbudowy powinny być dostosowane do sytuacji wysokościowej poszerzenia. </w:t>
      </w:r>
    </w:p>
    <w:p w:rsidR="000652F5" w:rsidRPr="00205433" w:rsidRDefault="000652F5" w:rsidP="000652F5">
      <w:pPr>
        <w:pStyle w:val="NormalnyWeb"/>
        <w:rPr>
          <w:i/>
          <w:sz w:val="20"/>
          <w:szCs w:val="20"/>
          <w:u w:val="single"/>
        </w:rPr>
      </w:pPr>
      <w:r w:rsidRPr="00205433">
        <w:rPr>
          <w:rFonts w:ascii="Arial" w:hAnsi="Arial" w:cs="Arial"/>
          <w:i/>
          <w:color w:val="000000"/>
          <w:sz w:val="20"/>
          <w:szCs w:val="20"/>
          <w:u w:val="single"/>
        </w:rPr>
        <w:t xml:space="preserve">Grubość podbudowy </w:t>
      </w:r>
      <w:r w:rsidR="00205433">
        <w:rPr>
          <w:i/>
          <w:sz w:val="20"/>
          <w:szCs w:val="20"/>
          <w:u w:val="single"/>
        </w:rPr>
        <w:br/>
      </w:r>
      <w:r w:rsidRPr="00593D87">
        <w:rPr>
          <w:rFonts w:ascii="Arial" w:hAnsi="Arial" w:cs="Arial"/>
          <w:i/>
          <w:color w:val="000000"/>
          <w:sz w:val="20"/>
          <w:szCs w:val="20"/>
        </w:rPr>
        <w:t xml:space="preserve">Grubość podbudowy nie może się różnić od grubości projektowanej o więcej niż: - dla podbudowy zasadniczej 10%, </w:t>
      </w:r>
    </w:p>
    <w:p w:rsidR="000652F5" w:rsidRPr="00205433" w:rsidRDefault="000652F5" w:rsidP="000652F5">
      <w:pPr>
        <w:pStyle w:val="NormalnyWeb"/>
        <w:rPr>
          <w:b/>
          <w:i/>
          <w:sz w:val="20"/>
          <w:szCs w:val="20"/>
        </w:rPr>
      </w:pPr>
      <w:r w:rsidRPr="00205433">
        <w:rPr>
          <w:rFonts w:ascii="Arial" w:hAnsi="Arial" w:cs="Arial"/>
          <w:b/>
          <w:i/>
          <w:color w:val="000000"/>
          <w:sz w:val="20"/>
          <w:szCs w:val="20"/>
        </w:rPr>
        <w:t xml:space="preserve">2.2.8. Zasady postępowania z wadliwie wykonanymi odcinkami podbudowy </w:t>
      </w:r>
      <w:r w:rsidR="00205433">
        <w:rPr>
          <w:b/>
          <w:i/>
          <w:sz w:val="20"/>
          <w:szCs w:val="20"/>
        </w:rPr>
        <w:br/>
      </w:r>
      <w:r w:rsidRPr="00205433">
        <w:rPr>
          <w:rFonts w:ascii="Arial" w:hAnsi="Arial" w:cs="Arial"/>
          <w:b/>
          <w:i/>
          <w:color w:val="000000"/>
          <w:sz w:val="20"/>
          <w:szCs w:val="20"/>
        </w:rPr>
        <w:t xml:space="preserve">2.2.8.1. Niewłaściwe cechy geometryczne podbudowy </w:t>
      </w:r>
      <w:r w:rsidR="00205433">
        <w:rPr>
          <w:b/>
          <w:i/>
          <w:sz w:val="20"/>
          <w:szCs w:val="20"/>
        </w:rPr>
        <w:br/>
      </w:r>
      <w:r w:rsidRPr="00593D87">
        <w:rPr>
          <w:rFonts w:ascii="Arial" w:hAnsi="Arial" w:cs="Arial"/>
          <w:i/>
          <w:color w:val="000000"/>
          <w:sz w:val="20"/>
          <w:szCs w:val="20"/>
        </w:rPr>
        <w:t xml:space="preserve">Wszystkie powierzchnie podbudowy, które wykazują większe odchylenia od określonych w punkcie 6.4 powinny być naprawione przez spulchnienie lub zerwanie do głębokości co najmniej 10 cm, </w:t>
      </w:r>
      <w:r w:rsidRPr="00593D87">
        <w:rPr>
          <w:rFonts w:ascii="Arial" w:hAnsi="Arial" w:cs="Arial"/>
          <w:i/>
          <w:color w:val="000000"/>
          <w:sz w:val="20"/>
          <w:szCs w:val="20"/>
        </w:rPr>
        <w:lastRenderedPageBreak/>
        <w:t xml:space="preserve">wyrównane i powtórnie zagęszczone. Dodanie nowego materiału bez spulchnienia wykonanej warstwy jest niedopuszczalne. </w:t>
      </w:r>
    </w:p>
    <w:p w:rsidR="000652F5" w:rsidRPr="00205433" w:rsidRDefault="000652F5" w:rsidP="000652F5">
      <w:pPr>
        <w:pStyle w:val="NormalnyWeb"/>
        <w:rPr>
          <w:b/>
          <w:i/>
          <w:sz w:val="20"/>
          <w:szCs w:val="20"/>
        </w:rPr>
      </w:pPr>
      <w:r w:rsidRPr="00205433">
        <w:rPr>
          <w:rFonts w:ascii="Arial" w:hAnsi="Arial" w:cs="Arial"/>
          <w:b/>
          <w:i/>
          <w:color w:val="000000"/>
          <w:sz w:val="20"/>
          <w:szCs w:val="20"/>
        </w:rPr>
        <w:t xml:space="preserve">2.2.9. OBMIAR ROBÓT </w:t>
      </w:r>
      <w:r w:rsidR="00205433">
        <w:rPr>
          <w:b/>
          <w:i/>
          <w:sz w:val="20"/>
          <w:szCs w:val="20"/>
        </w:rPr>
        <w:br/>
      </w:r>
      <w:r w:rsidRPr="00205433">
        <w:rPr>
          <w:rFonts w:ascii="Arial" w:hAnsi="Arial" w:cs="Arial"/>
          <w:b/>
          <w:i/>
          <w:color w:val="000000"/>
          <w:sz w:val="20"/>
          <w:szCs w:val="20"/>
        </w:rPr>
        <w:t xml:space="preserve">2.2.9.1. Ogólne zasady obmiaru robót </w:t>
      </w:r>
      <w:r w:rsidR="00205433">
        <w:rPr>
          <w:b/>
          <w:i/>
          <w:sz w:val="20"/>
          <w:szCs w:val="20"/>
        </w:rPr>
        <w:br/>
      </w:r>
      <w:r w:rsidRPr="00593D87">
        <w:rPr>
          <w:rFonts w:ascii="Arial" w:hAnsi="Arial" w:cs="Arial"/>
          <w:i/>
          <w:color w:val="000000"/>
          <w:sz w:val="20"/>
          <w:szCs w:val="20"/>
        </w:rPr>
        <w:t xml:space="preserve">Ogólne zasady obmiaru robót podano w SST ''Wymagania ogólne” </w:t>
      </w:r>
    </w:p>
    <w:p w:rsidR="000652F5" w:rsidRPr="00593D87" w:rsidRDefault="000652F5" w:rsidP="000652F5">
      <w:pPr>
        <w:pStyle w:val="NormalnyWeb"/>
        <w:rPr>
          <w:i/>
          <w:sz w:val="20"/>
          <w:szCs w:val="20"/>
        </w:rPr>
      </w:pPr>
      <w:r w:rsidRPr="00205433">
        <w:rPr>
          <w:rFonts w:ascii="Arial" w:hAnsi="Arial" w:cs="Arial"/>
          <w:b/>
          <w:i/>
          <w:color w:val="000000"/>
          <w:sz w:val="20"/>
          <w:szCs w:val="20"/>
        </w:rPr>
        <w:t>2.2.9.2. Jednostka obmiarowa</w:t>
      </w:r>
      <w:r w:rsidRPr="00593D87">
        <w:rPr>
          <w:rFonts w:ascii="Arial" w:hAnsi="Arial" w:cs="Arial"/>
          <w:i/>
          <w:color w:val="000000"/>
          <w:sz w:val="20"/>
          <w:szCs w:val="20"/>
        </w:rPr>
        <w:t xml:space="preserve"> </w:t>
      </w:r>
      <w:r w:rsidR="00205433">
        <w:rPr>
          <w:i/>
          <w:sz w:val="20"/>
          <w:szCs w:val="20"/>
        </w:rPr>
        <w:br/>
      </w:r>
      <w:r w:rsidRPr="00593D87">
        <w:rPr>
          <w:rFonts w:ascii="Arial" w:hAnsi="Arial" w:cs="Arial"/>
          <w:i/>
          <w:color w:val="000000"/>
          <w:sz w:val="20"/>
          <w:szCs w:val="20"/>
        </w:rPr>
        <w:t xml:space="preserve">Jednostką obmiarową jest m2 (metr kwadratowy) wykonanej i odebranej podbudowy z kruszywa łamanego stabilizowanego mechanicznie. </w:t>
      </w:r>
    </w:p>
    <w:p w:rsidR="000652F5" w:rsidRPr="00562274" w:rsidRDefault="000652F5" w:rsidP="000652F5">
      <w:pPr>
        <w:pStyle w:val="NormalnyWeb"/>
        <w:rPr>
          <w:i/>
          <w:sz w:val="20"/>
          <w:szCs w:val="20"/>
        </w:rPr>
      </w:pPr>
      <w:r w:rsidRPr="00205433">
        <w:rPr>
          <w:rFonts w:ascii="Arial" w:hAnsi="Arial" w:cs="Arial"/>
          <w:b/>
          <w:i/>
          <w:color w:val="000000"/>
          <w:sz w:val="20"/>
          <w:szCs w:val="20"/>
        </w:rPr>
        <w:t>2.2.10. ODBIÓR ROBÓT</w:t>
      </w:r>
      <w:r w:rsidRPr="00593D87">
        <w:rPr>
          <w:rFonts w:ascii="Arial" w:hAnsi="Arial" w:cs="Arial"/>
          <w:i/>
          <w:color w:val="000000"/>
          <w:sz w:val="20"/>
          <w:szCs w:val="20"/>
        </w:rPr>
        <w:t xml:space="preserve"> </w:t>
      </w:r>
      <w:r w:rsidR="00205433">
        <w:rPr>
          <w:i/>
          <w:sz w:val="20"/>
          <w:szCs w:val="20"/>
        </w:rPr>
        <w:br/>
      </w:r>
      <w:r w:rsidRPr="00593D87">
        <w:rPr>
          <w:rFonts w:ascii="Arial" w:hAnsi="Arial" w:cs="Arial"/>
          <w:i/>
          <w:color w:val="000000"/>
          <w:sz w:val="20"/>
          <w:szCs w:val="20"/>
        </w:rPr>
        <w:t xml:space="preserve">Ogólne zasady odbioru robót podano w SST „Wymagania ogólne” </w:t>
      </w:r>
      <w:r w:rsidR="00562274">
        <w:rPr>
          <w:i/>
          <w:sz w:val="20"/>
          <w:szCs w:val="20"/>
        </w:rPr>
        <w:br/>
      </w:r>
      <w:r w:rsidRPr="00205433">
        <w:rPr>
          <w:rFonts w:ascii="Arial" w:hAnsi="Arial" w:cs="Arial"/>
          <w:b/>
          <w:i/>
          <w:color w:val="000000"/>
          <w:sz w:val="20"/>
          <w:szCs w:val="20"/>
        </w:rPr>
        <w:t xml:space="preserve">2.2.10.1. PODSTAWA PŁATNOŚCI </w:t>
      </w:r>
      <w:r w:rsidR="00562274">
        <w:rPr>
          <w:rFonts w:ascii="Arial" w:hAnsi="Arial" w:cs="Arial"/>
          <w:b/>
          <w:i/>
          <w:color w:val="000000"/>
          <w:sz w:val="20"/>
          <w:szCs w:val="20"/>
        </w:rPr>
        <w:br/>
      </w:r>
      <w:r w:rsidR="00205433">
        <w:rPr>
          <w:b/>
          <w:i/>
          <w:sz w:val="20"/>
          <w:szCs w:val="20"/>
        </w:rPr>
        <w:br/>
      </w:r>
      <w:r w:rsidRPr="00205433">
        <w:rPr>
          <w:rFonts w:ascii="Arial" w:hAnsi="Arial" w:cs="Arial"/>
          <w:b/>
          <w:i/>
          <w:color w:val="000000"/>
          <w:sz w:val="20"/>
          <w:szCs w:val="20"/>
        </w:rPr>
        <w:t xml:space="preserve">2.2.10.2 Ogólne ustalenia dotyczące podstawy płatności </w:t>
      </w:r>
      <w:r w:rsidR="00205433">
        <w:rPr>
          <w:b/>
          <w:i/>
          <w:sz w:val="20"/>
          <w:szCs w:val="20"/>
        </w:rPr>
        <w:br/>
      </w:r>
      <w:r w:rsidRPr="00593D87">
        <w:rPr>
          <w:rFonts w:ascii="Arial" w:hAnsi="Arial" w:cs="Arial"/>
          <w:i/>
          <w:color w:val="000000"/>
          <w:sz w:val="20"/>
          <w:szCs w:val="20"/>
        </w:rPr>
        <w:t xml:space="preserve">Ogólne ustalenia dotyczące podstawy płatności podano w SST „Wymagania ogólne” </w:t>
      </w:r>
    </w:p>
    <w:p w:rsidR="000652F5" w:rsidRPr="00562274" w:rsidRDefault="000652F5" w:rsidP="000652F5">
      <w:pPr>
        <w:pStyle w:val="NormalnyWeb"/>
        <w:rPr>
          <w:b/>
          <w:i/>
          <w:sz w:val="20"/>
          <w:szCs w:val="20"/>
        </w:rPr>
      </w:pPr>
      <w:r w:rsidRPr="00205433">
        <w:rPr>
          <w:rFonts w:ascii="Arial" w:hAnsi="Arial" w:cs="Arial"/>
          <w:b/>
          <w:i/>
          <w:color w:val="000000"/>
          <w:sz w:val="20"/>
          <w:szCs w:val="20"/>
        </w:rPr>
        <w:t xml:space="preserve">2.2.10.3. Cena jednostki obmiarowej </w:t>
      </w:r>
      <w:r w:rsidR="00562274">
        <w:rPr>
          <w:b/>
          <w:i/>
          <w:sz w:val="20"/>
          <w:szCs w:val="20"/>
        </w:rPr>
        <w:br/>
      </w:r>
      <w:r w:rsidRPr="00593D87">
        <w:rPr>
          <w:rFonts w:ascii="Arial" w:hAnsi="Arial" w:cs="Arial"/>
          <w:i/>
          <w:color w:val="000000"/>
          <w:sz w:val="20"/>
          <w:szCs w:val="20"/>
        </w:rPr>
        <w:t xml:space="preserve">Cena wykonania 1 m2 podbudowy obejmuje: </w:t>
      </w:r>
    </w:p>
    <w:p w:rsidR="000652F5" w:rsidRPr="00593D87" w:rsidRDefault="000652F5" w:rsidP="00205433">
      <w:pPr>
        <w:pStyle w:val="NormalnyWeb"/>
        <w:numPr>
          <w:ilvl w:val="0"/>
          <w:numId w:val="9"/>
        </w:numPr>
        <w:rPr>
          <w:i/>
          <w:sz w:val="20"/>
          <w:szCs w:val="20"/>
        </w:rPr>
      </w:pPr>
      <w:r w:rsidRPr="00593D87">
        <w:rPr>
          <w:rFonts w:ascii="Arial" w:hAnsi="Arial" w:cs="Arial"/>
          <w:i/>
          <w:color w:val="000000"/>
          <w:sz w:val="20"/>
          <w:szCs w:val="20"/>
        </w:rPr>
        <w:t xml:space="preserve">prace pomiarowe i roboty przygotowawcze, </w:t>
      </w:r>
    </w:p>
    <w:p w:rsidR="000652F5" w:rsidRPr="00593D87" w:rsidRDefault="000652F5" w:rsidP="00205433">
      <w:pPr>
        <w:pStyle w:val="NormalnyWeb"/>
        <w:numPr>
          <w:ilvl w:val="0"/>
          <w:numId w:val="9"/>
        </w:numPr>
        <w:rPr>
          <w:i/>
          <w:sz w:val="20"/>
          <w:szCs w:val="20"/>
        </w:rPr>
      </w:pPr>
      <w:r w:rsidRPr="00593D87">
        <w:rPr>
          <w:rFonts w:ascii="Arial" w:hAnsi="Arial" w:cs="Arial"/>
          <w:i/>
          <w:color w:val="000000"/>
          <w:sz w:val="20"/>
          <w:szCs w:val="20"/>
        </w:rPr>
        <w:t xml:space="preserve">oznakowanie robót, </w:t>
      </w:r>
    </w:p>
    <w:p w:rsidR="000652F5" w:rsidRPr="00593D87" w:rsidRDefault="000652F5" w:rsidP="00205433">
      <w:pPr>
        <w:pStyle w:val="NormalnyWeb"/>
        <w:numPr>
          <w:ilvl w:val="0"/>
          <w:numId w:val="9"/>
        </w:numPr>
        <w:rPr>
          <w:i/>
          <w:sz w:val="20"/>
          <w:szCs w:val="20"/>
        </w:rPr>
      </w:pPr>
      <w:r w:rsidRPr="00593D87">
        <w:rPr>
          <w:rFonts w:ascii="Arial" w:hAnsi="Arial" w:cs="Arial"/>
          <w:i/>
          <w:color w:val="000000"/>
          <w:sz w:val="20"/>
          <w:szCs w:val="20"/>
        </w:rPr>
        <w:t xml:space="preserve">sprawdzenie i ewentualną naprawę podłoża, </w:t>
      </w:r>
    </w:p>
    <w:p w:rsidR="000652F5" w:rsidRPr="00593D87" w:rsidRDefault="000652F5" w:rsidP="00205433">
      <w:pPr>
        <w:pStyle w:val="NormalnyWeb"/>
        <w:numPr>
          <w:ilvl w:val="0"/>
          <w:numId w:val="9"/>
        </w:numPr>
        <w:rPr>
          <w:i/>
          <w:sz w:val="20"/>
          <w:szCs w:val="20"/>
        </w:rPr>
      </w:pPr>
      <w:r w:rsidRPr="00593D87">
        <w:rPr>
          <w:rFonts w:ascii="Arial" w:hAnsi="Arial" w:cs="Arial"/>
          <w:i/>
          <w:color w:val="000000"/>
          <w:sz w:val="20"/>
          <w:szCs w:val="20"/>
        </w:rPr>
        <w:t xml:space="preserve">przygotowanie mieszanki z kruszywa, zgodnie z receptą, </w:t>
      </w:r>
    </w:p>
    <w:p w:rsidR="000652F5" w:rsidRPr="00593D87" w:rsidRDefault="000652F5" w:rsidP="00205433">
      <w:pPr>
        <w:pStyle w:val="NormalnyWeb"/>
        <w:numPr>
          <w:ilvl w:val="0"/>
          <w:numId w:val="9"/>
        </w:numPr>
        <w:rPr>
          <w:i/>
          <w:sz w:val="20"/>
          <w:szCs w:val="20"/>
        </w:rPr>
      </w:pPr>
      <w:r w:rsidRPr="00593D87">
        <w:rPr>
          <w:rFonts w:ascii="Arial" w:hAnsi="Arial" w:cs="Arial"/>
          <w:i/>
          <w:color w:val="000000"/>
          <w:sz w:val="20"/>
          <w:szCs w:val="20"/>
        </w:rPr>
        <w:t xml:space="preserve">dostarczenie mieszanki na miejsce wbudowania, </w:t>
      </w:r>
    </w:p>
    <w:p w:rsidR="000652F5" w:rsidRPr="00593D87" w:rsidRDefault="000652F5" w:rsidP="00205433">
      <w:pPr>
        <w:pStyle w:val="NormalnyWeb"/>
        <w:numPr>
          <w:ilvl w:val="0"/>
          <w:numId w:val="9"/>
        </w:numPr>
        <w:rPr>
          <w:i/>
          <w:sz w:val="20"/>
          <w:szCs w:val="20"/>
        </w:rPr>
      </w:pPr>
      <w:r w:rsidRPr="00593D87">
        <w:rPr>
          <w:rFonts w:ascii="Arial" w:hAnsi="Arial" w:cs="Arial"/>
          <w:i/>
          <w:color w:val="000000"/>
          <w:sz w:val="20"/>
          <w:szCs w:val="20"/>
        </w:rPr>
        <w:t xml:space="preserve">rozłożenie mieszanki, </w:t>
      </w:r>
    </w:p>
    <w:p w:rsidR="000652F5" w:rsidRPr="00593D87" w:rsidRDefault="000652F5" w:rsidP="00205433">
      <w:pPr>
        <w:pStyle w:val="NormalnyWeb"/>
        <w:numPr>
          <w:ilvl w:val="0"/>
          <w:numId w:val="9"/>
        </w:numPr>
        <w:rPr>
          <w:i/>
          <w:sz w:val="20"/>
          <w:szCs w:val="20"/>
        </w:rPr>
      </w:pPr>
      <w:r w:rsidRPr="00593D87">
        <w:rPr>
          <w:rFonts w:ascii="Arial" w:hAnsi="Arial" w:cs="Arial"/>
          <w:i/>
          <w:color w:val="000000"/>
          <w:sz w:val="20"/>
          <w:szCs w:val="20"/>
        </w:rPr>
        <w:t xml:space="preserve">zagęszczenie rozłożonej mieszanki, </w:t>
      </w:r>
    </w:p>
    <w:p w:rsidR="000652F5" w:rsidRPr="00593D87" w:rsidRDefault="000652F5" w:rsidP="00205433">
      <w:pPr>
        <w:pStyle w:val="NormalnyWeb"/>
        <w:numPr>
          <w:ilvl w:val="0"/>
          <w:numId w:val="9"/>
        </w:numPr>
        <w:rPr>
          <w:i/>
          <w:sz w:val="20"/>
          <w:szCs w:val="20"/>
        </w:rPr>
      </w:pPr>
      <w:r w:rsidRPr="00593D87">
        <w:rPr>
          <w:rFonts w:ascii="Arial" w:hAnsi="Arial" w:cs="Arial"/>
          <w:i/>
          <w:color w:val="000000"/>
          <w:sz w:val="20"/>
          <w:szCs w:val="20"/>
        </w:rPr>
        <w:t xml:space="preserve">przeprowadzenie pomiarów i badań laboratoryjnych określonych w specyfikacji technicznej, </w:t>
      </w:r>
    </w:p>
    <w:p w:rsidR="000652F5" w:rsidRPr="00593D87" w:rsidRDefault="000652F5" w:rsidP="00205433">
      <w:pPr>
        <w:pStyle w:val="NormalnyWeb"/>
        <w:numPr>
          <w:ilvl w:val="0"/>
          <w:numId w:val="9"/>
        </w:numPr>
        <w:rPr>
          <w:i/>
          <w:sz w:val="20"/>
          <w:szCs w:val="20"/>
        </w:rPr>
      </w:pPr>
      <w:r w:rsidRPr="00593D87">
        <w:rPr>
          <w:rFonts w:ascii="Arial" w:hAnsi="Arial" w:cs="Arial"/>
          <w:i/>
          <w:color w:val="000000"/>
          <w:sz w:val="20"/>
          <w:szCs w:val="20"/>
        </w:rPr>
        <w:t xml:space="preserve">utrzymanie podbudowy w czasie robót. </w:t>
      </w:r>
    </w:p>
    <w:p w:rsidR="000652F5" w:rsidRPr="00205433" w:rsidRDefault="000652F5" w:rsidP="000652F5">
      <w:pPr>
        <w:pStyle w:val="NormalnyWeb"/>
        <w:rPr>
          <w:b/>
          <w:i/>
          <w:sz w:val="20"/>
          <w:szCs w:val="20"/>
        </w:rPr>
      </w:pPr>
      <w:r w:rsidRPr="00205433">
        <w:rPr>
          <w:rFonts w:ascii="Arial" w:hAnsi="Arial" w:cs="Arial"/>
          <w:b/>
          <w:i/>
          <w:color w:val="000000"/>
          <w:sz w:val="20"/>
          <w:szCs w:val="20"/>
        </w:rPr>
        <w:t xml:space="preserve">2.2.10.4. PRZEPISY ZWIĄZANE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1. PN-B-04481 Grunty budowlane. Badania próbek gruntu </w:t>
      </w:r>
      <w:r w:rsidR="00205433">
        <w:rPr>
          <w:i/>
          <w:sz w:val="20"/>
          <w:szCs w:val="20"/>
        </w:rPr>
        <w:br/>
      </w:r>
      <w:r w:rsidRPr="00593D87">
        <w:rPr>
          <w:rFonts w:ascii="Arial" w:hAnsi="Arial" w:cs="Arial"/>
          <w:i/>
          <w:color w:val="000000"/>
          <w:sz w:val="20"/>
          <w:szCs w:val="20"/>
        </w:rPr>
        <w:t xml:space="preserve">2. PN-B-06714-12 Kruszywa mineralne. Badania. Oznaczanie zawartości zanieczyszczeń obcych </w:t>
      </w:r>
      <w:r w:rsidR="00205433">
        <w:rPr>
          <w:i/>
          <w:sz w:val="20"/>
          <w:szCs w:val="20"/>
        </w:rPr>
        <w:br/>
      </w:r>
      <w:r w:rsidRPr="00593D87">
        <w:rPr>
          <w:rFonts w:ascii="Arial" w:hAnsi="Arial" w:cs="Arial"/>
          <w:i/>
          <w:color w:val="000000"/>
          <w:sz w:val="20"/>
          <w:szCs w:val="20"/>
        </w:rPr>
        <w:t xml:space="preserve">3. PN-B-06714-15 Kruszywa mineralne. Badania. Oznaczanie składu ziarnowego </w:t>
      </w:r>
      <w:r w:rsidR="00205433">
        <w:rPr>
          <w:i/>
          <w:sz w:val="20"/>
          <w:szCs w:val="20"/>
        </w:rPr>
        <w:br/>
      </w:r>
      <w:r w:rsidRPr="00593D87">
        <w:rPr>
          <w:rFonts w:ascii="Arial" w:hAnsi="Arial" w:cs="Arial"/>
          <w:i/>
          <w:color w:val="000000"/>
          <w:sz w:val="20"/>
          <w:szCs w:val="20"/>
        </w:rPr>
        <w:t>4. PN-B-06714-16 Kruszywa mineralne. Badania. Oznaczanie kształtu ziar</w:t>
      </w:r>
      <w:r w:rsidR="00562274">
        <w:rPr>
          <w:rFonts w:ascii="Arial" w:hAnsi="Arial" w:cs="Arial"/>
          <w:i/>
          <w:color w:val="000000"/>
          <w:sz w:val="20"/>
          <w:szCs w:val="20"/>
        </w:rPr>
        <w:t>e</w:t>
      </w:r>
      <w:r w:rsidRPr="00593D87">
        <w:rPr>
          <w:rFonts w:ascii="Arial" w:hAnsi="Arial" w:cs="Arial"/>
          <w:i/>
          <w:color w:val="000000"/>
          <w:sz w:val="20"/>
          <w:szCs w:val="20"/>
        </w:rPr>
        <w:t xml:space="preserve">n </w:t>
      </w:r>
      <w:r w:rsidR="00205433">
        <w:rPr>
          <w:i/>
          <w:sz w:val="20"/>
          <w:szCs w:val="20"/>
        </w:rPr>
        <w:br/>
      </w:r>
      <w:r w:rsidRPr="00593D87">
        <w:rPr>
          <w:rFonts w:ascii="Arial" w:hAnsi="Arial" w:cs="Arial"/>
          <w:i/>
          <w:color w:val="000000"/>
          <w:sz w:val="20"/>
          <w:szCs w:val="20"/>
        </w:rPr>
        <w:t xml:space="preserve">5. PN-B-06714-17 Kruszywa mineralne. Badania. Oznaczanie wilgotności </w:t>
      </w:r>
      <w:r w:rsidR="00205433">
        <w:rPr>
          <w:i/>
          <w:sz w:val="20"/>
          <w:szCs w:val="20"/>
        </w:rPr>
        <w:br/>
      </w:r>
      <w:r w:rsidRPr="00593D87">
        <w:rPr>
          <w:rFonts w:ascii="Arial" w:hAnsi="Arial" w:cs="Arial"/>
          <w:i/>
          <w:color w:val="000000"/>
          <w:sz w:val="20"/>
          <w:szCs w:val="20"/>
        </w:rPr>
        <w:t xml:space="preserve">6. PN-B-06714-18 Kruszywa mineralne. Badania. Oznaczanie nasiąkliwości </w:t>
      </w:r>
      <w:r w:rsidR="00205433">
        <w:rPr>
          <w:i/>
          <w:sz w:val="20"/>
          <w:szCs w:val="20"/>
        </w:rPr>
        <w:br/>
      </w:r>
      <w:r w:rsidRPr="00593D87">
        <w:rPr>
          <w:rFonts w:ascii="Arial" w:hAnsi="Arial" w:cs="Arial"/>
          <w:i/>
          <w:color w:val="000000"/>
          <w:sz w:val="20"/>
          <w:szCs w:val="20"/>
        </w:rPr>
        <w:t xml:space="preserve">7. PN-B-06714-19 Kruszywa mineralne. Badania. Oznaczanie mrozoodporności metodą bezpośrednią </w:t>
      </w:r>
      <w:r w:rsidR="00205433">
        <w:rPr>
          <w:i/>
          <w:sz w:val="20"/>
          <w:szCs w:val="20"/>
        </w:rPr>
        <w:br/>
      </w:r>
      <w:r w:rsidRPr="00593D87">
        <w:rPr>
          <w:rFonts w:ascii="Arial" w:hAnsi="Arial" w:cs="Arial"/>
          <w:i/>
          <w:color w:val="000000"/>
          <w:sz w:val="20"/>
          <w:szCs w:val="20"/>
        </w:rPr>
        <w:t xml:space="preserve">8. PN-B-06714-26 Kruszywa mineralne. Badania. Oznaczanie zawartości zanieczyszczeń organicznych </w:t>
      </w:r>
      <w:r w:rsidR="00205433">
        <w:rPr>
          <w:i/>
          <w:sz w:val="20"/>
          <w:szCs w:val="20"/>
        </w:rPr>
        <w:br/>
      </w:r>
      <w:r w:rsidRPr="00593D87">
        <w:rPr>
          <w:rFonts w:ascii="Arial" w:hAnsi="Arial" w:cs="Arial"/>
          <w:i/>
          <w:color w:val="000000"/>
          <w:sz w:val="20"/>
          <w:szCs w:val="20"/>
        </w:rPr>
        <w:t xml:space="preserve">9. PN-B-06714-28 Kruszywa mineralne. Badania. Oznaczanie zawartości siarki metodą bromową </w:t>
      </w:r>
      <w:r w:rsidR="00205433">
        <w:rPr>
          <w:i/>
          <w:sz w:val="20"/>
          <w:szCs w:val="20"/>
        </w:rPr>
        <w:br/>
      </w:r>
      <w:r w:rsidRPr="00593D87">
        <w:rPr>
          <w:rFonts w:ascii="Arial" w:hAnsi="Arial" w:cs="Arial"/>
          <w:i/>
          <w:color w:val="000000"/>
          <w:sz w:val="20"/>
          <w:szCs w:val="20"/>
        </w:rPr>
        <w:t>1</w:t>
      </w:r>
      <w:r w:rsidR="00562274">
        <w:rPr>
          <w:rFonts w:ascii="Arial" w:hAnsi="Arial" w:cs="Arial"/>
          <w:i/>
          <w:color w:val="000000"/>
          <w:sz w:val="20"/>
          <w:szCs w:val="20"/>
        </w:rPr>
        <w:t>0</w:t>
      </w:r>
      <w:r w:rsidRPr="00593D87">
        <w:rPr>
          <w:rFonts w:ascii="Arial" w:hAnsi="Arial" w:cs="Arial"/>
          <w:i/>
          <w:color w:val="000000"/>
          <w:sz w:val="20"/>
          <w:szCs w:val="20"/>
        </w:rPr>
        <w:t xml:space="preserve">. PN-B-06714-42 Kruszywa mineralne. Badania. Oznaczanie ścieralności w bębnie Los Angeles </w:t>
      </w:r>
      <w:r w:rsidR="00205433">
        <w:rPr>
          <w:i/>
          <w:sz w:val="20"/>
          <w:szCs w:val="20"/>
        </w:rPr>
        <w:br/>
      </w:r>
      <w:r w:rsidRPr="00593D87">
        <w:rPr>
          <w:rFonts w:ascii="Arial" w:hAnsi="Arial" w:cs="Arial"/>
          <w:i/>
          <w:color w:val="000000"/>
          <w:sz w:val="20"/>
          <w:szCs w:val="20"/>
        </w:rPr>
        <w:t>1</w:t>
      </w:r>
      <w:r w:rsidR="00562274">
        <w:rPr>
          <w:rFonts w:ascii="Arial" w:hAnsi="Arial" w:cs="Arial"/>
          <w:i/>
          <w:color w:val="000000"/>
          <w:sz w:val="20"/>
          <w:szCs w:val="20"/>
        </w:rPr>
        <w:t>1</w:t>
      </w:r>
      <w:r w:rsidRPr="00593D87">
        <w:rPr>
          <w:rFonts w:ascii="Arial" w:hAnsi="Arial" w:cs="Arial"/>
          <w:i/>
          <w:color w:val="000000"/>
          <w:sz w:val="20"/>
          <w:szCs w:val="20"/>
        </w:rPr>
        <w:t xml:space="preserve">. PN-B-06731 Żużel wielkopiecowy kawałkowy. Kruszywo budowlane i drogowe. Badania techniczne </w:t>
      </w:r>
      <w:r w:rsidR="00205433">
        <w:rPr>
          <w:i/>
          <w:sz w:val="20"/>
          <w:szCs w:val="20"/>
        </w:rPr>
        <w:br/>
      </w:r>
      <w:r w:rsidRPr="00593D87">
        <w:rPr>
          <w:rFonts w:ascii="Arial" w:hAnsi="Arial" w:cs="Arial"/>
          <w:i/>
          <w:color w:val="000000"/>
          <w:sz w:val="20"/>
          <w:szCs w:val="20"/>
        </w:rPr>
        <w:t>1</w:t>
      </w:r>
      <w:r w:rsidR="00562274">
        <w:rPr>
          <w:rFonts w:ascii="Arial" w:hAnsi="Arial" w:cs="Arial"/>
          <w:i/>
          <w:color w:val="000000"/>
          <w:sz w:val="20"/>
          <w:szCs w:val="20"/>
        </w:rPr>
        <w:t>2</w:t>
      </w:r>
      <w:r w:rsidRPr="00593D87">
        <w:rPr>
          <w:rFonts w:ascii="Arial" w:hAnsi="Arial" w:cs="Arial"/>
          <w:i/>
          <w:color w:val="000000"/>
          <w:sz w:val="20"/>
          <w:szCs w:val="20"/>
        </w:rPr>
        <w:t xml:space="preserve">. PN-B-11111 Kruszywa mineralne. Kruszywa naturalne do nawierzchni drogowych. Żwir i mieszanka </w:t>
      </w:r>
      <w:r w:rsidR="00205433">
        <w:rPr>
          <w:i/>
          <w:sz w:val="20"/>
          <w:szCs w:val="20"/>
        </w:rPr>
        <w:br/>
      </w:r>
      <w:r w:rsidRPr="00593D87">
        <w:rPr>
          <w:rFonts w:ascii="Arial" w:hAnsi="Arial" w:cs="Arial"/>
          <w:i/>
          <w:color w:val="000000"/>
          <w:sz w:val="20"/>
          <w:szCs w:val="20"/>
        </w:rPr>
        <w:t>1</w:t>
      </w:r>
      <w:r w:rsidR="00562274">
        <w:rPr>
          <w:rFonts w:ascii="Arial" w:hAnsi="Arial" w:cs="Arial"/>
          <w:i/>
          <w:color w:val="000000"/>
          <w:sz w:val="20"/>
          <w:szCs w:val="20"/>
        </w:rPr>
        <w:t>3</w:t>
      </w:r>
      <w:r w:rsidRPr="00593D87">
        <w:rPr>
          <w:rFonts w:ascii="Arial" w:hAnsi="Arial" w:cs="Arial"/>
          <w:i/>
          <w:color w:val="000000"/>
          <w:sz w:val="20"/>
          <w:szCs w:val="20"/>
        </w:rPr>
        <w:t xml:space="preserve">. PN-B-11112 Kruszywa mineralne. Kruszywa łamane do nawierzchni drogowych </w:t>
      </w:r>
      <w:r w:rsidR="00205433">
        <w:rPr>
          <w:i/>
          <w:sz w:val="20"/>
          <w:szCs w:val="20"/>
        </w:rPr>
        <w:br/>
      </w:r>
      <w:r w:rsidRPr="00593D87">
        <w:rPr>
          <w:rFonts w:ascii="Arial" w:hAnsi="Arial" w:cs="Arial"/>
          <w:i/>
          <w:color w:val="000000"/>
          <w:sz w:val="20"/>
          <w:szCs w:val="20"/>
        </w:rPr>
        <w:t>1</w:t>
      </w:r>
      <w:r w:rsidR="00562274">
        <w:rPr>
          <w:rFonts w:ascii="Arial" w:hAnsi="Arial" w:cs="Arial"/>
          <w:i/>
          <w:color w:val="000000"/>
          <w:sz w:val="20"/>
          <w:szCs w:val="20"/>
        </w:rPr>
        <w:t>4</w:t>
      </w:r>
      <w:r w:rsidRPr="00593D87">
        <w:rPr>
          <w:rFonts w:ascii="Arial" w:hAnsi="Arial" w:cs="Arial"/>
          <w:i/>
          <w:color w:val="000000"/>
          <w:sz w:val="20"/>
          <w:szCs w:val="20"/>
        </w:rPr>
        <w:t xml:space="preserve">. PN-B-11113 Kruszywa mineralne. Kruszywa naturalne do nawierzchni drogowych. Piasek </w:t>
      </w:r>
      <w:r w:rsidR="00205433">
        <w:rPr>
          <w:i/>
          <w:sz w:val="20"/>
          <w:szCs w:val="20"/>
        </w:rPr>
        <w:br/>
      </w:r>
      <w:r w:rsidR="00205433">
        <w:rPr>
          <w:rFonts w:ascii="Arial" w:hAnsi="Arial" w:cs="Arial"/>
          <w:i/>
          <w:color w:val="000000"/>
          <w:sz w:val="20"/>
          <w:szCs w:val="20"/>
        </w:rPr>
        <w:t>1</w:t>
      </w:r>
      <w:r w:rsidR="00562274">
        <w:rPr>
          <w:rFonts w:ascii="Arial" w:hAnsi="Arial" w:cs="Arial"/>
          <w:i/>
          <w:color w:val="000000"/>
          <w:sz w:val="20"/>
          <w:szCs w:val="20"/>
        </w:rPr>
        <w:t>5</w:t>
      </w:r>
      <w:r w:rsidRPr="00593D87">
        <w:rPr>
          <w:rFonts w:ascii="Arial" w:hAnsi="Arial" w:cs="Arial"/>
          <w:i/>
          <w:color w:val="000000"/>
          <w:sz w:val="20"/>
          <w:szCs w:val="20"/>
        </w:rPr>
        <w:t xml:space="preserve">. PN-B-32250 Materiały budowlane. Woda do betonu i zapraw </w:t>
      </w:r>
      <w:r w:rsidR="00205433">
        <w:rPr>
          <w:i/>
          <w:sz w:val="20"/>
          <w:szCs w:val="20"/>
        </w:rPr>
        <w:br/>
      </w:r>
      <w:r w:rsidR="00205433">
        <w:rPr>
          <w:rFonts w:ascii="Arial" w:hAnsi="Arial" w:cs="Arial"/>
          <w:i/>
          <w:color w:val="000000"/>
          <w:sz w:val="20"/>
          <w:szCs w:val="20"/>
        </w:rPr>
        <w:t>1</w:t>
      </w:r>
      <w:r w:rsidR="00562274">
        <w:rPr>
          <w:rFonts w:ascii="Arial" w:hAnsi="Arial" w:cs="Arial"/>
          <w:i/>
          <w:color w:val="000000"/>
          <w:sz w:val="20"/>
          <w:szCs w:val="20"/>
        </w:rPr>
        <w:t>6</w:t>
      </w:r>
      <w:r w:rsidRPr="00593D87">
        <w:rPr>
          <w:rFonts w:ascii="Arial" w:hAnsi="Arial" w:cs="Arial"/>
          <w:i/>
          <w:color w:val="000000"/>
          <w:sz w:val="20"/>
          <w:szCs w:val="20"/>
        </w:rPr>
        <w:t xml:space="preserve">. PN-S-06102 Drogi samochodowe. Podbudowy z kruszyw stabilizowanych mechanicznie </w:t>
      </w:r>
      <w:r w:rsidR="00205433">
        <w:rPr>
          <w:i/>
          <w:sz w:val="20"/>
          <w:szCs w:val="20"/>
        </w:rPr>
        <w:br/>
      </w:r>
      <w:r w:rsidR="00205433">
        <w:rPr>
          <w:rFonts w:ascii="Arial" w:hAnsi="Arial" w:cs="Arial"/>
          <w:i/>
          <w:color w:val="000000"/>
          <w:sz w:val="20"/>
          <w:szCs w:val="20"/>
        </w:rPr>
        <w:t>1</w:t>
      </w:r>
      <w:r w:rsidR="00562274">
        <w:rPr>
          <w:rFonts w:ascii="Arial" w:hAnsi="Arial" w:cs="Arial"/>
          <w:i/>
          <w:color w:val="000000"/>
          <w:sz w:val="20"/>
          <w:szCs w:val="20"/>
        </w:rPr>
        <w:t>7</w:t>
      </w:r>
      <w:r w:rsidRPr="00593D87">
        <w:rPr>
          <w:rFonts w:ascii="Arial" w:hAnsi="Arial" w:cs="Arial"/>
          <w:i/>
          <w:color w:val="000000"/>
          <w:sz w:val="20"/>
          <w:szCs w:val="20"/>
        </w:rPr>
        <w:t xml:space="preserve">. BN-64/8931-01 Drogi samochodowe. Oznaczanie wskaźnika piaskowego </w:t>
      </w:r>
      <w:r w:rsidR="00205433">
        <w:rPr>
          <w:i/>
          <w:sz w:val="20"/>
          <w:szCs w:val="20"/>
        </w:rPr>
        <w:br/>
      </w:r>
      <w:r w:rsidR="00562274">
        <w:rPr>
          <w:rFonts w:ascii="Arial" w:hAnsi="Arial" w:cs="Arial"/>
          <w:i/>
          <w:color w:val="000000"/>
          <w:sz w:val="20"/>
          <w:szCs w:val="20"/>
        </w:rPr>
        <w:t>18</w:t>
      </w:r>
      <w:r w:rsidRPr="00593D87">
        <w:rPr>
          <w:rFonts w:ascii="Arial" w:hAnsi="Arial" w:cs="Arial"/>
          <w:i/>
          <w:color w:val="000000"/>
          <w:sz w:val="20"/>
          <w:szCs w:val="20"/>
        </w:rPr>
        <w:t xml:space="preserve">. BN-64/8931-02 Drogi samochodowe. Oznaczanie modułu odkształcenia nawierzchni podatnych i podłoża przez obciążenie płytą </w:t>
      </w:r>
      <w:r w:rsidR="00205433">
        <w:rPr>
          <w:i/>
          <w:sz w:val="20"/>
          <w:szCs w:val="20"/>
        </w:rPr>
        <w:br/>
      </w:r>
      <w:r w:rsidR="00562274">
        <w:rPr>
          <w:rFonts w:ascii="Arial" w:hAnsi="Arial" w:cs="Arial"/>
          <w:i/>
          <w:color w:val="000000"/>
          <w:sz w:val="20"/>
          <w:szCs w:val="20"/>
        </w:rPr>
        <w:t>19</w:t>
      </w:r>
      <w:r w:rsidRPr="00593D87">
        <w:rPr>
          <w:rFonts w:ascii="Arial" w:hAnsi="Arial" w:cs="Arial"/>
          <w:i/>
          <w:color w:val="000000"/>
          <w:sz w:val="20"/>
          <w:szCs w:val="20"/>
        </w:rPr>
        <w:t xml:space="preserve">. BN-68/8931-04 Drogi samochodowe. Pomiar równości nawierzchni </w:t>
      </w:r>
      <w:proofErr w:type="spellStart"/>
      <w:r w:rsidRPr="00593D87">
        <w:rPr>
          <w:rFonts w:ascii="Arial" w:hAnsi="Arial" w:cs="Arial"/>
          <w:i/>
          <w:color w:val="000000"/>
          <w:sz w:val="20"/>
          <w:szCs w:val="20"/>
        </w:rPr>
        <w:t>planografem</w:t>
      </w:r>
      <w:proofErr w:type="spellEnd"/>
      <w:r w:rsidRPr="00593D87">
        <w:rPr>
          <w:rFonts w:ascii="Arial" w:hAnsi="Arial" w:cs="Arial"/>
          <w:i/>
          <w:color w:val="000000"/>
          <w:sz w:val="20"/>
          <w:szCs w:val="20"/>
        </w:rPr>
        <w:t xml:space="preserve"> i łatą </w:t>
      </w:r>
      <w:r w:rsidR="00205433">
        <w:rPr>
          <w:i/>
          <w:sz w:val="20"/>
          <w:szCs w:val="20"/>
        </w:rPr>
        <w:br/>
      </w:r>
      <w:r w:rsidRPr="00593D87">
        <w:rPr>
          <w:rFonts w:ascii="Arial" w:hAnsi="Arial" w:cs="Arial"/>
          <w:i/>
          <w:color w:val="000000"/>
          <w:sz w:val="20"/>
          <w:szCs w:val="20"/>
        </w:rPr>
        <w:lastRenderedPageBreak/>
        <w:t>2</w:t>
      </w:r>
      <w:r w:rsidR="00562274">
        <w:rPr>
          <w:rFonts w:ascii="Arial" w:hAnsi="Arial" w:cs="Arial"/>
          <w:i/>
          <w:color w:val="000000"/>
          <w:sz w:val="20"/>
          <w:szCs w:val="20"/>
        </w:rPr>
        <w:t>0</w:t>
      </w:r>
      <w:r w:rsidRPr="00593D87">
        <w:rPr>
          <w:rFonts w:ascii="Arial" w:hAnsi="Arial" w:cs="Arial"/>
          <w:i/>
          <w:color w:val="000000"/>
          <w:sz w:val="20"/>
          <w:szCs w:val="20"/>
        </w:rPr>
        <w:t xml:space="preserve">. BN-70/8931-06 Drogi samochodowe. Pomiar ugięć podatnych </w:t>
      </w:r>
      <w:proofErr w:type="spellStart"/>
      <w:r w:rsidRPr="00593D87">
        <w:rPr>
          <w:rFonts w:ascii="Arial" w:hAnsi="Arial" w:cs="Arial"/>
          <w:i/>
          <w:color w:val="000000"/>
          <w:sz w:val="20"/>
          <w:szCs w:val="20"/>
        </w:rPr>
        <w:t>Ugięcio</w:t>
      </w:r>
      <w:proofErr w:type="spellEnd"/>
      <w:r w:rsidRPr="00593D87">
        <w:rPr>
          <w:rFonts w:ascii="Arial" w:hAnsi="Arial" w:cs="Arial"/>
          <w:i/>
          <w:color w:val="000000"/>
          <w:sz w:val="20"/>
          <w:szCs w:val="20"/>
        </w:rPr>
        <w:t xml:space="preserve"> – </w:t>
      </w:r>
      <w:proofErr w:type="spellStart"/>
      <w:r w:rsidRPr="00593D87">
        <w:rPr>
          <w:rFonts w:ascii="Arial" w:hAnsi="Arial" w:cs="Arial"/>
          <w:i/>
          <w:color w:val="000000"/>
          <w:sz w:val="20"/>
          <w:szCs w:val="20"/>
        </w:rPr>
        <w:t>mierzem</w:t>
      </w:r>
      <w:proofErr w:type="spellEnd"/>
      <w:r w:rsidRPr="00593D87">
        <w:rPr>
          <w:rFonts w:ascii="Arial" w:hAnsi="Arial" w:cs="Arial"/>
          <w:i/>
          <w:color w:val="000000"/>
          <w:sz w:val="20"/>
          <w:szCs w:val="20"/>
        </w:rPr>
        <w:t xml:space="preserve"> belkowym </w:t>
      </w:r>
      <w:r w:rsidR="00205433">
        <w:rPr>
          <w:i/>
          <w:sz w:val="20"/>
          <w:szCs w:val="20"/>
        </w:rPr>
        <w:br/>
      </w:r>
      <w:r w:rsidR="00205433">
        <w:rPr>
          <w:rFonts w:ascii="Arial" w:hAnsi="Arial" w:cs="Arial"/>
          <w:i/>
          <w:color w:val="000000"/>
          <w:sz w:val="20"/>
          <w:szCs w:val="20"/>
        </w:rPr>
        <w:t>2</w:t>
      </w:r>
      <w:r w:rsidR="00562274">
        <w:rPr>
          <w:rFonts w:ascii="Arial" w:hAnsi="Arial" w:cs="Arial"/>
          <w:i/>
          <w:color w:val="000000"/>
          <w:sz w:val="20"/>
          <w:szCs w:val="20"/>
        </w:rPr>
        <w:t>1</w:t>
      </w:r>
      <w:r w:rsidRPr="00593D87">
        <w:rPr>
          <w:rFonts w:ascii="Arial" w:hAnsi="Arial" w:cs="Arial"/>
          <w:i/>
          <w:color w:val="000000"/>
          <w:sz w:val="20"/>
          <w:szCs w:val="20"/>
        </w:rPr>
        <w:t xml:space="preserve">. BN-77/8931-12 Oznaczanie wskaźnika zagęszczenia gruntu </w:t>
      </w:r>
    </w:p>
    <w:p w:rsidR="000652F5" w:rsidRPr="00205433" w:rsidRDefault="000652F5" w:rsidP="000652F5">
      <w:pPr>
        <w:pStyle w:val="NormalnyWeb"/>
        <w:rPr>
          <w:b/>
          <w:i/>
          <w:sz w:val="20"/>
          <w:szCs w:val="20"/>
          <w:u w:val="single"/>
        </w:rPr>
      </w:pPr>
      <w:r w:rsidRPr="00205433">
        <w:rPr>
          <w:rFonts w:ascii="Arial" w:hAnsi="Arial" w:cs="Arial"/>
          <w:b/>
          <w:i/>
          <w:color w:val="000000"/>
          <w:sz w:val="20"/>
          <w:szCs w:val="20"/>
          <w:u w:val="single"/>
        </w:rPr>
        <w:t xml:space="preserve">2.3. 452-3 Betonowe obrzeża chodnikowe </w:t>
      </w:r>
    </w:p>
    <w:p w:rsidR="000652F5" w:rsidRPr="00205433" w:rsidRDefault="000652F5" w:rsidP="000652F5">
      <w:pPr>
        <w:pStyle w:val="NormalnyWeb"/>
        <w:rPr>
          <w:b/>
          <w:i/>
          <w:sz w:val="20"/>
          <w:szCs w:val="20"/>
        </w:rPr>
      </w:pPr>
      <w:r w:rsidRPr="00205433">
        <w:rPr>
          <w:rFonts w:ascii="Arial" w:hAnsi="Arial" w:cs="Arial"/>
          <w:b/>
          <w:i/>
          <w:color w:val="000000"/>
          <w:sz w:val="20"/>
          <w:szCs w:val="20"/>
        </w:rPr>
        <w:t xml:space="preserve">2.3.1. Przedmiot ST </w:t>
      </w:r>
      <w:r w:rsidR="00205433">
        <w:rPr>
          <w:b/>
          <w:i/>
          <w:sz w:val="20"/>
          <w:szCs w:val="20"/>
        </w:rPr>
        <w:br/>
      </w:r>
      <w:r w:rsidRPr="00BC0C50">
        <w:rPr>
          <w:rFonts w:ascii="Arial" w:hAnsi="Arial" w:cs="Arial"/>
          <w:i/>
          <w:sz w:val="20"/>
          <w:szCs w:val="20"/>
        </w:rPr>
        <w:t>Przedmiotem niniejszej specyfikacji technicznej są w</w:t>
      </w:r>
      <w:r w:rsidR="00BC0C50">
        <w:rPr>
          <w:rFonts w:ascii="Arial" w:hAnsi="Arial" w:cs="Arial"/>
          <w:i/>
          <w:sz w:val="20"/>
          <w:szCs w:val="20"/>
        </w:rPr>
        <w:t xml:space="preserve">ymagania dotyczące wykonania i </w:t>
      </w:r>
      <w:r w:rsidRPr="00BC0C50">
        <w:rPr>
          <w:rFonts w:ascii="Arial" w:hAnsi="Arial" w:cs="Arial"/>
          <w:i/>
          <w:sz w:val="20"/>
          <w:szCs w:val="20"/>
        </w:rPr>
        <w:t>odbioru robót związanych z ustawieniem betonowych obrzeży chodnikowych w ramach</w:t>
      </w:r>
      <w:r w:rsidR="00BC0C50" w:rsidRPr="00BC0C50">
        <w:rPr>
          <w:rFonts w:ascii="Arial" w:hAnsi="Arial" w:cs="Arial"/>
          <w:i/>
          <w:sz w:val="20"/>
          <w:szCs w:val="20"/>
        </w:rPr>
        <w:t>: „Budowy boisk wielofunkcyjnych z elementami małej architektury i oświetleniem przy Szkole Podstawowej w Rębiszowie”</w:t>
      </w:r>
    </w:p>
    <w:p w:rsidR="000652F5" w:rsidRPr="00205433" w:rsidRDefault="000652F5" w:rsidP="000652F5">
      <w:pPr>
        <w:pStyle w:val="NormalnyWeb"/>
        <w:rPr>
          <w:b/>
          <w:i/>
          <w:sz w:val="20"/>
          <w:szCs w:val="20"/>
        </w:rPr>
      </w:pPr>
      <w:r w:rsidRPr="00205433">
        <w:rPr>
          <w:rFonts w:ascii="Arial" w:hAnsi="Arial" w:cs="Arial"/>
          <w:b/>
          <w:i/>
          <w:color w:val="000000"/>
          <w:sz w:val="20"/>
          <w:szCs w:val="20"/>
        </w:rPr>
        <w:t xml:space="preserve">2.3.1.1. Zakres stosowania ST </w:t>
      </w:r>
      <w:r w:rsidR="00205433">
        <w:rPr>
          <w:b/>
          <w:i/>
          <w:sz w:val="20"/>
          <w:szCs w:val="20"/>
        </w:rPr>
        <w:br/>
      </w:r>
      <w:r w:rsidRPr="00593D87">
        <w:rPr>
          <w:rFonts w:ascii="Arial" w:hAnsi="Arial" w:cs="Arial"/>
          <w:i/>
          <w:color w:val="000000"/>
          <w:sz w:val="20"/>
          <w:szCs w:val="20"/>
        </w:rPr>
        <w:t xml:space="preserve">Specyfikacja techniczna jest stosowana jako dokument przetargowy i kontraktowy przy zlecaniu i realizacji robót wymienionych w pkt. 1.1. </w:t>
      </w:r>
    </w:p>
    <w:p w:rsidR="000652F5" w:rsidRPr="00205433" w:rsidRDefault="000652F5" w:rsidP="000652F5">
      <w:pPr>
        <w:pStyle w:val="NormalnyWeb"/>
        <w:rPr>
          <w:b/>
          <w:i/>
          <w:sz w:val="20"/>
          <w:szCs w:val="20"/>
        </w:rPr>
      </w:pPr>
      <w:r w:rsidRPr="00205433">
        <w:rPr>
          <w:rFonts w:ascii="Arial" w:hAnsi="Arial" w:cs="Arial"/>
          <w:b/>
          <w:i/>
          <w:color w:val="000000"/>
          <w:sz w:val="20"/>
          <w:szCs w:val="20"/>
        </w:rPr>
        <w:t xml:space="preserve">2.3.1.2. Zakres robót objętych ST </w:t>
      </w:r>
      <w:r w:rsidR="00205433">
        <w:rPr>
          <w:b/>
          <w:i/>
          <w:sz w:val="20"/>
          <w:szCs w:val="20"/>
        </w:rPr>
        <w:br/>
      </w:r>
      <w:r w:rsidRPr="00593D87">
        <w:rPr>
          <w:rFonts w:ascii="Arial" w:hAnsi="Arial" w:cs="Arial"/>
          <w:i/>
          <w:color w:val="000000"/>
          <w:sz w:val="20"/>
          <w:szCs w:val="20"/>
        </w:rPr>
        <w:t xml:space="preserve">Ustalenia zawarte w niniejszej specyfikacji dotyczą zasad prowadzenia robót związanych z ustawieniem betonowego obrzeża chodnikowego. </w:t>
      </w:r>
    </w:p>
    <w:p w:rsidR="000652F5" w:rsidRPr="001243AF" w:rsidRDefault="000652F5" w:rsidP="000652F5">
      <w:pPr>
        <w:pStyle w:val="NormalnyWeb"/>
        <w:rPr>
          <w:b/>
          <w:i/>
          <w:sz w:val="20"/>
          <w:szCs w:val="20"/>
        </w:rPr>
      </w:pPr>
      <w:r w:rsidRPr="001243AF">
        <w:rPr>
          <w:rFonts w:ascii="Arial" w:hAnsi="Arial" w:cs="Arial"/>
          <w:b/>
          <w:i/>
          <w:color w:val="000000"/>
          <w:sz w:val="20"/>
          <w:szCs w:val="20"/>
        </w:rPr>
        <w:t xml:space="preserve">2.3.1.3. Określenia podstawowe </w:t>
      </w:r>
    </w:p>
    <w:p w:rsidR="000652F5" w:rsidRPr="00593D87" w:rsidRDefault="000652F5" w:rsidP="000652F5">
      <w:pPr>
        <w:pStyle w:val="NormalnyWeb"/>
        <w:rPr>
          <w:i/>
          <w:sz w:val="20"/>
          <w:szCs w:val="20"/>
        </w:rPr>
      </w:pPr>
      <w:r w:rsidRPr="001243AF">
        <w:rPr>
          <w:rFonts w:ascii="Arial" w:hAnsi="Arial" w:cs="Arial"/>
          <w:b/>
          <w:i/>
          <w:color w:val="000000"/>
          <w:sz w:val="20"/>
          <w:szCs w:val="20"/>
        </w:rPr>
        <w:t>2.3.1.3.1. Obrzeża chodnikowe</w:t>
      </w:r>
      <w:r w:rsidRPr="00593D87">
        <w:rPr>
          <w:rFonts w:ascii="Arial" w:hAnsi="Arial" w:cs="Arial"/>
          <w:i/>
          <w:color w:val="000000"/>
          <w:sz w:val="20"/>
          <w:szCs w:val="20"/>
        </w:rPr>
        <w:t xml:space="preserve"> </w:t>
      </w:r>
      <w:r w:rsidR="001243AF">
        <w:rPr>
          <w:rFonts w:ascii="Arial" w:hAnsi="Arial" w:cs="Arial"/>
          <w:i/>
          <w:color w:val="000000"/>
          <w:sz w:val="20"/>
          <w:szCs w:val="20"/>
        </w:rPr>
        <w:br/>
      </w:r>
      <w:r w:rsidRPr="00593D87">
        <w:rPr>
          <w:rFonts w:ascii="Arial" w:hAnsi="Arial" w:cs="Arial"/>
          <w:i/>
          <w:color w:val="000000"/>
          <w:sz w:val="20"/>
          <w:szCs w:val="20"/>
        </w:rPr>
        <w:t xml:space="preserve">- prefabrykowane belki betonowe rozgraniczające jednostronnie lub dwustronnie ciągi komunikacyjne od terenów nie przeznaczonych do komunikacji.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Pozostałe określenia podstawowe są zgodne z obowiązującymi, odpowiednimi polskimi normami i definicjami podanymi w ST D-M-00.00.00 „Wymagania ogólne” </w:t>
      </w:r>
    </w:p>
    <w:p w:rsidR="000652F5" w:rsidRPr="001243AF" w:rsidRDefault="000652F5" w:rsidP="000652F5">
      <w:pPr>
        <w:pStyle w:val="NormalnyWeb"/>
        <w:rPr>
          <w:b/>
          <w:i/>
          <w:sz w:val="20"/>
          <w:szCs w:val="20"/>
        </w:rPr>
      </w:pPr>
      <w:r w:rsidRPr="001243AF">
        <w:rPr>
          <w:rFonts w:ascii="Arial" w:hAnsi="Arial" w:cs="Arial"/>
          <w:b/>
          <w:i/>
          <w:color w:val="000000"/>
          <w:sz w:val="20"/>
          <w:szCs w:val="20"/>
        </w:rPr>
        <w:t xml:space="preserve">2.3.1.3.2. Ogólne wymagania dotyczące robót </w:t>
      </w:r>
      <w:r w:rsidR="001243AF">
        <w:rPr>
          <w:b/>
          <w:i/>
          <w:sz w:val="20"/>
          <w:szCs w:val="20"/>
        </w:rPr>
        <w:br/>
      </w:r>
      <w:r w:rsidRPr="00593D87">
        <w:rPr>
          <w:rFonts w:ascii="Arial" w:hAnsi="Arial" w:cs="Arial"/>
          <w:i/>
          <w:color w:val="000000"/>
          <w:sz w:val="20"/>
          <w:szCs w:val="20"/>
        </w:rPr>
        <w:t xml:space="preserve">Ogólne wymagania dotyczące robót podano w ST „Wymagania ogólne” </w:t>
      </w:r>
    </w:p>
    <w:p w:rsidR="000652F5" w:rsidRPr="001243AF" w:rsidRDefault="000652F5" w:rsidP="000652F5">
      <w:pPr>
        <w:pStyle w:val="NormalnyWeb"/>
        <w:rPr>
          <w:b/>
          <w:i/>
          <w:sz w:val="20"/>
          <w:szCs w:val="20"/>
        </w:rPr>
      </w:pPr>
      <w:r w:rsidRPr="001243AF">
        <w:rPr>
          <w:rFonts w:ascii="Arial" w:hAnsi="Arial" w:cs="Arial"/>
          <w:b/>
          <w:i/>
          <w:color w:val="000000"/>
          <w:sz w:val="20"/>
          <w:szCs w:val="20"/>
        </w:rPr>
        <w:t xml:space="preserve">2.3.2. MATERIAŁY </w:t>
      </w:r>
      <w:r w:rsidR="001243AF" w:rsidRPr="001243AF">
        <w:rPr>
          <w:b/>
          <w:i/>
          <w:sz w:val="20"/>
          <w:szCs w:val="20"/>
        </w:rPr>
        <w:br/>
      </w:r>
      <w:r w:rsidRPr="001243AF">
        <w:rPr>
          <w:rFonts w:ascii="Arial" w:hAnsi="Arial" w:cs="Arial"/>
          <w:b/>
          <w:i/>
          <w:color w:val="000000"/>
          <w:sz w:val="20"/>
          <w:szCs w:val="20"/>
        </w:rPr>
        <w:t xml:space="preserve">2.3.2.1. Ogólne wymagania dotyczące materiałów </w:t>
      </w:r>
      <w:r w:rsidR="001243AF">
        <w:rPr>
          <w:b/>
          <w:i/>
          <w:sz w:val="20"/>
          <w:szCs w:val="20"/>
        </w:rPr>
        <w:br/>
      </w:r>
      <w:r w:rsidRPr="00593D87">
        <w:rPr>
          <w:rFonts w:ascii="Arial" w:hAnsi="Arial" w:cs="Arial"/>
          <w:i/>
          <w:color w:val="000000"/>
          <w:sz w:val="20"/>
          <w:szCs w:val="20"/>
        </w:rPr>
        <w:t xml:space="preserve">Ogólne wymagania dotyczące materiałów, ich pozyskiwania i składowania podano w ST „Wymagania ogólne” </w:t>
      </w:r>
    </w:p>
    <w:p w:rsidR="000652F5" w:rsidRPr="00593D87" w:rsidRDefault="000652F5" w:rsidP="000652F5">
      <w:pPr>
        <w:pStyle w:val="NormalnyWeb"/>
        <w:rPr>
          <w:i/>
          <w:sz w:val="20"/>
          <w:szCs w:val="20"/>
        </w:rPr>
      </w:pPr>
      <w:r w:rsidRPr="001243AF">
        <w:rPr>
          <w:rFonts w:ascii="Arial" w:hAnsi="Arial" w:cs="Arial"/>
          <w:b/>
          <w:i/>
          <w:color w:val="000000"/>
          <w:sz w:val="20"/>
          <w:szCs w:val="20"/>
        </w:rPr>
        <w:t>2.3.2.2. Stosowane materiały</w:t>
      </w:r>
      <w:r w:rsidRPr="00593D87">
        <w:rPr>
          <w:rFonts w:ascii="Arial" w:hAnsi="Arial" w:cs="Arial"/>
          <w:i/>
          <w:color w:val="000000"/>
          <w:sz w:val="20"/>
          <w:szCs w:val="20"/>
        </w:rPr>
        <w:t xml:space="preserve"> </w:t>
      </w:r>
      <w:r w:rsidR="001243AF">
        <w:rPr>
          <w:i/>
          <w:sz w:val="20"/>
          <w:szCs w:val="20"/>
        </w:rPr>
        <w:br/>
      </w:r>
      <w:r w:rsidRPr="00593D87">
        <w:rPr>
          <w:rFonts w:ascii="Arial" w:hAnsi="Arial" w:cs="Arial"/>
          <w:i/>
          <w:color w:val="000000"/>
          <w:sz w:val="20"/>
          <w:szCs w:val="20"/>
        </w:rPr>
        <w:t xml:space="preserve">Materiałami stosowanymi są: obrzeża odpowiadające wymaganiom BN-80/6775-04/04 [9] i BN-80/6775-03/01 [8], żwir lub piasek do wykonania ław, cement wg PN-B-19701 [7], piasek do zapraw wg PN-B-06711 [3]. </w:t>
      </w:r>
    </w:p>
    <w:p w:rsidR="000652F5" w:rsidRPr="001243AF" w:rsidRDefault="000652F5" w:rsidP="000652F5">
      <w:pPr>
        <w:pStyle w:val="NormalnyWeb"/>
        <w:rPr>
          <w:b/>
          <w:i/>
          <w:sz w:val="20"/>
          <w:szCs w:val="20"/>
        </w:rPr>
      </w:pPr>
      <w:r w:rsidRPr="001243AF">
        <w:rPr>
          <w:rFonts w:ascii="Arial" w:hAnsi="Arial" w:cs="Arial"/>
          <w:b/>
          <w:i/>
          <w:color w:val="000000"/>
          <w:sz w:val="20"/>
          <w:szCs w:val="20"/>
        </w:rPr>
        <w:t xml:space="preserve">2.3.2.3. Betonowe obrzeża chodnikowe - klasyfikacja </w:t>
      </w:r>
      <w:r w:rsidR="001243AF">
        <w:rPr>
          <w:b/>
          <w:i/>
          <w:sz w:val="20"/>
          <w:szCs w:val="20"/>
        </w:rPr>
        <w:br/>
      </w:r>
      <w:r w:rsidRPr="00593D87">
        <w:rPr>
          <w:rFonts w:ascii="Arial" w:hAnsi="Arial" w:cs="Arial"/>
          <w:i/>
          <w:color w:val="000000"/>
          <w:sz w:val="20"/>
          <w:szCs w:val="20"/>
        </w:rPr>
        <w:t xml:space="preserve">W zależności od przekroju poprzecznego rozróżnia się dwa rodzaje obrzeży: </w:t>
      </w:r>
      <w:r w:rsidRPr="00593D87">
        <w:rPr>
          <w:rFonts w:ascii="Arial" w:hAnsi="Arial" w:cs="Arial"/>
          <w:i/>
          <w:color w:val="000000"/>
          <w:sz w:val="20"/>
          <w:szCs w:val="20"/>
        </w:rPr>
        <w:br/>
        <w:t xml:space="preserve">obrzeże niskie - On, obrzeże wysokie - </w:t>
      </w:r>
      <w:proofErr w:type="spellStart"/>
      <w:r w:rsidRPr="00593D87">
        <w:rPr>
          <w:rFonts w:ascii="Arial" w:hAnsi="Arial" w:cs="Arial"/>
          <w:i/>
          <w:color w:val="000000"/>
          <w:sz w:val="20"/>
          <w:szCs w:val="20"/>
        </w:rPr>
        <w:t>Ow</w:t>
      </w:r>
      <w:proofErr w:type="spellEnd"/>
      <w:r w:rsidRPr="00593D87">
        <w:rPr>
          <w:rFonts w:ascii="Arial" w:hAnsi="Arial" w:cs="Arial"/>
          <w:i/>
          <w:color w:val="000000"/>
          <w:sz w:val="20"/>
          <w:szCs w:val="20"/>
        </w:rPr>
        <w:t xml:space="preserve">. </w:t>
      </w:r>
      <w:r w:rsidR="001243AF">
        <w:rPr>
          <w:b/>
          <w:i/>
          <w:sz w:val="20"/>
          <w:szCs w:val="20"/>
        </w:rPr>
        <w:br/>
      </w:r>
      <w:r w:rsidRPr="00593D87">
        <w:rPr>
          <w:rFonts w:ascii="Arial" w:hAnsi="Arial" w:cs="Arial"/>
          <w:i/>
          <w:color w:val="000000"/>
          <w:sz w:val="20"/>
          <w:szCs w:val="20"/>
        </w:rPr>
        <w:t xml:space="preserve">W zależności od dopuszczalnych wielkości i liczby uszkodzeń oraz odchyłek wymiarowych obrzeża dzieli się na: </w:t>
      </w:r>
      <w:r w:rsidR="001243AF">
        <w:rPr>
          <w:b/>
          <w:i/>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gatunek 1 - G1, </w:t>
      </w:r>
      <w:r w:rsidR="001243AF">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gatunek 2 - G2. </w:t>
      </w:r>
      <w:r w:rsidR="001243AF">
        <w:rPr>
          <w:b/>
          <w:i/>
          <w:sz w:val="20"/>
          <w:szCs w:val="20"/>
        </w:rPr>
        <w:br/>
      </w:r>
      <w:r w:rsidRPr="00593D87">
        <w:rPr>
          <w:rFonts w:ascii="Arial" w:hAnsi="Arial" w:cs="Arial"/>
          <w:i/>
          <w:color w:val="000000"/>
          <w:sz w:val="20"/>
          <w:szCs w:val="20"/>
        </w:rPr>
        <w:t xml:space="preserve">Przykład oznaczenia betonowego obrzeża chodnikowego niskiego (On) o wymiarach 6 x 20 x 75 cm gat. 1: obrzeże On - I/6/20/75 BN-80/6775-03/04 [9]. </w:t>
      </w:r>
    </w:p>
    <w:p w:rsidR="00F26EA8" w:rsidRPr="005F4F5A" w:rsidRDefault="000652F5" w:rsidP="00E21E4B">
      <w:pPr>
        <w:pStyle w:val="NormalnyWeb"/>
        <w:rPr>
          <w:rFonts w:ascii="Arial" w:hAnsi="Arial" w:cs="Arial"/>
          <w:i/>
          <w:color w:val="000000"/>
          <w:sz w:val="20"/>
          <w:szCs w:val="20"/>
        </w:rPr>
      </w:pPr>
      <w:r w:rsidRPr="001243AF">
        <w:rPr>
          <w:rFonts w:ascii="Arial" w:hAnsi="Arial" w:cs="Arial"/>
          <w:b/>
          <w:i/>
          <w:color w:val="000000"/>
          <w:sz w:val="20"/>
          <w:szCs w:val="20"/>
        </w:rPr>
        <w:t xml:space="preserve">2.3.2.4. Betonowe obrzeża chodnikowe - wymagania techniczne </w:t>
      </w:r>
      <w:r w:rsidR="001243AF">
        <w:rPr>
          <w:b/>
          <w:i/>
          <w:sz w:val="20"/>
          <w:szCs w:val="20"/>
        </w:rPr>
        <w:br/>
      </w:r>
      <w:r w:rsidRPr="00593D87">
        <w:rPr>
          <w:rFonts w:ascii="Arial" w:hAnsi="Arial" w:cs="Arial"/>
          <w:i/>
          <w:color w:val="000000"/>
          <w:sz w:val="20"/>
          <w:szCs w:val="20"/>
        </w:rPr>
        <w:t xml:space="preserve">Kształt obrzeży betonowych </w:t>
      </w:r>
      <w:r w:rsidR="005F4F5A">
        <w:rPr>
          <w:rFonts w:ascii="Arial" w:hAnsi="Arial" w:cs="Arial"/>
          <w:i/>
          <w:color w:val="000000"/>
          <w:sz w:val="20"/>
          <w:szCs w:val="20"/>
        </w:rPr>
        <w:t>o wymiarach 8x30x100 cm na ławie betonowej, wg. dokumentacji technicznej.</w:t>
      </w:r>
    </w:p>
    <w:p w:rsidR="000652F5" w:rsidRPr="00F26EA8" w:rsidRDefault="000652F5" w:rsidP="000652F5">
      <w:pPr>
        <w:pStyle w:val="NormalnyWeb"/>
        <w:rPr>
          <w:b/>
          <w:i/>
          <w:sz w:val="20"/>
          <w:szCs w:val="20"/>
        </w:rPr>
      </w:pPr>
      <w:r w:rsidRPr="00F26EA8">
        <w:rPr>
          <w:rFonts w:ascii="Arial" w:hAnsi="Arial" w:cs="Arial"/>
          <w:b/>
          <w:i/>
          <w:color w:val="000000"/>
          <w:sz w:val="20"/>
          <w:szCs w:val="20"/>
        </w:rPr>
        <w:lastRenderedPageBreak/>
        <w:t xml:space="preserve">2.3.4.1. Dopuszczalne odchyłki wymiarów obrzeży </w:t>
      </w:r>
      <w:r w:rsidR="00F26EA8">
        <w:rPr>
          <w:b/>
          <w:i/>
          <w:sz w:val="20"/>
          <w:szCs w:val="20"/>
        </w:rPr>
        <w:br/>
      </w:r>
      <w:r w:rsidRPr="00593D87">
        <w:rPr>
          <w:rFonts w:ascii="Arial" w:hAnsi="Arial" w:cs="Arial"/>
          <w:i/>
          <w:color w:val="000000"/>
          <w:sz w:val="20"/>
          <w:szCs w:val="20"/>
        </w:rPr>
        <w:t xml:space="preserve">Dopuszczalne odchyłki wymiarów obrzeży podano w tablicy 2.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Tablica 2. Dopuszczalne odchyłki wymiarów obrzeży </w:t>
      </w:r>
    </w:p>
    <w:p w:rsidR="00E21E4B" w:rsidRPr="00593D87" w:rsidRDefault="00F26EA8" w:rsidP="00E21E4B">
      <w:pPr>
        <w:pStyle w:val="NormalnyWeb"/>
        <w:rPr>
          <w:i/>
          <w:sz w:val="20"/>
          <w:szCs w:val="20"/>
        </w:rPr>
      </w:pPr>
      <w:r>
        <w:rPr>
          <w:noProof/>
        </w:rPr>
        <w:drawing>
          <wp:inline distT="0" distB="0" distL="0" distR="0" wp14:anchorId="63FDDCA8" wp14:editId="017E0F6B">
            <wp:extent cx="5482430" cy="698740"/>
            <wp:effectExtent l="0" t="0" r="4445"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461" t="45774" r="19461" b="40387"/>
                    <a:stretch/>
                  </pic:blipFill>
                  <pic:spPr bwMode="auto">
                    <a:xfrm>
                      <a:off x="0" y="0"/>
                      <a:ext cx="5480787" cy="698531"/>
                    </a:xfrm>
                    <a:prstGeom prst="rect">
                      <a:avLst/>
                    </a:prstGeom>
                    <a:ln>
                      <a:noFill/>
                    </a:ln>
                    <a:extLst>
                      <a:ext uri="{53640926-AAD7-44D8-BBD7-CCE9431645EC}">
                        <a14:shadowObscured xmlns:a14="http://schemas.microsoft.com/office/drawing/2010/main"/>
                      </a:ext>
                    </a:extLst>
                  </pic:spPr>
                </pic:pic>
              </a:graphicData>
            </a:graphic>
          </wp:inline>
        </w:drawing>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2.3.4.2. Dopuszczalne wady i uszkodzenia obrzeży </w:t>
      </w:r>
      <w:r w:rsidR="00F26EA8">
        <w:rPr>
          <w:b/>
          <w:i/>
          <w:sz w:val="20"/>
          <w:szCs w:val="20"/>
        </w:rPr>
        <w:br/>
      </w:r>
      <w:r w:rsidRPr="00593D87">
        <w:rPr>
          <w:rFonts w:ascii="Arial" w:hAnsi="Arial" w:cs="Arial"/>
          <w:i/>
          <w:color w:val="000000"/>
          <w:sz w:val="20"/>
          <w:szCs w:val="20"/>
        </w:rPr>
        <w:t xml:space="preserve">Powierzchnie obrzeży powinny być bez rys, pęknięć i ubytków betonu, o fakturze z formy lub zatartej. Krawędzie elementów powinny być równe i proste. </w:t>
      </w:r>
      <w:r w:rsidR="00F26EA8">
        <w:rPr>
          <w:b/>
          <w:i/>
          <w:sz w:val="20"/>
          <w:szCs w:val="20"/>
        </w:rPr>
        <w:br/>
      </w:r>
      <w:r w:rsidRPr="00593D87">
        <w:rPr>
          <w:rFonts w:ascii="Arial" w:hAnsi="Arial" w:cs="Arial"/>
          <w:i/>
          <w:color w:val="000000"/>
          <w:sz w:val="20"/>
          <w:szCs w:val="20"/>
        </w:rPr>
        <w:t xml:space="preserve">Dopuszczalne wady oraz uszkodzenia powierzchni i krawędzi elementów nie powinny przekraczać wartości podanych w tablicy 3.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Tablica 3. Dopuszczalne wady i uszkodzenia obrzeży </w:t>
      </w:r>
    </w:p>
    <w:p w:rsidR="00F26EA8" w:rsidRDefault="00F26EA8" w:rsidP="000652F5">
      <w:pPr>
        <w:pStyle w:val="NormalnyWeb"/>
        <w:rPr>
          <w:rFonts w:ascii="Arial" w:hAnsi="Arial" w:cs="Arial"/>
          <w:i/>
          <w:color w:val="000000"/>
          <w:sz w:val="20"/>
          <w:szCs w:val="20"/>
        </w:rPr>
      </w:pPr>
      <w:r>
        <w:rPr>
          <w:noProof/>
        </w:rPr>
        <w:drawing>
          <wp:inline distT="0" distB="0" distL="0" distR="0" wp14:anchorId="36E8CADF" wp14:editId="1BF40953">
            <wp:extent cx="5348378" cy="2199211"/>
            <wp:effectExtent l="0" t="0" r="508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760" t="36992" r="18712" b="18033"/>
                    <a:stretch/>
                  </pic:blipFill>
                  <pic:spPr bwMode="auto">
                    <a:xfrm>
                      <a:off x="0" y="0"/>
                      <a:ext cx="5346777" cy="2198553"/>
                    </a:xfrm>
                    <a:prstGeom prst="rect">
                      <a:avLst/>
                    </a:prstGeom>
                    <a:ln>
                      <a:noFill/>
                    </a:ln>
                    <a:extLst>
                      <a:ext uri="{53640926-AAD7-44D8-BBD7-CCE9431645EC}">
                        <a14:shadowObscured xmlns:a14="http://schemas.microsoft.com/office/drawing/2010/main"/>
                      </a:ext>
                    </a:extLst>
                  </pic:spPr>
                </pic:pic>
              </a:graphicData>
            </a:graphic>
          </wp:inline>
        </w:drawing>
      </w:r>
    </w:p>
    <w:p w:rsidR="000652F5" w:rsidRPr="00F26EA8" w:rsidRDefault="000652F5" w:rsidP="000652F5">
      <w:pPr>
        <w:pStyle w:val="NormalnyWeb"/>
        <w:rPr>
          <w:rFonts w:ascii="Arial" w:hAnsi="Arial" w:cs="Arial"/>
          <w:b/>
          <w:i/>
          <w:color w:val="000000"/>
          <w:sz w:val="20"/>
          <w:szCs w:val="20"/>
        </w:rPr>
      </w:pPr>
      <w:r w:rsidRPr="00F26EA8">
        <w:rPr>
          <w:rFonts w:ascii="Arial" w:hAnsi="Arial" w:cs="Arial"/>
          <w:b/>
          <w:i/>
          <w:color w:val="000000"/>
          <w:sz w:val="20"/>
          <w:szCs w:val="20"/>
        </w:rPr>
        <w:t xml:space="preserve">2.3.5. Składowanie </w:t>
      </w:r>
      <w:r w:rsidR="00F26EA8">
        <w:rPr>
          <w:rFonts w:ascii="Arial" w:hAnsi="Arial" w:cs="Arial"/>
          <w:b/>
          <w:i/>
          <w:color w:val="000000"/>
          <w:sz w:val="20"/>
          <w:szCs w:val="20"/>
        </w:rPr>
        <w:br/>
      </w:r>
      <w:r w:rsidRPr="00593D87">
        <w:rPr>
          <w:rFonts w:ascii="Arial" w:hAnsi="Arial" w:cs="Arial"/>
          <w:i/>
          <w:color w:val="000000"/>
          <w:sz w:val="20"/>
          <w:szCs w:val="20"/>
        </w:rPr>
        <w:t xml:space="preserve">Betonowe obrzeża chodnikowe mogą być przechowywane na składowiskach otwartych, posegregowane według rodzajów i gatunków. Betonowe obrzeża chodnikowe należy układać z zastosowaniem podkładek i przekładek drewnianych o wymiarach co najmniej: grubość 2,5 cm, szerokość 5 cm, długość minimum 5 cm większa niż szerokość obrzeża.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2.3.5.1. Beton i jego składniki </w:t>
      </w:r>
      <w:r w:rsidR="00F26EA8">
        <w:rPr>
          <w:b/>
          <w:i/>
          <w:sz w:val="20"/>
          <w:szCs w:val="20"/>
        </w:rPr>
        <w:br/>
      </w:r>
      <w:r w:rsidRPr="00593D87">
        <w:rPr>
          <w:rFonts w:ascii="Arial" w:hAnsi="Arial" w:cs="Arial"/>
          <w:i/>
          <w:color w:val="000000"/>
          <w:sz w:val="20"/>
          <w:szCs w:val="20"/>
        </w:rPr>
        <w:t xml:space="preserve">Do produkcji obrzeży należy stosować beton według PN-B-06250 [2], klasy B 2 i B 30.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2.3.5.1. Materiały na ławę i do zaprawy </w:t>
      </w:r>
      <w:r w:rsidR="00F26EA8">
        <w:rPr>
          <w:b/>
          <w:i/>
          <w:sz w:val="20"/>
          <w:szCs w:val="20"/>
        </w:rPr>
        <w:br/>
      </w:r>
      <w:r w:rsidRPr="00593D87">
        <w:rPr>
          <w:rFonts w:ascii="Arial" w:hAnsi="Arial" w:cs="Arial"/>
          <w:i/>
          <w:color w:val="000000"/>
          <w:sz w:val="20"/>
          <w:szCs w:val="20"/>
        </w:rPr>
        <w:t xml:space="preserve">Żwir do wykonania ławy powinien odpowiadać wymaganiom PN-B-11111 [5], a piasek - wymaganiom PN-B-11113 [6]. Materiały do zaprawy cementowo-piaskowej powinny odpowiadać wymaganiom podanym w ST D-08.01.01 „Krawężniki betonowe” pkt 2.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2.3.6. SPRZĘT </w:t>
      </w:r>
      <w:r w:rsidR="00F26EA8">
        <w:rPr>
          <w:b/>
          <w:i/>
          <w:sz w:val="20"/>
          <w:szCs w:val="20"/>
        </w:rPr>
        <w:br/>
      </w:r>
      <w:r w:rsidRPr="00F26EA8">
        <w:rPr>
          <w:rFonts w:ascii="Arial" w:hAnsi="Arial" w:cs="Arial"/>
          <w:b/>
          <w:i/>
          <w:color w:val="000000"/>
          <w:sz w:val="20"/>
          <w:szCs w:val="20"/>
        </w:rPr>
        <w:t xml:space="preserve">2.3.6.1. Ogólne wymagania dotyczące sprzętu </w:t>
      </w:r>
      <w:r w:rsidR="00F26EA8">
        <w:rPr>
          <w:b/>
          <w:i/>
          <w:sz w:val="20"/>
          <w:szCs w:val="20"/>
        </w:rPr>
        <w:br/>
      </w:r>
      <w:r w:rsidRPr="00593D87">
        <w:rPr>
          <w:rFonts w:ascii="Arial" w:hAnsi="Arial" w:cs="Arial"/>
          <w:i/>
          <w:color w:val="000000"/>
          <w:sz w:val="20"/>
          <w:szCs w:val="20"/>
        </w:rPr>
        <w:t xml:space="preserve">Ogólne wymagania dotyczące sprzętu podano w ST „Wymagania ogólne”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2.3.6.2. Sprzęt do ustawiania obrzeży </w:t>
      </w:r>
      <w:r w:rsidR="00F26EA8">
        <w:rPr>
          <w:b/>
          <w:i/>
          <w:sz w:val="20"/>
          <w:szCs w:val="20"/>
        </w:rPr>
        <w:br/>
      </w:r>
      <w:r w:rsidRPr="00593D87">
        <w:rPr>
          <w:rFonts w:ascii="Arial" w:hAnsi="Arial" w:cs="Arial"/>
          <w:i/>
          <w:color w:val="000000"/>
          <w:sz w:val="20"/>
          <w:szCs w:val="20"/>
        </w:rPr>
        <w:t xml:space="preserve">Roboty wykonuje się ręcznie przy zastosowaniu drobnego sprzętu pomocniczego. </w:t>
      </w:r>
    </w:p>
    <w:p w:rsidR="000652F5" w:rsidRPr="00F26EA8" w:rsidRDefault="000652F5" w:rsidP="000652F5">
      <w:pPr>
        <w:pStyle w:val="NormalnyWeb"/>
        <w:rPr>
          <w:b/>
          <w:i/>
          <w:sz w:val="20"/>
          <w:szCs w:val="20"/>
        </w:rPr>
      </w:pPr>
      <w:r w:rsidRPr="00F26EA8">
        <w:rPr>
          <w:rFonts w:ascii="Arial" w:hAnsi="Arial" w:cs="Arial"/>
          <w:b/>
          <w:i/>
          <w:color w:val="000000"/>
          <w:sz w:val="20"/>
          <w:szCs w:val="20"/>
        </w:rPr>
        <w:lastRenderedPageBreak/>
        <w:t xml:space="preserve">2.3.7. TRANSPORT </w:t>
      </w:r>
      <w:r w:rsidR="00F26EA8">
        <w:rPr>
          <w:b/>
          <w:i/>
          <w:sz w:val="20"/>
          <w:szCs w:val="20"/>
        </w:rPr>
        <w:br/>
      </w:r>
      <w:r w:rsidRPr="00F26EA8">
        <w:rPr>
          <w:rFonts w:ascii="Arial" w:hAnsi="Arial" w:cs="Arial"/>
          <w:b/>
          <w:i/>
          <w:color w:val="000000"/>
          <w:sz w:val="20"/>
          <w:szCs w:val="20"/>
        </w:rPr>
        <w:t xml:space="preserve">2.3.7.1. Ogólne wymagania dotyczące transportu </w:t>
      </w:r>
      <w:r w:rsidR="00F26EA8">
        <w:rPr>
          <w:b/>
          <w:i/>
          <w:sz w:val="20"/>
          <w:szCs w:val="20"/>
        </w:rPr>
        <w:br/>
      </w:r>
      <w:r w:rsidRPr="00593D87">
        <w:rPr>
          <w:rFonts w:ascii="Arial" w:hAnsi="Arial" w:cs="Arial"/>
          <w:i/>
          <w:color w:val="000000"/>
          <w:sz w:val="20"/>
          <w:szCs w:val="20"/>
        </w:rPr>
        <w:t xml:space="preserve">Ogólne wymagania dotyczące transportu podano w ST „Wymagania ogólne”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2.3.7.2. Transport obrzeży betonowych </w:t>
      </w:r>
      <w:r w:rsidR="00F26EA8">
        <w:rPr>
          <w:b/>
          <w:i/>
          <w:sz w:val="20"/>
          <w:szCs w:val="20"/>
        </w:rPr>
        <w:br/>
      </w:r>
      <w:r w:rsidRPr="00593D87">
        <w:rPr>
          <w:rFonts w:ascii="Arial" w:hAnsi="Arial" w:cs="Arial"/>
          <w:i/>
          <w:color w:val="000000"/>
          <w:sz w:val="20"/>
          <w:szCs w:val="20"/>
        </w:rPr>
        <w:t xml:space="preserve">Betonowe obrzeża chodnikowe mogą być przewożone dowolnymi środkami transportu po osiągnięciu przez beton wytrzymałości minimum 0,7 wytrzymałości projektowanej. </w:t>
      </w:r>
      <w:r w:rsidR="00F26EA8">
        <w:rPr>
          <w:b/>
          <w:i/>
          <w:sz w:val="20"/>
          <w:szCs w:val="20"/>
        </w:rPr>
        <w:br/>
      </w:r>
      <w:r w:rsidRPr="00593D87">
        <w:rPr>
          <w:rFonts w:ascii="Arial" w:hAnsi="Arial" w:cs="Arial"/>
          <w:i/>
          <w:color w:val="000000"/>
          <w:sz w:val="20"/>
          <w:szCs w:val="20"/>
        </w:rPr>
        <w:t xml:space="preserve">Obrzeża powinny być zabezpieczone przed przemieszczeniem się i uszkodzeniami w czasie transportu.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2.3.8. WYKONANIE ROBÓT </w:t>
      </w:r>
      <w:r w:rsidR="00F26EA8" w:rsidRPr="00F26EA8">
        <w:rPr>
          <w:b/>
          <w:i/>
          <w:sz w:val="20"/>
          <w:szCs w:val="20"/>
        </w:rPr>
        <w:br/>
      </w:r>
      <w:r w:rsidRPr="00F26EA8">
        <w:rPr>
          <w:rFonts w:ascii="Arial" w:hAnsi="Arial" w:cs="Arial"/>
          <w:b/>
          <w:i/>
          <w:color w:val="000000"/>
          <w:sz w:val="20"/>
          <w:szCs w:val="20"/>
        </w:rPr>
        <w:t xml:space="preserve">2.3.8.1. Ogólne zasady wykonania robót </w:t>
      </w:r>
      <w:r w:rsidR="00F26EA8">
        <w:rPr>
          <w:b/>
          <w:i/>
          <w:sz w:val="20"/>
          <w:szCs w:val="20"/>
        </w:rPr>
        <w:br/>
      </w:r>
      <w:r w:rsidRPr="00593D87">
        <w:rPr>
          <w:rFonts w:ascii="Arial" w:hAnsi="Arial" w:cs="Arial"/>
          <w:i/>
          <w:color w:val="000000"/>
          <w:sz w:val="20"/>
          <w:szCs w:val="20"/>
        </w:rPr>
        <w:t xml:space="preserve">Ogólne zasady wykonania robót podano w ST „Wymagania ogólne”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2.3.8.2. Wykonanie koryta </w:t>
      </w:r>
      <w:r w:rsidR="00F26EA8">
        <w:rPr>
          <w:b/>
          <w:i/>
          <w:sz w:val="20"/>
          <w:szCs w:val="20"/>
        </w:rPr>
        <w:br/>
      </w:r>
      <w:r w:rsidRPr="00593D87">
        <w:rPr>
          <w:rFonts w:ascii="Arial" w:hAnsi="Arial" w:cs="Arial"/>
          <w:i/>
          <w:color w:val="000000"/>
          <w:sz w:val="20"/>
          <w:szCs w:val="20"/>
        </w:rPr>
        <w:t xml:space="preserve">Wymiary wykopu powinny odpowiadać wymiarom ławy w planie z uwzględnieniem w szerokości dna wykopu ew. konstrukcji szalunku.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2.3.8.3. Podłoże lub podsypka (ława) </w:t>
      </w:r>
      <w:r w:rsidR="00F26EA8">
        <w:rPr>
          <w:b/>
          <w:i/>
          <w:sz w:val="20"/>
          <w:szCs w:val="20"/>
        </w:rPr>
        <w:br/>
      </w:r>
      <w:r w:rsidRPr="00593D87">
        <w:rPr>
          <w:rFonts w:ascii="Arial" w:hAnsi="Arial" w:cs="Arial"/>
          <w:i/>
          <w:color w:val="000000"/>
          <w:sz w:val="20"/>
          <w:szCs w:val="20"/>
        </w:rPr>
        <w:t xml:space="preserve">Podłoże pod ustawienie obrzeża stanowi ława betonowa z betonu </w:t>
      </w:r>
      <w:r w:rsidR="005F4F5A">
        <w:rPr>
          <w:rFonts w:ascii="Arial" w:hAnsi="Arial" w:cs="Arial"/>
          <w:i/>
          <w:color w:val="000000"/>
          <w:sz w:val="20"/>
          <w:szCs w:val="20"/>
        </w:rPr>
        <w:t>C8/10</w:t>
      </w:r>
      <w:r w:rsidRPr="00593D87">
        <w:rPr>
          <w:rFonts w:ascii="Arial" w:hAnsi="Arial" w:cs="Arial"/>
          <w:i/>
          <w:color w:val="000000"/>
          <w:sz w:val="20"/>
          <w:szCs w:val="20"/>
        </w:rPr>
        <w:t xml:space="preserve"> </w:t>
      </w:r>
      <w:r w:rsidR="005F4F5A">
        <w:rPr>
          <w:rFonts w:ascii="Arial" w:hAnsi="Arial" w:cs="Arial"/>
          <w:i/>
          <w:color w:val="000000"/>
          <w:sz w:val="20"/>
          <w:szCs w:val="20"/>
        </w:rPr>
        <w:t>gr 10</w:t>
      </w:r>
      <w:r w:rsidRPr="00593D87">
        <w:rPr>
          <w:rFonts w:ascii="Arial" w:hAnsi="Arial" w:cs="Arial"/>
          <w:i/>
          <w:color w:val="000000"/>
          <w:sz w:val="20"/>
          <w:szCs w:val="20"/>
        </w:rPr>
        <w:t xml:space="preserve"> cm</w:t>
      </w:r>
      <w:r w:rsidR="005F4F5A">
        <w:rPr>
          <w:rFonts w:ascii="Arial" w:hAnsi="Arial" w:cs="Arial"/>
          <w:i/>
          <w:color w:val="000000"/>
          <w:sz w:val="20"/>
          <w:szCs w:val="20"/>
        </w:rPr>
        <w:t>.</w:t>
      </w:r>
      <w:r w:rsidRPr="00593D87">
        <w:rPr>
          <w:rFonts w:ascii="Arial" w:hAnsi="Arial" w:cs="Arial"/>
          <w:i/>
          <w:color w:val="000000"/>
          <w:sz w:val="20"/>
          <w:szCs w:val="20"/>
        </w:rPr>
        <w:t xml:space="preserve">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2.3.8.4. Ustawienie betonowych obrzeży chodnikowych </w:t>
      </w:r>
      <w:r w:rsidR="00F26EA8">
        <w:rPr>
          <w:b/>
          <w:i/>
          <w:sz w:val="20"/>
          <w:szCs w:val="20"/>
        </w:rPr>
        <w:br/>
      </w:r>
      <w:r w:rsidRPr="00593D87">
        <w:rPr>
          <w:rFonts w:ascii="Arial" w:hAnsi="Arial" w:cs="Arial"/>
          <w:i/>
          <w:color w:val="000000"/>
          <w:sz w:val="20"/>
          <w:szCs w:val="20"/>
        </w:rPr>
        <w:t>Betonowe obrzeża chodnikowe należy ustawiać na wykonanym podłożu w miejscu i ze światłem (odległością górnej powierzchni obrzeża od ciągu komunikacyjnego) zgodnym z ustaleniami dokumentacji projektowej. Zewnętrzna ściana obrzeża powinna być obsypana piaskiem, żwirem lub miejscowym gruntem przepuszczalnym, starannie ubitym. Spoiny nie powinny przekraczać szerokości 1 cm. Należy wypełnić je piaskiem lub zaprawą cementowo</w:t>
      </w:r>
      <w:r w:rsidR="00F26EA8">
        <w:rPr>
          <w:rFonts w:ascii="Arial" w:hAnsi="Arial" w:cs="Arial"/>
          <w:i/>
          <w:color w:val="000000"/>
          <w:sz w:val="20"/>
          <w:szCs w:val="20"/>
        </w:rPr>
        <w:t>-</w:t>
      </w:r>
      <w:r w:rsidRPr="00593D87">
        <w:rPr>
          <w:rFonts w:ascii="Arial" w:hAnsi="Arial" w:cs="Arial"/>
          <w:i/>
          <w:color w:val="000000"/>
          <w:sz w:val="20"/>
          <w:szCs w:val="20"/>
        </w:rPr>
        <w:t xml:space="preserve">piaskową w stosunku 1:2. Spoiny przed zalaniem należy oczyścić i zmyć wodą. Spoiny muszą być wypełnione całkowicie na pełną głębokość. </w:t>
      </w:r>
      <w:r w:rsidR="005F4F5A">
        <w:rPr>
          <w:rFonts w:ascii="Arial" w:hAnsi="Arial" w:cs="Arial"/>
          <w:i/>
          <w:color w:val="000000"/>
          <w:sz w:val="20"/>
          <w:szCs w:val="20"/>
        </w:rPr>
        <w:br/>
        <w:t>Powierzchnię po obwodzie nawierzchni sportowej należy ograniczyć obrzeżami betonowymi o wymiarach zgodnych z częścią dokumentacji projektowej 8x30 cm. Obrzeża należy układać na ławie betonowej z oporem. Rodzaj ław i jej parametry należy</w:t>
      </w:r>
      <w:r w:rsidR="001B04CF">
        <w:rPr>
          <w:rFonts w:ascii="Arial" w:hAnsi="Arial" w:cs="Arial"/>
          <w:i/>
          <w:color w:val="000000"/>
          <w:sz w:val="20"/>
          <w:szCs w:val="20"/>
        </w:rPr>
        <w:t xml:space="preserve"> dobrać stosownie do projektowanych parametrów oraz warunków geotechnicznych. W ławach betonowych konieczne jest wykonanie co 500 cm szczeliny dylatacyjnej o szerokości 25 mm, którą należy wypełnić elastyczną masą do spoin. Ustawienie obrzeży na ławach betonowych należy wykonać na zaprawie </w:t>
      </w:r>
      <w:proofErr w:type="spellStart"/>
      <w:r w:rsidR="001B04CF">
        <w:rPr>
          <w:rFonts w:ascii="Arial" w:hAnsi="Arial" w:cs="Arial"/>
          <w:i/>
          <w:color w:val="000000"/>
          <w:sz w:val="20"/>
          <w:szCs w:val="20"/>
        </w:rPr>
        <w:t>cem</w:t>
      </w:r>
      <w:proofErr w:type="spellEnd"/>
      <w:r w:rsidR="001B04CF">
        <w:rPr>
          <w:rFonts w:ascii="Arial" w:hAnsi="Arial" w:cs="Arial"/>
          <w:i/>
          <w:color w:val="000000"/>
          <w:sz w:val="20"/>
          <w:szCs w:val="20"/>
        </w:rPr>
        <w:t>.-piaskowej od 1-2 do 1-6, której grubość winna wynosić, 3cm po zagęszczeniu. Umożliwia to niezależne odkształcanie się krawężników i ławy spowodowane różnicami temperatury w  zmiennych porach roku i bezpośrednim nasłonecznieniu krawężników. Przy układaniu obrzeży należy zwrócić uwagę na zachowanie pomiędzy nimi szczelin dylatacyjnych. Optymalna szczelina powinna mieć 5 mm. Pozostałe warunki techniczne ustawienia obrzeży nie ujęte w niniejszym opracowaniu, należy realizować w oparciu o normę BN-64/8845.</w:t>
      </w:r>
      <w:r w:rsidR="001B04CF">
        <w:rPr>
          <w:rFonts w:ascii="Arial" w:hAnsi="Arial" w:cs="Arial"/>
          <w:i/>
          <w:color w:val="000000"/>
          <w:sz w:val="20"/>
          <w:szCs w:val="20"/>
        </w:rPr>
        <w:br/>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2.3.9. KONTROLA JAKOŚCI ROBÓT </w:t>
      </w:r>
      <w:r w:rsidR="00F26EA8">
        <w:rPr>
          <w:b/>
          <w:i/>
          <w:sz w:val="20"/>
          <w:szCs w:val="20"/>
        </w:rPr>
        <w:br/>
      </w:r>
      <w:r w:rsidRPr="00F26EA8">
        <w:rPr>
          <w:rFonts w:ascii="Arial" w:hAnsi="Arial" w:cs="Arial"/>
          <w:b/>
          <w:i/>
          <w:color w:val="000000"/>
          <w:sz w:val="20"/>
          <w:szCs w:val="20"/>
        </w:rPr>
        <w:t xml:space="preserve">2.3.9.1. Ogólne zasady kontroli jakości robót </w:t>
      </w:r>
      <w:r w:rsidR="00F26EA8">
        <w:rPr>
          <w:b/>
          <w:i/>
          <w:sz w:val="20"/>
          <w:szCs w:val="20"/>
        </w:rPr>
        <w:br/>
      </w:r>
      <w:r w:rsidRPr="00593D87">
        <w:rPr>
          <w:rFonts w:ascii="Arial" w:hAnsi="Arial" w:cs="Arial"/>
          <w:i/>
          <w:color w:val="000000"/>
          <w:sz w:val="20"/>
          <w:szCs w:val="20"/>
        </w:rPr>
        <w:t xml:space="preserve">Ogólne zasady kontroli jakości robót podano w ST „Wymagania ogólne”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2.3.9.2. Badania przed przystąpieniem do robót </w:t>
      </w:r>
      <w:r w:rsidR="00F26EA8">
        <w:rPr>
          <w:b/>
          <w:i/>
          <w:sz w:val="20"/>
          <w:szCs w:val="20"/>
        </w:rPr>
        <w:br/>
      </w:r>
      <w:r w:rsidRPr="00593D87">
        <w:rPr>
          <w:rFonts w:ascii="Arial" w:hAnsi="Arial" w:cs="Arial"/>
          <w:i/>
          <w:color w:val="000000"/>
          <w:sz w:val="20"/>
          <w:szCs w:val="20"/>
        </w:rPr>
        <w:t xml:space="preserve">Przed przystąpieniem do robót Wykonawca powinien wykonać badania materiałów przeznaczonych do ustawienia betonowych obrzeży chodnikowych i przedstawić wyniki tych badań Inżynierowi do akceptacji. 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 B- 10021 [4]. 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 </w:t>
      </w:r>
    </w:p>
    <w:p w:rsidR="000652F5" w:rsidRPr="00F26EA8" w:rsidRDefault="000652F5" w:rsidP="000652F5">
      <w:pPr>
        <w:pStyle w:val="NormalnyWeb"/>
        <w:rPr>
          <w:b/>
          <w:i/>
          <w:sz w:val="20"/>
          <w:szCs w:val="20"/>
        </w:rPr>
      </w:pPr>
      <w:r w:rsidRPr="00F26EA8">
        <w:rPr>
          <w:rFonts w:ascii="Arial" w:hAnsi="Arial" w:cs="Arial"/>
          <w:b/>
          <w:i/>
          <w:color w:val="000000"/>
          <w:sz w:val="20"/>
          <w:szCs w:val="20"/>
        </w:rPr>
        <w:lastRenderedPageBreak/>
        <w:t xml:space="preserve">2.3.9.3. Badania w czasie robót </w:t>
      </w:r>
      <w:r w:rsidR="00F26EA8">
        <w:rPr>
          <w:b/>
          <w:i/>
          <w:sz w:val="20"/>
          <w:szCs w:val="20"/>
        </w:rPr>
        <w:br/>
      </w:r>
      <w:r w:rsidRPr="00593D87">
        <w:rPr>
          <w:rFonts w:ascii="Arial" w:hAnsi="Arial" w:cs="Arial"/>
          <w:i/>
          <w:color w:val="000000"/>
          <w:sz w:val="20"/>
          <w:szCs w:val="20"/>
        </w:rPr>
        <w:t xml:space="preserve">W czasie robót należy sprawdzać wykonanie: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koryta pod ławę - zgodnie z wymaganiami pkt 5.2,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ławę betonową - zgodnie z wymaganiami pkt 5.3,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ustawienia betonowego obrzeża chodnikowego - zgodnie z wymaganiami pkt 5.4, przy dopuszczalnych odchyleniach: </w:t>
      </w:r>
      <w:r w:rsidR="00F26EA8">
        <w:rPr>
          <w:b/>
          <w:i/>
          <w:sz w:val="20"/>
          <w:szCs w:val="20"/>
        </w:rPr>
        <w:br/>
      </w:r>
      <w:r w:rsidRPr="00593D87">
        <w:rPr>
          <w:rFonts w:ascii="Arial" w:hAnsi="Arial" w:cs="Arial"/>
          <w:i/>
          <w:color w:val="000000"/>
          <w:sz w:val="20"/>
          <w:szCs w:val="20"/>
        </w:rPr>
        <w:t xml:space="preserve">- linii obrzeża w planie, które może wynosić 2 cm na każde 100 m długości obrzeża, </w:t>
      </w:r>
      <w:r w:rsidRPr="00593D87">
        <w:rPr>
          <w:rFonts w:ascii="Arial" w:hAnsi="Arial" w:cs="Arial"/>
          <w:i/>
          <w:color w:val="000000"/>
          <w:sz w:val="20"/>
          <w:szCs w:val="20"/>
        </w:rPr>
        <w:br/>
        <w:t xml:space="preserve">- niwelety górnej płaszczyzny obrzeża , które może wynosić 1 cm na każde 100 m długości obrzeża, </w:t>
      </w:r>
      <w:r w:rsidRPr="00593D87">
        <w:rPr>
          <w:rFonts w:ascii="Arial" w:hAnsi="Arial" w:cs="Arial"/>
          <w:i/>
          <w:color w:val="000000"/>
          <w:sz w:val="20"/>
          <w:szCs w:val="20"/>
        </w:rPr>
        <w:br/>
        <w:t xml:space="preserve">- wypełnienia spoin, sprawdzane co 10 metrów, które powinno wykazywać całkowite wypełnienie badanej spoiny na pełną głębokość.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2.3.10. OBMIAR ROBÓT </w:t>
      </w:r>
      <w:r w:rsidR="00F26EA8">
        <w:rPr>
          <w:b/>
          <w:i/>
          <w:sz w:val="20"/>
          <w:szCs w:val="20"/>
        </w:rPr>
        <w:br/>
      </w:r>
      <w:r w:rsidRPr="00F26EA8">
        <w:rPr>
          <w:rFonts w:ascii="Arial" w:hAnsi="Arial" w:cs="Arial"/>
          <w:b/>
          <w:i/>
          <w:color w:val="000000"/>
          <w:sz w:val="20"/>
          <w:szCs w:val="20"/>
        </w:rPr>
        <w:t xml:space="preserve">2.3.10.1. Ogólne zasady obmiaru robót </w:t>
      </w:r>
      <w:r w:rsidR="00F26EA8">
        <w:rPr>
          <w:b/>
          <w:i/>
          <w:sz w:val="20"/>
          <w:szCs w:val="20"/>
        </w:rPr>
        <w:br/>
      </w:r>
      <w:r w:rsidRPr="00593D87">
        <w:rPr>
          <w:rFonts w:ascii="Arial" w:hAnsi="Arial" w:cs="Arial"/>
          <w:i/>
          <w:color w:val="000000"/>
          <w:sz w:val="20"/>
          <w:szCs w:val="20"/>
        </w:rPr>
        <w:t xml:space="preserve">Ogólne zasady obmiaru robót podano w ST „Wymagania ogólne”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2.3.10.2. Jednostka obmiarowa </w:t>
      </w:r>
      <w:r w:rsidR="00F26EA8">
        <w:rPr>
          <w:b/>
          <w:i/>
          <w:sz w:val="20"/>
          <w:szCs w:val="20"/>
        </w:rPr>
        <w:br/>
      </w:r>
      <w:r w:rsidRPr="00593D87">
        <w:rPr>
          <w:rFonts w:ascii="Arial" w:hAnsi="Arial" w:cs="Arial"/>
          <w:i/>
          <w:color w:val="000000"/>
          <w:sz w:val="20"/>
          <w:szCs w:val="20"/>
        </w:rPr>
        <w:t xml:space="preserve">Jednostką obmiarową jest m (metr) ustawionego betonowego obrzeża chodnikowego.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2.3.11. ODBIÓR ROBÓT </w:t>
      </w:r>
      <w:r w:rsidR="00F26EA8">
        <w:rPr>
          <w:b/>
          <w:i/>
          <w:sz w:val="20"/>
          <w:szCs w:val="20"/>
        </w:rPr>
        <w:br/>
      </w:r>
      <w:r w:rsidRPr="00F26EA8">
        <w:rPr>
          <w:rFonts w:ascii="Arial" w:hAnsi="Arial" w:cs="Arial"/>
          <w:b/>
          <w:i/>
          <w:color w:val="000000"/>
          <w:sz w:val="20"/>
          <w:szCs w:val="20"/>
        </w:rPr>
        <w:t xml:space="preserve">2.3.11.1. Ogólne zasady odbioru robót </w:t>
      </w:r>
      <w:r w:rsidR="00F26EA8">
        <w:rPr>
          <w:b/>
          <w:i/>
          <w:sz w:val="20"/>
          <w:szCs w:val="20"/>
        </w:rPr>
        <w:br/>
      </w:r>
      <w:r w:rsidRPr="00593D87">
        <w:rPr>
          <w:rFonts w:ascii="Arial" w:hAnsi="Arial" w:cs="Arial"/>
          <w:i/>
          <w:color w:val="000000"/>
          <w:sz w:val="20"/>
          <w:szCs w:val="20"/>
        </w:rPr>
        <w:t xml:space="preserve">Ogólne zasady odbioru robót podano w ST „Wymagania ogólne”. </w:t>
      </w:r>
    </w:p>
    <w:p w:rsidR="000652F5" w:rsidRPr="00593D87" w:rsidRDefault="000652F5" w:rsidP="000652F5">
      <w:pPr>
        <w:pStyle w:val="NormalnyWeb"/>
        <w:rPr>
          <w:i/>
          <w:sz w:val="20"/>
          <w:szCs w:val="20"/>
        </w:rPr>
      </w:pPr>
      <w:r w:rsidRPr="00593D87">
        <w:rPr>
          <w:rFonts w:ascii="Arial" w:hAnsi="Arial" w:cs="Arial"/>
          <w:i/>
          <w:color w:val="000000"/>
          <w:sz w:val="20"/>
          <w:szCs w:val="20"/>
        </w:rPr>
        <w:t>Roboty uznaje się za wykonane zgodnie z dokumentacją projektową, SST i wymaganiami Inżyniera, jeżeli wszystkie pomiary i badania z zachowaniem tolerancji wg pkt 6 dały wyniki</w:t>
      </w:r>
      <w:r w:rsidR="00F26EA8">
        <w:rPr>
          <w:rFonts w:ascii="Arial" w:hAnsi="Arial" w:cs="Arial"/>
          <w:i/>
          <w:color w:val="000000"/>
          <w:sz w:val="20"/>
          <w:szCs w:val="20"/>
        </w:rPr>
        <w:t xml:space="preserve"> </w:t>
      </w:r>
      <w:r w:rsidRPr="00593D87">
        <w:rPr>
          <w:rFonts w:ascii="Arial" w:hAnsi="Arial" w:cs="Arial"/>
          <w:i/>
          <w:color w:val="000000"/>
          <w:sz w:val="20"/>
          <w:szCs w:val="20"/>
        </w:rPr>
        <w:t xml:space="preserve">pozytywne.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2.3.11.2. Odbiór robót zanikających i ulegających zakryciu </w:t>
      </w:r>
      <w:r w:rsidR="00F26EA8">
        <w:rPr>
          <w:b/>
          <w:i/>
          <w:sz w:val="20"/>
          <w:szCs w:val="20"/>
        </w:rPr>
        <w:br/>
      </w:r>
      <w:r w:rsidRPr="00593D87">
        <w:rPr>
          <w:rFonts w:ascii="Arial" w:hAnsi="Arial" w:cs="Arial"/>
          <w:i/>
          <w:color w:val="000000"/>
          <w:sz w:val="20"/>
          <w:szCs w:val="20"/>
        </w:rPr>
        <w:t xml:space="preserve">Odbiorowi robót zanikających i ulegających zakryciu podlegają: wykonane koryto, wykonana podsypka. </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2.3.11.3 PODSTAWA PŁATNOŚCI </w:t>
      </w:r>
      <w:r w:rsidR="00F26EA8">
        <w:rPr>
          <w:b/>
          <w:i/>
          <w:sz w:val="20"/>
          <w:szCs w:val="20"/>
        </w:rPr>
        <w:br/>
      </w:r>
      <w:r w:rsidRPr="00593D87">
        <w:rPr>
          <w:rFonts w:ascii="Arial" w:hAnsi="Arial" w:cs="Arial"/>
          <w:i/>
          <w:color w:val="000000"/>
          <w:sz w:val="20"/>
          <w:szCs w:val="20"/>
        </w:rPr>
        <w:t xml:space="preserve">Ogólne ustalenia dotyczące podstawy płatności </w:t>
      </w:r>
      <w:r w:rsidR="00F26EA8">
        <w:rPr>
          <w:b/>
          <w:i/>
          <w:sz w:val="20"/>
          <w:szCs w:val="20"/>
        </w:rPr>
        <w:br/>
      </w:r>
      <w:r w:rsidRPr="00593D87">
        <w:rPr>
          <w:rFonts w:ascii="Arial" w:hAnsi="Arial" w:cs="Arial"/>
          <w:i/>
          <w:color w:val="000000"/>
          <w:sz w:val="20"/>
          <w:szCs w:val="20"/>
        </w:rPr>
        <w:t>Ogólne ustalenia dotyczące podstawy płatności podano w ST „Wymagania og</w:t>
      </w:r>
      <w:r w:rsidR="00F26EA8">
        <w:rPr>
          <w:rFonts w:ascii="Arial" w:hAnsi="Arial" w:cs="Arial"/>
          <w:i/>
          <w:color w:val="000000"/>
          <w:sz w:val="20"/>
          <w:szCs w:val="20"/>
        </w:rPr>
        <w:t xml:space="preserve">ólne” Cena jednostki obmiarowej. </w:t>
      </w:r>
      <w:r w:rsidR="00F26EA8">
        <w:rPr>
          <w:rFonts w:ascii="Arial" w:hAnsi="Arial" w:cs="Arial"/>
          <w:i/>
          <w:color w:val="000000"/>
          <w:sz w:val="20"/>
          <w:szCs w:val="20"/>
        </w:rPr>
        <w:br/>
      </w:r>
      <w:r w:rsidRPr="00593D87">
        <w:rPr>
          <w:rFonts w:ascii="Arial" w:hAnsi="Arial" w:cs="Arial"/>
          <w:i/>
          <w:color w:val="000000"/>
          <w:sz w:val="20"/>
          <w:szCs w:val="20"/>
        </w:rPr>
        <w:t xml:space="preserve">Cena wykonania 1 m betonowego obrzeża chodnikowego obejmuje: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prace pomiarowe i roboty przygotowawcze,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dostarczenie materiałów,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wykonanie koryta,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rozścielenie i ubicie podsypki,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ustawienie obrzeża,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wypełnienie spoin,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obsypanie zewnętrznej ściany obrzeża,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wykonanie badań i pomiarów wymaganych w specyfikacji technicznej. </w:t>
      </w:r>
    </w:p>
    <w:p w:rsidR="00F26EA8" w:rsidRDefault="000652F5" w:rsidP="000652F5">
      <w:pPr>
        <w:pStyle w:val="NormalnyWeb"/>
        <w:rPr>
          <w:rFonts w:ascii="Arial" w:hAnsi="Arial" w:cs="Arial"/>
          <w:i/>
          <w:color w:val="000000"/>
          <w:sz w:val="20"/>
          <w:szCs w:val="20"/>
        </w:rPr>
      </w:pPr>
      <w:r w:rsidRPr="00F26EA8">
        <w:rPr>
          <w:rFonts w:ascii="Arial" w:hAnsi="Arial" w:cs="Arial"/>
          <w:b/>
          <w:i/>
          <w:color w:val="000000"/>
          <w:sz w:val="20"/>
          <w:szCs w:val="20"/>
        </w:rPr>
        <w:t>2.3.12. PRZEPISY ZWIĄZANE</w:t>
      </w:r>
      <w:r w:rsidRPr="00593D87">
        <w:rPr>
          <w:rFonts w:ascii="Arial" w:hAnsi="Arial" w:cs="Arial"/>
          <w:i/>
          <w:color w:val="000000"/>
          <w:sz w:val="20"/>
          <w:szCs w:val="20"/>
        </w:rPr>
        <w:t xml:space="preserve"> </w:t>
      </w:r>
      <w:r w:rsidR="00F26EA8">
        <w:rPr>
          <w:rFonts w:ascii="Arial" w:hAnsi="Arial" w:cs="Arial"/>
          <w:i/>
          <w:color w:val="000000"/>
          <w:sz w:val="20"/>
          <w:szCs w:val="20"/>
        </w:rPr>
        <w:br/>
      </w:r>
      <w:r w:rsidRPr="00F26EA8">
        <w:rPr>
          <w:rFonts w:ascii="Arial" w:hAnsi="Arial" w:cs="Arial"/>
          <w:b/>
          <w:i/>
          <w:color w:val="000000"/>
          <w:sz w:val="20"/>
          <w:szCs w:val="20"/>
        </w:rPr>
        <w:t xml:space="preserve">Normy </w:t>
      </w:r>
      <w:r w:rsidR="00F26EA8">
        <w:rPr>
          <w:i/>
          <w:sz w:val="20"/>
          <w:szCs w:val="20"/>
        </w:rPr>
        <w:br/>
      </w:r>
      <w:r w:rsidRPr="00593D87">
        <w:rPr>
          <w:rFonts w:ascii="Arial" w:hAnsi="Arial" w:cs="Arial"/>
          <w:i/>
          <w:color w:val="000000"/>
          <w:sz w:val="20"/>
          <w:szCs w:val="20"/>
        </w:rPr>
        <w:t xml:space="preserve">1. PN-B-06050 Roboty ziemne budowlane </w:t>
      </w:r>
      <w:r w:rsidR="00F26EA8">
        <w:rPr>
          <w:i/>
          <w:sz w:val="20"/>
          <w:szCs w:val="20"/>
        </w:rPr>
        <w:br/>
      </w:r>
      <w:r w:rsidRPr="00593D87">
        <w:rPr>
          <w:rFonts w:ascii="Arial" w:hAnsi="Arial" w:cs="Arial"/>
          <w:i/>
          <w:color w:val="000000"/>
          <w:sz w:val="20"/>
          <w:szCs w:val="20"/>
        </w:rPr>
        <w:t xml:space="preserve">2. PN-B-06250 Beton zwykły </w:t>
      </w:r>
      <w:r w:rsidR="00F26EA8">
        <w:rPr>
          <w:i/>
          <w:sz w:val="20"/>
          <w:szCs w:val="20"/>
        </w:rPr>
        <w:br/>
      </w:r>
      <w:r w:rsidRPr="00593D87">
        <w:rPr>
          <w:rFonts w:ascii="Arial" w:hAnsi="Arial" w:cs="Arial"/>
          <w:i/>
          <w:color w:val="000000"/>
          <w:sz w:val="20"/>
          <w:szCs w:val="20"/>
        </w:rPr>
        <w:t xml:space="preserve">3. PN-B-06711 Kruszywo mineralne. Piasek do betonów i zapraw </w:t>
      </w:r>
      <w:r w:rsidR="00F26EA8">
        <w:rPr>
          <w:i/>
          <w:sz w:val="20"/>
          <w:szCs w:val="20"/>
        </w:rPr>
        <w:br/>
      </w:r>
      <w:r w:rsidRPr="00593D87">
        <w:rPr>
          <w:rFonts w:ascii="Arial" w:hAnsi="Arial" w:cs="Arial"/>
          <w:i/>
          <w:color w:val="000000"/>
          <w:sz w:val="20"/>
          <w:szCs w:val="20"/>
        </w:rPr>
        <w:t xml:space="preserve">4. PN-B-10021 Prefabrykaty budowlane z betonu. Metody pomiaru cech geometrycznych </w:t>
      </w:r>
      <w:r w:rsidR="00F26EA8">
        <w:rPr>
          <w:i/>
          <w:sz w:val="20"/>
          <w:szCs w:val="20"/>
        </w:rPr>
        <w:br/>
      </w:r>
      <w:r w:rsidRPr="00593D87">
        <w:rPr>
          <w:rFonts w:ascii="Arial" w:hAnsi="Arial" w:cs="Arial"/>
          <w:i/>
          <w:color w:val="000000"/>
          <w:sz w:val="20"/>
          <w:szCs w:val="20"/>
        </w:rPr>
        <w:t xml:space="preserve">5. PN-B-11111 Kruszywo mineralne. Kruszywa naturalne do nawierzchni drogowych. Żwir i mieszanka </w:t>
      </w:r>
      <w:r w:rsidR="00F26EA8">
        <w:rPr>
          <w:i/>
          <w:sz w:val="20"/>
          <w:szCs w:val="20"/>
        </w:rPr>
        <w:br/>
      </w:r>
      <w:r w:rsidRPr="00593D87">
        <w:rPr>
          <w:rFonts w:ascii="Arial" w:hAnsi="Arial" w:cs="Arial"/>
          <w:i/>
          <w:color w:val="000000"/>
          <w:sz w:val="20"/>
          <w:szCs w:val="20"/>
        </w:rPr>
        <w:t xml:space="preserve">6. PN-B-11113 Kruszywo mineralne. Kruszywa naturalne do nawierzchni drogowych. Piasek </w:t>
      </w:r>
      <w:r w:rsidR="00F26EA8">
        <w:rPr>
          <w:i/>
          <w:sz w:val="20"/>
          <w:szCs w:val="20"/>
        </w:rPr>
        <w:br/>
      </w:r>
      <w:r w:rsidRPr="00593D87">
        <w:rPr>
          <w:rFonts w:ascii="Arial" w:hAnsi="Arial" w:cs="Arial"/>
          <w:i/>
          <w:color w:val="000000"/>
          <w:sz w:val="20"/>
          <w:szCs w:val="20"/>
        </w:rPr>
        <w:t xml:space="preserve">7. PN-B-19701 Cement. Cement powszechnego użytku. Skład, wymagania i ocena zgodności </w:t>
      </w:r>
      <w:r w:rsidR="00F26EA8">
        <w:rPr>
          <w:i/>
          <w:sz w:val="20"/>
          <w:szCs w:val="20"/>
        </w:rPr>
        <w:br/>
      </w:r>
      <w:r w:rsidRPr="00593D87">
        <w:rPr>
          <w:rFonts w:ascii="Arial" w:hAnsi="Arial" w:cs="Arial"/>
          <w:i/>
          <w:color w:val="000000"/>
          <w:sz w:val="20"/>
          <w:szCs w:val="20"/>
        </w:rPr>
        <w:t xml:space="preserve">8. BN-80/6775- 03/01 Prefabrykaty budowlane z betonu. Elementy nawierzchni dróg, ulic, parkingów i torowisk tramwajowych. Wspólne wymagania i badania </w:t>
      </w:r>
      <w:r w:rsidR="00F26EA8">
        <w:rPr>
          <w:i/>
          <w:sz w:val="20"/>
          <w:szCs w:val="20"/>
        </w:rPr>
        <w:br/>
      </w:r>
      <w:r w:rsidRPr="00593D87">
        <w:rPr>
          <w:rFonts w:ascii="Arial" w:hAnsi="Arial" w:cs="Arial"/>
          <w:i/>
          <w:color w:val="000000"/>
          <w:sz w:val="20"/>
          <w:szCs w:val="20"/>
        </w:rPr>
        <w:t xml:space="preserve">9. BN-80/6775- 03/04 Prefabrykaty budowlane z betonu. Elementy nawierzchni dróg, ulic, parkingów i torowisk tramwajowych. Krawężniki i obrzeża. </w:t>
      </w:r>
    </w:p>
    <w:p w:rsidR="000652F5" w:rsidRPr="00593D87" w:rsidRDefault="00F26EA8" w:rsidP="000652F5">
      <w:pPr>
        <w:pStyle w:val="NormalnyWeb"/>
        <w:rPr>
          <w:i/>
          <w:sz w:val="20"/>
          <w:szCs w:val="20"/>
        </w:rPr>
      </w:pPr>
      <w:r>
        <w:rPr>
          <w:i/>
          <w:sz w:val="20"/>
          <w:szCs w:val="20"/>
        </w:rPr>
        <w:lastRenderedPageBreak/>
        <w:br/>
      </w:r>
      <w:r w:rsidR="000652F5" w:rsidRPr="00F26EA8">
        <w:rPr>
          <w:rFonts w:ascii="Arial" w:hAnsi="Arial" w:cs="Arial"/>
          <w:b/>
          <w:i/>
          <w:color w:val="000000"/>
          <w:sz w:val="20"/>
          <w:szCs w:val="20"/>
          <w:u w:val="single"/>
        </w:rPr>
        <w:t>2.4. 452-4 Nawierzchnia poliuretanowa</w:t>
      </w:r>
      <w:r w:rsidR="000652F5" w:rsidRPr="00593D87">
        <w:rPr>
          <w:rFonts w:ascii="Arial" w:hAnsi="Arial" w:cs="Arial"/>
          <w:i/>
          <w:color w:val="000000"/>
          <w:sz w:val="20"/>
          <w:szCs w:val="20"/>
        </w:rPr>
        <w:t xml:space="preserve"> </w:t>
      </w:r>
      <w:r>
        <w:rPr>
          <w:rFonts w:ascii="Arial" w:hAnsi="Arial" w:cs="Arial"/>
          <w:i/>
          <w:color w:val="000000"/>
          <w:sz w:val="20"/>
          <w:szCs w:val="20"/>
        </w:rPr>
        <w:br/>
      </w:r>
      <w:r>
        <w:rPr>
          <w:i/>
          <w:sz w:val="20"/>
          <w:szCs w:val="20"/>
        </w:rPr>
        <w:br/>
      </w:r>
      <w:r w:rsidR="000652F5" w:rsidRPr="00F26EA8">
        <w:rPr>
          <w:rFonts w:ascii="Arial" w:hAnsi="Arial" w:cs="Arial"/>
          <w:b/>
          <w:i/>
          <w:color w:val="000000"/>
          <w:sz w:val="20"/>
          <w:szCs w:val="20"/>
        </w:rPr>
        <w:t>2.4.1.Przedmiot SST</w:t>
      </w:r>
      <w:r w:rsidR="000652F5" w:rsidRPr="00593D87">
        <w:rPr>
          <w:rFonts w:ascii="Arial" w:hAnsi="Arial" w:cs="Arial"/>
          <w:i/>
          <w:color w:val="000000"/>
          <w:sz w:val="20"/>
          <w:szCs w:val="20"/>
        </w:rPr>
        <w:t xml:space="preserve"> </w:t>
      </w:r>
      <w:r>
        <w:rPr>
          <w:i/>
          <w:sz w:val="20"/>
          <w:szCs w:val="20"/>
        </w:rPr>
        <w:br/>
      </w:r>
      <w:r w:rsidR="000652F5" w:rsidRPr="00BC0C50">
        <w:rPr>
          <w:rFonts w:ascii="Arial" w:hAnsi="Arial" w:cs="Arial"/>
          <w:i/>
          <w:sz w:val="20"/>
          <w:szCs w:val="20"/>
        </w:rPr>
        <w:t xml:space="preserve">Przedmiotem niniejszej Szczegółowej Specyfikacji Technicznej są wymagania dotyczące wykonania i ułożenia nawierzchni poliuretanowej </w:t>
      </w:r>
      <w:r w:rsidR="00BC0C50" w:rsidRPr="00BC0C50">
        <w:rPr>
          <w:rFonts w:ascii="Arial" w:hAnsi="Arial" w:cs="Arial"/>
          <w:i/>
          <w:sz w:val="20"/>
          <w:szCs w:val="20"/>
        </w:rPr>
        <w:t>do zadania</w:t>
      </w:r>
      <w:r w:rsidR="000652F5" w:rsidRPr="00BC0C50">
        <w:rPr>
          <w:rFonts w:ascii="Arial" w:hAnsi="Arial" w:cs="Arial"/>
          <w:i/>
          <w:sz w:val="20"/>
          <w:szCs w:val="20"/>
        </w:rPr>
        <w:t xml:space="preserve"> </w:t>
      </w:r>
      <w:r w:rsidR="00BC0C50" w:rsidRPr="00BC0C50">
        <w:rPr>
          <w:rFonts w:ascii="Arial" w:hAnsi="Arial" w:cs="Arial"/>
          <w:i/>
          <w:sz w:val="20"/>
          <w:szCs w:val="20"/>
        </w:rPr>
        <w:t>„Budowy boisk wielofunkcyjnych z elementami małej architektury i oświetleniem przy Szkole Podstawowej w Rębiszowie”.</w:t>
      </w:r>
    </w:p>
    <w:p w:rsidR="000652F5" w:rsidRPr="00D40985" w:rsidRDefault="000652F5" w:rsidP="000652F5">
      <w:pPr>
        <w:pStyle w:val="NormalnyWeb"/>
        <w:rPr>
          <w:b/>
          <w:i/>
          <w:sz w:val="20"/>
          <w:szCs w:val="20"/>
        </w:rPr>
      </w:pPr>
      <w:r w:rsidRPr="00F26EA8">
        <w:rPr>
          <w:rFonts w:ascii="Arial" w:hAnsi="Arial" w:cs="Arial"/>
          <w:b/>
          <w:i/>
          <w:color w:val="000000"/>
          <w:sz w:val="20"/>
          <w:szCs w:val="20"/>
        </w:rPr>
        <w:t xml:space="preserve">2.4.1.1.Zakres stosowania SST </w:t>
      </w:r>
      <w:r w:rsidR="00D40985">
        <w:rPr>
          <w:b/>
          <w:i/>
          <w:sz w:val="20"/>
          <w:szCs w:val="20"/>
        </w:rPr>
        <w:br/>
      </w:r>
      <w:r w:rsidRPr="00593D87">
        <w:rPr>
          <w:rFonts w:ascii="Arial" w:hAnsi="Arial" w:cs="Arial"/>
          <w:i/>
          <w:color w:val="000000"/>
          <w:sz w:val="20"/>
          <w:szCs w:val="20"/>
        </w:rPr>
        <w:t xml:space="preserve">Szczegółowa Specyfikacja Techniczna jest stosowana jako dokument przetargowy i kontraktowy przy zlecaniu i realizacji robót wymienionych w punkcie 1.4.1.2. </w:t>
      </w:r>
    </w:p>
    <w:p w:rsidR="000652F5" w:rsidRPr="00D40985" w:rsidRDefault="000652F5" w:rsidP="000652F5">
      <w:pPr>
        <w:pStyle w:val="NormalnyWeb"/>
        <w:rPr>
          <w:b/>
          <w:i/>
          <w:sz w:val="20"/>
          <w:szCs w:val="20"/>
        </w:rPr>
      </w:pPr>
      <w:r w:rsidRPr="00F26EA8">
        <w:rPr>
          <w:rFonts w:ascii="Arial" w:hAnsi="Arial" w:cs="Arial"/>
          <w:b/>
          <w:i/>
          <w:color w:val="000000"/>
          <w:sz w:val="20"/>
          <w:szCs w:val="20"/>
        </w:rPr>
        <w:t xml:space="preserve">2.4.1.2. Zakres robót objętych SST </w:t>
      </w:r>
      <w:r w:rsidR="00D40985">
        <w:rPr>
          <w:b/>
          <w:i/>
          <w:sz w:val="20"/>
          <w:szCs w:val="20"/>
        </w:rPr>
        <w:br/>
      </w:r>
      <w:r w:rsidRPr="00593D87">
        <w:rPr>
          <w:rFonts w:ascii="Arial" w:hAnsi="Arial" w:cs="Arial"/>
          <w:i/>
          <w:color w:val="000000"/>
          <w:sz w:val="20"/>
          <w:szCs w:val="20"/>
        </w:rPr>
        <w:t xml:space="preserve">Ustalenia zawarte w niniejszej ST dotyczą zasad prowadzenia robót związanych z ułożeniem nawierzchni sportowej poliuretanowej. </w:t>
      </w:r>
    </w:p>
    <w:p w:rsidR="000652F5" w:rsidRPr="00D40985" w:rsidRDefault="000652F5" w:rsidP="000652F5">
      <w:pPr>
        <w:pStyle w:val="NormalnyWeb"/>
        <w:rPr>
          <w:b/>
          <w:i/>
          <w:sz w:val="20"/>
          <w:szCs w:val="20"/>
        </w:rPr>
      </w:pPr>
      <w:r w:rsidRPr="00F26EA8">
        <w:rPr>
          <w:rFonts w:ascii="Arial" w:hAnsi="Arial" w:cs="Arial"/>
          <w:b/>
          <w:i/>
          <w:color w:val="000000"/>
          <w:sz w:val="20"/>
          <w:szCs w:val="20"/>
        </w:rPr>
        <w:t xml:space="preserve">2.4.1.3.Określenia podstawowe </w:t>
      </w:r>
      <w:r w:rsidR="00D40985">
        <w:rPr>
          <w:b/>
          <w:i/>
          <w:sz w:val="20"/>
          <w:szCs w:val="20"/>
        </w:rPr>
        <w:br/>
      </w:r>
      <w:r w:rsidRPr="00593D87">
        <w:rPr>
          <w:rFonts w:ascii="Arial" w:hAnsi="Arial" w:cs="Arial"/>
          <w:i/>
          <w:color w:val="000000"/>
          <w:sz w:val="20"/>
          <w:szCs w:val="20"/>
        </w:rPr>
        <w:t>Określenia podane w niniejszej SST są zgodne z obowiązującymi odpowiednim: normami oraz określeniami podanymi w ST-0 ,,Wymagania ogólne"</w:t>
      </w:r>
      <w:r w:rsidR="00D40985">
        <w:rPr>
          <w:rFonts w:ascii="Arial" w:hAnsi="Arial" w:cs="Arial"/>
          <w:i/>
          <w:color w:val="000000"/>
          <w:sz w:val="20"/>
          <w:szCs w:val="20"/>
        </w:rPr>
        <w:t>.</w:t>
      </w:r>
      <w:r w:rsidR="00D40985">
        <w:rPr>
          <w:b/>
          <w:i/>
          <w:sz w:val="20"/>
          <w:szCs w:val="20"/>
        </w:rPr>
        <w:br/>
      </w:r>
      <w:r w:rsidRPr="00593D87">
        <w:rPr>
          <w:rFonts w:ascii="Arial" w:hAnsi="Arial" w:cs="Arial"/>
          <w:i/>
          <w:color w:val="000000"/>
          <w:sz w:val="20"/>
          <w:szCs w:val="20"/>
        </w:rPr>
        <w:t xml:space="preserve">Nawierzchnia poliuretanowa -Nawierzchnia sportowa dwuwarstwowa z granulatu gumowego i spoiwa poliuretanowego. </w:t>
      </w:r>
    </w:p>
    <w:p w:rsidR="000652F5" w:rsidRPr="00D40985" w:rsidRDefault="000652F5" w:rsidP="000652F5">
      <w:pPr>
        <w:pStyle w:val="NormalnyWeb"/>
        <w:rPr>
          <w:b/>
          <w:i/>
          <w:sz w:val="20"/>
          <w:szCs w:val="20"/>
        </w:rPr>
      </w:pPr>
      <w:r w:rsidRPr="00F26EA8">
        <w:rPr>
          <w:rFonts w:ascii="Arial" w:hAnsi="Arial" w:cs="Arial"/>
          <w:b/>
          <w:i/>
          <w:color w:val="000000"/>
          <w:sz w:val="20"/>
          <w:szCs w:val="20"/>
        </w:rPr>
        <w:t xml:space="preserve">2.4.1.4.Ogólne wymagania dotyczące Robót </w:t>
      </w:r>
      <w:r w:rsidR="00D40985">
        <w:rPr>
          <w:b/>
          <w:i/>
          <w:sz w:val="20"/>
          <w:szCs w:val="20"/>
        </w:rPr>
        <w:br/>
      </w:r>
      <w:r w:rsidRPr="00593D87">
        <w:rPr>
          <w:rFonts w:ascii="Arial" w:hAnsi="Arial" w:cs="Arial"/>
          <w:i/>
          <w:color w:val="000000"/>
          <w:sz w:val="20"/>
          <w:szCs w:val="20"/>
        </w:rPr>
        <w:t>Wykonawca robót jest odpowiedzialny za jakość ich wykonania oraz za zgodność z Dokumentacją Projektową, SST i poleceniami Inspektora Nadzoru. Ogólne wymagania dotyczące robót</w:t>
      </w:r>
      <w:r w:rsidR="005F4F5A">
        <w:rPr>
          <w:rFonts w:ascii="Arial" w:hAnsi="Arial" w:cs="Arial"/>
          <w:i/>
          <w:color w:val="000000"/>
          <w:sz w:val="20"/>
          <w:szCs w:val="20"/>
        </w:rPr>
        <w:t xml:space="preserve"> podano w ST „Wymagania ogólne".</w:t>
      </w:r>
    </w:p>
    <w:p w:rsidR="000652F5" w:rsidRPr="00F26EA8" w:rsidRDefault="000652F5" w:rsidP="000652F5">
      <w:pPr>
        <w:pStyle w:val="NormalnyWeb"/>
        <w:rPr>
          <w:b/>
          <w:i/>
          <w:sz w:val="20"/>
          <w:szCs w:val="20"/>
        </w:rPr>
      </w:pPr>
      <w:r w:rsidRPr="00F26EA8">
        <w:rPr>
          <w:rFonts w:ascii="Arial" w:hAnsi="Arial" w:cs="Arial"/>
          <w:b/>
          <w:i/>
          <w:color w:val="000000"/>
          <w:sz w:val="20"/>
          <w:szCs w:val="20"/>
        </w:rPr>
        <w:t xml:space="preserve">2.4.2.MATERIAŁY </w:t>
      </w:r>
      <w:r w:rsidR="00D40985">
        <w:rPr>
          <w:b/>
          <w:i/>
          <w:sz w:val="20"/>
          <w:szCs w:val="20"/>
        </w:rPr>
        <w:br/>
      </w:r>
      <w:r w:rsidRPr="00F26EA8">
        <w:rPr>
          <w:rFonts w:ascii="Arial" w:hAnsi="Arial" w:cs="Arial"/>
          <w:b/>
          <w:i/>
          <w:color w:val="000000"/>
          <w:sz w:val="20"/>
          <w:szCs w:val="20"/>
        </w:rPr>
        <w:t xml:space="preserve">2.4.2.1. Wymagania ogólne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Wszystkie materiały stosowane do wykonania robót muszą być zgodne z wymaganiami niniejszej SST i dokumentacji projektowej. Do wykonania robót mogą być stosowane wyroby budowlane spełniające warunki określone w: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 Ustawie z dnia 7 lipca 1994 r. Prawo budowlane (tekst jednolity: Dz. U. z 2003r., Nr 207, poz. 2016; z późniejszymi zmianami).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 Ustawie z dnia 16 kwietnia 2004 r o wyrobach budowlanych (Dz. U. z 2004r., Nr 92. poz. 881);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 Ustawie z dnia 30 sierpnia 2002 r. o systemie oceny zgodności(Dz. U. z 2002r., Nr 166. poz. 1360, z późniejszymi zmianami). </w:t>
      </w:r>
    </w:p>
    <w:p w:rsidR="000652F5" w:rsidRPr="00593D87" w:rsidRDefault="000652F5" w:rsidP="000652F5">
      <w:pPr>
        <w:pStyle w:val="NormalnyWeb"/>
        <w:rPr>
          <w:i/>
          <w:sz w:val="20"/>
          <w:szCs w:val="20"/>
        </w:rPr>
      </w:pPr>
      <w:r w:rsidRPr="00593D87">
        <w:rPr>
          <w:rFonts w:ascii="Arial" w:hAnsi="Arial" w:cs="Arial"/>
          <w:i/>
          <w:color w:val="000000"/>
          <w:sz w:val="20"/>
          <w:szCs w:val="20"/>
        </w:rPr>
        <w:t xml:space="preserve">Na Wykonawcy spoczywa obowiązek posiadania dokumentacji wyrobu budowlanego wymaganej przez w/w ustawy lub rozporządzenia wydane na podstawie tych ustaw. Ogólne wymagania dotyczące stosowanych materiałów podano w ST „Wymagania ogólne” </w:t>
      </w:r>
    </w:p>
    <w:p w:rsidR="000652F5" w:rsidRPr="00D40985" w:rsidRDefault="000652F5" w:rsidP="000652F5">
      <w:pPr>
        <w:pStyle w:val="NormalnyWeb"/>
        <w:rPr>
          <w:b/>
          <w:i/>
          <w:sz w:val="20"/>
          <w:szCs w:val="20"/>
        </w:rPr>
      </w:pPr>
      <w:r w:rsidRPr="00F26EA8">
        <w:rPr>
          <w:rFonts w:ascii="Arial" w:hAnsi="Arial" w:cs="Arial"/>
          <w:b/>
          <w:i/>
          <w:color w:val="000000"/>
          <w:sz w:val="20"/>
          <w:szCs w:val="20"/>
        </w:rPr>
        <w:t xml:space="preserve">2.4.2.2. Nawierzchnia poliuretanowa </w:t>
      </w:r>
      <w:r w:rsidR="00D40985">
        <w:rPr>
          <w:b/>
          <w:i/>
          <w:sz w:val="20"/>
          <w:szCs w:val="20"/>
        </w:rPr>
        <w:br/>
      </w:r>
      <w:r w:rsidRPr="00593D87">
        <w:rPr>
          <w:rFonts w:ascii="Arial" w:hAnsi="Arial" w:cs="Arial"/>
          <w:i/>
          <w:color w:val="000000"/>
          <w:sz w:val="20"/>
          <w:szCs w:val="20"/>
        </w:rPr>
        <w:t>Jest to nawierzchnia sportowa, poliuretanowo-</w:t>
      </w:r>
      <w:r w:rsidR="005F4F5A">
        <w:rPr>
          <w:rFonts w:ascii="Arial" w:hAnsi="Arial" w:cs="Arial"/>
          <w:i/>
          <w:color w:val="000000"/>
          <w:sz w:val="20"/>
          <w:szCs w:val="20"/>
        </w:rPr>
        <w:t xml:space="preserve"> </w:t>
      </w:r>
      <w:r w:rsidRPr="00593D87">
        <w:rPr>
          <w:rFonts w:ascii="Arial" w:hAnsi="Arial" w:cs="Arial"/>
          <w:i/>
          <w:color w:val="000000"/>
          <w:sz w:val="20"/>
          <w:szCs w:val="20"/>
        </w:rPr>
        <w:t xml:space="preserve">gumowa o grubości warstwy 14 mm, przepuszczalna dla wody, na warstwie elastycznej o grubości 35 mm wykonanej z mieszaniny kruszywa kwarcowego, granulatu gumowego i spoiwa PU. </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Podbudowa </w:t>
      </w:r>
      <w:r w:rsidR="00D40985">
        <w:rPr>
          <w:b/>
          <w:i/>
          <w:sz w:val="20"/>
          <w:szCs w:val="20"/>
        </w:rPr>
        <w:br/>
      </w:r>
      <w:r w:rsidRPr="00593D87">
        <w:rPr>
          <w:rFonts w:ascii="Arial" w:hAnsi="Arial" w:cs="Arial"/>
          <w:i/>
          <w:color w:val="000000"/>
          <w:sz w:val="20"/>
          <w:szCs w:val="20"/>
        </w:rPr>
        <w:t xml:space="preserve">Nawierzchnia wymaga podbudowy odpowiednio wyprofilowanej spadkami podłużnymi i poprzecznymi, odchyłki mierzone łatą o dł. 2 m. nie powinny być większe niż 2 mm . Podłoże powinno być wolne od zanieczyszczeń organicznych ,kurzu , błota , piasku itp. Nie może być zaolejone ( plamy należy usunąć ). </w:t>
      </w:r>
    </w:p>
    <w:p w:rsidR="000652F5" w:rsidRPr="00D40985" w:rsidRDefault="000652F5" w:rsidP="000652F5">
      <w:pPr>
        <w:pStyle w:val="NormalnyWeb"/>
        <w:rPr>
          <w:b/>
          <w:i/>
          <w:sz w:val="20"/>
          <w:szCs w:val="20"/>
        </w:rPr>
      </w:pPr>
      <w:r w:rsidRPr="00D40985">
        <w:rPr>
          <w:rFonts w:ascii="Arial" w:hAnsi="Arial" w:cs="Arial"/>
          <w:b/>
          <w:i/>
          <w:color w:val="000000"/>
          <w:sz w:val="20"/>
          <w:szCs w:val="20"/>
        </w:rPr>
        <w:lastRenderedPageBreak/>
        <w:t xml:space="preserve">Wykonanie warstwy podkładowej </w:t>
      </w:r>
      <w:r w:rsidR="00D40985">
        <w:rPr>
          <w:b/>
          <w:i/>
          <w:sz w:val="20"/>
          <w:szCs w:val="20"/>
        </w:rPr>
        <w:br/>
      </w:r>
      <w:r w:rsidRPr="00593D87">
        <w:rPr>
          <w:rFonts w:ascii="Arial" w:hAnsi="Arial" w:cs="Arial"/>
          <w:i/>
          <w:color w:val="000000"/>
          <w:sz w:val="20"/>
          <w:szCs w:val="20"/>
        </w:rPr>
        <w:t>Składa się ona z granulatu gumowego, połączonego lepiszczem po</w:t>
      </w:r>
      <w:r w:rsidR="00D40985">
        <w:rPr>
          <w:rFonts w:ascii="Arial" w:hAnsi="Arial" w:cs="Arial"/>
          <w:i/>
          <w:color w:val="000000"/>
          <w:sz w:val="20"/>
          <w:szCs w:val="20"/>
        </w:rPr>
        <w:t>liuretanowym, jednoskładnikowym</w:t>
      </w:r>
      <w:r w:rsidRPr="00593D87">
        <w:rPr>
          <w:rFonts w:ascii="Arial" w:hAnsi="Arial" w:cs="Arial"/>
          <w:i/>
          <w:color w:val="000000"/>
          <w:sz w:val="20"/>
          <w:szCs w:val="20"/>
        </w:rPr>
        <w:t xml:space="preserve">. Układana jest mechanicznie, bez-spoinowo, przy pomocy rozkładarki mas poliuretanowych . </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Wykonanie elastycznej warstwy nośnej </w:t>
      </w:r>
      <w:r w:rsidR="00D40985">
        <w:rPr>
          <w:b/>
          <w:i/>
          <w:sz w:val="20"/>
          <w:szCs w:val="20"/>
        </w:rPr>
        <w:br/>
      </w:r>
      <w:r w:rsidRPr="00593D87">
        <w:rPr>
          <w:rFonts w:ascii="Arial" w:hAnsi="Arial" w:cs="Arial"/>
          <w:i/>
          <w:color w:val="000000"/>
          <w:sz w:val="20"/>
          <w:szCs w:val="20"/>
        </w:rPr>
        <w:t xml:space="preserve">Składa się ona z granulatu gumowego EPDM łączonego spoiwem poliuretanowym Układana jest mechanicznie natryskiem, </w:t>
      </w:r>
      <w:proofErr w:type="spellStart"/>
      <w:r w:rsidRPr="00593D87">
        <w:rPr>
          <w:rFonts w:ascii="Arial" w:hAnsi="Arial" w:cs="Arial"/>
          <w:i/>
          <w:color w:val="000000"/>
          <w:sz w:val="20"/>
          <w:szCs w:val="20"/>
        </w:rPr>
        <w:t>bezspoinowo</w:t>
      </w:r>
      <w:proofErr w:type="spellEnd"/>
      <w:r w:rsidRPr="00593D87">
        <w:rPr>
          <w:rFonts w:ascii="Arial" w:hAnsi="Arial" w:cs="Arial"/>
          <w:i/>
          <w:color w:val="000000"/>
          <w:sz w:val="20"/>
          <w:szCs w:val="20"/>
        </w:rPr>
        <w:t xml:space="preserve"> . </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Warunki niezbędne do prawidłowej instalacji nawierzchni </w:t>
      </w:r>
      <w:r w:rsidR="00D40985">
        <w:rPr>
          <w:b/>
          <w:i/>
          <w:sz w:val="20"/>
          <w:szCs w:val="20"/>
        </w:rPr>
        <w:br/>
      </w:r>
      <w:r w:rsidRPr="00593D87">
        <w:rPr>
          <w:rFonts w:ascii="Arial" w:hAnsi="Arial" w:cs="Arial"/>
          <w:i/>
          <w:color w:val="000000"/>
          <w:sz w:val="20"/>
          <w:szCs w:val="20"/>
        </w:rPr>
        <w:t xml:space="preserve">Podczas wykonywania prac , należy bezwzględnie przestrzegać aby wilgotność otoczenia oscylowała w przedziale 40-90%, a temperatura podłoża powinna być wyższa o co najmniej 3oC od panującej w danym miejscu temperatury punktu rosy. </w:t>
      </w:r>
    </w:p>
    <w:p w:rsidR="00D40985" w:rsidRDefault="000652F5" w:rsidP="000652F5">
      <w:pPr>
        <w:pStyle w:val="NormalnyWeb"/>
        <w:rPr>
          <w:rFonts w:ascii="Arial" w:hAnsi="Arial" w:cs="Arial"/>
          <w:i/>
          <w:color w:val="000000"/>
          <w:sz w:val="20"/>
          <w:szCs w:val="20"/>
        </w:rPr>
      </w:pPr>
      <w:r w:rsidRPr="00D40985">
        <w:rPr>
          <w:rFonts w:ascii="Arial" w:hAnsi="Arial" w:cs="Arial"/>
          <w:b/>
          <w:i/>
          <w:color w:val="000000"/>
          <w:sz w:val="20"/>
          <w:szCs w:val="20"/>
        </w:rPr>
        <w:t xml:space="preserve">Sposób przeprowadzenia odbioru nawierzchni </w:t>
      </w:r>
    </w:p>
    <w:p w:rsidR="000652F5" w:rsidRPr="00D40985" w:rsidRDefault="000652F5" w:rsidP="00D40985">
      <w:pPr>
        <w:pStyle w:val="NormalnyWeb"/>
        <w:ind w:left="708"/>
        <w:rPr>
          <w:b/>
          <w:i/>
          <w:sz w:val="20"/>
          <w:szCs w:val="20"/>
        </w:rPr>
      </w:pPr>
      <w:r w:rsidRPr="00593D87">
        <w:rPr>
          <w:rFonts w:ascii="Arial" w:hAnsi="Arial" w:cs="Arial"/>
          <w:i/>
          <w:color w:val="000000"/>
          <w:sz w:val="20"/>
          <w:szCs w:val="20"/>
        </w:rPr>
        <w:t xml:space="preserve">Nawierzchnia powinna mieć jednakową grubość min. 14 mm . </w:t>
      </w:r>
      <w:r w:rsidR="00D40985">
        <w:rPr>
          <w:b/>
          <w:i/>
          <w:sz w:val="20"/>
          <w:szCs w:val="20"/>
        </w:rPr>
        <w:br/>
      </w:r>
      <w:r w:rsidRPr="00593D87">
        <w:rPr>
          <w:rFonts w:ascii="Arial" w:hAnsi="Arial" w:cs="Arial"/>
          <w:i/>
          <w:color w:val="000000"/>
          <w:sz w:val="20"/>
          <w:szCs w:val="20"/>
        </w:rPr>
        <w:t xml:space="preserve">Powinna posiadać jednorodną fakturę zewnętrzną oraz jednolity kolor </w:t>
      </w:r>
      <w:r w:rsidR="001B04CF">
        <w:rPr>
          <w:rFonts w:ascii="Arial" w:hAnsi="Arial" w:cs="Arial"/>
          <w:i/>
          <w:color w:val="000000"/>
          <w:sz w:val="20"/>
          <w:szCs w:val="20"/>
        </w:rPr>
        <w:t>ceglasty</w:t>
      </w:r>
      <w:r w:rsidRPr="00593D87">
        <w:rPr>
          <w:rFonts w:ascii="Arial" w:hAnsi="Arial" w:cs="Arial"/>
          <w:i/>
          <w:color w:val="000000"/>
          <w:sz w:val="20"/>
          <w:szCs w:val="20"/>
        </w:rPr>
        <w:t xml:space="preserve">. </w:t>
      </w:r>
      <w:r w:rsidR="001B04CF">
        <w:rPr>
          <w:rFonts w:ascii="Arial" w:hAnsi="Arial" w:cs="Arial"/>
          <w:i/>
          <w:color w:val="000000"/>
          <w:sz w:val="20"/>
          <w:szCs w:val="20"/>
        </w:rPr>
        <w:br/>
      </w:r>
      <w:r w:rsidRPr="00593D87">
        <w:rPr>
          <w:rFonts w:ascii="Arial" w:hAnsi="Arial" w:cs="Arial"/>
          <w:i/>
          <w:color w:val="000000"/>
          <w:sz w:val="20"/>
          <w:szCs w:val="20"/>
        </w:rPr>
        <w:t>Granulat powi</w:t>
      </w:r>
      <w:r w:rsidR="00D40985">
        <w:rPr>
          <w:rFonts w:ascii="Arial" w:hAnsi="Arial" w:cs="Arial"/>
          <w:i/>
          <w:color w:val="000000"/>
          <w:sz w:val="20"/>
          <w:szCs w:val="20"/>
        </w:rPr>
        <w:t>nien być trwale związany klejem</w:t>
      </w:r>
      <w:r w:rsidRPr="00593D87">
        <w:rPr>
          <w:rFonts w:ascii="Arial" w:hAnsi="Arial" w:cs="Arial"/>
          <w:i/>
          <w:color w:val="000000"/>
          <w:sz w:val="20"/>
          <w:szCs w:val="20"/>
        </w:rPr>
        <w:t xml:space="preserve">, </w:t>
      </w:r>
      <w:r w:rsidR="00D40985">
        <w:rPr>
          <w:b/>
          <w:i/>
          <w:sz w:val="20"/>
          <w:szCs w:val="20"/>
        </w:rPr>
        <w:br/>
      </w:r>
      <w:r w:rsidRPr="00593D87">
        <w:rPr>
          <w:rFonts w:ascii="Arial" w:hAnsi="Arial" w:cs="Arial"/>
          <w:i/>
          <w:color w:val="000000"/>
          <w:sz w:val="20"/>
          <w:szCs w:val="20"/>
        </w:rPr>
        <w:t xml:space="preserve">Powstałe łączenia (wynikające z technologii instalacji) powinny być liniami prostymi, bez uskoków utrudniających późniejsze użytkowanie. </w:t>
      </w:r>
      <w:r w:rsidRPr="00593D87">
        <w:rPr>
          <w:rFonts w:ascii="Arial" w:hAnsi="Arial" w:cs="Arial"/>
          <w:i/>
          <w:color w:val="000000"/>
          <w:sz w:val="20"/>
          <w:szCs w:val="20"/>
        </w:rPr>
        <w:br/>
        <w:t xml:space="preserve">Spadki poprzeczne 0,5% </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Wymagane dokumenty dotyczące nawierzchni </w:t>
      </w:r>
      <w:r w:rsidR="00D40985">
        <w:rPr>
          <w:b/>
          <w:i/>
          <w:sz w:val="20"/>
          <w:szCs w:val="20"/>
        </w:rPr>
        <w:br/>
      </w:r>
      <w:r w:rsidRPr="00593D87">
        <w:rPr>
          <w:rFonts w:ascii="Arial" w:hAnsi="Arial" w:cs="Arial"/>
          <w:i/>
          <w:color w:val="000000"/>
          <w:sz w:val="20"/>
          <w:szCs w:val="20"/>
        </w:rPr>
        <w:t xml:space="preserve">Badania na zgodność z normą PN-EN 14877 lub aprobata techniczna lub rekomendacja techniczna ITB lub wyniki badań specjalistycznego laboratorium np. </w:t>
      </w:r>
      <w:proofErr w:type="spellStart"/>
      <w:r w:rsidRPr="00593D87">
        <w:rPr>
          <w:rFonts w:ascii="Arial" w:hAnsi="Arial" w:cs="Arial"/>
          <w:i/>
          <w:color w:val="000000"/>
          <w:sz w:val="20"/>
          <w:szCs w:val="20"/>
        </w:rPr>
        <w:t>Labosport</w:t>
      </w:r>
      <w:proofErr w:type="spellEnd"/>
      <w:r w:rsidRPr="00593D87">
        <w:rPr>
          <w:rFonts w:ascii="Arial" w:hAnsi="Arial" w:cs="Arial"/>
          <w:i/>
          <w:color w:val="000000"/>
          <w:sz w:val="20"/>
          <w:szCs w:val="20"/>
        </w:rPr>
        <w:t xml:space="preserve"> </w:t>
      </w:r>
      <w:r w:rsidR="00D40985">
        <w:rPr>
          <w:b/>
          <w:i/>
          <w:sz w:val="20"/>
          <w:szCs w:val="20"/>
        </w:rPr>
        <w:br/>
      </w:r>
      <w:r w:rsidRPr="00593D87">
        <w:rPr>
          <w:rFonts w:ascii="Arial" w:hAnsi="Arial" w:cs="Arial"/>
          <w:i/>
          <w:color w:val="000000"/>
          <w:sz w:val="20"/>
          <w:szCs w:val="20"/>
        </w:rPr>
        <w:t xml:space="preserve">Karta techniczna oferowanej nawierzchnia </w:t>
      </w:r>
      <w:r w:rsidR="00D40985">
        <w:rPr>
          <w:b/>
          <w:i/>
          <w:sz w:val="20"/>
          <w:szCs w:val="20"/>
        </w:rPr>
        <w:br/>
      </w:r>
      <w:r w:rsidRPr="00593D87">
        <w:rPr>
          <w:rFonts w:ascii="Arial" w:hAnsi="Arial" w:cs="Arial"/>
          <w:i/>
          <w:color w:val="000000"/>
          <w:sz w:val="20"/>
          <w:szCs w:val="20"/>
        </w:rPr>
        <w:t xml:space="preserve">Atest PZH dla oferowanej nawierzchnia </w:t>
      </w:r>
      <w:r w:rsidR="00D40985">
        <w:rPr>
          <w:b/>
          <w:i/>
          <w:sz w:val="20"/>
          <w:szCs w:val="20"/>
        </w:rPr>
        <w:br/>
      </w:r>
      <w:r w:rsidRPr="00593D87">
        <w:rPr>
          <w:rFonts w:ascii="Arial" w:hAnsi="Arial" w:cs="Arial"/>
          <w:i/>
          <w:color w:val="000000"/>
          <w:sz w:val="20"/>
          <w:szCs w:val="20"/>
        </w:rPr>
        <w:t xml:space="preserve">Autoryzacja producenta nawierzchni poliuretanowej wystawiona dla wykonawcy </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2.4.3. SPRZĘT </w:t>
      </w:r>
      <w:r w:rsidR="00D40985">
        <w:rPr>
          <w:b/>
          <w:i/>
          <w:sz w:val="20"/>
          <w:szCs w:val="20"/>
        </w:rPr>
        <w:br/>
      </w:r>
      <w:r w:rsidRPr="00D40985">
        <w:rPr>
          <w:rFonts w:ascii="Arial" w:hAnsi="Arial" w:cs="Arial"/>
          <w:b/>
          <w:i/>
          <w:color w:val="000000"/>
          <w:sz w:val="20"/>
          <w:szCs w:val="20"/>
        </w:rPr>
        <w:t xml:space="preserve">2.4.3.1. Ogólne wymagania </w:t>
      </w:r>
      <w:r w:rsidR="00D40985">
        <w:rPr>
          <w:b/>
          <w:i/>
          <w:sz w:val="20"/>
          <w:szCs w:val="20"/>
        </w:rPr>
        <w:br/>
      </w:r>
      <w:r w:rsidRPr="00593D87">
        <w:rPr>
          <w:rFonts w:ascii="Arial" w:hAnsi="Arial" w:cs="Arial"/>
          <w:i/>
          <w:color w:val="000000"/>
          <w:sz w:val="20"/>
          <w:szCs w:val="20"/>
        </w:rPr>
        <w:t xml:space="preserve">Ogólne wymagania dotyczące sprzętu podano w </w:t>
      </w:r>
      <w:proofErr w:type="spellStart"/>
      <w:r w:rsidRPr="00593D87">
        <w:rPr>
          <w:rFonts w:ascii="Arial" w:hAnsi="Arial" w:cs="Arial"/>
          <w:i/>
          <w:color w:val="000000"/>
          <w:sz w:val="20"/>
          <w:szCs w:val="20"/>
        </w:rPr>
        <w:t>ST„Wymagania</w:t>
      </w:r>
      <w:proofErr w:type="spellEnd"/>
      <w:r w:rsidRPr="00593D87">
        <w:rPr>
          <w:rFonts w:ascii="Arial" w:hAnsi="Arial" w:cs="Arial"/>
          <w:i/>
          <w:color w:val="000000"/>
          <w:sz w:val="20"/>
          <w:szCs w:val="20"/>
        </w:rPr>
        <w:t xml:space="preserve"> ogólne" </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2.4.4. TRANSPORT I SKŁADOWANIE </w:t>
      </w:r>
      <w:r w:rsidR="00D40985">
        <w:rPr>
          <w:b/>
          <w:i/>
          <w:sz w:val="20"/>
          <w:szCs w:val="20"/>
        </w:rPr>
        <w:br/>
      </w:r>
      <w:r w:rsidRPr="00593D87">
        <w:rPr>
          <w:rFonts w:ascii="Arial" w:hAnsi="Arial" w:cs="Arial"/>
          <w:i/>
          <w:color w:val="000000"/>
          <w:sz w:val="20"/>
          <w:szCs w:val="20"/>
        </w:rPr>
        <w:t xml:space="preserve">Wykonawca robót będący posiadaczem odpadów (wytwórca) zobowiązany jest posiadać stosowne pozwolenia na prowadzenie gospodarki odpadami w tym na ich transport (Ustawa z dnia 27.04.2001 r. o odpadach -Dz. U. nr 62 poz. 628 z późniejszymi zmianami). Spełniać wymagania techniczne w zakresie BHP oraz przepisów o ruchu drogowym. Ogólne wymagania dotyczące transportu podano w ST" Wymagania ogólne” </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2.4.5. WYKONANIE ROBÓT </w:t>
      </w:r>
      <w:r w:rsidR="00D40985">
        <w:rPr>
          <w:b/>
          <w:i/>
          <w:sz w:val="20"/>
          <w:szCs w:val="20"/>
        </w:rPr>
        <w:br/>
      </w:r>
      <w:r w:rsidRPr="00D40985">
        <w:rPr>
          <w:rFonts w:ascii="Arial" w:hAnsi="Arial" w:cs="Arial"/>
          <w:b/>
          <w:i/>
          <w:color w:val="000000"/>
          <w:sz w:val="20"/>
          <w:szCs w:val="20"/>
        </w:rPr>
        <w:t xml:space="preserve">2.4.5.1.Ogólne warunki wykonania Robót </w:t>
      </w:r>
      <w:r w:rsidR="00D40985">
        <w:rPr>
          <w:b/>
          <w:i/>
          <w:sz w:val="20"/>
          <w:szCs w:val="20"/>
        </w:rPr>
        <w:br/>
      </w:r>
      <w:r w:rsidRPr="00593D87">
        <w:rPr>
          <w:rFonts w:ascii="Arial" w:hAnsi="Arial" w:cs="Arial"/>
          <w:i/>
          <w:color w:val="000000"/>
          <w:sz w:val="20"/>
          <w:szCs w:val="20"/>
        </w:rPr>
        <w:t xml:space="preserve">Ogólne wymagania dotyczące wykonania robót podano w </w:t>
      </w:r>
      <w:proofErr w:type="spellStart"/>
      <w:r w:rsidRPr="00593D87">
        <w:rPr>
          <w:rFonts w:ascii="Arial" w:hAnsi="Arial" w:cs="Arial"/>
          <w:i/>
          <w:color w:val="000000"/>
          <w:sz w:val="20"/>
          <w:szCs w:val="20"/>
        </w:rPr>
        <w:t>ST„Wymagania</w:t>
      </w:r>
      <w:proofErr w:type="spellEnd"/>
      <w:r w:rsidRPr="00593D87">
        <w:rPr>
          <w:rFonts w:ascii="Arial" w:hAnsi="Arial" w:cs="Arial"/>
          <w:i/>
          <w:color w:val="000000"/>
          <w:sz w:val="20"/>
          <w:szCs w:val="20"/>
        </w:rPr>
        <w:t xml:space="preserve"> ogólne” </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2.4.5.2.Roboty montażowe </w:t>
      </w:r>
      <w:r w:rsidR="00D40985">
        <w:rPr>
          <w:b/>
          <w:i/>
          <w:sz w:val="20"/>
          <w:szCs w:val="20"/>
        </w:rPr>
        <w:br/>
      </w:r>
      <w:r w:rsidRPr="00593D87">
        <w:rPr>
          <w:rFonts w:ascii="Arial" w:hAnsi="Arial" w:cs="Arial"/>
          <w:i/>
          <w:color w:val="000000"/>
          <w:sz w:val="20"/>
          <w:szCs w:val="20"/>
        </w:rPr>
        <w:t xml:space="preserve">Montaż należy przeprowadzić zgodnie z zaleceniami producenta. W nawierzchni poliuretanowej należy zamontować tuleje do mocowania słupków do </w:t>
      </w:r>
      <w:r w:rsidR="001B04CF">
        <w:rPr>
          <w:rFonts w:ascii="Arial" w:hAnsi="Arial" w:cs="Arial"/>
          <w:i/>
          <w:color w:val="000000"/>
          <w:sz w:val="20"/>
          <w:szCs w:val="20"/>
        </w:rPr>
        <w:t xml:space="preserve">siatkówki </w:t>
      </w:r>
      <w:r w:rsidR="00EF2F06">
        <w:rPr>
          <w:rFonts w:ascii="Arial" w:hAnsi="Arial" w:cs="Arial"/>
          <w:i/>
          <w:color w:val="000000"/>
          <w:sz w:val="20"/>
          <w:szCs w:val="20"/>
        </w:rPr>
        <w:t xml:space="preserve">oraz słupków do kosza oraz bramek do piłki nożnej w rozmieszczeniu </w:t>
      </w:r>
      <w:r w:rsidRPr="00EF2F06">
        <w:rPr>
          <w:rFonts w:ascii="Arial" w:hAnsi="Arial" w:cs="Arial"/>
          <w:i/>
          <w:color w:val="000000"/>
          <w:sz w:val="20"/>
          <w:szCs w:val="20"/>
        </w:rPr>
        <w:t xml:space="preserve">zgodnie </w:t>
      </w:r>
      <w:r w:rsidR="00EF2F06" w:rsidRPr="00EF2F06">
        <w:rPr>
          <w:rFonts w:ascii="Arial" w:hAnsi="Arial" w:cs="Arial"/>
          <w:i/>
          <w:color w:val="000000"/>
          <w:sz w:val="20"/>
          <w:szCs w:val="20"/>
        </w:rPr>
        <w:t>z dokumentacją techniczną.</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2.4.6.KONTROLA JAKOŚCI </w:t>
      </w:r>
      <w:r w:rsidR="00D40985">
        <w:rPr>
          <w:b/>
          <w:i/>
          <w:sz w:val="20"/>
          <w:szCs w:val="20"/>
        </w:rPr>
        <w:br/>
      </w:r>
      <w:r w:rsidRPr="00D40985">
        <w:rPr>
          <w:rFonts w:ascii="Arial" w:hAnsi="Arial" w:cs="Arial"/>
          <w:b/>
          <w:i/>
          <w:color w:val="000000"/>
          <w:sz w:val="20"/>
          <w:szCs w:val="20"/>
        </w:rPr>
        <w:t xml:space="preserve">2.4.6.1.Ogólne zasady </w:t>
      </w:r>
      <w:r w:rsidR="00D40985">
        <w:rPr>
          <w:b/>
          <w:i/>
          <w:sz w:val="20"/>
          <w:szCs w:val="20"/>
        </w:rPr>
        <w:br/>
      </w:r>
      <w:r w:rsidRPr="00593D87">
        <w:rPr>
          <w:rFonts w:ascii="Arial" w:hAnsi="Arial" w:cs="Arial"/>
          <w:i/>
          <w:color w:val="000000"/>
          <w:sz w:val="20"/>
          <w:szCs w:val="20"/>
        </w:rPr>
        <w:t xml:space="preserve">Ogólne wymagania dotyczące kontroli jakości robót podano w ST-0 „Wymagania ogólne" </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2.4.7.OBMIAR ROBÓT </w:t>
      </w:r>
      <w:r w:rsidR="00D40985">
        <w:rPr>
          <w:b/>
          <w:i/>
          <w:sz w:val="20"/>
          <w:szCs w:val="20"/>
        </w:rPr>
        <w:br/>
      </w:r>
      <w:r w:rsidRPr="00593D87">
        <w:rPr>
          <w:rFonts w:ascii="Arial" w:hAnsi="Arial" w:cs="Arial"/>
          <w:i/>
          <w:color w:val="000000"/>
          <w:sz w:val="20"/>
          <w:szCs w:val="20"/>
        </w:rPr>
        <w:t xml:space="preserve">2.4.7.1.Ogólne zasady obmiaru </w:t>
      </w:r>
      <w:r w:rsidR="00D40985">
        <w:rPr>
          <w:b/>
          <w:i/>
          <w:sz w:val="20"/>
          <w:szCs w:val="20"/>
        </w:rPr>
        <w:br/>
      </w:r>
      <w:r w:rsidRPr="00593D87">
        <w:rPr>
          <w:rFonts w:ascii="Arial" w:hAnsi="Arial" w:cs="Arial"/>
          <w:i/>
          <w:color w:val="000000"/>
          <w:sz w:val="20"/>
          <w:szCs w:val="20"/>
        </w:rPr>
        <w:t xml:space="preserve">Ogólne zasady obmiaru Robót podano w ST -0 „Wymagania ogólne" </w:t>
      </w:r>
    </w:p>
    <w:p w:rsidR="000652F5" w:rsidRPr="00593D87" w:rsidRDefault="000652F5" w:rsidP="000652F5">
      <w:pPr>
        <w:pStyle w:val="NormalnyWeb"/>
        <w:rPr>
          <w:i/>
          <w:sz w:val="20"/>
          <w:szCs w:val="20"/>
        </w:rPr>
      </w:pPr>
      <w:r w:rsidRPr="00D40985">
        <w:rPr>
          <w:rFonts w:ascii="Arial" w:hAnsi="Arial" w:cs="Arial"/>
          <w:b/>
          <w:i/>
          <w:color w:val="000000"/>
          <w:sz w:val="20"/>
          <w:szCs w:val="20"/>
        </w:rPr>
        <w:lastRenderedPageBreak/>
        <w:t xml:space="preserve">2.4.7.2.Zasady </w:t>
      </w:r>
      <w:proofErr w:type="spellStart"/>
      <w:r w:rsidRPr="00D40985">
        <w:rPr>
          <w:rFonts w:ascii="Arial" w:hAnsi="Arial" w:cs="Arial"/>
          <w:b/>
          <w:i/>
          <w:color w:val="000000"/>
          <w:sz w:val="20"/>
          <w:szCs w:val="20"/>
        </w:rPr>
        <w:t>obmiarowania</w:t>
      </w:r>
      <w:proofErr w:type="spellEnd"/>
      <w:r w:rsidRPr="00593D87">
        <w:rPr>
          <w:rFonts w:ascii="Arial" w:hAnsi="Arial" w:cs="Arial"/>
          <w:i/>
          <w:color w:val="000000"/>
          <w:sz w:val="20"/>
          <w:szCs w:val="20"/>
        </w:rPr>
        <w:t xml:space="preserve"> </w:t>
      </w:r>
      <w:r w:rsidR="00D40985">
        <w:rPr>
          <w:i/>
          <w:sz w:val="20"/>
          <w:szCs w:val="20"/>
        </w:rPr>
        <w:br/>
      </w:r>
      <w:r w:rsidRPr="00593D87">
        <w:rPr>
          <w:rFonts w:ascii="Arial" w:hAnsi="Arial" w:cs="Arial"/>
          <w:i/>
          <w:color w:val="000000"/>
          <w:sz w:val="20"/>
          <w:szCs w:val="20"/>
        </w:rPr>
        <w:t xml:space="preserve">Jednostką obmiarową jest m2 (metr kwadratowy) ułożenia nawierzchni poliuretanowej. </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2.4.8.ODBIÓR ROBÓT </w:t>
      </w:r>
      <w:r w:rsidR="00D40985" w:rsidRPr="00D40985">
        <w:rPr>
          <w:b/>
          <w:i/>
          <w:sz w:val="20"/>
          <w:szCs w:val="20"/>
        </w:rPr>
        <w:br/>
      </w:r>
      <w:r w:rsidRPr="00D40985">
        <w:rPr>
          <w:rFonts w:ascii="Arial" w:hAnsi="Arial" w:cs="Arial"/>
          <w:b/>
          <w:i/>
          <w:color w:val="000000"/>
          <w:sz w:val="20"/>
          <w:szCs w:val="20"/>
        </w:rPr>
        <w:t xml:space="preserve">2.4.8.1.Ogólne zasady odbioru Robót. </w:t>
      </w:r>
      <w:r w:rsidR="00D40985">
        <w:rPr>
          <w:b/>
          <w:i/>
          <w:sz w:val="20"/>
          <w:szCs w:val="20"/>
        </w:rPr>
        <w:br/>
      </w:r>
      <w:r w:rsidRPr="00593D87">
        <w:rPr>
          <w:rFonts w:ascii="Arial" w:hAnsi="Arial" w:cs="Arial"/>
          <w:i/>
          <w:color w:val="000000"/>
          <w:sz w:val="20"/>
          <w:szCs w:val="20"/>
        </w:rPr>
        <w:t xml:space="preserve">Odbiór należy przeprowadzić zgodnie z zasadami zaleconymi przez producenta nawierzchni. </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2.4.9.PODSTAWA PŁATNOŚCI </w:t>
      </w:r>
      <w:r w:rsidR="00D40985" w:rsidRPr="00D40985">
        <w:rPr>
          <w:b/>
          <w:i/>
          <w:sz w:val="20"/>
          <w:szCs w:val="20"/>
        </w:rPr>
        <w:br/>
      </w:r>
      <w:r w:rsidRPr="00D40985">
        <w:rPr>
          <w:rFonts w:ascii="Arial" w:hAnsi="Arial" w:cs="Arial"/>
          <w:b/>
          <w:i/>
          <w:color w:val="000000"/>
          <w:sz w:val="20"/>
          <w:szCs w:val="20"/>
        </w:rPr>
        <w:t xml:space="preserve">2.4.9.1.Ogólne zasady </w:t>
      </w:r>
      <w:r w:rsidR="00D40985">
        <w:rPr>
          <w:b/>
          <w:i/>
          <w:sz w:val="20"/>
          <w:szCs w:val="20"/>
        </w:rPr>
        <w:br/>
      </w:r>
      <w:r w:rsidRPr="00593D87">
        <w:rPr>
          <w:rFonts w:ascii="Arial" w:hAnsi="Arial" w:cs="Arial"/>
          <w:i/>
          <w:color w:val="000000"/>
          <w:sz w:val="20"/>
          <w:szCs w:val="20"/>
        </w:rPr>
        <w:t xml:space="preserve">Ogólne zasady dotyczące warunków płatności podane są w ST -0 „Wymagania ogólne" </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2.4.9.2.Zasady rozliczenia i płatności </w:t>
      </w:r>
      <w:r w:rsidR="00D40985">
        <w:rPr>
          <w:b/>
          <w:i/>
          <w:sz w:val="20"/>
          <w:szCs w:val="20"/>
        </w:rPr>
        <w:br/>
      </w:r>
      <w:r w:rsidRPr="00593D87">
        <w:rPr>
          <w:rFonts w:ascii="Arial" w:hAnsi="Arial" w:cs="Arial"/>
          <w:i/>
          <w:color w:val="000000"/>
          <w:sz w:val="20"/>
          <w:szCs w:val="20"/>
        </w:rPr>
        <w:t xml:space="preserve">Rozliczenie pomiędzy Zamawiającym a Wykonawcą za wykonane nawierzchni poliuretanowej będzie dokonane zgodnie z warunkami kontraktu. </w:t>
      </w:r>
    </w:p>
    <w:p w:rsidR="000652F5" w:rsidRPr="00D40985" w:rsidRDefault="000652F5" w:rsidP="000652F5">
      <w:pPr>
        <w:pStyle w:val="NormalnyWeb"/>
        <w:rPr>
          <w:b/>
          <w:i/>
          <w:sz w:val="20"/>
          <w:szCs w:val="20"/>
        </w:rPr>
      </w:pPr>
      <w:r w:rsidRPr="00D40985">
        <w:rPr>
          <w:rFonts w:ascii="Arial" w:hAnsi="Arial" w:cs="Arial"/>
          <w:b/>
          <w:i/>
          <w:color w:val="000000"/>
          <w:sz w:val="20"/>
          <w:szCs w:val="20"/>
        </w:rPr>
        <w:t xml:space="preserve">2.4.10.PRZEPISY ZWIĄZANE </w:t>
      </w:r>
      <w:r w:rsidR="00D40985" w:rsidRPr="00D40985">
        <w:rPr>
          <w:b/>
          <w:i/>
          <w:sz w:val="20"/>
          <w:szCs w:val="20"/>
        </w:rPr>
        <w:br/>
      </w:r>
      <w:r w:rsidRPr="00D40985">
        <w:rPr>
          <w:rFonts w:ascii="Arial" w:hAnsi="Arial" w:cs="Arial"/>
          <w:b/>
          <w:i/>
          <w:color w:val="000000"/>
          <w:sz w:val="20"/>
          <w:szCs w:val="20"/>
        </w:rPr>
        <w:t xml:space="preserve">2.4.10.1. Normy i Rozporządzenia </w:t>
      </w:r>
      <w:r w:rsidR="00D40985">
        <w:rPr>
          <w:b/>
          <w:i/>
          <w:sz w:val="20"/>
          <w:szCs w:val="20"/>
        </w:rPr>
        <w:br/>
      </w:r>
      <w:r w:rsidRPr="00593D87">
        <w:rPr>
          <w:rFonts w:ascii="Arial" w:hAnsi="Arial" w:cs="Arial"/>
          <w:i/>
          <w:color w:val="000000"/>
          <w:sz w:val="20"/>
          <w:szCs w:val="20"/>
        </w:rPr>
        <w:t xml:space="preserve">Rozporządzenie Ministra Budownictwa i Przemyska Materiałów Budowlanych z dnia 28.03.1972 r. (Dz. U. Nr 13 z dn. 10.04.1972 r.). Rozporządzenie Ministra Transportu i Gospodarki Morskiej z dnia 15 czerwca 1999 r. w sprawie przewozu drogowego materiałów niebezpiecznych (Dz. U. Nr 57, poz. 608 ze zmianami). </w:t>
      </w:r>
      <w:r w:rsidR="00D40985">
        <w:rPr>
          <w:b/>
          <w:i/>
          <w:sz w:val="20"/>
          <w:szCs w:val="20"/>
        </w:rPr>
        <w:br/>
      </w:r>
      <w:r w:rsidRPr="00593D87">
        <w:rPr>
          <w:rFonts w:ascii="Arial" w:hAnsi="Arial" w:cs="Arial"/>
          <w:i/>
          <w:color w:val="000000"/>
          <w:sz w:val="20"/>
          <w:szCs w:val="20"/>
        </w:rPr>
        <w:t xml:space="preserve">Rozporządzenie Ministra Pracy i Polityki socjalnej z dnia 26.09.1997 r. w sprawie ogólnych przepisów bezpieczeństwa i higieny pracy (Dz. U: Nr 129, poz. 844). </w:t>
      </w:r>
      <w:r w:rsidR="00D40985">
        <w:rPr>
          <w:b/>
          <w:i/>
          <w:sz w:val="20"/>
          <w:szCs w:val="20"/>
        </w:rPr>
        <w:br/>
      </w:r>
      <w:r w:rsidRPr="00593D87">
        <w:rPr>
          <w:rFonts w:ascii="Arial" w:hAnsi="Arial" w:cs="Arial"/>
          <w:i/>
          <w:color w:val="000000"/>
          <w:sz w:val="20"/>
          <w:szCs w:val="20"/>
        </w:rPr>
        <w:t xml:space="preserve">BHP transport ręczny DZ. Ustaw 22/53 poz. 89. </w:t>
      </w:r>
      <w:r w:rsidR="00D40985">
        <w:rPr>
          <w:b/>
          <w:i/>
          <w:sz w:val="20"/>
          <w:szCs w:val="20"/>
        </w:rPr>
        <w:br/>
      </w:r>
      <w:r w:rsidRPr="00593D87">
        <w:rPr>
          <w:rFonts w:ascii="Arial" w:hAnsi="Arial" w:cs="Arial"/>
          <w:i/>
          <w:color w:val="000000"/>
          <w:sz w:val="20"/>
          <w:szCs w:val="20"/>
        </w:rPr>
        <w:t xml:space="preserve">Warunki Techniczne Wykonania i Odbioru Robót Budowlano-Montażowych </w:t>
      </w:r>
    </w:p>
    <w:p w:rsidR="000652F5" w:rsidRPr="00D40985" w:rsidRDefault="000652F5" w:rsidP="000652F5">
      <w:pPr>
        <w:pStyle w:val="NormalnyWeb"/>
        <w:rPr>
          <w:b/>
          <w:i/>
          <w:sz w:val="20"/>
          <w:szCs w:val="20"/>
          <w:u w:val="single"/>
        </w:rPr>
      </w:pPr>
      <w:r w:rsidRPr="00D40985">
        <w:rPr>
          <w:rFonts w:ascii="Arial" w:hAnsi="Arial" w:cs="Arial"/>
          <w:b/>
          <w:i/>
          <w:color w:val="000000"/>
          <w:sz w:val="20"/>
          <w:szCs w:val="20"/>
          <w:u w:val="single"/>
        </w:rPr>
        <w:t xml:space="preserve">2.5. 452-5 Chodniki z kostki betonowej </w:t>
      </w:r>
    </w:p>
    <w:p w:rsidR="00502858" w:rsidRPr="00D40985" w:rsidRDefault="00502858" w:rsidP="00502858">
      <w:pPr>
        <w:pStyle w:val="NormalnyWeb"/>
        <w:rPr>
          <w:b/>
          <w:i/>
          <w:sz w:val="20"/>
          <w:szCs w:val="20"/>
        </w:rPr>
      </w:pPr>
      <w:r w:rsidRPr="00D40985">
        <w:rPr>
          <w:rFonts w:ascii="Arial" w:hAnsi="Arial" w:cs="Arial"/>
          <w:b/>
          <w:i/>
          <w:color w:val="000000"/>
          <w:sz w:val="20"/>
          <w:szCs w:val="20"/>
        </w:rPr>
        <w:t xml:space="preserve">2.5.1. WSTĘP </w:t>
      </w:r>
      <w:r w:rsidR="00D40985">
        <w:rPr>
          <w:b/>
          <w:i/>
          <w:sz w:val="20"/>
          <w:szCs w:val="20"/>
        </w:rPr>
        <w:br/>
      </w:r>
      <w:r w:rsidRPr="00D40985">
        <w:rPr>
          <w:rFonts w:ascii="Arial" w:hAnsi="Arial" w:cs="Arial"/>
          <w:b/>
          <w:i/>
          <w:color w:val="000000"/>
          <w:sz w:val="20"/>
          <w:szCs w:val="20"/>
        </w:rPr>
        <w:t xml:space="preserve">2.5.1.1. Przedmiot ST </w:t>
      </w:r>
      <w:r w:rsidR="00D40985">
        <w:rPr>
          <w:b/>
          <w:i/>
          <w:sz w:val="20"/>
          <w:szCs w:val="20"/>
        </w:rPr>
        <w:br/>
      </w:r>
      <w:r w:rsidRPr="00593D87">
        <w:rPr>
          <w:rFonts w:ascii="Arial" w:hAnsi="Arial" w:cs="Arial"/>
          <w:i/>
          <w:color w:val="000000"/>
          <w:sz w:val="20"/>
          <w:szCs w:val="20"/>
        </w:rPr>
        <w:t xml:space="preserve">Przedmiotem niniejszej specyfikacji technicznej (ST) są wymagania dotyczące wykonania i odbioru robót związanych z wykonaniem chodników z kostki betonowej w ramach </w:t>
      </w:r>
      <w:r w:rsidR="00BC0C50" w:rsidRPr="00BC0C50">
        <w:rPr>
          <w:rFonts w:ascii="Arial" w:hAnsi="Arial" w:cs="Arial"/>
          <w:i/>
          <w:color w:val="000000"/>
          <w:sz w:val="20"/>
          <w:szCs w:val="20"/>
        </w:rPr>
        <w:t>„Budow</w:t>
      </w:r>
      <w:r w:rsidR="00BC0C50">
        <w:rPr>
          <w:rFonts w:ascii="Arial" w:hAnsi="Arial" w:cs="Arial"/>
          <w:i/>
          <w:color w:val="000000"/>
          <w:sz w:val="20"/>
          <w:szCs w:val="20"/>
        </w:rPr>
        <w:t>y</w:t>
      </w:r>
      <w:r w:rsidR="00BC0C50" w:rsidRPr="00BC0C50">
        <w:rPr>
          <w:rFonts w:ascii="Arial" w:hAnsi="Arial" w:cs="Arial"/>
          <w:i/>
          <w:color w:val="000000"/>
          <w:sz w:val="20"/>
          <w:szCs w:val="20"/>
        </w:rPr>
        <w:t xml:space="preserve"> boisk wielofunkcyjnych z elementami małej architektury i oświetleniem przy Szkole Podstawowej w Rębiszowie”</w:t>
      </w:r>
      <w:r w:rsidR="00BC0C50">
        <w:rPr>
          <w:rFonts w:ascii="Arial" w:hAnsi="Arial" w:cs="Arial"/>
          <w:i/>
          <w:color w:val="000000"/>
          <w:sz w:val="20"/>
          <w:szCs w:val="20"/>
        </w:rPr>
        <w:t>.</w:t>
      </w:r>
    </w:p>
    <w:p w:rsidR="00502858" w:rsidRPr="00593D87" w:rsidRDefault="00502858" w:rsidP="00502858">
      <w:pPr>
        <w:pStyle w:val="NormalnyWeb"/>
        <w:rPr>
          <w:i/>
          <w:sz w:val="20"/>
          <w:szCs w:val="20"/>
        </w:rPr>
      </w:pPr>
      <w:r w:rsidRPr="00D40985">
        <w:rPr>
          <w:rFonts w:ascii="Arial" w:hAnsi="Arial" w:cs="Arial"/>
          <w:b/>
          <w:i/>
          <w:color w:val="000000"/>
          <w:sz w:val="20"/>
          <w:szCs w:val="20"/>
        </w:rPr>
        <w:t>2.5.1.2. Zakres stosowania ST</w:t>
      </w:r>
      <w:r w:rsidRPr="00593D87">
        <w:rPr>
          <w:rFonts w:ascii="Arial" w:hAnsi="Arial" w:cs="Arial"/>
          <w:i/>
          <w:color w:val="000000"/>
          <w:sz w:val="20"/>
          <w:szCs w:val="20"/>
        </w:rPr>
        <w:t xml:space="preserve"> </w:t>
      </w:r>
      <w:r w:rsidR="00D40985">
        <w:rPr>
          <w:i/>
          <w:sz w:val="20"/>
          <w:szCs w:val="20"/>
        </w:rPr>
        <w:br/>
      </w:r>
      <w:r w:rsidRPr="00593D87">
        <w:rPr>
          <w:rFonts w:ascii="Arial" w:hAnsi="Arial" w:cs="Arial"/>
          <w:i/>
          <w:color w:val="000000"/>
          <w:sz w:val="20"/>
          <w:szCs w:val="20"/>
        </w:rPr>
        <w:t xml:space="preserve">Specyfikacja techniczna (ST) jest stosowana jako dokument przetargowy i kontraktowy przy zlecaniu i realizacji robót wymienionych w pkt. 1.1. </w:t>
      </w:r>
    </w:p>
    <w:p w:rsidR="00502858" w:rsidRPr="00593D87" w:rsidRDefault="00502858" w:rsidP="00502858">
      <w:pPr>
        <w:pStyle w:val="NormalnyWeb"/>
        <w:rPr>
          <w:i/>
          <w:sz w:val="20"/>
          <w:szCs w:val="20"/>
        </w:rPr>
      </w:pPr>
      <w:r w:rsidRPr="00D40985">
        <w:rPr>
          <w:rFonts w:ascii="Arial" w:hAnsi="Arial" w:cs="Arial"/>
          <w:b/>
          <w:i/>
          <w:color w:val="000000"/>
          <w:sz w:val="20"/>
          <w:szCs w:val="20"/>
        </w:rPr>
        <w:t>2.5.1.3. Zakres robót objętych ST</w:t>
      </w:r>
      <w:r w:rsidRPr="00593D87">
        <w:rPr>
          <w:rFonts w:ascii="Arial" w:hAnsi="Arial" w:cs="Arial"/>
          <w:i/>
          <w:color w:val="000000"/>
          <w:sz w:val="20"/>
          <w:szCs w:val="20"/>
        </w:rPr>
        <w:t xml:space="preserve"> </w:t>
      </w:r>
      <w:r w:rsidR="00D40985">
        <w:rPr>
          <w:i/>
          <w:sz w:val="20"/>
          <w:szCs w:val="20"/>
        </w:rPr>
        <w:br/>
      </w:r>
      <w:r w:rsidRPr="00593D87">
        <w:rPr>
          <w:rFonts w:ascii="Arial" w:hAnsi="Arial" w:cs="Arial"/>
          <w:i/>
          <w:color w:val="000000"/>
          <w:sz w:val="20"/>
          <w:szCs w:val="20"/>
        </w:rPr>
        <w:t xml:space="preserve">Ustalenia zawarte w niniejszej specyfikacji dotyczą zasad prowadzenia robót związanych z wykonaniem chodnika z brukowej kostki betonowej. </w:t>
      </w:r>
    </w:p>
    <w:p w:rsidR="00502858" w:rsidRPr="00D40985" w:rsidRDefault="00502858" w:rsidP="00502858">
      <w:pPr>
        <w:pStyle w:val="NormalnyWeb"/>
        <w:rPr>
          <w:b/>
          <w:i/>
          <w:sz w:val="20"/>
          <w:szCs w:val="20"/>
        </w:rPr>
      </w:pPr>
      <w:r w:rsidRPr="00D40985">
        <w:rPr>
          <w:rFonts w:ascii="Arial" w:hAnsi="Arial" w:cs="Arial"/>
          <w:b/>
          <w:i/>
          <w:color w:val="000000"/>
          <w:sz w:val="20"/>
          <w:szCs w:val="20"/>
        </w:rPr>
        <w:t xml:space="preserve">2.5.1.4. Określenia podstawowe </w:t>
      </w:r>
      <w:r w:rsidR="00D40985">
        <w:rPr>
          <w:b/>
          <w:i/>
          <w:sz w:val="20"/>
          <w:szCs w:val="20"/>
        </w:rPr>
        <w:br/>
      </w:r>
      <w:r w:rsidRPr="00D40985">
        <w:rPr>
          <w:rFonts w:ascii="Arial" w:hAnsi="Arial" w:cs="Arial"/>
          <w:b/>
          <w:i/>
          <w:color w:val="000000"/>
          <w:sz w:val="20"/>
          <w:szCs w:val="20"/>
        </w:rPr>
        <w:t>2.5.1.4.1. Betonowa kostka brukowa</w:t>
      </w:r>
      <w:r w:rsidRPr="00593D87">
        <w:rPr>
          <w:rFonts w:ascii="Arial" w:hAnsi="Arial" w:cs="Arial"/>
          <w:i/>
          <w:color w:val="000000"/>
          <w:sz w:val="20"/>
          <w:szCs w:val="20"/>
        </w:rPr>
        <w:t xml:space="preserve"> </w:t>
      </w:r>
      <w:r w:rsidR="00D40985">
        <w:rPr>
          <w:rFonts w:ascii="Arial" w:hAnsi="Arial" w:cs="Arial"/>
          <w:i/>
          <w:color w:val="000000"/>
          <w:sz w:val="20"/>
          <w:szCs w:val="20"/>
        </w:rPr>
        <w:br/>
      </w:r>
      <w:r w:rsidRPr="00593D87">
        <w:rPr>
          <w:rFonts w:ascii="Arial" w:hAnsi="Arial" w:cs="Arial"/>
          <w:i/>
          <w:color w:val="000000"/>
          <w:sz w:val="20"/>
          <w:szCs w:val="20"/>
        </w:rPr>
        <w:t xml:space="preserve">- kształtka wytwarzana z betonu metodą </w:t>
      </w:r>
      <w:proofErr w:type="spellStart"/>
      <w:r w:rsidRPr="00593D87">
        <w:rPr>
          <w:rFonts w:ascii="Arial" w:hAnsi="Arial" w:cs="Arial"/>
          <w:i/>
          <w:color w:val="000000"/>
          <w:sz w:val="20"/>
          <w:szCs w:val="20"/>
        </w:rPr>
        <w:t>wibroprasowania</w:t>
      </w:r>
      <w:proofErr w:type="spellEnd"/>
      <w:r w:rsidRPr="00593D87">
        <w:rPr>
          <w:rFonts w:ascii="Arial" w:hAnsi="Arial" w:cs="Arial"/>
          <w:i/>
          <w:color w:val="000000"/>
          <w:sz w:val="20"/>
          <w:szCs w:val="20"/>
        </w:rPr>
        <w:t xml:space="preserve">. Produkowana jest jako kształtka jednowarstwowa lub w dwóch warstwach połączonych ze sobą trwale w fazie produkcji. </w:t>
      </w:r>
    </w:p>
    <w:p w:rsidR="00502858" w:rsidRPr="00593D87" w:rsidRDefault="00502858" w:rsidP="00502858">
      <w:pPr>
        <w:pStyle w:val="NormalnyWeb"/>
        <w:rPr>
          <w:i/>
          <w:sz w:val="20"/>
          <w:szCs w:val="20"/>
        </w:rPr>
      </w:pPr>
      <w:r w:rsidRPr="00D40985">
        <w:rPr>
          <w:rFonts w:ascii="Arial" w:hAnsi="Arial" w:cs="Arial"/>
          <w:b/>
          <w:i/>
          <w:color w:val="000000"/>
          <w:sz w:val="20"/>
          <w:szCs w:val="20"/>
        </w:rPr>
        <w:t xml:space="preserve">2.5.1.4.2. Pozostałe określenia podstawowe </w:t>
      </w:r>
      <w:r w:rsidR="00D40985">
        <w:rPr>
          <w:rFonts w:ascii="Arial" w:hAnsi="Arial" w:cs="Arial"/>
          <w:i/>
          <w:color w:val="000000"/>
          <w:sz w:val="20"/>
          <w:szCs w:val="20"/>
        </w:rPr>
        <w:br/>
      </w:r>
      <w:r w:rsidRPr="00593D87">
        <w:rPr>
          <w:rFonts w:ascii="Arial" w:hAnsi="Arial" w:cs="Arial"/>
          <w:i/>
          <w:color w:val="000000"/>
          <w:sz w:val="20"/>
          <w:szCs w:val="20"/>
        </w:rPr>
        <w:t xml:space="preserve">są zgodne z obowiązującymi, odpowiednimi polskimi normami i z definicjami i z definicjami podanymi w ST „Wymagania ogólne” </w:t>
      </w:r>
    </w:p>
    <w:p w:rsidR="00502858" w:rsidRPr="00D40985" w:rsidRDefault="00502858" w:rsidP="00502858">
      <w:pPr>
        <w:pStyle w:val="NormalnyWeb"/>
        <w:rPr>
          <w:b/>
          <w:i/>
          <w:sz w:val="20"/>
          <w:szCs w:val="20"/>
        </w:rPr>
      </w:pPr>
      <w:r w:rsidRPr="00D40985">
        <w:rPr>
          <w:rFonts w:ascii="Arial" w:hAnsi="Arial" w:cs="Arial"/>
          <w:b/>
          <w:i/>
          <w:color w:val="000000"/>
          <w:sz w:val="20"/>
          <w:szCs w:val="20"/>
        </w:rPr>
        <w:t xml:space="preserve">2.5.1.5. Ogólne wymagania dotyczące robót </w:t>
      </w:r>
    </w:p>
    <w:p w:rsidR="00502858" w:rsidRPr="00593D87" w:rsidRDefault="00502858" w:rsidP="00502858">
      <w:pPr>
        <w:pStyle w:val="NormalnyWeb"/>
        <w:rPr>
          <w:i/>
          <w:sz w:val="20"/>
          <w:szCs w:val="20"/>
        </w:rPr>
      </w:pPr>
      <w:r w:rsidRPr="00593D87">
        <w:rPr>
          <w:rFonts w:ascii="Arial" w:hAnsi="Arial" w:cs="Arial"/>
          <w:i/>
          <w:color w:val="000000"/>
          <w:sz w:val="20"/>
          <w:szCs w:val="20"/>
        </w:rPr>
        <w:t xml:space="preserve">Ogólne wymagania dotyczące robót podano w ST „Wymagania ogólne” </w:t>
      </w:r>
    </w:p>
    <w:p w:rsidR="00502858" w:rsidRPr="00D40985" w:rsidRDefault="00502858" w:rsidP="00502858">
      <w:pPr>
        <w:pStyle w:val="NormalnyWeb"/>
        <w:rPr>
          <w:b/>
          <w:i/>
          <w:sz w:val="20"/>
          <w:szCs w:val="20"/>
        </w:rPr>
      </w:pPr>
      <w:r w:rsidRPr="00D40985">
        <w:rPr>
          <w:rFonts w:ascii="Arial" w:hAnsi="Arial" w:cs="Arial"/>
          <w:b/>
          <w:i/>
          <w:color w:val="000000"/>
          <w:sz w:val="20"/>
          <w:szCs w:val="20"/>
        </w:rPr>
        <w:lastRenderedPageBreak/>
        <w:t xml:space="preserve">2.5.2. MATERIAŁY </w:t>
      </w:r>
      <w:r w:rsidR="00D40985">
        <w:rPr>
          <w:b/>
          <w:i/>
          <w:sz w:val="20"/>
          <w:szCs w:val="20"/>
        </w:rPr>
        <w:br/>
      </w:r>
      <w:r w:rsidRPr="00D40985">
        <w:rPr>
          <w:rFonts w:ascii="Arial" w:hAnsi="Arial" w:cs="Arial"/>
          <w:b/>
          <w:i/>
          <w:color w:val="000000"/>
          <w:sz w:val="20"/>
          <w:szCs w:val="20"/>
        </w:rPr>
        <w:t xml:space="preserve">2.5.2.1. Ogólne wymagania dotyczące materiałów </w:t>
      </w:r>
      <w:r w:rsidR="00D40985">
        <w:rPr>
          <w:b/>
          <w:i/>
          <w:sz w:val="20"/>
          <w:szCs w:val="20"/>
        </w:rPr>
        <w:br/>
      </w:r>
      <w:r w:rsidRPr="00593D87">
        <w:rPr>
          <w:rFonts w:ascii="Arial" w:hAnsi="Arial" w:cs="Arial"/>
          <w:i/>
          <w:color w:val="000000"/>
          <w:sz w:val="20"/>
          <w:szCs w:val="20"/>
        </w:rPr>
        <w:t xml:space="preserve">Ogólne wymagania dotyczące materiałów, ich pozyskiwania i składowania, podano w ST „Wymagania ogólne” </w:t>
      </w:r>
    </w:p>
    <w:p w:rsidR="00502858" w:rsidRPr="00D40985" w:rsidRDefault="00502858" w:rsidP="00502858">
      <w:pPr>
        <w:pStyle w:val="NormalnyWeb"/>
        <w:rPr>
          <w:b/>
          <w:i/>
          <w:sz w:val="20"/>
          <w:szCs w:val="20"/>
        </w:rPr>
      </w:pPr>
      <w:r w:rsidRPr="00D40985">
        <w:rPr>
          <w:rFonts w:ascii="Arial" w:hAnsi="Arial" w:cs="Arial"/>
          <w:b/>
          <w:i/>
          <w:color w:val="000000"/>
          <w:sz w:val="20"/>
          <w:szCs w:val="20"/>
        </w:rPr>
        <w:t xml:space="preserve">2.5.2.2. Betonowa kostka brukowa - wymagania </w:t>
      </w:r>
      <w:r w:rsidR="00D40985">
        <w:rPr>
          <w:b/>
          <w:i/>
          <w:sz w:val="20"/>
          <w:szCs w:val="20"/>
        </w:rPr>
        <w:br/>
      </w:r>
      <w:r w:rsidRPr="00D40985">
        <w:rPr>
          <w:rFonts w:ascii="Arial" w:hAnsi="Arial" w:cs="Arial"/>
          <w:b/>
          <w:i/>
          <w:color w:val="000000"/>
          <w:sz w:val="20"/>
          <w:szCs w:val="20"/>
        </w:rPr>
        <w:t xml:space="preserve">2.5.2.2.1. Aprobata techniczna </w:t>
      </w:r>
      <w:r w:rsidR="00D40985">
        <w:rPr>
          <w:b/>
          <w:i/>
          <w:sz w:val="20"/>
          <w:szCs w:val="20"/>
        </w:rPr>
        <w:br/>
      </w:r>
      <w:r w:rsidRPr="00593D87">
        <w:rPr>
          <w:rFonts w:ascii="Arial" w:hAnsi="Arial" w:cs="Arial"/>
          <w:i/>
          <w:color w:val="000000"/>
          <w:sz w:val="20"/>
          <w:szCs w:val="20"/>
        </w:rPr>
        <w:t xml:space="preserve">Warunkiem dopuszczenia do stosowania betonowej kostki brukowej w budownictwie drogowym jest posiadanie aprobaty technicznej, wydanej przez uprawnioną jednostkę. </w:t>
      </w:r>
    </w:p>
    <w:p w:rsidR="00502858" w:rsidRPr="00593D87" w:rsidRDefault="00502858" w:rsidP="00502858">
      <w:pPr>
        <w:pStyle w:val="NormalnyWeb"/>
        <w:rPr>
          <w:i/>
          <w:sz w:val="20"/>
          <w:szCs w:val="20"/>
        </w:rPr>
      </w:pPr>
      <w:r w:rsidRPr="00D40985">
        <w:rPr>
          <w:rFonts w:ascii="Arial" w:hAnsi="Arial" w:cs="Arial"/>
          <w:b/>
          <w:i/>
          <w:color w:val="000000"/>
          <w:sz w:val="20"/>
          <w:szCs w:val="20"/>
        </w:rPr>
        <w:t>2.5.2.2.2. Wygląd zewnętrzny</w:t>
      </w:r>
      <w:r w:rsidRPr="00593D87">
        <w:rPr>
          <w:rFonts w:ascii="Arial" w:hAnsi="Arial" w:cs="Arial"/>
          <w:i/>
          <w:color w:val="000000"/>
          <w:sz w:val="20"/>
          <w:szCs w:val="20"/>
        </w:rPr>
        <w:t xml:space="preserve"> </w:t>
      </w:r>
      <w:r w:rsidR="00D40985">
        <w:rPr>
          <w:i/>
          <w:sz w:val="20"/>
          <w:szCs w:val="20"/>
        </w:rPr>
        <w:br/>
      </w:r>
      <w:r w:rsidRPr="00593D87">
        <w:rPr>
          <w:rFonts w:ascii="Arial" w:hAnsi="Arial" w:cs="Arial"/>
          <w:i/>
          <w:color w:val="000000"/>
          <w:sz w:val="20"/>
          <w:szCs w:val="20"/>
        </w:rPr>
        <w:t xml:space="preserve">Struktura wyrobu powinna być zwarta, bez rys, pęknięć, plam i ubytków. Powierzchnia górna kostek powinna być równa i szorstka, a krawędzie kostek równe i </w:t>
      </w:r>
    </w:p>
    <w:p w:rsidR="00502858" w:rsidRPr="00593D87" w:rsidRDefault="00502858" w:rsidP="00502858">
      <w:pPr>
        <w:pStyle w:val="NormalnyWeb"/>
        <w:rPr>
          <w:i/>
          <w:sz w:val="20"/>
          <w:szCs w:val="20"/>
        </w:rPr>
      </w:pPr>
      <w:r w:rsidRPr="00D40985">
        <w:rPr>
          <w:rFonts w:ascii="Arial" w:hAnsi="Arial" w:cs="Arial"/>
          <w:b/>
          <w:i/>
          <w:color w:val="000000"/>
          <w:sz w:val="20"/>
          <w:szCs w:val="20"/>
        </w:rPr>
        <w:t>2.5.2.2.3. Kształt, wymiary i kolor kostki brukowej</w:t>
      </w:r>
      <w:r w:rsidRPr="00593D87">
        <w:rPr>
          <w:rFonts w:ascii="Arial" w:hAnsi="Arial" w:cs="Arial"/>
          <w:i/>
          <w:color w:val="000000"/>
          <w:sz w:val="20"/>
          <w:szCs w:val="20"/>
        </w:rPr>
        <w:t xml:space="preserve"> </w:t>
      </w:r>
      <w:r w:rsidR="00D40985">
        <w:rPr>
          <w:i/>
          <w:sz w:val="20"/>
          <w:szCs w:val="20"/>
        </w:rPr>
        <w:br/>
      </w:r>
      <w:r w:rsidRPr="00593D87">
        <w:rPr>
          <w:rFonts w:ascii="Arial" w:hAnsi="Arial" w:cs="Arial"/>
          <w:i/>
          <w:color w:val="000000"/>
          <w:sz w:val="20"/>
          <w:szCs w:val="20"/>
        </w:rPr>
        <w:t xml:space="preserve">Do wykonania nawierzchni stosuje się betonową kostkę brukową o grubości 60 mm. Kostki o takiej grubości są produkowane w kraju. </w:t>
      </w:r>
      <w:r w:rsidR="00EF2F06">
        <w:rPr>
          <w:i/>
          <w:sz w:val="20"/>
          <w:szCs w:val="20"/>
        </w:rPr>
        <w:br/>
      </w:r>
      <w:r w:rsidRPr="00593D87">
        <w:rPr>
          <w:rFonts w:ascii="Arial" w:hAnsi="Arial" w:cs="Arial"/>
          <w:i/>
          <w:color w:val="000000"/>
          <w:sz w:val="20"/>
          <w:szCs w:val="20"/>
        </w:rPr>
        <w:t xml:space="preserve">Tolerancje wymiarowe wynoszą: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na długości 3 mm,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na szerokości 3 mm, </w:t>
      </w:r>
      <w:r w:rsidRPr="00593D87">
        <w:rPr>
          <w:rFonts w:ascii="Symbol" w:hAnsi="Symbol"/>
          <w:i/>
          <w:color w:val="000000"/>
          <w:sz w:val="20"/>
          <w:szCs w:val="20"/>
        </w:rPr>
        <w:sym w:font="Symbol" w:char="F0B7"/>
      </w:r>
      <w:r w:rsidR="00D40985">
        <w:rPr>
          <w:rFonts w:ascii="Arial" w:hAnsi="Arial" w:cs="Arial"/>
          <w:i/>
          <w:color w:val="000000"/>
          <w:sz w:val="20"/>
          <w:szCs w:val="20"/>
        </w:rPr>
        <w:t xml:space="preserve"> na grubości 5 mm. </w:t>
      </w:r>
    </w:p>
    <w:p w:rsidR="00502858" w:rsidRPr="00593D87" w:rsidRDefault="00502858" w:rsidP="00502858">
      <w:pPr>
        <w:pStyle w:val="NormalnyWeb"/>
        <w:rPr>
          <w:i/>
          <w:sz w:val="20"/>
          <w:szCs w:val="20"/>
        </w:rPr>
      </w:pPr>
      <w:r w:rsidRPr="00D40985">
        <w:rPr>
          <w:rFonts w:ascii="Arial" w:hAnsi="Arial" w:cs="Arial"/>
          <w:b/>
          <w:i/>
          <w:color w:val="000000"/>
          <w:sz w:val="20"/>
          <w:szCs w:val="20"/>
        </w:rPr>
        <w:t xml:space="preserve">2.5.2.2.4. Cechy fizykomechaniczne betonowych kostek brukowych </w:t>
      </w:r>
      <w:r w:rsidR="00D40985">
        <w:rPr>
          <w:i/>
          <w:sz w:val="20"/>
          <w:szCs w:val="20"/>
        </w:rPr>
        <w:br/>
      </w:r>
      <w:r w:rsidRPr="00593D87">
        <w:rPr>
          <w:rFonts w:ascii="Arial" w:hAnsi="Arial" w:cs="Arial"/>
          <w:i/>
          <w:color w:val="000000"/>
          <w:sz w:val="20"/>
          <w:szCs w:val="20"/>
        </w:rPr>
        <w:t xml:space="preserve">Betonowe kostki brukowe powinny mieć cechy fizykomechaniczne określone w tablicy 1. </w:t>
      </w:r>
    </w:p>
    <w:p w:rsidR="00502858" w:rsidRPr="00593D87" w:rsidRDefault="00502858" w:rsidP="00502858">
      <w:pPr>
        <w:pStyle w:val="NormalnyWeb"/>
        <w:rPr>
          <w:i/>
          <w:sz w:val="20"/>
          <w:szCs w:val="20"/>
        </w:rPr>
      </w:pPr>
      <w:r w:rsidRPr="00593D87">
        <w:rPr>
          <w:rFonts w:ascii="Arial" w:hAnsi="Arial" w:cs="Arial"/>
          <w:i/>
          <w:color w:val="000000"/>
          <w:sz w:val="20"/>
          <w:szCs w:val="20"/>
        </w:rPr>
        <w:t xml:space="preserve">Tablica 1. Cechy fizykomechaniczne betonowych kostek brukowych </w:t>
      </w:r>
    </w:p>
    <w:p w:rsidR="00D40985" w:rsidRDefault="00D40985" w:rsidP="00502858">
      <w:pPr>
        <w:pStyle w:val="NormalnyWeb"/>
        <w:rPr>
          <w:rFonts w:ascii="Arial" w:hAnsi="Arial" w:cs="Arial"/>
          <w:i/>
          <w:color w:val="000000"/>
          <w:sz w:val="20"/>
          <w:szCs w:val="20"/>
        </w:rPr>
      </w:pPr>
      <w:r>
        <w:rPr>
          <w:noProof/>
        </w:rPr>
        <w:drawing>
          <wp:inline distT="0" distB="0" distL="0" distR="0" wp14:anchorId="34295255" wp14:editId="6BE7E488">
            <wp:extent cx="5158596" cy="2655160"/>
            <wp:effectExtent l="0" t="0" r="444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611" t="27677" r="19312" b="16435"/>
                    <a:stretch/>
                  </pic:blipFill>
                  <pic:spPr bwMode="auto">
                    <a:xfrm>
                      <a:off x="0" y="0"/>
                      <a:ext cx="5157053" cy="2654366"/>
                    </a:xfrm>
                    <a:prstGeom prst="rect">
                      <a:avLst/>
                    </a:prstGeom>
                    <a:ln>
                      <a:noFill/>
                    </a:ln>
                    <a:extLst>
                      <a:ext uri="{53640926-AAD7-44D8-BBD7-CCE9431645EC}">
                        <a14:shadowObscured xmlns:a14="http://schemas.microsoft.com/office/drawing/2010/main"/>
                      </a:ext>
                    </a:extLst>
                  </pic:spPr>
                </pic:pic>
              </a:graphicData>
            </a:graphic>
          </wp:inline>
        </w:drawing>
      </w:r>
    </w:p>
    <w:p w:rsidR="00502858" w:rsidRPr="00D40985" w:rsidRDefault="00502858" w:rsidP="00502858">
      <w:pPr>
        <w:pStyle w:val="NormalnyWeb"/>
        <w:rPr>
          <w:b/>
          <w:i/>
          <w:sz w:val="20"/>
          <w:szCs w:val="20"/>
        </w:rPr>
      </w:pPr>
      <w:r w:rsidRPr="00D40985">
        <w:rPr>
          <w:rFonts w:ascii="Arial" w:hAnsi="Arial" w:cs="Arial"/>
          <w:b/>
          <w:i/>
          <w:color w:val="000000"/>
          <w:sz w:val="20"/>
          <w:szCs w:val="20"/>
        </w:rPr>
        <w:t xml:space="preserve">2.5.2.3. Materiały do produkcji betonowych kostek brukowych </w:t>
      </w:r>
    </w:p>
    <w:p w:rsidR="00502858" w:rsidRPr="00D40985" w:rsidRDefault="00502858" w:rsidP="00502858">
      <w:pPr>
        <w:pStyle w:val="NormalnyWeb"/>
        <w:rPr>
          <w:b/>
          <w:i/>
          <w:sz w:val="20"/>
          <w:szCs w:val="20"/>
        </w:rPr>
      </w:pPr>
      <w:r w:rsidRPr="00D40985">
        <w:rPr>
          <w:rFonts w:ascii="Arial" w:hAnsi="Arial" w:cs="Arial"/>
          <w:b/>
          <w:i/>
          <w:color w:val="000000"/>
          <w:sz w:val="20"/>
          <w:szCs w:val="20"/>
        </w:rPr>
        <w:t xml:space="preserve">2.5.2.3.1. Cement </w:t>
      </w:r>
      <w:r w:rsidR="00D40985">
        <w:rPr>
          <w:b/>
          <w:i/>
          <w:sz w:val="20"/>
          <w:szCs w:val="20"/>
        </w:rPr>
        <w:br/>
      </w:r>
      <w:r w:rsidRPr="00593D87">
        <w:rPr>
          <w:rFonts w:ascii="Arial" w:hAnsi="Arial" w:cs="Arial"/>
          <w:i/>
          <w:color w:val="000000"/>
          <w:sz w:val="20"/>
          <w:szCs w:val="20"/>
        </w:rPr>
        <w:t xml:space="preserve">Do produkcji kostki brukowej należy stosować cement portlandzki, bez dodatków, klasy nie niższej niż „32,5”. Zaleca się stosowanie cementu o jasnym kolorze. Cement powinien odpowiadać wymaganiom PN-B-19701 [4]. </w:t>
      </w:r>
    </w:p>
    <w:p w:rsidR="00502858" w:rsidRPr="00593D87" w:rsidRDefault="00502858" w:rsidP="00502858">
      <w:pPr>
        <w:pStyle w:val="NormalnyWeb"/>
        <w:rPr>
          <w:i/>
          <w:sz w:val="20"/>
          <w:szCs w:val="20"/>
        </w:rPr>
      </w:pPr>
      <w:r w:rsidRPr="00D40985">
        <w:rPr>
          <w:rFonts w:ascii="Arial" w:hAnsi="Arial" w:cs="Arial"/>
          <w:b/>
          <w:i/>
          <w:color w:val="000000"/>
          <w:sz w:val="20"/>
          <w:szCs w:val="20"/>
        </w:rPr>
        <w:t xml:space="preserve">2.5.2.3.2. Kruszywo do betonu </w:t>
      </w:r>
      <w:r w:rsidR="00D40985">
        <w:rPr>
          <w:i/>
          <w:sz w:val="20"/>
          <w:szCs w:val="20"/>
        </w:rPr>
        <w:br/>
      </w:r>
      <w:r w:rsidRPr="00593D87">
        <w:rPr>
          <w:rFonts w:ascii="Arial" w:hAnsi="Arial" w:cs="Arial"/>
          <w:i/>
          <w:color w:val="000000"/>
          <w:sz w:val="20"/>
          <w:szCs w:val="20"/>
        </w:rPr>
        <w:t xml:space="preserve">Należy stosować kruszywa mineralne odpowiadające wymaganiom PN-B-06712 [3]. Uziarnienie kruszywa powinno być ustalone w recepcie laboratoryjnej mieszanki betonowej, przy założonych parametrach wymaganych dla produkowanego wyrobu. </w:t>
      </w:r>
    </w:p>
    <w:p w:rsidR="00502858" w:rsidRPr="00D40985" w:rsidRDefault="00502858" w:rsidP="00502858">
      <w:pPr>
        <w:pStyle w:val="NormalnyWeb"/>
        <w:rPr>
          <w:b/>
          <w:i/>
          <w:sz w:val="20"/>
          <w:szCs w:val="20"/>
        </w:rPr>
      </w:pPr>
      <w:r w:rsidRPr="00D40985">
        <w:rPr>
          <w:rFonts w:ascii="Arial" w:hAnsi="Arial" w:cs="Arial"/>
          <w:b/>
          <w:i/>
          <w:color w:val="000000"/>
          <w:sz w:val="20"/>
          <w:szCs w:val="20"/>
        </w:rPr>
        <w:lastRenderedPageBreak/>
        <w:t xml:space="preserve">2.5.2.3.3. Woda </w:t>
      </w:r>
      <w:r w:rsidR="00D40985">
        <w:rPr>
          <w:b/>
          <w:i/>
          <w:sz w:val="20"/>
          <w:szCs w:val="20"/>
        </w:rPr>
        <w:br/>
      </w:r>
      <w:proofErr w:type="spellStart"/>
      <w:r w:rsidRPr="00593D87">
        <w:rPr>
          <w:rFonts w:ascii="Arial" w:hAnsi="Arial" w:cs="Arial"/>
          <w:i/>
          <w:color w:val="000000"/>
          <w:sz w:val="20"/>
          <w:szCs w:val="20"/>
        </w:rPr>
        <w:t>Woda</w:t>
      </w:r>
      <w:proofErr w:type="spellEnd"/>
      <w:r w:rsidRPr="00593D87">
        <w:rPr>
          <w:rFonts w:ascii="Arial" w:hAnsi="Arial" w:cs="Arial"/>
          <w:i/>
          <w:color w:val="000000"/>
          <w:sz w:val="20"/>
          <w:szCs w:val="20"/>
        </w:rPr>
        <w:t xml:space="preserve"> powinna być odmiany „1” i odpowiadać wymaganiom PN-B-32250 [5]. </w:t>
      </w:r>
    </w:p>
    <w:p w:rsidR="00502858" w:rsidRPr="00593D87" w:rsidRDefault="00502858" w:rsidP="00502858">
      <w:pPr>
        <w:pStyle w:val="NormalnyWeb"/>
        <w:rPr>
          <w:i/>
          <w:sz w:val="20"/>
          <w:szCs w:val="20"/>
        </w:rPr>
      </w:pPr>
      <w:r w:rsidRPr="00D40985">
        <w:rPr>
          <w:rFonts w:ascii="Arial" w:hAnsi="Arial" w:cs="Arial"/>
          <w:b/>
          <w:i/>
          <w:color w:val="000000"/>
          <w:sz w:val="20"/>
          <w:szCs w:val="20"/>
        </w:rPr>
        <w:t>2.5.2.3.4. Dodatki</w:t>
      </w:r>
      <w:r w:rsidRPr="00593D87">
        <w:rPr>
          <w:rFonts w:ascii="Arial" w:hAnsi="Arial" w:cs="Arial"/>
          <w:i/>
          <w:color w:val="000000"/>
          <w:sz w:val="20"/>
          <w:szCs w:val="20"/>
        </w:rPr>
        <w:t xml:space="preserve"> </w:t>
      </w:r>
      <w:r w:rsidR="00D40985">
        <w:rPr>
          <w:i/>
          <w:sz w:val="20"/>
          <w:szCs w:val="20"/>
        </w:rPr>
        <w:br/>
      </w:r>
      <w:r w:rsidRPr="00593D87">
        <w:rPr>
          <w:rFonts w:ascii="Arial" w:hAnsi="Arial" w:cs="Arial"/>
          <w:i/>
          <w:color w:val="000000"/>
          <w:sz w:val="20"/>
          <w:szCs w:val="20"/>
        </w:rPr>
        <w:t xml:space="preserve">Do produkcji kostek brukowych stosuje się dodatki w postaci plastyfikatorów i barwników, zgodnie z receptą laboratoryjną. Plastyfikatory zapewniają gotowym wyrobom większą wytrzymałość, mniejszą nasiąkliwość i większą odporność na niskie temperatury i działanie soli. Stosowane barwniki powinny zapewnić kostce trwałe wybarwienie. Powinny to być barwniki nieorganiczne. </w:t>
      </w:r>
    </w:p>
    <w:p w:rsidR="00502858" w:rsidRPr="00D40985" w:rsidRDefault="00502858" w:rsidP="00502858">
      <w:pPr>
        <w:pStyle w:val="NormalnyWeb"/>
        <w:rPr>
          <w:b/>
          <w:i/>
          <w:sz w:val="20"/>
          <w:szCs w:val="20"/>
        </w:rPr>
      </w:pPr>
      <w:r w:rsidRPr="00D40985">
        <w:rPr>
          <w:rFonts w:ascii="Arial" w:hAnsi="Arial" w:cs="Arial"/>
          <w:b/>
          <w:i/>
          <w:color w:val="000000"/>
          <w:sz w:val="20"/>
          <w:szCs w:val="20"/>
        </w:rPr>
        <w:t xml:space="preserve">2.5.3. SPRZĘT </w:t>
      </w:r>
      <w:r w:rsidR="00D40985">
        <w:rPr>
          <w:b/>
          <w:i/>
          <w:sz w:val="20"/>
          <w:szCs w:val="20"/>
        </w:rPr>
        <w:br/>
      </w:r>
      <w:r w:rsidRPr="00D40985">
        <w:rPr>
          <w:rFonts w:ascii="Arial" w:hAnsi="Arial" w:cs="Arial"/>
          <w:b/>
          <w:i/>
          <w:color w:val="000000"/>
          <w:sz w:val="20"/>
          <w:szCs w:val="20"/>
        </w:rPr>
        <w:t xml:space="preserve">2.5.3.1. Ogólne wymagania dotyczące sprzętu </w:t>
      </w:r>
      <w:r w:rsidR="00D40985">
        <w:rPr>
          <w:b/>
          <w:i/>
          <w:sz w:val="20"/>
          <w:szCs w:val="20"/>
        </w:rPr>
        <w:br/>
      </w:r>
      <w:r w:rsidRPr="00593D87">
        <w:rPr>
          <w:rFonts w:ascii="Arial" w:hAnsi="Arial" w:cs="Arial"/>
          <w:i/>
          <w:color w:val="000000"/>
          <w:sz w:val="20"/>
          <w:szCs w:val="20"/>
        </w:rPr>
        <w:t xml:space="preserve">Ogólne wymagania dotyczące sprzętu podano w ST „Wymagania ogólne” </w:t>
      </w:r>
    </w:p>
    <w:p w:rsidR="00502858" w:rsidRPr="00593D87" w:rsidRDefault="00502858" w:rsidP="00502858">
      <w:pPr>
        <w:pStyle w:val="NormalnyWeb"/>
        <w:rPr>
          <w:i/>
          <w:sz w:val="20"/>
          <w:szCs w:val="20"/>
        </w:rPr>
      </w:pPr>
      <w:r w:rsidRPr="00D40985">
        <w:rPr>
          <w:rFonts w:ascii="Arial" w:hAnsi="Arial" w:cs="Arial"/>
          <w:b/>
          <w:i/>
          <w:color w:val="000000"/>
          <w:sz w:val="20"/>
          <w:szCs w:val="20"/>
        </w:rPr>
        <w:t>2.5.3.2. Sprzęt do wykonania chodnika z kostki brukowej</w:t>
      </w:r>
      <w:r w:rsidRPr="00593D87">
        <w:rPr>
          <w:rFonts w:ascii="Arial" w:hAnsi="Arial" w:cs="Arial"/>
          <w:i/>
          <w:color w:val="000000"/>
          <w:sz w:val="20"/>
          <w:szCs w:val="20"/>
        </w:rPr>
        <w:t xml:space="preserve"> </w:t>
      </w:r>
      <w:r w:rsidR="00D40985">
        <w:rPr>
          <w:i/>
          <w:sz w:val="20"/>
          <w:szCs w:val="20"/>
        </w:rPr>
        <w:br/>
      </w:r>
      <w:r w:rsidRPr="00593D87">
        <w:rPr>
          <w:rFonts w:ascii="Arial" w:hAnsi="Arial" w:cs="Arial"/>
          <w:i/>
          <w:color w:val="000000"/>
          <w:sz w:val="20"/>
          <w:szCs w:val="20"/>
        </w:rPr>
        <w:t xml:space="preserve">Powierzchnie chodnika z kostki brukowej wykonać ręcznie. </w:t>
      </w:r>
      <w:r w:rsidR="00D40985">
        <w:rPr>
          <w:i/>
          <w:sz w:val="20"/>
          <w:szCs w:val="20"/>
        </w:rPr>
        <w:br/>
      </w:r>
      <w:r w:rsidRPr="00593D87">
        <w:rPr>
          <w:rFonts w:ascii="Arial" w:hAnsi="Arial" w:cs="Arial"/>
          <w:i/>
          <w:color w:val="000000"/>
          <w:sz w:val="20"/>
          <w:szCs w:val="20"/>
        </w:rPr>
        <w:t xml:space="preserve">Do zagęszczenia nawierzchni stosuje się wibratory płytowe z osłoną z tworzywa sztucznego. </w:t>
      </w:r>
    </w:p>
    <w:p w:rsidR="00502858" w:rsidRPr="00593D87" w:rsidRDefault="00502858" w:rsidP="00502858">
      <w:pPr>
        <w:pStyle w:val="NormalnyWeb"/>
        <w:rPr>
          <w:i/>
          <w:sz w:val="20"/>
          <w:szCs w:val="20"/>
        </w:rPr>
      </w:pPr>
      <w:r w:rsidRPr="00D40985">
        <w:rPr>
          <w:rFonts w:ascii="Arial" w:hAnsi="Arial" w:cs="Arial"/>
          <w:b/>
          <w:i/>
          <w:color w:val="000000"/>
          <w:sz w:val="20"/>
          <w:szCs w:val="20"/>
        </w:rPr>
        <w:t xml:space="preserve">2.5.4. TRANSPORT </w:t>
      </w:r>
      <w:r w:rsidR="00D40985" w:rsidRPr="00D40985">
        <w:rPr>
          <w:b/>
          <w:i/>
          <w:sz w:val="20"/>
          <w:szCs w:val="20"/>
        </w:rPr>
        <w:br/>
      </w:r>
      <w:r w:rsidRPr="00D40985">
        <w:rPr>
          <w:rFonts w:ascii="Arial" w:hAnsi="Arial" w:cs="Arial"/>
          <w:b/>
          <w:i/>
          <w:color w:val="000000"/>
          <w:sz w:val="20"/>
          <w:szCs w:val="20"/>
        </w:rPr>
        <w:t>2.5.4.1. Ogólne wymagania dotyczące transportu</w:t>
      </w:r>
      <w:r w:rsidRPr="00593D87">
        <w:rPr>
          <w:rFonts w:ascii="Arial" w:hAnsi="Arial" w:cs="Arial"/>
          <w:i/>
          <w:color w:val="000000"/>
          <w:sz w:val="20"/>
          <w:szCs w:val="20"/>
        </w:rPr>
        <w:t xml:space="preserve"> </w:t>
      </w:r>
      <w:r w:rsidR="00D40985">
        <w:rPr>
          <w:i/>
          <w:sz w:val="20"/>
          <w:szCs w:val="20"/>
        </w:rPr>
        <w:br/>
      </w:r>
      <w:r w:rsidRPr="00593D87">
        <w:rPr>
          <w:rFonts w:ascii="Arial" w:hAnsi="Arial" w:cs="Arial"/>
          <w:i/>
          <w:color w:val="000000"/>
          <w:sz w:val="20"/>
          <w:szCs w:val="20"/>
        </w:rPr>
        <w:t xml:space="preserve">Ogólne wymagania dotyczące transportu podano w ST „Wymagania ogólne” </w:t>
      </w:r>
    </w:p>
    <w:p w:rsidR="00502858" w:rsidRPr="00593D87" w:rsidRDefault="00502858" w:rsidP="00502858">
      <w:pPr>
        <w:pStyle w:val="NormalnyWeb"/>
        <w:rPr>
          <w:i/>
          <w:sz w:val="20"/>
          <w:szCs w:val="20"/>
        </w:rPr>
      </w:pPr>
      <w:r w:rsidRPr="00D40985">
        <w:rPr>
          <w:rFonts w:ascii="Arial" w:hAnsi="Arial" w:cs="Arial"/>
          <w:b/>
          <w:i/>
          <w:color w:val="000000"/>
          <w:sz w:val="20"/>
          <w:szCs w:val="20"/>
        </w:rPr>
        <w:t>2.5.4.2. Transport betonowych kostek brukowych</w:t>
      </w:r>
      <w:r w:rsidRPr="00593D87">
        <w:rPr>
          <w:rFonts w:ascii="Arial" w:hAnsi="Arial" w:cs="Arial"/>
          <w:i/>
          <w:color w:val="000000"/>
          <w:sz w:val="20"/>
          <w:szCs w:val="20"/>
        </w:rPr>
        <w:t xml:space="preserve"> </w:t>
      </w:r>
      <w:r w:rsidR="00D40985">
        <w:rPr>
          <w:i/>
          <w:sz w:val="20"/>
          <w:szCs w:val="20"/>
        </w:rPr>
        <w:br/>
      </w:r>
      <w:r w:rsidRPr="00593D87">
        <w:rPr>
          <w:rFonts w:ascii="Arial" w:hAnsi="Arial" w:cs="Arial"/>
          <w:i/>
          <w:color w:val="000000"/>
          <w:sz w:val="20"/>
          <w:szCs w:val="20"/>
        </w:rPr>
        <w:t xml:space="preserve">Uformowane w czasie produkcji kostki betonowe układane są warstwowo na palecie. Po uzyskaniu wytrzymałości betonu min. 0,7 wytrzymałości projektowanej, kostki przewożone są na stanowisko, gdzie specjalne urządzenie pakuje je w folię i spina taśmą stalową, co gwarantuje transport samochodami w nienaruszonym stanie. Kostki betonowe można również przewozić samochodami na paletach transportowych producenta. </w:t>
      </w:r>
    </w:p>
    <w:p w:rsidR="00502858" w:rsidRPr="00593D87" w:rsidRDefault="00502858" w:rsidP="00502858">
      <w:pPr>
        <w:pStyle w:val="NormalnyWeb"/>
        <w:rPr>
          <w:i/>
          <w:sz w:val="20"/>
          <w:szCs w:val="20"/>
        </w:rPr>
      </w:pPr>
      <w:r w:rsidRPr="00D40985">
        <w:rPr>
          <w:rFonts w:ascii="Arial" w:hAnsi="Arial" w:cs="Arial"/>
          <w:b/>
          <w:i/>
          <w:color w:val="000000"/>
          <w:sz w:val="20"/>
          <w:szCs w:val="20"/>
        </w:rPr>
        <w:t xml:space="preserve">2.5.5. WYKONANIE ROBÓT </w:t>
      </w:r>
      <w:r w:rsidR="00D40985" w:rsidRPr="00D40985">
        <w:rPr>
          <w:b/>
          <w:i/>
          <w:sz w:val="20"/>
          <w:szCs w:val="20"/>
        </w:rPr>
        <w:br/>
      </w:r>
      <w:r w:rsidRPr="00D40985">
        <w:rPr>
          <w:rFonts w:ascii="Arial" w:hAnsi="Arial" w:cs="Arial"/>
          <w:b/>
          <w:i/>
          <w:color w:val="000000"/>
          <w:sz w:val="20"/>
          <w:szCs w:val="20"/>
        </w:rPr>
        <w:t>2.5.5.1. Ogólne zasady wykonania robót</w:t>
      </w:r>
      <w:r w:rsidRPr="00593D87">
        <w:rPr>
          <w:rFonts w:ascii="Arial" w:hAnsi="Arial" w:cs="Arial"/>
          <w:i/>
          <w:color w:val="000000"/>
          <w:sz w:val="20"/>
          <w:szCs w:val="20"/>
        </w:rPr>
        <w:t xml:space="preserve"> </w:t>
      </w:r>
      <w:r w:rsidR="00D40985">
        <w:rPr>
          <w:rFonts w:ascii="Arial" w:hAnsi="Arial" w:cs="Arial"/>
          <w:i/>
          <w:color w:val="000000"/>
          <w:sz w:val="20"/>
          <w:szCs w:val="20"/>
        </w:rPr>
        <w:br/>
      </w:r>
      <w:r w:rsidRPr="00593D87">
        <w:rPr>
          <w:rFonts w:ascii="Arial" w:hAnsi="Arial" w:cs="Arial"/>
          <w:i/>
          <w:color w:val="000000"/>
          <w:sz w:val="20"/>
          <w:szCs w:val="20"/>
        </w:rPr>
        <w:t xml:space="preserve">Ogólne zasady wykonania robót podano w ST „Wymagania ogólne” </w:t>
      </w:r>
    </w:p>
    <w:p w:rsidR="00502858" w:rsidRPr="00593D87" w:rsidRDefault="00502858" w:rsidP="00502858">
      <w:pPr>
        <w:pStyle w:val="NormalnyWeb"/>
        <w:rPr>
          <w:i/>
          <w:sz w:val="20"/>
          <w:szCs w:val="20"/>
        </w:rPr>
      </w:pPr>
      <w:r w:rsidRPr="00D40985">
        <w:rPr>
          <w:rFonts w:ascii="Arial" w:hAnsi="Arial" w:cs="Arial"/>
          <w:b/>
          <w:i/>
          <w:color w:val="000000"/>
          <w:sz w:val="20"/>
          <w:szCs w:val="20"/>
        </w:rPr>
        <w:t>2.5.5.2. Koryto pod chodnik</w:t>
      </w:r>
      <w:r w:rsidRPr="00593D87">
        <w:rPr>
          <w:rFonts w:ascii="Arial" w:hAnsi="Arial" w:cs="Arial"/>
          <w:i/>
          <w:color w:val="000000"/>
          <w:sz w:val="20"/>
          <w:szCs w:val="20"/>
        </w:rPr>
        <w:t xml:space="preserve"> </w:t>
      </w:r>
      <w:r w:rsidR="00D40985">
        <w:rPr>
          <w:i/>
          <w:sz w:val="20"/>
          <w:szCs w:val="20"/>
        </w:rPr>
        <w:br/>
      </w:r>
      <w:r w:rsidRPr="00593D87">
        <w:rPr>
          <w:rFonts w:ascii="Arial" w:hAnsi="Arial" w:cs="Arial"/>
          <w:i/>
          <w:color w:val="000000"/>
          <w:sz w:val="20"/>
          <w:szCs w:val="20"/>
        </w:rPr>
        <w:t xml:space="preserve">Koryto wykonane w podłożu powinno być wyprofilowane zgodnie z projektowanymi </w:t>
      </w:r>
      <w:r w:rsidRPr="00593D87">
        <w:rPr>
          <w:rFonts w:ascii="Arial" w:hAnsi="Arial" w:cs="Arial"/>
          <w:i/>
          <w:color w:val="000000"/>
          <w:sz w:val="20"/>
          <w:szCs w:val="20"/>
        </w:rPr>
        <w:br/>
        <w:t xml:space="preserve">spadkami podłużnymi i poprzecznymi oraz zgodnie z wymaganiami podanymi w SST „Koryto wraz z profilowaniem i zagęszczeniem podłoża”. Wskaźnik zagęszczenia koryta nie powinien być mniejszy niż 0,97 według normalnej metody </w:t>
      </w:r>
      <w:proofErr w:type="spellStart"/>
      <w:r w:rsidRPr="00593D87">
        <w:rPr>
          <w:rFonts w:ascii="Arial" w:hAnsi="Arial" w:cs="Arial"/>
          <w:i/>
          <w:color w:val="000000"/>
          <w:sz w:val="20"/>
          <w:szCs w:val="20"/>
        </w:rPr>
        <w:t>Proctora</w:t>
      </w:r>
      <w:proofErr w:type="spellEnd"/>
      <w:r w:rsidRPr="00593D87">
        <w:rPr>
          <w:rFonts w:ascii="Arial" w:hAnsi="Arial" w:cs="Arial"/>
          <w:i/>
          <w:color w:val="000000"/>
          <w:sz w:val="20"/>
          <w:szCs w:val="20"/>
        </w:rPr>
        <w:t xml:space="preserve">. Jeżeli dokumentacja projektowa nie określa inaczej, to nawierzchnię chodnika z kostki brukowej można wykonywać bezpośrednio na podłożu z gruntu piaszczystego o WP 35 [6] w uprzednio wykonanym korycie. </w:t>
      </w:r>
    </w:p>
    <w:p w:rsidR="00502858" w:rsidRPr="00593D87" w:rsidRDefault="00502858" w:rsidP="00502858">
      <w:pPr>
        <w:pStyle w:val="NormalnyWeb"/>
        <w:rPr>
          <w:i/>
          <w:sz w:val="20"/>
          <w:szCs w:val="20"/>
        </w:rPr>
      </w:pPr>
      <w:r w:rsidRPr="00D40985">
        <w:rPr>
          <w:rFonts w:ascii="Arial" w:hAnsi="Arial" w:cs="Arial"/>
          <w:b/>
          <w:i/>
          <w:color w:val="000000"/>
          <w:sz w:val="20"/>
          <w:szCs w:val="20"/>
        </w:rPr>
        <w:t>2.5.5.3. Podsypka</w:t>
      </w:r>
      <w:r w:rsidRPr="00593D87">
        <w:rPr>
          <w:rFonts w:ascii="Arial" w:hAnsi="Arial" w:cs="Arial"/>
          <w:i/>
          <w:color w:val="000000"/>
          <w:sz w:val="20"/>
          <w:szCs w:val="20"/>
        </w:rPr>
        <w:t xml:space="preserve"> </w:t>
      </w:r>
      <w:r w:rsidR="00D40985">
        <w:rPr>
          <w:i/>
          <w:sz w:val="20"/>
          <w:szCs w:val="20"/>
        </w:rPr>
        <w:br/>
      </w:r>
      <w:r w:rsidRPr="00593D87">
        <w:rPr>
          <w:rFonts w:ascii="Arial" w:hAnsi="Arial" w:cs="Arial"/>
          <w:i/>
          <w:color w:val="000000"/>
          <w:sz w:val="20"/>
          <w:szCs w:val="20"/>
        </w:rPr>
        <w:t>Na podsypkę należy stosować piasek odpowiadający wymaganiom PN-B-06712 [3]. Grubość podsypki po zagęszczeniu powinna zawierać się w granicach od 5</w:t>
      </w:r>
      <w:r w:rsidR="00EF2F06">
        <w:rPr>
          <w:rFonts w:ascii="Arial" w:hAnsi="Arial" w:cs="Arial"/>
          <w:i/>
          <w:color w:val="000000"/>
          <w:sz w:val="20"/>
          <w:szCs w:val="20"/>
        </w:rPr>
        <w:t>-10</w:t>
      </w:r>
      <w:r w:rsidRPr="00593D87">
        <w:rPr>
          <w:rFonts w:ascii="Arial" w:hAnsi="Arial" w:cs="Arial"/>
          <w:i/>
          <w:color w:val="000000"/>
          <w:sz w:val="20"/>
          <w:szCs w:val="20"/>
        </w:rPr>
        <w:t xml:space="preserve"> cm</w:t>
      </w:r>
      <w:r w:rsidR="004E310E">
        <w:rPr>
          <w:rFonts w:ascii="Arial" w:hAnsi="Arial" w:cs="Arial"/>
          <w:i/>
          <w:color w:val="000000"/>
          <w:sz w:val="20"/>
          <w:szCs w:val="20"/>
        </w:rPr>
        <w:t>, z możliwością dostosowania do warunków geotechnicznych podłoża gruntowego</w:t>
      </w:r>
      <w:r w:rsidRPr="00593D87">
        <w:rPr>
          <w:rFonts w:ascii="Arial" w:hAnsi="Arial" w:cs="Arial"/>
          <w:i/>
          <w:color w:val="000000"/>
          <w:sz w:val="20"/>
          <w:szCs w:val="20"/>
        </w:rPr>
        <w:t xml:space="preserve">. Podsypka powinna być zwilżona wodą, zagęszczona i wyprofilowana. </w:t>
      </w:r>
    </w:p>
    <w:p w:rsidR="00502858" w:rsidRPr="00D40985" w:rsidRDefault="00502858" w:rsidP="00502858">
      <w:pPr>
        <w:pStyle w:val="NormalnyWeb"/>
        <w:rPr>
          <w:b/>
          <w:i/>
          <w:sz w:val="20"/>
          <w:szCs w:val="20"/>
        </w:rPr>
      </w:pPr>
      <w:r w:rsidRPr="00D40985">
        <w:rPr>
          <w:rFonts w:ascii="Arial" w:hAnsi="Arial" w:cs="Arial"/>
          <w:b/>
          <w:i/>
          <w:color w:val="000000"/>
          <w:sz w:val="20"/>
          <w:szCs w:val="20"/>
        </w:rPr>
        <w:t xml:space="preserve">2.5.5.4. Warstwa </w:t>
      </w:r>
      <w:r w:rsidR="00EF2F06">
        <w:rPr>
          <w:rFonts w:ascii="Arial" w:hAnsi="Arial" w:cs="Arial"/>
          <w:b/>
          <w:i/>
          <w:color w:val="000000"/>
          <w:sz w:val="20"/>
          <w:szCs w:val="20"/>
        </w:rPr>
        <w:t>klinująca</w:t>
      </w:r>
    </w:p>
    <w:p w:rsidR="00502858" w:rsidRPr="00EF2F06" w:rsidRDefault="00EF2F06" w:rsidP="00502858">
      <w:pPr>
        <w:pStyle w:val="NormalnyWeb"/>
        <w:rPr>
          <w:rFonts w:ascii="Arial" w:hAnsi="Arial" w:cs="Arial"/>
          <w:i/>
          <w:color w:val="000000"/>
          <w:sz w:val="20"/>
          <w:szCs w:val="20"/>
        </w:rPr>
      </w:pPr>
      <w:r>
        <w:rPr>
          <w:rFonts w:ascii="Arial" w:hAnsi="Arial" w:cs="Arial"/>
          <w:i/>
          <w:color w:val="000000"/>
          <w:sz w:val="20"/>
          <w:szCs w:val="20"/>
        </w:rPr>
        <w:t>Warstwa klinująca</w:t>
      </w:r>
      <w:r w:rsidRPr="00EF2F06">
        <w:rPr>
          <w:rFonts w:ascii="Arial" w:hAnsi="Arial" w:cs="Arial"/>
          <w:i/>
          <w:color w:val="000000"/>
          <w:sz w:val="20"/>
          <w:szCs w:val="20"/>
        </w:rPr>
        <w:t xml:space="preserve"> - warstwa klinująca z kruszywa kamiennego</w:t>
      </w:r>
      <w:r>
        <w:rPr>
          <w:rFonts w:ascii="Arial" w:hAnsi="Arial" w:cs="Arial"/>
          <w:i/>
          <w:color w:val="000000"/>
          <w:sz w:val="20"/>
          <w:szCs w:val="20"/>
        </w:rPr>
        <w:t xml:space="preserve"> (fr. 0-31,5mm) o gr. 5 cm, z możliwością dostosowania do warunków geotechnicznych podłoża gruntowego.</w:t>
      </w:r>
    </w:p>
    <w:p w:rsidR="00502858" w:rsidRPr="00593D87" w:rsidRDefault="00502858" w:rsidP="00502858">
      <w:pPr>
        <w:pStyle w:val="NormalnyWeb"/>
        <w:rPr>
          <w:i/>
          <w:sz w:val="20"/>
          <w:szCs w:val="20"/>
        </w:rPr>
      </w:pPr>
      <w:r w:rsidRPr="00D40985">
        <w:rPr>
          <w:rFonts w:ascii="Arial" w:hAnsi="Arial" w:cs="Arial"/>
          <w:b/>
          <w:i/>
          <w:color w:val="000000"/>
          <w:sz w:val="20"/>
          <w:szCs w:val="20"/>
        </w:rPr>
        <w:t>2.5.5.5. Układanie chodnika z betonowych kostek brukowych</w:t>
      </w:r>
      <w:r w:rsidRPr="00593D87">
        <w:rPr>
          <w:rFonts w:ascii="Arial" w:hAnsi="Arial" w:cs="Arial"/>
          <w:i/>
          <w:color w:val="000000"/>
          <w:sz w:val="20"/>
          <w:szCs w:val="20"/>
        </w:rPr>
        <w:t xml:space="preserve"> </w:t>
      </w:r>
      <w:r w:rsidR="00D40985">
        <w:rPr>
          <w:i/>
          <w:sz w:val="20"/>
          <w:szCs w:val="20"/>
        </w:rPr>
        <w:br/>
      </w:r>
      <w:r w:rsidRPr="00593D87">
        <w:rPr>
          <w:rFonts w:ascii="Arial" w:hAnsi="Arial" w:cs="Arial"/>
          <w:i/>
          <w:color w:val="000000"/>
          <w:sz w:val="20"/>
          <w:szCs w:val="20"/>
        </w:rPr>
        <w:t xml:space="preserve">Z uwagi na różnorodność kształtów i kolorów produkowanych kostek, możliwe jest ułożenie dowolnego wzoru - wcześniej ustalonego w dokumentacji projektowej lub zaakceptowanego przez Inżyniera. Kostkę układa się na podsypce lub podłożu piaszczystym w taki sposób, aby szczeliny między kostkami wynosiły od 2 do 3 mm. Kostkę należy układać ok. 1,5 cm wyżej od projektowanej </w:t>
      </w:r>
      <w:proofErr w:type="spellStart"/>
      <w:r w:rsidRPr="00593D87">
        <w:rPr>
          <w:rFonts w:ascii="Arial" w:hAnsi="Arial" w:cs="Arial"/>
          <w:i/>
          <w:color w:val="000000"/>
          <w:sz w:val="20"/>
          <w:szCs w:val="20"/>
        </w:rPr>
        <w:t>niweletychodnika</w:t>
      </w:r>
      <w:proofErr w:type="spellEnd"/>
      <w:r w:rsidRPr="00593D87">
        <w:rPr>
          <w:rFonts w:ascii="Arial" w:hAnsi="Arial" w:cs="Arial"/>
          <w:i/>
          <w:color w:val="000000"/>
          <w:sz w:val="20"/>
          <w:szCs w:val="20"/>
        </w:rPr>
        <w:t xml:space="preserve">, gdyż w czasie wibrowania (ubijania) podsypka ulega zagęszczeniu. Po ułożeniu </w:t>
      </w:r>
      <w:r w:rsidRPr="00593D87">
        <w:rPr>
          <w:rFonts w:ascii="Arial" w:hAnsi="Arial" w:cs="Arial"/>
          <w:i/>
          <w:color w:val="000000"/>
          <w:sz w:val="20"/>
          <w:szCs w:val="20"/>
        </w:rPr>
        <w:lastRenderedPageBreak/>
        <w:t xml:space="preserve">kostki, szczeliny należy wypełnić piaskiem, a następnie zamieść powierzchnię ułożonych kostek przy użyciu szczotek ręcznych lub mechanicznych i przystąpić do ubijania nawierzchni chodnika. Do ubijania ułożonego chodnika z kostek brukowych, stosuje się wibratory płytowe z osłoną z tworzywa sztucznego dla ochrony kostek przed uszkodzeniem i zabrudzeniem. Wibrowanie należy prowadzić od krawędzi powierzchni ubijanej w kierunku środka i jednocześnie w kierunku poprzecznym kształtek. </w:t>
      </w:r>
      <w:r w:rsidR="00D40985">
        <w:rPr>
          <w:i/>
          <w:sz w:val="20"/>
          <w:szCs w:val="20"/>
        </w:rPr>
        <w:br/>
      </w:r>
      <w:r w:rsidRPr="00593D87">
        <w:rPr>
          <w:rFonts w:ascii="Arial" w:hAnsi="Arial" w:cs="Arial"/>
          <w:i/>
          <w:color w:val="000000"/>
          <w:sz w:val="20"/>
          <w:szCs w:val="20"/>
        </w:rPr>
        <w:t xml:space="preserve">Do zagęszczania nawierzchni z betonowych kostek brukowych nie wolno używać walca. </w:t>
      </w:r>
      <w:r w:rsidR="00D40985">
        <w:rPr>
          <w:i/>
          <w:sz w:val="20"/>
          <w:szCs w:val="20"/>
        </w:rPr>
        <w:br/>
      </w:r>
      <w:r w:rsidRPr="00593D87">
        <w:rPr>
          <w:rFonts w:ascii="Arial" w:hAnsi="Arial" w:cs="Arial"/>
          <w:i/>
          <w:color w:val="000000"/>
          <w:sz w:val="20"/>
          <w:szCs w:val="20"/>
        </w:rPr>
        <w:t xml:space="preserve">Po ubiciu nawierzchni należy uzupełnić szczeliny materiałem do wypełnienia i zamieść nawierzchnię. Chodnik z wypełnieniem spoin piaskiem nie wymaga pielęgnacji – może być zaraz oddany do użytkowania. </w:t>
      </w:r>
    </w:p>
    <w:p w:rsidR="00502858" w:rsidRPr="001B7EF9" w:rsidRDefault="00502858" w:rsidP="00502858">
      <w:pPr>
        <w:pStyle w:val="NormalnyWeb"/>
        <w:rPr>
          <w:b/>
          <w:i/>
          <w:sz w:val="20"/>
          <w:szCs w:val="20"/>
        </w:rPr>
      </w:pPr>
      <w:r w:rsidRPr="00D40985">
        <w:rPr>
          <w:rFonts w:ascii="Arial" w:hAnsi="Arial" w:cs="Arial"/>
          <w:b/>
          <w:i/>
          <w:color w:val="000000"/>
          <w:sz w:val="20"/>
          <w:szCs w:val="20"/>
        </w:rPr>
        <w:t xml:space="preserve">2.5.6. KONTROLA JAKOŚCI ROBÓT </w:t>
      </w:r>
      <w:r w:rsidR="00D40985">
        <w:rPr>
          <w:b/>
          <w:i/>
          <w:sz w:val="20"/>
          <w:szCs w:val="20"/>
        </w:rPr>
        <w:br/>
      </w:r>
      <w:r w:rsidRPr="00D40985">
        <w:rPr>
          <w:rFonts w:ascii="Arial" w:hAnsi="Arial" w:cs="Arial"/>
          <w:b/>
          <w:i/>
          <w:color w:val="000000"/>
          <w:sz w:val="20"/>
          <w:szCs w:val="20"/>
        </w:rPr>
        <w:t xml:space="preserve">2.5.6.1. Ogólne zasady kontroli jakości robót </w:t>
      </w:r>
      <w:r w:rsidR="001B7EF9">
        <w:rPr>
          <w:b/>
          <w:i/>
          <w:sz w:val="20"/>
          <w:szCs w:val="20"/>
        </w:rPr>
        <w:br/>
      </w:r>
      <w:r w:rsidRPr="00593D87">
        <w:rPr>
          <w:rFonts w:ascii="Arial" w:hAnsi="Arial" w:cs="Arial"/>
          <w:i/>
          <w:color w:val="000000"/>
          <w:sz w:val="20"/>
          <w:szCs w:val="20"/>
        </w:rPr>
        <w:t xml:space="preserve">Ogólne zasady kontroli jakości robót podano w ST „Wymagania ogólne” </w:t>
      </w:r>
    </w:p>
    <w:p w:rsidR="00502858" w:rsidRPr="00593D87" w:rsidRDefault="00502858" w:rsidP="00502858">
      <w:pPr>
        <w:pStyle w:val="NormalnyWeb"/>
        <w:rPr>
          <w:i/>
          <w:sz w:val="20"/>
          <w:szCs w:val="20"/>
        </w:rPr>
      </w:pPr>
      <w:r w:rsidRPr="001B7EF9">
        <w:rPr>
          <w:rFonts w:ascii="Arial" w:hAnsi="Arial" w:cs="Arial"/>
          <w:b/>
          <w:i/>
          <w:color w:val="000000"/>
          <w:sz w:val="20"/>
          <w:szCs w:val="20"/>
        </w:rPr>
        <w:t xml:space="preserve">2.5.6.2. Badania przed przystąpieniem do robót </w:t>
      </w:r>
      <w:r w:rsidR="001B7EF9">
        <w:rPr>
          <w:i/>
          <w:sz w:val="20"/>
          <w:szCs w:val="20"/>
        </w:rPr>
        <w:br/>
      </w:r>
      <w:r w:rsidRPr="00593D87">
        <w:rPr>
          <w:rFonts w:ascii="Arial" w:hAnsi="Arial" w:cs="Arial"/>
          <w:i/>
          <w:color w:val="000000"/>
          <w:sz w:val="20"/>
          <w:szCs w:val="20"/>
        </w:rPr>
        <w:t xml:space="preserve">Przed przystąpieniem do robót Wykonawca powinien sprawdzić, czy producent kostek brukowych posiada aktualną aprobatę techniczną. </w:t>
      </w:r>
    </w:p>
    <w:p w:rsidR="00502858" w:rsidRPr="001B7EF9" w:rsidRDefault="00502858" w:rsidP="00502858">
      <w:pPr>
        <w:pStyle w:val="NormalnyWeb"/>
        <w:rPr>
          <w:rFonts w:ascii="Arial" w:hAnsi="Arial" w:cs="Arial"/>
          <w:i/>
          <w:color w:val="000000"/>
          <w:sz w:val="20"/>
          <w:szCs w:val="20"/>
        </w:rPr>
      </w:pPr>
      <w:r w:rsidRPr="001B7EF9">
        <w:rPr>
          <w:rFonts w:ascii="Arial" w:hAnsi="Arial" w:cs="Arial"/>
          <w:b/>
          <w:i/>
          <w:color w:val="000000"/>
          <w:sz w:val="20"/>
          <w:szCs w:val="20"/>
        </w:rPr>
        <w:t xml:space="preserve">2.5.6.3. Badania w czasie robót </w:t>
      </w:r>
      <w:r w:rsidR="001B7EF9" w:rsidRPr="001B7EF9">
        <w:rPr>
          <w:b/>
          <w:i/>
          <w:sz w:val="20"/>
          <w:szCs w:val="20"/>
        </w:rPr>
        <w:br/>
      </w:r>
      <w:r w:rsidRPr="001B7EF9">
        <w:rPr>
          <w:rFonts w:ascii="Arial" w:hAnsi="Arial" w:cs="Arial"/>
          <w:b/>
          <w:i/>
          <w:color w:val="000000"/>
          <w:sz w:val="20"/>
          <w:szCs w:val="20"/>
        </w:rPr>
        <w:t xml:space="preserve">2.5.6.3.1. Sprawdzenie podłoża </w:t>
      </w:r>
      <w:r w:rsidR="001B7EF9">
        <w:rPr>
          <w:b/>
          <w:i/>
          <w:sz w:val="20"/>
          <w:szCs w:val="20"/>
        </w:rPr>
        <w:br/>
      </w:r>
      <w:r w:rsidRPr="00593D87">
        <w:rPr>
          <w:rFonts w:ascii="Arial" w:hAnsi="Arial" w:cs="Arial"/>
          <w:i/>
          <w:color w:val="000000"/>
          <w:sz w:val="20"/>
          <w:szCs w:val="20"/>
        </w:rPr>
        <w:t xml:space="preserve">Sprawdzenie podłoża polega na stwierdzeniu zgodności z dokumentacją projektową i odpowiednimi SST. </w:t>
      </w:r>
      <w:r w:rsidR="001B7EF9">
        <w:rPr>
          <w:b/>
          <w:i/>
          <w:sz w:val="20"/>
          <w:szCs w:val="20"/>
        </w:rPr>
        <w:br/>
      </w:r>
      <w:r w:rsidRPr="00593D87">
        <w:rPr>
          <w:rFonts w:ascii="Arial" w:hAnsi="Arial" w:cs="Arial"/>
          <w:i/>
          <w:color w:val="000000"/>
          <w:sz w:val="20"/>
          <w:szCs w:val="20"/>
        </w:rPr>
        <w:t xml:space="preserve">Dopuszczalne tolerancje wynoszą dla: głębokości koryta: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szerokości do 3 m: 1 cm, </w:t>
      </w:r>
      <w:r w:rsidRPr="00593D87">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szerokości powyżej 3 m: 2 cm, </w:t>
      </w:r>
      <w:r w:rsidR="001B7EF9">
        <w:rPr>
          <w:rFonts w:ascii="Arial" w:hAnsi="Arial" w:cs="Arial"/>
          <w:i/>
          <w:color w:val="000000"/>
          <w:sz w:val="20"/>
          <w:szCs w:val="20"/>
        </w:rPr>
        <w:br/>
      </w:r>
      <w:r w:rsidRPr="00593D87">
        <w:rPr>
          <w:rFonts w:ascii="Symbol" w:hAnsi="Symbol"/>
          <w:i/>
          <w:color w:val="000000"/>
          <w:sz w:val="20"/>
          <w:szCs w:val="20"/>
        </w:rPr>
        <w:sym w:font="Symbol" w:char="F0B7"/>
      </w:r>
      <w:r w:rsidRPr="00593D87">
        <w:rPr>
          <w:rFonts w:ascii="Arial" w:hAnsi="Arial" w:cs="Arial"/>
          <w:i/>
          <w:color w:val="000000"/>
          <w:sz w:val="20"/>
          <w:szCs w:val="20"/>
        </w:rPr>
        <w:t xml:space="preserve"> szerokości koryta: 5 cm. </w:t>
      </w:r>
    </w:p>
    <w:p w:rsidR="00502858" w:rsidRPr="00593D87" w:rsidRDefault="00502858" w:rsidP="00502858">
      <w:pPr>
        <w:pStyle w:val="NormalnyWeb"/>
        <w:rPr>
          <w:i/>
          <w:sz w:val="20"/>
          <w:szCs w:val="20"/>
        </w:rPr>
      </w:pPr>
      <w:r w:rsidRPr="001B7EF9">
        <w:rPr>
          <w:rFonts w:ascii="Arial" w:hAnsi="Arial" w:cs="Arial"/>
          <w:b/>
          <w:i/>
          <w:color w:val="000000"/>
          <w:sz w:val="20"/>
          <w:szCs w:val="20"/>
        </w:rPr>
        <w:t>2.5.6.3.2. Sprawdzenie podsypki</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Sprawdzenie podsypki w zakresie grubości i wymaganych spadków poprzecznych i podłużnych polega na stwierdzeniu zgodności z dokumentacją projektową oraz pkt 5.3 niniejszej ST. </w:t>
      </w:r>
    </w:p>
    <w:p w:rsidR="00502858" w:rsidRPr="00593D87" w:rsidRDefault="00502858" w:rsidP="00502858">
      <w:pPr>
        <w:pStyle w:val="NormalnyWeb"/>
        <w:rPr>
          <w:i/>
          <w:sz w:val="20"/>
          <w:szCs w:val="20"/>
        </w:rPr>
      </w:pPr>
      <w:r w:rsidRPr="001B7EF9">
        <w:rPr>
          <w:rFonts w:ascii="Arial" w:hAnsi="Arial" w:cs="Arial"/>
          <w:b/>
          <w:i/>
          <w:color w:val="000000"/>
          <w:sz w:val="20"/>
          <w:szCs w:val="20"/>
        </w:rPr>
        <w:t>2.5.6.3.3. Sprawdzenie wykonania chodnika</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Sprawdzenie prawidłowości wykonania chodnika z betonowych kostek brukowych polega na stwierdzeniu zgodności wykonania z dokumentacją projektową oraz wymaganiami pkt 5.5 niniejszej OST: </w:t>
      </w:r>
      <w:r w:rsidR="001B7EF9">
        <w:rPr>
          <w:i/>
          <w:sz w:val="20"/>
          <w:szCs w:val="20"/>
        </w:rPr>
        <w:br/>
      </w:r>
      <w:r w:rsidRPr="00593D87">
        <w:rPr>
          <w:rFonts w:ascii="Symbol" w:hAnsi="Symbol"/>
          <w:i/>
          <w:color w:val="000000"/>
          <w:sz w:val="20"/>
          <w:szCs w:val="20"/>
        </w:rPr>
        <w:sym w:font="Symbol" w:char="F0B7"/>
      </w:r>
      <w:r w:rsidR="001B7EF9">
        <w:rPr>
          <w:rFonts w:ascii="Symbol" w:hAnsi="Symbol"/>
          <w:i/>
          <w:color w:val="000000"/>
          <w:sz w:val="20"/>
          <w:szCs w:val="20"/>
        </w:rPr>
        <w:t></w:t>
      </w:r>
      <w:r w:rsidRPr="00593D87">
        <w:rPr>
          <w:rFonts w:ascii="Arial" w:hAnsi="Arial" w:cs="Arial"/>
          <w:i/>
          <w:color w:val="000000"/>
          <w:sz w:val="20"/>
          <w:szCs w:val="20"/>
        </w:rPr>
        <w:t xml:space="preserve">pomierzenie szerokości spoin, </w:t>
      </w:r>
      <w:r w:rsidRPr="00593D87">
        <w:rPr>
          <w:rFonts w:ascii="Arial" w:hAnsi="Arial" w:cs="Arial"/>
          <w:i/>
          <w:color w:val="000000"/>
          <w:sz w:val="20"/>
          <w:szCs w:val="20"/>
        </w:rPr>
        <w:br/>
      </w:r>
      <w:r w:rsidRPr="00593D87">
        <w:rPr>
          <w:rFonts w:ascii="Symbol" w:hAnsi="Symbol"/>
          <w:i/>
          <w:color w:val="000000"/>
          <w:sz w:val="20"/>
          <w:szCs w:val="20"/>
        </w:rPr>
        <w:sym w:font="Symbol" w:char="F0B7"/>
      </w:r>
      <w:r w:rsidR="001B7EF9">
        <w:rPr>
          <w:rFonts w:ascii="Symbol" w:hAnsi="Symbol"/>
          <w:i/>
          <w:color w:val="000000"/>
          <w:sz w:val="20"/>
          <w:szCs w:val="20"/>
        </w:rPr>
        <w:t></w:t>
      </w:r>
      <w:r w:rsidRPr="00593D87">
        <w:rPr>
          <w:rFonts w:ascii="Arial" w:hAnsi="Arial" w:cs="Arial"/>
          <w:i/>
          <w:color w:val="000000"/>
          <w:sz w:val="20"/>
          <w:szCs w:val="20"/>
        </w:rPr>
        <w:t xml:space="preserve">sprawdzenie prawidłowości ubijania (wibrowania), </w:t>
      </w:r>
      <w:r w:rsidRPr="00593D87">
        <w:rPr>
          <w:rFonts w:ascii="Arial" w:hAnsi="Arial" w:cs="Arial"/>
          <w:i/>
          <w:color w:val="000000"/>
          <w:sz w:val="20"/>
          <w:szCs w:val="20"/>
        </w:rPr>
        <w:br/>
      </w:r>
      <w:r w:rsidRPr="00593D87">
        <w:rPr>
          <w:rFonts w:ascii="Symbol" w:hAnsi="Symbol"/>
          <w:i/>
          <w:color w:val="000000"/>
          <w:sz w:val="20"/>
          <w:szCs w:val="20"/>
        </w:rPr>
        <w:sym w:font="Symbol" w:char="F0B7"/>
      </w:r>
      <w:r w:rsidR="001B7EF9">
        <w:rPr>
          <w:rFonts w:ascii="Symbol" w:hAnsi="Symbol"/>
          <w:i/>
          <w:color w:val="000000"/>
          <w:sz w:val="20"/>
          <w:szCs w:val="20"/>
        </w:rPr>
        <w:t></w:t>
      </w:r>
      <w:r w:rsidRPr="00593D87">
        <w:rPr>
          <w:rFonts w:ascii="Arial" w:hAnsi="Arial" w:cs="Arial"/>
          <w:i/>
          <w:color w:val="000000"/>
          <w:sz w:val="20"/>
          <w:szCs w:val="20"/>
        </w:rPr>
        <w:t xml:space="preserve">sprawdzenie prawidłowości wypełnienia spoin, </w:t>
      </w:r>
      <w:r w:rsidRPr="00593D87">
        <w:rPr>
          <w:rFonts w:ascii="Arial" w:hAnsi="Arial" w:cs="Arial"/>
          <w:i/>
          <w:color w:val="000000"/>
          <w:sz w:val="20"/>
          <w:szCs w:val="20"/>
        </w:rPr>
        <w:br/>
      </w:r>
      <w:r w:rsidRPr="00593D87">
        <w:rPr>
          <w:rFonts w:ascii="Symbol" w:hAnsi="Symbol"/>
          <w:i/>
          <w:color w:val="000000"/>
          <w:sz w:val="20"/>
          <w:szCs w:val="20"/>
        </w:rPr>
        <w:sym w:font="Symbol" w:char="F0B7"/>
      </w:r>
      <w:r w:rsidR="001B7EF9">
        <w:rPr>
          <w:rFonts w:ascii="Symbol" w:hAnsi="Symbol"/>
          <w:i/>
          <w:color w:val="000000"/>
          <w:sz w:val="20"/>
          <w:szCs w:val="20"/>
        </w:rPr>
        <w:t></w:t>
      </w:r>
      <w:r w:rsidRPr="00593D87">
        <w:rPr>
          <w:rFonts w:ascii="Arial" w:hAnsi="Arial" w:cs="Arial"/>
          <w:i/>
          <w:color w:val="000000"/>
          <w:sz w:val="20"/>
          <w:szCs w:val="20"/>
        </w:rPr>
        <w:t xml:space="preserve">sprawdzenie, czy przyjęty deseń (wzór) i kolor nawierzchni jest zachowany.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2.5.6.4. Sprawdzenie cech geometrycznych chodnika </w:t>
      </w:r>
      <w:r w:rsidR="001B7EF9">
        <w:rPr>
          <w:b/>
          <w:i/>
          <w:sz w:val="20"/>
          <w:szCs w:val="20"/>
        </w:rPr>
        <w:br/>
      </w:r>
      <w:r w:rsidRPr="001B7EF9">
        <w:rPr>
          <w:rFonts w:ascii="Arial" w:hAnsi="Arial" w:cs="Arial"/>
          <w:b/>
          <w:i/>
          <w:color w:val="000000"/>
          <w:sz w:val="20"/>
          <w:szCs w:val="20"/>
        </w:rPr>
        <w:t xml:space="preserve">2.5.6.4.1. Sprawdzenie równości chodnika </w:t>
      </w:r>
      <w:r w:rsidR="001B7EF9">
        <w:rPr>
          <w:b/>
          <w:i/>
          <w:sz w:val="20"/>
          <w:szCs w:val="20"/>
        </w:rPr>
        <w:br/>
      </w:r>
      <w:r w:rsidRPr="00593D87">
        <w:rPr>
          <w:rFonts w:ascii="Arial" w:hAnsi="Arial" w:cs="Arial"/>
          <w:i/>
          <w:color w:val="000000"/>
          <w:sz w:val="20"/>
          <w:szCs w:val="20"/>
        </w:rPr>
        <w:t xml:space="preserve">Sprawdzenie równości nawierzchni przeprowadzać należy łatą co najmniej raz na każde 150 do 300 m2 ułożonego chodnika i w miejscach wątpliwych, jednak nie rzadziej niż raz na 50 m chodnika. Dopuszczalny prześwit pod łatą 4 m nie powinien przekraczać 1,0 cm.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2.5.6.4.2. Sprawdzenie profilu podłużnego </w:t>
      </w:r>
      <w:r w:rsidR="001B7EF9">
        <w:rPr>
          <w:b/>
          <w:i/>
          <w:sz w:val="20"/>
          <w:szCs w:val="20"/>
        </w:rPr>
        <w:br/>
      </w:r>
      <w:r w:rsidRPr="00593D87">
        <w:rPr>
          <w:rFonts w:ascii="Arial" w:hAnsi="Arial" w:cs="Arial"/>
          <w:i/>
          <w:color w:val="000000"/>
          <w:sz w:val="20"/>
          <w:szCs w:val="20"/>
        </w:rPr>
        <w:t xml:space="preserve">Sprawdzenie profilu podłużnego przeprowadzać należy za pomocą niwelacji, biorąc pod uwagę punkty charakterystyczne, jednak nie rzadziej niż co 100 m. </w:t>
      </w:r>
      <w:r w:rsidR="001B7EF9">
        <w:rPr>
          <w:b/>
          <w:i/>
          <w:sz w:val="20"/>
          <w:szCs w:val="20"/>
        </w:rPr>
        <w:br/>
      </w:r>
      <w:r w:rsidRPr="00593D87">
        <w:rPr>
          <w:rFonts w:ascii="Arial" w:hAnsi="Arial" w:cs="Arial"/>
          <w:i/>
          <w:color w:val="000000"/>
          <w:sz w:val="20"/>
          <w:szCs w:val="20"/>
        </w:rPr>
        <w:t xml:space="preserve">Odchylenia od projektowanej niwelety chodnika w punktach załamania niwelety nie mogą przekraczać 3 cm. </w:t>
      </w:r>
    </w:p>
    <w:p w:rsidR="00502858" w:rsidRPr="00593D87" w:rsidRDefault="00502858" w:rsidP="00502858">
      <w:pPr>
        <w:pStyle w:val="NormalnyWeb"/>
        <w:rPr>
          <w:i/>
          <w:sz w:val="20"/>
          <w:szCs w:val="20"/>
        </w:rPr>
      </w:pPr>
      <w:r w:rsidRPr="001B7EF9">
        <w:rPr>
          <w:rFonts w:ascii="Arial" w:hAnsi="Arial" w:cs="Arial"/>
          <w:b/>
          <w:i/>
          <w:color w:val="000000"/>
          <w:sz w:val="20"/>
          <w:szCs w:val="20"/>
        </w:rPr>
        <w:t>2.5.6.4.3. Sprawdzenie przekroju poprzecznego</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Sprawdzenie przekroju poprzecznego dokonywać należy szablonem z poziomicą, co </w:t>
      </w:r>
      <w:r w:rsidRPr="00593D87">
        <w:rPr>
          <w:rFonts w:ascii="Arial" w:hAnsi="Arial" w:cs="Arial"/>
          <w:i/>
          <w:color w:val="000000"/>
          <w:sz w:val="20"/>
          <w:szCs w:val="20"/>
        </w:rPr>
        <w:br/>
        <w:t xml:space="preserve">najmniej raz na każde 150 do 300 m2 chodnika i w miejscach wątpliwych, jednak nie rzadziej niż co 50 m. Dopuszczalne odchylenia od projektowanego profilu wynoszą 0,3%. </w:t>
      </w:r>
    </w:p>
    <w:p w:rsidR="00502858" w:rsidRPr="001B7EF9" w:rsidRDefault="00502858" w:rsidP="00502858">
      <w:pPr>
        <w:pStyle w:val="NormalnyWeb"/>
        <w:rPr>
          <w:b/>
          <w:i/>
          <w:sz w:val="20"/>
          <w:szCs w:val="20"/>
        </w:rPr>
      </w:pPr>
      <w:r w:rsidRPr="001B7EF9">
        <w:rPr>
          <w:rFonts w:ascii="Arial" w:hAnsi="Arial" w:cs="Arial"/>
          <w:b/>
          <w:i/>
          <w:color w:val="000000"/>
          <w:sz w:val="20"/>
          <w:szCs w:val="20"/>
        </w:rPr>
        <w:lastRenderedPageBreak/>
        <w:t xml:space="preserve">2.5.7. OBMIAR ROBÓT </w:t>
      </w:r>
      <w:r w:rsidR="001B7EF9">
        <w:rPr>
          <w:b/>
          <w:i/>
          <w:sz w:val="20"/>
          <w:szCs w:val="20"/>
        </w:rPr>
        <w:br/>
      </w:r>
      <w:r w:rsidRPr="001B7EF9">
        <w:rPr>
          <w:rFonts w:ascii="Arial" w:hAnsi="Arial" w:cs="Arial"/>
          <w:b/>
          <w:i/>
          <w:color w:val="000000"/>
          <w:sz w:val="20"/>
          <w:szCs w:val="20"/>
        </w:rPr>
        <w:t xml:space="preserve">2.5.7.1. Ogólne zasady obmiaru robót </w:t>
      </w:r>
      <w:r w:rsidR="001B7EF9">
        <w:rPr>
          <w:b/>
          <w:i/>
          <w:sz w:val="20"/>
          <w:szCs w:val="20"/>
        </w:rPr>
        <w:br/>
      </w:r>
      <w:r w:rsidRPr="00593D87">
        <w:rPr>
          <w:rFonts w:ascii="Arial" w:hAnsi="Arial" w:cs="Arial"/>
          <w:i/>
          <w:color w:val="000000"/>
          <w:sz w:val="20"/>
          <w:szCs w:val="20"/>
        </w:rPr>
        <w:t xml:space="preserve">Ogólne zasady obmiaru robót podano w ST „Wymagania ogólne” </w:t>
      </w:r>
    </w:p>
    <w:p w:rsidR="00502858" w:rsidRPr="00593D87" w:rsidRDefault="00502858" w:rsidP="00502858">
      <w:pPr>
        <w:pStyle w:val="NormalnyWeb"/>
        <w:rPr>
          <w:i/>
          <w:sz w:val="20"/>
          <w:szCs w:val="20"/>
        </w:rPr>
      </w:pPr>
      <w:r w:rsidRPr="001B7EF9">
        <w:rPr>
          <w:rFonts w:ascii="Arial" w:hAnsi="Arial" w:cs="Arial"/>
          <w:b/>
          <w:i/>
          <w:color w:val="000000"/>
          <w:sz w:val="20"/>
          <w:szCs w:val="20"/>
        </w:rPr>
        <w:t>2.5.7.2. Jednostka obmiarowa</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Jednostką obmiarową jest m2 (metr kwadratowy) wykonanego chodnika z brukowej kostki betonowej. </w:t>
      </w:r>
    </w:p>
    <w:p w:rsidR="00502858" w:rsidRPr="00593D87" w:rsidRDefault="00502858" w:rsidP="00502858">
      <w:pPr>
        <w:pStyle w:val="NormalnyWeb"/>
        <w:rPr>
          <w:i/>
          <w:sz w:val="20"/>
          <w:szCs w:val="20"/>
        </w:rPr>
      </w:pPr>
      <w:r w:rsidRPr="001B7EF9">
        <w:rPr>
          <w:rFonts w:ascii="Arial" w:hAnsi="Arial" w:cs="Arial"/>
          <w:b/>
          <w:i/>
          <w:color w:val="000000"/>
          <w:sz w:val="20"/>
          <w:szCs w:val="20"/>
        </w:rPr>
        <w:t xml:space="preserve">2.5.8. ODBIÓR ROBÓT </w:t>
      </w:r>
      <w:r w:rsidR="001B7EF9">
        <w:rPr>
          <w:i/>
          <w:sz w:val="20"/>
          <w:szCs w:val="20"/>
        </w:rPr>
        <w:br/>
      </w:r>
      <w:r w:rsidRPr="00593D87">
        <w:rPr>
          <w:rFonts w:ascii="Arial" w:hAnsi="Arial" w:cs="Arial"/>
          <w:i/>
          <w:color w:val="000000"/>
          <w:sz w:val="20"/>
          <w:szCs w:val="20"/>
        </w:rPr>
        <w:t xml:space="preserve">Ogólne zasady odbioru robót podano w ST „Wymagania ogólne” </w:t>
      </w:r>
      <w:r w:rsidR="001B7EF9">
        <w:rPr>
          <w:i/>
          <w:sz w:val="20"/>
          <w:szCs w:val="20"/>
        </w:rPr>
        <w:br/>
      </w:r>
      <w:r w:rsidRPr="00593D87">
        <w:rPr>
          <w:rFonts w:ascii="Arial" w:hAnsi="Arial" w:cs="Arial"/>
          <w:i/>
          <w:color w:val="000000"/>
          <w:sz w:val="20"/>
          <w:szCs w:val="20"/>
        </w:rPr>
        <w:t xml:space="preserve">Roboty uznaje się za wykonane zgodnie z dokumentacją projektową, SST i wymaganiami Inżyniera, jeżeli wszystkie pomiary i badania z zachowaniem tolerancji wg pkt 6 dały wyniki pozytywne.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2.5.9. PODSTAWA PŁATNOŚCI </w:t>
      </w:r>
      <w:r w:rsidR="001B7EF9" w:rsidRPr="001B7EF9">
        <w:rPr>
          <w:b/>
          <w:i/>
          <w:sz w:val="20"/>
          <w:szCs w:val="20"/>
        </w:rPr>
        <w:br/>
      </w:r>
      <w:r w:rsidRPr="001B7EF9">
        <w:rPr>
          <w:rFonts w:ascii="Arial" w:hAnsi="Arial" w:cs="Arial"/>
          <w:b/>
          <w:i/>
          <w:color w:val="000000"/>
          <w:sz w:val="20"/>
          <w:szCs w:val="20"/>
        </w:rPr>
        <w:t xml:space="preserve">2.5.9.1. Ogólne ustalenia dotyczące podstawy płatności </w:t>
      </w:r>
      <w:r w:rsidR="001B7EF9">
        <w:rPr>
          <w:b/>
          <w:i/>
          <w:sz w:val="20"/>
          <w:szCs w:val="20"/>
        </w:rPr>
        <w:br/>
      </w:r>
      <w:r w:rsidRPr="00593D87">
        <w:rPr>
          <w:rFonts w:ascii="Arial" w:hAnsi="Arial" w:cs="Arial"/>
          <w:i/>
          <w:color w:val="000000"/>
          <w:sz w:val="20"/>
          <w:szCs w:val="20"/>
        </w:rPr>
        <w:t xml:space="preserve">Ogólne ustalenia dotyczące podstawy płatności podano w ST „Wymagania ogólne”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2.5.9.2. Cena jednostki obmiarowej </w:t>
      </w:r>
      <w:r w:rsidR="001B7EF9">
        <w:rPr>
          <w:b/>
          <w:i/>
          <w:sz w:val="20"/>
          <w:szCs w:val="20"/>
        </w:rPr>
        <w:br/>
      </w:r>
      <w:r w:rsidRPr="00593D87">
        <w:rPr>
          <w:rFonts w:ascii="Arial" w:hAnsi="Arial" w:cs="Arial"/>
          <w:i/>
          <w:color w:val="000000"/>
          <w:sz w:val="20"/>
          <w:szCs w:val="20"/>
        </w:rPr>
        <w:t xml:space="preserve">Cena wykonania 1 m2 chodnika z brukowej kostki betonowej obejmuje: prace pomiarowe i roboty przygotowawcze, dostarczenie materiałów na miejsce wbudowania, wykonanie koryta, ew. wykonanie warstwy odsączającej, wykonanie podsypki, ułożenie kostki brukowej wraz z zagęszczeniem i wypełnieniem szczelin, przeprowadzenie badań i pomiarów wymaganych w specyfikacji technicznej.’’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2.5.10. PRZEPISY ZWIĄZANE </w:t>
      </w:r>
      <w:r w:rsidR="001B7EF9" w:rsidRPr="001B7EF9">
        <w:rPr>
          <w:b/>
          <w:i/>
          <w:sz w:val="20"/>
          <w:szCs w:val="20"/>
        </w:rPr>
        <w:br/>
      </w:r>
      <w:r w:rsidRPr="001B7EF9">
        <w:rPr>
          <w:rFonts w:ascii="Arial" w:hAnsi="Arial" w:cs="Arial"/>
          <w:b/>
          <w:i/>
          <w:color w:val="000000"/>
          <w:sz w:val="20"/>
          <w:szCs w:val="20"/>
        </w:rPr>
        <w:t xml:space="preserve">Normy </w:t>
      </w:r>
    </w:p>
    <w:p w:rsidR="00502858" w:rsidRPr="00593D87" w:rsidRDefault="00502858" w:rsidP="00502858">
      <w:pPr>
        <w:pStyle w:val="NormalnyWeb"/>
        <w:rPr>
          <w:i/>
          <w:sz w:val="20"/>
          <w:szCs w:val="20"/>
        </w:rPr>
      </w:pPr>
      <w:r w:rsidRPr="00593D87">
        <w:rPr>
          <w:rFonts w:ascii="Arial" w:hAnsi="Arial" w:cs="Arial"/>
          <w:i/>
          <w:color w:val="000000"/>
          <w:sz w:val="20"/>
          <w:szCs w:val="20"/>
        </w:rPr>
        <w:t xml:space="preserve">1. PN-B-04111 Materiały kamienne. Oznaczanie ścieralności na tarczy </w:t>
      </w:r>
      <w:proofErr w:type="spellStart"/>
      <w:r w:rsidRPr="00593D87">
        <w:rPr>
          <w:rFonts w:ascii="Arial" w:hAnsi="Arial" w:cs="Arial"/>
          <w:i/>
          <w:color w:val="000000"/>
          <w:sz w:val="20"/>
          <w:szCs w:val="20"/>
        </w:rPr>
        <w:t>Boehmego</w:t>
      </w:r>
      <w:proofErr w:type="spellEnd"/>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2. PN-B-06250 Beton zwykły </w:t>
      </w:r>
      <w:r w:rsidR="001B7EF9">
        <w:rPr>
          <w:i/>
          <w:sz w:val="20"/>
          <w:szCs w:val="20"/>
        </w:rPr>
        <w:br/>
      </w:r>
      <w:r w:rsidRPr="00593D87">
        <w:rPr>
          <w:rFonts w:ascii="Arial" w:hAnsi="Arial" w:cs="Arial"/>
          <w:i/>
          <w:color w:val="000000"/>
          <w:sz w:val="20"/>
          <w:szCs w:val="20"/>
        </w:rPr>
        <w:t xml:space="preserve">3. PN-B-06712 Kruszywa mineralne do betonu zwykłego </w:t>
      </w:r>
      <w:r w:rsidR="001B7EF9">
        <w:rPr>
          <w:i/>
          <w:sz w:val="20"/>
          <w:szCs w:val="20"/>
        </w:rPr>
        <w:br/>
      </w:r>
      <w:r w:rsidRPr="00593D87">
        <w:rPr>
          <w:rFonts w:ascii="Arial" w:hAnsi="Arial" w:cs="Arial"/>
          <w:i/>
          <w:color w:val="000000"/>
          <w:sz w:val="20"/>
          <w:szCs w:val="20"/>
        </w:rPr>
        <w:t xml:space="preserve">4. PN-B-19701 Cement. Cement powszechnego użytku. Skład, wymagania i ocena zgodności </w:t>
      </w:r>
      <w:r w:rsidR="001B7EF9">
        <w:rPr>
          <w:i/>
          <w:sz w:val="20"/>
          <w:szCs w:val="20"/>
        </w:rPr>
        <w:br/>
      </w:r>
      <w:r w:rsidRPr="00593D87">
        <w:rPr>
          <w:rFonts w:ascii="Arial" w:hAnsi="Arial" w:cs="Arial"/>
          <w:i/>
          <w:color w:val="000000"/>
          <w:sz w:val="20"/>
          <w:szCs w:val="20"/>
        </w:rPr>
        <w:t xml:space="preserve">5. PN-B-32250 Materiały budowlane. Woda do betonów i zapraw </w:t>
      </w:r>
      <w:r w:rsidR="001B7EF9">
        <w:rPr>
          <w:i/>
          <w:sz w:val="20"/>
          <w:szCs w:val="20"/>
        </w:rPr>
        <w:br/>
      </w:r>
      <w:r w:rsidRPr="00593D87">
        <w:rPr>
          <w:rFonts w:ascii="Arial" w:hAnsi="Arial" w:cs="Arial"/>
          <w:i/>
          <w:color w:val="000000"/>
          <w:sz w:val="20"/>
          <w:szCs w:val="20"/>
        </w:rPr>
        <w:t xml:space="preserve">6. BN-68/8931-0 Drogi samochodowe. Oznaczenie wskaźnika piaskowego. </w:t>
      </w:r>
    </w:p>
    <w:p w:rsidR="00607516" w:rsidRDefault="00607516" w:rsidP="00502858">
      <w:pPr>
        <w:pStyle w:val="NormalnyWeb"/>
        <w:rPr>
          <w:rFonts w:ascii="Arial" w:hAnsi="Arial" w:cs="Arial"/>
          <w:b/>
          <w:color w:val="000000"/>
        </w:rPr>
      </w:pPr>
    </w:p>
    <w:p w:rsidR="00607516" w:rsidRDefault="00607516" w:rsidP="00502858">
      <w:pPr>
        <w:pStyle w:val="NormalnyWeb"/>
        <w:rPr>
          <w:rFonts w:ascii="Arial" w:hAnsi="Arial" w:cs="Arial"/>
          <w:b/>
          <w:color w:val="000000"/>
        </w:rPr>
      </w:pPr>
    </w:p>
    <w:p w:rsidR="00607516" w:rsidRDefault="00607516" w:rsidP="00502858">
      <w:pPr>
        <w:pStyle w:val="NormalnyWeb"/>
        <w:rPr>
          <w:rFonts w:ascii="Arial" w:hAnsi="Arial" w:cs="Arial"/>
          <w:b/>
          <w:color w:val="000000"/>
        </w:rPr>
      </w:pPr>
    </w:p>
    <w:p w:rsidR="00607516" w:rsidRDefault="00607516" w:rsidP="00502858">
      <w:pPr>
        <w:pStyle w:val="NormalnyWeb"/>
        <w:rPr>
          <w:rFonts w:ascii="Arial" w:hAnsi="Arial" w:cs="Arial"/>
          <w:b/>
          <w:color w:val="000000"/>
        </w:rPr>
      </w:pPr>
    </w:p>
    <w:p w:rsidR="00607516" w:rsidRDefault="00607516" w:rsidP="00502858">
      <w:pPr>
        <w:pStyle w:val="NormalnyWeb"/>
        <w:rPr>
          <w:rFonts w:ascii="Arial" w:hAnsi="Arial" w:cs="Arial"/>
          <w:b/>
          <w:color w:val="000000"/>
        </w:rPr>
      </w:pPr>
    </w:p>
    <w:p w:rsidR="00607516" w:rsidRDefault="00607516" w:rsidP="00502858">
      <w:pPr>
        <w:pStyle w:val="NormalnyWeb"/>
        <w:rPr>
          <w:rFonts w:ascii="Arial" w:hAnsi="Arial" w:cs="Arial"/>
          <w:b/>
          <w:color w:val="000000"/>
        </w:rPr>
      </w:pPr>
    </w:p>
    <w:p w:rsidR="00607516" w:rsidRDefault="00607516" w:rsidP="00502858">
      <w:pPr>
        <w:pStyle w:val="NormalnyWeb"/>
        <w:rPr>
          <w:rFonts w:ascii="Arial" w:hAnsi="Arial" w:cs="Arial"/>
          <w:b/>
          <w:color w:val="000000"/>
        </w:rPr>
      </w:pPr>
    </w:p>
    <w:p w:rsidR="00607516" w:rsidRDefault="00607516" w:rsidP="00502858">
      <w:pPr>
        <w:pStyle w:val="NormalnyWeb"/>
        <w:rPr>
          <w:rFonts w:ascii="Arial" w:hAnsi="Arial" w:cs="Arial"/>
          <w:b/>
          <w:color w:val="000000"/>
        </w:rPr>
      </w:pPr>
    </w:p>
    <w:p w:rsidR="00607516" w:rsidRDefault="00607516" w:rsidP="00502858">
      <w:pPr>
        <w:pStyle w:val="NormalnyWeb"/>
        <w:rPr>
          <w:rFonts w:ascii="Arial" w:hAnsi="Arial" w:cs="Arial"/>
          <w:b/>
          <w:color w:val="000000"/>
        </w:rPr>
      </w:pPr>
    </w:p>
    <w:p w:rsidR="00607516" w:rsidRDefault="00607516" w:rsidP="00502858">
      <w:pPr>
        <w:pStyle w:val="NormalnyWeb"/>
        <w:rPr>
          <w:rFonts w:ascii="Arial" w:hAnsi="Arial" w:cs="Arial"/>
          <w:b/>
          <w:color w:val="000000"/>
        </w:rPr>
      </w:pPr>
    </w:p>
    <w:p w:rsidR="00607516" w:rsidRDefault="00607516" w:rsidP="00502858">
      <w:pPr>
        <w:pStyle w:val="NormalnyWeb"/>
        <w:rPr>
          <w:rFonts w:ascii="Arial" w:hAnsi="Arial" w:cs="Arial"/>
          <w:b/>
          <w:color w:val="000000"/>
        </w:rPr>
      </w:pPr>
    </w:p>
    <w:p w:rsidR="00502858" w:rsidRPr="00607516" w:rsidRDefault="00502858" w:rsidP="00502858">
      <w:pPr>
        <w:pStyle w:val="NormalnyWeb"/>
        <w:rPr>
          <w:b/>
        </w:rPr>
      </w:pPr>
      <w:r w:rsidRPr="00607516">
        <w:rPr>
          <w:rFonts w:ascii="Arial" w:hAnsi="Arial" w:cs="Arial"/>
          <w:b/>
          <w:color w:val="000000"/>
        </w:rPr>
        <w:lastRenderedPageBreak/>
        <w:t xml:space="preserve">3. Grupa 453 Wyposażenie </w:t>
      </w:r>
    </w:p>
    <w:p w:rsidR="00502858" w:rsidRPr="001B7EF9" w:rsidRDefault="00502858" w:rsidP="00502858">
      <w:pPr>
        <w:pStyle w:val="NormalnyWeb"/>
        <w:rPr>
          <w:b/>
          <w:i/>
          <w:sz w:val="20"/>
          <w:szCs w:val="20"/>
          <w:u w:val="single"/>
        </w:rPr>
      </w:pPr>
      <w:r w:rsidRPr="001B7EF9">
        <w:rPr>
          <w:rFonts w:ascii="Arial" w:hAnsi="Arial" w:cs="Arial"/>
          <w:b/>
          <w:i/>
          <w:color w:val="000000"/>
          <w:sz w:val="20"/>
          <w:szCs w:val="20"/>
          <w:u w:val="single"/>
        </w:rPr>
        <w:t xml:space="preserve">3.1. 453-1 Ogrodzenie terenu, piłko chwyty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3.1.1. Przedmiot ST </w:t>
      </w:r>
      <w:r w:rsidR="001B7EF9">
        <w:rPr>
          <w:b/>
          <w:i/>
          <w:sz w:val="20"/>
          <w:szCs w:val="20"/>
        </w:rPr>
        <w:br/>
      </w:r>
      <w:r w:rsidRPr="00593D87">
        <w:rPr>
          <w:rFonts w:ascii="Arial" w:hAnsi="Arial" w:cs="Arial"/>
          <w:i/>
          <w:color w:val="000000"/>
          <w:sz w:val="20"/>
          <w:szCs w:val="20"/>
        </w:rPr>
        <w:t xml:space="preserve">Przedmiotem niniejszej Specyfikacji Technicznej są wymagania dotyczące wykonania i odbioru robót przy budowie ogrodzenia i </w:t>
      </w:r>
      <w:proofErr w:type="spellStart"/>
      <w:r w:rsidRPr="00593D87">
        <w:rPr>
          <w:rFonts w:ascii="Arial" w:hAnsi="Arial" w:cs="Arial"/>
          <w:i/>
          <w:color w:val="000000"/>
          <w:sz w:val="20"/>
          <w:szCs w:val="20"/>
        </w:rPr>
        <w:t>piłkołapów</w:t>
      </w:r>
      <w:proofErr w:type="spellEnd"/>
      <w:r w:rsidR="00BC0C50">
        <w:rPr>
          <w:rFonts w:ascii="Arial" w:hAnsi="Arial" w:cs="Arial"/>
          <w:i/>
          <w:color w:val="000000"/>
          <w:sz w:val="20"/>
          <w:szCs w:val="20"/>
        </w:rPr>
        <w:t xml:space="preserve"> w ramach</w:t>
      </w:r>
      <w:r w:rsidRPr="00593D87">
        <w:rPr>
          <w:rFonts w:ascii="Arial" w:hAnsi="Arial" w:cs="Arial"/>
          <w:i/>
          <w:color w:val="000000"/>
          <w:sz w:val="20"/>
          <w:szCs w:val="20"/>
        </w:rPr>
        <w:t xml:space="preserve"> </w:t>
      </w:r>
      <w:r w:rsidR="00BC0C50" w:rsidRPr="00BC0C50">
        <w:rPr>
          <w:rFonts w:ascii="Arial" w:hAnsi="Arial" w:cs="Arial"/>
          <w:i/>
          <w:color w:val="000000"/>
          <w:sz w:val="20"/>
          <w:szCs w:val="20"/>
        </w:rPr>
        <w:t>„Budow</w:t>
      </w:r>
      <w:r w:rsidR="00BC0C50">
        <w:rPr>
          <w:rFonts w:ascii="Arial" w:hAnsi="Arial" w:cs="Arial"/>
          <w:i/>
          <w:color w:val="000000"/>
          <w:sz w:val="20"/>
          <w:szCs w:val="20"/>
        </w:rPr>
        <w:t>y</w:t>
      </w:r>
      <w:r w:rsidR="00BC0C50" w:rsidRPr="00BC0C50">
        <w:rPr>
          <w:rFonts w:ascii="Arial" w:hAnsi="Arial" w:cs="Arial"/>
          <w:i/>
          <w:color w:val="000000"/>
          <w:sz w:val="20"/>
          <w:szCs w:val="20"/>
        </w:rPr>
        <w:t xml:space="preserve"> boisk wielofunkcyjnych z elementami małej architektury i oświetleniem przy Szkole Podstawowej w Rębiszowie”</w:t>
      </w:r>
      <w:r w:rsidR="00BC0C50">
        <w:rPr>
          <w:rFonts w:ascii="Arial" w:hAnsi="Arial" w:cs="Arial"/>
          <w:i/>
          <w:color w:val="000000"/>
          <w:sz w:val="20"/>
          <w:szCs w:val="20"/>
        </w:rPr>
        <w:t>.</w:t>
      </w:r>
      <w:r w:rsidRPr="00593D87">
        <w:rPr>
          <w:rFonts w:ascii="Arial" w:hAnsi="Arial" w:cs="Arial"/>
          <w:i/>
          <w:color w:val="000000"/>
          <w:sz w:val="20"/>
          <w:szCs w:val="20"/>
        </w:rPr>
        <w:t xml:space="preserv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3.1.2. Zakres stosowania ST </w:t>
      </w:r>
      <w:r w:rsidR="001B7EF9">
        <w:rPr>
          <w:b/>
          <w:i/>
          <w:sz w:val="20"/>
          <w:szCs w:val="20"/>
        </w:rPr>
        <w:br/>
      </w:r>
      <w:r w:rsidRPr="00593D87">
        <w:rPr>
          <w:rFonts w:ascii="Arial" w:hAnsi="Arial" w:cs="Arial"/>
          <w:i/>
          <w:color w:val="000000"/>
          <w:sz w:val="20"/>
          <w:szCs w:val="20"/>
        </w:rPr>
        <w:t xml:space="preserve">Specyfikacja Techniczna jest stosowana jako dokument przetargowy i kontraktowy przy zlecaniu i realizacji robót wymienionych w punkcie 3.1.3.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3.1.3. Zakres robót objętych ST </w:t>
      </w:r>
      <w:r w:rsidR="001B7EF9">
        <w:rPr>
          <w:b/>
          <w:i/>
          <w:sz w:val="20"/>
          <w:szCs w:val="20"/>
        </w:rPr>
        <w:br/>
      </w:r>
      <w:r w:rsidRPr="00593D87">
        <w:rPr>
          <w:rFonts w:ascii="Arial" w:hAnsi="Arial" w:cs="Arial"/>
          <w:i/>
          <w:color w:val="000000"/>
          <w:sz w:val="20"/>
          <w:szCs w:val="20"/>
        </w:rPr>
        <w:t>Ustalenia zawarte w niniejszej specyfikacji dotyczą prowadzenia robót przy ustawieniu ogrodzenia boi</w:t>
      </w:r>
      <w:r w:rsidR="004E310E">
        <w:rPr>
          <w:rFonts w:ascii="Arial" w:hAnsi="Arial" w:cs="Arial"/>
          <w:i/>
          <w:color w:val="000000"/>
          <w:sz w:val="20"/>
          <w:szCs w:val="20"/>
        </w:rPr>
        <w:t>ska i piłko-</w:t>
      </w:r>
      <w:proofErr w:type="spellStart"/>
      <w:r w:rsidR="004E310E">
        <w:rPr>
          <w:rFonts w:ascii="Arial" w:hAnsi="Arial" w:cs="Arial"/>
          <w:i/>
          <w:color w:val="000000"/>
          <w:sz w:val="20"/>
          <w:szCs w:val="20"/>
        </w:rPr>
        <w:t>chwytówi</w:t>
      </w:r>
      <w:proofErr w:type="spellEnd"/>
      <w:r w:rsidR="004E310E">
        <w:rPr>
          <w:rFonts w:ascii="Arial" w:hAnsi="Arial" w:cs="Arial"/>
          <w:i/>
          <w:color w:val="000000"/>
          <w:sz w:val="20"/>
          <w:szCs w:val="20"/>
        </w:rPr>
        <w:t xml:space="preserve"> obejmują: </w:t>
      </w:r>
      <w:r w:rsidRPr="00593D87">
        <w:rPr>
          <w:rFonts w:ascii="Arial" w:hAnsi="Arial" w:cs="Arial"/>
          <w:i/>
          <w:color w:val="000000"/>
          <w:sz w:val="20"/>
          <w:szCs w:val="20"/>
        </w:rPr>
        <w:br/>
        <w:t xml:space="preserve">-piłko-chwytów o wys. </w:t>
      </w:r>
      <w:r w:rsidR="004E310E">
        <w:rPr>
          <w:rFonts w:ascii="Arial" w:hAnsi="Arial" w:cs="Arial"/>
          <w:i/>
          <w:color w:val="000000"/>
          <w:sz w:val="20"/>
          <w:szCs w:val="20"/>
        </w:rPr>
        <w:t xml:space="preserve">4 i </w:t>
      </w:r>
      <w:r w:rsidRPr="00593D87">
        <w:rPr>
          <w:rFonts w:ascii="Arial" w:hAnsi="Arial" w:cs="Arial"/>
          <w:i/>
          <w:color w:val="000000"/>
          <w:sz w:val="20"/>
          <w:szCs w:val="20"/>
        </w:rPr>
        <w:t>6,0 m z siatką PE o oczkach 4</w:t>
      </w:r>
      <w:r w:rsidR="004E310E">
        <w:rPr>
          <w:rFonts w:ascii="Arial" w:hAnsi="Arial" w:cs="Arial"/>
          <w:i/>
          <w:color w:val="000000"/>
          <w:sz w:val="20"/>
          <w:szCs w:val="20"/>
        </w:rPr>
        <w:t>,5</w:t>
      </w:r>
      <w:r w:rsidRPr="00593D87">
        <w:rPr>
          <w:rFonts w:ascii="Arial" w:hAnsi="Arial" w:cs="Arial"/>
          <w:i/>
          <w:color w:val="000000"/>
          <w:sz w:val="20"/>
          <w:szCs w:val="20"/>
        </w:rPr>
        <w:t>x4</w:t>
      </w:r>
      <w:r w:rsidR="004E310E">
        <w:rPr>
          <w:rFonts w:ascii="Arial" w:hAnsi="Arial" w:cs="Arial"/>
          <w:i/>
          <w:color w:val="000000"/>
          <w:sz w:val="20"/>
          <w:szCs w:val="20"/>
        </w:rPr>
        <w:t>,5.</w:t>
      </w:r>
      <w:r w:rsidRPr="00593D87">
        <w:rPr>
          <w:rFonts w:ascii="Arial" w:hAnsi="Arial" w:cs="Arial"/>
          <w:i/>
          <w:color w:val="000000"/>
          <w:sz w:val="20"/>
          <w:szCs w:val="20"/>
        </w:rPr>
        <w:t xml:space="preserve"> </w:t>
      </w:r>
    </w:p>
    <w:p w:rsidR="00502858" w:rsidRPr="00593D87" w:rsidRDefault="00502858" w:rsidP="00502858">
      <w:pPr>
        <w:pStyle w:val="NormalnyWeb"/>
        <w:rPr>
          <w:i/>
          <w:sz w:val="20"/>
          <w:szCs w:val="20"/>
        </w:rPr>
      </w:pPr>
      <w:r w:rsidRPr="001B7EF9">
        <w:rPr>
          <w:rFonts w:ascii="Arial" w:hAnsi="Arial" w:cs="Arial"/>
          <w:b/>
          <w:i/>
          <w:color w:val="000000"/>
          <w:sz w:val="20"/>
          <w:szCs w:val="20"/>
        </w:rPr>
        <w:t>3.1.4. Określenia podstawowe</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Określenia podane w niniejszej ST są zgodne z obowiązującymi odpowiednimi normami, Katalogiem Powtarzalnych Elementów Drogowych i ST „Wymagania ogólne”.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3.1.5. Ogólne wymagania dotyczące robót </w:t>
      </w:r>
      <w:r w:rsidR="001B7EF9">
        <w:rPr>
          <w:b/>
          <w:i/>
          <w:sz w:val="20"/>
          <w:szCs w:val="20"/>
        </w:rPr>
        <w:br/>
      </w:r>
      <w:r w:rsidRPr="00593D87">
        <w:rPr>
          <w:rFonts w:ascii="Arial" w:hAnsi="Arial" w:cs="Arial"/>
          <w:i/>
          <w:color w:val="000000"/>
          <w:sz w:val="20"/>
          <w:szCs w:val="20"/>
        </w:rPr>
        <w:t xml:space="preserve">Wykonawca robót jest odpowiedzialny za jakość ich wykonania oraz za zgodność z Dokumentacją Projektową, ST i poleceniami Inżyniera. Ogólne wymagania dotyczące robót podano w ST „Wymagania ogólne”. </w:t>
      </w:r>
    </w:p>
    <w:p w:rsidR="00502858" w:rsidRPr="00593D87" w:rsidRDefault="00502858" w:rsidP="00502858">
      <w:pPr>
        <w:pStyle w:val="NormalnyWeb"/>
        <w:rPr>
          <w:i/>
          <w:sz w:val="20"/>
          <w:szCs w:val="20"/>
        </w:rPr>
      </w:pPr>
      <w:r w:rsidRPr="001B7EF9">
        <w:rPr>
          <w:rFonts w:ascii="Arial" w:hAnsi="Arial" w:cs="Arial"/>
          <w:b/>
          <w:i/>
          <w:color w:val="000000"/>
          <w:sz w:val="20"/>
          <w:szCs w:val="20"/>
        </w:rPr>
        <w:t>3.1.2. Materiały</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Materiałami stosowanymi przy wykonaniu ogrodzenia według zasad niniejszej ST są: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3.1.2.1. Słupki </w:t>
      </w:r>
      <w:r w:rsidR="004E310E">
        <w:rPr>
          <w:rFonts w:ascii="Arial" w:hAnsi="Arial" w:cs="Arial"/>
          <w:b/>
          <w:i/>
          <w:color w:val="000000"/>
          <w:sz w:val="20"/>
          <w:szCs w:val="20"/>
        </w:rPr>
        <w:t>stalowe piłko-chwytów</w:t>
      </w:r>
      <w:r w:rsidRPr="001B7EF9">
        <w:rPr>
          <w:rFonts w:ascii="Arial" w:hAnsi="Arial" w:cs="Arial"/>
          <w:b/>
          <w:i/>
          <w:color w:val="000000"/>
          <w:sz w:val="20"/>
          <w:szCs w:val="20"/>
        </w:rPr>
        <w:t xml:space="preserve">. </w:t>
      </w:r>
      <w:r w:rsidR="001B7EF9">
        <w:rPr>
          <w:b/>
          <w:i/>
          <w:sz w:val="20"/>
          <w:szCs w:val="20"/>
        </w:rPr>
        <w:br/>
      </w:r>
      <w:r w:rsidRPr="00593D87">
        <w:rPr>
          <w:rFonts w:ascii="Arial" w:hAnsi="Arial" w:cs="Arial"/>
          <w:i/>
          <w:color w:val="000000"/>
          <w:sz w:val="20"/>
          <w:szCs w:val="20"/>
        </w:rPr>
        <w:t>Słupki ogrodzeniowe okrągłe lub prostokątne stalowe o właściwościach mechanicznych i parametrach wytrzy</w:t>
      </w:r>
      <w:r w:rsidR="004E310E">
        <w:rPr>
          <w:rFonts w:ascii="Arial" w:hAnsi="Arial" w:cs="Arial"/>
          <w:i/>
          <w:color w:val="000000"/>
          <w:sz w:val="20"/>
          <w:szCs w:val="20"/>
        </w:rPr>
        <w:t>małoś</w:t>
      </w:r>
      <w:r w:rsidRPr="00593D87">
        <w:rPr>
          <w:rFonts w:ascii="Arial" w:hAnsi="Arial" w:cs="Arial"/>
          <w:i/>
          <w:color w:val="000000"/>
          <w:sz w:val="20"/>
          <w:szCs w:val="20"/>
        </w:rPr>
        <w:t xml:space="preserve">ciowych potwierdzonych atestem wytwórcy wg PN-EN 10204 Długość całkowita słupka min 6500mm </w:t>
      </w:r>
      <w:r w:rsidR="004E310E">
        <w:rPr>
          <w:rFonts w:ascii="Arial" w:hAnsi="Arial" w:cs="Arial"/>
          <w:i/>
          <w:color w:val="000000"/>
          <w:sz w:val="20"/>
          <w:szCs w:val="20"/>
        </w:rPr>
        <w:t xml:space="preserve">i </w:t>
      </w:r>
      <w:r w:rsidRPr="00593D87">
        <w:rPr>
          <w:rFonts w:ascii="Arial" w:hAnsi="Arial" w:cs="Arial"/>
          <w:i/>
          <w:color w:val="000000"/>
          <w:sz w:val="20"/>
          <w:szCs w:val="20"/>
        </w:rPr>
        <w:t xml:space="preserve">4500 mm </w:t>
      </w:r>
      <w:r w:rsidR="004E310E">
        <w:rPr>
          <w:rFonts w:ascii="Arial" w:hAnsi="Arial" w:cs="Arial"/>
          <w:i/>
          <w:color w:val="000000"/>
          <w:sz w:val="20"/>
          <w:szCs w:val="20"/>
        </w:rPr>
        <w:t xml:space="preserve">- </w:t>
      </w:r>
      <w:r w:rsidRPr="00593D87">
        <w:rPr>
          <w:rFonts w:ascii="Arial" w:hAnsi="Arial" w:cs="Arial"/>
          <w:i/>
          <w:color w:val="000000"/>
          <w:sz w:val="20"/>
          <w:szCs w:val="20"/>
        </w:rPr>
        <w:t>w zal</w:t>
      </w:r>
      <w:r w:rsidR="004E310E">
        <w:rPr>
          <w:rFonts w:ascii="Arial" w:hAnsi="Arial" w:cs="Arial"/>
          <w:i/>
          <w:color w:val="000000"/>
          <w:sz w:val="20"/>
          <w:szCs w:val="20"/>
        </w:rPr>
        <w:t>eżności od wysokości ogrodzenia.</w:t>
      </w:r>
      <w:r w:rsidRPr="00593D87">
        <w:rPr>
          <w:rFonts w:ascii="Arial" w:hAnsi="Arial" w:cs="Arial"/>
          <w:i/>
          <w:color w:val="000000"/>
          <w:sz w:val="20"/>
          <w:szCs w:val="20"/>
        </w:rPr>
        <w:t xml:space="preserve"> </w:t>
      </w:r>
      <w:r w:rsidR="001B7EF9">
        <w:rPr>
          <w:b/>
          <w:i/>
          <w:sz w:val="20"/>
          <w:szCs w:val="20"/>
        </w:rPr>
        <w:br/>
      </w:r>
      <w:r w:rsidRPr="00593D87">
        <w:rPr>
          <w:rFonts w:ascii="Arial" w:hAnsi="Arial" w:cs="Arial"/>
          <w:i/>
          <w:color w:val="000000"/>
          <w:sz w:val="20"/>
          <w:szCs w:val="20"/>
        </w:rPr>
        <w:t xml:space="preserve">Słupki ocynkowane zewnętrznie i wewnętrznie. Z zewnątrz słupki pokryte są lakierem proszkowym w kolorze zielonym. Minimalna powłoka cynku = 275 g/m2 </w:t>
      </w:r>
      <w:r w:rsidR="001B7EF9">
        <w:rPr>
          <w:b/>
          <w:i/>
          <w:sz w:val="20"/>
          <w:szCs w:val="20"/>
        </w:rPr>
        <w:br/>
      </w:r>
      <w:r w:rsidRPr="00593D87">
        <w:rPr>
          <w:rFonts w:ascii="Arial" w:hAnsi="Arial" w:cs="Arial"/>
          <w:i/>
          <w:color w:val="000000"/>
          <w:sz w:val="20"/>
          <w:szCs w:val="20"/>
        </w:rPr>
        <w:t xml:space="preserve">Słupki dostarczane z odpowiednim kapturkiem pokrywowym z tworzywa sztucznego.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3.1.2.3. System mocowania </w:t>
      </w:r>
      <w:r w:rsidR="001B7EF9">
        <w:rPr>
          <w:b/>
          <w:i/>
          <w:sz w:val="20"/>
          <w:szCs w:val="20"/>
        </w:rPr>
        <w:br/>
      </w:r>
      <w:r w:rsidRPr="00593D87">
        <w:rPr>
          <w:rFonts w:ascii="Arial" w:hAnsi="Arial" w:cs="Arial"/>
          <w:i/>
          <w:color w:val="000000"/>
          <w:sz w:val="20"/>
          <w:szCs w:val="20"/>
        </w:rPr>
        <w:t xml:space="preserve">Mocowanie paneli do słupków za pomocą rozwiązań systemowych wytwórcy. </w:t>
      </w:r>
      <w:r w:rsidR="001B7EF9">
        <w:rPr>
          <w:b/>
          <w:i/>
          <w:sz w:val="20"/>
          <w:szCs w:val="20"/>
        </w:rPr>
        <w:br/>
      </w:r>
      <w:r w:rsidRPr="00593D87">
        <w:rPr>
          <w:rFonts w:ascii="Arial" w:hAnsi="Arial" w:cs="Arial"/>
          <w:i/>
          <w:color w:val="000000"/>
          <w:sz w:val="20"/>
          <w:szCs w:val="20"/>
        </w:rPr>
        <w:t xml:space="preserve">Niedopuszczalne jest spawanie i malowanie elementów ogrodzenia na budowie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3.1.2.4. Beton na fundament słupków </w:t>
      </w:r>
      <w:r w:rsidR="001B7EF9">
        <w:rPr>
          <w:b/>
          <w:i/>
          <w:sz w:val="20"/>
          <w:szCs w:val="20"/>
        </w:rPr>
        <w:br/>
      </w:r>
      <w:r w:rsidRPr="00593D87">
        <w:rPr>
          <w:rFonts w:ascii="Arial" w:hAnsi="Arial" w:cs="Arial"/>
          <w:i/>
          <w:color w:val="000000"/>
          <w:sz w:val="20"/>
          <w:szCs w:val="20"/>
        </w:rPr>
        <w:t xml:space="preserve">Beton klasy B15 – wymagania jak w PN-EN 206-1:2003: </w:t>
      </w:r>
      <w:r w:rsidRPr="00593D87">
        <w:rPr>
          <w:rFonts w:ascii="Arial" w:hAnsi="Arial" w:cs="Arial"/>
          <w:i/>
          <w:color w:val="000000"/>
          <w:sz w:val="20"/>
          <w:szCs w:val="20"/>
        </w:rPr>
        <w:br/>
        <w:t xml:space="preserve">- cement portlandzki klasy 32,5 – wymagania według PN-EN 197-1:2002, </w:t>
      </w:r>
      <w:r w:rsidRPr="00593D87">
        <w:rPr>
          <w:rFonts w:ascii="Arial" w:hAnsi="Arial" w:cs="Arial"/>
          <w:i/>
          <w:color w:val="000000"/>
          <w:sz w:val="20"/>
          <w:szCs w:val="20"/>
        </w:rPr>
        <w:br/>
        <w:t xml:space="preserve">- kruszywo (piasek, żwir, grys) – wymagania według PN-EN 12620:2004 i PN-EN 12620:2004/AC:2004, </w:t>
      </w:r>
      <w:r w:rsidRPr="00593D87">
        <w:rPr>
          <w:rFonts w:ascii="Arial" w:hAnsi="Arial" w:cs="Arial"/>
          <w:i/>
          <w:color w:val="000000"/>
          <w:sz w:val="20"/>
          <w:szCs w:val="20"/>
        </w:rPr>
        <w:br/>
        <w:t xml:space="preserve">- woda – wymagania według PN-EN 1008:2004.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3.1.3. Sprzęt </w:t>
      </w:r>
      <w:r w:rsidR="001B7EF9">
        <w:rPr>
          <w:b/>
          <w:i/>
          <w:sz w:val="20"/>
          <w:szCs w:val="20"/>
        </w:rPr>
        <w:br/>
      </w:r>
      <w:r w:rsidRPr="00593D87">
        <w:rPr>
          <w:rFonts w:ascii="Arial" w:hAnsi="Arial" w:cs="Arial"/>
          <w:i/>
          <w:color w:val="000000"/>
          <w:sz w:val="20"/>
          <w:szCs w:val="20"/>
        </w:rPr>
        <w:t xml:space="preserve">Roboty związane z ustawieniem ogrodzeń wykonywane będą ręcznie przy użyciu drobnego sprzętu pomocniczego.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3.1.4. Transport </w:t>
      </w:r>
      <w:r w:rsidR="001B7EF9">
        <w:rPr>
          <w:b/>
          <w:i/>
          <w:sz w:val="20"/>
          <w:szCs w:val="20"/>
        </w:rPr>
        <w:br/>
      </w:r>
      <w:r w:rsidRPr="00593D87">
        <w:rPr>
          <w:rFonts w:ascii="Arial" w:hAnsi="Arial" w:cs="Arial"/>
          <w:i/>
          <w:color w:val="000000"/>
          <w:sz w:val="20"/>
          <w:szCs w:val="20"/>
        </w:rPr>
        <w:t xml:space="preserve">Elementy ogrodzenia należy przewozić zgodnie z zaleceniami (instrukcją) producenta. Beton należy przewozić specjalistycznymi samochodami do przewożenia betonu. </w:t>
      </w:r>
    </w:p>
    <w:p w:rsidR="00502858" w:rsidRPr="00593D87" w:rsidRDefault="00502858" w:rsidP="00502858">
      <w:pPr>
        <w:pStyle w:val="NormalnyWeb"/>
        <w:rPr>
          <w:i/>
          <w:sz w:val="20"/>
          <w:szCs w:val="20"/>
        </w:rPr>
      </w:pPr>
      <w:r w:rsidRPr="001B7EF9">
        <w:rPr>
          <w:rFonts w:ascii="Arial" w:hAnsi="Arial" w:cs="Arial"/>
          <w:b/>
          <w:i/>
          <w:color w:val="000000"/>
          <w:sz w:val="20"/>
          <w:szCs w:val="20"/>
        </w:rPr>
        <w:lastRenderedPageBreak/>
        <w:t>3.1.5. Wykonanie robót</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Ogólne wymagania dotyczące robót </w:t>
      </w:r>
      <w:r w:rsidR="001B7EF9">
        <w:rPr>
          <w:i/>
          <w:sz w:val="20"/>
          <w:szCs w:val="20"/>
        </w:rPr>
        <w:br/>
      </w:r>
      <w:r w:rsidRPr="00593D87">
        <w:rPr>
          <w:rFonts w:ascii="Arial" w:hAnsi="Arial" w:cs="Arial"/>
          <w:i/>
          <w:color w:val="000000"/>
          <w:sz w:val="20"/>
          <w:szCs w:val="20"/>
        </w:rPr>
        <w:t xml:space="preserve">Ogólne wymagania dotyczące prowadzenia robót podano w „Wymagania ogólne”.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3.1.5.1. Zakres wykonywanych robót </w:t>
      </w:r>
      <w:r w:rsidR="001B7EF9" w:rsidRPr="001B7EF9">
        <w:rPr>
          <w:b/>
          <w:i/>
          <w:sz w:val="20"/>
          <w:szCs w:val="20"/>
        </w:rPr>
        <w:br/>
      </w:r>
      <w:r w:rsidRPr="001B7EF9">
        <w:rPr>
          <w:rFonts w:ascii="Arial" w:hAnsi="Arial" w:cs="Arial"/>
          <w:b/>
          <w:i/>
          <w:color w:val="000000"/>
          <w:sz w:val="20"/>
          <w:szCs w:val="20"/>
        </w:rPr>
        <w:t xml:space="preserve">3.1.5.2. Zakup i transport materiałów </w:t>
      </w:r>
      <w:r w:rsidR="001B7EF9">
        <w:rPr>
          <w:b/>
          <w:i/>
          <w:sz w:val="20"/>
          <w:szCs w:val="20"/>
        </w:rPr>
        <w:br/>
      </w:r>
      <w:r w:rsidRPr="00593D87">
        <w:rPr>
          <w:rFonts w:ascii="Arial" w:hAnsi="Arial" w:cs="Arial"/>
          <w:i/>
          <w:color w:val="000000"/>
          <w:sz w:val="20"/>
          <w:szCs w:val="20"/>
        </w:rPr>
        <w:t xml:space="preserve">Wykonawca robót zakupi i przewiezie materiały na miejsce wbudowania zgodnie z ustaleniami niniejszej specyfikacji. </w:t>
      </w:r>
    </w:p>
    <w:p w:rsidR="00502858" w:rsidRPr="00593D87" w:rsidRDefault="00502858" w:rsidP="00502858">
      <w:pPr>
        <w:pStyle w:val="NormalnyWeb"/>
        <w:rPr>
          <w:i/>
          <w:sz w:val="20"/>
          <w:szCs w:val="20"/>
        </w:rPr>
      </w:pPr>
      <w:r w:rsidRPr="001B7EF9">
        <w:rPr>
          <w:rFonts w:ascii="Arial" w:hAnsi="Arial" w:cs="Arial"/>
          <w:b/>
          <w:i/>
          <w:color w:val="000000"/>
          <w:sz w:val="20"/>
          <w:szCs w:val="20"/>
        </w:rPr>
        <w:t xml:space="preserve">3.1.5.3. Wykonanie wykopów pod fundamenty słupków </w:t>
      </w:r>
      <w:r w:rsidR="001B7EF9">
        <w:rPr>
          <w:i/>
          <w:sz w:val="20"/>
          <w:szCs w:val="20"/>
        </w:rPr>
        <w:br/>
      </w:r>
      <w:r w:rsidRPr="00593D87">
        <w:rPr>
          <w:rFonts w:ascii="Arial" w:hAnsi="Arial" w:cs="Arial"/>
          <w:i/>
          <w:color w:val="000000"/>
          <w:sz w:val="20"/>
          <w:szCs w:val="20"/>
        </w:rPr>
        <w:t xml:space="preserve">Wykop (otwory) pod fundamenty słupków powinny znajdować się na wytyczonej </w:t>
      </w:r>
      <w:r w:rsidRPr="00593D87">
        <w:rPr>
          <w:rFonts w:ascii="Arial" w:hAnsi="Arial" w:cs="Arial"/>
          <w:i/>
          <w:color w:val="000000"/>
          <w:sz w:val="20"/>
          <w:szCs w:val="20"/>
        </w:rPr>
        <w:br/>
        <w:t xml:space="preserve">trasie ogrodzenia i posiadać wymiary - 0,50x0,50 m i głębokość 1,0 m Otwory należy wykonać w rozstawie co 2 m.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3.1.5.4. Wykonanie fundamentów </w:t>
      </w:r>
      <w:r w:rsidR="001B7EF9">
        <w:rPr>
          <w:b/>
          <w:i/>
          <w:sz w:val="20"/>
          <w:szCs w:val="20"/>
        </w:rPr>
        <w:br/>
      </w:r>
      <w:r w:rsidRPr="00593D87">
        <w:rPr>
          <w:rFonts w:ascii="Arial" w:hAnsi="Arial" w:cs="Arial"/>
          <w:i/>
          <w:color w:val="000000"/>
          <w:sz w:val="20"/>
          <w:szCs w:val="20"/>
        </w:rPr>
        <w:t xml:space="preserve">Fundamenty słupków należy wykonać z betonu klasy B 15 „na mokro” w wykonanych otworach. Przed betonowaniem należy w otworach umieścić słupki. </w:t>
      </w:r>
    </w:p>
    <w:p w:rsidR="00502858" w:rsidRPr="00593D87" w:rsidRDefault="00502858" w:rsidP="00502858">
      <w:pPr>
        <w:pStyle w:val="NormalnyWeb"/>
        <w:rPr>
          <w:i/>
          <w:sz w:val="20"/>
          <w:szCs w:val="20"/>
        </w:rPr>
      </w:pPr>
      <w:r w:rsidRPr="001B7EF9">
        <w:rPr>
          <w:rFonts w:ascii="Arial" w:hAnsi="Arial" w:cs="Arial"/>
          <w:b/>
          <w:i/>
          <w:color w:val="000000"/>
          <w:sz w:val="20"/>
          <w:szCs w:val="20"/>
        </w:rPr>
        <w:t>3.1.5.5. Montaż ogrodzenia</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Montaż siatki do słupków należy wykonać zgodnie z instrukcją producenta. </w:t>
      </w:r>
    </w:p>
    <w:p w:rsidR="00502858" w:rsidRPr="00593D87" w:rsidRDefault="00502858" w:rsidP="00502858">
      <w:pPr>
        <w:pStyle w:val="NormalnyWeb"/>
        <w:rPr>
          <w:i/>
          <w:sz w:val="20"/>
          <w:szCs w:val="20"/>
        </w:rPr>
      </w:pPr>
      <w:r w:rsidRPr="001B7EF9">
        <w:rPr>
          <w:rFonts w:ascii="Arial" w:hAnsi="Arial" w:cs="Arial"/>
          <w:b/>
          <w:i/>
          <w:color w:val="000000"/>
          <w:sz w:val="20"/>
          <w:szCs w:val="20"/>
        </w:rPr>
        <w:t>3.1.6. Kontrola jakości robót</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Ogólne wymagania dotyczące kontroli jakości robót podano w ST „Wymagania ogólne”. </w:t>
      </w:r>
    </w:p>
    <w:p w:rsidR="00502858" w:rsidRPr="00593D87" w:rsidRDefault="00502858" w:rsidP="00502858">
      <w:pPr>
        <w:pStyle w:val="NormalnyWeb"/>
        <w:rPr>
          <w:i/>
          <w:sz w:val="20"/>
          <w:szCs w:val="20"/>
        </w:rPr>
      </w:pPr>
      <w:r w:rsidRPr="001B7EF9">
        <w:rPr>
          <w:rFonts w:ascii="Arial" w:hAnsi="Arial" w:cs="Arial"/>
          <w:b/>
          <w:i/>
          <w:color w:val="000000"/>
          <w:sz w:val="20"/>
          <w:szCs w:val="20"/>
        </w:rPr>
        <w:t xml:space="preserve">3.1.6.1. Badania materiałów w czasie wykonywania robót </w:t>
      </w:r>
      <w:r w:rsidR="001B7EF9">
        <w:rPr>
          <w:i/>
          <w:sz w:val="20"/>
          <w:szCs w:val="20"/>
        </w:rPr>
        <w:br/>
      </w:r>
      <w:r w:rsidRPr="00593D87">
        <w:rPr>
          <w:rFonts w:ascii="Arial" w:hAnsi="Arial" w:cs="Arial"/>
          <w:i/>
          <w:color w:val="000000"/>
          <w:sz w:val="20"/>
          <w:szCs w:val="20"/>
        </w:rPr>
        <w:t xml:space="preserve">Wszystkie materiały dostarczone na budowę z zaświadczeniem o jakości (atestem) producenta powinny być sprawdzone w zakresie powierzchni wyrobu i jego wymiarów. </w:t>
      </w:r>
    </w:p>
    <w:p w:rsidR="00502858" w:rsidRPr="00593D87" w:rsidRDefault="00502858" w:rsidP="00502858">
      <w:pPr>
        <w:pStyle w:val="NormalnyWeb"/>
        <w:rPr>
          <w:i/>
          <w:sz w:val="20"/>
          <w:szCs w:val="20"/>
        </w:rPr>
      </w:pPr>
      <w:r w:rsidRPr="001B7EF9">
        <w:rPr>
          <w:rFonts w:ascii="Arial" w:hAnsi="Arial" w:cs="Arial"/>
          <w:b/>
          <w:i/>
          <w:color w:val="000000"/>
          <w:sz w:val="20"/>
          <w:szCs w:val="20"/>
        </w:rPr>
        <w:t>3.1.6.2. Kontrola w czasie wykonywania ogrodzenia</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a) zgodność wykonania ogrodzenia z ustaleniami Dokumentacji Projektowej, </w:t>
      </w:r>
      <w:r w:rsidR="001B7EF9">
        <w:rPr>
          <w:i/>
          <w:sz w:val="20"/>
          <w:szCs w:val="20"/>
        </w:rPr>
        <w:br/>
      </w:r>
      <w:r w:rsidRPr="00593D87">
        <w:rPr>
          <w:rFonts w:ascii="Arial" w:hAnsi="Arial" w:cs="Arial"/>
          <w:i/>
          <w:color w:val="000000"/>
          <w:sz w:val="20"/>
          <w:szCs w:val="20"/>
        </w:rPr>
        <w:t xml:space="preserve">b) prawidłowość wykonania wykopów, </w:t>
      </w:r>
      <w:r w:rsidR="001B7EF9">
        <w:rPr>
          <w:i/>
          <w:sz w:val="20"/>
          <w:szCs w:val="20"/>
        </w:rPr>
        <w:br/>
      </w:r>
      <w:r w:rsidRPr="00593D87">
        <w:rPr>
          <w:rFonts w:ascii="Arial" w:hAnsi="Arial" w:cs="Arial"/>
          <w:i/>
          <w:color w:val="000000"/>
          <w:sz w:val="20"/>
          <w:szCs w:val="20"/>
        </w:rPr>
        <w:t xml:space="preserve">c) prawidłowość wykonania fundamentów słupków, </w:t>
      </w:r>
      <w:r w:rsidR="001B7EF9">
        <w:rPr>
          <w:i/>
          <w:sz w:val="20"/>
          <w:szCs w:val="20"/>
        </w:rPr>
        <w:br/>
      </w:r>
      <w:r w:rsidRPr="00593D87">
        <w:rPr>
          <w:rFonts w:ascii="Arial" w:hAnsi="Arial" w:cs="Arial"/>
          <w:i/>
          <w:color w:val="000000"/>
          <w:sz w:val="20"/>
          <w:szCs w:val="20"/>
        </w:rPr>
        <w:t xml:space="preserve">d) poprawność ustawienia słupków, </w:t>
      </w:r>
      <w:r w:rsidR="001B7EF9">
        <w:rPr>
          <w:i/>
          <w:sz w:val="20"/>
          <w:szCs w:val="20"/>
        </w:rPr>
        <w:br/>
      </w:r>
      <w:r w:rsidRPr="00593D87">
        <w:rPr>
          <w:rFonts w:ascii="Arial" w:hAnsi="Arial" w:cs="Arial"/>
          <w:i/>
          <w:color w:val="000000"/>
          <w:sz w:val="20"/>
          <w:szCs w:val="20"/>
        </w:rPr>
        <w:t xml:space="preserve">e )prawidłowość montażu siatki,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3.1.7. Obmiar robót </w:t>
      </w:r>
      <w:r w:rsidR="001B7EF9">
        <w:rPr>
          <w:b/>
          <w:i/>
          <w:sz w:val="20"/>
          <w:szCs w:val="20"/>
        </w:rPr>
        <w:br/>
      </w:r>
      <w:r w:rsidRPr="00593D87">
        <w:rPr>
          <w:rFonts w:ascii="Arial" w:hAnsi="Arial" w:cs="Arial"/>
          <w:i/>
          <w:color w:val="000000"/>
          <w:sz w:val="20"/>
          <w:szCs w:val="20"/>
        </w:rPr>
        <w:t xml:space="preserve">Jednostką obmiaru robót jest 1 m (metr) wykonanego ogrodzenia. Ogólne zasady obmiaru robót podano w ST „Wymagania ogólne”.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3.1.8. Odbiór robót </w:t>
      </w:r>
      <w:r w:rsidR="001B7EF9">
        <w:rPr>
          <w:b/>
          <w:i/>
          <w:sz w:val="20"/>
          <w:szCs w:val="20"/>
        </w:rPr>
        <w:br/>
      </w:r>
      <w:r w:rsidRPr="00593D87">
        <w:rPr>
          <w:rFonts w:ascii="Arial" w:hAnsi="Arial" w:cs="Arial"/>
          <w:i/>
          <w:color w:val="000000"/>
          <w:sz w:val="20"/>
          <w:szCs w:val="20"/>
        </w:rPr>
        <w:t xml:space="preserve">Ogólne zasady odbioru robót podano w ST „Wymagania ogólne”.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3.1.9. Podstawa płatności </w:t>
      </w:r>
      <w:r w:rsidR="001B7EF9">
        <w:rPr>
          <w:b/>
          <w:i/>
          <w:sz w:val="20"/>
          <w:szCs w:val="20"/>
        </w:rPr>
        <w:br/>
      </w:r>
      <w:r w:rsidRPr="00593D87">
        <w:rPr>
          <w:rFonts w:ascii="Arial" w:hAnsi="Arial" w:cs="Arial"/>
          <w:i/>
          <w:color w:val="000000"/>
          <w:sz w:val="20"/>
          <w:szCs w:val="20"/>
        </w:rPr>
        <w:t xml:space="preserve">Ogólne wymagania dotyczące płatności podano w ST „Wymagania ogólne”.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3.1.10. Przepisy związane i standardy </w:t>
      </w:r>
      <w:r w:rsidR="001B7EF9">
        <w:rPr>
          <w:b/>
          <w:i/>
          <w:sz w:val="20"/>
          <w:szCs w:val="20"/>
        </w:rPr>
        <w:br/>
      </w:r>
      <w:r w:rsidRPr="00593D87">
        <w:rPr>
          <w:rFonts w:ascii="Arial" w:hAnsi="Arial" w:cs="Arial"/>
          <w:i/>
          <w:color w:val="000000"/>
          <w:sz w:val="20"/>
          <w:szCs w:val="20"/>
        </w:rPr>
        <w:t xml:space="preserve">PN-H-84018 Stal niskostopowa o podwyższonej wytrzymałości. Gatunki. PN-H-84019 Stal węglowa konstrukcyjna wyższej jakości ogólnego przeznaczenia. Gatunki. </w:t>
      </w:r>
      <w:r w:rsidR="001B7EF9">
        <w:rPr>
          <w:b/>
          <w:i/>
          <w:sz w:val="20"/>
          <w:szCs w:val="20"/>
        </w:rPr>
        <w:br/>
      </w:r>
      <w:r w:rsidRPr="00593D87">
        <w:rPr>
          <w:rFonts w:ascii="Arial" w:hAnsi="Arial" w:cs="Arial"/>
          <w:i/>
          <w:color w:val="000000"/>
          <w:sz w:val="20"/>
          <w:szCs w:val="20"/>
        </w:rPr>
        <w:t xml:space="preserve">PN-H-84030/02 Stal stopowa konstrukcyjna. Stal do nawęglania. Gatunki. </w:t>
      </w:r>
      <w:r w:rsidR="001B7EF9">
        <w:rPr>
          <w:b/>
          <w:i/>
          <w:sz w:val="20"/>
          <w:szCs w:val="20"/>
        </w:rPr>
        <w:br/>
      </w:r>
      <w:r w:rsidRPr="00593D87">
        <w:rPr>
          <w:rFonts w:ascii="Arial" w:hAnsi="Arial" w:cs="Arial"/>
          <w:i/>
          <w:color w:val="000000"/>
          <w:sz w:val="20"/>
          <w:szCs w:val="20"/>
        </w:rPr>
        <w:t xml:space="preserve">PN-EN 206-1:2003 Beton. Część 1: Wymagania, właściwości, produkcja i zgodność </w:t>
      </w:r>
      <w:r w:rsidR="001B7EF9">
        <w:rPr>
          <w:b/>
          <w:i/>
          <w:sz w:val="20"/>
          <w:szCs w:val="20"/>
        </w:rPr>
        <w:br/>
      </w:r>
      <w:r w:rsidRPr="00593D87">
        <w:rPr>
          <w:rFonts w:ascii="Arial" w:hAnsi="Arial" w:cs="Arial"/>
          <w:i/>
          <w:color w:val="000000"/>
          <w:sz w:val="20"/>
          <w:szCs w:val="20"/>
        </w:rPr>
        <w:t xml:space="preserve">PN-EN 197-1:2002 Cement. Część 1: Skład, wymagania i kryteria zgodności dotyczące cementu powszechnego użytku. </w:t>
      </w:r>
      <w:r w:rsidR="001B7EF9">
        <w:rPr>
          <w:b/>
          <w:i/>
          <w:sz w:val="20"/>
          <w:szCs w:val="20"/>
        </w:rPr>
        <w:br/>
      </w:r>
      <w:r w:rsidRPr="00593D87">
        <w:rPr>
          <w:rFonts w:ascii="Arial" w:hAnsi="Arial" w:cs="Arial"/>
          <w:i/>
          <w:color w:val="000000"/>
          <w:sz w:val="20"/>
          <w:szCs w:val="20"/>
        </w:rPr>
        <w:t xml:space="preserve">PN-EN 1008:2004 Woda zarobowa do betonów. Specyfikacja pobierania próbek, badania i ocena przydatności wody zarobowej do betonu w tym odzyskanej z produkcji procesu betonu PN-EN 12620:2004 i PN-EN 12620:2004/AC:2004 Kruszywa do betonu. </w:t>
      </w:r>
    </w:p>
    <w:p w:rsidR="00502858" w:rsidRPr="001B7EF9" w:rsidRDefault="00CB7D13" w:rsidP="00502858">
      <w:pPr>
        <w:pStyle w:val="NormalnyWeb"/>
        <w:rPr>
          <w:b/>
          <w:i/>
          <w:sz w:val="20"/>
          <w:szCs w:val="20"/>
          <w:u w:val="single"/>
        </w:rPr>
      </w:pPr>
      <w:r>
        <w:rPr>
          <w:rFonts w:ascii="Arial" w:hAnsi="Arial" w:cs="Arial"/>
          <w:b/>
          <w:i/>
          <w:color w:val="000000"/>
          <w:sz w:val="20"/>
          <w:szCs w:val="20"/>
          <w:u w:val="single"/>
        </w:rPr>
        <w:lastRenderedPageBreak/>
        <w:br/>
      </w:r>
      <w:r w:rsidR="00502858" w:rsidRPr="001B7EF9">
        <w:rPr>
          <w:rFonts w:ascii="Arial" w:hAnsi="Arial" w:cs="Arial"/>
          <w:b/>
          <w:i/>
          <w:color w:val="000000"/>
          <w:sz w:val="20"/>
          <w:szCs w:val="20"/>
          <w:u w:val="single"/>
        </w:rPr>
        <w:t xml:space="preserve">3.2. 453-2 Urządzenia sportowe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3.2.1. Przedmiot ST </w:t>
      </w:r>
      <w:r w:rsidR="001B7EF9">
        <w:rPr>
          <w:b/>
          <w:i/>
          <w:sz w:val="20"/>
          <w:szCs w:val="20"/>
        </w:rPr>
        <w:br/>
      </w:r>
      <w:r w:rsidRPr="003824B6">
        <w:rPr>
          <w:rFonts w:ascii="Arial" w:hAnsi="Arial" w:cs="Arial"/>
          <w:i/>
          <w:sz w:val="20"/>
          <w:szCs w:val="20"/>
        </w:rPr>
        <w:t xml:space="preserve">Przedmiotem niniejszej Specyfikacji Technicznej są wymagania dotyczące wykonania i </w:t>
      </w:r>
      <w:r w:rsidRPr="003824B6">
        <w:rPr>
          <w:rFonts w:ascii="Arial" w:hAnsi="Arial" w:cs="Arial"/>
          <w:i/>
          <w:sz w:val="20"/>
          <w:szCs w:val="20"/>
        </w:rPr>
        <w:br/>
        <w:t xml:space="preserve">odbioru robót przy montażu urządzeń sportowych dla wyposażenia </w:t>
      </w:r>
      <w:r w:rsidR="003824B6" w:rsidRPr="003824B6">
        <w:rPr>
          <w:rFonts w:ascii="Arial" w:hAnsi="Arial" w:cs="Arial"/>
          <w:i/>
          <w:sz w:val="20"/>
          <w:szCs w:val="20"/>
        </w:rPr>
        <w:t>„Boisk wielofunkcyjnych z elementami małej architektury i oświetleniem przy Szkole Podstawowej w Rębiszowie”.</w:t>
      </w:r>
    </w:p>
    <w:p w:rsidR="00502858" w:rsidRPr="001B7EF9" w:rsidRDefault="001B7EF9" w:rsidP="00502858">
      <w:pPr>
        <w:pStyle w:val="NormalnyWeb"/>
        <w:rPr>
          <w:b/>
          <w:i/>
          <w:sz w:val="20"/>
          <w:szCs w:val="20"/>
        </w:rPr>
      </w:pPr>
      <w:r>
        <w:rPr>
          <w:rFonts w:ascii="Arial" w:hAnsi="Arial" w:cs="Arial"/>
          <w:b/>
          <w:i/>
          <w:color w:val="000000"/>
          <w:sz w:val="20"/>
          <w:szCs w:val="20"/>
        </w:rPr>
        <w:t>3.2.2. Zakres st</w:t>
      </w:r>
      <w:r w:rsidR="00502858" w:rsidRPr="001B7EF9">
        <w:rPr>
          <w:rFonts w:ascii="Arial" w:hAnsi="Arial" w:cs="Arial"/>
          <w:b/>
          <w:i/>
          <w:color w:val="000000"/>
          <w:sz w:val="20"/>
          <w:szCs w:val="20"/>
        </w:rPr>
        <w:t xml:space="preserve">osowania ST </w:t>
      </w:r>
      <w:r>
        <w:rPr>
          <w:b/>
          <w:i/>
          <w:sz w:val="20"/>
          <w:szCs w:val="20"/>
        </w:rPr>
        <w:br/>
      </w:r>
      <w:r w:rsidR="00502858" w:rsidRPr="00593D87">
        <w:rPr>
          <w:rFonts w:ascii="Arial" w:hAnsi="Arial" w:cs="Arial"/>
          <w:i/>
          <w:color w:val="000000"/>
          <w:sz w:val="20"/>
          <w:szCs w:val="20"/>
        </w:rPr>
        <w:t xml:space="preserve">Specyfikacja Techniczna jest stosowana jako dokument przetargowy i kontraktowy przy zlecaniu i realizacji robót wymienionych w punkcie 3.2.3. </w:t>
      </w:r>
    </w:p>
    <w:p w:rsidR="004E310E" w:rsidRDefault="00502858" w:rsidP="00502858">
      <w:pPr>
        <w:pStyle w:val="NormalnyWeb"/>
        <w:rPr>
          <w:rFonts w:ascii="Arial" w:hAnsi="Arial" w:cs="Arial"/>
          <w:i/>
          <w:color w:val="FF0000"/>
          <w:sz w:val="20"/>
          <w:szCs w:val="20"/>
        </w:rPr>
      </w:pPr>
      <w:r w:rsidRPr="001B7EF9">
        <w:rPr>
          <w:rFonts w:ascii="Arial" w:hAnsi="Arial" w:cs="Arial"/>
          <w:b/>
          <w:i/>
          <w:color w:val="000000"/>
          <w:sz w:val="20"/>
          <w:szCs w:val="20"/>
        </w:rPr>
        <w:t xml:space="preserve">3.2.3. Zakres robót objętych ST </w:t>
      </w:r>
      <w:r w:rsidR="001B7EF9">
        <w:rPr>
          <w:b/>
          <w:i/>
          <w:sz w:val="20"/>
          <w:szCs w:val="20"/>
        </w:rPr>
        <w:br/>
      </w:r>
      <w:r w:rsidRPr="004E310E">
        <w:rPr>
          <w:rFonts w:ascii="Arial" w:hAnsi="Arial" w:cs="Arial"/>
          <w:i/>
          <w:sz w:val="20"/>
          <w:szCs w:val="20"/>
        </w:rPr>
        <w:t xml:space="preserve">Ustalenia zawarte w niniejszej specyfikacji dotyczą prowadzenia robót przy montażu urządzeń sportowych </w:t>
      </w:r>
      <w:r w:rsidR="004E310E">
        <w:rPr>
          <w:rFonts w:ascii="Arial" w:hAnsi="Arial" w:cs="Arial"/>
          <w:i/>
          <w:sz w:val="20"/>
          <w:szCs w:val="20"/>
        </w:rPr>
        <w:t>na</w:t>
      </w:r>
      <w:r w:rsidR="004E310E">
        <w:rPr>
          <w:rFonts w:ascii="Arial" w:hAnsi="Arial" w:cs="Arial"/>
          <w:i/>
          <w:sz w:val="20"/>
          <w:szCs w:val="20"/>
        </w:rPr>
        <w:br/>
        <w:t>a) boisku wielofunkcyjnym w zakresie:</w:t>
      </w:r>
      <w:r w:rsidR="001B7EF9" w:rsidRPr="004E310E">
        <w:rPr>
          <w:rFonts w:ascii="Arial" w:hAnsi="Arial" w:cs="Arial"/>
          <w:i/>
          <w:sz w:val="20"/>
          <w:szCs w:val="20"/>
        </w:rPr>
        <w:br/>
      </w:r>
      <w:r w:rsidRPr="004E310E">
        <w:rPr>
          <w:rFonts w:ascii="Arial" w:hAnsi="Arial" w:cs="Arial"/>
          <w:i/>
          <w:sz w:val="20"/>
          <w:szCs w:val="20"/>
        </w:rPr>
        <w:t xml:space="preserve">- Bramki stalowe (3x1.5m), montowane w tulejach, siatki do bramek ( 2szt) </w:t>
      </w:r>
      <w:r w:rsidR="001B7EF9" w:rsidRPr="004E310E">
        <w:rPr>
          <w:rFonts w:ascii="Arial" w:hAnsi="Arial" w:cs="Arial"/>
          <w:i/>
          <w:sz w:val="20"/>
          <w:szCs w:val="20"/>
        </w:rPr>
        <w:br/>
      </w:r>
      <w:r w:rsidRPr="004E310E">
        <w:rPr>
          <w:rFonts w:ascii="Arial" w:hAnsi="Arial" w:cs="Arial"/>
          <w:i/>
          <w:sz w:val="20"/>
          <w:szCs w:val="20"/>
        </w:rPr>
        <w:t xml:space="preserve">- Koszykówka: </w:t>
      </w:r>
      <w:r w:rsidR="001B7EF9" w:rsidRPr="004E310E">
        <w:rPr>
          <w:rFonts w:ascii="Arial" w:hAnsi="Arial" w:cs="Arial"/>
          <w:i/>
          <w:sz w:val="20"/>
          <w:szCs w:val="20"/>
        </w:rPr>
        <w:br/>
      </w:r>
      <w:r w:rsidRPr="004E310E">
        <w:rPr>
          <w:rFonts w:ascii="Arial" w:hAnsi="Arial" w:cs="Arial"/>
          <w:i/>
          <w:sz w:val="20"/>
          <w:szCs w:val="20"/>
        </w:rPr>
        <w:sym w:font="Symbol" w:char="F0B7"/>
      </w:r>
      <w:r w:rsidRPr="004E310E">
        <w:rPr>
          <w:rFonts w:ascii="Arial" w:hAnsi="Arial" w:cs="Arial"/>
          <w:i/>
          <w:sz w:val="20"/>
          <w:szCs w:val="20"/>
        </w:rPr>
        <w:t xml:space="preserve"> Stojak stalowy dwusłupowy ocynkowany o wysięgu 160cm, tablica 180x105cm laminowana, obręcz uchylna, siatka łańcuchowa do obręczy, regulator wysokości (4 </w:t>
      </w:r>
      <w:proofErr w:type="spellStart"/>
      <w:r w:rsidRPr="004E310E">
        <w:rPr>
          <w:rFonts w:ascii="Arial" w:hAnsi="Arial" w:cs="Arial"/>
          <w:i/>
          <w:sz w:val="20"/>
          <w:szCs w:val="20"/>
        </w:rPr>
        <w:t>szt</w:t>
      </w:r>
      <w:proofErr w:type="spellEnd"/>
      <w:r w:rsidRPr="004E310E">
        <w:rPr>
          <w:rFonts w:ascii="Arial" w:hAnsi="Arial" w:cs="Arial"/>
          <w:i/>
          <w:sz w:val="20"/>
          <w:szCs w:val="20"/>
        </w:rPr>
        <w:t xml:space="preserve">) </w:t>
      </w:r>
      <w:r w:rsidR="001B7EF9" w:rsidRPr="004E310E">
        <w:rPr>
          <w:rFonts w:ascii="Arial" w:hAnsi="Arial" w:cs="Arial"/>
          <w:i/>
          <w:sz w:val="20"/>
          <w:szCs w:val="20"/>
        </w:rPr>
        <w:br/>
      </w:r>
      <w:r w:rsidRPr="004E310E">
        <w:rPr>
          <w:rFonts w:ascii="Arial" w:hAnsi="Arial" w:cs="Arial"/>
          <w:i/>
          <w:sz w:val="20"/>
          <w:szCs w:val="20"/>
        </w:rPr>
        <w:t xml:space="preserve">- Siatkówka: </w:t>
      </w:r>
      <w:r w:rsidRPr="004E310E">
        <w:rPr>
          <w:rFonts w:ascii="Arial" w:hAnsi="Arial" w:cs="Arial"/>
          <w:i/>
          <w:sz w:val="20"/>
          <w:szCs w:val="20"/>
        </w:rPr>
        <w:br/>
      </w:r>
      <w:r w:rsidRPr="004E310E">
        <w:rPr>
          <w:rFonts w:ascii="Arial" w:hAnsi="Arial" w:cs="Arial"/>
          <w:i/>
          <w:sz w:val="20"/>
          <w:szCs w:val="20"/>
        </w:rPr>
        <w:sym w:font="Symbol" w:char="F0B7"/>
      </w:r>
      <w:r w:rsidRPr="004E310E">
        <w:rPr>
          <w:rFonts w:ascii="Arial" w:hAnsi="Arial" w:cs="Arial"/>
          <w:i/>
          <w:sz w:val="20"/>
          <w:szCs w:val="20"/>
        </w:rPr>
        <w:t xml:space="preserve"> Słupki z mocowaną siatką, uniwersalne montowane na tulejach z regulacją wysokości i mechanizmem naciągowym. Siatka całosezonowa. – (1kpl)</w:t>
      </w:r>
      <w:r w:rsidR="004E310E">
        <w:rPr>
          <w:rFonts w:ascii="Arial" w:hAnsi="Arial" w:cs="Arial"/>
          <w:i/>
          <w:sz w:val="20"/>
          <w:szCs w:val="20"/>
        </w:rPr>
        <w:t>.</w:t>
      </w:r>
      <w:r w:rsidRPr="001B7EF9">
        <w:rPr>
          <w:rFonts w:ascii="Arial" w:hAnsi="Arial" w:cs="Arial"/>
          <w:i/>
          <w:color w:val="FF0000"/>
          <w:sz w:val="20"/>
          <w:szCs w:val="20"/>
        </w:rPr>
        <w:t xml:space="preserve"> </w:t>
      </w:r>
    </w:p>
    <w:p w:rsidR="00502858" w:rsidRPr="004E310E" w:rsidRDefault="004E310E" w:rsidP="00502858">
      <w:pPr>
        <w:pStyle w:val="NormalnyWeb"/>
        <w:rPr>
          <w:rFonts w:ascii="Arial" w:hAnsi="Arial" w:cs="Arial"/>
          <w:i/>
          <w:sz w:val="20"/>
          <w:szCs w:val="20"/>
        </w:rPr>
      </w:pPr>
      <w:r w:rsidRPr="004E310E">
        <w:rPr>
          <w:rFonts w:ascii="Arial" w:hAnsi="Arial" w:cs="Arial"/>
          <w:i/>
          <w:sz w:val="20"/>
          <w:szCs w:val="20"/>
        </w:rPr>
        <w:t>b) na mini korcie do tenisa stołowego:</w:t>
      </w:r>
      <w:r w:rsidRPr="004E310E">
        <w:rPr>
          <w:rFonts w:ascii="Arial" w:hAnsi="Arial" w:cs="Arial"/>
          <w:i/>
          <w:sz w:val="20"/>
          <w:szCs w:val="20"/>
        </w:rPr>
        <w:br/>
        <w:t>- Stół do tenisa stołowego montowany zgodnie z zaleceniami pr</w:t>
      </w:r>
      <w:r>
        <w:rPr>
          <w:rFonts w:ascii="Arial" w:hAnsi="Arial" w:cs="Arial"/>
          <w:i/>
          <w:sz w:val="20"/>
          <w:szCs w:val="20"/>
        </w:rPr>
        <w:t>o</w:t>
      </w:r>
      <w:r w:rsidRPr="004E310E">
        <w:rPr>
          <w:rFonts w:ascii="Arial" w:hAnsi="Arial" w:cs="Arial"/>
          <w:i/>
          <w:sz w:val="20"/>
          <w:szCs w:val="20"/>
        </w:rPr>
        <w:t xml:space="preserve">ducenta </w:t>
      </w:r>
      <w:r w:rsidR="00CB7D13">
        <w:rPr>
          <w:rFonts w:ascii="Arial" w:hAnsi="Arial" w:cs="Arial"/>
          <w:i/>
          <w:sz w:val="20"/>
          <w:szCs w:val="20"/>
        </w:rPr>
        <w:br/>
      </w:r>
      <w:r w:rsidR="00CB7D13">
        <w:rPr>
          <w:rFonts w:ascii="Arial" w:hAnsi="Arial" w:cs="Arial"/>
          <w:i/>
          <w:sz w:val="20"/>
          <w:szCs w:val="20"/>
        </w:rPr>
        <w:br/>
        <w:t>c) urządzenia rekreacyjne:</w:t>
      </w:r>
      <w:r w:rsidR="00CB7D13">
        <w:rPr>
          <w:rFonts w:ascii="Arial" w:hAnsi="Arial" w:cs="Arial"/>
          <w:i/>
          <w:sz w:val="20"/>
          <w:szCs w:val="20"/>
        </w:rPr>
        <w:br/>
        <w:t>- kosze na odpadki (szt.3)</w:t>
      </w:r>
      <w:r w:rsidR="00CB7D13">
        <w:rPr>
          <w:rFonts w:ascii="Arial" w:hAnsi="Arial" w:cs="Arial"/>
          <w:i/>
          <w:sz w:val="20"/>
          <w:szCs w:val="20"/>
        </w:rPr>
        <w:br/>
        <w:t>- ławki (szt.6)</w:t>
      </w:r>
    </w:p>
    <w:p w:rsidR="00502858" w:rsidRPr="00593D87" w:rsidRDefault="00502858" w:rsidP="00502858">
      <w:pPr>
        <w:pStyle w:val="NormalnyWeb"/>
        <w:rPr>
          <w:i/>
          <w:sz w:val="20"/>
          <w:szCs w:val="20"/>
        </w:rPr>
      </w:pPr>
      <w:r w:rsidRPr="001B7EF9">
        <w:rPr>
          <w:rFonts w:ascii="Arial" w:hAnsi="Arial" w:cs="Arial"/>
          <w:b/>
          <w:i/>
          <w:color w:val="000000"/>
          <w:sz w:val="20"/>
          <w:szCs w:val="20"/>
        </w:rPr>
        <w:t>3.2.4. Określenia podstawowe</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Określenia podane w niniejszej ST są zgodne z obowiązującymi odpowiednimi normami, Katalogiem Powtarzalnych Elementów Drogowych i ST „Wymagania ogólne”.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3.2.5. Ogólne wymagania dotyczące robót </w:t>
      </w:r>
      <w:r w:rsidR="001B7EF9">
        <w:rPr>
          <w:b/>
          <w:i/>
          <w:sz w:val="20"/>
          <w:szCs w:val="20"/>
        </w:rPr>
        <w:br/>
      </w:r>
      <w:r w:rsidRPr="00593D87">
        <w:rPr>
          <w:rFonts w:ascii="Arial" w:hAnsi="Arial" w:cs="Arial"/>
          <w:i/>
          <w:color w:val="000000"/>
          <w:sz w:val="20"/>
          <w:szCs w:val="20"/>
        </w:rPr>
        <w:t xml:space="preserve">Wykonawca robót jest odpowiedzialny za jakość ich wykonania oraz za zgodność z Dokumentacją Projektową, ST i poleceniami Inżyniera. Ogólne wymagania dotyczące robót podano w ST „Wymagania ogólne”.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3.2.2. Materiały </w:t>
      </w:r>
      <w:r w:rsidR="001B7EF9">
        <w:rPr>
          <w:b/>
          <w:i/>
          <w:sz w:val="20"/>
          <w:szCs w:val="20"/>
        </w:rPr>
        <w:br/>
      </w:r>
      <w:r w:rsidRPr="00593D87">
        <w:rPr>
          <w:rFonts w:ascii="Arial" w:hAnsi="Arial" w:cs="Arial"/>
          <w:i/>
          <w:color w:val="000000"/>
          <w:sz w:val="20"/>
          <w:szCs w:val="20"/>
        </w:rPr>
        <w:t xml:space="preserve">Materiałami stosowanymi przy wykonaniu bramek do piłki ręcznej i nożnej „mini” według zasad niniejszej ST są: </w:t>
      </w:r>
    </w:p>
    <w:p w:rsidR="00502858" w:rsidRPr="00593D87" w:rsidRDefault="00502858" w:rsidP="00502858">
      <w:pPr>
        <w:pStyle w:val="NormalnyWeb"/>
        <w:rPr>
          <w:i/>
          <w:sz w:val="20"/>
          <w:szCs w:val="20"/>
        </w:rPr>
      </w:pPr>
      <w:r w:rsidRPr="001B7EF9">
        <w:rPr>
          <w:rFonts w:ascii="Arial" w:hAnsi="Arial" w:cs="Arial"/>
          <w:b/>
          <w:i/>
          <w:color w:val="000000"/>
          <w:sz w:val="20"/>
          <w:szCs w:val="20"/>
        </w:rPr>
        <w:t>3.2.2.1. Bramka do piłki ręcznej</w:t>
      </w:r>
      <w:r w:rsidR="00677BE1">
        <w:rPr>
          <w:rFonts w:ascii="Arial" w:hAnsi="Arial" w:cs="Arial"/>
          <w:b/>
          <w:i/>
          <w:color w:val="000000"/>
          <w:sz w:val="20"/>
          <w:szCs w:val="20"/>
        </w:rPr>
        <w:t xml:space="preserve"> i </w:t>
      </w:r>
      <w:proofErr w:type="spellStart"/>
      <w:r w:rsidR="00677BE1">
        <w:rPr>
          <w:rFonts w:ascii="Arial" w:hAnsi="Arial" w:cs="Arial"/>
          <w:b/>
          <w:i/>
          <w:color w:val="000000"/>
          <w:sz w:val="20"/>
          <w:szCs w:val="20"/>
        </w:rPr>
        <w:t>noznej</w:t>
      </w:r>
      <w:proofErr w:type="spellEnd"/>
      <w:r w:rsidRPr="001B7EF9">
        <w:rPr>
          <w:rFonts w:ascii="Arial" w:hAnsi="Arial" w:cs="Arial"/>
          <w:b/>
          <w:i/>
          <w:color w:val="000000"/>
          <w:sz w:val="20"/>
          <w:szCs w:val="20"/>
        </w:rPr>
        <w:t xml:space="preserve"> z ramą stalową mocowaną w podłożu za pomocą tulei.</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Rama główna ramki ze specjalnego kształtownika aluminiowego wyciskanego A3740,</w:t>
      </w:r>
      <w:r w:rsidR="00677BE1">
        <w:rPr>
          <w:rFonts w:ascii="Arial" w:hAnsi="Arial" w:cs="Arial"/>
          <w:i/>
          <w:color w:val="000000"/>
          <w:sz w:val="20"/>
          <w:szCs w:val="20"/>
        </w:rPr>
        <w:t xml:space="preserve"> o wymiarach 80x80mm oraz główny profil konstrukcyjny bramki z kształtownika o wymiarach 100x100mm, </w:t>
      </w:r>
      <w:r w:rsidR="00677BE1" w:rsidRPr="00593D87">
        <w:rPr>
          <w:rFonts w:ascii="Arial" w:hAnsi="Arial" w:cs="Arial"/>
          <w:i/>
          <w:color w:val="000000"/>
          <w:sz w:val="20"/>
          <w:szCs w:val="20"/>
        </w:rPr>
        <w:t xml:space="preserve"> </w:t>
      </w:r>
      <w:r w:rsidR="00677BE1">
        <w:rPr>
          <w:rFonts w:ascii="Arial" w:hAnsi="Arial" w:cs="Arial"/>
          <w:i/>
          <w:color w:val="000000"/>
          <w:sz w:val="20"/>
          <w:szCs w:val="20"/>
        </w:rPr>
        <w:br/>
      </w:r>
      <w:r w:rsidRPr="00593D87">
        <w:rPr>
          <w:rFonts w:ascii="Arial" w:hAnsi="Arial" w:cs="Arial"/>
          <w:i/>
          <w:color w:val="000000"/>
          <w:sz w:val="20"/>
          <w:szCs w:val="20"/>
        </w:rPr>
        <w:t xml:space="preserve"> wg Normy PN -84/H-93669, ZN-94/zML-3. </w:t>
      </w:r>
      <w:r w:rsidR="00677BE1">
        <w:rPr>
          <w:rFonts w:ascii="Arial" w:hAnsi="Arial" w:cs="Arial"/>
          <w:i/>
          <w:color w:val="000000"/>
          <w:sz w:val="20"/>
          <w:szCs w:val="20"/>
        </w:rPr>
        <w:t>Elementy s</w:t>
      </w:r>
      <w:r w:rsidRPr="00593D87">
        <w:rPr>
          <w:rFonts w:ascii="Arial" w:hAnsi="Arial" w:cs="Arial"/>
          <w:i/>
          <w:color w:val="000000"/>
          <w:sz w:val="20"/>
          <w:szCs w:val="20"/>
        </w:rPr>
        <w:t>pełniające normy EN-749 – „Sprzęt boiskowy” – bramki do piłki ręcznej- Wymagania funkcjonalne (bezpieczeństwa, metody badań z uwzględnieniem bezpieczeństwa ) oraz posiadająca certyfikat bezpieczeństwa B</w:t>
      </w:r>
      <w:r w:rsidR="00677BE1">
        <w:rPr>
          <w:rFonts w:ascii="Arial" w:hAnsi="Arial" w:cs="Arial"/>
          <w:i/>
          <w:color w:val="000000"/>
          <w:sz w:val="20"/>
          <w:szCs w:val="20"/>
        </w:rPr>
        <w:t xml:space="preserv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3.2.2.2. Elementy koszykówki </w:t>
      </w:r>
      <w:r w:rsidR="001B7EF9">
        <w:rPr>
          <w:b/>
          <w:i/>
          <w:sz w:val="20"/>
          <w:szCs w:val="20"/>
        </w:rPr>
        <w:br/>
      </w:r>
      <w:r w:rsidRPr="00593D87">
        <w:rPr>
          <w:rFonts w:ascii="Arial" w:hAnsi="Arial" w:cs="Arial"/>
          <w:i/>
          <w:color w:val="000000"/>
          <w:sz w:val="20"/>
          <w:szCs w:val="20"/>
        </w:rPr>
        <w:t xml:space="preserve">Stojak stalowy dwusłupowy ocynkowany o wysięgu 160cm, z tablicą 180x105cm </w:t>
      </w:r>
      <w:r w:rsidR="001B7EF9">
        <w:rPr>
          <w:b/>
          <w:i/>
          <w:sz w:val="20"/>
          <w:szCs w:val="20"/>
        </w:rPr>
        <w:br/>
      </w:r>
      <w:r w:rsidRPr="00593D87">
        <w:rPr>
          <w:rFonts w:ascii="Arial" w:hAnsi="Arial" w:cs="Arial"/>
          <w:i/>
          <w:color w:val="000000"/>
          <w:sz w:val="20"/>
          <w:szCs w:val="20"/>
        </w:rPr>
        <w:t>Laminowaną , obręczą uchylną, siatka łańcuchowa do obręczy. Zestaw do koszykówki powinien spełniać wymagania normy PN-EN-1270 „ Sprzęt boiskowy – sprzęt do koszykówki” oraz posia</w:t>
      </w:r>
      <w:r w:rsidR="00677BE1">
        <w:rPr>
          <w:rFonts w:ascii="Arial" w:hAnsi="Arial" w:cs="Arial"/>
          <w:i/>
          <w:color w:val="000000"/>
          <w:sz w:val="20"/>
          <w:szCs w:val="20"/>
        </w:rPr>
        <w:t>dać certyfikat bezpieczeństwa B.</w:t>
      </w:r>
    </w:p>
    <w:p w:rsidR="00677BE1" w:rsidRPr="00677BE1" w:rsidRDefault="00502858" w:rsidP="00677BE1">
      <w:pPr>
        <w:autoSpaceDE w:val="0"/>
        <w:autoSpaceDN w:val="0"/>
        <w:adjustRightInd w:val="0"/>
        <w:spacing w:after="0" w:line="240" w:lineRule="auto"/>
        <w:rPr>
          <w:rFonts w:ascii="Arial" w:hAnsi="Arial" w:cs="Arial"/>
          <w:i/>
          <w:color w:val="000000"/>
          <w:sz w:val="20"/>
          <w:szCs w:val="20"/>
        </w:rPr>
      </w:pPr>
      <w:r w:rsidRPr="001B7EF9">
        <w:rPr>
          <w:rFonts w:ascii="Arial" w:hAnsi="Arial" w:cs="Arial"/>
          <w:b/>
          <w:i/>
          <w:color w:val="000000"/>
          <w:sz w:val="20"/>
          <w:szCs w:val="20"/>
        </w:rPr>
        <w:lastRenderedPageBreak/>
        <w:t xml:space="preserve">3.2.2.3. Elementy siatkówki </w:t>
      </w:r>
      <w:r w:rsidR="001B7EF9">
        <w:rPr>
          <w:b/>
          <w:i/>
          <w:sz w:val="20"/>
          <w:szCs w:val="20"/>
        </w:rPr>
        <w:br/>
      </w:r>
      <w:r w:rsidRPr="00593D87">
        <w:rPr>
          <w:rFonts w:ascii="Arial" w:hAnsi="Arial" w:cs="Arial"/>
          <w:i/>
          <w:color w:val="000000"/>
          <w:sz w:val="20"/>
          <w:szCs w:val="20"/>
        </w:rPr>
        <w:t xml:space="preserve">Słupki z mocowaną siatką uniwersalne montowane na tulejach z regulacją wysokości i mechanizmem naciągowym. Siatka całosezonowa. Słupki powinny być demontowane a tuleje do słupków powinny być zasłonięte w sposób trwały deklami. Wszystkie elementy słupków stalowych winne być zabezpieczone antykorozyjnie poprzez: powłoki cynkowe nakładane ogniowo (słup nośny), powłoki cynkowe nakładane galwanicznie (elementy wyposażenie, łączniki, śruby), powłoki malarskie nakładane metodą proszkową (obudowa naciągu). Słupki powinny spełniać wymagania normy PN-EN-1271-Sprzęt boiskowy – Sprzęt do siatkówki. Słupki powinny posiadać płynną regulację wysokości siatki w zakresie 100-250 cm, dla wykorzystania do gry w tenisa ziemnego i badmintona. </w:t>
      </w:r>
      <w:r w:rsidR="00677BE1">
        <w:rPr>
          <w:rFonts w:ascii="Arial" w:hAnsi="Arial" w:cs="Arial"/>
          <w:i/>
          <w:color w:val="000000"/>
          <w:sz w:val="20"/>
          <w:szCs w:val="20"/>
        </w:rPr>
        <w:br/>
      </w:r>
      <w:r w:rsidR="00677BE1">
        <w:rPr>
          <w:rFonts w:ascii="Arial" w:hAnsi="Arial" w:cs="Arial"/>
          <w:i/>
          <w:color w:val="000000"/>
          <w:sz w:val="20"/>
          <w:szCs w:val="20"/>
        </w:rPr>
        <w:br/>
      </w:r>
      <w:r w:rsidR="00677BE1" w:rsidRPr="00677BE1">
        <w:rPr>
          <w:rFonts w:ascii="Arial" w:hAnsi="Arial" w:cs="Arial"/>
          <w:b/>
          <w:i/>
          <w:color w:val="000000"/>
          <w:sz w:val="20"/>
          <w:szCs w:val="20"/>
        </w:rPr>
        <w:t>3.2.2.4. Elementy tenisa stołowego.</w:t>
      </w:r>
      <w:r w:rsidR="00677BE1">
        <w:rPr>
          <w:rFonts w:ascii="Arial" w:hAnsi="Arial" w:cs="Arial"/>
          <w:b/>
          <w:i/>
          <w:color w:val="000000"/>
          <w:sz w:val="20"/>
          <w:szCs w:val="20"/>
        </w:rPr>
        <w:br/>
      </w:r>
      <w:r w:rsidR="00677BE1" w:rsidRPr="00677BE1">
        <w:rPr>
          <w:rFonts w:ascii="Arial" w:hAnsi="Arial" w:cs="Arial"/>
          <w:i/>
          <w:color w:val="000000"/>
          <w:sz w:val="20"/>
          <w:szCs w:val="20"/>
        </w:rPr>
        <w:t>Blat z betonu wysokogatunkowego z kruszywem ozdobnym- szlifowany i lakierowany.</w:t>
      </w:r>
      <w:r w:rsidR="00677BE1" w:rsidRPr="00677BE1">
        <w:rPr>
          <w:rFonts w:ascii="Arial" w:hAnsi="Arial" w:cs="Arial"/>
          <w:i/>
          <w:color w:val="000000"/>
          <w:sz w:val="20"/>
          <w:szCs w:val="20"/>
        </w:rPr>
        <w:br/>
        <w:t xml:space="preserve">Siatka do gry z blachy stalowej (5mm) urządzenia usztywniona dwoma </w:t>
      </w:r>
    </w:p>
    <w:p w:rsidR="00502858" w:rsidRPr="00CB7D13" w:rsidRDefault="00677BE1" w:rsidP="00677BE1">
      <w:pPr>
        <w:autoSpaceDE w:val="0"/>
        <w:autoSpaceDN w:val="0"/>
        <w:adjustRightInd w:val="0"/>
        <w:spacing w:after="0" w:line="240" w:lineRule="auto"/>
        <w:rPr>
          <w:rFonts w:ascii="Arial" w:hAnsi="Arial" w:cs="Arial"/>
          <w:i/>
          <w:color w:val="000000"/>
          <w:sz w:val="20"/>
          <w:szCs w:val="20"/>
        </w:rPr>
      </w:pPr>
      <w:r w:rsidRPr="00677BE1">
        <w:rPr>
          <w:rFonts w:ascii="Arial" w:hAnsi="Arial" w:cs="Arial"/>
          <w:i/>
          <w:color w:val="000000"/>
          <w:sz w:val="20"/>
          <w:szCs w:val="20"/>
        </w:rPr>
        <w:t>kątownikami stalowymi (75x50x1630mm). Wszyst</w:t>
      </w:r>
      <w:r w:rsidR="00CB7D13">
        <w:rPr>
          <w:rFonts w:ascii="Arial" w:hAnsi="Arial" w:cs="Arial"/>
          <w:i/>
          <w:color w:val="000000"/>
          <w:sz w:val="20"/>
          <w:szCs w:val="20"/>
        </w:rPr>
        <w:t xml:space="preserve">kie elementy stalowe ocynkowane metodą ogniową, </w:t>
      </w:r>
      <w:r w:rsidRPr="00677BE1">
        <w:rPr>
          <w:rFonts w:ascii="Arial" w:hAnsi="Arial" w:cs="Arial"/>
          <w:i/>
          <w:color w:val="000000"/>
          <w:sz w:val="20"/>
          <w:szCs w:val="20"/>
        </w:rPr>
        <w:t>montowane zgodnie z zaleceniami producenta</w:t>
      </w:r>
      <w:r w:rsidR="00CB7D13">
        <w:rPr>
          <w:rFonts w:ascii="Arial" w:hAnsi="Arial" w:cs="Arial"/>
          <w:color w:val="FF0000"/>
          <w:sz w:val="24"/>
          <w:szCs w:val="24"/>
        </w:rPr>
        <w:t>.</w:t>
      </w:r>
      <w:r w:rsidR="00CB7D13">
        <w:rPr>
          <w:rFonts w:ascii="Arial" w:hAnsi="Arial" w:cs="Arial"/>
          <w:color w:val="FF0000"/>
          <w:sz w:val="24"/>
          <w:szCs w:val="24"/>
        </w:rPr>
        <w:br/>
      </w:r>
      <w:r w:rsidR="00CB7D13">
        <w:rPr>
          <w:rFonts w:ascii="Arial" w:hAnsi="Arial" w:cs="Arial"/>
          <w:color w:val="FF0000"/>
          <w:sz w:val="24"/>
          <w:szCs w:val="24"/>
        </w:rPr>
        <w:br/>
      </w:r>
      <w:r w:rsidR="00CB7D13" w:rsidRPr="00CB7D13">
        <w:rPr>
          <w:rFonts w:ascii="Arial" w:hAnsi="Arial" w:cs="Arial"/>
          <w:b/>
          <w:i/>
          <w:color w:val="000000"/>
          <w:sz w:val="20"/>
          <w:szCs w:val="20"/>
        </w:rPr>
        <w:t>3.2.2.5. Dodatkowe wyposażenie boiska</w:t>
      </w:r>
      <w:r w:rsidR="00CB7D13">
        <w:rPr>
          <w:rFonts w:ascii="Arial" w:hAnsi="Arial" w:cs="Arial"/>
          <w:b/>
          <w:i/>
          <w:color w:val="000000"/>
          <w:sz w:val="20"/>
          <w:szCs w:val="20"/>
        </w:rPr>
        <w:br/>
      </w:r>
      <w:r w:rsidR="001B7929">
        <w:rPr>
          <w:rFonts w:ascii="Arial" w:hAnsi="Arial" w:cs="Arial"/>
          <w:i/>
          <w:color w:val="000000"/>
          <w:sz w:val="20"/>
          <w:szCs w:val="20"/>
        </w:rPr>
        <w:t>Elementy małej architektury:</w:t>
      </w:r>
      <w:r w:rsidR="001B7929">
        <w:rPr>
          <w:rFonts w:ascii="Arial" w:hAnsi="Arial" w:cs="Arial"/>
          <w:i/>
          <w:color w:val="000000"/>
          <w:sz w:val="20"/>
          <w:szCs w:val="20"/>
        </w:rPr>
        <w:br/>
        <w:t xml:space="preserve">- ławki </w:t>
      </w:r>
      <w:r w:rsidR="001B7929">
        <w:rPr>
          <w:rFonts w:ascii="Arial" w:hAnsi="Arial" w:cs="Arial"/>
          <w:i/>
          <w:color w:val="000000"/>
          <w:sz w:val="20"/>
          <w:szCs w:val="20"/>
        </w:rPr>
        <w:br/>
        <w:t xml:space="preserve">- kosze na śmieci. </w:t>
      </w:r>
      <w:r w:rsidR="001B7929">
        <w:rPr>
          <w:rFonts w:ascii="Arial" w:hAnsi="Arial" w:cs="Arial"/>
          <w:i/>
          <w:color w:val="000000"/>
          <w:sz w:val="20"/>
          <w:szCs w:val="20"/>
        </w:rPr>
        <w:br/>
        <w:t xml:space="preserve">Ogólne parametry elementów i ich rozmieszczenie zgodnie z częścią projektową. </w:t>
      </w:r>
      <w:r w:rsidR="001B7929">
        <w:rPr>
          <w:rFonts w:ascii="Arial" w:hAnsi="Arial" w:cs="Arial"/>
          <w:i/>
          <w:color w:val="000000"/>
          <w:sz w:val="20"/>
          <w:szCs w:val="20"/>
        </w:rPr>
        <w:br/>
        <w:t>Montaż zgodnie z ścisłymi zaleceniami producenta.</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3.2.3. System mocowania </w:t>
      </w:r>
      <w:r w:rsidR="001B7EF9">
        <w:rPr>
          <w:b/>
          <w:i/>
          <w:sz w:val="20"/>
          <w:szCs w:val="20"/>
        </w:rPr>
        <w:br/>
      </w:r>
      <w:r w:rsidRPr="00593D87">
        <w:rPr>
          <w:rFonts w:ascii="Arial" w:hAnsi="Arial" w:cs="Arial"/>
          <w:i/>
          <w:color w:val="000000"/>
          <w:sz w:val="20"/>
          <w:szCs w:val="20"/>
        </w:rPr>
        <w:t xml:space="preserve">Mocowanie paneli do słupków za pomocą rozwiązań systemowych wytwórcy. </w:t>
      </w:r>
      <w:r w:rsidR="001B7EF9">
        <w:rPr>
          <w:b/>
          <w:i/>
          <w:sz w:val="20"/>
          <w:szCs w:val="20"/>
        </w:rPr>
        <w:br/>
      </w:r>
      <w:r w:rsidRPr="00593D87">
        <w:rPr>
          <w:rFonts w:ascii="Arial" w:hAnsi="Arial" w:cs="Arial"/>
          <w:i/>
          <w:color w:val="000000"/>
          <w:sz w:val="20"/>
          <w:szCs w:val="20"/>
        </w:rPr>
        <w:t xml:space="preserve">Niedopuszczalne jest spawanie i malowanie elementów ogrodzenia na budowie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3.2.3.1. Beton na fundament słupków </w:t>
      </w:r>
      <w:r w:rsidR="001B7EF9">
        <w:rPr>
          <w:b/>
          <w:i/>
          <w:sz w:val="20"/>
          <w:szCs w:val="20"/>
        </w:rPr>
        <w:br/>
      </w:r>
      <w:r w:rsidRPr="00593D87">
        <w:rPr>
          <w:rFonts w:ascii="Arial" w:hAnsi="Arial" w:cs="Arial"/>
          <w:i/>
          <w:color w:val="000000"/>
          <w:sz w:val="20"/>
          <w:szCs w:val="20"/>
        </w:rPr>
        <w:t xml:space="preserve">Beton klasy B15 – wymagania jak w PN-EN 206-1:2003: </w:t>
      </w:r>
      <w:r w:rsidRPr="00593D87">
        <w:rPr>
          <w:rFonts w:ascii="Arial" w:hAnsi="Arial" w:cs="Arial"/>
          <w:i/>
          <w:color w:val="000000"/>
          <w:sz w:val="20"/>
          <w:szCs w:val="20"/>
        </w:rPr>
        <w:br/>
        <w:t xml:space="preserve">- cement portlandzki klasy 32,5 – wymagania według PN-EN 197-1:2002, </w:t>
      </w:r>
      <w:r w:rsidRPr="00593D87">
        <w:rPr>
          <w:rFonts w:ascii="Arial" w:hAnsi="Arial" w:cs="Arial"/>
          <w:i/>
          <w:color w:val="000000"/>
          <w:sz w:val="20"/>
          <w:szCs w:val="20"/>
        </w:rPr>
        <w:br/>
        <w:t xml:space="preserve">- kruszywo (piasek, żwir, grys) – wymagania według PN-EN 12620:2004 i PN-EN 12620:2004/AC:2004, </w:t>
      </w:r>
      <w:r w:rsidRPr="00593D87">
        <w:rPr>
          <w:rFonts w:ascii="Arial" w:hAnsi="Arial" w:cs="Arial"/>
          <w:i/>
          <w:color w:val="000000"/>
          <w:sz w:val="20"/>
          <w:szCs w:val="20"/>
        </w:rPr>
        <w:br/>
        <w:t xml:space="preserve">- woda – wymagania według PN-EN 1008:2004.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3.2.3.2. Sprzęt </w:t>
      </w:r>
      <w:r w:rsidR="001B7EF9">
        <w:rPr>
          <w:b/>
          <w:i/>
          <w:sz w:val="20"/>
          <w:szCs w:val="20"/>
        </w:rPr>
        <w:br/>
      </w:r>
      <w:r w:rsidRPr="00593D87">
        <w:rPr>
          <w:rFonts w:ascii="Arial" w:hAnsi="Arial" w:cs="Arial"/>
          <w:i/>
          <w:color w:val="000000"/>
          <w:sz w:val="20"/>
          <w:szCs w:val="20"/>
        </w:rPr>
        <w:t xml:space="preserve">Roboty związane z ustawieniem ogrodzeń wykonywane będą ręcznie przy użyciu drobnego sprzętu pomocniczego. </w:t>
      </w:r>
    </w:p>
    <w:p w:rsidR="00502858" w:rsidRPr="00593D87" w:rsidRDefault="00502858" w:rsidP="00502858">
      <w:pPr>
        <w:pStyle w:val="NormalnyWeb"/>
        <w:rPr>
          <w:i/>
          <w:sz w:val="20"/>
          <w:szCs w:val="20"/>
        </w:rPr>
      </w:pPr>
      <w:r w:rsidRPr="001B7EF9">
        <w:rPr>
          <w:rFonts w:ascii="Arial" w:hAnsi="Arial" w:cs="Arial"/>
          <w:b/>
          <w:i/>
          <w:color w:val="000000"/>
          <w:sz w:val="20"/>
          <w:szCs w:val="20"/>
        </w:rPr>
        <w:t>3.2.4. Transport</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Elementy ogrodzenia należy przewozić zgodnie z zaleceniami (instrukcją) producenta. Beton należy przewozić specjalistycznymi samochodami do przewożenia betonu. </w:t>
      </w:r>
    </w:p>
    <w:p w:rsidR="00502858" w:rsidRPr="00593D87" w:rsidRDefault="00502858" w:rsidP="00502858">
      <w:pPr>
        <w:pStyle w:val="NormalnyWeb"/>
        <w:rPr>
          <w:i/>
          <w:sz w:val="20"/>
          <w:szCs w:val="20"/>
        </w:rPr>
      </w:pPr>
      <w:r w:rsidRPr="001B7EF9">
        <w:rPr>
          <w:rFonts w:ascii="Arial" w:hAnsi="Arial" w:cs="Arial"/>
          <w:b/>
          <w:i/>
          <w:color w:val="000000"/>
          <w:sz w:val="20"/>
          <w:szCs w:val="20"/>
        </w:rPr>
        <w:t>3.2.5. Wykonanie robót</w:t>
      </w:r>
      <w:r w:rsidRPr="00593D87">
        <w:rPr>
          <w:rFonts w:ascii="Arial" w:hAnsi="Arial" w:cs="Arial"/>
          <w:i/>
          <w:color w:val="000000"/>
          <w:sz w:val="20"/>
          <w:szCs w:val="20"/>
        </w:rPr>
        <w:t xml:space="preserve"> </w:t>
      </w:r>
      <w:r w:rsidR="001B7EF9">
        <w:rPr>
          <w:i/>
          <w:sz w:val="20"/>
          <w:szCs w:val="20"/>
        </w:rPr>
        <w:br/>
      </w:r>
      <w:r w:rsidRPr="00593D87">
        <w:rPr>
          <w:rFonts w:ascii="Arial" w:hAnsi="Arial" w:cs="Arial"/>
          <w:i/>
          <w:color w:val="000000"/>
          <w:sz w:val="20"/>
          <w:szCs w:val="20"/>
        </w:rPr>
        <w:t xml:space="preserve">Ogólne wymagania dotyczące robót </w:t>
      </w:r>
      <w:r w:rsidR="001B7EF9">
        <w:rPr>
          <w:i/>
          <w:sz w:val="20"/>
          <w:szCs w:val="20"/>
        </w:rPr>
        <w:br/>
      </w:r>
      <w:r w:rsidRPr="00593D87">
        <w:rPr>
          <w:rFonts w:ascii="Arial" w:hAnsi="Arial" w:cs="Arial"/>
          <w:i/>
          <w:color w:val="000000"/>
          <w:sz w:val="20"/>
          <w:szCs w:val="20"/>
        </w:rPr>
        <w:t xml:space="preserve">Ogólne wymagania dotyczące prowadzenia robót podano w „Wymagania ogólne”.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3.2.5.1. Zakres wykonywanych robót </w:t>
      </w:r>
      <w:r w:rsidR="001B7EF9">
        <w:rPr>
          <w:b/>
          <w:i/>
          <w:sz w:val="20"/>
          <w:szCs w:val="20"/>
        </w:rPr>
        <w:br/>
      </w:r>
      <w:r w:rsidRPr="001B7EF9">
        <w:rPr>
          <w:rFonts w:ascii="Arial" w:hAnsi="Arial" w:cs="Arial"/>
          <w:b/>
          <w:i/>
          <w:color w:val="000000"/>
          <w:sz w:val="20"/>
          <w:szCs w:val="20"/>
        </w:rPr>
        <w:t xml:space="preserve">3.2.5.2. Zakup i transport materiałów </w:t>
      </w:r>
      <w:r w:rsidR="001B7EF9">
        <w:rPr>
          <w:b/>
          <w:i/>
          <w:sz w:val="20"/>
          <w:szCs w:val="20"/>
        </w:rPr>
        <w:br/>
      </w:r>
      <w:r w:rsidRPr="00593D87">
        <w:rPr>
          <w:rFonts w:ascii="Arial" w:hAnsi="Arial" w:cs="Arial"/>
          <w:i/>
          <w:color w:val="000000"/>
          <w:sz w:val="20"/>
          <w:szCs w:val="20"/>
        </w:rPr>
        <w:t xml:space="preserve">Wykonawca robót zakupi i przewiezie materiały na miejsce wbudowania zgodnie z ustaleniami niniejszej specyfikacji i dokumentacji projektowej.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3.2.5.3. Montaż urządzeń sportowych </w:t>
      </w:r>
      <w:r w:rsidR="001B7EF9">
        <w:rPr>
          <w:b/>
          <w:i/>
          <w:sz w:val="20"/>
          <w:szCs w:val="20"/>
        </w:rPr>
        <w:br/>
      </w:r>
      <w:r w:rsidRPr="00593D87">
        <w:rPr>
          <w:rFonts w:ascii="Arial" w:hAnsi="Arial" w:cs="Arial"/>
          <w:i/>
          <w:color w:val="000000"/>
          <w:sz w:val="20"/>
          <w:szCs w:val="20"/>
        </w:rPr>
        <w:t xml:space="preserve">Montaż urządzeń sportowych należy wykonać zgodnie z instrukcją producenta.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3.2.6. Kontrola jakości robót </w:t>
      </w:r>
      <w:r w:rsidR="001B7EF9">
        <w:rPr>
          <w:b/>
          <w:i/>
          <w:sz w:val="20"/>
          <w:szCs w:val="20"/>
        </w:rPr>
        <w:br/>
      </w:r>
      <w:r w:rsidRPr="00593D87">
        <w:rPr>
          <w:rFonts w:ascii="Arial" w:hAnsi="Arial" w:cs="Arial"/>
          <w:i/>
          <w:color w:val="000000"/>
          <w:sz w:val="20"/>
          <w:szCs w:val="20"/>
        </w:rPr>
        <w:t xml:space="preserve">Ogólne wymagania dotyczące kontroli jakości robót podano w ST „Wymagania ogólne”. </w:t>
      </w:r>
    </w:p>
    <w:p w:rsidR="00502858" w:rsidRPr="001B7EF9" w:rsidRDefault="00502858" w:rsidP="00502858">
      <w:pPr>
        <w:pStyle w:val="NormalnyWeb"/>
        <w:rPr>
          <w:b/>
          <w:i/>
          <w:sz w:val="20"/>
          <w:szCs w:val="20"/>
        </w:rPr>
      </w:pPr>
      <w:r w:rsidRPr="001B7EF9">
        <w:rPr>
          <w:rFonts w:ascii="Arial" w:hAnsi="Arial" w:cs="Arial"/>
          <w:b/>
          <w:i/>
          <w:color w:val="000000"/>
          <w:sz w:val="20"/>
          <w:szCs w:val="20"/>
        </w:rPr>
        <w:lastRenderedPageBreak/>
        <w:t xml:space="preserve">3.2.6.1. Badania materiałów w czasie wykonywania robót </w:t>
      </w:r>
      <w:r w:rsidR="001B7EF9">
        <w:rPr>
          <w:b/>
          <w:i/>
          <w:sz w:val="20"/>
          <w:szCs w:val="20"/>
        </w:rPr>
        <w:br/>
      </w:r>
      <w:r w:rsidRPr="00593D87">
        <w:rPr>
          <w:rFonts w:ascii="Arial" w:hAnsi="Arial" w:cs="Arial"/>
          <w:i/>
          <w:color w:val="000000"/>
          <w:sz w:val="20"/>
          <w:szCs w:val="20"/>
        </w:rPr>
        <w:t xml:space="preserve">Wszystkie materiały dostarczone na budowę z zaświadczeniem o jakości (aktualnym certyfikatem wystawionym przez Biuro Badań i Certyfikacji) producenta powinny być sprawdzone w zakresie powierzchni wyrobu i jego wymiarów.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3.2.6.2. Kontrola w czasie wykonywania montażu urządzeń sportowych </w:t>
      </w:r>
      <w:r w:rsidR="001B7EF9">
        <w:rPr>
          <w:b/>
          <w:i/>
          <w:sz w:val="20"/>
          <w:szCs w:val="20"/>
        </w:rPr>
        <w:br/>
      </w:r>
      <w:r w:rsidRPr="00593D87">
        <w:rPr>
          <w:rFonts w:ascii="Arial" w:hAnsi="Arial" w:cs="Arial"/>
          <w:i/>
          <w:color w:val="000000"/>
          <w:sz w:val="20"/>
          <w:szCs w:val="20"/>
        </w:rPr>
        <w:t xml:space="preserve">a) zgodność wykonania ogrodzenia z ustaleniami Dokumentacji Projektowej, </w:t>
      </w:r>
      <w:r w:rsidR="001B7EF9">
        <w:rPr>
          <w:b/>
          <w:i/>
          <w:sz w:val="20"/>
          <w:szCs w:val="20"/>
        </w:rPr>
        <w:br/>
      </w:r>
      <w:r w:rsidRPr="00593D87">
        <w:rPr>
          <w:rFonts w:ascii="Arial" w:hAnsi="Arial" w:cs="Arial"/>
          <w:i/>
          <w:color w:val="000000"/>
          <w:sz w:val="20"/>
          <w:szCs w:val="20"/>
        </w:rPr>
        <w:t xml:space="preserve">b) prawidłowość wykonania wykopów, </w:t>
      </w:r>
      <w:r w:rsidR="001B7EF9">
        <w:rPr>
          <w:b/>
          <w:i/>
          <w:sz w:val="20"/>
          <w:szCs w:val="20"/>
        </w:rPr>
        <w:br/>
      </w:r>
      <w:r w:rsidRPr="00593D87">
        <w:rPr>
          <w:rFonts w:ascii="Arial" w:hAnsi="Arial" w:cs="Arial"/>
          <w:i/>
          <w:color w:val="000000"/>
          <w:sz w:val="20"/>
          <w:szCs w:val="20"/>
        </w:rPr>
        <w:t xml:space="preserve">c) prawidłowość wykonania fundamentów słupków, </w:t>
      </w:r>
      <w:r w:rsidR="001B7EF9">
        <w:rPr>
          <w:b/>
          <w:i/>
          <w:sz w:val="20"/>
          <w:szCs w:val="20"/>
        </w:rPr>
        <w:br/>
      </w:r>
      <w:r w:rsidRPr="00593D87">
        <w:rPr>
          <w:rFonts w:ascii="Arial" w:hAnsi="Arial" w:cs="Arial"/>
          <w:i/>
          <w:color w:val="000000"/>
          <w:sz w:val="20"/>
          <w:szCs w:val="20"/>
        </w:rPr>
        <w:t xml:space="preserve">d) poprawność ustawienia słupków, </w:t>
      </w:r>
      <w:r w:rsidR="001B7EF9">
        <w:rPr>
          <w:b/>
          <w:i/>
          <w:sz w:val="20"/>
          <w:szCs w:val="20"/>
        </w:rPr>
        <w:br/>
      </w:r>
      <w:r w:rsidRPr="00593D87">
        <w:rPr>
          <w:rFonts w:ascii="Arial" w:hAnsi="Arial" w:cs="Arial"/>
          <w:i/>
          <w:color w:val="000000"/>
          <w:sz w:val="20"/>
          <w:szCs w:val="20"/>
        </w:rPr>
        <w:t xml:space="preserve">e )prawidłowość montażu siatki, </w:t>
      </w:r>
      <w:r w:rsidR="001B7EF9">
        <w:rPr>
          <w:b/>
          <w:i/>
          <w:sz w:val="20"/>
          <w:szCs w:val="20"/>
        </w:rPr>
        <w:br/>
      </w:r>
      <w:r w:rsidRPr="00593D87">
        <w:rPr>
          <w:rFonts w:ascii="Arial" w:hAnsi="Arial" w:cs="Arial"/>
          <w:i/>
          <w:color w:val="000000"/>
          <w:sz w:val="20"/>
          <w:szCs w:val="20"/>
        </w:rPr>
        <w:t xml:space="preserve">f) poprawność montażu poszczególnych elementów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3.2.7. Obmiar robót </w:t>
      </w:r>
      <w:r w:rsidR="001B7EF9">
        <w:rPr>
          <w:b/>
          <w:i/>
          <w:sz w:val="20"/>
          <w:szCs w:val="20"/>
        </w:rPr>
        <w:br/>
      </w:r>
      <w:r w:rsidRPr="00593D87">
        <w:rPr>
          <w:rFonts w:ascii="Arial" w:hAnsi="Arial" w:cs="Arial"/>
          <w:i/>
          <w:color w:val="000000"/>
          <w:sz w:val="20"/>
          <w:szCs w:val="20"/>
        </w:rPr>
        <w:t xml:space="preserve">Jednostką obmiaru robót jest 1 </w:t>
      </w:r>
      <w:proofErr w:type="spellStart"/>
      <w:r w:rsidRPr="00593D87">
        <w:rPr>
          <w:rFonts w:ascii="Arial" w:hAnsi="Arial" w:cs="Arial"/>
          <w:i/>
          <w:color w:val="000000"/>
          <w:sz w:val="20"/>
          <w:szCs w:val="20"/>
        </w:rPr>
        <w:t>kpl</w:t>
      </w:r>
      <w:proofErr w:type="spellEnd"/>
      <w:r w:rsidRPr="00593D87">
        <w:rPr>
          <w:rFonts w:ascii="Arial" w:hAnsi="Arial" w:cs="Arial"/>
          <w:i/>
          <w:color w:val="000000"/>
          <w:sz w:val="20"/>
          <w:szCs w:val="20"/>
        </w:rPr>
        <w:t xml:space="preserve"> zamontowanych urządzeń z pełnym wyposażeniem. Ogólne zasady obmiaru robót podano w ST „Wymagania ogólne”.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3.2.8. Odbiór robót </w:t>
      </w:r>
      <w:r w:rsidR="001B7EF9">
        <w:rPr>
          <w:b/>
          <w:i/>
          <w:sz w:val="20"/>
          <w:szCs w:val="20"/>
        </w:rPr>
        <w:br/>
      </w:r>
      <w:r w:rsidRPr="00593D87">
        <w:rPr>
          <w:rFonts w:ascii="Arial" w:hAnsi="Arial" w:cs="Arial"/>
          <w:i/>
          <w:color w:val="000000"/>
          <w:sz w:val="20"/>
          <w:szCs w:val="20"/>
        </w:rPr>
        <w:t xml:space="preserve">Ogólne zasady odbioru robót podano w ST „Wymagania ogólne”. </w:t>
      </w:r>
    </w:p>
    <w:p w:rsidR="00502858" w:rsidRPr="001B7EF9" w:rsidRDefault="00502858" w:rsidP="00502858">
      <w:pPr>
        <w:pStyle w:val="NormalnyWeb"/>
        <w:rPr>
          <w:b/>
          <w:i/>
          <w:sz w:val="20"/>
          <w:szCs w:val="20"/>
        </w:rPr>
      </w:pPr>
      <w:r w:rsidRPr="001B7EF9">
        <w:rPr>
          <w:rFonts w:ascii="Arial" w:hAnsi="Arial" w:cs="Arial"/>
          <w:b/>
          <w:i/>
          <w:color w:val="000000"/>
          <w:sz w:val="20"/>
          <w:szCs w:val="20"/>
        </w:rPr>
        <w:t xml:space="preserve">3.2.9. Podstawa płatności </w:t>
      </w:r>
      <w:r w:rsidR="001B7EF9">
        <w:rPr>
          <w:b/>
          <w:i/>
          <w:sz w:val="20"/>
          <w:szCs w:val="20"/>
        </w:rPr>
        <w:br/>
      </w:r>
      <w:r w:rsidRPr="00593D87">
        <w:rPr>
          <w:rFonts w:ascii="Arial" w:hAnsi="Arial" w:cs="Arial"/>
          <w:i/>
          <w:color w:val="000000"/>
          <w:sz w:val="20"/>
          <w:szCs w:val="20"/>
        </w:rPr>
        <w:t xml:space="preserve">Ogólne wymagania dotyczące płatności podano w ST „Wymagania ogólne”. </w:t>
      </w:r>
    </w:p>
    <w:p w:rsidR="00502858" w:rsidRDefault="00502858" w:rsidP="00502858">
      <w:pPr>
        <w:pStyle w:val="NormalnyWeb"/>
        <w:rPr>
          <w:rFonts w:ascii="Arial" w:hAnsi="Arial" w:cs="Arial"/>
          <w:i/>
          <w:color w:val="000000"/>
          <w:sz w:val="20"/>
          <w:szCs w:val="20"/>
        </w:rPr>
      </w:pPr>
      <w:r w:rsidRPr="001B7EF9">
        <w:rPr>
          <w:rFonts w:ascii="Arial" w:hAnsi="Arial" w:cs="Arial"/>
          <w:b/>
          <w:i/>
          <w:color w:val="000000"/>
          <w:sz w:val="20"/>
          <w:szCs w:val="20"/>
        </w:rPr>
        <w:t xml:space="preserve">3.2.10. Przepisy związane i standardy </w:t>
      </w:r>
      <w:r w:rsidR="001B7EF9">
        <w:rPr>
          <w:b/>
          <w:i/>
          <w:sz w:val="20"/>
          <w:szCs w:val="20"/>
        </w:rPr>
        <w:br/>
      </w:r>
      <w:r w:rsidRPr="00593D87">
        <w:rPr>
          <w:rFonts w:ascii="Arial" w:hAnsi="Arial" w:cs="Arial"/>
          <w:i/>
          <w:color w:val="000000"/>
          <w:sz w:val="20"/>
          <w:szCs w:val="20"/>
        </w:rPr>
        <w:t xml:space="preserve">PN-H-84018 Stal niskostopowa o podwyższonej wytrzymałości. Gatunki. </w:t>
      </w:r>
      <w:r w:rsidR="001B7EF9">
        <w:rPr>
          <w:b/>
          <w:i/>
          <w:sz w:val="20"/>
          <w:szCs w:val="20"/>
        </w:rPr>
        <w:br/>
      </w:r>
      <w:r w:rsidRPr="00593D87">
        <w:rPr>
          <w:rFonts w:ascii="Arial" w:hAnsi="Arial" w:cs="Arial"/>
          <w:i/>
          <w:color w:val="000000"/>
          <w:sz w:val="20"/>
          <w:szCs w:val="20"/>
        </w:rPr>
        <w:t xml:space="preserve">PN-H-84019 Stal węglowa konstrukcyjna wyższej </w:t>
      </w:r>
      <w:r w:rsidR="001B7EF9">
        <w:rPr>
          <w:rFonts w:ascii="Arial" w:hAnsi="Arial" w:cs="Arial"/>
          <w:i/>
          <w:color w:val="000000"/>
          <w:sz w:val="20"/>
          <w:szCs w:val="20"/>
        </w:rPr>
        <w:t xml:space="preserve">jakości ogólnego </w:t>
      </w:r>
      <w:proofErr w:type="spellStart"/>
      <w:r w:rsidR="001B7EF9">
        <w:rPr>
          <w:rFonts w:ascii="Arial" w:hAnsi="Arial" w:cs="Arial"/>
          <w:i/>
          <w:color w:val="000000"/>
          <w:sz w:val="20"/>
          <w:szCs w:val="20"/>
        </w:rPr>
        <w:t>przeznaczenia.</w:t>
      </w:r>
      <w:r w:rsidRPr="00593D87">
        <w:rPr>
          <w:rFonts w:ascii="Arial" w:hAnsi="Arial" w:cs="Arial"/>
          <w:i/>
          <w:color w:val="000000"/>
          <w:sz w:val="20"/>
          <w:szCs w:val="20"/>
        </w:rPr>
        <w:t>Gatunki</w:t>
      </w:r>
      <w:proofErr w:type="spellEnd"/>
      <w:r w:rsidRPr="00593D87">
        <w:rPr>
          <w:rFonts w:ascii="Arial" w:hAnsi="Arial" w:cs="Arial"/>
          <w:i/>
          <w:color w:val="000000"/>
          <w:sz w:val="20"/>
          <w:szCs w:val="20"/>
        </w:rPr>
        <w:t xml:space="preserve">. </w:t>
      </w:r>
      <w:r w:rsidR="001B7EF9">
        <w:rPr>
          <w:b/>
          <w:i/>
          <w:sz w:val="20"/>
          <w:szCs w:val="20"/>
        </w:rPr>
        <w:br/>
      </w:r>
      <w:r w:rsidRPr="00593D87">
        <w:rPr>
          <w:rFonts w:ascii="Arial" w:hAnsi="Arial" w:cs="Arial"/>
          <w:i/>
          <w:color w:val="000000"/>
          <w:sz w:val="20"/>
          <w:szCs w:val="20"/>
        </w:rPr>
        <w:t xml:space="preserve">PN-H-84030/02 Stal stopowa konstrukcyjna. Stal do nawęglania. Gatunki. </w:t>
      </w:r>
      <w:r w:rsidR="001B7EF9">
        <w:rPr>
          <w:b/>
          <w:i/>
          <w:sz w:val="20"/>
          <w:szCs w:val="20"/>
        </w:rPr>
        <w:br/>
      </w:r>
      <w:r w:rsidRPr="00593D87">
        <w:rPr>
          <w:rFonts w:ascii="Arial" w:hAnsi="Arial" w:cs="Arial"/>
          <w:i/>
          <w:color w:val="000000"/>
          <w:sz w:val="20"/>
          <w:szCs w:val="20"/>
        </w:rPr>
        <w:t xml:space="preserve">PN-EN 206-1:2003 Beton. Część 1: Wymagania, właściwości, produkcja i zgodność </w:t>
      </w:r>
      <w:r w:rsidR="001B7EF9">
        <w:rPr>
          <w:b/>
          <w:i/>
          <w:sz w:val="20"/>
          <w:szCs w:val="20"/>
        </w:rPr>
        <w:br/>
      </w:r>
      <w:r w:rsidRPr="00593D87">
        <w:rPr>
          <w:rFonts w:ascii="Arial" w:hAnsi="Arial" w:cs="Arial"/>
          <w:i/>
          <w:color w:val="000000"/>
          <w:sz w:val="20"/>
          <w:szCs w:val="20"/>
        </w:rPr>
        <w:t xml:space="preserve">PN-EN 197-1:2002 Cement. Część 1: Skład, wymagania i kryteria zgodności dotyczące cementu powszechnego użytku. </w:t>
      </w:r>
      <w:r w:rsidR="001B7EF9">
        <w:rPr>
          <w:b/>
          <w:i/>
          <w:sz w:val="20"/>
          <w:szCs w:val="20"/>
        </w:rPr>
        <w:br/>
      </w:r>
      <w:r w:rsidRPr="00593D87">
        <w:rPr>
          <w:rFonts w:ascii="Arial" w:hAnsi="Arial" w:cs="Arial"/>
          <w:i/>
          <w:color w:val="000000"/>
          <w:sz w:val="20"/>
          <w:szCs w:val="20"/>
        </w:rPr>
        <w:t xml:space="preserve">PN-EN 1008:2004 Woda zarobowa do betonów. Specyfikacja pobierania próbek, badania i ocena przydatności wody zarobowej do betonu w tym odzyskanej z produkcji procesu betonu PN-EN 12620:2004 i PN-EN 12620:2004/AC:2004 Kruszywa do betonu. </w:t>
      </w:r>
      <w:r w:rsidR="001B7EF9">
        <w:rPr>
          <w:b/>
          <w:i/>
          <w:sz w:val="20"/>
          <w:szCs w:val="20"/>
        </w:rPr>
        <w:br/>
      </w:r>
      <w:r w:rsidRPr="00593D87">
        <w:rPr>
          <w:rFonts w:ascii="Arial" w:hAnsi="Arial" w:cs="Arial"/>
          <w:i/>
          <w:color w:val="000000"/>
          <w:sz w:val="20"/>
          <w:szCs w:val="20"/>
        </w:rPr>
        <w:t xml:space="preserve">PN-EN 1271 – Sprzęt boiskowy </w:t>
      </w:r>
    </w:p>
    <w:p w:rsidR="00677BE1" w:rsidRPr="001B7EF9" w:rsidRDefault="00677BE1" w:rsidP="00502858">
      <w:pPr>
        <w:pStyle w:val="NormalnyWeb"/>
        <w:rPr>
          <w:b/>
          <w:i/>
          <w:sz w:val="20"/>
          <w:szCs w:val="20"/>
        </w:rPr>
      </w:pPr>
    </w:p>
    <w:p w:rsidR="00607516" w:rsidRDefault="00607516" w:rsidP="00502858">
      <w:pPr>
        <w:pStyle w:val="NormalnyWeb"/>
        <w:rPr>
          <w:rFonts w:ascii="Arial" w:hAnsi="Arial" w:cs="Arial"/>
          <w:b/>
          <w:color w:val="000000"/>
          <w:sz w:val="20"/>
          <w:szCs w:val="20"/>
        </w:rPr>
      </w:pPr>
    </w:p>
    <w:p w:rsidR="00607516" w:rsidRDefault="00607516" w:rsidP="00502858">
      <w:pPr>
        <w:pStyle w:val="NormalnyWeb"/>
        <w:rPr>
          <w:rFonts w:ascii="Arial" w:hAnsi="Arial" w:cs="Arial"/>
          <w:b/>
          <w:color w:val="000000"/>
          <w:sz w:val="20"/>
          <w:szCs w:val="20"/>
        </w:rPr>
      </w:pPr>
    </w:p>
    <w:p w:rsidR="00607516" w:rsidRDefault="00607516" w:rsidP="00502858">
      <w:pPr>
        <w:pStyle w:val="NormalnyWeb"/>
        <w:rPr>
          <w:rFonts w:ascii="Arial" w:hAnsi="Arial" w:cs="Arial"/>
          <w:b/>
          <w:color w:val="000000"/>
          <w:sz w:val="20"/>
          <w:szCs w:val="20"/>
        </w:rPr>
      </w:pPr>
    </w:p>
    <w:p w:rsidR="00607516" w:rsidRDefault="00607516" w:rsidP="00502858">
      <w:pPr>
        <w:pStyle w:val="NormalnyWeb"/>
        <w:rPr>
          <w:rFonts w:ascii="Arial" w:hAnsi="Arial" w:cs="Arial"/>
          <w:b/>
          <w:color w:val="000000"/>
          <w:sz w:val="20"/>
          <w:szCs w:val="20"/>
        </w:rPr>
      </w:pPr>
    </w:p>
    <w:p w:rsidR="00607516" w:rsidRDefault="00607516" w:rsidP="00502858">
      <w:pPr>
        <w:pStyle w:val="NormalnyWeb"/>
        <w:rPr>
          <w:rFonts w:ascii="Arial" w:hAnsi="Arial" w:cs="Arial"/>
          <w:b/>
          <w:color w:val="000000"/>
          <w:sz w:val="20"/>
          <w:szCs w:val="20"/>
        </w:rPr>
      </w:pPr>
    </w:p>
    <w:p w:rsidR="00607516" w:rsidRDefault="00607516" w:rsidP="00502858">
      <w:pPr>
        <w:pStyle w:val="NormalnyWeb"/>
        <w:rPr>
          <w:rFonts w:ascii="Arial" w:hAnsi="Arial" w:cs="Arial"/>
          <w:b/>
          <w:color w:val="000000"/>
          <w:sz w:val="20"/>
          <w:szCs w:val="20"/>
        </w:rPr>
      </w:pPr>
    </w:p>
    <w:p w:rsidR="00607516" w:rsidRDefault="00607516" w:rsidP="00502858">
      <w:pPr>
        <w:pStyle w:val="NormalnyWeb"/>
        <w:rPr>
          <w:rFonts w:ascii="Arial" w:hAnsi="Arial" w:cs="Arial"/>
          <w:b/>
          <w:color w:val="000000"/>
          <w:sz w:val="20"/>
          <w:szCs w:val="20"/>
        </w:rPr>
      </w:pPr>
    </w:p>
    <w:p w:rsidR="00607516" w:rsidRDefault="00607516" w:rsidP="00502858">
      <w:pPr>
        <w:pStyle w:val="NormalnyWeb"/>
        <w:rPr>
          <w:rFonts w:ascii="Arial" w:hAnsi="Arial" w:cs="Arial"/>
          <w:b/>
          <w:color w:val="000000"/>
          <w:sz w:val="20"/>
          <w:szCs w:val="20"/>
        </w:rPr>
      </w:pPr>
    </w:p>
    <w:p w:rsidR="00607516" w:rsidRDefault="00607516" w:rsidP="00502858">
      <w:pPr>
        <w:pStyle w:val="NormalnyWeb"/>
        <w:rPr>
          <w:rFonts w:ascii="Arial" w:hAnsi="Arial" w:cs="Arial"/>
          <w:b/>
          <w:color w:val="000000"/>
          <w:sz w:val="20"/>
          <w:szCs w:val="20"/>
        </w:rPr>
      </w:pPr>
    </w:p>
    <w:p w:rsidR="00607516" w:rsidRDefault="00607516" w:rsidP="00502858">
      <w:pPr>
        <w:pStyle w:val="NormalnyWeb"/>
        <w:rPr>
          <w:rFonts w:ascii="Arial" w:hAnsi="Arial" w:cs="Arial"/>
          <w:b/>
          <w:color w:val="000000"/>
          <w:sz w:val="20"/>
          <w:szCs w:val="20"/>
        </w:rPr>
      </w:pPr>
    </w:p>
    <w:p w:rsidR="00502858" w:rsidRPr="003824B6" w:rsidRDefault="00502858" w:rsidP="00502858">
      <w:pPr>
        <w:pStyle w:val="NormalnyWeb"/>
        <w:rPr>
          <w:rFonts w:ascii="Arial" w:hAnsi="Arial" w:cs="Arial"/>
          <w:b/>
          <w:i/>
          <w:color w:val="000000"/>
          <w:sz w:val="20"/>
          <w:szCs w:val="20"/>
        </w:rPr>
      </w:pPr>
      <w:r w:rsidRPr="00607516">
        <w:rPr>
          <w:rFonts w:ascii="Arial" w:hAnsi="Arial" w:cs="Arial"/>
          <w:b/>
          <w:color w:val="000000"/>
        </w:rPr>
        <w:lastRenderedPageBreak/>
        <w:t>4. Grupa 454 Roboty instalac</w:t>
      </w:r>
      <w:r w:rsidR="001B7929">
        <w:rPr>
          <w:rFonts w:ascii="Arial" w:hAnsi="Arial" w:cs="Arial"/>
          <w:b/>
          <w:color w:val="000000"/>
        </w:rPr>
        <w:t>y</w:t>
      </w:r>
      <w:bookmarkStart w:id="0" w:name="_GoBack"/>
      <w:bookmarkEnd w:id="0"/>
      <w:r w:rsidRPr="00607516">
        <w:rPr>
          <w:rFonts w:ascii="Arial" w:hAnsi="Arial" w:cs="Arial"/>
          <w:b/>
          <w:color w:val="000000"/>
        </w:rPr>
        <w:t>j</w:t>
      </w:r>
      <w:r w:rsidR="001B7929">
        <w:rPr>
          <w:rFonts w:ascii="Arial" w:hAnsi="Arial" w:cs="Arial"/>
          <w:b/>
          <w:color w:val="000000"/>
        </w:rPr>
        <w:t>ne – sieć drenażowa</w:t>
      </w:r>
      <w:r w:rsidR="003824B6" w:rsidRPr="00607516">
        <w:rPr>
          <w:rFonts w:ascii="Arial" w:hAnsi="Arial" w:cs="Arial"/>
          <w:b/>
          <w:i/>
          <w:color w:val="000000"/>
        </w:rPr>
        <w:br/>
      </w:r>
      <w:r w:rsidR="00D75B54" w:rsidRPr="00D75B54">
        <w:rPr>
          <w:b/>
          <w:i/>
          <w:sz w:val="20"/>
          <w:szCs w:val="20"/>
        </w:rPr>
        <w:br/>
      </w:r>
      <w:r w:rsidRPr="003824B6">
        <w:rPr>
          <w:rFonts w:ascii="Arial" w:hAnsi="Arial" w:cs="Arial"/>
          <w:b/>
          <w:i/>
          <w:color w:val="000000"/>
          <w:sz w:val="20"/>
          <w:szCs w:val="20"/>
          <w:u w:val="single"/>
        </w:rPr>
        <w:t xml:space="preserve">4.1. 454-1 </w:t>
      </w:r>
      <w:r w:rsidR="005857E6">
        <w:rPr>
          <w:rFonts w:ascii="Arial" w:hAnsi="Arial" w:cs="Arial"/>
          <w:b/>
          <w:i/>
          <w:color w:val="000000"/>
          <w:sz w:val="20"/>
          <w:szCs w:val="20"/>
          <w:u w:val="single"/>
        </w:rPr>
        <w:t>Odwodnienie boiska wielofunkcyjnego</w:t>
      </w:r>
      <w:r w:rsidRPr="00D75B54">
        <w:rPr>
          <w:rFonts w:ascii="Arial" w:hAnsi="Arial" w:cs="Arial"/>
          <w:b/>
          <w:i/>
          <w:color w:val="000000"/>
          <w:sz w:val="20"/>
          <w:szCs w:val="20"/>
        </w:rPr>
        <w:t xml:space="preserve"> </w:t>
      </w:r>
    </w:p>
    <w:p w:rsidR="00502858" w:rsidRPr="00593D87" w:rsidRDefault="00502858" w:rsidP="00502858">
      <w:pPr>
        <w:pStyle w:val="NormalnyWeb"/>
        <w:rPr>
          <w:i/>
          <w:sz w:val="20"/>
          <w:szCs w:val="20"/>
        </w:rPr>
      </w:pPr>
      <w:r w:rsidRPr="00D75B54">
        <w:rPr>
          <w:rFonts w:ascii="Arial" w:hAnsi="Arial" w:cs="Arial"/>
          <w:b/>
          <w:i/>
          <w:color w:val="000000"/>
          <w:sz w:val="20"/>
          <w:szCs w:val="20"/>
        </w:rPr>
        <w:t>4.1.1. Przedmiot ST</w:t>
      </w:r>
      <w:r w:rsidRPr="00593D87">
        <w:rPr>
          <w:rFonts w:ascii="Arial" w:hAnsi="Arial" w:cs="Arial"/>
          <w:i/>
          <w:color w:val="000000"/>
          <w:sz w:val="20"/>
          <w:szCs w:val="20"/>
        </w:rPr>
        <w:t xml:space="preserve"> </w:t>
      </w:r>
      <w:r w:rsidR="00D75B54">
        <w:rPr>
          <w:i/>
          <w:sz w:val="20"/>
          <w:szCs w:val="20"/>
        </w:rPr>
        <w:br/>
      </w:r>
      <w:r w:rsidRPr="003824B6">
        <w:rPr>
          <w:rFonts w:ascii="Arial" w:hAnsi="Arial" w:cs="Arial"/>
          <w:i/>
          <w:sz w:val="20"/>
          <w:szCs w:val="20"/>
        </w:rPr>
        <w:t xml:space="preserve">Przedmiotem niniejszej szczegółowej specyfikacji technicznej (ST) są wymagania dotyczące wykonania i odbioru robót związanych z wykonaniem </w:t>
      </w:r>
      <w:r w:rsidR="005857E6">
        <w:rPr>
          <w:rFonts w:ascii="Arial" w:hAnsi="Arial" w:cs="Arial"/>
          <w:i/>
          <w:sz w:val="20"/>
          <w:szCs w:val="20"/>
        </w:rPr>
        <w:t xml:space="preserve">odwodnieniem </w:t>
      </w:r>
      <w:r w:rsidRPr="003824B6">
        <w:rPr>
          <w:rFonts w:ascii="Arial" w:hAnsi="Arial" w:cs="Arial"/>
          <w:i/>
          <w:sz w:val="20"/>
          <w:szCs w:val="20"/>
        </w:rPr>
        <w:t xml:space="preserve">l boiska, </w:t>
      </w:r>
      <w:r w:rsidR="003824B6" w:rsidRPr="003824B6">
        <w:rPr>
          <w:rFonts w:ascii="Arial" w:hAnsi="Arial" w:cs="Arial"/>
          <w:i/>
          <w:sz w:val="20"/>
          <w:szCs w:val="20"/>
        </w:rPr>
        <w:t>dla zadania</w:t>
      </w:r>
      <w:r w:rsidRPr="003824B6">
        <w:rPr>
          <w:rFonts w:ascii="Arial" w:hAnsi="Arial" w:cs="Arial"/>
          <w:i/>
          <w:sz w:val="20"/>
          <w:szCs w:val="20"/>
        </w:rPr>
        <w:t xml:space="preserve"> </w:t>
      </w:r>
      <w:r w:rsidR="003824B6" w:rsidRPr="003824B6">
        <w:rPr>
          <w:rFonts w:ascii="Arial" w:hAnsi="Arial" w:cs="Arial"/>
          <w:i/>
          <w:sz w:val="20"/>
          <w:szCs w:val="20"/>
        </w:rPr>
        <w:t>„Budowy boisk wielofunkcyjnych z elementami małej architektury i oświetleniem przy Szkole Podstawowej w Rębiszowie</w:t>
      </w:r>
      <w:r w:rsidR="003824B6" w:rsidRPr="00BC0C50">
        <w:rPr>
          <w:rFonts w:ascii="Arial" w:hAnsi="Arial" w:cs="Arial"/>
          <w:i/>
          <w:color w:val="000000"/>
          <w:sz w:val="20"/>
          <w:szCs w:val="20"/>
        </w:rPr>
        <w:t>”</w:t>
      </w:r>
      <w:r w:rsidR="003824B6">
        <w:rPr>
          <w:rFonts w:ascii="Arial" w:hAnsi="Arial" w:cs="Arial"/>
          <w:i/>
          <w:color w:val="000000"/>
          <w:sz w:val="20"/>
          <w:szCs w:val="20"/>
        </w:rPr>
        <w:t>.</w:t>
      </w:r>
    </w:p>
    <w:p w:rsidR="00502858" w:rsidRPr="00593D87" w:rsidRDefault="00502858" w:rsidP="00502858">
      <w:pPr>
        <w:pStyle w:val="NormalnyWeb"/>
        <w:rPr>
          <w:i/>
          <w:sz w:val="20"/>
          <w:szCs w:val="20"/>
        </w:rPr>
      </w:pPr>
      <w:r w:rsidRPr="00D75B54">
        <w:rPr>
          <w:rFonts w:ascii="Arial" w:hAnsi="Arial" w:cs="Arial"/>
          <w:b/>
          <w:i/>
          <w:color w:val="000000"/>
          <w:sz w:val="20"/>
          <w:szCs w:val="20"/>
        </w:rPr>
        <w:t>4.1.2. Zakres stosowania ST</w:t>
      </w:r>
      <w:r w:rsidRPr="00593D87">
        <w:rPr>
          <w:rFonts w:ascii="Arial" w:hAnsi="Arial" w:cs="Arial"/>
          <w:i/>
          <w:color w:val="000000"/>
          <w:sz w:val="20"/>
          <w:szCs w:val="20"/>
        </w:rPr>
        <w:t xml:space="preserve"> </w:t>
      </w:r>
      <w:r w:rsidR="00D75B54">
        <w:rPr>
          <w:i/>
          <w:sz w:val="20"/>
          <w:szCs w:val="20"/>
        </w:rPr>
        <w:br/>
      </w:r>
      <w:r w:rsidRPr="00593D87">
        <w:rPr>
          <w:rFonts w:ascii="Arial" w:hAnsi="Arial" w:cs="Arial"/>
          <w:i/>
          <w:color w:val="000000"/>
          <w:sz w:val="20"/>
          <w:szCs w:val="20"/>
        </w:rPr>
        <w:t xml:space="preserve">Specyfikacja techniczna (ST) stanowi dokument przetargowy i umowny przy zlecaniu i realizacji robót jak w 1.1. </w:t>
      </w:r>
    </w:p>
    <w:p w:rsidR="00502858" w:rsidRPr="00593D87" w:rsidRDefault="00502858" w:rsidP="00502858">
      <w:pPr>
        <w:pStyle w:val="NormalnyWeb"/>
        <w:rPr>
          <w:i/>
          <w:sz w:val="20"/>
          <w:szCs w:val="20"/>
        </w:rPr>
      </w:pPr>
      <w:r w:rsidRPr="00D75B54">
        <w:rPr>
          <w:rFonts w:ascii="Arial" w:hAnsi="Arial" w:cs="Arial"/>
          <w:b/>
          <w:i/>
          <w:color w:val="000000"/>
          <w:sz w:val="20"/>
          <w:szCs w:val="20"/>
        </w:rPr>
        <w:t>4.1.3. Zakres robót objętych ST</w:t>
      </w:r>
      <w:r w:rsidRPr="00593D87">
        <w:rPr>
          <w:rFonts w:ascii="Arial" w:hAnsi="Arial" w:cs="Arial"/>
          <w:i/>
          <w:color w:val="000000"/>
          <w:sz w:val="20"/>
          <w:szCs w:val="20"/>
        </w:rPr>
        <w:t xml:space="preserve"> </w:t>
      </w:r>
      <w:r w:rsidR="00D75B54">
        <w:rPr>
          <w:i/>
          <w:sz w:val="20"/>
          <w:szCs w:val="20"/>
        </w:rPr>
        <w:br/>
      </w:r>
      <w:r w:rsidRPr="00593D87">
        <w:rPr>
          <w:rFonts w:ascii="Arial" w:hAnsi="Arial" w:cs="Arial"/>
          <w:i/>
          <w:color w:val="000000"/>
          <w:sz w:val="20"/>
          <w:szCs w:val="20"/>
        </w:rPr>
        <w:t xml:space="preserve">Niniejsza szczegółowa specyfikacja techniczna dotyczy budowy elementów odwodnienia jak w pkt 1.1. </w:t>
      </w:r>
    </w:p>
    <w:p w:rsidR="00502858" w:rsidRPr="00593D87" w:rsidRDefault="00502858" w:rsidP="00502858">
      <w:pPr>
        <w:pStyle w:val="NormalnyWeb"/>
        <w:rPr>
          <w:i/>
          <w:sz w:val="20"/>
          <w:szCs w:val="20"/>
        </w:rPr>
      </w:pPr>
      <w:r w:rsidRPr="00D75B54">
        <w:rPr>
          <w:rFonts w:ascii="Arial" w:hAnsi="Arial" w:cs="Arial"/>
          <w:b/>
          <w:i/>
          <w:color w:val="000000"/>
          <w:sz w:val="20"/>
          <w:szCs w:val="20"/>
        </w:rPr>
        <w:t>4.1.3.1. Zakres robót</w:t>
      </w:r>
      <w:r w:rsidRPr="00593D87">
        <w:rPr>
          <w:rFonts w:ascii="Arial" w:hAnsi="Arial" w:cs="Arial"/>
          <w:i/>
          <w:color w:val="000000"/>
          <w:sz w:val="20"/>
          <w:szCs w:val="20"/>
        </w:rPr>
        <w:t xml:space="preserve"> </w:t>
      </w:r>
      <w:r w:rsidR="00D75B54">
        <w:rPr>
          <w:i/>
          <w:sz w:val="20"/>
          <w:szCs w:val="20"/>
        </w:rPr>
        <w:br/>
      </w:r>
      <w:r w:rsidRPr="00593D87">
        <w:rPr>
          <w:rFonts w:ascii="Arial" w:hAnsi="Arial" w:cs="Arial"/>
          <w:i/>
          <w:color w:val="000000"/>
          <w:sz w:val="20"/>
          <w:szCs w:val="20"/>
        </w:rPr>
        <w:t>Ustalenia zawarte w niniejszej specyfikacji dotyczą zasad prowadzenia robót związanych z budową odwodnien</w:t>
      </w:r>
      <w:r w:rsidR="00661479">
        <w:rPr>
          <w:rFonts w:ascii="Arial" w:hAnsi="Arial" w:cs="Arial"/>
          <w:i/>
          <w:color w:val="000000"/>
          <w:sz w:val="20"/>
          <w:szCs w:val="20"/>
        </w:rPr>
        <w:t>ia</w:t>
      </w:r>
      <w:r w:rsidRPr="00593D87">
        <w:rPr>
          <w:rFonts w:ascii="Arial" w:hAnsi="Arial" w:cs="Arial"/>
          <w:i/>
          <w:color w:val="000000"/>
          <w:sz w:val="20"/>
          <w:szCs w:val="20"/>
        </w:rPr>
        <w:t xml:space="preserve"> zgodnie z dokumentacją projektową i obejmują: </w:t>
      </w:r>
    </w:p>
    <w:p w:rsidR="00502858" w:rsidRPr="00593D87" w:rsidRDefault="00661479" w:rsidP="00502858">
      <w:pPr>
        <w:pStyle w:val="NormalnyWeb"/>
        <w:rPr>
          <w:i/>
          <w:sz w:val="20"/>
          <w:szCs w:val="20"/>
        </w:rPr>
      </w:pPr>
      <w:r>
        <w:rPr>
          <w:rFonts w:ascii="Arial" w:hAnsi="Arial" w:cs="Arial"/>
          <w:i/>
          <w:color w:val="000000"/>
          <w:sz w:val="20"/>
          <w:szCs w:val="20"/>
        </w:rPr>
        <w:t>Zakres prace przygotowawczych:</w:t>
      </w:r>
      <w:r>
        <w:rPr>
          <w:rFonts w:ascii="Arial" w:hAnsi="Arial" w:cs="Arial"/>
          <w:i/>
          <w:color w:val="000000"/>
          <w:sz w:val="20"/>
          <w:szCs w:val="20"/>
        </w:rPr>
        <w:br/>
        <w:t>-</w:t>
      </w:r>
      <w:r w:rsidR="00502858" w:rsidRPr="00593D87">
        <w:rPr>
          <w:rFonts w:ascii="Arial" w:hAnsi="Arial" w:cs="Arial"/>
          <w:i/>
          <w:color w:val="000000"/>
          <w:sz w:val="20"/>
          <w:szCs w:val="20"/>
        </w:rPr>
        <w:t xml:space="preserve"> wykopy w gruncie kat. I</w:t>
      </w:r>
      <w:r w:rsidR="005857E6">
        <w:rPr>
          <w:rFonts w:ascii="Arial" w:hAnsi="Arial" w:cs="Arial"/>
          <w:i/>
          <w:color w:val="000000"/>
          <w:sz w:val="20"/>
          <w:szCs w:val="20"/>
        </w:rPr>
        <w:t>II</w:t>
      </w:r>
      <w:r w:rsidR="00502858" w:rsidRPr="00593D87">
        <w:rPr>
          <w:rFonts w:ascii="Arial" w:hAnsi="Arial" w:cs="Arial"/>
          <w:i/>
          <w:color w:val="000000"/>
          <w:sz w:val="20"/>
          <w:szCs w:val="20"/>
        </w:rPr>
        <w:t xml:space="preserve">-IV, </w:t>
      </w:r>
      <w:r w:rsidR="00D75B54">
        <w:rPr>
          <w:i/>
          <w:sz w:val="20"/>
          <w:szCs w:val="20"/>
        </w:rPr>
        <w:br/>
      </w:r>
      <w:r>
        <w:rPr>
          <w:rFonts w:ascii="Arial" w:hAnsi="Arial" w:cs="Arial"/>
          <w:i/>
          <w:color w:val="000000"/>
          <w:sz w:val="20"/>
          <w:szCs w:val="20"/>
        </w:rPr>
        <w:t>-</w:t>
      </w:r>
      <w:r w:rsidR="00502858" w:rsidRPr="00593D87">
        <w:rPr>
          <w:rFonts w:ascii="Arial" w:hAnsi="Arial" w:cs="Arial"/>
          <w:i/>
          <w:color w:val="000000"/>
          <w:sz w:val="20"/>
          <w:szCs w:val="20"/>
        </w:rPr>
        <w:t xml:space="preserve"> zasypanie wykopu, </w:t>
      </w:r>
      <w:r w:rsidR="00D75B54">
        <w:rPr>
          <w:i/>
          <w:sz w:val="20"/>
          <w:szCs w:val="20"/>
        </w:rPr>
        <w:br/>
      </w:r>
      <w:r>
        <w:rPr>
          <w:rFonts w:ascii="Arial" w:hAnsi="Arial" w:cs="Arial"/>
          <w:i/>
          <w:color w:val="000000"/>
          <w:sz w:val="20"/>
          <w:szCs w:val="20"/>
        </w:rPr>
        <w:t>-</w:t>
      </w:r>
      <w:r w:rsidR="00502858" w:rsidRPr="00593D87">
        <w:rPr>
          <w:rFonts w:ascii="Arial" w:hAnsi="Arial" w:cs="Arial"/>
          <w:i/>
          <w:color w:val="000000"/>
          <w:sz w:val="20"/>
          <w:szCs w:val="20"/>
        </w:rPr>
        <w:t xml:space="preserve"> wywóz ziemi, </w:t>
      </w:r>
      <w:r w:rsidR="00D75B54">
        <w:rPr>
          <w:i/>
          <w:sz w:val="20"/>
          <w:szCs w:val="20"/>
        </w:rPr>
        <w:br/>
      </w:r>
      <w:r>
        <w:rPr>
          <w:rFonts w:ascii="Arial" w:hAnsi="Arial" w:cs="Arial"/>
          <w:i/>
          <w:color w:val="000000"/>
          <w:sz w:val="20"/>
          <w:szCs w:val="20"/>
        </w:rPr>
        <w:t>-</w:t>
      </w:r>
      <w:r w:rsidR="00502858" w:rsidRPr="00593D87">
        <w:rPr>
          <w:rFonts w:ascii="Arial" w:hAnsi="Arial" w:cs="Arial"/>
          <w:i/>
          <w:color w:val="000000"/>
          <w:sz w:val="20"/>
          <w:szCs w:val="20"/>
        </w:rPr>
        <w:t xml:space="preserve"> umocnienie pionowych ścian wykopu wraz z odwodnieniem wykopów, </w:t>
      </w:r>
      <w:r w:rsidR="00D75B54">
        <w:rPr>
          <w:i/>
          <w:sz w:val="20"/>
          <w:szCs w:val="20"/>
        </w:rPr>
        <w:br/>
      </w:r>
      <w:r>
        <w:rPr>
          <w:rFonts w:ascii="Arial" w:hAnsi="Arial" w:cs="Arial"/>
          <w:i/>
          <w:color w:val="000000"/>
          <w:sz w:val="20"/>
          <w:szCs w:val="20"/>
        </w:rPr>
        <w:t>-</w:t>
      </w:r>
      <w:r w:rsidR="00502858" w:rsidRPr="00593D87">
        <w:rPr>
          <w:rFonts w:ascii="Arial" w:hAnsi="Arial" w:cs="Arial"/>
          <w:i/>
          <w:color w:val="000000"/>
          <w:sz w:val="20"/>
          <w:szCs w:val="20"/>
        </w:rPr>
        <w:t xml:space="preserve"> umocnienie pionowych ścian wykopu, </w:t>
      </w:r>
      <w:r w:rsidR="00354E74">
        <w:rPr>
          <w:rFonts w:ascii="Arial" w:hAnsi="Arial" w:cs="Arial"/>
          <w:i/>
          <w:color w:val="000000"/>
          <w:sz w:val="20"/>
          <w:szCs w:val="20"/>
        </w:rPr>
        <w:br/>
        <w:t xml:space="preserve">- wykonanie podsypki i </w:t>
      </w:r>
      <w:proofErr w:type="spellStart"/>
      <w:r w:rsidR="00354E74">
        <w:rPr>
          <w:rFonts w:ascii="Arial" w:hAnsi="Arial" w:cs="Arial"/>
          <w:i/>
          <w:color w:val="000000"/>
          <w:sz w:val="20"/>
          <w:szCs w:val="20"/>
        </w:rPr>
        <w:t>obsypki</w:t>
      </w:r>
      <w:proofErr w:type="spellEnd"/>
      <w:r w:rsidR="00354E74">
        <w:rPr>
          <w:rFonts w:ascii="Arial" w:hAnsi="Arial" w:cs="Arial"/>
          <w:i/>
          <w:color w:val="000000"/>
          <w:sz w:val="20"/>
          <w:szCs w:val="20"/>
        </w:rPr>
        <w:t xml:space="preserve"> filtracyjnej ze żwiru w gotowym wykopie </w:t>
      </w:r>
      <w:r w:rsidR="00354E74">
        <w:rPr>
          <w:rFonts w:ascii="Arial" w:hAnsi="Arial" w:cs="Arial"/>
          <w:i/>
          <w:color w:val="000000"/>
          <w:sz w:val="20"/>
          <w:szCs w:val="20"/>
        </w:rPr>
        <w:br/>
        <w:t>- owijanie włókniną</w:t>
      </w:r>
      <w:r w:rsidR="00354E74">
        <w:rPr>
          <w:rFonts w:ascii="Arial" w:hAnsi="Arial" w:cs="Arial"/>
          <w:i/>
          <w:color w:val="000000"/>
          <w:sz w:val="20"/>
          <w:szCs w:val="20"/>
        </w:rPr>
        <w:br/>
        <w:t>Zakres prac objętych specyfikacją:</w:t>
      </w:r>
      <w:r w:rsidR="00D75B54">
        <w:rPr>
          <w:i/>
          <w:sz w:val="20"/>
          <w:szCs w:val="20"/>
        </w:rPr>
        <w:br/>
      </w:r>
      <w:r w:rsidR="00502858" w:rsidRPr="00593D87">
        <w:rPr>
          <w:rFonts w:ascii="Arial" w:hAnsi="Arial" w:cs="Arial"/>
          <w:i/>
          <w:color w:val="000000"/>
          <w:sz w:val="20"/>
          <w:szCs w:val="20"/>
        </w:rPr>
        <w:t xml:space="preserve">f) </w:t>
      </w:r>
      <w:r w:rsidR="00354E74">
        <w:rPr>
          <w:rFonts w:ascii="Arial" w:hAnsi="Arial" w:cs="Arial"/>
          <w:i/>
          <w:color w:val="000000"/>
          <w:sz w:val="20"/>
          <w:szCs w:val="20"/>
        </w:rPr>
        <w:t xml:space="preserve">wykonanie </w:t>
      </w:r>
      <w:r w:rsidR="005857E6">
        <w:rPr>
          <w:rFonts w:ascii="Arial" w:hAnsi="Arial" w:cs="Arial"/>
          <w:i/>
          <w:color w:val="000000"/>
          <w:sz w:val="20"/>
          <w:szCs w:val="20"/>
        </w:rPr>
        <w:t>rurociąg</w:t>
      </w:r>
      <w:r w:rsidR="00354E74">
        <w:rPr>
          <w:rFonts w:ascii="Arial" w:hAnsi="Arial" w:cs="Arial"/>
          <w:i/>
          <w:color w:val="000000"/>
          <w:sz w:val="20"/>
          <w:szCs w:val="20"/>
        </w:rPr>
        <w:t>ów</w:t>
      </w:r>
      <w:r w:rsidR="005857E6">
        <w:rPr>
          <w:rFonts w:ascii="Arial" w:hAnsi="Arial" w:cs="Arial"/>
          <w:i/>
          <w:color w:val="000000"/>
          <w:sz w:val="20"/>
          <w:szCs w:val="20"/>
        </w:rPr>
        <w:t xml:space="preserve"> drenarski</w:t>
      </w:r>
      <w:r w:rsidR="00354E74">
        <w:rPr>
          <w:rFonts w:ascii="Arial" w:hAnsi="Arial" w:cs="Arial"/>
          <w:i/>
          <w:color w:val="000000"/>
          <w:sz w:val="20"/>
          <w:szCs w:val="20"/>
        </w:rPr>
        <w:t>ch</w:t>
      </w:r>
      <w:r w:rsidR="005857E6">
        <w:rPr>
          <w:rFonts w:ascii="Arial" w:hAnsi="Arial" w:cs="Arial"/>
          <w:i/>
          <w:color w:val="000000"/>
          <w:sz w:val="20"/>
          <w:szCs w:val="20"/>
        </w:rPr>
        <w:t xml:space="preserve"> z PVC-U </w:t>
      </w:r>
      <w:r w:rsidR="00502858" w:rsidRPr="00593D87">
        <w:rPr>
          <w:rFonts w:ascii="Arial" w:hAnsi="Arial" w:cs="Arial"/>
          <w:i/>
          <w:color w:val="000000"/>
          <w:sz w:val="20"/>
          <w:szCs w:val="20"/>
        </w:rPr>
        <w:t xml:space="preserve"> </w:t>
      </w:r>
      <w:r w:rsidR="005857E6">
        <w:rPr>
          <w:rFonts w:ascii="Arial" w:hAnsi="Arial" w:cs="Arial"/>
          <w:i/>
          <w:color w:val="000000"/>
          <w:sz w:val="20"/>
          <w:szCs w:val="20"/>
        </w:rPr>
        <w:t>o śr. 92/80</w:t>
      </w:r>
      <w:r>
        <w:rPr>
          <w:rFonts w:ascii="Arial" w:hAnsi="Arial" w:cs="Arial"/>
          <w:i/>
          <w:color w:val="000000"/>
          <w:sz w:val="20"/>
          <w:szCs w:val="20"/>
        </w:rPr>
        <w:br/>
        <w:t xml:space="preserve">h) </w:t>
      </w:r>
      <w:r w:rsidR="00354E74">
        <w:rPr>
          <w:rFonts w:ascii="Arial" w:hAnsi="Arial" w:cs="Arial"/>
          <w:i/>
          <w:color w:val="000000"/>
          <w:sz w:val="20"/>
          <w:szCs w:val="20"/>
        </w:rPr>
        <w:t xml:space="preserve">wykonanie </w:t>
      </w:r>
      <w:r>
        <w:rPr>
          <w:rFonts w:ascii="Arial" w:hAnsi="Arial" w:cs="Arial"/>
          <w:i/>
          <w:color w:val="000000"/>
          <w:sz w:val="20"/>
          <w:szCs w:val="20"/>
        </w:rPr>
        <w:t>kanał</w:t>
      </w:r>
      <w:r w:rsidR="00354E74">
        <w:rPr>
          <w:rFonts w:ascii="Arial" w:hAnsi="Arial" w:cs="Arial"/>
          <w:i/>
          <w:color w:val="000000"/>
          <w:sz w:val="20"/>
          <w:szCs w:val="20"/>
        </w:rPr>
        <w:t>ów</w:t>
      </w:r>
      <w:r w:rsidRPr="00661479">
        <w:rPr>
          <w:rFonts w:ascii="Arial" w:hAnsi="Arial" w:cs="Arial"/>
          <w:i/>
          <w:color w:val="000000"/>
          <w:sz w:val="20"/>
          <w:szCs w:val="20"/>
        </w:rPr>
        <w:t xml:space="preserve"> </w:t>
      </w:r>
      <w:r>
        <w:rPr>
          <w:rFonts w:ascii="Arial" w:hAnsi="Arial" w:cs="Arial"/>
          <w:i/>
          <w:color w:val="000000"/>
          <w:sz w:val="20"/>
          <w:szCs w:val="20"/>
        </w:rPr>
        <w:t>zbiorcz</w:t>
      </w:r>
      <w:r w:rsidR="00354E74">
        <w:rPr>
          <w:rFonts w:ascii="Arial" w:hAnsi="Arial" w:cs="Arial"/>
          <w:i/>
          <w:color w:val="000000"/>
          <w:sz w:val="20"/>
          <w:szCs w:val="20"/>
        </w:rPr>
        <w:t>ych</w:t>
      </w:r>
      <w:r>
        <w:rPr>
          <w:rFonts w:ascii="Arial" w:hAnsi="Arial" w:cs="Arial"/>
          <w:i/>
          <w:color w:val="000000"/>
          <w:sz w:val="20"/>
          <w:szCs w:val="20"/>
        </w:rPr>
        <w:t xml:space="preserve"> </w:t>
      </w:r>
      <w:r w:rsidRPr="00661479">
        <w:rPr>
          <w:rFonts w:ascii="Arial" w:hAnsi="Arial" w:cs="Arial"/>
          <w:i/>
          <w:color w:val="000000"/>
          <w:sz w:val="20"/>
          <w:szCs w:val="20"/>
        </w:rPr>
        <w:t xml:space="preserve">z rur PVC łączonych na wcisk o śr. </w:t>
      </w:r>
      <w:r>
        <w:rPr>
          <w:rFonts w:ascii="Arial" w:hAnsi="Arial" w:cs="Arial"/>
          <w:i/>
          <w:color w:val="000000"/>
          <w:sz w:val="20"/>
          <w:szCs w:val="20"/>
        </w:rPr>
        <w:t>z</w:t>
      </w:r>
      <w:r w:rsidRPr="00661479">
        <w:rPr>
          <w:rFonts w:ascii="Arial" w:hAnsi="Arial" w:cs="Arial"/>
          <w:i/>
          <w:color w:val="000000"/>
          <w:sz w:val="20"/>
          <w:szCs w:val="20"/>
        </w:rPr>
        <w:t>ew. 160 mm</w:t>
      </w:r>
      <w:r w:rsidR="00D75B54">
        <w:rPr>
          <w:i/>
          <w:sz w:val="20"/>
          <w:szCs w:val="20"/>
        </w:rPr>
        <w:br/>
      </w:r>
      <w:r>
        <w:rPr>
          <w:rFonts w:ascii="Arial" w:hAnsi="Arial" w:cs="Arial"/>
          <w:i/>
          <w:color w:val="000000"/>
          <w:sz w:val="20"/>
          <w:szCs w:val="20"/>
        </w:rPr>
        <w:t>i</w:t>
      </w:r>
      <w:r w:rsidR="00502858" w:rsidRPr="00593D87">
        <w:rPr>
          <w:rFonts w:ascii="Arial" w:hAnsi="Arial" w:cs="Arial"/>
          <w:i/>
          <w:color w:val="000000"/>
          <w:sz w:val="20"/>
          <w:szCs w:val="20"/>
        </w:rPr>
        <w:t xml:space="preserve">) </w:t>
      </w:r>
      <w:r w:rsidR="00354E74">
        <w:rPr>
          <w:rFonts w:ascii="Arial" w:hAnsi="Arial" w:cs="Arial"/>
          <w:i/>
          <w:color w:val="000000"/>
          <w:sz w:val="20"/>
          <w:szCs w:val="20"/>
        </w:rPr>
        <w:t xml:space="preserve">wykonanie </w:t>
      </w:r>
      <w:r w:rsidR="00502858" w:rsidRPr="00593D87">
        <w:rPr>
          <w:rFonts w:ascii="Arial" w:hAnsi="Arial" w:cs="Arial"/>
          <w:i/>
          <w:color w:val="000000"/>
          <w:sz w:val="20"/>
          <w:szCs w:val="20"/>
        </w:rPr>
        <w:t>studzien</w:t>
      </w:r>
      <w:r w:rsidR="00354E74">
        <w:rPr>
          <w:rFonts w:ascii="Arial" w:hAnsi="Arial" w:cs="Arial"/>
          <w:i/>
          <w:color w:val="000000"/>
          <w:sz w:val="20"/>
          <w:szCs w:val="20"/>
        </w:rPr>
        <w:t>ek</w:t>
      </w:r>
      <w:r w:rsidR="00502858" w:rsidRPr="00593D87">
        <w:rPr>
          <w:rFonts w:ascii="Arial" w:hAnsi="Arial" w:cs="Arial"/>
          <w:i/>
          <w:color w:val="000000"/>
          <w:sz w:val="20"/>
          <w:szCs w:val="20"/>
        </w:rPr>
        <w:t xml:space="preserve"> </w:t>
      </w:r>
      <w:r>
        <w:rPr>
          <w:rFonts w:ascii="Arial" w:hAnsi="Arial" w:cs="Arial"/>
          <w:i/>
          <w:color w:val="000000"/>
          <w:sz w:val="20"/>
          <w:szCs w:val="20"/>
        </w:rPr>
        <w:t>kanalizacyjn</w:t>
      </w:r>
      <w:r w:rsidR="00354E74">
        <w:rPr>
          <w:rFonts w:ascii="Arial" w:hAnsi="Arial" w:cs="Arial"/>
          <w:i/>
          <w:color w:val="000000"/>
          <w:sz w:val="20"/>
          <w:szCs w:val="20"/>
        </w:rPr>
        <w:t>ych</w:t>
      </w:r>
      <w:r>
        <w:rPr>
          <w:rFonts w:ascii="Arial" w:hAnsi="Arial" w:cs="Arial"/>
          <w:i/>
          <w:color w:val="000000"/>
          <w:sz w:val="20"/>
          <w:szCs w:val="20"/>
        </w:rPr>
        <w:t xml:space="preserve"> systemow</w:t>
      </w:r>
      <w:r w:rsidR="00354E74">
        <w:rPr>
          <w:rFonts w:ascii="Arial" w:hAnsi="Arial" w:cs="Arial"/>
          <w:i/>
          <w:color w:val="000000"/>
          <w:sz w:val="20"/>
          <w:szCs w:val="20"/>
        </w:rPr>
        <w:t>ych</w:t>
      </w:r>
      <w:r>
        <w:rPr>
          <w:rFonts w:ascii="Arial" w:hAnsi="Arial" w:cs="Arial"/>
          <w:i/>
          <w:color w:val="000000"/>
          <w:sz w:val="20"/>
          <w:szCs w:val="20"/>
        </w:rPr>
        <w:t xml:space="preserve"> o </w:t>
      </w:r>
      <w:r w:rsidR="00502858" w:rsidRPr="00593D87">
        <w:rPr>
          <w:rFonts w:ascii="Arial" w:hAnsi="Arial" w:cs="Arial"/>
          <w:i/>
          <w:color w:val="000000"/>
          <w:sz w:val="20"/>
          <w:szCs w:val="20"/>
        </w:rPr>
        <w:t xml:space="preserve"> ø</w:t>
      </w:r>
      <w:r>
        <w:rPr>
          <w:rFonts w:ascii="Arial" w:hAnsi="Arial" w:cs="Arial"/>
          <w:i/>
          <w:color w:val="000000"/>
          <w:sz w:val="20"/>
          <w:szCs w:val="20"/>
        </w:rPr>
        <w:t>315-425mm</w:t>
      </w:r>
      <w:r w:rsidR="00502858" w:rsidRPr="00593D87">
        <w:rPr>
          <w:rFonts w:ascii="Arial" w:hAnsi="Arial" w:cs="Arial"/>
          <w:i/>
          <w:color w:val="000000"/>
          <w:sz w:val="20"/>
          <w:szCs w:val="20"/>
        </w:rPr>
        <w:t xml:space="preserve"> z </w:t>
      </w:r>
      <w:r>
        <w:rPr>
          <w:rFonts w:ascii="Arial" w:hAnsi="Arial" w:cs="Arial"/>
          <w:i/>
          <w:color w:val="000000"/>
          <w:sz w:val="20"/>
          <w:szCs w:val="20"/>
        </w:rPr>
        <w:t>zamknięciem rurą teleskopową</w:t>
      </w:r>
      <w:r w:rsidR="00D75B54">
        <w:rPr>
          <w:i/>
          <w:sz w:val="20"/>
          <w:szCs w:val="20"/>
        </w:rPr>
        <w:br/>
      </w:r>
      <w:r>
        <w:rPr>
          <w:rFonts w:ascii="Arial" w:hAnsi="Arial" w:cs="Arial"/>
          <w:i/>
          <w:color w:val="000000"/>
          <w:sz w:val="20"/>
          <w:szCs w:val="20"/>
        </w:rPr>
        <w:t>j</w:t>
      </w:r>
      <w:r w:rsidR="00502858" w:rsidRPr="00593D87">
        <w:rPr>
          <w:rFonts w:ascii="Arial" w:hAnsi="Arial" w:cs="Arial"/>
          <w:i/>
          <w:color w:val="000000"/>
          <w:sz w:val="20"/>
          <w:szCs w:val="20"/>
        </w:rPr>
        <w:t xml:space="preserve">) </w:t>
      </w:r>
      <w:r>
        <w:rPr>
          <w:rFonts w:ascii="Arial" w:hAnsi="Arial" w:cs="Arial"/>
          <w:i/>
          <w:color w:val="000000"/>
          <w:sz w:val="20"/>
          <w:szCs w:val="20"/>
        </w:rPr>
        <w:t xml:space="preserve">wykonanie kolektora odprowadzającego wodę do rowu </w:t>
      </w:r>
      <w:r w:rsidRPr="00593D87">
        <w:rPr>
          <w:rFonts w:ascii="Arial" w:hAnsi="Arial" w:cs="Arial"/>
          <w:i/>
          <w:color w:val="000000"/>
          <w:sz w:val="20"/>
          <w:szCs w:val="20"/>
        </w:rPr>
        <w:t>ø</w:t>
      </w:r>
      <w:r>
        <w:rPr>
          <w:rFonts w:ascii="Arial" w:hAnsi="Arial" w:cs="Arial"/>
          <w:i/>
          <w:color w:val="000000"/>
          <w:sz w:val="20"/>
          <w:szCs w:val="20"/>
        </w:rPr>
        <w:t>160 mm.</w:t>
      </w:r>
      <w:r w:rsidR="00D75B54">
        <w:rPr>
          <w:i/>
          <w:sz w:val="20"/>
          <w:szCs w:val="20"/>
        </w:rPr>
        <w:br/>
      </w:r>
      <w:r w:rsidR="00502858" w:rsidRPr="00593D87">
        <w:rPr>
          <w:rFonts w:ascii="Arial" w:hAnsi="Arial" w:cs="Arial"/>
          <w:i/>
          <w:color w:val="000000"/>
          <w:sz w:val="20"/>
          <w:szCs w:val="20"/>
        </w:rPr>
        <w:t xml:space="preserve">Przedstawione w niniejszym opracowaniu materiały oraz urządzenia i aparaty z podaniem producenta lub dostawcy należy traktować jako przykładowe. Możliwe jest zastosowanie innych, równoważnych materiałów urządzeń i aparatów pod warunkiem zachowania parametrów, właściwości oraz standardu na poziomie podanych w niniejszym projekcie. Każda tego typu zmiana wymaga zgody inwestora oraz projektanta. </w:t>
      </w:r>
    </w:p>
    <w:p w:rsidR="00502858" w:rsidRPr="00D75B54" w:rsidRDefault="00502858" w:rsidP="00502858">
      <w:pPr>
        <w:pStyle w:val="NormalnyWeb"/>
        <w:rPr>
          <w:b/>
          <w:i/>
          <w:sz w:val="20"/>
          <w:szCs w:val="20"/>
        </w:rPr>
      </w:pPr>
      <w:r w:rsidRPr="00D75B54">
        <w:rPr>
          <w:rFonts w:ascii="Arial" w:hAnsi="Arial" w:cs="Arial"/>
          <w:b/>
          <w:i/>
          <w:color w:val="000000"/>
          <w:sz w:val="20"/>
          <w:szCs w:val="20"/>
        </w:rPr>
        <w:t xml:space="preserve">4.1.5. Ogólne wymagania dotyczące robót </w:t>
      </w:r>
      <w:r w:rsidR="00D75B54">
        <w:rPr>
          <w:b/>
          <w:i/>
          <w:sz w:val="20"/>
          <w:szCs w:val="20"/>
        </w:rPr>
        <w:br/>
      </w:r>
      <w:r w:rsidRPr="00593D87">
        <w:rPr>
          <w:rFonts w:ascii="Arial" w:hAnsi="Arial" w:cs="Arial"/>
          <w:i/>
          <w:color w:val="000000"/>
          <w:sz w:val="20"/>
          <w:szCs w:val="20"/>
        </w:rPr>
        <w:t xml:space="preserve">Wykonawca robót jest odpowiedzialny za jakość wykonanych robót oraz za ich zgodność z dokumentacja projektową, ST oraz poleceniami Inżyniera. </w:t>
      </w:r>
      <w:r w:rsidR="00D75B54">
        <w:rPr>
          <w:b/>
          <w:i/>
          <w:sz w:val="20"/>
          <w:szCs w:val="20"/>
        </w:rPr>
        <w:br/>
      </w:r>
      <w:r w:rsidRPr="00593D87">
        <w:rPr>
          <w:rFonts w:ascii="Arial" w:hAnsi="Arial" w:cs="Arial"/>
          <w:i/>
          <w:color w:val="000000"/>
          <w:sz w:val="20"/>
          <w:szCs w:val="20"/>
        </w:rPr>
        <w:t xml:space="preserve">Ogólne wymagania dotyczące robót podano w ST D-M-00.00.00 „Wymagania ogólne” pkt 1.5. </w:t>
      </w:r>
    </w:p>
    <w:p w:rsidR="00502858" w:rsidRPr="003824B6" w:rsidRDefault="00502858" w:rsidP="00502858">
      <w:pPr>
        <w:pStyle w:val="NormalnyWeb"/>
        <w:rPr>
          <w:b/>
          <w:i/>
          <w:sz w:val="20"/>
          <w:szCs w:val="20"/>
        </w:rPr>
      </w:pPr>
      <w:r w:rsidRPr="00D75B54">
        <w:rPr>
          <w:rFonts w:ascii="Arial" w:hAnsi="Arial" w:cs="Arial"/>
          <w:b/>
          <w:i/>
          <w:color w:val="000000"/>
          <w:sz w:val="20"/>
          <w:szCs w:val="20"/>
        </w:rPr>
        <w:t xml:space="preserve">4.2. MATERIAŁY. </w:t>
      </w:r>
      <w:r w:rsidR="00D75B54">
        <w:rPr>
          <w:b/>
          <w:i/>
          <w:sz w:val="20"/>
          <w:szCs w:val="20"/>
        </w:rPr>
        <w:br/>
      </w:r>
      <w:r w:rsidRPr="00D75B54">
        <w:rPr>
          <w:rFonts w:ascii="Arial" w:hAnsi="Arial" w:cs="Arial"/>
          <w:b/>
          <w:i/>
          <w:color w:val="000000"/>
          <w:sz w:val="20"/>
          <w:szCs w:val="20"/>
        </w:rPr>
        <w:t xml:space="preserve">4.2.1. Ogólne wymagania dotyczące materiałów </w:t>
      </w:r>
      <w:r w:rsidRPr="00593D87">
        <w:rPr>
          <w:rFonts w:ascii="Arial" w:hAnsi="Arial" w:cs="Arial"/>
          <w:i/>
          <w:color w:val="000000"/>
          <w:sz w:val="20"/>
          <w:szCs w:val="20"/>
        </w:rPr>
        <w:t xml:space="preserve">Ogólne wymagania dotyczące materiałów, ich pozyskiwania i składowania podano w ST S00.00.00. Wymagania ogólne pkt 2. </w:t>
      </w:r>
      <w:r w:rsidR="00D75B54">
        <w:rPr>
          <w:i/>
          <w:sz w:val="20"/>
          <w:szCs w:val="20"/>
        </w:rPr>
        <w:br/>
      </w:r>
      <w:r w:rsidRPr="00593D87">
        <w:rPr>
          <w:rFonts w:ascii="Arial" w:hAnsi="Arial" w:cs="Arial"/>
          <w:i/>
          <w:color w:val="000000"/>
          <w:sz w:val="20"/>
          <w:szCs w:val="20"/>
        </w:rPr>
        <w:t xml:space="preserve">Wszystkie zakupione przez Wykonawcę materiały muszą być zgodne z normami PN i BN oraz muszą posiadać zaświadczenia o jakości, atesty, deklaracje zgodności i certyfikaty. </w:t>
      </w:r>
    </w:p>
    <w:p w:rsidR="00502858" w:rsidRPr="003824B6" w:rsidRDefault="00502858" w:rsidP="00502858">
      <w:pPr>
        <w:pStyle w:val="NormalnyWeb"/>
        <w:rPr>
          <w:b/>
          <w:i/>
          <w:sz w:val="20"/>
          <w:szCs w:val="20"/>
        </w:rPr>
      </w:pPr>
      <w:r w:rsidRPr="00D75B54">
        <w:rPr>
          <w:rFonts w:ascii="Arial" w:hAnsi="Arial" w:cs="Arial"/>
          <w:b/>
          <w:i/>
          <w:color w:val="000000"/>
          <w:sz w:val="20"/>
          <w:szCs w:val="20"/>
        </w:rPr>
        <w:t xml:space="preserve">4.2.2. Materiały do wykonania </w:t>
      </w:r>
      <w:r w:rsidR="00661479">
        <w:rPr>
          <w:rFonts w:ascii="Arial" w:hAnsi="Arial" w:cs="Arial"/>
          <w:b/>
          <w:i/>
          <w:color w:val="000000"/>
          <w:sz w:val="20"/>
          <w:szCs w:val="20"/>
        </w:rPr>
        <w:t>odwodnienia płyty boiska:</w:t>
      </w:r>
      <w:r w:rsidR="00354E74">
        <w:rPr>
          <w:rFonts w:ascii="Arial" w:hAnsi="Arial" w:cs="Arial"/>
          <w:b/>
          <w:i/>
          <w:color w:val="000000"/>
          <w:sz w:val="20"/>
          <w:szCs w:val="20"/>
        </w:rPr>
        <w:br/>
      </w:r>
      <w:r w:rsidR="00354E74">
        <w:rPr>
          <w:rFonts w:ascii="Arial" w:hAnsi="Arial" w:cs="Arial"/>
          <w:i/>
          <w:color w:val="000000"/>
          <w:sz w:val="20"/>
          <w:szCs w:val="20"/>
        </w:rPr>
        <w:t>-</w:t>
      </w:r>
      <w:r w:rsidR="00354E74" w:rsidRPr="00593D87">
        <w:rPr>
          <w:rFonts w:ascii="Arial" w:hAnsi="Arial" w:cs="Arial"/>
          <w:i/>
          <w:color w:val="000000"/>
          <w:sz w:val="20"/>
          <w:szCs w:val="20"/>
        </w:rPr>
        <w:t xml:space="preserve"> </w:t>
      </w:r>
      <w:r w:rsidR="00354E74">
        <w:rPr>
          <w:rFonts w:ascii="Arial" w:hAnsi="Arial" w:cs="Arial"/>
          <w:i/>
          <w:color w:val="000000"/>
          <w:sz w:val="20"/>
          <w:szCs w:val="20"/>
        </w:rPr>
        <w:t xml:space="preserve">rury drenarskie z PVC-U </w:t>
      </w:r>
      <w:r w:rsidR="00354E74" w:rsidRPr="00593D87">
        <w:rPr>
          <w:rFonts w:ascii="Arial" w:hAnsi="Arial" w:cs="Arial"/>
          <w:i/>
          <w:color w:val="000000"/>
          <w:sz w:val="20"/>
          <w:szCs w:val="20"/>
        </w:rPr>
        <w:t xml:space="preserve"> </w:t>
      </w:r>
      <w:r w:rsidR="00354E74">
        <w:rPr>
          <w:rFonts w:ascii="Arial" w:hAnsi="Arial" w:cs="Arial"/>
          <w:i/>
          <w:color w:val="000000"/>
          <w:sz w:val="20"/>
          <w:szCs w:val="20"/>
        </w:rPr>
        <w:t>o śr. 92/80</w:t>
      </w:r>
      <w:r w:rsidR="00354E74">
        <w:rPr>
          <w:rFonts w:ascii="Arial" w:hAnsi="Arial" w:cs="Arial"/>
          <w:i/>
          <w:color w:val="000000"/>
          <w:sz w:val="20"/>
          <w:szCs w:val="20"/>
        </w:rPr>
        <w:br/>
        <w:t>- kanały</w:t>
      </w:r>
      <w:r w:rsidR="00354E74" w:rsidRPr="00661479">
        <w:rPr>
          <w:rFonts w:ascii="Arial" w:hAnsi="Arial" w:cs="Arial"/>
          <w:i/>
          <w:color w:val="000000"/>
          <w:sz w:val="20"/>
          <w:szCs w:val="20"/>
        </w:rPr>
        <w:t xml:space="preserve"> </w:t>
      </w:r>
      <w:r w:rsidR="00354E74">
        <w:rPr>
          <w:rFonts w:ascii="Arial" w:hAnsi="Arial" w:cs="Arial"/>
          <w:i/>
          <w:color w:val="000000"/>
          <w:sz w:val="20"/>
          <w:szCs w:val="20"/>
        </w:rPr>
        <w:t xml:space="preserve">zbiorcze </w:t>
      </w:r>
      <w:r w:rsidR="00354E74" w:rsidRPr="00661479">
        <w:rPr>
          <w:rFonts w:ascii="Arial" w:hAnsi="Arial" w:cs="Arial"/>
          <w:i/>
          <w:color w:val="000000"/>
          <w:sz w:val="20"/>
          <w:szCs w:val="20"/>
        </w:rPr>
        <w:t xml:space="preserve">z rur PVC łączonych na wcisk o śr. </w:t>
      </w:r>
      <w:r w:rsidR="00354E74">
        <w:rPr>
          <w:rFonts w:ascii="Arial" w:hAnsi="Arial" w:cs="Arial"/>
          <w:i/>
          <w:color w:val="000000"/>
          <w:sz w:val="20"/>
          <w:szCs w:val="20"/>
        </w:rPr>
        <w:t>z</w:t>
      </w:r>
      <w:r w:rsidR="00354E74" w:rsidRPr="00661479">
        <w:rPr>
          <w:rFonts w:ascii="Arial" w:hAnsi="Arial" w:cs="Arial"/>
          <w:i/>
          <w:color w:val="000000"/>
          <w:sz w:val="20"/>
          <w:szCs w:val="20"/>
        </w:rPr>
        <w:t>ew. 160 mm</w:t>
      </w:r>
      <w:r w:rsidR="00354E74">
        <w:rPr>
          <w:i/>
          <w:sz w:val="20"/>
          <w:szCs w:val="20"/>
        </w:rPr>
        <w:br/>
      </w:r>
      <w:r w:rsidR="00354E74">
        <w:rPr>
          <w:rFonts w:ascii="Arial" w:hAnsi="Arial" w:cs="Arial"/>
          <w:i/>
          <w:color w:val="000000"/>
          <w:sz w:val="20"/>
          <w:szCs w:val="20"/>
        </w:rPr>
        <w:t xml:space="preserve">- </w:t>
      </w:r>
      <w:r w:rsidR="00354E74" w:rsidRPr="00593D87">
        <w:rPr>
          <w:rFonts w:ascii="Arial" w:hAnsi="Arial" w:cs="Arial"/>
          <w:i/>
          <w:color w:val="000000"/>
          <w:sz w:val="20"/>
          <w:szCs w:val="20"/>
        </w:rPr>
        <w:t>studzien</w:t>
      </w:r>
      <w:r w:rsidR="00354E74">
        <w:rPr>
          <w:rFonts w:ascii="Arial" w:hAnsi="Arial" w:cs="Arial"/>
          <w:i/>
          <w:color w:val="000000"/>
          <w:sz w:val="20"/>
          <w:szCs w:val="20"/>
        </w:rPr>
        <w:t>ki</w:t>
      </w:r>
      <w:r w:rsidR="00354E74" w:rsidRPr="00593D87">
        <w:rPr>
          <w:rFonts w:ascii="Arial" w:hAnsi="Arial" w:cs="Arial"/>
          <w:i/>
          <w:color w:val="000000"/>
          <w:sz w:val="20"/>
          <w:szCs w:val="20"/>
        </w:rPr>
        <w:t xml:space="preserve"> </w:t>
      </w:r>
      <w:r w:rsidR="00354E74">
        <w:rPr>
          <w:rFonts w:ascii="Arial" w:hAnsi="Arial" w:cs="Arial"/>
          <w:i/>
          <w:color w:val="000000"/>
          <w:sz w:val="20"/>
          <w:szCs w:val="20"/>
        </w:rPr>
        <w:t>kanalizacyjne systemowe o</w:t>
      </w:r>
      <w:r w:rsidR="00354E74" w:rsidRPr="00593D87">
        <w:rPr>
          <w:rFonts w:ascii="Arial" w:hAnsi="Arial" w:cs="Arial"/>
          <w:i/>
          <w:color w:val="000000"/>
          <w:sz w:val="20"/>
          <w:szCs w:val="20"/>
        </w:rPr>
        <w:t xml:space="preserve"> ø</w:t>
      </w:r>
      <w:r w:rsidR="00354E74">
        <w:rPr>
          <w:rFonts w:ascii="Arial" w:hAnsi="Arial" w:cs="Arial"/>
          <w:i/>
          <w:color w:val="000000"/>
          <w:sz w:val="20"/>
          <w:szCs w:val="20"/>
        </w:rPr>
        <w:t>315-425mm</w:t>
      </w:r>
      <w:r w:rsidR="00354E74" w:rsidRPr="00593D87">
        <w:rPr>
          <w:rFonts w:ascii="Arial" w:hAnsi="Arial" w:cs="Arial"/>
          <w:i/>
          <w:color w:val="000000"/>
          <w:sz w:val="20"/>
          <w:szCs w:val="20"/>
        </w:rPr>
        <w:t xml:space="preserve"> z </w:t>
      </w:r>
      <w:r w:rsidR="00354E74">
        <w:rPr>
          <w:rFonts w:ascii="Arial" w:hAnsi="Arial" w:cs="Arial"/>
          <w:i/>
          <w:color w:val="000000"/>
          <w:sz w:val="20"/>
          <w:szCs w:val="20"/>
        </w:rPr>
        <w:t>zamknięciem rurą teleskopową</w:t>
      </w:r>
      <w:r w:rsidR="00354E74">
        <w:rPr>
          <w:i/>
          <w:sz w:val="20"/>
          <w:szCs w:val="20"/>
        </w:rPr>
        <w:br/>
      </w:r>
      <w:r w:rsidR="00354E74">
        <w:rPr>
          <w:rFonts w:ascii="Arial" w:hAnsi="Arial" w:cs="Arial"/>
          <w:i/>
          <w:color w:val="000000"/>
          <w:sz w:val="20"/>
          <w:szCs w:val="20"/>
        </w:rPr>
        <w:lastRenderedPageBreak/>
        <w:t xml:space="preserve">- kolektor odprowadzający wodę do rowu </w:t>
      </w:r>
      <w:r w:rsidR="00354E74" w:rsidRPr="00593D87">
        <w:rPr>
          <w:rFonts w:ascii="Arial" w:hAnsi="Arial" w:cs="Arial"/>
          <w:i/>
          <w:color w:val="000000"/>
          <w:sz w:val="20"/>
          <w:szCs w:val="20"/>
        </w:rPr>
        <w:t>ø</w:t>
      </w:r>
      <w:r w:rsidR="00354E74">
        <w:rPr>
          <w:rFonts w:ascii="Arial" w:hAnsi="Arial" w:cs="Arial"/>
          <w:i/>
          <w:color w:val="000000"/>
          <w:sz w:val="20"/>
          <w:szCs w:val="20"/>
        </w:rPr>
        <w:t>160 mm.</w:t>
      </w:r>
      <w:r w:rsidR="003824B6">
        <w:rPr>
          <w:b/>
          <w:i/>
          <w:sz w:val="20"/>
          <w:szCs w:val="20"/>
        </w:rPr>
        <w:br/>
      </w:r>
    </w:p>
    <w:p w:rsidR="00502858" w:rsidRPr="00593D87" w:rsidRDefault="00502858" w:rsidP="00502858">
      <w:pPr>
        <w:pStyle w:val="NormalnyWeb"/>
        <w:rPr>
          <w:i/>
          <w:sz w:val="20"/>
          <w:szCs w:val="20"/>
        </w:rPr>
      </w:pPr>
      <w:r w:rsidRPr="00D75B54">
        <w:rPr>
          <w:rFonts w:ascii="Arial" w:hAnsi="Arial" w:cs="Arial"/>
          <w:b/>
          <w:i/>
          <w:color w:val="000000"/>
          <w:sz w:val="20"/>
          <w:szCs w:val="20"/>
        </w:rPr>
        <w:t>4.2.2.1.</w:t>
      </w:r>
      <w:r w:rsidR="00D75B54">
        <w:rPr>
          <w:rFonts w:ascii="Arial" w:hAnsi="Arial" w:cs="Arial"/>
          <w:i/>
          <w:color w:val="000000"/>
          <w:sz w:val="20"/>
          <w:szCs w:val="20"/>
        </w:rPr>
        <w:t xml:space="preserve"> </w:t>
      </w:r>
      <w:r w:rsidRPr="00593D87">
        <w:rPr>
          <w:rFonts w:ascii="Arial" w:hAnsi="Arial" w:cs="Arial"/>
          <w:i/>
          <w:color w:val="000000"/>
          <w:sz w:val="20"/>
          <w:szCs w:val="20"/>
        </w:rPr>
        <w:t xml:space="preserve">Materiały stosowane do </w:t>
      </w:r>
      <w:r w:rsidR="00354E74">
        <w:rPr>
          <w:rFonts w:ascii="Arial" w:hAnsi="Arial" w:cs="Arial"/>
          <w:i/>
          <w:color w:val="000000"/>
          <w:sz w:val="20"/>
          <w:szCs w:val="20"/>
        </w:rPr>
        <w:t>odwodnienia boiska</w:t>
      </w:r>
      <w:r w:rsidRPr="00593D87">
        <w:rPr>
          <w:rFonts w:ascii="Arial" w:hAnsi="Arial" w:cs="Arial"/>
          <w:i/>
          <w:color w:val="000000"/>
          <w:sz w:val="20"/>
          <w:szCs w:val="20"/>
        </w:rPr>
        <w:t xml:space="preserve"> powinny odpowiadać wymaganiom norm państwowych, a w przypadku braku odpowiednich norm – świadectwom wydanym przez Instytut Techniki Budowlanej. </w:t>
      </w:r>
    </w:p>
    <w:p w:rsidR="00502858" w:rsidRPr="00D75B54" w:rsidRDefault="00502858" w:rsidP="00502858">
      <w:pPr>
        <w:pStyle w:val="NormalnyWeb"/>
        <w:rPr>
          <w:b/>
          <w:i/>
          <w:sz w:val="20"/>
          <w:szCs w:val="20"/>
        </w:rPr>
      </w:pPr>
      <w:r w:rsidRPr="00D75B54">
        <w:rPr>
          <w:rFonts w:ascii="Arial" w:hAnsi="Arial" w:cs="Arial"/>
          <w:b/>
          <w:i/>
          <w:color w:val="000000"/>
          <w:sz w:val="20"/>
          <w:szCs w:val="20"/>
        </w:rPr>
        <w:t xml:space="preserve">4.2.6. Składowanie materiałów </w:t>
      </w:r>
      <w:r w:rsidR="00D75B54">
        <w:rPr>
          <w:b/>
          <w:i/>
          <w:sz w:val="20"/>
          <w:szCs w:val="20"/>
        </w:rPr>
        <w:br/>
      </w:r>
      <w:r w:rsidR="00D75B54">
        <w:rPr>
          <w:b/>
          <w:i/>
          <w:sz w:val="20"/>
          <w:szCs w:val="20"/>
        </w:rPr>
        <w:br/>
      </w:r>
      <w:r w:rsidRPr="00593D87">
        <w:rPr>
          <w:rFonts w:ascii="Arial" w:hAnsi="Arial" w:cs="Arial"/>
          <w:i/>
          <w:color w:val="000000"/>
          <w:sz w:val="20"/>
          <w:szCs w:val="20"/>
        </w:rPr>
        <w:t xml:space="preserve">Rury można składować na otwartej przestrzeni, układając je w pozycji leżącej jedno- lub wielowarstwowo, albo w pozycji stojącej. </w:t>
      </w:r>
      <w:r w:rsidR="00D75B54">
        <w:rPr>
          <w:b/>
          <w:i/>
          <w:sz w:val="20"/>
          <w:szCs w:val="20"/>
        </w:rPr>
        <w:br/>
      </w:r>
      <w:r w:rsidRPr="00593D87">
        <w:rPr>
          <w:rFonts w:ascii="Arial" w:hAnsi="Arial" w:cs="Arial"/>
          <w:i/>
          <w:color w:val="000000"/>
          <w:sz w:val="20"/>
          <w:szCs w:val="20"/>
        </w:rPr>
        <w:t xml:space="preserve">Powierzchnia składowania powinna być utwardzona i zabezpieczona przed gromadzeniem się wód opadowych. W przypadku składowania poziomego pierwszą warstwę rur należy ułożyć na podkładach drewnianych. Podobnie na podkładach drewnianych należy układać wyroby w pozycji stojącej i jeżeli powierzchnia składowania nie odpowiada ww. wymaganiom. </w:t>
      </w:r>
      <w:r w:rsidR="00D75B54">
        <w:rPr>
          <w:b/>
          <w:i/>
          <w:sz w:val="20"/>
          <w:szCs w:val="20"/>
        </w:rPr>
        <w:br/>
      </w:r>
      <w:r w:rsidRPr="00593D87">
        <w:rPr>
          <w:rFonts w:ascii="Arial" w:hAnsi="Arial" w:cs="Arial"/>
          <w:i/>
          <w:color w:val="000000"/>
          <w:sz w:val="20"/>
          <w:szCs w:val="20"/>
        </w:rPr>
        <w:t xml:space="preserve">Wykonawca jest zobowiązany układać rury według poszczególnych grup, wielkości i gatunków w sposób zapewniający stateczność oraz umożliwiający dostęp do poszczególnych stosów lub pojedynczych rur. </w:t>
      </w:r>
    </w:p>
    <w:p w:rsidR="00502858" w:rsidRPr="00D75B54" w:rsidRDefault="00502858" w:rsidP="00502858">
      <w:pPr>
        <w:pStyle w:val="NormalnyWeb"/>
        <w:rPr>
          <w:b/>
          <w:i/>
          <w:sz w:val="20"/>
          <w:szCs w:val="20"/>
        </w:rPr>
      </w:pPr>
      <w:r w:rsidRPr="00D75B54">
        <w:rPr>
          <w:rFonts w:ascii="Arial" w:hAnsi="Arial" w:cs="Arial"/>
          <w:b/>
          <w:i/>
          <w:color w:val="000000"/>
          <w:sz w:val="20"/>
          <w:szCs w:val="20"/>
        </w:rPr>
        <w:t xml:space="preserve">4.3. SPRZĘT. </w:t>
      </w:r>
      <w:r w:rsidR="00D75B54">
        <w:rPr>
          <w:b/>
          <w:i/>
          <w:sz w:val="20"/>
          <w:szCs w:val="20"/>
        </w:rPr>
        <w:br/>
      </w:r>
      <w:r w:rsidRPr="00593D87">
        <w:rPr>
          <w:rFonts w:ascii="Arial" w:hAnsi="Arial" w:cs="Arial"/>
          <w:i/>
          <w:color w:val="000000"/>
          <w:sz w:val="20"/>
          <w:szCs w:val="20"/>
        </w:rPr>
        <w:t xml:space="preserve">Wykonawca jest zobowiązany do używania sprzętu zgodnego z ofertą przetargową i uzyskania akceptacji Inspektora nadzoru. Zastosowany sprzęt powinien gwarantować przeprowadzenie robót zgodnie z zasadami określonymi w dokumentacji projektowej i wymaganiami ST. </w:t>
      </w:r>
      <w:r w:rsidR="00D75B54">
        <w:rPr>
          <w:b/>
          <w:i/>
          <w:sz w:val="20"/>
          <w:szCs w:val="20"/>
        </w:rPr>
        <w:br/>
      </w:r>
      <w:r w:rsidRPr="00593D87">
        <w:rPr>
          <w:rFonts w:ascii="Arial" w:hAnsi="Arial" w:cs="Arial"/>
          <w:i/>
          <w:color w:val="000000"/>
          <w:sz w:val="20"/>
          <w:szCs w:val="20"/>
        </w:rPr>
        <w:t xml:space="preserve">Ogólne wymagania dotyczące sprzętu podano w D-00. 00.00 „Wymagania ogólne”. </w:t>
      </w:r>
    </w:p>
    <w:p w:rsidR="00502858" w:rsidRPr="00D75B54" w:rsidRDefault="00502858" w:rsidP="00502858">
      <w:pPr>
        <w:pStyle w:val="NormalnyWeb"/>
        <w:rPr>
          <w:b/>
          <w:i/>
          <w:sz w:val="20"/>
          <w:szCs w:val="20"/>
        </w:rPr>
      </w:pPr>
      <w:r w:rsidRPr="00D75B54">
        <w:rPr>
          <w:rFonts w:ascii="Arial" w:hAnsi="Arial" w:cs="Arial"/>
          <w:b/>
          <w:i/>
          <w:color w:val="000000"/>
          <w:sz w:val="20"/>
          <w:szCs w:val="20"/>
        </w:rPr>
        <w:t xml:space="preserve">4.4. TRANSPORT </w:t>
      </w:r>
      <w:r w:rsidR="00D75B54" w:rsidRPr="00D75B54">
        <w:rPr>
          <w:b/>
          <w:i/>
          <w:sz w:val="20"/>
          <w:szCs w:val="20"/>
        </w:rPr>
        <w:br/>
      </w:r>
      <w:r w:rsidRPr="00D75B54">
        <w:rPr>
          <w:rFonts w:ascii="Arial" w:hAnsi="Arial" w:cs="Arial"/>
          <w:b/>
          <w:i/>
          <w:color w:val="000000"/>
          <w:sz w:val="20"/>
          <w:szCs w:val="20"/>
        </w:rPr>
        <w:t xml:space="preserve">4.4.1. Ogólne wymagania dotyczące transportu </w:t>
      </w:r>
      <w:r w:rsidR="00D75B54">
        <w:rPr>
          <w:b/>
          <w:i/>
          <w:sz w:val="20"/>
          <w:szCs w:val="20"/>
        </w:rPr>
        <w:br/>
      </w:r>
      <w:r w:rsidRPr="00593D87">
        <w:rPr>
          <w:rFonts w:ascii="Arial" w:hAnsi="Arial" w:cs="Arial"/>
          <w:i/>
          <w:color w:val="000000"/>
          <w:sz w:val="20"/>
          <w:szCs w:val="20"/>
        </w:rPr>
        <w:t xml:space="preserve">Ogólne wymagania dotyczące transportu podano w OST D-M-00.00.00 „Wymagania ogólne” pkt 4. </w:t>
      </w:r>
    </w:p>
    <w:p w:rsidR="00502858" w:rsidRPr="00D75B54" w:rsidRDefault="00D75B54" w:rsidP="00502858">
      <w:pPr>
        <w:pStyle w:val="NormalnyWeb"/>
        <w:rPr>
          <w:b/>
          <w:i/>
          <w:sz w:val="20"/>
          <w:szCs w:val="20"/>
        </w:rPr>
      </w:pPr>
      <w:r w:rsidRPr="00D75B54">
        <w:rPr>
          <w:rFonts w:ascii="Arial" w:hAnsi="Arial" w:cs="Arial"/>
          <w:b/>
          <w:i/>
          <w:color w:val="000000"/>
          <w:sz w:val="20"/>
          <w:szCs w:val="20"/>
        </w:rPr>
        <w:t>4.</w:t>
      </w:r>
      <w:r w:rsidR="00502858" w:rsidRPr="00D75B54">
        <w:rPr>
          <w:rFonts w:ascii="Arial" w:hAnsi="Arial" w:cs="Arial"/>
          <w:b/>
          <w:i/>
          <w:color w:val="000000"/>
          <w:sz w:val="20"/>
          <w:szCs w:val="20"/>
        </w:rPr>
        <w:t xml:space="preserve">4.2. Transport rur kanałowych </w:t>
      </w:r>
      <w:r>
        <w:rPr>
          <w:b/>
          <w:i/>
          <w:sz w:val="20"/>
          <w:szCs w:val="20"/>
        </w:rPr>
        <w:br/>
      </w:r>
      <w:r w:rsidR="00502858" w:rsidRPr="00593D87">
        <w:rPr>
          <w:rFonts w:ascii="Arial" w:hAnsi="Arial" w:cs="Arial"/>
          <w:i/>
          <w:color w:val="000000"/>
          <w:sz w:val="20"/>
          <w:szCs w:val="20"/>
        </w:rPr>
        <w:t xml:space="preserve">Rury, zarówno kamionkowe jak i betonowe, mogą być przewożone dowolnymi środkami transportu w sposób zabezpieczający je przed uszkodzeniem lub zniszczeniem. </w:t>
      </w:r>
      <w:r>
        <w:rPr>
          <w:b/>
          <w:i/>
          <w:sz w:val="20"/>
          <w:szCs w:val="20"/>
        </w:rPr>
        <w:br/>
      </w:r>
      <w:r w:rsidR="00502858" w:rsidRPr="00593D87">
        <w:rPr>
          <w:rFonts w:ascii="Arial" w:hAnsi="Arial" w:cs="Arial"/>
          <w:i/>
          <w:color w:val="000000"/>
          <w:sz w:val="20"/>
          <w:szCs w:val="20"/>
        </w:rPr>
        <w:t xml:space="preserve">Wykonawca zapewni przewóz rur w pozycji poziomej wzdłuż środka transportu, z wyjątkiem rur betonowych o stosunku średnicy nominalnej do długości, większej niż 1,0 m, które należy przewozić w pozycji pionowej i tylko w jednej warstwie. </w:t>
      </w:r>
      <w:r>
        <w:rPr>
          <w:b/>
          <w:i/>
          <w:sz w:val="20"/>
          <w:szCs w:val="20"/>
        </w:rPr>
        <w:br/>
      </w:r>
      <w:r w:rsidR="00502858" w:rsidRPr="00593D87">
        <w:rPr>
          <w:rFonts w:ascii="Arial" w:hAnsi="Arial" w:cs="Arial"/>
          <w:i/>
          <w:color w:val="000000"/>
          <w:sz w:val="20"/>
          <w:szCs w:val="20"/>
        </w:rPr>
        <w:t xml:space="preserve">Wykonawca zabezpieczy wyroby przewożone w pozycji poziomej przed przesuwaniem i przetaczaniem pod wpływem sił bezwładności występujących w czasie ruchu pojazdów. </w:t>
      </w:r>
      <w:r>
        <w:rPr>
          <w:b/>
          <w:i/>
          <w:sz w:val="20"/>
          <w:szCs w:val="20"/>
        </w:rPr>
        <w:br/>
      </w:r>
      <w:r w:rsidR="00502858" w:rsidRPr="00593D87">
        <w:rPr>
          <w:rFonts w:ascii="Arial" w:hAnsi="Arial" w:cs="Arial"/>
          <w:i/>
          <w:color w:val="000000"/>
          <w:sz w:val="20"/>
          <w:szCs w:val="20"/>
        </w:rPr>
        <w:t xml:space="preserve">Przy wielowarstwowym układaniu rur górna warstwa nie może przewyższać ścian środka transportu o więcej niż 1/3 średnicy zewnętrznej wyrobu (rury kamionkowe nie wyżej niż 2 m). </w:t>
      </w:r>
      <w:r>
        <w:rPr>
          <w:b/>
          <w:i/>
          <w:sz w:val="20"/>
          <w:szCs w:val="20"/>
        </w:rPr>
        <w:br/>
      </w:r>
      <w:r w:rsidR="00502858" w:rsidRPr="00593D87">
        <w:rPr>
          <w:rFonts w:ascii="Arial" w:hAnsi="Arial" w:cs="Arial"/>
          <w:i/>
          <w:color w:val="000000"/>
          <w:sz w:val="20"/>
          <w:szCs w:val="20"/>
        </w:rPr>
        <w:t xml:space="preserve">Pierwszą warstwę rur kielichowych należy układać na podkładach drewnianych, zaś poszczególne warstwy w miejscach stykania się wyrobów należy przekładać materiałem wyściółkowym (o grubości warstwy od 2 do 4 cm po ugnieceniu). </w:t>
      </w:r>
      <w:r>
        <w:rPr>
          <w:b/>
          <w:i/>
          <w:sz w:val="20"/>
          <w:szCs w:val="20"/>
        </w:rPr>
        <w:br/>
      </w:r>
      <w:r w:rsidR="00502858" w:rsidRPr="00593D87">
        <w:rPr>
          <w:rFonts w:ascii="Arial" w:hAnsi="Arial" w:cs="Arial"/>
          <w:i/>
          <w:color w:val="000000"/>
          <w:sz w:val="20"/>
          <w:szCs w:val="20"/>
        </w:rPr>
        <w:t xml:space="preserve">Wybór środków transportu oraz metod transportu powinien być dostosowany do rodzaju materiału, jego objętości, technologii załadunku i wbudowania oraz od odległości transportu. Wykonawca ma obowiązek zorganizowania transportu z uwzględnieniem wymogów bezpieczeństwa. </w:t>
      </w:r>
    </w:p>
    <w:p w:rsidR="00502858" w:rsidRPr="00593D87" w:rsidRDefault="00502858" w:rsidP="00502858">
      <w:pPr>
        <w:pStyle w:val="NormalnyWeb"/>
        <w:rPr>
          <w:i/>
          <w:sz w:val="20"/>
          <w:szCs w:val="20"/>
        </w:rPr>
      </w:pPr>
      <w:r w:rsidRPr="00D75B54">
        <w:rPr>
          <w:rFonts w:ascii="Arial" w:hAnsi="Arial" w:cs="Arial"/>
          <w:b/>
          <w:i/>
          <w:color w:val="000000"/>
          <w:sz w:val="20"/>
          <w:szCs w:val="20"/>
        </w:rPr>
        <w:t>4.4.4. Składowanie</w:t>
      </w:r>
      <w:r w:rsidRPr="00593D87">
        <w:rPr>
          <w:rFonts w:ascii="Arial" w:hAnsi="Arial" w:cs="Arial"/>
          <w:i/>
          <w:color w:val="000000"/>
          <w:sz w:val="20"/>
          <w:szCs w:val="20"/>
        </w:rPr>
        <w:t xml:space="preserve"> </w:t>
      </w:r>
      <w:r w:rsidR="00D75B54">
        <w:rPr>
          <w:i/>
          <w:sz w:val="20"/>
          <w:szCs w:val="20"/>
        </w:rPr>
        <w:br/>
      </w:r>
      <w:r w:rsidRPr="00593D87">
        <w:rPr>
          <w:rFonts w:ascii="Arial" w:hAnsi="Arial" w:cs="Arial"/>
          <w:i/>
          <w:color w:val="000000"/>
          <w:sz w:val="20"/>
          <w:szCs w:val="20"/>
        </w:rPr>
        <w:t xml:space="preserve">Powierzchnia składowania musi być płaska, wolna od kamieni i ostrych przedmiotów. </w:t>
      </w:r>
      <w:r w:rsidR="00D75B54">
        <w:rPr>
          <w:i/>
          <w:sz w:val="20"/>
          <w:szCs w:val="20"/>
        </w:rPr>
        <w:br/>
      </w:r>
      <w:r w:rsidRPr="00593D87">
        <w:rPr>
          <w:rFonts w:ascii="Arial" w:hAnsi="Arial" w:cs="Arial"/>
          <w:i/>
          <w:color w:val="000000"/>
          <w:sz w:val="20"/>
          <w:szCs w:val="20"/>
        </w:rPr>
        <w:t xml:space="preserve">Rury dostarczane przez producentów mają zazwyczaj na obu końcach zaślepki, które winny być zdjęte dopiero bezpośrednio przed montażem złączy. </w:t>
      </w:r>
      <w:r w:rsidR="00D75B54">
        <w:rPr>
          <w:i/>
          <w:sz w:val="20"/>
          <w:szCs w:val="20"/>
        </w:rPr>
        <w:br/>
      </w:r>
      <w:r w:rsidRPr="00593D87">
        <w:rPr>
          <w:rFonts w:ascii="Arial" w:hAnsi="Arial" w:cs="Arial"/>
          <w:i/>
          <w:color w:val="000000"/>
          <w:sz w:val="20"/>
          <w:szCs w:val="20"/>
        </w:rPr>
        <w:t xml:space="preserve">Rury PVC są dostarczane z uszczelką zabezpieczoną dla celów magazynowych smarem silikonowym. </w:t>
      </w:r>
      <w:r w:rsidR="00D75B54">
        <w:rPr>
          <w:i/>
          <w:sz w:val="20"/>
          <w:szCs w:val="20"/>
        </w:rPr>
        <w:br/>
      </w:r>
      <w:r w:rsidRPr="00593D87">
        <w:rPr>
          <w:rFonts w:ascii="Arial" w:hAnsi="Arial" w:cs="Arial"/>
          <w:i/>
          <w:color w:val="000000"/>
          <w:sz w:val="20"/>
          <w:szCs w:val="20"/>
        </w:rPr>
        <w:t xml:space="preserve">Włazy, wpusty uliczne, stopnie i skrzynki mogą być przechowywane na wolnym powietrzu z dala od substancji działających korodująco. Składowiska powinny być utwardzone i odwodnione. </w:t>
      </w:r>
      <w:r w:rsidR="00D75B54">
        <w:rPr>
          <w:i/>
          <w:sz w:val="20"/>
          <w:szCs w:val="20"/>
        </w:rPr>
        <w:br/>
      </w:r>
      <w:r w:rsidRPr="00593D87">
        <w:rPr>
          <w:rFonts w:ascii="Arial" w:hAnsi="Arial" w:cs="Arial"/>
          <w:i/>
          <w:color w:val="000000"/>
          <w:sz w:val="20"/>
          <w:szCs w:val="20"/>
        </w:rPr>
        <w:t xml:space="preserve">Włazy powinny być posegregowane wg klas. </w:t>
      </w:r>
      <w:r w:rsidR="00D75B54">
        <w:rPr>
          <w:i/>
          <w:sz w:val="20"/>
          <w:szCs w:val="20"/>
        </w:rPr>
        <w:br/>
      </w:r>
      <w:r w:rsidRPr="00593D87">
        <w:rPr>
          <w:rFonts w:ascii="Arial" w:hAnsi="Arial" w:cs="Arial"/>
          <w:i/>
          <w:color w:val="000000"/>
          <w:sz w:val="20"/>
          <w:szCs w:val="20"/>
        </w:rPr>
        <w:t xml:space="preserve">Kręgi należy składować na placach lub gruncie nieutwardzonym wyrównanym i odwodnionym pod warunkiem, że nacisk kręgów przekazywany na grunt nie przekracza 0,5 </w:t>
      </w:r>
      <w:proofErr w:type="spellStart"/>
      <w:r w:rsidRPr="00593D87">
        <w:rPr>
          <w:rFonts w:ascii="Arial" w:hAnsi="Arial" w:cs="Arial"/>
          <w:i/>
          <w:color w:val="000000"/>
          <w:sz w:val="20"/>
          <w:szCs w:val="20"/>
        </w:rPr>
        <w:t>MPa</w:t>
      </w:r>
      <w:proofErr w:type="spellEnd"/>
      <w:r w:rsidRPr="00593D87">
        <w:rPr>
          <w:rFonts w:ascii="Arial" w:hAnsi="Arial" w:cs="Arial"/>
          <w:i/>
          <w:color w:val="000000"/>
          <w:sz w:val="20"/>
          <w:szCs w:val="20"/>
        </w:rPr>
        <w:t xml:space="preserve">. Przy składowaniu wyrobów w pozycji wbudowania wysokość składowania nie powinna przekraczać 1,8 m. Składowanie powinno umożliwić dostęp do poszczególnych stosów wyrobów lub pojedynczych kręgów. </w:t>
      </w:r>
    </w:p>
    <w:p w:rsidR="00502858" w:rsidRPr="00593D87" w:rsidRDefault="00502858" w:rsidP="00502858">
      <w:pPr>
        <w:pStyle w:val="NormalnyWeb"/>
        <w:rPr>
          <w:i/>
          <w:sz w:val="20"/>
          <w:szCs w:val="20"/>
        </w:rPr>
      </w:pPr>
      <w:r w:rsidRPr="00D75B54">
        <w:rPr>
          <w:rFonts w:ascii="Arial" w:hAnsi="Arial" w:cs="Arial"/>
          <w:b/>
          <w:i/>
          <w:color w:val="000000"/>
          <w:sz w:val="20"/>
          <w:szCs w:val="20"/>
        </w:rPr>
        <w:lastRenderedPageBreak/>
        <w:t xml:space="preserve">4.5. WYKONANIE ROBÓT. </w:t>
      </w:r>
      <w:r w:rsidR="00D75B54" w:rsidRPr="00D75B54">
        <w:rPr>
          <w:b/>
          <w:i/>
          <w:sz w:val="20"/>
          <w:szCs w:val="20"/>
        </w:rPr>
        <w:br/>
      </w:r>
      <w:r w:rsidRPr="00D75B54">
        <w:rPr>
          <w:rFonts w:ascii="Arial" w:hAnsi="Arial" w:cs="Arial"/>
          <w:b/>
          <w:i/>
          <w:color w:val="000000"/>
          <w:sz w:val="20"/>
          <w:szCs w:val="20"/>
        </w:rPr>
        <w:t>4.5.1. Ogólne zasady wykonania robót</w:t>
      </w:r>
      <w:r w:rsidRPr="00593D87">
        <w:rPr>
          <w:rFonts w:ascii="Arial" w:hAnsi="Arial" w:cs="Arial"/>
          <w:i/>
          <w:color w:val="000000"/>
          <w:sz w:val="20"/>
          <w:szCs w:val="20"/>
        </w:rPr>
        <w:t xml:space="preserve"> </w:t>
      </w:r>
      <w:r w:rsidR="00D75B54">
        <w:rPr>
          <w:i/>
          <w:sz w:val="20"/>
          <w:szCs w:val="20"/>
        </w:rPr>
        <w:br/>
      </w:r>
      <w:r w:rsidRPr="00593D87">
        <w:rPr>
          <w:rFonts w:ascii="Arial" w:hAnsi="Arial" w:cs="Arial"/>
          <w:i/>
          <w:color w:val="000000"/>
          <w:sz w:val="20"/>
          <w:szCs w:val="20"/>
        </w:rPr>
        <w:t xml:space="preserve">Ogólne zasady wykonania robót podano w OST S- 00.00.00 „Wymagania ogólne” pkt 5. </w:t>
      </w:r>
    </w:p>
    <w:p w:rsidR="00502858" w:rsidRPr="00593D87" w:rsidRDefault="00502858" w:rsidP="00502858">
      <w:pPr>
        <w:pStyle w:val="NormalnyWeb"/>
        <w:rPr>
          <w:i/>
          <w:sz w:val="20"/>
          <w:szCs w:val="20"/>
        </w:rPr>
      </w:pPr>
      <w:r w:rsidRPr="00D75B54">
        <w:rPr>
          <w:rFonts w:ascii="Arial" w:hAnsi="Arial" w:cs="Arial"/>
          <w:b/>
          <w:i/>
          <w:color w:val="000000"/>
          <w:sz w:val="20"/>
          <w:szCs w:val="20"/>
        </w:rPr>
        <w:t>4.5.2. Roboty przygotowawcze</w:t>
      </w:r>
      <w:r w:rsidRPr="00593D87">
        <w:rPr>
          <w:rFonts w:ascii="Arial" w:hAnsi="Arial" w:cs="Arial"/>
          <w:i/>
          <w:color w:val="000000"/>
          <w:sz w:val="20"/>
          <w:szCs w:val="20"/>
        </w:rPr>
        <w:t xml:space="preserve"> </w:t>
      </w:r>
      <w:r w:rsidR="00D75B54">
        <w:rPr>
          <w:i/>
          <w:sz w:val="20"/>
          <w:szCs w:val="20"/>
        </w:rPr>
        <w:br/>
      </w:r>
      <w:r w:rsidRPr="00593D87">
        <w:rPr>
          <w:rFonts w:ascii="Arial" w:hAnsi="Arial" w:cs="Arial"/>
          <w:i/>
          <w:color w:val="000000"/>
          <w:sz w:val="20"/>
          <w:szCs w:val="20"/>
        </w:rPr>
        <w:t xml:space="preserve">Przed przystąpieniem do ułożenia </w:t>
      </w:r>
      <w:r w:rsidR="00354E74">
        <w:rPr>
          <w:rFonts w:ascii="Arial" w:hAnsi="Arial" w:cs="Arial"/>
          <w:i/>
          <w:color w:val="000000"/>
          <w:sz w:val="20"/>
          <w:szCs w:val="20"/>
        </w:rPr>
        <w:t>odwodnienia</w:t>
      </w:r>
      <w:r w:rsidRPr="00593D87">
        <w:rPr>
          <w:rFonts w:ascii="Arial" w:hAnsi="Arial" w:cs="Arial"/>
          <w:i/>
          <w:color w:val="000000"/>
          <w:sz w:val="20"/>
          <w:szCs w:val="20"/>
        </w:rPr>
        <w:t xml:space="preserve"> należy wytyczyć przebieg trasy </w:t>
      </w:r>
      <w:r w:rsidR="00354E74">
        <w:rPr>
          <w:rFonts w:ascii="Arial" w:hAnsi="Arial" w:cs="Arial"/>
          <w:i/>
          <w:color w:val="000000"/>
          <w:sz w:val="20"/>
          <w:szCs w:val="20"/>
        </w:rPr>
        <w:t>odwodnienia</w:t>
      </w:r>
      <w:r w:rsidRPr="00593D87">
        <w:rPr>
          <w:rFonts w:ascii="Arial" w:hAnsi="Arial" w:cs="Arial"/>
          <w:i/>
          <w:color w:val="000000"/>
          <w:sz w:val="20"/>
          <w:szCs w:val="20"/>
        </w:rPr>
        <w:t xml:space="preserve"> </w:t>
      </w:r>
      <w:r w:rsidR="00D75B54">
        <w:rPr>
          <w:i/>
          <w:sz w:val="20"/>
          <w:szCs w:val="20"/>
        </w:rPr>
        <w:br/>
      </w:r>
      <w:r w:rsidRPr="00593D87">
        <w:rPr>
          <w:rFonts w:ascii="Arial" w:hAnsi="Arial" w:cs="Arial"/>
          <w:i/>
          <w:color w:val="000000"/>
          <w:sz w:val="20"/>
          <w:szCs w:val="20"/>
        </w:rPr>
        <w:t xml:space="preserve">Wykopy należy wykonać jako wykopy wąsko przestrzenne o ścianach pionowych, umocnienie pełnym szalowaniem. Metody wykonania robót - wykopu (ręcznie lub mechanicznie) powinny być dostosowane do głębokości wykopu, danych geotechnicznych oraz posiadanego sprzętu mechanicznego, z zastrzeżeniem iż w rejonach istniejącego uzbrojenia podziemnego wykopy wykonywać ręcznie. Wydobyty grunt z wykopu powinien być wywieziony przez Wykonawcę na odkład. Dno wykopu powinno być równe i wykonane ze spadkiem ustalonym w dokumentacji projektowej. </w:t>
      </w:r>
    </w:p>
    <w:p w:rsidR="006A726B" w:rsidRPr="006A726B" w:rsidRDefault="00502858" w:rsidP="006A726B">
      <w:pPr>
        <w:autoSpaceDE w:val="0"/>
        <w:autoSpaceDN w:val="0"/>
        <w:adjustRightInd w:val="0"/>
        <w:spacing w:after="0" w:line="240" w:lineRule="auto"/>
        <w:rPr>
          <w:rFonts w:ascii="Arial" w:hAnsi="Arial" w:cs="Arial"/>
          <w:i/>
          <w:color w:val="000000"/>
          <w:sz w:val="20"/>
          <w:szCs w:val="20"/>
        </w:rPr>
      </w:pPr>
      <w:r w:rsidRPr="006A726B">
        <w:rPr>
          <w:rFonts w:ascii="Arial" w:eastAsia="Times New Roman" w:hAnsi="Arial" w:cs="Arial"/>
          <w:b/>
          <w:i/>
          <w:color w:val="000000"/>
          <w:sz w:val="20"/>
          <w:szCs w:val="20"/>
          <w:lang w:eastAsia="pl-PL"/>
        </w:rPr>
        <w:t xml:space="preserve">4.5.3. </w:t>
      </w:r>
      <w:r w:rsidR="006A726B" w:rsidRPr="006A726B">
        <w:rPr>
          <w:rFonts w:ascii="Arial" w:eastAsia="Times New Roman" w:hAnsi="Arial" w:cs="Arial"/>
          <w:b/>
          <w:i/>
          <w:color w:val="000000"/>
          <w:sz w:val="20"/>
          <w:szCs w:val="20"/>
          <w:lang w:eastAsia="pl-PL"/>
        </w:rPr>
        <w:t>Układanie ruroci</w:t>
      </w:r>
      <w:r w:rsidR="006A726B" w:rsidRPr="006A726B">
        <w:rPr>
          <w:rFonts w:ascii="Arial" w:eastAsia="Times New Roman" w:hAnsi="Arial" w:cs="Arial" w:hint="eastAsia"/>
          <w:b/>
          <w:i/>
          <w:color w:val="000000"/>
          <w:sz w:val="20"/>
          <w:szCs w:val="20"/>
          <w:lang w:eastAsia="pl-PL"/>
        </w:rPr>
        <w:t>ą</w:t>
      </w:r>
      <w:r w:rsidR="006A726B" w:rsidRPr="006A726B">
        <w:rPr>
          <w:rFonts w:ascii="Arial" w:eastAsia="Times New Roman" w:hAnsi="Arial" w:cs="Arial"/>
          <w:b/>
          <w:i/>
          <w:color w:val="000000"/>
          <w:sz w:val="20"/>
          <w:szCs w:val="20"/>
          <w:lang w:eastAsia="pl-PL"/>
        </w:rPr>
        <w:t>gów z PVC kanalizacyjnych i drenarskich</w:t>
      </w:r>
      <w:r w:rsidR="00D75B54">
        <w:rPr>
          <w:b/>
          <w:i/>
          <w:sz w:val="20"/>
          <w:szCs w:val="20"/>
        </w:rPr>
        <w:br/>
      </w:r>
      <w:r w:rsidR="006A726B" w:rsidRPr="006A726B">
        <w:rPr>
          <w:rFonts w:ascii="Arial" w:hAnsi="Arial" w:cs="Arial"/>
          <w:i/>
          <w:color w:val="000000"/>
          <w:sz w:val="20"/>
          <w:szCs w:val="20"/>
        </w:rPr>
        <w:t>W procesie wykonawczym musz</w:t>
      </w:r>
      <w:r w:rsidR="006A726B" w:rsidRPr="006A726B">
        <w:rPr>
          <w:rFonts w:ascii="Arial" w:eastAsia="Times New Roman" w:hAnsi="Arial" w:cs="Arial" w:hint="eastAsia"/>
          <w:i/>
          <w:color w:val="000000"/>
          <w:sz w:val="20"/>
          <w:szCs w:val="20"/>
        </w:rPr>
        <w:t>ą</w:t>
      </w:r>
      <w:r w:rsidR="006A726B" w:rsidRPr="006A726B">
        <w:rPr>
          <w:rFonts w:ascii="Arial" w:eastAsia="Times New Roman" w:hAnsi="Arial" w:cs="Arial"/>
          <w:i/>
          <w:color w:val="000000"/>
          <w:sz w:val="20"/>
          <w:szCs w:val="20"/>
        </w:rPr>
        <w:t xml:space="preserve"> </w:t>
      </w:r>
      <w:r w:rsidR="006A726B" w:rsidRPr="006A726B">
        <w:rPr>
          <w:rFonts w:ascii="Arial" w:hAnsi="Arial" w:cs="Arial"/>
          <w:i/>
          <w:color w:val="000000"/>
          <w:sz w:val="20"/>
          <w:szCs w:val="20"/>
        </w:rPr>
        <w:t>by</w:t>
      </w:r>
      <w:r w:rsidR="006A726B" w:rsidRPr="006A726B">
        <w:rPr>
          <w:rFonts w:ascii="Arial" w:eastAsia="Times New Roman" w:hAnsi="Arial" w:cs="Arial" w:hint="eastAsia"/>
          <w:i/>
          <w:color w:val="000000"/>
          <w:sz w:val="20"/>
          <w:szCs w:val="20"/>
        </w:rPr>
        <w:t>ć</w:t>
      </w:r>
      <w:r w:rsidR="006A726B" w:rsidRPr="006A726B">
        <w:rPr>
          <w:rFonts w:ascii="Arial" w:eastAsia="Times New Roman" w:hAnsi="Arial" w:cs="Arial"/>
          <w:i/>
          <w:color w:val="000000"/>
          <w:sz w:val="20"/>
          <w:szCs w:val="20"/>
        </w:rPr>
        <w:t xml:space="preserve"> </w:t>
      </w:r>
      <w:r w:rsidR="006A726B" w:rsidRPr="006A726B">
        <w:rPr>
          <w:rFonts w:ascii="Arial" w:hAnsi="Arial" w:cs="Arial"/>
          <w:i/>
          <w:color w:val="000000"/>
          <w:sz w:val="20"/>
          <w:szCs w:val="20"/>
        </w:rPr>
        <w:t>nale</w:t>
      </w:r>
      <w:r w:rsidR="006A726B">
        <w:rPr>
          <w:rFonts w:ascii="Arial" w:hAnsi="Arial" w:cs="Arial"/>
          <w:i/>
          <w:color w:val="000000"/>
          <w:sz w:val="20"/>
          <w:szCs w:val="20"/>
        </w:rPr>
        <w:t>ż</w:t>
      </w:r>
      <w:r w:rsidR="006A726B" w:rsidRPr="006A726B">
        <w:rPr>
          <w:rFonts w:ascii="Arial" w:hAnsi="Arial" w:cs="Arial"/>
          <w:i/>
          <w:color w:val="000000"/>
          <w:sz w:val="20"/>
          <w:szCs w:val="20"/>
        </w:rPr>
        <w:t>ycie wzi</w:t>
      </w:r>
      <w:r w:rsidR="006A726B" w:rsidRPr="006A726B">
        <w:rPr>
          <w:rFonts w:ascii="Arial" w:eastAsia="Times New Roman" w:hAnsi="Arial" w:cs="Arial" w:hint="eastAsia"/>
          <w:i/>
          <w:color w:val="000000"/>
          <w:sz w:val="20"/>
          <w:szCs w:val="20"/>
        </w:rPr>
        <w:t>ę</w:t>
      </w:r>
      <w:r w:rsidR="006A726B" w:rsidRPr="006A726B">
        <w:rPr>
          <w:rFonts w:ascii="Arial" w:hAnsi="Arial" w:cs="Arial"/>
          <w:i/>
          <w:color w:val="000000"/>
          <w:sz w:val="20"/>
          <w:szCs w:val="20"/>
        </w:rPr>
        <w:t>te pod uwag</w:t>
      </w:r>
      <w:r w:rsidR="006A726B" w:rsidRPr="006A726B">
        <w:rPr>
          <w:rFonts w:ascii="Arial" w:eastAsia="Times New Roman" w:hAnsi="Arial" w:cs="Arial" w:hint="eastAsia"/>
          <w:i/>
          <w:color w:val="000000"/>
          <w:sz w:val="20"/>
          <w:szCs w:val="20"/>
        </w:rPr>
        <w:t>ę</w:t>
      </w:r>
      <w:r w:rsidR="006A726B" w:rsidRPr="006A726B">
        <w:rPr>
          <w:rFonts w:ascii="Arial" w:eastAsia="Times New Roman" w:hAnsi="Arial" w:cs="Arial"/>
          <w:i/>
          <w:color w:val="000000"/>
          <w:sz w:val="20"/>
          <w:szCs w:val="20"/>
        </w:rPr>
        <w:t xml:space="preserve"> </w:t>
      </w:r>
      <w:r w:rsidR="006A726B">
        <w:rPr>
          <w:rFonts w:ascii="Arial" w:hAnsi="Arial" w:cs="Arial"/>
          <w:i/>
          <w:color w:val="000000"/>
          <w:sz w:val="20"/>
          <w:szCs w:val="20"/>
        </w:rPr>
        <w:t xml:space="preserve">wszystkie czynniki, które </w:t>
      </w:r>
      <w:r w:rsidR="006A726B" w:rsidRPr="006A726B">
        <w:rPr>
          <w:rFonts w:ascii="Arial" w:hAnsi="Arial" w:cs="Arial"/>
          <w:i/>
          <w:color w:val="000000"/>
          <w:sz w:val="20"/>
          <w:szCs w:val="20"/>
        </w:rPr>
        <w:t>wpływaj</w:t>
      </w:r>
      <w:r w:rsidR="006A726B" w:rsidRPr="006A726B">
        <w:rPr>
          <w:rFonts w:ascii="Arial" w:eastAsia="Times New Roman" w:hAnsi="Arial" w:cs="Arial" w:hint="eastAsia"/>
          <w:i/>
          <w:color w:val="000000"/>
          <w:sz w:val="20"/>
          <w:szCs w:val="20"/>
        </w:rPr>
        <w:t>ą</w:t>
      </w:r>
      <w:r w:rsidR="006A726B" w:rsidRPr="006A726B">
        <w:rPr>
          <w:rFonts w:ascii="Arial" w:eastAsia="Times New Roman" w:hAnsi="Arial" w:cs="Arial"/>
          <w:i/>
          <w:color w:val="000000"/>
          <w:sz w:val="20"/>
          <w:szCs w:val="20"/>
        </w:rPr>
        <w:t xml:space="preserve"> </w:t>
      </w:r>
      <w:r w:rsidR="006A726B" w:rsidRPr="006A726B">
        <w:rPr>
          <w:rFonts w:ascii="Arial" w:hAnsi="Arial" w:cs="Arial"/>
          <w:i/>
          <w:color w:val="000000"/>
          <w:sz w:val="20"/>
          <w:szCs w:val="20"/>
        </w:rPr>
        <w:t>na układanie, zabezpieczenie, funkcjonowanie, wytrzymało</w:t>
      </w:r>
      <w:r w:rsidR="006A726B" w:rsidRPr="006A726B">
        <w:rPr>
          <w:rFonts w:ascii="Arial" w:eastAsia="Times New Roman" w:hAnsi="Arial" w:cs="Arial" w:hint="eastAsia"/>
          <w:i/>
          <w:color w:val="000000"/>
          <w:sz w:val="20"/>
          <w:szCs w:val="20"/>
        </w:rPr>
        <w:t>ść</w:t>
      </w:r>
      <w:r w:rsidR="006A726B" w:rsidRPr="006A726B">
        <w:rPr>
          <w:rFonts w:ascii="Arial" w:eastAsia="Times New Roman" w:hAnsi="Arial" w:cs="Arial"/>
          <w:i/>
          <w:color w:val="000000"/>
          <w:sz w:val="20"/>
          <w:szCs w:val="20"/>
        </w:rPr>
        <w:t xml:space="preserve"> </w:t>
      </w:r>
      <w:r w:rsidR="006A726B" w:rsidRPr="006A726B">
        <w:rPr>
          <w:rFonts w:ascii="Arial" w:hAnsi="Arial" w:cs="Arial"/>
          <w:i/>
          <w:color w:val="000000"/>
          <w:sz w:val="20"/>
          <w:szCs w:val="20"/>
        </w:rPr>
        <w:t>i okres u</w:t>
      </w:r>
      <w:r w:rsidR="006A726B">
        <w:rPr>
          <w:rFonts w:ascii="Arial" w:hAnsi="Arial" w:cs="Arial"/>
          <w:i/>
          <w:color w:val="000000"/>
          <w:sz w:val="20"/>
          <w:szCs w:val="20"/>
        </w:rPr>
        <w:t xml:space="preserve">żytkowania </w:t>
      </w:r>
      <w:r w:rsidR="006A726B" w:rsidRPr="006A726B">
        <w:rPr>
          <w:rFonts w:ascii="Arial" w:hAnsi="Arial" w:cs="Arial"/>
          <w:i/>
          <w:color w:val="000000"/>
          <w:sz w:val="20"/>
          <w:szCs w:val="20"/>
        </w:rPr>
        <w:t>ruroci</w:t>
      </w:r>
      <w:r w:rsidR="006A726B" w:rsidRPr="006A726B">
        <w:rPr>
          <w:rFonts w:ascii="Arial" w:eastAsia="Times New Roman" w:hAnsi="Arial" w:cs="Arial" w:hint="eastAsia"/>
          <w:i/>
          <w:color w:val="000000"/>
          <w:sz w:val="20"/>
          <w:szCs w:val="20"/>
        </w:rPr>
        <w:t>ą</w:t>
      </w:r>
      <w:r w:rsidR="006A726B">
        <w:rPr>
          <w:rFonts w:ascii="Arial" w:hAnsi="Arial" w:cs="Arial"/>
          <w:i/>
          <w:color w:val="000000"/>
          <w:sz w:val="20"/>
          <w:szCs w:val="20"/>
        </w:rPr>
        <w:t>gu.</w:t>
      </w:r>
      <w:r w:rsidR="006A726B">
        <w:rPr>
          <w:rFonts w:ascii="Arial" w:hAnsi="Arial" w:cs="Arial"/>
          <w:i/>
          <w:color w:val="000000"/>
          <w:sz w:val="20"/>
          <w:szCs w:val="20"/>
        </w:rPr>
        <w:br/>
      </w:r>
      <w:r w:rsidR="006A726B" w:rsidRPr="006A726B">
        <w:rPr>
          <w:rFonts w:ascii="Arial" w:hAnsi="Arial" w:cs="Arial"/>
          <w:i/>
          <w:color w:val="000000"/>
          <w:sz w:val="20"/>
          <w:szCs w:val="20"/>
        </w:rPr>
        <w:t>W</w:t>
      </w:r>
      <w:r w:rsidR="006A726B" w:rsidRPr="006A726B">
        <w:rPr>
          <w:rFonts w:ascii="Arial" w:eastAsia="Times New Roman" w:hAnsi="Arial" w:cs="Arial" w:hint="eastAsia"/>
          <w:i/>
          <w:color w:val="000000"/>
          <w:sz w:val="20"/>
          <w:szCs w:val="20"/>
        </w:rPr>
        <w:t>ś</w:t>
      </w:r>
      <w:r w:rsidR="006A726B" w:rsidRPr="006A726B">
        <w:rPr>
          <w:rFonts w:ascii="Arial" w:hAnsi="Arial" w:cs="Arial"/>
          <w:i/>
          <w:color w:val="000000"/>
          <w:sz w:val="20"/>
          <w:szCs w:val="20"/>
        </w:rPr>
        <w:t>ród czynników dominuj</w:t>
      </w:r>
      <w:r w:rsidR="006A726B" w:rsidRPr="006A726B">
        <w:rPr>
          <w:rFonts w:ascii="Arial" w:eastAsia="Times New Roman" w:hAnsi="Arial" w:cs="Arial" w:hint="eastAsia"/>
          <w:i/>
          <w:color w:val="000000"/>
          <w:sz w:val="20"/>
          <w:szCs w:val="20"/>
        </w:rPr>
        <w:t>ą</w:t>
      </w:r>
      <w:r w:rsidR="006A726B" w:rsidRPr="006A726B">
        <w:rPr>
          <w:rFonts w:ascii="Arial" w:hAnsi="Arial" w:cs="Arial"/>
          <w:i/>
          <w:color w:val="000000"/>
          <w:sz w:val="20"/>
          <w:szCs w:val="20"/>
        </w:rPr>
        <w:t>cych musi by</w:t>
      </w:r>
      <w:r w:rsidR="006A726B" w:rsidRPr="006A726B">
        <w:rPr>
          <w:rFonts w:ascii="Arial" w:eastAsia="Times New Roman" w:hAnsi="Arial" w:cs="Arial" w:hint="eastAsia"/>
          <w:i/>
          <w:color w:val="000000"/>
          <w:sz w:val="20"/>
          <w:szCs w:val="20"/>
        </w:rPr>
        <w:t>ć</w:t>
      </w:r>
      <w:r w:rsidR="006A726B" w:rsidRPr="006A726B">
        <w:rPr>
          <w:rFonts w:ascii="Arial" w:eastAsia="Times New Roman" w:hAnsi="Arial" w:cs="Arial"/>
          <w:i/>
          <w:color w:val="000000"/>
          <w:sz w:val="20"/>
          <w:szCs w:val="20"/>
        </w:rPr>
        <w:t xml:space="preserve"> </w:t>
      </w:r>
      <w:r w:rsidR="006A726B" w:rsidRPr="006A726B">
        <w:rPr>
          <w:rFonts w:ascii="Arial" w:hAnsi="Arial" w:cs="Arial"/>
          <w:i/>
          <w:color w:val="000000"/>
          <w:sz w:val="20"/>
          <w:szCs w:val="20"/>
        </w:rPr>
        <w:t>wzi</w:t>
      </w:r>
      <w:r w:rsidR="006A726B" w:rsidRPr="006A726B">
        <w:rPr>
          <w:rFonts w:ascii="Arial" w:eastAsia="Times New Roman" w:hAnsi="Arial" w:cs="Arial" w:hint="eastAsia"/>
          <w:i/>
          <w:color w:val="000000"/>
          <w:sz w:val="20"/>
          <w:szCs w:val="20"/>
        </w:rPr>
        <w:t>ę</w:t>
      </w:r>
      <w:r w:rsidR="006A726B" w:rsidRPr="006A726B">
        <w:rPr>
          <w:rFonts w:ascii="Arial" w:hAnsi="Arial" w:cs="Arial"/>
          <w:i/>
          <w:color w:val="000000"/>
          <w:sz w:val="20"/>
          <w:szCs w:val="20"/>
        </w:rPr>
        <w:t>ty pod uwag</w:t>
      </w:r>
      <w:r w:rsidR="006A726B" w:rsidRPr="006A726B">
        <w:rPr>
          <w:rFonts w:ascii="Arial" w:eastAsia="Times New Roman" w:hAnsi="Arial" w:cs="Arial" w:hint="eastAsia"/>
          <w:i/>
          <w:color w:val="000000"/>
          <w:sz w:val="20"/>
          <w:szCs w:val="20"/>
        </w:rPr>
        <w:t>ę</w:t>
      </w:r>
      <w:r w:rsidR="006A726B" w:rsidRPr="006A726B">
        <w:rPr>
          <w:rFonts w:ascii="Arial" w:eastAsia="Times New Roman" w:hAnsi="Arial" w:cs="Arial"/>
          <w:i/>
          <w:color w:val="000000"/>
          <w:sz w:val="20"/>
          <w:szCs w:val="20"/>
        </w:rPr>
        <w:t xml:space="preserve"> </w:t>
      </w:r>
      <w:r w:rsidR="006A726B">
        <w:rPr>
          <w:rFonts w:ascii="Arial" w:hAnsi="Arial" w:cs="Arial"/>
          <w:i/>
          <w:color w:val="000000"/>
          <w:sz w:val="20"/>
          <w:szCs w:val="20"/>
        </w:rPr>
        <w:t xml:space="preserve">czas przeprowadzania prac. </w:t>
      </w:r>
      <w:r w:rsidR="006A726B" w:rsidRPr="006A726B">
        <w:rPr>
          <w:rFonts w:ascii="Arial" w:hAnsi="Arial" w:cs="Arial"/>
          <w:i/>
          <w:color w:val="000000"/>
          <w:sz w:val="20"/>
          <w:szCs w:val="20"/>
        </w:rPr>
        <w:t>Układanie ruroci</w:t>
      </w:r>
      <w:r w:rsidR="006A726B" w:rsidRPr="006A726B">
        <w:rPr>
          <w:rFonts w:ascii="Arial" w:eastAsia="Times New Roman" w:hAnsi="Arial" w:cs="Arial" w:hint="eastAsia"/>
          <w:i/>
          <w:color w:val="000000"/>
          <w:sz w:val="20"/>
          <w:szCs w:val="20"/>
        </w:rPr>
        <w:t>ą</w:t>
      </w:r>
      <w:r w:rsidR="006A726B" w:rsidRPr="006A726B">
        <w:rPr>
          <w:rFonts w:ascii="Arial" w:hAnsi="Arial" w:cs="Arial"/>
          <w:i/>
          <w:color w:val="000000"/>
          <w:sz w:val="20"/>
          <w:szCs w:val="20"/>
        </w:rPr>
        <w:t>gów staje si</w:t>
      </w:r>
      <w:r w:rsidR="006A726B" w:rsidRPr="006A726B">
        <w:rPr>
          <w:rFonts w:ascii="Arial" w:eastAsia="Times New Roman" w:hAnsi="Arial" w:cs="Arial" w:hint="eastAsia"/>
          <w:i/>
          <w:color w:val="000000"/>
          <w:sz w:val="20"/>
          <w:szCs w:val="20"/>
        </w:rPr>
        <w:t>ę</w:t>
      </w:r>
      <w:r w:rsidR="006A726B" w:rsidRPr="006A726B">
        <w:rPr>
          <w:rFonts w:ascii="Arial" w:eastAsia="Times New Roman" w:hAnsi="Arial" w:cs="Arial"/>
          <w:i/>
          <w:color w:val="000000"/>
          <w:sz w:val="20"/>
          <w:szCs w:val="20"/>
        </w:rPr>
        <w:t xml:space="preserve"> </w:t>
      </w:r>
      <w:r w:rsidR="006A726B" w:rsidRPr="006A726B">
        <w:rPr>
          <w:rFonts w:ascii="Arial" w:hAnsi="Arial" w:cs="Arial"/>
          <w:i/>
          <w:color w:val="000000"/>
          <w:sz w:val="20"/>
          <w:szCs w:val="20"/>
        </w:rPr>
        <w:t>szczególnie trudne, je</w:t>
      </w:r>
      <w:r w:rsidR="006A726B">
        <w:rPr>
          <w:rFonts w:ascii="Arial" w:hAnsi="Arial" w:cs="Arial"/>
          <w:i/>
          <w:color w:val="000000"/>
          <w:sz w:val="20"/>
          <w:szCs w:val="20"/>
        </w:rPr>
        <w:t>ż</w:t>
      </w:r>
      <w:r w:rsidR="006A726B" w:rsidRPr="006A726B">
        <w:rPr>
          <w:rFonts w:ascii="Arial" w:hAnsi="Arial" w:cs="Arial"/>
          <w:i/>
          <w:color w:val="000000"/>
          <w:sz w:val="20"/>
          <w:szCs w:val="20"/>
        </w:rPr>
        <w:t>eli praca musi by</w:t>
      </w:r>
      <w:r w:rsidR="006A726B" w:rsidRPr="006A726B">
        <w:rPr>
          <w:rFonts w:ascii="Arial" w:eastAsia="Times New Roman" w:hAnsi="Arial" w:cs="Arial" w:hint="eastAsia"/>
          <w:i/>
          <w:color w:val="000000"/>
          <w:sz w:val="20"/>
          <w:szCs w:val="20"/>
        </w:rPr>
        <w:t>ć</w:t>
      </w:r>
      <w:r w:rsidR="006A726B" w:rsidRPr="006A726B">
        <w:rPr>
          <w:rFonts w:ascii="Arial" w:eastAsia="Times New Roman" w:hAnsi="Arial" w:cs="Arial"/>
          <w:i/>
          <w:color w:val="000000"/>
          <w:sz w:val="20"/>
          <w:szCs w:val="20"/>
        </w:rPr>
        <w:t xml:space="preserve"> </w:t>
      </w:r>
      <w:r w:rsidR="006A726B" w:rsidRPr="006A726B">
        <w:rPr>
          <w:rFonts w:ascii="Arial" w:hAnsi="Arial" w:cs="Arial"/>
          <w:i/>
          <w:color w:val="000000"/>
          <w:sz w:val="20"/>
          <w:szCs w:val="20"/>
        </w:rPr>
        <w:t>uko</w:t>
      </w:r>
      <w:r w:rsidR="006A726B" w:rsidRPr="006A726B">
        <w:rPr>
          <w:rFonts w:ascii="Arial" w:eastAsia="Times New Roman" w:hAnsi="Arial" w:cs="Arial" w:hint="eastAsia"/>
          <w:i/>
          <w:color w:val="000000"/>
          <w:sz w:val="20"/>
          <w:szCs w:val="20"/>
        </w:rPr>
        <w:t>ń</w:t>
      </w:r>
      <w:r w:rsidR="006A726B">
        <w:rPr>
          <w:rFonts w:ascii="Arial" w:hAnsi="Arial" w:cs="Arial"/>
          <w:i/>
          <w:color w:val="000000"/>
          <w:sz w:val="20"/>
          <w:szCs w:val="20"/>
        </w:rPr>
        <w:t xml:space="preserve">czona przy </w:t>
      </w:r>
      <w:r w:rsidR="006A726B" w:rsidRPr="006A726B">
        <w:rPr>
          <w:rFonts w:ascii="Arial" w:hAnsi="Arial" w:cs="Arial"/>
          <w:i/>
          <w:color w:val="000000"/>
          <w:sz w:val="20"/>
          <w:szCs w:val="20"/>
        </w:rPr>
        <w:t>niepomy</w:t>
      </w:r>
      <w:r w:rsidR="006A726B" w:rsidRPr="006A726B">
        <w:rPr>
          <w:rFonts w:ascii="Arial" w:eastAsia="Times New Roman" w:hAnsi="Arial" w:cs="Arial" w:hint="eastAsia"/>
          <w:i/>
          <w:color w:val="000000"/>
          <w:sz w:val="20"/>
          <w:szCs w:val="20"/>
        </w:rPr>
        <w:t>ś</w:t>
      </w:r>
      <w:r w:rsidR="006A726B" w:rsidRPr="006A726B">
        <w:rPr>
          <w:rFonts w:ascii="Arial" w:hAnsi="Arial" w:cs="Arial"/>
          <w:i/>
          <w:color w:val="000000"/>
          <w:sz w:val="20"/>
          <w:szCs w:val="20"/>
        </w:rPr>
        <w:t>lnej pogodzie, je</w:t>
      </w:r>
      <w:r w:rsidR="006A726B">
        <w:rPr>
          <w:rFonts w:ascii="Arial" w:hAnsi="Arial" w:cs="Arial"/>
          <w:i/>
          <w:color w:val="000000"/>
          <w:sz w:val="20"/>
          <w:szCs w:val="20"/>
        </w:rPr>
        <w:t>ż</w:t>
      </w:r>
      <w:r w:rsidR="006A726B" w:rsidRPr="006A726B">
        <w:rPr>
          <w:rFonts w:ascii="Arial" w:hAnsi="Arial" w:cs="Arial"/>
          <w:i/>
          <w:color w:val="000000"/>
          <w:sz w:val="20"/>
          <w:szCs w:val="20"/>
        </w:rPr>
        <w:t>eli no</w:t>
      </w:r>
      <w:r w:rsidR="006A726B" w:rsidRPr="006A726B">
        <w:rPr>
          <w:rFonts w:ascii="Arial" w:eastAsia="Times New Roman" w:hAnsi="Arial" w:cs="Arial" w:hint="eastAsia"/>
          <w:i/>
          <w:color w:val="000000"/>
          <w:sz w:val="20"/>
          <w:szCs w:val="20"/>
        </w:rPr>
        <w:t>ś</w:t>
      </w:r>
      <w:r w:rsidR="006A726B" w:rsidRPr="006A726B">
        <w:rPr>
          <w:rFonts w:ascii="Arial" w:hAnsi="Arial" w:cs="Arial"/>
          <w:i/>
          <w:color w:val="000000"/>
          <w:sz w:val="20"/>
          <w:szCs w:val="20"/>
        </w:rPr>
        <w:t>no</w:t>
      </w:r>
      <w:r w:rsidR="006A726B" w:rsidRPr="006A726B">
        <w:rPr>
          <w:rFonts w:ascii="Arial" w:eastAsia="Times New Roman" w:hAnsi="Arial" w:cs="Arial" w:hint="eastAsia"/>
          <w:i/>
          <w:color w:val="000000"/>
          <w:sz w:val="20"/>
          <w:szCs w:val="20"/>
        </w:rPr>
        <w:t>ść</w:t>
      </w:r>
      <w:r w:rsidR="006A726B" w:rsidRPr="006A726B">
        <w:rPr>
          <w:rFonts w:ascii="Arial" w:eastAsia="Times New Roman" w:hAnsi="Arial" w:cs="Arial"/>
          <w:i/>
          <w:color w:val="000000"/>
          <w:sz w:val="20"/>
          <w:szCs w:val="20"/>
        </w:rPr>
        <w:t xml:space="preserve"> </w:t>
      </w:r>
      <w:r w:rsidR="006A726B" w:rsidRPr="006A726B">
        <w:rPr>
          <w:rFonts w:ascii="Arial" w:hAnsi="Arial" w:cs="Arial"/>
          <w:i/>
          <w:color w:val="000000"/>
          <w:sz w:val="20"/>
          <w:szCs w:val="20"/>
        </w:rPr>
        <w:t>gruntu jest ró</w:t>
      </w:r>
      <w:r w:rsidR="006A726B">
        <w:rPr>
          <w:rFonts w:ascii="Arial" w:hAnsi="Arial" w:cs="Arial"/>
          <w:i/>
          <w:color w:val="000000"/>
          <w:sz w:val="20"/>
          <w:szCs w:val="20"/>
        </w:rPr>
        <w:t>ż</w:t>
      </w:r>
      <w:r w:rsidR="006A726B" w:rsidRPr="006A726B">
        <w:rPr>
          <w:rFonts w:ascii="Arial" w:hAnsi="Arial" w:cs="Arial"/>
          <w:i/>
          <w:color w:val="000000"/>
          <w:sz w:val="20"/>
          <w:szCs w:val="20"/>
        </w:rPr>
        <w:t>na w ró</w:t>
      </w:r>
      <w:r w:rsidR="006A726B">
        <w:rPr>
          <w:rFonts w:ascii="Arial" w:hAnsi="Arial" w:cs="Arial"/>
          <w:i/>
          <w:color w:val="000000"/>
          <w:sz w:val="20"/>
          <w:szCs w:val="20"/>
        </w:rPr>
        <w:t>ż</w:t>
      </w:r>
      <w:r w:rsidR="006A726B" w:rsidRPr="006A726B">
        <w:rPr>
          <w:rFonts w:ascii="Arial" w:hAnsi="Arial" w:cs="Arial"/>
          <w:i/>
          <w:color w:val="000000"/>
          <w:sz w:val="20"/>
          <w:szCs w:val="20"/>
        </w:rPr>
        <w:t>nych miejscach, lub je</w:t>
      </w:r>
      <w:r w:rsidR="006A726B">
        <w:rPr>
          <w:rFonts w:ascii="Arial" w:hAnsi="Arial" w:cs="Arial"/>
          <w:i/>
          <w:color w:val="000000"/>
          <w:sz w:val="20"/>
          <w:szCs w:val="20"/>
        </w:rPr>
        <w:t xml:space="preserve">żeli jest </w:t>
      </w:r>
      <w:r w:rsidR="006A726B" w:rsidRPr="006A726B">
        <w:rPr>
          <w:rFonts w:ascii="Arial" w:hAnsi="Arial" w:cs="Arial"/>
          <w:i/>
          <w:color w:val="000000"/>
          <w:sz w:val="20"/>
          <w:szCs w:val="20"/>
        </w:rPr>
        <w:t>konieczne aby ci</w:t>
      </w:r>
      <w:r w:rsidR="006A726B" w:rsidRPr="006A726B">
        <w:rPr>
          <w:rFonts w:ascii="Arial" w:eastAsia="Times New Roman" w:hAnsi="Arial" w:cs="Arial" w:hint="eastAsia"/>
          <w:i/>
          <w:color w:val="000000"/>
          <w:sz w:val="20"/>
          <w:szCs w:val="20"/>
        </w:rPr>
        <w:t>ę</w:t>
      </w:r>
      <w:r w:rsidR="006A726B">
        <w:rPr>
          <w:rFonts w:ascii="Arial" w:hAnsi="Arial" w:cs="Arial"/>
          <w:i/>
          <w:color w:val="000000"/>
          <w:sz w:val="20"/>
          <w:szCs w:val="20"/>
        </w:rPr>
        <w:t>ż</w:t>
      </w:r>
      <w:r w:rsidR="006A726B" w:rsidRPr="006A726B">
        <w:rPr>
          <w:rFonts w:ascii="Arial" w:hAnsi="Arial" w:cs="Arial"/>
          <w:i/>
          <w:color w:val="000000"/>
          <w:sz w:val="20"/>
          <w:szCs w:val="20"/>
        </w:rPr>
        <w:t>kie maszyny przeje</w:t>
      </w:r>
      <w:r w:rsidR="006A726B">
        <w:rPr>
          <w:rFonts w:ascii="Arial" w:hAnsi="Arial" w:cs="Arial"/>
          <w:i/>
          <w:color w:val="000000"/>
          <w:sz w:val="20"/>
          <w:szCs w:val="20"/>
        </w:rPr>
        <w:t>ż</w:t>
      </w:r>
      <w:r w:rsidR="006A726B" w:rsidRPr="006A726B">
        <w:rPr>
          <w:rFonts w:ascii="Arial" w:hAnsi="Arial" w:cs="Arial"/>
          <w:i/>
          <w:color w:val="000000"/>
          <w:sz w:val="20"/>
          <w:szCs w:val="20"/>
        </w:rPr>
        <w:t>d</w:t>
      </w:r>
      <w:r w:rsidR="006A726B">
        <w:rPr>
          <w:rFonts w:ascii="Arial" w:hAnsi="Arial" w:cs="Arial"/>
          <w:i/>
          <w:color w:val="000000"/>
          <w:sz w:val="20"/>
          <w:szCs w:val="20"/>
        </w:rPr>
        <w:t>ż</w:t>
      </w:r>
      <w:r w:rsidR="006A726B" w:rsidRPr="006A726B">
        <w:rPr>
          <w:rFonts w:ascii="Arial" w:hAnsi="Arial" w:cs="Arial"/>
          <w:i/>
          <w:color w:val="000000"/>
          <w:sz w:val="20"/>
          <w:szCs w:val="20"/>
        </w:rPr>
        <w:t>ały nad ruroci</w:t>
      </w:r>
      <w:r w:rsidR="006A726B" w:rsidRPr="006A726B">
        <w:rPr>
          <w:rFonts w:ascii="Arial" w:eastAsia="Times New Roman" w:hAnsi="Arial" w:cs="Arial" w:hint="eastAsia"/>
          <w:i/>
          <w:color w:val="000000"/>
          <w:sz w:val="20"/>
          <w:szCs w:val="20"/>
        </w:rPr>
        <w:t>ą</w:t>
      </w:r>
      <w:r w:rsidR="006A726B">
        <w:rPr>
          <w:rFonts w:ascii="Arial" w:hAnsi="Arial" w:cs="Arial"/>
          <w:i/>
          <w:color w:val="000000"/>
          <w:sz w:val="20"/>
          <w:szCs w:val="20"/>
        </w:rPr>
        <w:t xml:space="preserve">gami. </w:t>
      </w:r>
      <w:r w:rsidR="006A726B" w:rsidRPr="006A726B">
        <w:rPr>
          <w:rFonts w:ascii="Arial" w:hAnsi="Arial" w:cs="Arial"/>
          <w:i/>
          <w:color w:val="000000"/>
          <w:sz w:val="20"/>
          <w:szCs w:val="20"/>
        </w:rPr>
        <w:t>Rury musz</w:t>
      </w:r>
      <w:r w:rsidR="006A726B" w:rsidRPr="006A726B">
        <w:rPr>
          <w:rFonts w:ascii="Arial" w:eastAsia="Times New Roman" w:hAnsi="Arial" w:cs="Arial" w:hint="eastAsia"/>
          <w:i/>
          <w:color w:val="000000"/>
          <w:sz w:val="20"/>
          <w:szCs w:val="20"/>
        </w:rPr>
        <w:t>ą</w:t>
      </w:r>
      <w:r w:rsidR="006A726B" w:rsidRPr="006A726B">
        <w:rPr>
          <w:rFonts w:ascii="Arial" w:eastAsia="Times New Roman" w:hAnsi="Arial" w:cs="Arial"/>
          <w:i/>
          <w:color w:val="000000"/>
          <w:sz w:val="20"/>
          <w:szCs w:val="20"/>
        </w:rPr>
        <w:t xml:space="preserve"> </w:t>
      </w:r>
      <w:r w:rsidR="006A726B" w:rsidRPr="006A726B">
        <w:rPr>
          <w:rFonts w:ascii="Arial" w:hAnsi="Arial" w:cs="Arial"/>
          <w:i/>
          <w:color w:val="000000"/>
          <w:sz w:val="20"/>
          <w:szCs w:val="20"/>
        </w:rPr>
        <w:t>by</w:t>
      </w:r>
      <w:r w:rsidR="006A726B" w:rsidRPr="006A726B">
        <w:rPr>
          <w:rFonts w:ascii="Arial" w:eastAsia="Times New Roman" w:hAnsi="Arial" w:cs="Arial" w:hint="eastAsia"/>
          <w:i/>
          <w:color w:val="000000"/>
          <w:sz w:val="20"/>
          <w:szCs w:val="20"/>
        </w:rPr>
        <w:t>ć</w:t>
      </w:r>
      <w:r w:rsidR="006A726B" w:rsidRPr="006A726B">
        <w:rPr>
          <w:rFonts w:ascii="Arial" w:eastAsia="Times New Roman" w:hAnsi="Arial" w:cs="Arial"/>
          <w:i/>
          <w:color w:val="000000"/>
          <w:sz w:val="20"/>
          <w:szCs w:val="20"/>
        </w:rPr>
        <w:t xml:space="preserve"> </w:t>
      </w:r>
      <w:r w:rsidR="006A726B" w:rsidRPr="006A726B">
        <w:rPr>
          <w:rFonts w:ascii="Arial" w:hAnsi="Arial" w:cs="Arial"/>
          <w:i/>
          <w:color w:val="000000"/>
          <w:sz w:val="20"/>
          <w:szCs w:val="20"/>
        </w:rPr>
        <w:t xml:space="preserve">układane tak, </w:t>
      </w:r>
      <w:r w:rsidR="006A726B">
        <w:rPr>
          <w:rFonts w:ascii="Arial" w:hAnsi="Arial" w:cs="Arial"/>
          <w:i/>
          <w:color w:val="000000"/>
          <w:sz w:val="20"/>
          <w:szCs w:val="20"/>
        </w:rPr>
        <w:t>ż</w:t>
      </w:r>
      <w:r w:rsidR="006A726B" w:rsidRPr="006A726B">
        <w:rPr>
          <w:rFonts w:ascii="Arial" w:hAnsi="Arial" w:cs="Arial"/>
          <w:i/>
          <w:color w:val="000000"/>
          <w:sz w:val="20"/>
          <w:szCs w:val="20"/>
        </w:rPr>
        <w:t>eby podparcie ich było jednolite, Rury</w:t>
      </w:r>
      <w:r w:rsidR="006A726B">
        <w:rPr>
          <w:rFonts w:ascii="Times New Roman" w:hAnsi="Times New Roman" w:cs="Times New Roman"/>
          <w:sz w:val="24"/>
          <w:szCs w:val="24"/>
        </w:rPr>
        <w:t xml:space="preserve"> </w:t>
      </w:r>
      <w:r w:rsidR="006A726B" w:rsidRPr="006A726B">
        <w:rPr>
          <w:rFonts w:ascii="Arial" w:hAnsi="Arial" w:cs="Arial"/>
          <w:i/>
          <w:color w:val="000000"/>
          <w:sz w:val="20"/>
          <w:szCs w:val="20"/>
        </w:rPr>
        <w:t>musz</w:t>
      </w:r>
      <w:r w:rsidR="006A726B" w:rsidRPr="006A726B">
        <w:rPr>
          <w:rFonts w:ascii="Arial" w:hAnsi="Arial" w:cs="Arial" w:hint="eastAsia"/>
          <w:i/>
          <w:color w:val="000000"/>
          <w:sz w:val="20"/>
          <w:szCs w:val="20"/>
        </w:rPr>
        <w:t>ą</w:t>
      </w:r>
      <w:r w:rsidR="006A726B" w:rsidRPr="006A726B">
        <w:rPr>
          <w:rFonts w:ascii="Arial" w:hAnsi="Arial" w:cs="Arial"/>
          <w:i/>
          <w:color w:val="000000"/>
          <w:sz w:val="20"/>
          <w:szCs w:val="20"/>
        </w:rPr>
        <w:t xml:space="preserve"> by</w:t>
      </w:r>
      <w:r w:rsidR="006A726B" w:rsidRPr="006A726B">
        <w:rPr>
          <w:rFonts w:ascii="Arial" w:hAnsi="Arial" w:cs="Arial" w:hint="eastAsia"/>
          <w:i/>
          <w:color w:val="000000"/>
          <w:sz w:val="20"/>
          <w:szCs w:val="20"/>
        </w:rPr>
        <w:t>ć</w:t>
      </w:r>
      <w:r w:rsidR="006A726B" w:rsidRPr="006A726B">
        <w:rPr>
          <w:rFonts w:ascii="Arial" w:hAnsi="Arial" w:cs="Arial"/>
          <w:i/>
          <w:color w:val="000000"/>
          <w:sz w:val="20"/>
          <w:szCs w:val="20"/>
        </w:rPr>
        <w:t xml:space="preserve"> układane i pozostawione w takim poło</w:t>
      </w:r>
      <w:r w:rsidR="006A726B">
        <w:rPr>
          <w:rFonts w:ascii="Arial" w:hAnsi="Arial" w:cs="Arial"/>
          <w:i/>
          <w:color w:val="000000"/>
          <w:sz w:val="20"/>
          <w:szCs w:val="20"/>
        </w:rPr>
        <w:t>ż</w:t>
      </w:r>
      <w:r w:rsidR="006A726B" w:rsidRPr="006A726B">
        <w:rPr>
          <w:rFonts w:ascii="Arial" w:hAnsi="Arial" w:cs="Arial"/>
          <w:i/>
          <w:color w:val="000000"/>
          <w:sz w:val="20"/>
          <w:szCs w:val="20"/>
        </w:rPr>
        <w:t xml:space="preserve">eniu, </w:t>
      </w:r>
      <w:r w:rsidR="006A726B">
        <w:rPr>
          <w:rFonts w:ascii="Arial" w:hAnsi="Arial" w:cs="Arial"/>
          <w:i/>
          <w:color w:val="000000"/>
          <w:sz w:val="20"/>
          <w:szCs w:val="20"/>
        </w:rPr>
        <w:t>ż</w:t>
      </w:r>
      <w:r w:rsidR="006A726B" w:rsidRPr="006A726B">
        <w:rPr>
          <w:rFonts w:ascii="Arial" w:hAnsi="Arial" w:cs="Arial"/>
          <w:i/>
          <w:color w:val="000000"/>
          <w:sz w:val="20"/>
          <w:szCs w:val="20"/>
        </w:rPr>
        <w:t>eby trzymały si</w:t>
      </w:r>
      <w:r w:rsidR="006A726B" w:rsidRPr="006A726B">
        <w:rPr>
          <w:rFonts w:ascii="Arial" w:hAnsi="Arial" w:cs="Arial" w:hint="eastAsia"/>
          <w:i/>
          <w:color w:val="000000"/>
          <w:sz w:val="20"/>
          <w:szCs w:val="20"/>
        </w:rPr>
        <w:t>ę</w:t>
      </w:r>
      <w:r w:rsidR="006A726B" w:rsidRPr="006A726B">
        <w:rPr>
          <w:rFonts w:ascii="Arial" w:hAnsi="Arial" w:cs="Arial"/>
          <w:i/>
          <w:color w:val="000000"/>
          <w:sz w:val="20"/>
          <w:szCs w:val="20"/>
        </w:rPr>
        <w:t xml:space="preserve"> linii i spadków</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okre</w:t>
      </w:r>
      <w:r w:rsidRPr="006A726B">
        <w:rPr>
          <w:rFonts w:ascii="Arial" w:hAnsi="Arial" w:cs="Arial" w:hint="eastAsia"/>
          <w:i/>
          <w:color w:val="000000"/>
          <w:sz w:val="20"/>
          <w:szCs w:val="20"/>
        </w:rPr>
        <w:t>ś</w:t>
      </w:r>
      <w:r w:rsidRPr="006A726B">
        <w:rPr>
          <w:rFonts w:ascii="Arial" w:hAnsi="Arial" w:cs="Arial"/>
          <w:i/>
          <w:color w:val="000000"/>
          <w:sz w:val="20"/>
          <w:szCs w:val="20"/>
        </w:rPr>
        <w:t>lonych w projekcie. Siły b</w:t>
      </w:r>
      <w:r w:rsidRPr="006A726B">
        <w:rPr>
          <w:rFonts w:ascii="Arial" w:hAnsi="Arial" w:cs="Arial" w:hint="eastAsia"/>
          <w:i/>
          <w:color w:val="000000"/>
          <w:sz w:val="20"/>
          <w:szCs w:val="20"/>
        </w:rPr>
        <w:t>ę</w:t>
      </w:r>
      <w:r w:rsidRPr="006A726B">
        <w:rPr>
          <w:rFonts w:ascii="Arial" w:hAnsi="Arial" w:cs="Arial"/>
          <w:i/>
          <w:color w:val="000000"/>
          <w:sz w:val="20"/>
          <w:szCs w:val="20"/>
        </w:rPr>
        <w:t>d</w:t>
      </w:r>
      <w:r w:rsidRPr="006A726B">
        <w:rPr>
          <w:rFonts w:ascii="Arial" w:hAnsi="Arial" w:cs="Arial" w:hint="eastAsia"/>
          <w:i/>
          <w:color w:val="000000"/>
          <w:sz w:val="20"/>
          <w:szCs w:val="20"/>
        </w:rPr>
        <w:t>ą</w:t>
      </w:r>
      <w:r w:rsidRPr="006A726B">
        <w:rPr>
          <w:rFonts w:ascii="Arial" w:hAnsi="Arial" w:cs="Arial"/>
          <w:i/>
          <w:color w:val="000000"/>
          <w:sz w:val="20"/>
          <w:szCs w:val="20"/>
        </w:rPr>
        <w:t>ce rezultatem ci</w:t>
      </w:r>
      <w:r w:rsidRPr="006A726B">
        <w:rPr>
          <w:rFonts w:ascii="Arial" w:hAnsi="Arial" w:cs="Arial" w:hint="eastAsia"/>
          <w:i/>
          <w:color w:val="000000"/>
          <w:sz w:val="20"/>
          <w:szCs w:val="20"/>
        </w:rPr>
        <w:t>ś</w:t>
      </w:r>
      <w:r w:rsidRPr="006A726B">
        <w:rPr>
          <w:rFonts w:ascii="Arial" w:hAnsi="Arial" w:cs="Arial"/>
          <w:i/>
          <w:color w:val="000000"/>
          <w:sz w:val="20"/>
          <w:szCs w:val="20"/>
        </w:rPr>
        <w:t>nienia, temperatury i pr</w:t>
      </w:r>
      <w:r w:rsidRPr="006A726B">
        <w:rPr>
          <w:rFonts w:ascii="Arial" w:hAnsi="Arial" w:cs="Arial" w:hint="eastAsia"/>
          <w:i/>
          <w:color w:val="000000"/>
          <w:sz w:val="20"/>
          <w:szCs w:val="20"/>
        </w:rPr>
        <w:t>ę</w:t>
      </w:r>
      <w:r w:rsidRPr="006A726B">
        <w:rPr>
          <w:rFonts w:ascii="Arial" w:hAnsi="Arial" w:cs="Arial"/>
          <w:i/>
          <w:color w:val="000000"/>
          <w:sz w:val="20"/>
          <w:szCs w:val="20"/>
        </w:rPr>
        <w:t>dko</w:t>
      </w:r>
      <w:r w:rsidRPr="006A726B">
        <w:rPr>
          <w:rFonts w:ascii="Arial" w:hAnsi="Arial" w:cs="Arial" w:hint="eastAsia"/>
          <w:i/>
          <w:color w:val="000000"/>
          <w:sz w:val="20"/>
          <w:szCs w:val="20"/>
        </w:rPr>
        <w:t>ś</w:t>
      </w:r>
      <w:r w:rsidRPr="006A726B">
        <w:rPr>
          <w:rFonts w:ascii="Arial" w:hAnsi="Arial" w:cs="Arial"/>
          <w:i/>
          <w:color w:val="000000"/>
          <w:sz w:val="20"/>
          <w:szCs w:val="20"/>
        </w:rPr>
        <w:t>ci przepływu</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substancji musz</w:t>
      </w:r>
      <w:r w:rsidRPr="006A726B">
        <w:rPr>
          <w:rFonts w:ascii="Arial" w:hAnsi="Arial" w:cs="Arial" w:hint="eastAsia"/>
          <w:i/>
          <w:color w:val="000000"/>
          <w:sz w:val="20"/>
          <w:szCs w:val="20"/>
        </w:rPr>
        <w:t>ą</w:t>
      </w:r>
      <w:r w:rsidRPr="006A726B">
        <w:rPr>
          <w:rFonts w:ascii="Arial" w:hAnsi="Arial" w:cs="Arial"/>
          <w:i/>
          <w:color w:val="000000"/>
          <w:sz w:val="20"/>
          <w:szCs w:val="20"/>
        </w:rPr>
        <w:t xml:space="preserve"> by</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absorbowane przez rury lub ich otoczenie bez niszczenia rur i ich poł</w:t>
      </w:r>
      <w:r w:rsidRPr="006A726B">
        <w:rPr>
          <w:rFonts w:ascii="Arial" w:hAnsi="Arial" w:cs="Arial" w:hint="eastAsia"/>
          <w:i/>
          <w:color w:val="000000"/>
          <w:sz w:val="20"/>
          <w:szCs w:val="20"/>
        </w:rPr>
        <w:t>ą</w:t>
      </w:r>
      <w:r w:rsidRPr="006A726B">
        <w:rPr>
          <w:rFonts w:ascii="Arial" w:hAnsi="Arial" w:cs="Arial"/>
          <w:i/>
          <w:color w:val="000000"/>
          <w:sz w:val="20"/>
          <w:szCs w:val="20"/>
        </w:rPr>
        <w:t>cze</w:t>
      </w:r>
      <w:r w:rsidRPr="006A726B">
        <w:rPr>
          <w:rFonts w:ascii="Arial" w:hAnsi="Arial" w:cs="Arial" w:hint="eastAsia"/>
          <w:i/>
          <w:color w:val="000000"/>
          <w:sz w:val="20"/>
          <w:szCs w:val="20"/>
        </w:rPr>
        <w:t>ń</w:t>
      </w:r>
      <w:r w:rsidRPr="006A726B">
        <w:rPr>
          <w:rFonts w:ascii="Arial" w:hAnsi="Arial" w:cs="Arial"/>
          <w:i/>
          <w:color w:val="000000"/>
          <w:sz w:val="20"/>
          <w:szCs w:val="20"/>
        </w:rPr>
        <w:t>,</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Przy rurach kielichowych nale</w:t>
      </w:r>
      <w:r>
        <w:rPr>
          <w:rFonts w:ascii="Arial" w:hAnsi="Arial" w:cs="Arial"/>
          <w:i/>
          <w:color w:val="000000"/>
          <w:sz w:val="20"/>
          <w:szCs w:val="20"/>
        </w:rPr>
        <w:t>ż</w:t>
      </w:r>
      <w:r w:rsidRPr="006A726B">
        <w:rPr>
          <w:rFonts w:ascii="Arial" w:hAnsi="Arial" w:cs="Arial"/>
          <w:i/>
          <w:color w:val="000000"/>
          <w:sz w:val="20"/>
          <w:szCs w:val="20"/>
        </w:rPr>
        <w:t>y si</w:t>
      </w:r>
      <w:r w:rsidRPr="006A726B">
        <w:rPr>
          <w:rFonts w:ascii="Arial" w:hAnsi="Arial" w:cs="Arial" w:hint="eastAsia"/>
          <w:i/>
          <w:color w:val="000000"/>
          <w:sz w:val="20"/>
          <w:szCs w:val="20"/>
        </w:rPr>
        <w:t>ę</w:t>
      </w:r>
      <w:r w:rsidRPr="006A726B">
        <w:rPr>
          <w:rFonts w:ascii="Arial" w:hAnsi="Arial" w:cs="Arial"/>
          <w:i/>
          <w:color w:val="000000"/>
          <w:sz w:val="20"/>
          <w:szCs w:val="20"/>
        </w:rPr>
        <w:t xml:space="preserve"> upewni</w:t>
      </w:r>
      <w:r w:rsidRPr="006A726B">
        <w:rPr>
          <w:rFonts w:ascii="Arial" w:hAnsi="Arial" w:cs="Arial" w:hint="eastAsia"/>
          <w:i/>
          <w:color w:val="000000"/>
          <w:sz w:val="20"/>
          <w:szCs w:val="20"/>
        </w:rPr>
        <w:t>ć</w:t>
      </w:r>
      <w:r w:rsidRPr="006A726B">
        <w:rPr>
          <w:rFonts w:ascii="Arial" w:hAnsi="Arial" w:cs="Arial"/>
          <w:i/>
          <w:color w:val="000000"/>
          <w:sz w:val="20"/>
          <w:szCs w:val="20"/>
        </w:rPr>
        <w:t>, czy rura nie wspiera si</w:t>
      </w:r>
      <w:r w:rsidRPr="006A726B">
        <w:rPr>
          <w:rFonts w:ascii="Arial" w:hAnsi="Arial" w:cs="Arial" w:hint="eastAsia"/>
          <w:i/>
          <w:color w:val="000000"/>
          <w:sz w:val="20"/>
          <w:szCs w:val="20"/>
        </w:rPr>
        <w:t>ę</w:t>
      </w:r>
      <w:r w:rsidRPr="006A726B">
        <w:rPr>
          <w:rFonts w:ascii="Arial" w:hAnsi="Arial" w:cs="Arial"/>
          <w:i/>
          <w:color w:val="000000"/>
          <w:sz w:val="20"/>
          <w:szCs w:val="20"/>
        </w:rPr>
        <w:t xml:space="preserve"> na kielichu,</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Podczas prac wykonawczych musi by</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zwrócona szczególna uwaga na zabezpieczenie rur przed</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przemieszczaniem si</w:t>
      </w:r>
      <w:r w:rsidRPr="006A726B">
        <w:rPr>
          <w:rFonts w:ascii="Arial" w:hAnsi="Arial" w:cs="Arial" w:hint="eastAsia"/>
          <w:i/>
          <w:color w:val="000000"/>
          <w:sz w:val="20"/>
          <w:szCs w:val="20"/>
        </w:rPr>
        <w:t>ę</w:t>
      </w:r>
      <w:r w:rsidRPr="006A726B">
        <w:rPr>
          <w:rFonts w:ascii="Arial" w:hAnsi="Arial" w:cs="Arial"/>
          <w:i/>
          <w:color w:val="000000"/>
          <w:sz w:val="20"/>
          <w:szCs w:val="20"/>
        </w:rPr>
        <w:t xml:space="preserve"> podczas wypełniania i zag</w:t>
      </w:r>
      <w:r w:rsidRPr="006A726B">
        <w:rPr>
          <w:rFonts w:ascii="Arial" w:hAnsi="Arial" w:cs="Arial" w:hint="eastAsia"/>
          <w:i/>
          <w:color w:val="000000"/>
          <w:sz w:val="20"/>
          <w:szCs w:val="20"/>
        </w:rPr>
        <w:t>ę</w:t>
      </w:r>
      <w:r w:rsidRPr="006A726B">
        <w:rPr>
          <w:rFonts w:ascii="Arial" w:hAnsi="Arial" w:cs="Arial"/>
          <w:i/>
          <w:color w:val="000000"/>
          <w:sz w:val="20"/>
          <w:szCs w:val="20"/>
        </w:rPr>
        <w:t>szczania wykopu,</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Rury z PVC s</w:t>
      </w:r>
      <w:r w:rsidRPr="006A726B">
        <w:rPr>
          <w:rFonts w:ascii="Arial" w:hAnsi="Arial" w:cs="Arial" w:hint="eastAsia"/>
          <w:i/>
          <w:color w:val="000000"/>
          <w:sz w:val="20"/>
          <w:szCs w:val="20"/>
        </w:rPr>
        <w:t>ą</w:t>
      </w:r>
      <w:r w:rsidRPr="006A726B">
        <w:rPr>
          <w:rFonts w:ascii="Arial" w:hAnsi="Arial" w:cs="Arial"/>
          <w:i/>
          <w:color w:val="000000"/>
          <w:sz w:val="20"/>
          <w:szCs w:val="20"/>
        </w:rPr>
        <w:t xml:space="preserve"> przygotowane do ł</w:t>
      </w:r>
      <w:r w:rsidRPr="006A726B">
        <w:rPr>
          <w:rFonts w:ascii="Arial" w:hAnsi="Arial" w:cs="Arial" w:hint="eastAsia"/>
          <w:i/>
          <w:color w:val="000000"/>
          <w:sz w:val="20"/>
          <w:szCs w:val="20"/>
        </w:rPr>
        <w:t>ą</w:t>
      </w:r>
      <w:r w:rsidRPr="006A726B">
        <w:rPr>
          <w:rFonts w:ascii="Arial" w:hAnsi="Arial" w:cs="Arial"/>
          <w:i/>
          <w:color w:val="000000"/>
          <w:sz w:val="20"/>
          <w:szCs w:val="20"/>
        </w:rPr>
        <w:t>czenia kielichowego z wykorzystaniem uszczelki gumowej,</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Pr>
          <w:rFonts w:ascii="Arial" w:hAnsi="Arial" w:cs="Arial"/>
          <w:i/>
          <w:color w:val="000000"/>
          <w:sz w:val="20"/>
          <w:szCs w:val="20"/>
        </w:rPr>
        <w:t xml:space="preserve">Wargowej. </w:t>
      </w:r>
      <w:r w:rsidRPr="006A726B">
        <w:rPr>
          <w:rFonts w:ascii="Arial" w:hAnsi="Arial" w:cs="Arial"/>
          <w:i/>
          <w:color w:val="000000"/>
          <w:sz w:val="20"/>
          <w:szCs w:val="20"/>
        </w:rPr>
        <w:t>Nie wolno u</w:t>
      </w:r>
      <w:r>
        <w:rPr>
          <w:rFonts w:ascii="Arial" w:hAnsi="Arial" w:cs="Arial"/>
          <w:i/>
          <w:color w:val="000000"/>
          <w:sz w:val="20"/>
          <w:szCs w:val="20"/>
        </w:rPr>
        <w:t>ż</w:t>
      </w:r>
      <w:r w:rsidRPr="006A726B">
        <w:rPr>
          <w:rFonts w:ascii="Arial" w:hAnsi="Arial" w:cs="Arial"/>
          <w:i/>
          <w:color w:val="000000"/>
          <w:sz w:val="20"/>
          <w:szCs w:val="20"/>
        </w:rPr>
        <w:t>ywa</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ły</w:t>
      </w:r>
      <w:r>
        <w:rPr>
          <w:rFonts w:ascii="Arial" w:hAnsi="Arial" w:cs="Arial"/>
          <w:i/>
          <w:color w:val="000000"/>
          <w:sz w:val="20"/>
          <w:szCs w:val="20"/>
        </w:rPr>
        <w:t>ż</w:t>
      </w:r>
      <w:r w:rsidRPr="006A726B">
        <w:rPr>
          <w:rFonts w:ascii="Arial" w:hAnsi="Arial" w:cs="Arial"/>
          <w:i/>
          <w:color w:val="000000"/>
          <w:sz w:val="20"/>
          <w:szCs w:val="20"/>
        </w:rPr>
        <w:t>ki koparki do bezpo</w:t>
      </w:r>
      <w:r w:rsidRPr="006A726B">
        <w:rPr>
          <w:rFonts w:ascii="Arial" w:hAnsi="Arial" w:cs="Arial" w:hint="eastAsia"/>
          <w:i/>
          <w:color w:val="000000"/>
          <w:sz w:val="20"/>
          <w:szCs w:val="20"/>
        </w:rPr>
        <w:t>ś</w:t>
      </w:r>
      <w:r w:rsidRPr="006A726B">
        <w:rPr>
          <w:rFonts w:ascii="Arial" w:hAnsi="Arial" w:cs="Arial"/>
          <w:i/>
          <w:color w:val="000000"/>
          <w:sz w:val="20"/>
          <w:szCs w:val="20"/>
        </w:rPr>
        <w:t>redniego wciskania rury w kielich, a jedynie jako</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punktu oparcia dla podno</w:t>
      </w:r>
      <w:r w:rsidRPr="006A726B">
        <w:rPr>
          <w:rFonts w:ascii="Arial" w:hAnsi="Arial" w:cs="Arial" w:hint="eastAsia"/>
          <w:i/>
          <w:color w:val="000000"/>
          <w:sz w:val="20"/>
          <w:szCs w:val="20"/>
        </w:rPr>
        <w:t>ś</w:t>
      </w:r>
      <w:r w:rsidRPr="006A726B">
        <w:rPr>
          <w:rFonts w:ascii="Arial" w:hAnsi="Arial" w:cs="Arial"/>
          <w:i/>
          <w:color w:val="000000"/>
          <w:sz w:val="20"/>
          <w:szCs w:val="20"/>
        </w:rPr>
        <w:t xml:space="preserve">nika </w:t>
      </w:r>
      <w:r w:rsidRPr="006A726B">
        <w:rPr>
          <w:rFonts w:ascii="Arial" w:hAnsi="Arial" w:cs="Arial" w:hint="eastAsia"/>
          <w:i/>
          <w:color w:val="000000"/>
          <w:sz w:val="20"/>
          <w:szCs w:val="20"/>
        </w:rPr>
        <w:t>ś</w:t>
      </w:r>
      <w:r w:rsidRPr="006A726B">
        <w:rPr>
          <w:rFonts w:ascii="Arial" w:hAnsi="Arial" w:cs="Arial"/>
          <w:i/>
          <w:color w:val="000000"/>
          <w:sz w:val="20"/>
          <w:szCs w:val="20"/>
        </w:rPr>
        <w:t>rubowego,</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Je</w:t>
      </w:r>
      <w:r>
        <w:rPr>
          <w:rFonts w:ascii="Arial" w:hAnsi="Arial" w:cs="Arial"/>
          <w:i/>
          <w:color w:val="000000"/>
          <w:sz w:val="20"/>
          <w:szCs w:val="20"/>
        </w:rPr>
        <w:t>ż</w:t>
      </w:r>
      <w:r w:rsidRPr="006A726B">
        <w:rPr>
          <w:rFonts w:ascii="Arial" w:hAnsi="Arial" w:cs="Arial"/>
          <w:i/>
          <w:color w:val="000000"/>
          <w:sz w:val="20"/>
          <w:szCs w:val="20"/>
        </w:rPr>
        <w:t>eli zachodzi konieczno</w:t>
      </w:r>
      <w:r w:rsidRPr="006A726B">
        <w:rPr>
          <w:rFonts w:ascii="Arial" w:hAnsi="Arial" w:cs="Arial" w:hint="eastAsia"/>
          <w:i/>
          <w:color w:val="000000"/>
          <w:sz w:val="20"/>
          <w:szCs w:val="20"/>
        </w:rPr>
        <w:t>ść</w:t>
      </w:r>
      <w:r w:rsidRPr="006A726B">
        <w:rPr>
          <w:rFonts w:ascii="Arial" w:hAnsi="Arial" w:cs="Arial"/>
          <w:i/>
          <w:color w:val="000000"/>
          <w:sz w:val="20"/>
          <w:szCs w:val="20"/>
        </w:rPr>
        <w:t>, mo</w:t>
      </w:r>
      <w:r>
        <w:rPr>
          <w:rFonts w:ascii="Arial" w:hAnsi="Arial" w:cs="Arial"/>
          <w:i/>
          <w:color w:val="000000"/>
          <w:sz w:val="20"/>
          <w:szCs w:val="20"/>
        </w:rPr>
        <w:t>ż</w:t>
      </w:r>
      <w:r w:rsidRPr="006A726B">
        <w:rPr>
          <w:rFonts w:ascii="Arial" w:hAnsi="Arial" w:cs="Arial"/>
          <w:i/>
          <w:color w:val="000000"/>
          <w:sz w:val="20"/>
          <w:szCs w:val="20"/>
        </w:rPr>
        <w:t>na rur</w:t>
      </w:r>
      <w:r w:rsidRPr="006A726B">
        <w:rPr>
          <w:rFonts w:ascii="Arial" w:hAnsi="Arial" w:cs="Arial" w:hint="eastAsia"/>
          <w:i/>
          <w:color w:val="000000"/>
          <w:sz w:val="20"/>
          <w:szCs w:val="20"/>
        </w:rPr>
        <w:t>ę</w:t>
      </w:r>
      <w:r w:rsidRPr="006A726B">
        <w:rPr>
          <w:rFonts w:ascii="Arial" w:hAnsi="Arial" w:cs="Arial"/>
          <w:i/>
          <w:color w:val="000000"/>
          <w:sz w:val="20"/>
          <w:szCs w:val="20"/>
        </w:rPr>
        <w:t xml:space="preserve"> przyci</w:t>
      </w:r>
      <w:r w:rsidRPr="006A726B">
        <w:rPr>
          <w:rFonts w:ascii="Arial" w:hAnsi="Arial" w:cs="Arial" w:hint="eastAsia"/>
          <w:i/>
          <w:color w:val="000000"/>
          <w:sz w:val="20"/>
          <w:szCs w:val="20"/>
        </w:rPr>
        <w:t>ąć</w:t>
      </w:r>
      <w:r w:rsidRPr="006A726B">
        <w:rPr>
          <w:rFonts w:ascii="Arial" w:hAnsi="Arial" w:cs="Arial"/>
          <w:i/>
          <w:color w:val="000000"/>
          <w:sz w:val="20"/>
          <w:szCs w:val="20"/>
        </w:rPr>
        <w:t xml:space="preserve"> na budowie. Ci</w:t>
      </w:r>
      <w:r w:rsidRPr="006A726B">
        <w:rPr>
          <w:rFonts w:ascii="Arial" w:hAnsi="Arial" w:cs="Arial" w:hint="eastAsia"/>
          <w:i/>
          <w:color w:val="000000"/>
          <w:sz w:val="20"/>
          <w:szCs w:val="20"/>
        </w:rPr>
        <w:t>ę</w:t>
      </w:r>
      <w:r w:rsidRPr="006A726B">
        <w:rPr>
          <w:rFonts w:ascii="Arial" w:hAnsi="Arial" w:cs="Arial"/>
          <w:i/>
          <w:color w:val="000000"/>
          <w:sz w:val="20"/>
          <w:szCs w:val="20"/>
        </w:rPr>
        <w:t>cie rury nale</w:t>
      </w:r>
      <w:r>
        <w:rPr>
          <w:rFonts w:ascii="Arial" w:hAnsi="Arial" w:cs="Arial"/>
          <w:i/>
          <w:color w:val="000000"/>
          <w:sz w:val="20"/>
          <w:szCs w:val="20"/>
        </w:rPr>
        <w:t>ż</w:t>
      </w:r>
      <w:r w:rsidRPr="006A726B">
        <w:rPr>
          <w:rFonts w:ascii="Arial" w:hAnsi="Arial" w:cs="Arial"/>
          <w:i/>
          <w:color w:val="000000"/>
          <w:sz w:val="20"/>
          <w:szCs w:val="20"/>
        </w:rPr>
        <w:t>y wykona</w:t>
      </w:r>
      <w:r w:rsidRPr="006A726B">
        <w:rPr>
          <w:rFonts w:ascii="Arial" w:hAnsi="Arial" w:cs="Arial" w:hint="eastAsia"/>
          <w:i/>
          <w:color w:val="000000"/>
          <w:sz w:val="20"/>
          <w:szCs w:val="20"/>
        </w:rPr>
        <w:t>ć</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prostopadle do jej osi, a nast</w:t>
      </w:r>
      <w:r w:rsidRPr="006A726B">
        <w:rPr>
          <w:rFonts w:ascii="Arial" w:hAnsi="Arial" w:cs="Arial" w:hint="eastAsia"/>
          <w:i/>
          <w:color w:val="000000"/>
          <w:sz w:val="20"/>
          <w:szCs w:val="20"/>
        </w:rPr>
        <w:t>ę</w:t>
      </w:r>
      <w:r w:rsidRPr="006A726B">
        <w:rPr>
          <w:rFonts w:ascii="Arial" w:hAnsi="Arial" w:cs="Arial"/>
          <w:i/>
          <w:color w:val="000000"/>
          <w:sz w:val="20"/>
          <w:szCs w:val="20"/>
        </w:rPr>
        <w:t>pnie usun</w:t>
      </w:r>
      <w:r w:rsidRPr="006A726B">
        <w:rPr>
          <w:rFonts w:ascii="Arial" w:hAnsi="Arial" w:cs="Arial" w:hint="eastAsia"/>
          <w:i/>
          <w:color w:val="000000"/>
          <w:sz w:val="20"/>
          <w:szCs w:val="20"/>
        </w:rPr>
        <w:t>ąć</w:t>
      </w:r>
      <w:r w:rsidRPr="006A726B">
        <w:rPr>
          <w:rFonts w:ascii="Arial" w:hAnsi="Arial" w:cs="Arial"/>
          <w:i/>
          <w:color w:val="000000"/>
          <w:sz w:val="20"/>
          <w:szCs w:val="20"/>
        </w:rPr>
        <w:t xml:space="preserve"> wióry i zukosowa</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koniec rury pod katem 30</w:t>
      </w:r>
      <w:r>
        <w:rPr>
          <w:rFonts w:ascii="Arial" w:hAnsi="Arial" w:cs="Arial"/>
          <w:i/>
          <w:color w:val="000000"/>
          <w:sz w:val="20"/>
          <w:szCs w:val="20"/>
        </w:rPr>
        <w:t>°</w:t>
      </w:r>
      <w:r w:rsidRPr="006A726B">
        <w:rPr>
          <w:rFonts w:ascii="Arial" w:hAnsi="Arial" w:cs="Arial"/>
          <w:i/>
          <w:color w:val="000000"/>
          <w:sz w:val="20"/>
          <w:szCs w:val="20"/>
        </w:rPr>
        <w:t>,</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Niedozwolone jest formowanie zł</w:t>
      </w:r>
      <w:r w:rsidRPr="006A726B">
        <w:rPr>
          <w:rFonts w:ascii="Arial" w:hAnsi="Arial" w:cs="Arial" w:hint="eastAsia"/>
          <w:i/>
          <w:color w:val="000000"/>
          <w:sz w:val="20"/>
          <w:szCs w:val="20"/>
        </w:rPr>
        <w:t>ą</w:t>
      </w:r>
      <w:r w:rsidRPr="006A726B">
        <w:rPr>
          <w:rFonts w:ascii="Arial" w:hAnsi="Arial" w:cs="Arial"/>
          <w:i/>
          <w:color w:val="000000"/>
          <w:sz w:val="20"/>
          <w:szCs w:val="20"/>
        </w:rPr>
        <w:t>czy i łuków na gor</w:t>
      </w:r>
      <w:r w:rsidRPr="006A726B">
        <w:rPr>
          <w:rFonts w:ascii="Arial" w:hAnsi="Arial" w:cs="Arial" w:hint="eastAsia"/>
          <w:i/>
          <w:color w:val="000000"/>
          <w:sz w:val="20"/>
          <w:szCs w:val="20"/>
        </w:rPr>
        <w:t>ą</w:t>
      </w:r>
      <w:r w:rsidRPr="006A726B">
        <w:rPr>
          <w:rFonts w:ascii="Arial" w:hAnsi="Arial" w:cs="Arial"/>
          <w:i/>
          <w:color w:val="000000"/>
          <w:sz w:val="20"/>
          <w:szCs w:val="20"/>
        </w:rPr>
        <w:t>co w warunkach budowy,</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Dopuszcza si</w:t>
      </w:r>
      <w:r w:rsidRPr="006A726B">
        <w:rPr>
          <w:rFonts w:ascii="Arial" w:hAnsi="Arial" w:cs="Arial" w:hint="eastAsia"/>
          <w:i/>
          <w:color w:val="000000"/>
          <w:sz w:val="20"/>
          <w:szCs w:val="20"/>
        </w:rPr>
        <w:t>ę</w:t>
      </w:r>
      <w:r w:rsidRPr="006A726B">
        <w:rPr>
          <w:rFonts w:ascii="Arial" w:hAnsi="Arial" w:cs="Arial"/>
          <w:i/>
          <w:color w:val="000000"/>
          <w:sz w:val="20"/>
          <w:szCs w:val="20"/>
        </w:rPr>
        <w:t xml:space="preserve"> zginanie na zimno rur o </w:t>
      </w:r>
      <w:r w:rsidRPr="006A726B">
        <w:rPr>
          <w:rFonts w:ascii="Arial" w:hAnsi="Arial" w:cs="Arial" w:hint="eastAsia"/>
          <w:i/>
          <w:color w:val="000000"/>
          <w:sz w:val="20"/>
          <w:szCs w:val="20"/>
        </w:rPr>
        <w:t>ś</w:t>
      </w:r>
      <w:r w:rsidRPr="006A726B">
        <w:rPr>
          <w:rFonts w:ascii="Arial" w:hAnsi="Arial" w:cs="Arial"/>
          <w:i/>
          <w:color w:val="000000"/>
          <w:sz w:val="20"/>
          <w:szCs w:val="20"/>
        </w:rPr>
        <w:t>rednicy do 160 mm i długo</w:t>
      </w:r>
      <w:r w:rsidRPr="006A726B">
        <w:rPr>
          <w:rFonts w:ascii="Arial" w:hAnsi="Arial" w:cs="Arial" w:hint="eastAsia"/>
          <w:i/>
          <w:color w:val="000000"/>
          <w:sz w:val="20"/>
          <w:szCs w:val="20"/>
        </w:rPr>
        <w:t>ś</w:t>
      </w:r>
      <w:r w:rsidRPr="006A726B">
        <w:rPr>
          <w:rFonts w:ascii="Arial" w:hAnsi="Arial" w:cs="Arial"/>
          <w:i/>
          <w:color w:val="000000"/>
          <w:sz w:val="20"/>
          <w:szCs w:val="20"/>
        </w:rPr>
        <w:t>ci 6 m w taki sposób, aby</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promie</w:t>
      </w:r>
      <w:r w:rsidRPr="006A726B">
        <w:rPr>
          <w:rFonts w:ascii="Arial" w:hAnsi="Arial" w:cs="Arial" w:hint="eastAsia"/>
          <w:i/>
          <w:color w:val="000000"/>
          <w:sz w:val="20"/>
          <w:szCs w:val="20"/>
        </w:rPr>
        <w:t>ń</w:t>
      </w:r>
      <w:r w:rsidRPr="006A726B">
        <w:rPr>
          <w:rFonts w:ascii="Arial" w:hAnsi="Arial" w:cs="Arial"/>
          <w:i/>
          <w:color w:val="000000"/>
          <w:sz w:val="20"/>
          <w:szCs w:val="20"/>
        </w:rPr>
        <w:t xml:space="preserve"> krzywizny formowanego łuku nie był mniejszy ni</w:t>
      </w:r>
      <w:r>
        <w:rPr>
          <w:rFonts w:ascii="Arial" w:hAnsi="Arial" w:cs="Arial"/>
          <w:i/>
          <w:color w:val="000000"/>
          <w:sz w:val="20"/>
          <w:szCs w:val="20"/>
        </w:rPr>
        <w:t>ż</w:t>
      </w:r>
      <w:r w:rsidRPr="006A726B">
        <w:rPr>
          <w:rFonts w:ascii="Arial" w:hAnsi="Arial" w:cs="Arial"/>
          <w:i/>
          <w:color w:val="000000"/>
          <w:sz w:val="20"/>
          <w:szCs w:val="20"/>
        </w:rPr>
        <w:t xml:space="preserve"> 300 zewn</w:t>
      </w:r>
      <w:r w:rsidRPr="006A726B">
        <w:rPr>
          <w:rFonts w:ascii="Arial" w:hAnsi="Arial" w:cs="Arial" w:hint="eastAsia"/>
          <w:i/>
          <w:color w:val="000000"/>
          <w:sz w:val="20"/>
          <w:szCs w:val="20"/>
        </w:rPr>
        <w:t>ę</w:t>
      </w:r>
      <w:r w:rsidRPr="006A726B">
        <w:rPr>
          <w:rFonts w:ascii="Arial" w:hAnsi="Arial" w:cs="Arial"/>
          <w:i/>
          <w:color w:val="000000"/>
          <w:sz w:val="20"/>
          <w:szCs w:val="20"/>
        </w:rPr>
        <w:t xml:space="preserve">trznych </w:t>
      </w:r>
      <w:r w:rsidRPr="006A726B">
        <w:rPr>
          <w:rFonts w:ascii="Arial" w:hAnsi="Arial" w:cs="Arial" w:hint="eastAsia"/>
          <w:i/>
          <w:color w:val="000000"/>
          <w:sz w:val="20"/>
          <w:szCs w:val="20"/>
        </w:rPr>
        <w:t>ś</w:t>
      </w:r>
      <w:r w:rsidRPr="006A726B">
        <w:rPr>
          <w:rFonts w:ascii="Arial" w:hAnsi="Arial" w:cs="Arial"/>
          <w:i/>
          <w:color w:val="000000"/>
          <w:sz w:val="20"/>
          <w:szCs w:val="20"/>
        </w:rPr>
        <w:t>rednic zginanej</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 xml:space="preserve">rury. Rury o </w:t>
      </w:r>
      <w:r w:rsidRPr="006A726B">
        <w:rPr>
          <w:rFonts w:ascii="Arial" w:hAnsi="Arial" w:cs="Arial" w:hint="eastAsia"/>
          <w:i/>
          <w:color w:val="000000"/>
          <w:sz w:val="20"/>
          <w:szCs w:val="20"/>
        </w:rPr>
        <w:t>ś</w:t>
      </w:r>
      <w:r w:rsidRPr="006A726B">
        <w:rPr>
          <w:rFonts w:ascii="Arial" w:hAnsi="Arial" w:cs="Arial"/>
          <w:i/>
          <w:color w:val="000000"/>
          <w:sz w:val="20"/>
          <w:szCs w:val="20"/>
        </w:rPr>
        <w:t>rednicy wi</w:t>
      </w:r>
      <w:r w:rsidRPr="006A726B">
        <w:rPr>
          <w:rFonts w:ascii="Arial" w:hAnsi="Arial" w:cs="Arial" w:hint="eastAsia"/>
          <w:i/>
          <w:color w:val="000000"/>
          <w:sz w:val="20"/>
          <w:szCs w:val="20"/>
        </w:rPr>
        <w:t>ę</w:t>
      </w:r>
      <w:r w:rsidRPr="006A726B">
        <w:rPr>
          <w:rFonts w:ascii="Arial" w:hAnsi="Arial" w:cs="Arial"/>
          <w:i/>
          <w:color w:val="000000"/>
          <w:sz w:val="20"/>
          <w:szCs w:val="20"/>
        </w:rPr>
        <w:t>kszej ni</w:t>
      </w:r>
      <w:r>
        <w:rPr>
          <w:rFonts w:ascii="Arial" w:hAnsi="Arial" w:cs="Arial"/>
          <w:i/>
          <w:color w:val="000000"/>
          <w:sz w:val="20"/>
          <w:szCs w:val="20"/>
        </w:rPr>
        <w:t>ż</w:t>
      </w:r>
      <w:r w:rsidRPr="006A726B">
        <w:rPr>
          <w:rFonts w:ascii="Arial" w:hAnsi="Arial" w:cs="Arial"/>
          <w:i/>
          <w:color w:val="000000"/>
          <w:sz w:val="20"/>
          <w:szCs w:val="20"/>
        </w:rPr>
        <w:t xml:space="preserve"> 160 mm nale</w:t>
      </w:r>
      <w:r>
        <w:rPr>
          <w:rFonts w:ascii="Arial" w:hAnsi="Arial" w:cs="Arial"/>
          <w:i/>
          <w:color w:val="000000"/>
          <w:sz w:val="20"/>
          <w:szCs w:val="20"/>
        </w:rPr>
        <w:t>ż</w:t>
      </w:r>
      <w:r w:rsidRPr="006A726B">
        <w:rPr>
          <w:rFonts w:ascii="Arial" w:hAnsi="Arial" w:cs="Arial"/>
          <w:i/>
          <w:color w:val="000000"/>
          <w:sz w:val="20"/>
          <w:szCs w:val="20"/>
        </w:rPr>
        <w:t>y traktowa</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jako sztywne i do zmiany kierunku</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nale</w:t>
      </w:r>
      <w:r>
        <w:rPr>
          <w:rFonts w:ascii="Arial" w:hAnsi="Arial" w:cs="Arial"/>
          <w:i/>
          <w:color w:val="000000"/>
          <w:sz w:val="20"/>
          <w:szCs w:val="20"/>
        </w:rPr>
        <w:t>ż</w:t>
      </w:r>
      <w:r w:rsidRPr="006A726B">
        <w:rPr>
          <w:rFonts w:ascii="Arial" w:hAnsi="Arial" w:cs="Arial"/>
          <w:i/>
          <w:color w:val="000000"/>
          <w:sz w:val="20"/>
          <w:szCs w:val="20"/>
        </w:rPr>
        <w:t>y stosowa</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odpowiednie ł</w:t>
      </w:r>
      <w:r>
        <w:rPr>
          <w:rFonts w:ascii="Arial" w:hAnsi="Arial" w:cs="Arial"/>
          <w:i/>
          <w:color w:val="000000"/>
          <w:sz w:val="20"/>
          <w:szCs w:val="20"/>
        </w:rPr>
        <w:t xml:space="preserve">uki. </w:t>
      </w:r>
      <w:r w:rsidRPr="006A726B">
        <w:rPr>
          <w:rFonts w:ascii="Arial" w:hAnsi="Arial" w:cs="Arial"/>
          <w:i/>
          <w:color w:val="000000"/>
          <w:sz w:val="20"/>
          <w:szCs w:val="20"/>
        </w:rPr>
        <w:t>Przed monta</w:t>
      </w:r>
      <w:r>
        <w:rPr>
          <w:rFonts w:ascii="Arial" w:hAnsi="Arial" w:cs="Arial"/>
          <w:i/>
          <w:color w:val="000000"/>
          <w:sz w:val="20"/>
          <w:szCs w:val="20"/>
        </w:rPr>
        <w:t>ż</w:t>
      </w:r>
      <w:r w:rsidRPr="006A726B">
        <w:rPr>
          <w:rFonts w:ascii="Arial" w:hAnsi="Arial" w:cs="Arial"/>
          <w:i/>
          <w:color w:val="000000"/>
          <w:sz w:val="20"/>
          <w:szCs w:val="20"/>
        </w:rPr>
        <w:t>em rur i kształtek z PVC nale</w:t>
      </w:r>
      <w:r>
        <w:rPr>
          <w:rFonts w:ascii="Arial" w:hAnsi="Arial" w:cs="Arial"/>
          <w:i/>
          <w:color w:val="000000"/>
          <w:sz w:val="20"/>
          <w:szCs w:val="20"/>
        </w:rPr>
        <w:t>ż</w:t>
      </w:r>
      <w:r w:rsidRPr="006A726B">
        <w:rPr>
          <w:rFonts w:ascii="Arial" w:hAnsi="Arial" w:cs="Arial"/>
          <w:i/>
          <w:color w:val="000000"/>
          <w:sz w:val="20"/>
          <w:szCs w:val="20"/>
        </w:rPr>
        <w:t>y dokona</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ich ogl</w:t>
      </w:r>
      <w:r w:rsidRPr="006A726B">
        <w:rPr>
          <w:rFonts w:ascii="Arial" w:hAnsi="Arial" w:cs="Arial" w:hint="eastAsia"/>
          <w:i/>
          <w:color w:val="000000"/>
          <w:sz w:val="20"/>
          <w:szCs w:val="20"/>
        </w:rPr>
        <w:t>ę</w:t>
      </w:r>
      <w:r w:rsidRPr="006A726B">
        <w:rPr>
          <w:rFonts w:ascii="Arial" w:hAnsi="Arial" w:cs="Arial"/>
          <w:i/>
          <w:color w:val="000000"/>
          <w:sz w:val="20"/>
          <w:szCs w:val="20"/>
        </w:rPr>
        <w:t>dzin, powierzchnie powinny by</w:t>
      </w:r>
      <w:r w:rsidRPr="006A726B">
        <w:rPr>
          <w:rFonts w:ascii="Arial" w:hAnsi="Arial" w:cs="Arial" w:hint="eastAsia"/>
          <w:i/>
          <w:color w:val="000000"/>
          <w:sz w:val="20"/>
          <w:szCs w:val="20"/>
        </w:rPr>
        <w:t>ć</w:t>
      </w:r>
      <w:r>
        <w:rPr>
          <w:rFonts w:ascii="Arial" w:hAnsi="Arial" w:cs="Arial"/>
          <w:i/>
          <w:color w:val="000000"/>
          <w:sz w:val="20"/>
          <w:szCs w:val="20"/>
        </w:rPr>
        <w:t xml:space="preserve"> </w:t>
      </w:r>
      <w:r w:rsidRPr="006A726B">
        <w:rPr>
          <w:rFonts w:ascii="Arial" w:hAnsi="Arial" w:cs="Arial"/>
          <w:i/>
          <w:color w:val="000000"/>
          <w:sz w:val="20"/>
          <w:szCs w:val="20"/>
        </w:rPr>
        <w:t>gładkie, czyste, bez przypale</w:t>
      </w:r>
      <w:r w:rsidRPr="006A726B">
        <w:rPr>
          <w:rFonts w:ascii="Arial" w:hAnsi="Arial" w:cs="Arial" w:hint="eastAsia"/>
          <w:i/>
          <w:color w:val="000000"/>
          <w:sz w:val="20"/>
          <w:szCs w:val="20"/>
        </w:rPr>
        <w:t>ń</w:t>
      </w:r>
      <w:r w:rsidRPr="006A726B">
        <w:rPr>
          <w:rFonts w:ascii="Arial" w:hAnsi="Arial" w:cs="Arial"/>
          <w:i/>
          <w:color w:val="000000"/>
          <w:sz w:val="20"/>
          <w:szCs w:val="20"/>
        </w:rPr>
        <w:t>, pozbawione nierówno</w:t>
      </w:r>
      <w:r w:rsidRPr="006A726B">
        <w:rPr>
          <w:rFonts w:ascii="Arial" w:hAnsi="Arial" w:cs="Arial" w:hint="eastAsia"/>
          <w:i/>
          <w:color w:val="000000"/>
          <w:sz w:val="20"/>
          <w:szCs w:val="20"/>
        </w:rPr>
        <w:t>ś</w:t>
      </w:r>
      <w:r w:rsidRPr="006A726B">
        <w:rPr>
          <w:rFonts w:ascii="Arial" w:hAnsi="Arial" w:cs="Arial"/>
          <w:i/>
          <w:color w:val="000000"/>
          <w:sz w:val="20"/>
          <w:szCs w:val="20"/>
        </w:rPr>
        <w:t>ci, porów i jakichkol</w:t>
      </w:r>
      <w:r>
        <w:rPr>
          <w:rFonts w:ascii="Arial" w:hAnsi="Arial" w:cs="Arial"/>
          <w:i/>
          <w:color w:val="000000"/>
          <w:sz w:val="20"/>
          <w:szCs w:val="20"/>
        </w:rPr>
        <w:t xml:space="preserve">wiek innych </w:t>
      </w:r>
      <w:r w:rsidRPr="006A726B">
        <w:rPr>
          <w:rFonts w:ascii="Arial" w:hAnsi="Arial" w:cs="Arial"/>
          <w:i/>
          <w:color w:val="000000"/>
          <w:sz w:val="20"/>
          <w:szCs w:val="20"/>
        </w:rPr>
        <w:t>uszkodze</w:t>
      </w:r>
      <w:r w:rsidRPr="006A726B">
        <w:rPr>
          <w:rFonts w:ascii="Arial" w:hAnsi="Arial" w:cs="Arial" w:hint="eastAsia"/>
          <w:i/>
          <w:color w:val="000000"/>
          <w:sz w:val="20"/>
          <w:szCs w:val="20"/>
        </w:rPr>
        <w:t>ń</w:t>
      </w:r>
      <w:r w:rsidRPr="006A726B">
        <w:rPr>
          <w:rFonts w:ascii="Arial" w:hAnsi="Arial" w:cs="Arial"/>
          <w:i/>
          <w:color w:val="000000"/>
          <w:sz w:val="20"/>
          <w:szCs w:val="20"/>
        </w:rPr>
        <w:t>,</w:t>
      </w:r>
      <w:r w:rsidRPr="006A726B">
        <w:rPr>
          <w:rFonts w:ascii="Times New Roman" w:hAnsi="Times New Roman" w:cs="Times New Roman"/>
          <w:sz w:val="24"/>
          <w:szCs w:val="24"/>
        </w:rPr>
        <w:t xml:space="preserve"> </w:t>
      </w:r>
      <w:r>
        <w:rPr>
          <w:rFonts w:ascii="Times New Roman" w:hAnsi="Times New Roman" w:cs="Times New Roman"/>
          <w:sz w:val="24"/>
          <w:szCs w:val="24"/>
        </w:rPr>
        <w:br/>
      </w:r>
      <w:r w:rsidRPr="006A726B">
        <w:rPr>
          <w:rFonts w:ascii="Arial" w:hAnsi="Arial" w:cs="Arial"/>
          <w:i/>
          <w:color w:val="000000"/>
          <w:sz w:val="20"/>
          <w:szCs w:val="20"/>
        </w:rPr>
        <w:t>a) Rury drenarskie nale</w:t>
      </w:r>
      <w:r>
        <w:rPr>
          <w:rFonts w:ascii="Arial" w:hAnsi="Arial" w:cs="Arial"/>
          <w:i/>
          <w:color w:val="000000"/>
          <w:sz w:val="20"/>
          <w:szCs w:val="20"/>
        </w:rPr>
        <w:t>ż</w:t>
      </w:r>
      <w:r w:rsidRPr="006A726B">
        <w:rPr>
          <w:rFonts w:ascii="Arial" w:hAnsi="Arial" w:cs="Arial"/>
          <w:i/>
          <w:color w:val="000000"/>
          <w:sz w:val="20"/>
          <w:szCs w:val="20"/>
        </w:rPr>
        <w:t>y uło</w:t>
      </w:r>
      <w:r>
        <w:rPr>
          <w:rFonts w:ascii="Arial" w:hAnsi="Arial" w:cs="Arial"/>
          <w:i/>
          <w:color w:val="000000"/>
          <w:sz w:val="20"/>
          <w:szCs w:val="20"/>
        </w:rPr>
        <w:t>ż</w:t>
      </w:r>
      <w:r w:rsidRPr="006A726B">
        <w:rPr>
          <w:rFonts w:ascii="Arial" w:hAnsi="Arial" w:cs="Arial"/>
          <w:i/>
          <w:color w:val="000000"/>
          <w:sz w:val="20"/>
          <w:szCs w:val="20"/>
        </w:rPr>
        <w:t>y</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z minimalnym spadkiem 0,</w:t>
      </w:r>
      <w:r>
        <w:rPr>
          <w:rFonts w:ascii="Arial" w:hAnsi="Arial" w:cs="Arial"/>
          <w:i/>
          <w:color w:val="000000"/>
          <w:sz w:val="20"/>
          <w:szCs w:val="20"/>
        </w:rPr>
        <w:t>5</w:t>
      </w:r>
      <w:r w:rsidRPr="006A726B">
        <w:rPr>
          <w:rFonts w:ascii="Arial" w:hAnsi="Arial" w:cs="Arial"/>
          <w:i/>
          <w:color w:val="000000"/>
          <w:sz w:val="20"/>
          <w:szCs w:val="20"/>
        </w:rPr>
        <w:t>%.</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b) Uło</w:t>
      </w:r>
      <w:r>
        <w:rPr>
          <w:rFonts w:ascii="Arial" w:hAnsi="Arial" w:cs="Arial"/>
          <w:i/>
          <w:color w:val="000000"/>
          <w:sz w:val="20"/>
          <w:szCs w:val="20"/>
        </w:rPr>
        <w:t>ż</w:t>
      </w:r>
      <w:r w:rsidRPr="006A726B">
        <w:rPr>
          <w:rFonts w:ascii="Arial" w:hAnsi="Arial" w:cs="Arial"/>
          <w:i/>
          <w:color w:val="000000"/>
          <w:sz w:val="20"/>
          <w:szCs w:val="20"/>
        </w:rPr>
        <w:t>one najwy</w:t>
      </w:r>
      <w:r>
        <w:rPr>
          <w:rFonts w:ascii="Arial" w:hAnsi="Arial" w:cs="Arial"/>
          <w:i/>
          <w:color w:val="000000"/>
          <w:sz w:val="20"/>
          <w:szCs w:val="20"/>
        </w:rPr>
        <w:t>ż</w:t>
      </w:r>
      <w:r w:rsidRPr="006A726B">
        <w:rPr>
          <w:rFonts w:ascii="Arial" w:hAnsi="Arial" w:cs="Arial"/>
          <w:i/>
          <w:color w:val="000000"/>
          <w:sz w:val="20"/>
          <w:szCs w:val="20"/>
        </w:rPr>
        <w:t>ej ko</w:t>
      </w:r>
      <w:r w:rsidRPr="006A726B">
        <w:rPr>
          <w:rFonts w:ascii="Arial" w:hAnsi="Arial" w:cs="Arial" w:hint="eastAsia"/>
          <w:i/>
          <w:color w:val="000000"/>
          <w:sz w:val="20"/>
          <w:szCs w:val="20"/>
        </w:rPr>
        <w:t>ń</w:t>
      </w:r>
      <w:r w:rsidRPr="006A726B">
        <w:rPr>
          <w:rFonts w:ascii="Arial" w:hAnsi="Arial" w:cs="Arial"/>
          <w:i/>
          <w:color w:val="000000"/>
          <w:sz w:val="20"/>
          <w:szCs w:val="20"/>
        </w:rPr>
        <w:t>cówki rur drenarskich nale</w:t>
      </w:r>
      <w:r>
        <w:rPr>
          <w:rFonts w:ascii="Arial" w:hAnsi="Arial" w:cs="Arial"/>
          <w:i/>
          <w:color w:val="000000"/>
          <w:sz w:val="20"/>
          <w:szCs w:val="20"/>
        </w:rPr>
        <w:t>ż</w:t>
      </w:r>
      <w:r w:rsidRPr="006A726B">
        <w:rPr>
          <w:rFonts w:ascii="Arial" w:hAnsi="Arial" w:cs="Arial"/>
          <w:i/>
          <w:color w:val="000000"/>
          <w:sz w:val="20"/>
          <w:szCs w:val="20"/>
        </w:rPr>
        <w:t xml:space="preserve">y </w:t>
      </w:r>
      <w:proofErr w:type="spellStart"/>
      <w:r w:rsidRPr="006A726B">
        <w:rPr>
          <w:rFonts w:ascii="Arial" w:hAnsi="Arial" w:cs="Arial"/>
          <w:i/>
          <w:color w:val="000000"/>
          <w:sz w:val="20"/>
          <w:szCs w:val="20"/>
        </w:rPr>
        <w:t>zadeklowa</w:t>
      </w:r>
      <w:r w:rsidRPr="006A726B">
        <w:rPr>
          <w:rFonts w:ascii="Arial" w:hAnsi="Arial" w:cs="Arial" w:hint="eastAsia"/>
          <w:i/>
          <w:color w:val="000000"/>
          <w:sz w:val="20"/>
          <w:szCs w:val="20"/>
        </w:rPr>
        <w:t>ć</w:t>
      </w:r>
      <w:proofErr w:type="spellEnd"/>
      <w:r w:rsidRPr="006A726B">
        <w:rPr>
          <w:rFonts w:ascii="Arial" w:hAnsi="Arial" w:cs="Arial"/>
          <w:i/>
          <w:color w:val="000000"/>
          <w:sz w:val="20"/>
          <w:szCs w:val="20"/>
        </w:rPr>
        <w:t xml:space="preserve"> odpowiedni</w:t>
      </w:r>
      <w:r w:rsidRPr="006A726B">
        <w:rPr>
          <w:rFonts w:ascii="Arial" w:hAnsi="Arial" w:cs="Arial" w:hint="eastAsia"/>
          <w:i/>
          <w:color w:val="000000"/>
          <w:sz w:val="20"/>
          <w:szCs w:val="20"/>
        </w:rPr>
        <w:t>ą</w:t>
      </w:r>
      <w:r w:rsidRPr="006A726B">
        <w:rPr>
          <w:rFonts w:ascii="Arial" w:hAnsi="Arial" w:cs="Arial"/>
          <w:i/>
          <w:color w:val="000000"/>
          <w:sz w:val="20"/>
          <w:szCs w:val="20"/>
        </w:rPr>
        <w:t xml:space="preserve"> za</w:t>
      </w:r>
      <w:r w:rsidRPr="006A726B">
        <w:rPr>
          <w:rFonts w:ascii="Arial" w:hAnsi="Arial" w:cs="Arial" w:hint="eastAsia"/>
          <w:i/>
          <w:color w:val="000000"/>
          <w:sz w:val="20"/>
          <w:szCs w:val="20"/>
        </w:rPr>
        <w:t>ś</w:t>
      </w:r>
      <w:r w:rsidRPr="006A726B">
        <w:rPr>
          <w:rFonts w:ascii="Arial" w:hAnsi="Arial" w:cs="Arial"/>
          <w:i/>
          <w:color w:val="000000"/>
          <w:sz w:val="20"/>
          <w:szCs w:val="20"/>
        </w:rPr>
        <w:t>lepk</w:t>
      </w:r>
      <w:r w:rsidRPr="006A726B">
        <w:rPr>
          <w:rFonts w:ascii="Arial" w:hAnsi="Arial" w:cs="Arial" w:hint="eastAsia"/>
          <w:i/>
          <w:color w:val="000000"/>
          <w:sz w:val="20"/>
          <w:szCs w:val="20"/>
        </w:rPr>
        <w:t>ą</w:t>
      </w:r>
      <w:r w:rsidRPr="006A726B">
        <w:rPr>
          <w:rFonts w:ascii="Arial" w:hAnsi="Arial" w:cs="Arial"/>
          <w:i/>
          <w:color w:val="000000"/>
          <w:sz w:val="20"/>
          <w:szCs w:val="20"/>
        </w:rPr>
        <w:t xml:space="preserve"> w</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celu uniemo</w:t>
      </w:r>
      <w:r>
        <w:rPr>
          <w:rFonts w:ascii="Arial" w:hAnsi="Arial" w:cs="Arial"/>
          <w:i/>
          <w:color w:val="000000"/>
          <w:sz w:val="20"/>
          <w:szCs w:val="20"/>
        </w:rPr>
        <w:t>ż</w:t>
      </w:r>
      <w:r w:rsidRPr="006A726B">
        <w:rPr>
          <w:rFonts w:ascii="Arial" w:hAnsi="Arial" w:cs="Arial"/>
          <w:i/>
          <w:color w:val="000000"/>
          <w:sz w:val="20"/>
          <w:szCs w:val="20"/>
        </w:rPr>
        <w:t>liwienia przedostawania si</w:t>
      </w:r>
      <w:r w:rsidRPr="006A726B">
        <w:rPr>
          <w:rFonts w:ascii="Arial" w:hAnsi="Arial" w:cs="Arial" w:hint="eastAsia"/>
          <w:i/>
          <w:color w:val="000000"/>
          <w:sz w:val="20"/>
          <w:szCs w:val="20"/>
        </w:rPr>
        <w:t>ę</w:t>
      </w:r>
      <w:r w:rsidRPr="006A726B">
        <w:rPr>
          <w:rFonts w:ascii="Arial" w:hAnsi="Arial" w:cs="Arial"/>
          <w:i/>
          <w:color w:val="000000"/>
          <w:sz w:val="20"/>
          <w:szCs w:val="20"/>
        </w:rPr>
        <w:t xml:space="preserve"> piasku i cz</w:t>
      </w:r>
      <w:r w:rsidRPr="006A726B">
        <w:rPr>
          <w:rFonts w:ascii="Arial" w:hAnsi="Arial" w:cs="Arial" w:hint="eastAsia"/>
          <w:i/>
          <w:color w:val="000000"/>
          <w:sz w:val="20"/>
          <w:szCs w:val="20"/>
        </w:rPr>
        <w:t>ą</w:t>
      </w:r>
      <w:r w:rsidRPr="006A726B">
        <w:rPr>
          <w:rFonts w:ascii="Arial" w:hAnsi="Arial" w:cs="Arial"/>
          <w:i/>
          <w:color w:val="000000"/>
          <w:sz w:val="20"/>
          <w:szCs w:val="20"/>
        </w:rPr>
        <w:t>stek gruntu do wn</w:t>
      </w:r>
      <w:r w:rsidRPr="006A726B">
        <w:rPr>
          <w:rFonts w:ascii="Arial" w:hAnsi="Arial" w:cs="Arial" w:hint="eastAsia"/>
          <w:i/>
          <w:color w:val="000000"/>
          <w:sz w:val="20"/>
          <w:szCs w:val="20"/>
        </w:rPr>
        <w:t>ę</w:t>
      </w:r>
      <w:r w:rsidRPr="006A726B">
        <w:rPr>
          <w:rFonts w:ascii="Arial" w:hAnsi="Arial" w:cs="Arial"/>
          <w:i/>
          <w:color w:val="000000"/>
          <w:sz w:val="20"/>
          <w:szCs w:val="20"/>
        </w:rPr>
        <w:t>trza rurki.</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c) Zasada działania drenu wymaga umo</w:t>
      </w:r>
      <w:r>
        <w:rPr>
          <w:rFonts w:ascii="Arial" w:hAnsi="Arial" w:cs="Arial"/>
          <w:i/>
          <w:color w:val="000000"/>
          <w:sz w:val="20"/>
          <w:szCs w:val="20"/>
        </w:rPr>
        <w:t>ż</w:t>
      </w:r>
      <w:r w:rsidRPr="006A726B">
        <w:rPr>
          <w:rFonts w:ascii="Arial" w:hAnsi="Arial" w:cs="Arial"/>
          <w:i/>
          <w:color w:val="000000"/>
          <w:sz w:val="20"/>
          <w:szCs w:val="20"/>
        </w:rPr>
        <w:t>liwienia dopływu do niego wody gruntowej</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poprzez szczeliny w rurkach. Perforowane rurki z tworzyw sztucznych z gładkimi</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powierzchniami ich styków nale</w:t>
      </w:r>
      <w:r>
        <w:rPr>
          <w:rFonts w:ascii="Arial" w:hAnsi="Arial" w:cs="Arial"/>
          <w:i/>
          <w:color w:val="000000"/>
          <w:sz w:val="20"/>
          <w:szCs w:val="20"/>
        </w:rPr>
        <w:t>ż</w:t>
      </w:r>
      <w:r w:rsidRPr="006A726B">
        <w:rPr>
          <w:rFonts w:ascii="Arial" w:hAnsi="Arial" w:cs="Arial"/>
          <w:i/>
          <w:color w:val="000000"/>
          <w:sz w:val="20"/>
          <w:szCs w:val="20"/>
        </w:rPr>
        <w:t>y ł</w:t>
      </w:r>
      <w:r w:rsidRPr="006A726B">
        <w:rPr>
          <w:rFonts w:ascii="Arial" w:hAnsi="Arial" w:cs="Arial" w:hint="eastAsia"/>
          <w:i/>
          <w:color w:val="000000"/>
          <w:sz w:val="20"/>
          <w:szCs w:val="20"/>
        </w:rPr>
        <w:t>ą</w:t>
      </w:r>
      <w:r w:rsidRPr="006A726B">
        <w:rPr>
          <w:rFonts w:ascii="Arial" w:hAnsi="Arial" w:cs="Arial"/>
          <w:i/>
          <w:color w:val="000000"/>
          <w:sz w:val="20"/>
          <w:szCs w:val="20"/>
        </w:rPr>
        <w:t>czy</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za pomoc</w:t>
      </w:r>
      <w:r w:rsidRPr="006A726B">
        <w:rPr>
          <w:rFonts w:ascii="Arial" w:hAnsi="Arial" w:cs="Arial" w:hint="eastAsia"/>
          <w:i/>
          <w:color w:val="000000"/>
          <w:sz w:val="20"/>
          <w:szCs w:val="20"/>
        </w:rPr>
        <w:t>ą</w:t>
      </w:r>
      <w:r w:rsidRPr="006A726B">
        <w:rPr>
          <w:rFonts w:ascii="Arial" w:hAnsi="Arial" w:cs="Arial"/>
          <w:i/>
          <w:color w:val="000000"/>
          <w:sz w:val="20"/>
          <w:szCs w:val="20"/>
        </w:rPr>
        <w:t xml:space="preserve"> specjalnie produkowanych</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kształtek.</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d) Zasypanie ruroci</w:t>
      </w:r>
      <w:r w:rsidRPr="006A726B">
        <w:rPr>
          <w:rFonts w:ascii="Arial" w:hAnsi="Arial" w:cs="Arial" w:hint="eastAsia"/>
          <w:i/>
          <w:color w:val="000000"/>
          <w:sz w:val="20"/>
          <w:szCs w:val="20"/>
        </w:rPr>
        <w:t>ą</w:t>
      </w:r>
      <w:r w:rsidRPr="006A726B">
        <w:rPr>
          <w:rFonts w:ascii="Arial" w:hAnsi="Arial" w:cs="Arial"/>
          <w:i/>
          <w:color w:val="000000"/>
          <w:sz w:val="20"/>
          <w:szCs w:val="20"/>
        </w:rPr>
        <w:t>gu nale</w:t>
      </w:r>
      <w:r>
        <w:rPr>
          <w:rFonts w:ascii="Arial" w:hAnsi="Arial" w:cs="Arial"/>
          <w:i/>
          <w:color w:val="000000"/>
          <w:sz w:val="20"/>
          <w:szCs w:val="20"/>
        </w:rPr>
        <w:t>ż</w:t>
      </w:r>
      <w:r w:rsidRPr="006A726B">
        <w:rPr>
          <w:rFonts w:ascii="Arial" w:hAnsi="Arial" w:cs="Arial"/>
          <w:i/>
          <w:color w:val="000000"/>
          <w:sz w:val="20"/>
          <w:szCs w:val="20"/>
        </w:rPr>
        <w:t>y wykona</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materiałem filtracyjnym (</w:t>
      </w:r>
      <w:r>
        <w:rPr>
          <w:rFonts w:ascii="Arial" w:hAnsi="Arial" w:cs="Arial"/>
          <w:i/>
          <w:color w:val="000000"/>
          <w:sz w:val="20"/>
          <w:szCs w:val="20"/>
        </w:rPr>
        <w:t>ż</w:t>
      </w:r>
      <w:r w:rsidRPr="006A726B">
        <w:rPr>
          <w:rFonts w:ascii="Arial" w:hAnsi="Arial" w:cs="Arial"/>
          <w:i/>
          <w:color w:val="000000"/>
          <w:sz w:val="20"/>
          <w:szCs w:val="20"/>
        </w:rPr>
        <w:t>wirem, piaskiem),</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zgodnie z dokumentacj</w:t>
      </w:r>
      <w:r w:rsidRPr="006A726B">
        <w:rPr>
          <w:rFonts w:ascii="Arial" w:hAnsi="Arial" w:cs="Arial" w:hint="eastAsia"/>
          <w:i/>
          <w:color w:val="000000"/>
          <w:sz w:val="20"/>
          <w:szCs w:val="20"/>
        </w:rPr>
        <w:t>ą</w:t>
      </w:r>
      <w:r w:rsidRPr="006A726B">
        <w:rPr>
          <w:rFonts w:ascii="Arial" w:hAnsi="Arial" w:cs="Arial"/>
          <w:i/>
          <w:color w:val="000000"/>
          <w:sz w:val="20"/>
          <w:szCs w:val="20"/>
        </w:rPr>
        <w:t xml:space="preserve"> projektow</w:t>
      </w:r>
      <w:r w:rsidRPr="006A726B">
        <w:rPr>
          <w:rFonts w:ascii="Arial" w:hAnsi="Arial" w:cs="Arial" w:hint="eastAsia"/>
          <w:i/>
          <w:color w:val="000000"/>
          <w:sz w:val="20"/>
          <w:szCs w:val="20"/>
        </w:rPr>
        <w:t>ą</w:t>
      </w:r>
      <w:r w:rsidRPr="006A726B">
        <w:rPr>
          <w:rFonts w:ascii="Arial" w:hAnsi="Arial" w:cs="Arial"/>
          <w:i/>
          <w:color w:val="000000"/>
          <w:sz w:val="20"/>
          <w:szCs w:val="20"/>
        </w:rPr>
        <w:t>. Zasypanie powinno by</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wykonane w sposób</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nie powoduj</w:t>
      </w:r>
      <w:r w:rsidRPr="006A726B">
        <w:rPr>
          <w:rFonts w:ascii="Arial" w:hAnsi="Arial" w:cs="Arial" w:hint="eastAsia"/>
          <w:i/>
          <w:color w:val="000000"/>
          <w:sz w:val="20"/>
          <w:szCs w:val="20"/>
        </w:rPr>
        <w:t>ą</w:t>
      </w:r>
      <w:r w:rsidRPr="006A726B">
        <w:rPr>
          <w:rFonts w:ascii="Arial" w:hAnsi="Arial" w:cs="Arial"/>
          <w:i/>
          <w:color w:val="000000"/>
          <w:sz w:val="20"/>
          <w:szCs w:val="20"/>
        </w:rPr>
        <w:t>cy uszkodzenia uło</w:t>
      </w:r>
      <w:r>
        <w:rPr>
          <w:rFonts w:ascii="Arial" w:hAnsi="Arial" w:cs="Arial"/>
          <w:i/>
          <w:color w:val="000000"/>
          <w:sz w:val="20"/>
          <w:szCs w:val="20"/>
        </w:rPr>
        <w:t>ż</w:t>
      </w:r>
      <w:r w:rsidRPr="006A726B">
        <w:rPr>
          <w:rFonts w:ascii="Arial" w:hAnsi="Arial" w:cs="Arial"/>
          <w:i/>
          <w:color w:val="000000"/>
          <w:sz w:val="20"/>
          <w:szCs w:val="20"/>
        </w:rPr>
        <w:t>onego przewodu. Po uło</w:t>
      </w:r>
      <w:r>
        <w:rPr>
          <w:rFonts w:ascii="Arial" w:hAnsi="Arial" w:cs="Arial"/>
          <w:i/>
          <w:color w:val="000000"/>
          <w:sz w:val="20"/>
          <w:szCs w:val="20"/>
        </w:rPr>
        <w:t>ż</w:t>
      </w:r>
      <w:r w:rsidRPr="006A726B">
        <w:rPr>
          <w:rFonts w:ascii="Arial" w:hAnsi="Arial" w:cs="Arial"/>
          <w:i/>
          <w:color w:val="000000"/>
          <w:sz w:val="20"/>
          <w:szCs w:val="20"/>
        </w:rPr>
        <w:t>eniu rurek nale</w:t>
      </w:r>
      <w:r>
        <w:rPr>
          <w:rFonts w:ascii="Arial" w:hAnsi="Arial" w:cs="Arial"/>
          <w:i/>
          <w:color w:val="000000"/>
          <w:sz w:val="20"/>
          <w:szCs w:val="20"/>
        </w:rPr>
        <w:t>ż</w:t>
      </w:r>
      <w:r w:rsidRPr="006A726B">
        <w:rPr>
          <w:rFonts w:ascii="Arial" w:hAnsi="Arial" w:cs="Arial"/>
          <w:i/>
          <w:color w:val="000000"/>
          <w:sz w:val="20"/>
          <w:szCs w:val="20"/>
        </w:rPr>
        <w:t>y wykona</w:t>
      </w:r>
      <w:r w:rsidRPr="006A726B">
        <w:rPr>
          <w:rFonts w:ascii="Arial" w:hAnsi="Arial" w:cs="Arial" w:hint="eastAsia"/>
          <w:i/>
          <w:color w:val="000000"/>
          <w:sz w:val="20"/>
          <w:szCs w:val="20"/>
        </w:rPr>
        <w:t>ć</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proofErr w:type="spellStart"/>
      <w:r w:rsidRPr="006A726B">
        <w:rPr>
          <w:rFonts w:ascii="Arial" w:hAnsi="Arial" w:cs="Arial"/>
          <w:i/>
          <w:color w:val="000000"/>
          <w:sz w:val="20"/>
          <w:szCs w:val="20"/>
        </w:rPr>
        <w:t>obsypk</w:t>
      </w:r>
      <w:r w:rsidRPr="006A726B">
        <w:rPr>
          <w:rFonts w:ascii="Arial" w:hAnsi="Arial" w:cs="Arial" w:hint="eastAsia"/>
          <w:i/>
          <w:color w:val="000000"/>
          <w:sz w:val="20"/>
          <w:szCs w:val="20"/>
        </w:rPr>
        <w:t>ę</w:t>
      </w:r>
      <w:proofErr w:type="spellEnd"/>
      <w:r w:rsidRPr="006A726B">
        <w:rPr>
          <w:rFonts w:ascii="Arial" w:hAnsi="Arial" w:cs="Arial"/>
          <w:i/>
          <w:color w:val="000000"/>
          <w:sz w:val="20"/>
          <w:szCs w:val="20"/>
        </w:rPr>
        <w:t xml:space="preserve"> ze </w:t>
      </w:r>
      <w:r>
        <w:rPr>
          <w:rFonts w:ascii="Arial" w:hAnsi="Arial" w:cs="Arial"/>
          <w:i/>
          <w:color w:val="000000"/>
          <w:sz w:val="20"/>
          <w:szCs w:val="20"/>
        </w:rPr>
        <w:t>ż</w:t>
      </w:r>
      <w:r w:rsidRPr="006A726B">
        <w:rPr>
          <w:rFonts w:ascii="Arial" w:hAnsi="Arial" w:cs="Arial"/>
          <w:i/>
          <w:color w:val="000000"/>
          <w:sz w:val="20"/>
          <w:szCs w:val="20"/>
        </w:rPr>
        <w:t>wiru oraz piasku zag</w:t>
      </w:r>
      <w:r w:rsidRPr="006A726B">
        <w:rPr>
          <w:rFonts w:ascii="Arial" w:hAnsi="Arial" w:cs="Arial" w:hint="eastAsia"/>
          <w:i/>
          <w:color w:val="000000"/>
          <w:sz w:val="20"/>
          <w:szCs w:val="20"/>
        </w:rPr>
        <w:t>ę</w:t>
      </w:r>
      <w:r w:rsidRPr="006A726B">
        <w:rPr>
          <w:rFonts w:ascii="Arial" w:hAnsi="Arial" w:cs="Arial"/>
          <w:i/>
          <w:color w:val="000000"/>
          <w:sz w:val="20"/>
          <w:szCs w:val="20"/>
        </w:rPr>
        <w:t>szczonego ubijakiem - lekko ubi</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w sposób</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niepowoduj</w:t>
      </w:r>
      <w:r w:rsidRPr="006A726B">
        <w:rPr>
          <w:rFonts w:ascii="Arial" w:hAnsi="Arial" w:cs="Arial" w:hint="eastAsia"/>
          <w:i/>
          <w:color w:val="000000"/>
          <w:sz w:val="20"/>
          <w:szCs w:val="20"/>
        </w:rPr>
        <w:t>ą</w:t>
      </w:r>
      <w:r w:rsidRPr="006A726B">
        <w:rPr>
          <w:rFonts w:ascii="Arial" w:hAnsi="Arial" w:cs="Arial"/>
          <w:i/>
          <w:color w:val="000000"/>
          <w:sz w:val="20"/>
          <w:szCs w:val="20"/>
        </w:rPr>
        <w:t>cy uszkodzenia i przemieszczenia rurek.</w:t>
      </w:r>
      <w:r w:rsidR="00B1032D">
        <w:rPr>
          <w:rFonts w:ascii="Arial" w:hAnsi="Arial" w:cs="Arial"/>
          <w:i/>
          <w:color w:val="000000"/>
          <w:sz w:val="20"/>
          <w:szCs w:val="20"/>
        </w:rPr>
        <w:br/>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eastAsia="Times New Roman" w:hAnsi="Arial" w:cs="Arial"/>
          <w:b/>
          <w:i/>
          <w:color w:val="000000"/>
          <w:sz w:val="20"/>
          <w:szCs w:val="20"/>
          <w:lang w:eastAsia="pl-PL"/>
        </w:rPr>
        <w:t>4.5.</w:t>
      </w:r>
      <w:r w:rsidR="00B1032D">
        <w:rPr>
          <w:rFonts w:ascii="Arial" w:eastAsia="Times New Roman" w:hAnsi="Arial" w:cs="Arial"/>
          <w:b/>
          <w:i/>
          <w:color w:val="000000"/>
          <w:sz w:val="20"/>
          <w:szCs w:val="20"/>
          <w:lang w:eastAsia="pl-PL"/>
        </w:rPr>
        <w:t>4</w:t>
      </w:r>
      <w:r w:rsidRPr="006A726B">
        <w:rPr>
          <w:rFonts w:ascii="Arial" w:eastAsia="Times New Roman" w:hAnsi="Arial" w:cs="Arial"/>
          <w:b/>
          <w:i/>
          <w:color w:val="000000"/>
          <w:sz w:val="20"/>
          <w:szCs w:val="20"/>
          <w:lang w:eastAsia="pl-PL"/>
        </w:rPr>
        <w:t>. Studzienki rewizyjne kanalizacyjne</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Pr>
          <w:rFonts w:ascii="Arial" w:hAnsi="Arial" w:cs="Arial"/>
          <w:i/>
          <w:color w:val="000000"/>
          <w:sz w:val="20"/>
          <w:szCs w:val="20"/>
        </w:rPr>
        <w:t>- w</w:t>
      </w:r>
      <w:r w:rsidRPr="006A726B">
        <w:rPr>
          <w:rFonts w:ascii="Arial" w:hAnsi="Arial" w:cs="Arial"/>
          <w:i/>
          <w:color w:val="000000"/>
          <w:sz w:val="20"/>
          <w:szCs w:val="20"/>
        </w:rPr>
        <w:t>szystkie kanały w studzienkach nale</w:t>
      </w:r>
      <w:r>
        <w:rPr>
          <w:rFonts w:ascii="Arial" w:hAnsi="Arial" w:cs="Arial"/>
          <w:i/>
          <w:color w:val="000000"/>
          <w:sz w:val="20"/>
          <w:szCs w:val="20"/>
        </w:rPr>
        <w:t>ż</w:t>
      </w:r>
      <w:r w:rsidRPr="006A726B">
        <w:rPr>
          <w:rFonts w:ascii="Arial" w:hAnsi="Arial" w:cs="Arial"/>
          <w:i/>
          <w:color w:val="000000"/>
          <w:sz w:val="20"/>
          <w:szCs w:val="20"/>
        </w:rPr>
        <w:t>y ł</w:t>
      </w:r>
      <w:r w:rsidRPr="006A726B">
        <w:rPr>
          <w:rFonts w:ascii="Arial" w:hAnsi="Arial" w:cs="Arial" w:hint="eastAsia"/>
          <w:i/>
          <w:color w:val="000000"/>
          <w:sz w:val="20"/>
          <w:szCs w:val="20"/>
        </w:rPr>
        <w:t>ą</w:t>
      </w:r>
      <w:r w:rsidRPr="006A726B">
        <w:rPr>
          <w:rFonts w:ascii="Arial" w:hAnsi="Arial" w:cs="Arial"/>
          <w:i/>
          <w:color w:val="000000"/>
          <w:sz w:val="20"/>
          <w:szCs w:val="20"/>
        </w:rPr>
        <w:t>czy</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o</w:t>
      </w:r>
      <w:r w:rsidRPr="006A726B">
        <w:rPr>
          <w:rFonts w:ascii="Arial" w:hAnsi="Arial" w:cs="Arial" w:hint="eastAsia"/>
          <w:i/>
          <w:color w:val="000000"/>
          <w:sz w:val="20"/>
          <w:szCs w:val="20"/>
        </w:rPr>
        <w:t>ś</w:t>
      </w:r>
      <w:r w:rsidRPr="006A726B">
        <w:rPr>
          <w:rFonts w:ascii="Arial" w:hAnsi="Arial" w:cs="Arial"/>
          <w:i/>
          <w:color w:val="000000"/>
          <w:sz w:val="20"/>
          <w:szCs w:val="20"/>
        </w:rPr>
        <w:t xml:space="preserve"> w o</w:t>
      </w:r>
      <w:r w:rsidRPr="006A726B">
        <w:rPr>
          <w:rFonts w:ascii="Arial" w:hAnsi="Arial" w:cs="Arial" w:hint="eastAsia"/>
          <w:i/>
          <w:color w:val="000000"/>
          <w:sz w:val="20"/>
          <w:szCs w:val="20"/>
        </w:rPr>
        <w:t>ś</w:t>
      </w:r>
      <w:r w:rsidRPr="006A726B">
        <w:rPr>
          <w:rFonts w:ascii="Arial" w:hAnsi="Arial" w:cs="Arial"/>
          <w:i/>
          <w:color w:val="000000"/>
          <w:sz w:val="20"/>
          <w:szCs w:val="20"/>
        </w:rPr>
        <w:t>,</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Pr>
          <w:rFonts w:ascii="Arial" w:hAnsi="Arial" w:cs="Arial"/>
          <w:i/>
          <w:color w:val="000000"/>
          <w:sz w:val="20"/>
          <w:szCs w:val="20"/>
        </w:rPr>
        <w:t xml:space="preserve">- </w:t>
      </w:r>
      <w:r w:rsidRPr="006A726B">
        <w:rPr>
          <w:rFonts w:ascii="Arial" w:hAnsi="Arial" w:cs="Arial"/>
          <w:i/>
          <w:color w:val="000000"/>
          <w:sz w:val="20"/>
          <w:szCs w:val="20"/>
        </w:rPr>
        <w:t>studzienki nale</w:t>
      </w:r>
      <w:r>
        <w:rPr>
          <w:rFonts w:ascii="Arial" w:hAnsi="Arial" w:cs="Arial"/>
          <w:i/>
          <w:color w:val="000000"/>
          <w:sz w:val="20"/>
          <w:szCs w:val="20"/>
        </w:rPr>
        <w:t>ż</w:t>
      </w:r>
      <w:r w:rsidRPr="006A726B">
        <w:rPr>
          <w:rFonts w:ascii="Arial" w:hAnsi="Arial" w:cs="Arial"/>
          <w:i/>
          <w:color w:val="000000"/>
          <w:sz w:val="20"/>
          <w:szCs w:val="20"/>
        </w:rPr>
        <w:t>y wykonywa</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zasadniczo w wykopie szerokoprzestrzennym, w przypadku</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Pr>
          <w:rFonts w:ascii="Arial" w:hAnsi="Arial" w:cs="Arial"/>
          <w:i/>
          <w:color w:val="000000"/>
          <w:sz w:val="20"/>
          <w:szCs w:val="20"/>
        </w:rPr>
        <w:t xml:space="preserve">- </w:t>
      </w:r>
      <w:r w:rsidRPr="006A726B">
        <w:rPr>
          <w:rFonts w:ascii="Arial" w:hAnsi="Arial" w:cs="Arial"/>
          <w:i/>
          <w:color w:val="000000"/>
          <w:sz w:val="20"/>
          <w:szCs w:val="20"/>
        </w:rPr>
        <w:t>trudnych warunków gruntowych, np. wyst</w:t>
      </w:r>
      <w:r w:rsidRPr="006A726B">
        <w:rPr>
          <w:rFonts w:ascii="Arial" w:hAnsi="Arial" w:cs="Arial" w:hint="eastAsia"/>
          <w:i/>
          <w:color w:val="000000"/>
          <w:sz w:val="20"/>
          <w:szCs w:val="20"/>
        </w:rPr>
        <w:t>ę</w:t>
      </w:r>
      <w:r w:rsidRPr="006A726B">
        <w:rPr>
          <w:rFonts w:ascii="Arial" w:hAnsi="Arial" w:cs="Arial"/>
          <w:i/>
          <w:color w:val="000000"/>
          <w:sz w:val="20"/>
          <w:szCs w:val="20"/>
        </w:rPr>
        <w:t>powanie wody gruntowej czy ograniczenie</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Pr>
          <w:rFonts w:ascii="Arial" w:hAnsi="Arial" w:cs="Arial"/>
          <w:i/>
          <w:color w:val="000000"/>
          <w:sz w:val="20"/>
          <w:szCs w:val="20"/>
        </w:rPr>
        <w:t xml:space="preserve">- </w:t>
      </w:r>
      <w:r w:rsidRPr="006A726B">
        <w:rPr>
          <w:rFonts w:ascii="Arial" w:hAnsi="Arial" w:cs="Arial"/>
          <w:i/>
          <w:color w:val="000000"/>
          <w:sz w:val="20"/>
          <w:szCs w:val="20"/>
        </w:rPr>
        <w:t>szeroko</w:t>
      </w:r>
      <w:r w:rsidRPr="006A726B">
        <w:rPr>
          <w:rFonts w:ascii="Arial" w:hAnsi="Arial" w:cs="Arial" w:hint="eastAsia"/>
          <w:i/>
          <w:color w:val="000000"/>
          <w:sz w:val="20"/>
          <w:szCs w:val="20"/>
        </w:rPr>
        <w:t>ś</w:t>
      </w:r>
      <w:r w:rsidRPr="006A726B">
        <w:rPr>
          <w:rFonts w:ascii="Arial" w:hAnsi="Arial" w:cs="Arial"/>
          <w:i/>
          <w:color w:val="000000"/>
          <w:sz w:val="20"/>
          <w:szCs w:val="20"/>
        </w:rPr>
        <w:t>ci wykopu pasem drogowym w wykopie wzmocnionym,</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Pr>
          <w:rFonts w:ascii="Arial" w:hAnsi="Arial" w:cs="Arial"/>
          <w:i/>
          <w:color w:val="000000"/>
          <w:sz w:val="20"/>
          <w:szCs w:val="20"/>
        </w:rPr>
        <w:t xml:space="preserve">- </w:t>
      </w:r>
      <w:r w:rsidRPr="006A726B">
        <w:rPr>
          <w:rFonts w:ascii="Arial" w:hAnsi="Arial" w:cs="Arial"/>
          <w:i/>
          <w:color w:val="000000"/>
          <w:sz w:val="20"/>
          <w:szCs w:val="20"/>
        </w:rPr>
        <w:t>sposób wykonania studzienek rewizyjnych przedstawiony jest w Katalogu Budownictwa</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t>oznaczonego symbolem KB-4.12.1(7,6,8),</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Pr>
          <w:rFonts w:ascii="Arial" w:hAnsi="Arial" w:cs="Arial"/>
          <w:i/>
          <w:color w:val="000000"/>
          <w:sz w:val="20"/>
          <w:szCs w:val="20"/>
        </w:rPr>
        <w:t xml:space="preserve">- </w:t>
      </w:r>
      <w:r w:rsidRPr="006A726B">
        <w:rPr>
          <w:rFonts w:ascii="Arial" w:hAnsi="Arial" w:cs="Arial"/>
          <w:i/>
          <w:color w:val="000000"/>
          <w:sz w:val="20"/>
          <w:szCs w:val="20"/>
        </w:rPr>
        <w:t>przej</w:t>
      </w:r>
      <w:r w:rsidRPr="006A726B">
        <w:rPr>
          <w:rFonts w:ascii="Arial" w:hAnsi="Arial" w:cs="Arial" w:hint="eastAsia"/>
          <w:i/>
          <w:color w:val="000000"/>
          <w:sz w:val="20"/>
          <w:szCs w:val="20"/>
        </w:rPr>
        <w:t>ś</w:t>
      </w:r>
      <w:r w:rsidRPr="006A726B">
        <w:rPr>
          <w:rFonts w:ascii="Arial" w:hAnsi="Arial" w:cs="Arial"/>
          <w:i/>
          <w:color w:val="000000"/>
          <w:sz w:val="20"/>
          <w:szCs w:val="20"/>
        </w:rPr>
        <w:t xml:space="preserve">cia rur kanalizacyjnych przez </w:t>
      </w:r>
      <w:r w:rsidRPr="006A726B">
        <w:rPr>
          <w:rFonts w:ascii="Arial" w:hAnsi="Arial" w:cs="Arial" w:hint="eastAsia"/>
          <w:i/>
          <w:color w:val="000000"/>
          <w:sz w:val="20"/>
          <w:szCs w:val="20"/>
        </w:rPr>
        <w:t>ś</w:t>
      </w:r>
      <w:r w:rsidRPr="006A726B">
        <w:rPr>
          <w:rFonts w:ascii="Arial" w:hAnsi="Arial" w:cs="Arial"/>
          <w:i/>
          <w:color w:val="000000"/>
          <w:sz w:val="20"/>
          <w:szCs w:val="20"/>
        </w:rPr>
        <w:t>ciany studzienek nale</w:t>
      </w:r>
      <w:r>
        <w:rPr>
          <w:rFonts w:ascii="Arial" w:hAnsi="Arial" w:cs="Arial"/>
          <w:i/>
          <w:color w:val="000000"/>
          <w:sz w:val="20"/>
          <w:szCs w:val="20"/>
        </w:rPr>
        <w:t>ż</w:t>
      </w:r>
      <w:r w:rsidRPr="006A726B">
        <w:rPr>
          <w:rFonts w:ascii="Arial" w:hAnsi="Arial" w:cs="Arial"/>
          <w:i/>
          <w:color w:val="000000"/>
          <w:sz w:val="20"/>
          <w:szCs w:val="20"/>
        </w:rPr>
        <w:t>y uzbroi</w:t>
      </w:r>
      <w:r w:rsidRPr="006A726B">
        <w:rPr>
          <w:rFonts w:ascii="Arial" w:hAnsi="Arial" w:cs="Arial" w:hint="eastAsia"/>
          <w:i/>
          <w:color w:val="000000"/>
          <w:sz w:val="20"/>
          <w:szCs w:val="20"/>
        </w:rPr>
        <w:t>ć</w:t>
      </w:r>
      <w:r w:rsidRPr="006A726B">
        <w:rPr>
          <w:rFonts w:ascii="Arial" w:hAnsi="Arial" w:cs="Arial"/>
          <w:i/>
          <w:color w:val="000000"/>
          <w:sz w:val="20"/>
          <w:szCs w:val="20"/>
        </w:rPr>
        <w:t xml:space="preserve"> w szczelne tuleje ochronne</w:t>
      </w:r>
    </w:p>
    <w:p w:rsidR="006A726B" w:rsidRPr="006A726B" w:rsidRDefault="006A726B" w:rsidP="006A726B">
      <w:pPr>
        <w:autoSpaceDE w:val="0"/>
        <w:autoSpaceDN w:val="0"/>
        <w:adjustRightInd w:val="0"/>
        <w:spacing w:after="0" w:line="240" w:lineRule="auto"/>
        <w:rPr>
          <w:rFonts w:ascii="Arial" w:hAnsi="Arial" w:cs="Arial"/>
          <w:i/>
          <w:color w:val="000000"/>
          <w:sz w:val="20"/>
          <w:szCs w:val="20"/>
        </w:rPr>
      </w:pPr>
      <w:r w:rsidRPr="006A726B">
        <w:rPr>
          <w:rFonts w:ascii="Arial" w:hAnsi="Arial" w:cs="Arial"/>
          <w:i/>
          <w:color w:val="000000"/>
          <w:sz w:val="20"/>
          <w:szCs w:val="20"/>
        </w:rPr>
        <w:lastRenderedPageBreak/>
        <w:t xml:space="preserve">dostosowane do </w:t>
      </w:r>
      <w:r w:rsidRPr="006A726B">
        <w:rPr>
          <w:rFonts w:ascii="Arial" w:hAnsi="Arial" w:cs="Arial" w:hint="eastAsia"/>
          <w:i/>
          <w:color w:val="000000"/>
          <w:sz w:val="20"/>
          <w:szCs w:val="20"/>
        </w:rPr>
        <w:t>ś</w:t>
      </w:r>
      <w:r w:rsidRPr="006A726B">
        <w:rPr>
          <w:rFonts w:ascii="Arial" w:hAnsi="Arial" w:cs="Arial"/>
          <w:i/>
          <w:color w:val="000000"/>
          <w:sz w:val="20"/>
          <w:szCs w:val="20"/>
        </w:rPr>
        <w:t>rednicy rur</w:t>
      </w:r>
      <w:r>
        <w:rPr>
          <w:rFonts w:ascii="Arial" w:hAnsi="Arial" w:cs="Arial"/>
          <w:i/>
          <w:color w:val="000000"/>
          <w:sz w:val="20"/>
          <w:szCs w:val="20"/>
        </w:rPr>
        <w:t>.</w:t>
      </w:r>
    </w:p>
    <w:p w:rsidR="00502858" w:rsidRPr="00D75B54" w:rsidRDefault="00502858" w:rsidP="00502858">
      <w:pPr>
        <w:pStyle w:val="NormalnyWeb"/>
        <w:rPr>
          <w:b/>
          <w:i/>
          <w:sz w:val="20"/>
          <w:szCs w:val="20"/>
        </w:rPr>
      </w:pPr>
      <w:r w:rsidRPr="00D75B54">
        <w:rPr>
          <w:rFonts w:ascii="Arial" w:hAnsi="Arial" w:cs="Arial"/>
          <w:b/>
          <w:i/>
          <w:color w:val="000000"/>
          <w:sz w:val="20"/>
          <w:szCs w:val="20"/>
        </w:rPr>
        <w:t>4.5.</w:t>
      </w:r>
      <w:r w:rsidR="00B1032D">
        <w:rPr>
          <w:rFonts w:ascii="Arial" w:hAnsi="Arial" w:cs="Arial"/>
          <w:b/>
          <w:i/>
          <w:color w:val="000000"/>
          <w:sz w:val="20"/>
          <w:szCs w:val="20"/>
        </w:rPr>
        <w:t>5</w:t>
      </w:r>
      <w:r w:rsidRPr="00D75B54">
        <w:rPr>
          <w:rFonts w:ascii="Arial" w:hAnsi="Arial" w:cs="Arial"/>
          <w:b/>
          <w:i/>
          <w:color w:val="000000"/>
          <w:sz w:val="20"/>
          <w:szCs w:val="20"/>
        </w:rPr>
        <w:t xml:space="preserve">. Rury kanałowe </w:t>
      </w:r>
      <w:r w:rsidR="00D75B54">
        <w:rPr>
          <w:b/>
          <w:i/>
          <w:sz w:val="20"/>
          <w:szCs w:val="20"/>
        </w:rPr>
        <w:br/>
      </w:r>
      <w:r w:rsidRPr="00593D87">
        <w:rPr>
          <w:rFonts w:ascii="Arial" w:hAnsi="Arial" w:cs="Arial"/>
          <w:i/>
          <w:color w:val="000000"/>
          <w:sz w:val="20"/>
          <w:szCs w:val="20"/>
        </w:rPr>
        <w:t xml:space="preserve">Rury kanałowe typu PVC układa się zgodnie z "Tymczasową instrukcją projektowania i budowy przewodów kanalizacyjnych z rur PVC. </w:t>
      </w:r>
      <w:r w:rsidR="00D75B54">
        <w:rPr>
          <w:b/>
          <w:i/>
          <w:sz w:val="20"/>
          <w:szCs w:val="20"/>
        </w:rPr>
        <w:br/>
      </w:r>
      <w:r w:rsidRPr="00593D87">
        <w:rPr>
          <w:rFonts w:ascii="Arial" w:hAnsi="Arial" w:cs="Arial"/>
          <w:i/>
          <w:color w:val="000000"/>
          <w:sz w:val="20"/>
          <w:szCs w:val="20"/>
        </w:rPr>
        <w:t xml:space="preserve">Poszczególne ułożone rury powinny być unieruchomione przez obsypanie piaskiem pośrodku długości rury i mocno podbite, aby rura nie zmieniła położenia do czasu wykonania uszczelnienia złączy. </w:t>
      </w:r>
      <w:r w:rsidR="00D75B54">
        <w:rPr>
          <w:b/>
          <w:i/>
          <w:sz w:val="20"/>
          <w:szCs w:val="20"/>
        </w:rPr>
        <w:br/>
      </w:r>
      <w:r w:rsidRPr="00593D87">
        <w:rPr>
          <w:rFonts w:ascii="Arial" w:hAnsi="Arial" w:cs="Arial"/>
          <w:i/>
          <w:color w:val="000000"/>
          <w:sz w:val="20"/>
          <w:szCs w:val="20"/>
        </w:rPr>
        <w:t xml:space="preserve">Uszczelnienia złączy rur kanałowych należy wykonać specjalnymi fabrycznymi pierścieniami gumowymi lub ewentualnie według rozwiązań indywidualnych zaakceptowanych przez Inżyniera. </w:t>
      </w:r>
      <w:r w:rsidR="00D75B54">
        <w:rPr>
          <w:b/>
          <w:i/>
          <w:sz w:val="20"/>
          <w:szCs w:val="20"/>
        </w:rPr>
        <w:br/>
      </w:r>
      <w:r w:rsidRPr="00593D87">
        <w:rPr>
          <w:rFonts w:ascii="Arial" w:hAnsi="Arial" w:cs="Arial"/>
          <w:i/>
          <w:color w:val="000000"/>
          <w:sz w:val="20"/>
          <w:szCs w:val="20"/>
        </w:rPr>
        <w:t xml:space="preserve">Podłączenia kanałów stosować należy zawsze w studzience ewentualnie przez trójnik. </w:t>
      </w:r>
      <w:r w:rsidR="00D75B54">
        <w:rPr>
          <w:b/>
          <w:i/>
          <w:sz w:val="20"/>
          <w:szCs w:val="20"/>
        </w:rPr>
        <w:br/>
      </w:r>
      <w:r w:rsidRPr="00593D87">
        <w:rPr>
          <w:rFonts w:ascii="Arial" w:hAnsi="Arial" w:cs="Arial"/>
          <w:i/>
          <w:color w:val="000000"/>
          <w:sz w:val="20"/>
          <w:szCs w:val="20"/>
        </w:rPr>
        <w:t xml:space="preserve">Kąt zawarty między osiami kanałów dopływowego i odpływowego - zbiorczego powinien zawierać się w granicach od 45 do 90°. </w:t>
      </w:r>
      <w:r w:rsidR="00D75B54">
        <w:rPr>
          <w:b/>
          <w:i/>
          <w:sz w:val="20"/>
          <w:szCs w:val="20"/>
        </w:rPr>
        <w:br/>
      </w:r>
      <w:r w:rsidRPr="00593D87">
        <w:rPr>
          <w:rFonts w:ascii="Arial" w:hAnsi="Arial" w:cs="Arial"/>
          <w:i/>
          <w:color w:val="000000"/>
          <w:sz w:val="20"/>
          <w:szCs w:val="20"/>
        </w:rPr>
        <w:t xml:space="preserve">Rury należy układać w temperaturze powyżej 00 C, a wszelkiego rodzaju betonowania wykonywać w temperaturze nie mniejszej niż + 80 C. </w:t>
      </w:r>
      <w:r w:rsidR="00D75B54">
        <w:rPr>
          <w:b/>
          <w:i/>
          <w:sz w:val="20"/>
          <w:szCs w:val="20"/>
        </w:rPr>
        <w:br/>
      </w:r>
      <w:r w:rsidRPr="00593D87">
        <w:rPr>
          <w:rFonts w:ascii="Arial" w:hAnsi="Arial" w:cs="Arial"/>
          <w:i/>
          <w:color w:val="000000"/>
          <w:sz w:val="20"/>
          <w:szCs w:val="20"/>
        </w:rPr>
        <w:t xml:space="preserve">Przed zakończeniem dnia roboczego bądź przed zejściem z budowy należy zabezpieczyć końce ułożonego kanału przed zamuleniem. </w:t>
      </w:r>
    </w:p>
    <w:p w:rsidR="00502858" w:rsidRPr="00593D87" w:rsidRDefault="00502858" w:rsidP="00502858">
      <w:pPr>
        <w:pStyle w:val="NormalnyWeb"/>
        <w:rPr>
          <w:i/>
          <w:sz w:val="20"/>
          <w:szCs w:val="20"/>
        </w:rPr>
      </w:pPr>
      <w:r w:rsidRPr="00D75B54">
        <w:rPr>
          <w:rFonts w:ascii="Arial" w:hAnsi="Arial" w:cs="Arial"/>
          <w:b/>
          <w:i/>
          <w:color w:val="000000"/>
          <w:sz w:val="20"/>
          <w:szCs w:val="20"/>
        </w:rPr>
        <w:t>4.5.</w:t>
      </w:r>
      <w:r w:rsidR="00B1032D">
        <w:rPr>
          <w:rFonts w:ascii="Arial" w:hAnsi="Arial" w:cs="Arial"/>
          <w:b/>
          <w:i/>
          <w:color w:val="000000"/>
          <w:sz w:val="20"/>
          <w:szCs w:val="20"/>
        </w:rPr>
        <w:t>6.</w:t>
      </w:r>
      <w:r w:rsidRPr="00D75B54">
        <w:rPr>
          <w:rFonts w:ascii="Arial" w:hAnsi="Arial" w:cs="Arial"/>
          <w:b/>
          <w:i/>
          <w:color w:val="000000"/>
          <w:sz w:val="20"/>
          <w:szCs w:val="20"/>
        </w:rPr>
        <w:t xml:space="preserve"> Studzienki kanalizacyjne</w:t>
      </w:r>
      <w:r w:rsidRPr="00593D87">
        <w:rPr>
          <w:rFonts w:ascii="Arial" w:hAnsi="Arial" w:cs="Arial"/>
          <w:i/>
          <w:color w:val="000000"/>
          <w:sz w:val="20"/>
          <w:szCs w:val="20"/>
        </w:rPr>
        <w:t xml:space="preserve"> </w:t>
      </w:r>
      <w:r w:rsidR="00D75B54">
        <w:rPr>
          <w:i/>
          <w:sz w:val="20"/>
          <w:szCs w:val="20"/>
        </w:rPr>
        <w:br/>
      </w:r>
      <w:r w:rsidRPr="00593D87">
        <w:rPr>
          <w:rFonts w:ascii="Arial" w:hAnsi="Arial" w:cs="Arial"/>
          <w:i/>
          <w:color w:val="000000"/>
          <w:sz w:val="20"/>
          <w:szCs w:val="20"/>
        </w:rPr>
        <w:t xml:space="preserve">Należy przestrzegać następujących zasad: </w:t>
      </w:r>
      <w:r w:rsidRPr="00593D87">
        <w:rPr>
          <w:rFonts w:ascii="Arial" w:hAnsi="Arial" w:cs="Arial"/>
          <w:i/>
          <w:color w:val="000000"/>
          <w:sz w:val="20"/>
          <w:szCs w:val="20"/>
        </w:rPr>
        <w:br/>
        <w:t xml:space="preserve">- studzienki przelotowe powinny być lokalizowane na odcinkach prostych kanałów w odpowiednich odległościach zgodnie z PB, </w:t>
      </w:r>
      <w:r w:rsidRPr="00593D87">
        <w:rPr>
          <w:rFonts w:ascii="Arial" w:hAnsi="Arial" w:cs="Arial"/>
          <w:i/>
          <w:color w:val="000000"/>
          <w:sz w:val="20"/>
          <w:szCs w:val="20"/>
        </w:rPr>
        <w:br/>
        <w:t xml:space="preserve">- studzienki połączeniowe powinny być lokalizowane na połączeniu jednego lub dwóch kanałów bocznych, </w:t>
      </w:r>
      <w:r w:rsidR="00D75B54">
        <w:rPr>
          <w:i/>
          <w:sz w:val="20"/>
          <w:szCs w:val="20"/>
        </w:rPr>
        <w:br/>
      </w:r>
      <w:r w:rsidRPr="00593D87">
        <w:rPr>
          <w:rFonts w:ascii="Arial" w:hAnsi="Arial" w:cs="Arial"/>
          <w:i/>
          <w:color w:val="000000"/>
          <w:sz w:val="20"/>
          <w:szCs w:val="20"/>
        </w:rPr>
        <w:t xml:space="preserve">- studzienki należy wykonywać na uprzednio wzmocnionym (warstwą tłucznia lub żwiru gr. 15 cm) dnie wykopu, </w:t>
      </w:r>
      <w:r w:rsidRPr="00593D87">
        <w:rPr>
          <w:rFonts w:ascii="Arial" w:hAnsi="Arial" w:cs="Arial"/>
          <w:i/>
          <w:color w:val="000000"/>
          <w:sz w:val="20"/>
          <w:szCs w:val="20"/>
        </w:rPr>
        <w:br/>
        <w:t xml:space="preserve">- studzienki wykonywać w wykopie umocnionym. Dno studzienki powinno mieć spadek co najmniej </w:t>
      </w:r>
      <w:r w:rsidR="00D75B54">
        <w:rPr>
          <w:i/>
          <w:sz w:val="20"/>
          <w:szCs w:val="20"/>
        </w:rPr>
        <w:br/>
      </w:r>
      <w:r w:rsidRPr="00593D87">
        <w:rPr>
          <w:rFonts w:ascii="Arial" w:hAnsi="Arial" w:cs="Arial"/>
          <w:i/>
          <w:color w:val="000000"/>
          <w:sz w:val="20"/>
          <w:szCs w:val="20"/>
        </w:rPr>
        <w:t>3 %</w:t>
      </w:r>
      <w:r w:rsidR="00D75B54">
        <w:rPr>
          <w:rFonts w:ascii="Arial" w:hAnsi="Arial" w:cs="Arial"/>
          <w:i/>
          <w:color w:val="000000"/>
          <w:sz w:val="20"/>
          <w:szCs w:val="20"/>
        </w:rPr>
        <w:t xml:space="preserve"> </w:t>
      </w:r>
      <w:r w:rsidRPr="00593D87">
        <w:rPr>
          <w:rFonts w:ascii="Arial" w:hAnsi="Arial" w:cs="Arial"/>
          <w:i/>
          <w:color w:val="000000"/>
          <w:sz w:val="20"/>
          <w:szCs w:val="20"/>
        </w:rPr>
        <w:t xml:space="preserve">o w kierunku kinety. Studzienki muszą mieć właz typu ciężkiego klasy D400 z zamknięciem na klucz. </w:t>
      </w:r>
      <w:r w:rsidRPr="00593D87">
        <w:rPr>
          <w:rFonts w:ascii="Arial" w:hAnsi="Arial" w:cs="Arial"/>
          <w:i/>
          <w:color w:val="000000"/>
          <w:sz w:val="20"/>
          <w:szCs w:val="20"/>
        </w:rPr>
        <w:br/>
        <w:t xml:space="preserve">- w przypadku gdy różnica rzędnych dna kanałów w studzience przekracza 0,50 m należy stosować studzienki </w:t>
      </w:r>
      <w:proofErr w:type="spellStart"/>
      <w:r w:rsidRPr="00593D87">
        <w:rPr>
          <w:rFonts w:ascii="Arial" w:hAnsi="Arial" w:cs="Arial"/>
          <w:i/>
          <w:color w:val="000000"/>
          <w:sz w:val="20"/>
          <w:szCs w:val="20"/>
        </w:rPr>
        <w:t>spadowe-kaskadowe</w:t>
      </w:r>
      <w:proofErr w:type="spellEnd"/>
      <w:r w:rsidRPr="00593D87">
        <w:rPr>
          <w:rFonts w:ascii="Arial" w:hAnsi="Arial" w:cs="Arial"/>
          <w:i/>
          <w:color w:val="000000"/>
          <w:sz w:val="20"/>
          <w:szCs w:val="20"/>
        </w:rPr>
        <w:t xml:space="preserve">, </w:t>
      </w:r>
      <w:r w:rsidR="00D75B54">
        <w:rPr>
          <w:i/>
          <w:sz w:val="20"/>
          <w:szCs w:val="20"/>
        </w:rPr>
        <w:br/>
      </w:r>
      <w:r w:rsidRPr="00593D87">
        <w:rPr>
          <w:rFonts w:ascii="Arial" w:hAnsi="Arial" w:cs="Arial"/>
          <w:i/>
          <w:color w:val="000000"/>
          <w:sz w:val="20"/>
          <w:szCs w:val="20"/>
        </w:rPr>
        <w:t xml:space="preserve">Poziom włazu w powierzchni utwardzonej powinien być z nią równy, natomiast w trawnikach i zieleńcach górna krawędź włazu powinna znajdować się na wysokości min, 8 cm ponad </w:t>
      </w:r>
      <w:r w:rsidRPr="00593D87">
        <w:rPr>
          <w:rFonts w:ascii="Arial" w:hAnsi="Arial" w:cs="Arial"/>
          <w:i/>
          <w:color w:val="000000"/>
          <w:sz w:val="20"/>
          <w:szCs w:val="20"/>
        </w:rPr>
        <w:br/>
        <w:t xml:space="preserve">poziomem terenu. </w:t>
      </w:r>
    </w:p>
    <w:p w:rsidR="00502858" w:rsidRPr="00593D87" w:rsidRDefault="00502858" w:rsidP="00502858">
      <w:pPr>
        <w:pStyle w:val="NormalnyWeb"/>
        <w:rPr>
          <w:i/>
          <w:sz w:val="20"/>
          <w:szCs w:val="20"/>
        </w:rPr>
      </w:pPr>
      <w:r w:rsidRPr="00D75B54">
        <w:rPr>
          <w:rFonts w:ascii="Arial" w:hAnsi="Arial" w:cs="Arial"/>
          <w:b/>
          <w:i/>
          <w:color w:val="000000"/>
          <w:sz w:val="20"/>
          <w:szCs w:val="20"/>
        </w:rPr>
        <w:t>4.5.</w:t>
      </w:r>
      <w:r w:rsidR="00B1032D">
        <w:rPr>
          <w:rFonts w:ascii="Arial" w:hAnsi="Arial" w:cs="Arial"/>
          <w:b/>
          <w:i/>
          <w:color w:val="000000"/>
          <w:sz w:val="20"/>
          <w:szCs w:val="20"/>
        </w:rPr>
        <w:t>7.</w:t>
      </w:r>
      <w:r w:rsidRPr="00D75B54">
        <w:rPr>
          <w:rFonts w:ascii="Arial" w:hAnsi="Arial" w:cs="Arial"/>
          <w:b/>
          <w:i/>
          <w:color w:val="000000"/>
          <w:sz w:val="20"/>
          <w:szCs w:val="20"/>
        </w:rPr>
        <w:t xml:space="preserve"> Zasypanie wykopów i ich zagęszczenie</w:t>
      </w:r>
      <w:r w:rsidRPr="00593D87">
        <w:rPr>
          <w:rFonts w:ascii="Arial" w:hAnsi="Arial" w:cs="Arial"/>
          <w:i/>
          <w:color w:val="000000"/>
          <w:sz w:val="20"/>
          <w:szCs w:val="20"/>
        </w:rPr>
        <w:t xml:space="preserve"> </w:t>
      </w:r>
      <w:r w:rsidR="00D75B54">
        <w:rPr>
          <w:i/>
          <w:sz w:val="20"/>
          <w:szCs w:val="20"/>
        </w:rPr>
        <w:br/>
      </w:r>
      <w:r w:rsidRPr="00593D87">
        <w:rPr>
          <w:rFonts w:ascii="Arial" w:hAnsi="Arial" w:cs="Arial"/>
          <w:i/>
          <w:color w:val="000000"/>
          <w:sz w:val="20"/>
          <w:szCs w:val="20"/>
        </w:rPr>
        <w:t xml:space="preserve">Zasypywanie rur w wykopie należy prowadzić warstwami grubości 20 cm. </w:t>
      </w:r>
    </w:p>
    <w:p w:rsidR="00502858" w:rsidRPr="00593D87" w:rsidRDefault="00502858" w:rsidP="00502858">
      <w:pPr>
        <w:pStyle w:val="NormalnyWeb"/>
        <w:rPr>
          <w:i/>
          <w:sz w:val="20"/>
          <w:szCs w:val="20"/>
        </w:rPr>
      </w:pPr>
      <w:r w:rsidRPr="00593D87">
        <w:rPr>
          <w:rFonts w:ascii="Arial" w:hAnsi="Arial" w:cs="Arial"/>
          <w:i/>
          <w:color w:val="000000"/>
          <w:sz w:val="20"/>
          <w:szCs w:val="20"/>
        </w:rPr>
        <w:t xml:space="preserve">Materiał </w:t>
      </w:r>
      <w:proofErr w:type="spellStart"/>
      <w:r w:rsidRPr="00593D87">
        <w:rPr>
          <w:rFonts w:ascii="Arial" w:hAnsi="Arial" w:cs="Arial"/>
          <w:i/>
          <w:color w:val="000000"/>
          <w:sz w:val="20"/>
          <w:szCs w:val="20"/>
        </w:rPr>
        <w:t>zasypkowy</w:t>
      </w:r>
      <w:proofErr w:type="spellEnd"/>
      <w:r w:rsidRPr="00593D87">
        <w:rPr>
          <w:rFonts w:ascii="Arial" w:hAnsi="Arial" w:cs="Arial"/>
          <w:i/>
          <w:color w:val="000000"/>
          <w:sz w:val="20"/>
          <w:szCs w:val="20"/>
        </w:rPr>
        <w:t xml:space="preserve"> powinien być równomiernie układany i zagęszczany po obu stronach przewodu. Materiał </w:t>
      </w:r>
      <w:proofErr w:type="spellStart"/>
      <w:r w:rsidRPr="00593D87">
        <w:rPr>
          <w:rFonts w:ascii="Arial" w:hAnsi="Arial" w:cs="Arial"/>
          <w:i/>
          <w:color w:val="000000"/>
          <w:sz w:val="20"/>
          <w:szCs w:val="20"/>
        </w:rPr>
        <w:t>zasypkowy</w:t>
      </w:r>
      <w:proofErr w:type="spellEnd"/>
      <w:r w:rsidRPr="00593D87">
        <w:rPr>
          <w:rFonts w:ascii="Arial" w:hAnsi="Arial" w:cs="Arial"/>
          <w:i/>
          <w:color w:val="000000"/>
          <w:sz w:val="20"/>
          <w:szCs w:val="20"/>
        </w:rPr>
        <w:t xml:space="preserve"> i wskaźnik zagęszczenia powinien być zgodny z PB i ST D</w:t>
      </w:r>
      <w:r w:rsidR="00D75B54">
        <w:rPr>
          <w:i/>
          <w:sz w:val="20"/>
          <w:szCs w:val="20"/>
        </w:rPr>
        <w:t xml:space="preserve"> </w:t>
      </w:r>
      <w:r w:rsidRPr="00593D87">
        <w:rPr>
          <w:rFonts w:ascii="Arial" w:hAnsi="Arial" w:cs="Arial"/>
          <w:i/>
          <w:color w:val="000000"/>
          <w:sz w:val="20"/>
          <w:szCs w:val="20"/>
        </w:rPr>
        <w:t xml:space="preserve">02.00.01. </w:t>
      </w:r>
      <w:r w:rsidR="00D75B54">
        <w:rPr>
          <w:i/>
          <w:sz w:val="20"/>
          <w:szCs w:val="20"/>
        </w:rPr>
        <w:br/>
      </w:r>
      <w:r w:rsidRPr="00593D87">
        <w:rPr>
          <w:rFonts w:ascii="Arial" w:hAnsi="Arial" w:cs="Arial"/>
          <w:i/>
          <w:color w:val="000000"/>
          <w:sz w:val="20"/>
          <w:szCs w:val="20"/>
        </w:rPr>
        <w:t xml:space="preserve">Rodzaj gruntu do zasypywania wykopów Wykonawca uzgodni z Inspektorem nadzoru. </w:t>
      </w:r>
    </w:p>
    <w:p w:rsidR="00502858" w:rsidRPr="00D75B54" w:rsidRDefault="00502858" w:rsidP="00502858">
      <w:pPr>
        <w:pStyle w:val="NormalnyWeb"/>
        <w:rPr>
          <w:b/>
          <w:i/>
          <w:sz w:val="20"/>
          <w:szCs w:val="20"/>
        </w:rPr>
      </w:pPr>
      <w:r w:rsidRPr="00D75B54">
        <w:rPr>
          <w:rFonts w:ascii="Arial" w:hAnsi="Arial" w:cs="Arial"/>
          <w:b/>
          <w:i/>
          <w:color w:val="000000"/>
          <w:sz w:val="20"/>
          <w:szCs w:val="20"/>
        </w:rPr>
        <w:t xml:space="preserve">4.6. KONTROLA JAKOŚCI ROBÓT. </w:t>
      </w:r>
      <w:r w:rsidR="00D75B54" w:rsidRPr="00D75B54">
        <w:rPr>
          <w:b/>
          <w:i/>
          <w:sz w:val="20"/>
          <w:szCs w:val="20"/>
        </w:rPr>
        <w:br/>
      </w:r>
      <w:r w:rsidRPr="00D75B54">
        <w:rPr>
          <w:rFonts w:ascii="Arial" w:hAnsi="Arial" w:cs="Arial"/>
          <w:b/>
          <w:i/>
          <w:color w:val="000000"/>
          <w:sz w:val="20"/>
          <w:szCs w:val="20"/>
        </w:rPr>
        <w:t xml:space="preserve">4.6.1. Kontrola, pomiary i badania </w:t>
      </w:r>
      <w:r w:rsidR="00D75B54" w:rsidRPr="00D75B54">
        <w:rPr>
          <w:b/>
          <w:i/>
          <w:sz w:val="20"/>
          <w:szCs w:val="20"/>
        </w:rPr>
        <w:br/>
      </w:r>
      <w:r w:rsidRPr="00D75B54">
        <w:rPr>
          <w:rFonts w:ascii="Arial" w:hAnsi="Arial" w:cs="Arial"/>
          <w:b/>
          <w:i/>
          <w:color w:val="000000"/>
          <w:sz w:val="20"/>
          <w:szCs w:val="20"/>
        </w:rPr>
        <w:t xml:space="preserve">4.6.1.1. Zasady ogólne kontroli jakości robót </w:t>
      </w:r>
      <w:r w:rsidR="00D75B54">
        <w:rPr>
          <w:b/>
          <w:i/>
          <w:sz w:val="20"/>
          <w:szCs w:val="20"/>
        </w:rPr>
        <w:br/>
      </w:r>
      <w:r w:rsidRPr="00593D87">
        <w:rPr>
          <w:rFonts w:ascii="Arial" w:hAnsi="Arial" w:cs="Arial"/>
          <w:i/>
          <w:color w:val="000000"/>
          <w:sz w:val="20"/>
          <w:szCs w:val="20"/>
        </w:rPr>
        <w:t xml:space="preserve">Kontrola jakości robót powinna być przeprowadzona zgodnie z zasadami ogólnymi podanymi w ST 00.00.00 „Wymagania ogólne”. Przed przystąpieniem do robót ziemnych wykonawca powinien sprawdzić prawidłowość wykonania robót pomiarowych. </w:t>
      </w:r>
    </w:p>
    <w:p w:rsidR="00502858" w:rsidRPr="00D75B54" w:rsidRDefault="00502858" w:rsidP="00502858">
      <w:pPr>
        <w:pStyle w:val="NormalnyWeb"/>
        <w:rPr>
          <w:b/>
          <w:i/>
          <w:sz w:val="20"/>
          <w:szCs w:val="20"/>
        </w:rPr>
      </w:pPr>
      <w:r w:rsidRPr="00D75B54">
        <w:rPr>
          <w:rFonts w:ascii="Arial" w:hAnsi="Arial" w:cs="Arial"/>
          <w:b/>
          <w:i/>
          <w:color w:val="000000"/>
          <w:sz w:val="20"/>
          <w:szCs w:val="20"/>
        </w:rPr>
        <w:t xml:space="preserve">4.6.1.2. Badania i pomiary w trakcie wykonywania robót </w:t>
      </w:r>
      <w:r w:rsidR="00D75B54">
        <w:rPr>
          <w:b/>
          <w:i/>
          <w:sz w:val="20"/>
          <w:szCs w:val="20"/>
        </w:rPr>
        <w:br/>
      </w:r>
      <w:r w:rsidRPr="00593D87">
        <w:rPr>
          <w:rFonts w:ascii="Arial" w:hAnsi="Arial" w:cs="Arial"/>
          <w:i/>
          <w:color w:val="000000"/>
          <w:sz w:val="20"/>
          <w:szCs w:val="20"/>
        </w:rPr>
        <w:t xml:space="preserve">Wyniki badań i pomiarów kontrolnych w trakcie wykonywania robót należy wpisać do: - dziennika budowy </w:t>
      </w:r>
      <w:r w:rsidRPr="00593D87">
        <w:rPr>
          <w:rFonts w:ascii="Arial" w:hAnsi="Arial" w:cs="Arial"/>
          <w:i/>
          <w:color w:val="000000"/>
          <w:sz w:val="20"/>
          <w:szCs w:val="20"/>
        </w:rPr>
        <w:br/>
        <w:t xml:space="preserve">- protokołu robót zanikowych lub ulegających zakryciu. </w:t>
      </w:r>
    </w:p>
    <w:p w:rsidR="00502858" w:rsidRPr="00593D87" w:rsidRDefault="00502858" w:rsidP="00502858">
      <w:pPr>
        <w:pStyle w:val="NormalnyWeb"/>
        <w:rPr>
          <w:i/>
          <w:sz w:val="20"/>
          <w:szCs w:val="20"/>
        </w:rPr>
      </w:pPr>
      <w:r w:rsidRPr="00D75B54">
        <w:rPr>
          <w:rFonts w:ascii="Arial" w:hAnsi="Arial" w:cs="Arial"/>
          <w:b/>
          <w:i/>
          <w:color w:val="000000"/>
          <w:sz w:val="20"/>
          <w:szCs w:val="20"/>
        </w:rPr>
        <w:t>4.6.1.3. Badania w trakcie odbioru</w:t>
      </w:r>
      <w:r w:rsidRPr="00593D87">
        <w:rPr>
          <w:rFonts w:ascii="Arial" w:hAnsi="Arial" w:cs="Arial"/>
          <w:i/>
          <w:color w:val="000000"/>
          <w:sz w:val="20"/>
          <w:szCs w:val="20"/>
        </w:rPr>
        <w:t xml:space="preserve"> </w:t>
      </w:r>
      <w:r w:rsidR="00D75B54">
        <w:rPr>
          <w:i/>
          <w:sz w:val="20"/>
          <w:szCs w:val="20"/>
        </w:rPr>
        <w:br/>
      </w:r>
      <w:r w:rsidRPr="00593D87">
        <w:rPr>
          <w:rFonts w:ascii="Arial" w:hAnsi="Arial" w:cs="Arial"/>
          <w:i/>
          <w:color w:val="000000"/>
          <w:sz w:val="20"/>
          <w:szCs w:val="20"/>
        </w:rPr>
        <w:t xml:space="preserve">Badania mają na celu sprawdzenie czy wszystkie elementy sieci kanalizacji deszczowej zostały wykonywane zgodnie z Dokumentacją techniczna, specyfikacjami oraz wskazówkami Inspektora nadzoru. Sprawdzenia dokonuje Inżynier na podstawie domu kantów kontrolnych prowadzonych w trakcie wykonywania robót oraz wyrywkowych badań po zakończeniu budowy. Pomiary w trakcie </w:t>
      </w:r>
      <w:r w:rsidRPr="00593D87">
        <w:rPr>
          <w:rFonts w:ascii="Arial" w:hAnsi="Arial" w:cs="Arial"/>
          <w:i/>
          <w:color w:val="000000"/>
          <w:sz w:val="20"/>
          <w:szCs w:val="20"/>
        </w:rPr>
        <w:lastRenderedPageBreak/>
        <w:t xml:space="preserve">odbioru powinny być przeprowadzone przez wykonawcę w obecności Inżyniera. Do odbioru Wykonawca powinien przedstawić wszystkie dokumenty z bieżącej kontroli jakości robót. </w:t>
      </w:r>
    </w:p>
    <w:p w:rsidR="00502858" w:rsidRPr="00D75B54" w:rsidRDefault="00502858" w:rsidP="00502858">
      <w:pPr>
        <w:pStyle w:val="NormalnyWeb"/>
        <w:rPr>
          <w:b/>
          <w:i/>
          <w:sz w:val="20"/>
          <w:szCs w:val="20"/>
        </w:rPr>
      </w:pPr>
      <w:r w:rsidRPr="00D75B54">
        <w:rPr>
          <w:rFonts w:ascii="Arial" w:hAnsi="Arial" w:cs="Arial"/>
          <w:b/>
          <w:i/>
          <w:color w:val="000000"/>
          <w:sz w:val="20"/>
          <w:szCs w:val="20"/>
        </w:rPr>
        <w:t xml:space="preserve">4.6.2. Kontrola, pomiary i badania w czasie robót </w:t>
      </w:r>
      <w:r w:rsidR="00D75B54">
        <w:rPr>
          <w:b/>
          <w:i/>
          <w:sz w:val="20"/>
          <w:szCs w:val="20"/>
        </w:rPr>
        <w:br/>
      </w:r>
      <w:r w:rsidRPr="00593D87">
        <w:rPr>
          <w:rFonts w:ascii="Arial" w:hAnsi="Arial" w:cs="Arial"/>
          <w:i/>
          <w:color w:val="000000"/>
          <w:sz w:val="20"/>
          <w:szCs w:val="20"/>
        </w:rPr>
        <w:t xml:space="preserve">Wykonawca jest zobowiązany do stałej i systematycznej kontroli prowadzonych robót w zakresie i z częstotliwo rzędnych założonych ław celowniczych w nawiązaniu do podanych stałych punktów wysokościowych z dokładnością do 1 cm, </w:t>
      </w:r>
      <w:r w:rsidRPr="00593D87">
        <w:rPr>
          <w:rFonts w:ascii="Arial" w:hAnsi="Arial" w:cs="Arial"/>
          <w:i/>
          <w:color w:val="000000"/>
          <w:sz w:val="20"/>
          <w:szCs w:val="20"/>
        </w:rPr>
        <w:br/>
        <w:t xml:space="preserve">- badanie zabezpieczenia wykopów przed zalaniem wodą, </w:t>
      </w:r>
      <w:r w:rsidRPr="00593D87">
        <w:rPr>
          <w:rFonts w:ascii="Arial" w:hAnsi="Arial" w:cs="Arial"/>
          <w:i/>
          <w:color w:val="000000"/>
          <w:sz w:val="20"/>
          <w:szCs w:val="20"/>
        </w:rPr>
        <w:br/>
        <w:t xml:space="preserve">- badanie i pomiary szerokości, grubości i zagęszczenia wykonanej warstwy podłoża z kruszywa mineralnego, </w:t>
      </w:r>
      <w:r w:rsidRPr="00593D87">
        <w:rPr>
          <w:rFonts w:ascii="Arial" w:hAnsi="Arial" w:cs="Arial"/>
          <w:i/>
          <w:color w:val="000000"/>
          <w:sz w:val="20"/>
          <w:szCs w:val="20"/>
        </w:rPr>
        <w:br/>
        <w:t xml:space="preserve">- badanie odchylenia osi kolektora, </w:t>
      </w:r>
      <w:r w:rsidRPr="00593D87">
        <w:rPr>
          <w:rFonts w:ascii="Arial" w:hAnsi="Arial" w:cs="Arial"/>
          <w:i/>
          <w:color w:val="000000"/>
          <w:sz w:val="20"/>
          <w:szCs w:val="20"/>
        </w:rPr>
        <w:br/>
        <w:t xml:space="preserve">- sprawdzenie zgodności z dokumentacją projektową założenia przewodów i studzienek, </w:t>
      </w:r>
      <w:r w:rsidR="00B1032D">
        <w:rPr>
          <w:rFonts w:ascii="Arial" w:hAnsi="Arial" w:cs="Arial"/>
          <w:i/>
          <w:color w:val="000000"/>
          <w:sz w:val="20"/>
          <w:szCs w:val="20"/>
        </w:rPr>
        <w:br/>
      </w:r>
      <w:r w:rsidRPr="00593D87">
        <w:rPr>
          <w:rFonts w:ascii="Arial" w:hAnsi="Arial" w:cs="Arial"/>
          <w:i/>
          <w:color w:val="000000"/>
          <w:sz w:val="20"/>
          <w:szCs w:val="20"/>
        </w:rPr>
        <w:t xml:space="preserve">- badanie odchylenia spadku kolektora </w:t>
      </w:r>
      <w:r w:rsidR="00B1032D">
        <w:rPr>
          <w:rFonts w:ascii="Arial" w:hAnsi="Arial" w:cs="Arial"/>
          <w:i/>
          <w:color w:val="000000"/>
          <w:sz w:val="20"/>
          <w:szCs w:val="20"/>
        </w:rPr>
        <w:t>,</w:t>
      </w:r>
      <w:r w:rsidRPr="00593D87">
        <w:rPr>
          <w:rFonts w:ascii="Arial" w:hAnsi="Arial" w:cs="Arial"/>
          <w:i/>
          <w:color w:val="000000"/>
          <w:sz w:val="20"/>
          <w:szCs w:val="20"/>
        </w:rPr>
        <w:br/>
        <w:t xml:space="preserve">- sprawdzenie prawidłowości ułożenia przewodów, </w:t>
      </w:r>
      <w:r w:rsidRPr="00593D87">
        <w:rPr>
          <w:rFonts w:ascii="Arial" w:hAnsi="Arial" w:cs="Arial"/>
          <w:i/>
          <w:color w:val="000000"/>
          <w:sz w:val="20"/>
          <w:szCs w:val="20"/>
        </w:rPr>
        <w:br/>
        <w:t xml:space="preserve">- sprawdzenie prawidłowości uszczelniania przewodów, </w:t>
      </w:r>
      <w:r w:rsidRPr="00593D87">
        <w:rPr>
          <w:rFonts w:ascii="Arial" w:hAnsi="Arial" w:cs="Arial"/>
          <w:i/>
          <w:color w:val="000000"/>
          <w:sz w:val="20"/>
          <w:szCs w:val="20"/>
        </w:rPr>
        <w:br/>
        <w:t xml:space="preserve">- badanie wskaźników zagęszczenia poszczególnych warstw zasypu, </w:t>
      </w:r>
      <w:r w:rsidRPr="00593D87">
        <w:rPr>
          <w:rFonts w:ascii="Arial" w:hAnsi="Arial" w:cs="Arial"/>
          <w:i/>
          <w:color w:val="000000"/>
          <w:sz w:val="20"/>
          <w:szCs w:val="20"/>
        </w:rPr>
        <w:br/>
        <w:t xml:space="preserve">- sprawdzenie rzędnych posadowienia pokryw włazowych, </w:t>
      </w:r>
      <w:r w:rsidRPr="00593D87">
        <w:rPr>
          <w:rFonts w:ascii="Arial" w:hAnsi="Arial" w:cs="Arial"/>
          <w:i/>
          <w:color w:val="000000"/>
          <w:sz w:val="20"/>
          <w:szCs w:val="20"/>
        </w:rPr>
        <w:br/>
        <w:t xml:space="preserve">- sprawdzenie zabezpieczenia przed korozją. </w:t>
      </w:r>
    </w:p>
    <w:p w:rsidR="00502858" w:rsidRPr="00593D87" w:rsidRDefault="00502858" w:rsidP="00502858">
      <w:pPr>
        <w:pStyle w:val="NormalnyWeb"/>
        <w:rPr>
          <w:i/>
          <w:sz w:val="20"/>
          <w:szCs w:val="20"/>
        </w:rPr>
      </w:pPr>
      <w:r w:rsidRPr="00D75B54">
        <w:rPr>
          <w:rFonts w:ascii="Arial" w:hAnsi="Arial" w:cs="Arial"/>
          <w:b/>
          <w:i/>
          <w:color w:val="000000"/>
          <w:sz w:val="20"/>
          <w:szCs w:val="20"/>
        </w:rPr>
        <w:t>4.6.3. Dopuszczalne tolerancje i wymagania</w:t>
      </w:r>
      <w:r w:rsidRPr="00593D87">
        <w:rPr>
          <w:rFonts w:ascii="Arial" w:hAnsi="Arial" w:cs="Arial"/>
          <w:i/>
          <w:color w:val="000000"/>
          <w:sz w:val="20"/>
          <w:szCs w:val="20"/>
        </w:rPr>
        <w:t xml:space="preserve"> </w:t>
      </w:r>
      <w:r w:rsidR="00D75B54">
        <w:rPr>
          <w:i/>
          <w:sz w:val="20"/>
          <w:szCs w:val="20"/>
        </w:rPr>
        <w:br/>
      </w:r>
      <w:r w:rsidRPr="00593D87">
        <w:rPr>
          <w:rFonts w:ascii="Arial" w:hAnsi="Arial" w:cs="Arial"/>
          <w:i/>
          <w:color w:val="000000"/>
          <w:sz w:val="20"/>
          <w:szCs w:val="20"/>
        </w:rPr>
        <w:t xml:space="preserve">- odchylenie odległości krawędzi wykopu w dnie od ustalonej w planie osi wykopu nie powinno wynosić więcej niż + 5 cm, </w:t>
      </w:r>
      <w:r w:rsidRPr="00593D87">
        <w:rPr>
          <w:rFonts w:ascii="Arial" w:hAnsi="Arial" w:cs="Arial"/>
          <w:i/>
          <w:color w:val="000000"/>
          <w:sz w:val="20"/>
          <w:szCs w:val="20"/>
        </w:rPr>
        <w:br/>
        <w:t xml:space="preserve">- odchylenie wymiarów w planie nie powinno być większe niż 0,1 m, </w:t>
      </w:r>
      <w:r w:rsidRPr="00593D87">
        <w:rPr>
          <w:rFonts w:ascii="Arial" w:hAnsi="Arial" w:cs="Arial"/>
          <w:i/>
          <w:color w:val="000000"/>
          <w:sz w:val="20"/>
          <w:szCs w:val="20"/>
        </w:rPr>
        <w:br/>
        <w:t xml:space="preserve">- odchylenie grubości warstwy podłoża nie powinno przekraczać + 3 cm, </w:t>
      </w:r>
      <w:r w:rsidRPr="00593D87">
        <w:rPr>
          <w:rFonts w:ascii="Arial" w:hAnsi="Arial" w:cs="Arial"/>
          <w:i/>
          <w:color w:val="000000"/>
          <w:sz w:val="20"/>
          <w:szCs w:val="20"/>
        </w:rPr>
        <w:br/>
        <w:t xml:space="preserve">- odchylenie szerokości warstwy podłoża nie powinno przekraczać + 5 cm, </w:t>
      </w:r>
      <w:r w:rsidRPr="00593D87">
        <w:rPr>
          <w:rFonts w:ascii="Arial" w:hAnsi="Arial" w:cs="Arial"/>
          <w:i/>
          <w:color w:val="000000"/>
          <w:sz w:val="20"/>
          <w:szCs w:val="20"/>
        </w:rPr>
        <w:br/>
        <w:t xml:space="preserve">- odchylenie kolektora rurowego w planie, odchylenie odległości osi ułożonego kolektora od osi przewodu ustalone j na ławach celowniczych nie powinna przekraczać + 5 mm, - odchylenie spadku ułożonego kolektora od przewidzianego w projekcie nie powinno przekraczać -5% projektowanego spadku (przy zmniejszonym spadku) i +10% projektowanego spadku (przy zwiększonym spadku), </w:t>
      </w:r>
      <w:r w:rsidR="00D75B54">
        <w:rPr>
          <w:i/>
          <w:sz w:val="20"/>
          <w:szCs w:val="20"/>
        </w:rPr>
        <w:br/>
      </w:r>
      <w:r w:rsidRPr="00593D87">
        <w:rPr>
          <w:rFonts w:ascii="Arial" w:hAnsi="Arial" w:cs="Arial"/>
          <w:i/>
          <w:color w:val="000000"/>
          <w:sz w:val="20"/>
          <w:szCs w:val="20"/>
        </w:rPr>
        <w:t xml:space="preserve">- wskaźnik zagęszczenia zasypki wykopów określony w trzech miejscach na długości 100 m powinien być zgodny z pkt 3.4.6., </w:t>
      </w:r>
      <w:r w:rsidRPr="00593D87">
        <w:rPr>
          <w:rFonts w:ascii="Arial" w:hAnsi="Arial" w:cs="Arial"/>
          <w:i/>
          <w:color w:val="000000"/>
          <w:sz w:val="20"/>
          <w:szCs w:val="20"/>
        </w:rPr>
        <w:br/>
        <w:t xml:space="preserve">- rzędne pokryw studzienek powinny być wykonane z dokładnością do + 5 mm, - rzędne kratek ściekowych powinny być wykonane z dokładnością do + 5 mm. </w:t>
      </w:r>
    </w:p>
    <w:p w:rsidR="00502858" w:rsidRPr="00D75B54" w:rsidRDefault="00502858" w:rsidP="00502858">
      <w:pPr>
        <w:pStyle w:val="NormalnyWeb"/>
        <w:rPr>
          <w:b/>
          <w:i/>
          <w:sz w:val="20"/>
          <w:szCs w:val="20"/>
        </w:rPr>
      </w:pPr>
      <w:r w:rsidRPr="00D75B54">
        <w:rPr>
          <w:rFonts w:ascii="Arial" w:hAnsi="Arial" w:cs="Arial"/>
          <w:b/>
          <w:i/>
          <w:color w:val="000000"/>
          <w:sz w:val="20"/>
          <w:szCs w:val="20"/>
        </w:rPr>
        <w:t xml:space="preserve">4.7. OBMIAR ROBÓT. </w:t>
      </w:r>
      <w:r w:rsidR="00D75B54">
        <w:rPr>
          <w:b/>
          <w:i/>
          <w:sz w:val="20"/>
          <w:szCs w:val="20"/>
        </w:rPr>
        <w:br/>
      </w:r>
      <w:r w:rsidRPr="00593D87">
        <w:rPr>
          <w:rFonts w:ascii="Arial" w:hAnsi="Arial" w:cs="Arial"/>
          <w:i/>
          <w:color w:val="000000"/>
          <w:sz w:val="20"/>
          <w:szCs w:val="20"/>
        </w:rPr>
        <w:t xml:space="preserve">Obmiaru robót należy dokonać w oparciu o dokumentacje projektową i ewentualne dodatkowe ustalenia wynikłe w trakcie budowy, akceptowane przez Inspektora nadzoru. </w:t>
      </w:r>
    </w:p>
    <w:p w:rsidR="00502858" w:rsidRPr="00D75B54" w:rsidRDefault="00502858" w:rsidP="00502858">
      <w:pPr>
        <w:pStyle w:val="NormalnyWeb"/>
        <w:rPr>
          <w:b/>
          <w:i/>
          <w:sz w:val="20"/>
          <w:szCs w:val="20"/>
        </w:rPr>
      </w:pPr>
      <w:r w:rsidRPr="00D75B54">
        <w:rPr>
          <w:rFonts w:ascii="Arial" w:hAnsi="Arial" w:cs="Arial"/>
          <w:b/>
          <w:i/>
          <w:color w:val="000000"/>
          <w:sz w:val="20"/>
          <w:szCs w:val="20"/>
        </w:rPr>
        <w:t xml:space="preserve">4.8. ODBIÓR ROBÓT. </w:t>
      </w:r>
      <w:r w:rsidR="00D75B54">
        <w:rPr>
          <w:b/>
          <w:i/>
          <w:sz w:val="20"/>
          <w:szCs w:val="20"/>
        </w:rPr>
        <w:br/>
      </w:r>
      <w:r w:rsidRPr="00D75B54">
        <w:rPr>
          <w:rFonts w:ascii="Arial" w:hAnsi="Arial" w:cs="Arial"/>
          <w:b/>
          <w:i/>
          <w:color w:val="000000"/>
          <w:sz w:val="20"/>
          <w:szCs w:val="20"/>
        </w:rPr>
        <w:t xml:space="preserve">4.8.1 Dokumenty i dane </w:t>
      </w:r>
      <w:r w:rsidR="00D75B54">
        <w:rPr>
          <w:b/>
          <w:i/>
          <w:sz w:val="20"/>
          <w:szCs w:val="20"/>
        </w:rPr>
        <w:br/>
      </w:r>
      <w:r w:rsidRPr="00593D87">
        <w:rPr>
          <w:rFonts w:ascii="Arial" w:hAnsi="Arial" w:cs="Arial"/>
          <w:i/>
          <w:color w:val="000000"/>
          <w:sz w:val="20"/>
          <w:szCs w:val="20"/>
        </w:rPr>
        <w:t xml:space="preserve">Podstawą dokonania oceny ilości i jakości robót ulegających zakryciu są następujące dane i dokumenty: </w:t>
      </w:r>
      <w:r w:rsidR="00D75B54">
        <w:rPr>
          <w:b/>
          <w:i/>
          <w:sz w:val="20"/>
          <w:szCs w:val="20"/>
        </w:rPr>
        <w:br/>
      </w:r>
      <w:r w:rsidRPr="00593D87">
        <w:rPr>
          <w:rFonts w:ascii="Arial" w:hAnsi="Arial" w:cs="Arial"/>
          <w:i/>
          <w:color w:val="000000"/>
          <w:sz w:val="20"/>
          <w:szCs w:val="20"/>
        </w:rPr>
        <w:t xml:space="preserve">- dokumentacja projektowa z naniesionymi na niej zmianami dokonywanymi w trakcie budowy </w:t>
      </w:r>
      <w:r w:rsidRPr="00593D87">
        <w:rPr>
          <w:rFonts w:ascii="Arial" w:hAnsi="Arial" w:cs="Arial"/>
          <w:i/>
          <w:color w:val="000000"/>
          <w:sz w:val="20"/>
          <w:szCs w:val="20"/>
        </w:rPr>
        <w:br/>
        <w:t xml:space="preserve">- dziennik budowy. </w:t>
      </w:r>
      <w:r w:rsidRPr="00593D87">
        <w:rPr>
          <w:rFonts w:ascii="Arial" w:hAnsi="Arial" w:cs="Arial"/>
          <w:i/>
          <w:color w:val="000000"/>
          <w:sz w:val="20"/>
          <w:szCs w:val="20"/>
        </w:rPr>
        <w:br/>
        <w:t xml:space="preserve">- dowody uzasadniające zmiany i uzupełnienia dokonane w trakcie budowy, - dokumenty dotyczące jakości wbudowanych materiałów </w:t>
      </w:r>
      <w:r w:rsidRPr="00593D87">
        <w:rPr>
          <w:rFonts w:ascii="Arial" w:hAnsi="Arial" w:cs="Arial"/>
          <w:i/>
          <w:color w:val="000000"/>
          <w:sz w:val="20"/>
          <w:szCs w:val="20"/>
        </w:rPr>
        <w:br/>
        <w:t xml:space="preserve">- protokoły z dokonanych prób i pomiarów </w:t>
      </w:r>
      <w:r w:rsidRPr="00593D87">
        <w:rPr>
          <w:rFonts w:ascii="Arial" w:hAnsi="Arial" w:cs="Arial"/>
          <w:i/>
          <w:color w:val="000000"/>
          <w:sz w:val="20"/>
          <w:szCs w:val="20"/>
        </w:rPr>
        <w:br/>
        <w:t xml:space="preserve">- geodezyjna dokumentacja powykonawcza, </w:t>
      </w:r>
    </w:p>
    <w:p w:rsidR="00502858" w:rsidRPr="003824B6" w:rsidRDefault="00502858" w:rsidP="00502858">
      <w:pPr>
        <w:pStyle w:val="NormalnyWeb"/>
        <w:rPr>
          <w:i/>
          <w:sz w:val="20"/>
          <w:szCs w:val="20"/>
        </w:rPr>
      </w:pPr>
      <w:r w:rsidRPr="002364DE">
        <w:rPr>
          <w:rFonts w:ascii="Arial" w:hAnsi="Arial" w:cs="Arial"/>
          <w:b/>
          <w:i/>
          <w:color w:val="000000"/>
          <w:sz w:val="20"/>
          <w:szCs w:val="20"/>
        </w:rPr>
        <w:t>4.8.2.</w:t>
      </w:r>
      <w:r w:rsidRPr="00593D87">
        <w:rPr>
          <w:rFonts w:ascii="Arial" w:hAnsi="Arial" w:cs="Arial"/>
          <w:i/>
          <w:color w:val="000000"/>
          <w:sz w:val="20"/>
          <w:szCs w:val="20"/>
        </w:rPr>
        <w:t xml:space="preserve"> </w:t>
      </w:r>
      <w:r w:rsidR="00B1032D">
        <w:rPr>
          <w:rFonts w:ascii="Arial" w:hAnsi="Arial" w:cs="Arial"/>
          <w:i/>
          <w:color w:val="000000"/>
          <w:sz w:val="20"/>
          <w:szCs w:val="20"/>
        </w:rPr>
        <w:t xml:space="preserve">Odwodnienie boiska </w:t>
      </w:r>
      <w:r w:rsidRPr="00593D87">
        <w:rPr>
          <w:rFonts w:ascii="Arial" w:hAnsi="Arial" w:cs="Arial"/>
          <w:i/>
          <w:color w:val="000000"/>
          <w:sz w:val="20"/>
          <w:szCs w:val="20"/>
        </w:rPr>
        <w:t xml:space="preserve">uznaje się za wykonaną zgodnie z dokumentacja projektową, jeśli wszystkie wyniki prób i badań przeprowadzonych przy odbiorze okazały się zgodne z wymaganiami. </w:t>
      </w:r>
      <w:r w:rsidR="003824B6">
        <w:rPr>
          <w:i/>
          <w:sz w:val="20"/>
          <w:szCs w:val="20"/>
        </w:rPr>
        <w:br/>
      </w:r>
      <w:r w:rsidRPr="002364DE">
        <w:rPr>
          <w:rFonts w:ascii="Arial" w:hAnsi="Arial" w:cs="Arial"/>
          <w:b/>
          <w:i/>
          <w:color w:val="000000"/>
          <w:sz w:val="20"/>
          <w:szCs w:val="20"/>
        </w:rPr>
        <w:t xml:space="preserve">Zakres. </w:t>
      </w:r>
      <w:r w:rsidR="002364DE">
        <w:rPr>
          <w:b/>
          <w:i/>
          <w:sz w:val="20"/>
          <w:szCs w:val="20"/>
        </w:rPr>
        <w:br/>
      </w:r>
      <w:r w:rsidRPr="00593D87">
        <w:rPr>
          <w:rFonts w:ascii="Arial" w:hAnsi="Arial" w:cs="Arial"/>
          <w:i/>
          <w:color w:val="000000"/>
          <w:sz w:val="20"/>
          <w:szCs w:val="20"/>
        </w:rPr>
        <w:t xml:space="preserve">Odbiór robót zanikających obejmuje sprawdzenie: </w:t>
      </w:r>
      <w:r w:rsidR="002364DE">
        <w:rPr>
          <w:b/>
          <w:i/>
          <w:sz w:val="20"/>
          <w:szCs w:val="20"/>
        </w:rPr>
        <w:br/>
      </w:r>
      <w:r w:rsidRPr="00593D87">
        <w:rPr>
          <w:rFonts w:ascii="Arial" w:hAnsi="Arial" w:cs="Arial"/>
          <w:i/>
          <w:color w:val="000000"/>
          <w:sz w:val="20"/>
          <w:szCs w:val="20"/>
        </w:rPr>
        <w:t xml:space="preserve">a) sposobu wykonania wykopów pod względem: obudowy, nachylenia skarp oraz ich zabezpieczenia przed zalaniem wodą gruntową i z opadów atmosferycznych, </w:t>
      </w:r>
      <w:r w:rsidR="002364DE">
        <w:rPr>
          <w:b/>
          <w:i/>
          <w:sz w:val="20"/>
          <w:szCs w:val="20"/>
        </w:rPr>
        <w:br/>
      </w:r>
      <w:r w:rsidRPr="00593D87">
        <w:rPr>
          <w:rFonts w:ascii="Arial" w:hAnsi="Arial" w:cs="Arial"/>
          <w:i/>
          <w:color w:val="000000"/>
          <w:sz w:val="20"/>
          <w:szCs w:val="20"/>
        </w:rPr>
        <w:t xml:space="preserve">b) przydatności podłoża naturalnego do budowy kanalizacji, szczelności ścianek obudowy, warstwy ochronnej oraz zasypu przewodów do powierzchni terenu, zagęszczenia gruntu nasypowego oraz jego wilgotności, </w:t>
      </w:r>
      <w:r w:rsidR="002364DE">
        <w:rPr>
          <w:b/>
          <w:i/>
          <w:sz w:val="20"/>
          <w:szCs w:val="20"/>
        </w:rPr>
        <w:br/>
      </w:r>
      <w:r w:rsidRPr="00593D87">
        <w:rPr>
          <w:rFonts w:ascii="Arial" w:hAnsi="Arial" w:cs="Arial"/>
          <w:i/>
          <w:color w:val="000000"/>
          <w:sz w:val="20"/>
          <w:szCs w:val="20"/>
        </w:rPr>
        <w:lastRenderedPageBreak/>
        <w:t xml:space="preserve">c) jakości wbudowanych materiałów oraz ich zgodności z wymaganiami dokumentacji projektowej ST oraz atestami producentów i normami przedmiotowymi, </w:t>
      </w:r>
      <w:r w:rsidR="002364DE">
        <w:rPr>
          <w:b/>
          <w:i/>
          <w:sz w:val="20"/>
          <w:szCs w:val="20"/>
        </w:rPr>
        <w:br/>
      </w:r>
      <w:r w:rsidRPr="00593D87">
        <w:rPr>
          <w:rFonts w:ascii="Arial" w:hAnsi="Arial" w:cs="Arial"/>
          <w:i/>
          <w:color w:val="000000"/>
          <w:sz w:val="20"/>
          <w:szCs w:val="20"/>
        </w:rPr>
        <w:t xml:space="preserve">d) ułożenia i zgodności z dokumentacją projektową, </w:t>
      </w:r>
      <w:r w:rsidR="002364DE">
        <w:rPr>
          <w:b/>
          <w:i/>
          <w:sz w:val="20"/>
          <w:szCs w:val="20"/>
        </w:rPr>
        <w:br/>
      </w:r>
      <w:r w:rsidRPr="00593D87">
        <w:rPr>
          <w:rFonts w:ascii="Arial" w:hAnsi="Arial" w:cs="Arial"/>
          <w:i/>
          <w:color w:val="000000"/>
          <w:sz w:val="20"/>
          <w:szCs w:val="20"/>
        </w:rPr>
        <w:t xml:space="preserve">e) długości i średnicy przewodów oraz sposobu wykonania połączenia rur i prefabrykatów, </w:t>
      </w:r>
      <w:r w:rsidR="002364DE">
        <w:rPr>
          <w:b/>
          <w:i/>
          <w:sz w:val="20"/>
          <w:szCs w:val="20"/>
        </w:rPr>
        <w:br/>
      </w:r>
      <w:r w:rsidRPr="00593D87">
        <w:rPr>
          <w:rFonts w:ascii="Arial" w:hAnsi="Arial" w:cs="Arial"/>
          <w:i/>
          <w:color w:val="000000"/>
          <w:sz w:val="20"/>
          <w:szCs w:val="20"/>
        </w:rPr>
        <w:t xml:space="preserve">f) materiałów użytych do zasypki i stanu jego ubicia (zagęszczenia) </w:t>
      </w:r>
    </w:p>
    <w:p w:rsidR="00502858" w:rsidRPr="00593D87" w:rsidRDefault="00502858" w:rsidP="00502858">
      <w:pPr>
        <w:pStyle w:val="NormalnyWeb"/>
        <w:rPr>
          <w:i/>
          <w:sz w:val="20"/>
          <w:szCs w:val="20"/>
        </w:rPr>
      </w:pPr>
      <w:r w:rsidRPr="002364DE">
        <w:rPr>
          <w:rFonts w:ascii="Arial" w:hAnsi="Arial" w:cs="Arial"/>
          <w:b/>
          <w:i/>
          <w:color w:val="000000"/>
          <w:sz w:val="20"/>
          <w:szCs w:val="20"/>
        </w:rPr>
        <w:t xml:space="preserve">4.8.3. Odbiór końcowy </w:t>
      </w:r>
      <w:r w:rsidR="002364DE">
        <w:rPr>
          <w:i/>
          <w:sz w:val="20"/>
          <w:szCs w:val="20"/>
        </w:rPr>
        <w:br/>
      </w:r>
      <w:r w:rsidRPr="00593D87">
        <w:rPr>
          <w:rFonts w:ascii="Arial" w:hAnsi="Arial" w:cs="Arial"/>
          <w:i/>
          <w:color w:val="000000"/>
          <w:sz w:val="20"/>
          <w:szCs w:val="20"/>
        </w:rPr>
        <w:t xml:space="preserve">Przy odbiorze końcowym powinny być przedłożone następujące dokumenty: </w:t>
      </w:r>
      <w:r w:rsidRPr="00593D87">
        <w:rPr>
          <w:rFonts w:ascii="Arial" w:hAnsi="Arial" w:cs="Arial"/>
          <w:i/>
          <w:color w:val="000000"/>
          <w:sz w:val="20"/>
          <w:szCs w:val="20"/>
        </w:rPr>
        <w:br/>
        <w:t xml:space="preserve">- wyniki wszystkich badań i pomiarów, </w:t>
      </w:r>
      <w:r w:rsidRPr="00593D87">
        <w:rPr>
          <w:rFonts w:ascii="Arial" w:hAnsi="Arial" w:cs="Arial"/>
          <w:i/>
          <w:color w:val="000000"/>
          <w:sz w:val="20"/>
          <w:szCs w:val="20"/>
        </w:rPr>
        <w:br/>
        <w:t xml:space="preserve">- protokoły wszystkich odbiorów robót zanikających, </w:t>
      </w:r>
      <w:r w:rsidRPr="00593D87">
        <w:rPr>
          <w:rFonts w:ascii="Arial" w:hAnsi="Arial" w:cs="Arial"/>
          <w:i/>
          <w:color w:val="000000"/>
          <w:sz w:val="20"/>
          <w:szCs w:val="20"/>
        </w:rPr>
        <w:br/>
        <w:t xml:space="preserve">- inwentaryzacja geodezyjna przewodów i obiektów na planach sytuacyjnych wykonana przez uprawnioną jednostkę geodezyjną. </w:t>
      </w:r>
      <w:r w:rsidR="002364DE">
        <w:rPr>
          <w:i/>
          <w:sz w:val="20"/>
          <w:szCs w:val="20"/>
        </w:rPr>
        <w:br/>
      </w:r>
      <w:r w:rsidRPr="00593D87">
        <w:rPr>
          <w:rFonts w:ascii="Arial" w:hAnsi="Arial" w:cs="Arial"/>
          <w:i/>
          <w:color w:val="000000"/>
          <w:sz w:val="20"/>
          <w:szCs w:val="20"/>
        </w:rPr>
        <w:t xml:space="preserve">Odbiór końcowy polega na sprawdzeniu ww. dokumentów, materiały użyte do budowy </w:t>
      </w:r>
      <w:r w:rsidR="00B1032D">
        <w:rPr>
          <w:rFonts w:ascii="Arial" w:hAnsi="Arial" w:cs="Arial"/>
          <w:i/>
          <w:color w:val="000000"/>
          <w:sz w:val="20"/>
          <w:szCs w:val="20"/>
        </w:rPr>
        <w:t xml:space="preserve">odwodnienia </w:t>
      </w:r>
      <w:r w:rsidRPr="00593D87">
        <w:rPr>
          <w:rFonts w:ascii="Arial" w:hAnsi="Arial" w:cs="Arial"/>
          <w:i/>
          <w:color w:val="000000"/>
          <w:sz w:val="20"/>
          <w:szCs w:val="20"/>
        </w:rPr>
        <w:t xml:space="preserve">powinny być zgodne z dokumentacją projektową i spełniać warunki określone w odpowiednich normach szczegółowych, a w przypadku braku norm powinny odpowiadać warunkom technicznym wytwórni lub innym umownym warunkom. </w:t>
      </w:r>
    </w:p>
    <w:p w:rsidR="00502858" w:rsidRPr="002364DE" w:rsidRDefault="00502858" w:rsidP="00502858">
      <w:pPr>
        <w:pStyle w:val="NormalnyWeb"/>
        <w:rPr>
          <w:b/>
          <w:i/>
          <w:sz w:val="20"/>
          <w:szCs w:val="20"/>
        </w:rPr>
      </w:pPr>
      <w:r w:rsidRPr="002364DE">
        <w:rPr>
          <w:rFonts w:ascii="Arial" w:hAnsi="Arial" w:cs="Arial"/>
          <w:b/>
          <w:i/>
          <w:color w:val="000000"/>
          <w:sz w:val="20"/>
          <w:szCs w:val="20"/>
        </w:rPr>
        <w:t xml:space="preserve">4.8.4. Odbiór pogwarancyjny </w:t>
      </w:r>
      <w:r w:rsidR="002364DE">
        <w:rPr>
          <w:b/>
          <w:i/>
          <w:sz w:val="20"/>
          <w:szCs w:val="20"/>
        </w:rPr>
        <w:br/>
      </w:r>
      <w:r w:rsidRPr="00593D87">
        <w:rPr>
          <w:rFonts w:ascii="Arial" w:hAnsi="Arial" w:cs="Arial"/>
          <w:i/>
          <w:color w:val="000000"/>
          <w:sz w:val="20"/>
          <w:szCs w:val="20"/>
        </w:rPr>
        <w:t xml:space="preserve">Odbiór pogwarancyjny powinien być dokonany po rocznej eksploatacji </w:t>
      </w:r>
      <w:r w:rsidR="00B1032D">
        <w:rPr>
          <w:rFonts w:ascii="Arial" w:hAnsi="Arial" w:cs="Arial"/>
          <w:i/>
          <w:color w:val="000000"/>
          <w:sz w:val="20"/>
          <w:szCs w:val="20"/>
        </w:rPr>
        <w:t>odwodnienia boiska.</w:t>
      </w:r>
      <w:r w:rsidRPr="00593D87">
        <w:rPr>
          <w:rFonts w:ascii="Arial" w:hAnsi="Arial" w:cs="Arial"/>
          <w:i/>
          <w:color w:val="000000"/>
          <w:sz w:val="20"/>
          <w:szCs w:val="20"/>
        </w:rPr>
        <w:t xml:space="preserve"> </w:t>
      </w:r>
      <w:r w:rsidR="002364DE">
        <w:rPr>
          <w:b/>
          <w:i/>
          <w:sz w:val="20"/>
          <w:szCs w:val="20"/>
        </w:rPr>
        <w:br/>
      </w:r>
      <w:r w:rsidRPr="00593D87">
        <w:rPr>
          <w:rFonts w:ascii="Arial" w:hAnsi="Arial" w:cs="Arial"/>
          <w:i/>
          <w:color w:val="000000"/>
          <w:sz w:val="20"/>
          <w:szCs w:val="20"/>
        </w:rPr>
        <w:t xml:space="preserve">W przypadku, gdy umowa na realizację zadania określa stanowi inaczej, przyjmuje się termin z umowy. </w:t>
      </w:r>
    </w:p>
    <w:p w:rsidR="00502858" w:rsidRPr="002364DE" w:rsidRDefault="00502858" w:rsidP="00502858">
      <w:pPr>
        <w:pStyle w:val="NormalnyWeb"/>
        <w:rPr>
          <w:b/>
          <w:i/>
          <w:sz w:val="20"/>
          <w:szCs w:val="20"/>
        </w:rPr>
      </w:pPr>
      <w:r w:rsidRPr="002364DE">
        <w:rPr>
          <w:rFonts w:ascii="Arial" w:hAnsi="Arial" w:cs="Arial"/>
          <w:b/>
          <w:i/>
          <w:color w:val="000000"/>
          <w:sz w:val="20"/>
          <w:szCs w:val="20"/>
        </w:rPr>
        <w:t xml:space="preserve">4.9. PODSTAWA PŁATNOŚCI. </w:t>
      </w:r>
      <w:r w:rsidR="002364DE">
        <w:rPr>
          <w:b/>
          <w:i/>
          <w:sz w:val="20"/>
          <w:szCs w:val="20"/>
        </w:rPr>
        <w:br/>
      </w:r>
      <w:r w:rsidRPr="00593D87">
        <w:rPr>
          <w:rFonts w:ascii="Arial" w:hAnsi="Arial" w:cs="Arial"/>
          <w:i/>
          <w:color w:val="000000"/>
          <w:sz w:val="20"/>
          <w:szCs w:val="20"/>
        </w:rPr>
        <w:t xml:space="preserve">Zakończone i przyjęte przez Inspektora nadzoru roboty będą opłacone w przypadku rozliczenia kosztorysowego według cen jednostkowych określonych dla poszczególnych rodzajów robót, a w przypadku rozliczenia ryczałtowego według ceny ofertowej wykonawcy. </w:t>
      </w:r>
    </w:p>
    <w:p w:rsidR="00502858" w:rsidRPr="002364DE" w:rsidRDefault="00502858" w:rsidP="00502858">
      <w:pPr>
        <w:pStyle w:val="NormalnyWeb"/>
        <w:rPr>
          <w:b/>
          <w:i/>
          <w:sz w:val="20"/>
          <w:szCs w:val="20"/>
        </w:rPr>
      </w:pPr>
      <w:r w:rsidRPr="002364DE">
        <w:rPr>
          <w:rFonts w:ascii="Arial" w:hAnsi="Arial" w:cs="Arial"/>
          <w:b/>
          <w:i/>
          <w:color w:val="000000"/>
          <w:sz w:val="20"/>
          <w:szCs w:val="20"/>
        </w:rPr>
        <w:t xml:space="preserve">Cena jednostek obmiarowych. </w:t>
      </w:r>
      <w:r w:rsidR="002364DE">
        <w:rPr>
          <w:b/>
          <w:i/>
          <w:sz w:val="20"/>
          <w:szCs w:val="20"/>
        </w:rPr>
        <w:br/>
      </w:r>
      <w:r w:rsidRPr="00593D87">
        <w:rPr>
          <w:rFonts w:ascii="Arial" w:hAnsi="Arial" w:cs="Arial"/>
          <w:i/>
          <w:color w:val="000000"/>
          <w:sz w:val="20"/>
          <w:szCs w:val="20"/>
        </w:rPr>
        <w:t xml:space="preserve">Ceny jednostek przedmiarowych należy przyjmować zgodnie z wycenionym w przetargu kosztorysem. Wykonanie robót obejmuje: </w:t>
      </w:r>
      <w:r w:rsidRPr="00593D87">
        <w:rPr>
          <w:rFonts w:ascii="Arial" w:hAnsi="Arial" w:cs="Arial"/>
          <w:i/>
          <w:color w:val="000000"/>
          <w:sz w:val="20"/>
          <w:szCs w:val="20"/>
        </w:rPr>
        <w:br/>
        <w:t xml:space="preserve">- roboty pomiarowe i przygotowawcze, </w:t>
      </w:r>
      <w:r w:rsidR="002364DE">
        <w:rPr>
          <w:b/>
          <w:i/>
          <w:sz w:val="20"/>
          <w:szCs w:val="20"/>
        </w:rPr>
        <w:br/>
      </w:r>
      <w:r w:rsidRPr="00593D87">
        <w:rPr>
          <w:rFonts w:ascii="Arial" w:hAnsi="Arial" w:cs="Arial"/>
          <w:i/>
          <w:color w:val="000000"/>
          <w:sz w:val="20"/>
          <w:szCs w:val="20"/>
        </w:rPr>
        <w:t xml:space="preserve">- dostarczenie materiałów, </w:t>
      </w:r>
      <w:r w:rsidRPr="00593D87">
        <w:rPr>
          <w:rFonts w:ascii="Arial" w:hAnsi="Arial" w:cs="Arial"/>
          <w:i/>
          <w:color w:val="000000"/>
          <w:sz w:val="20"/>
          <w:szCs w:val="20"/>
        </w:rPr>
        <w:br/>
        <w:t xml:space="preserve">- umocnienie i odwodnienie wykopu, </w:t>
      </w:r>
      <w:r w:rsidRPr="00593D87">
        <w:rPr>
          <w:rFonts w:ascii="Arial" w:hAnsi="Arial" w:cs="Arial"/>
          <w:i/>
          <w:color w:val="000000"/>
          <w:sz w:val="20"/>
          <w:szCs w:val="20"/>
        </w:rPr>
        <w:br/>
        <w:t xml:space="preserve">- przygotowanie podłoża, </w:t>
      </w:r>
      <w:r w:rsidRPr="00593D87">
        <w:rPr>
          <w:rFonts w:ascii="Arial" w:hAnsi="Arial" w:cs="Arial"/>
          <w:i/>
          <w:color w:val="000000"/>
          <w:sz w:val="20"/>
          <w:szCs w:val="20"/>
        </w:rPr>
        <w:br/>
        <w:t xml:space="preserve">- ułożenie rur, </w:t>
      </w:r>
      <w:r w:rsidRPr="00593D87">
        <w:rPr>
          <w:rFonts w:ascii="Arial" w:hAnsi="Arial" w:cs="Arial"/>
          <w:i/>
          <w:color w:val="000000"/>
          <w:sz w:val="20"/>
          <w:szCs w:val="20"/>
        </w:rPr>
        <w:br/>
        <w:t xml:space="preserve">- wykonanie studni i wpustów deszczowych, </w:t>
      </w:r>
      <w:r w:rsidRPr="00593D87">
        <w:rPr>
          <w:rFonts w:ascii="Arial" w:hAnsi="Arial" w:cs="Arial"/>
          <w:i/>
          <w:color w:val="000000"/>
          <w:sz w:val="20"/>
          <w:szCs w:val="20"/>
        </w:rPr>
        <w:br/>
        <w:t xml:space="preserve">- doprowadzenie terenu do stanu pierwotnego, zasypanie wykopów z zagęszczeniem, </w:t>
      </w:r>
      <w:r w:rsidRPr="00593D87">
        <w:rPr>
          <w:rFonts w:ascii="Arial" w:hAnsi="Arial" w:cs="Arial"/>
          <w:i/>
          <w:color w:val="000000"/>
          <w:sz w:val="20"/>
          <w:szCs w:val="20"/>
        </w:rPr>
        <w:br/>
        <w:t xml:space="preserve">- wykonanie geodezyjnej inwentaryzacji powykonawczej. </w:t>
      </w:r>
      <w:r w:rsidRPr="00593D87">
        <w:rPr>
          <w:rFonts w:ascii="Arial" w:hAnsi="Arial" w:cs="Arial"/>
          <w:i/>
          <w:color w:val="000000"/>
          <w:sz w:val="20"/>
          <w:szCs w:val="20"/>
        </w:rPr>
        <w:br/>
      </w:r>
      <w:r w:rsidR="002364DE" w:rsidRPr="00593D87">
        <w:rPr>
          <w:rFonts w:ascii="Arial" w:hAnsi="Arial" w:cs="Arial"/>
          <w:i/>
          <w:color w:val="000000"/>
          <w:sz w:val="20"/>
          <w:szCs w:val="20"/>
        </w:rPr>
        <w:t>-</w:t>
      </w:r>
      <w:r w:rsidRPr="00593D87">
        <w:rPr>
          <w:rFonts w:ascii="Arial" w:hAnsi="Arial" w:cs="Arial"/>
          <w:i/>
          <w:color w:val="000000"/>
          <w:sz w:val="20"/>
          <w:szCs w:val="20"/>
        </w:rPr>
        <w:t xml:space="preserve"> dostawę materiałów, </w:t>
      </w:r>
      <w:r w:rsidRPr="00593D87">
        <w:rPr>
          <w:rFonts w:ascii="Arial" w:hAnsi="Arial" w:cs="Arial"/>
          <w:i/>
          <w:color w:val="000000"/>
          <w:sz w:val="20"/>
          <w:szCs w:val="20"/>
        </w:rPr>
        <w:br/>
      </w:r>
      <w:r w:rsidR="002364DE" w:rsidRPr="00593D87">
        <w:rPr>
          <w:rFonts w:ascii="Arial" w:hAnsi="Arial" w:cs="Arial"/>
          <w:i/>
          <w:color w:val="000000"/>
          <w:sz w:val="20"/>
          <w:szCs w:val="20"/>
        </w:rPr>
        <w:t>-</w:t>
      </w:r>
      <w:r w:rsidRPr="00593D87">
        <w:rPr>
          <w:rFonts w:ascii="Arial" w:hAnsi="Arial" w:cs="Arial"/>
          <w:i/>
          <w:color w:val="000000"/>
          <w:sz w:val="20"/>
          <w:szCs w:val="20"/>
        </w:rPr>
        <w:t xml:space="preserve"> wykonanie robót przygotowawczych, </w:t>
      </w:r>
      <w:r w:rsidRPr="00593D87">
        <w:rPr>
          <w:rFonts w:ascii="Arial" w:hAnsi="Arial" w:cs="Arial"/>
          <w:i/>
          <w:color w:val="000000"/>
          <w:sz w:val="20"/>
          <w:szCs w:val="20"/>
        </w:rPr>
        <w:br/>
      </w:r>
      <w:r w:rsidR="002364DE" w:rsidRPr="00593D87">
        <w:rPr>
          <w:rFonts w:ascii="Arial" w:hAnsi="Arial" w:cs="Arial"/>
          <w:i/>
          <w:color w:val="000000"/>
          <w:sz w:val="20"/>
          <w:szCs w:val="20"/>
        </w:rPr>
        <w:t>-</w:t>
      </w:r>
      <w:r w:rsidRPr="00593D87">
        <w:rPr>
          <w:rFonts w:ascii="Arial" w:hAnsi="Arial" w:cs="Arial"/>
          <w:i/>
          <w:color w:val="000000"/>
          <w:sz w:val="20"/>
          <w:szCs w:val="20"/>
        </w:rPr>
        <w:t xml:space="preserve"> wykonanie wykopu w gruncie kat. I-IV wraz z umocnieniem ścian wykopu i jego odwodnienie, </w:t>
      </w:r>
      <w:r w:rsidRPr="002364DE">
        <w:rPr>
          <w:rFonts w:ascii="Arial" w:hAnsi="Arial" w:cs="Arial"/>
          <w:i/>
          <w:color w:val="000000"/>
          <w:sz w:val="20"/>
          <w:szCs w:val="20"/>
        </w:rPr>
        <w:sym w:font="Symbol" w:char="F02D"/>
      </w:r>
      <w:r w:rsidRPr="00593D87">
        <w:rPr>
          <w:rFonts w:ascii="Arial" w:hAnsi="Arial" w:cs="Arial"/>
          <w:i/>
          <w:color w:val="000000"/>
          <w:sz w:val="20"/>
          <w:szCs w:val="20"/>
        </w:rPr>
        <w:t xml:space="preserve"> przygotowanie podłoża i fundamentu, </w:t>
      </w:r>
      <w:r w:rsidRPr="00593D87">
        <w:rPr>
          <w:rFonts w:ascii="Arial" w:hAnsi="Arial" w:cs="Arial"/>
          <w:i/>
          <w:color w:val="000000"/>
          <w:sz w:val="20"/>
          <w:szCs w:val="20"/>
        </w:rPr>
        <w:br/>
      </w:r>
      <w:r w:rsidR="002364DE" w:rsidRPr="00593D87">
        <w:rPr>
          <w:rFonts w:ascii="Arial" w:hAnsi="Arial" w:cs="Arial"/>
          <w:i/>
          <w:color w:val="000000"/>
          <w:sz w:val="20"/>
          <w:szCs w:val="20"/>
        </w:rPr>
        <w:t>-</w:t>
      </w:r>
      <w:r w:rsidRPr="00593D87">
        <w:rPr>
          <w:rFonts w:ascii="Arial" w:hAnsi="Arial" w:cs="Arial"/>
          <w:i/>
          <w:color w:val="000000"/>
          <w:sz w:val="20"/>
          <w:szCs w:val="20"/>
        </w:rPr>
        <w:t xml:space="preserve"> ułożenie przewodów kanalizacyjnych, </w:t>
      </w:r>
      <w:proofErr w:type="spellStart"/>
      <w:r w:rsidRPr="00593D87">
        <w:rPr>
          <w:rFonts w:ascii="Arial" w:hAnsi="Arial" w:cs="Arial"/>
          <w:i/>
          <w:color w:val="000000"/>
          <w:sz w:val="20"/>
          <w:szCs w:val="20"/>
        </w:rPr>
        <w:t>przykanalików</w:t>
      </w:r>
      <w:proofErr w:type="spellEnd"/>
      <w:r w:rsidRPr="00593D87">
        <w:rPr>
          <w:rFonts w:ascii="Arial" w:hAnsi="Arial" w:cs="Arial"/>
          <w:i/>
          <w:color w:val="000000"/>
          <w:sz w:val="20"/>
          <w:szCs w:val="20"/>
        </w:rPr>
        <w:t xml:space="preserve">, studni, studzienek ściekowych, </w:t>
      </w:r>
      <w:r w:rsidRPr="00593D87">
        <w:rPr>
          <w:rFonts w:ascii="Arial" w:hAnsi="Arial" w:cs="Arial"/>
          <w:i/>
          <w:color w:val="000000"/>
          <w:sz w:val="20"/>
          <w:szCs w:val="20"/>
        </w:rPr>
        <w:br/>
      </w:r>
      <w:r w:rsidR="002364DE" w:rsidRPr="00593D87">
        <w:rPr>
          <w:rFonts w:ascii="Arial" w:hAnsi="Arial" w:cs="Arial"/>
          <w:i/>
          <w:color w:val="000000"/>
          <w:sz w:val="20"/>
          <w:szCs w:val="20"/>
        </w:rPr>
        <w:t>-</w:t>
      </w:r>
      <w:r w:rsidRPr="00593D87">
        <w:rPr>
          <w:rFonts w:ascii="Arial" w:hAnsi="Arial" w:cs="Arial"/>
          <w:i/>
          <w:color w:val="000000"/>
          <w:sz w:val="20"/>
          <w:szCs w:val="20"/>
        </w:rPr>
        <w:t xml:space="preserve"> wykonanie izolacji rur i studzienek, </w:t>
      </w:r>
      <w:r w:rsidRPr="00593D87">
        <w:rPr>
          <w:rFonts w:ascii="Arial" w:hAnsi="Arial" w:cs="Arial"/>
          <w:i/>
          <w:color w:val="000000"/>
          <w:sz w:val="20"/>
          <w:szCs w:val="20"/>
        </w:rPr>
        <w:br/>
      </w:r>
      <w:r w:rsidR="002364DE" w:rsidRPr="00593D87">
        <w:rPr>
          <w:rFonts w:ascii="Arial" w:hAnsi="Arial" w:cs="Arial"/>
          <w:i/>
          <w:color w:val="000000"/>
          <w:sz w:val="20"/>
          <w:szCs w:val="20"/>
        </w:rPr>
        <w:t>-</w:t>
      </w:r>
      <w:r w:rsidRPr="00593D87">
        <w:rPr>
          <w:rFonts w:ascii="Arial" w:hAnsi="Arial" w:cs="Arial"/>
          <w:i/>
          <w:color w:val="000000"/>
          <w:sz w:val="20"/>
          <w:szCs w:val="20"/>
        </w:rPr>
        <w:t xml:space="preserve"> zasypanie i zagęszczenie wykopu, </w:t>
      </w:r>
      <w:r w:rsidRPr="00593D87">
        <w:rPr>
          <w:rFonts w:ascii="Arial" w:hAnsi="Arial" w:cs="Arial"/>
          <w:i/>
          <w:color w:val="000000"/>
          <w:sz w:val="20"/>
          <w:szCs w:val="20"/>
        </w:rPr>
        <w:br/>
      </w:r>
      <w:r w:rsidR="002364DE" w:rsidRPr="00593D87">
        <w:rPr>
          <w:rFonts w:ascii="Arial" w:hAnsi="Arial" w:cs="Arial"/>
          <w:i/>
          <w:color w:val="000000"/>
          <w:sz w:val="20"/>
          <w:szCs w:val="20"/>
        </w:rPr>
        <w:t>-</w:t>
      </w:r>
      <w:r w:rsidRPr="00593D87">
        <w:rPr>
          <w:rFonts w:ascii="Arial" w:hAnsi="Arial" w:cs="Arial"/>
          <w:i/>
          <w:color w:val="000000"/>
          <w:sz w:val="20"/>
          <w:szCs w:val="20"/>
        </w:rPr>
        <w:t xml:space="preserve"> przeprowadzenie pomiarów i badań wymaganych w specyfikacji technicznej. </w:t>
      </w:r>
    </w:p>
    <w:p w:rsidR="00B1032D" w:rsidRPr="00B1032D" w:rsidRDefault="00502858" w:rsidP="00B1032D">
      <w:pPr>
        <w:autoSpaceDE w:val="0"/>
        <w:autoSpaceDN w:val="0"/>
        <w:adjustRightInd w:val="0"/>
        <w:spacing w:after="0" w:line="240" w:lineRule="auto"/>
        <w:rPr>
          <w:rFonts w:ascii="Arial" w:hAnsi="Arial" w:cs="Arial"/>
          <w:i/>
          <w:sz w:val="20"/>
          <w:szCs w:val="20"/>
        </w:rPr>
      </w:pPr>
      <w:r w:rsidRPr="00B1032D">
        <w:rPr>
          <w:rFonts w:ascii="Arial" w:hAnsi="Arial" w:cs="Arial"/>
          <w:b/>
          <w:i/>
          <w:sz w:val="20"/>
          <w:szCs w:val="20"/>
        </w:rPr>
        <w:t xml:space="preserve">4.10. PRZEPISY ZWIĄZANE. </w:t>
      </w:r>
      <w:r w:rsidR="002364DE" w:rsidRPr="00B1032D">
        <w:rPr>
          <w:b/>
          <w:i/>
          <w:sz w:val="20"/>
          <w:szCs w:val="20"/>
        </w:rPr>
        <w:br/>
      </w:r>
      <w:r w:rsidRPr="00B1032D">
        <w:rPr>
          <w:rFonts w:ascii="Arial" w:hAnsi="Arial" w:cs="Arial"/>
          <w:b/>
          <w:i/>
          <w:sz w:val="20"/>
          <w:szCs w:val="20"/>
        </w:rPr>
        <w:t xml:space="preserve">4.10.1. Normy </w:t>
      </w:r>
    </w:p>
    <w:p w:rsidR="002364DE" w:rsidRPr="00B1032D" w:rsidRDefault="00B1032D" w:rsidP="00502858">
      <w:pPr>
        <w:pStyle w:val="NormalnyWeb"/>
        <w:rPr>
          <w:rFonts w:ascii="Arial" w:hAnsi="Arial" w:cs="Arial"/>
          <w:i/>
          <w:color w:val="000000"/>
          <w:sz w:val="20"/>
          <w:szCs w:val="20"/>
        </w:rPr>
      </w:pPr>
      <w:r w:rsidRPr="00B1032D">
        <w:rPr>
          <w:rFonts w:ascii="Arial" w:hAnsi="Arial" w:cs="Arial"/>
          <w:i/>
          <w:sz w:val="20"/>
          <w:szCs w:val="20"/>
        </w:rPr>
        <w:t xml:space="preserve">PN-EN 1610:2002 </w:t>
      </w:r>
      <w:r w:rsidRPr="00B1032D">
        <w:rPr>
          <w:rFonts w:ascii="Arial" w:hAnsi="Arial" w:cs="Arial"/>
          <w:i/>
          <w:color w:val="000000"/>
          <w:sz w:val="20"/>
          <w:szCs w:val="20"/>
        </w:rPr>
        <w:t>Budowa i ba</w:t>
      </w:r>
      <w:r>
        <w:rPr>
          <w:rFonts w:ascii="Arial" w:hAnsi="Arial" w:cs="Arial"/>
          <w:i/>
          <w:color w:val="000000"/>
          <w:sz w:val="20"/>
          <w:szCs w:val="20"/>
        </w:rPr>
        <w:t>dania przewodów kanalizacyjnych</w:t>
      </w:r>
      <w:r>
        <w:rPr>
          <w:rFonts w:ascii="Arial" w:hAnsi="Arial" w:cs="Arial"/>
          <w:i/>
          <w:color w:val="000000"/>
          <w:sz w:val="20"/>
          <w:szCs w:val="20"/>
        </w:rPr>
        <w:br/>
      </w:r>
      <w:r w:rsidRPr="00B1032D">
        <w:rPr>
          <w:rFonts w:ascii="Arial" w:hAnsi="Arial" w:cs="Arial"/>
          <w:i/>
          <w:color w:val="000000"/>
          <w:sz w:val="20"/>
          <w:szCs w:val="20"/>
        </w:rPr>
        <w:t>PN-EN 752-1:2000 Zewn</w:t>
      </w:r>
      <w:r w:rsidRPr="00B1032D">
        <w:rPr>
          <w:rFonts w:ascii="Arial" w:hAnsi="Arial" w:cs="Arial" w:hint="eastAsia"/>
          <w:i/>
          <w:color w:val="000000"/>
          <w:sz w:val="20"/>
          <w:szCs w:val="20"/>
        </w:rPr>
        <w:t>ę</w:t>
      </w:r>
      <w:r w:rsidRPr="00B1032D">
        <w:rPr>
          <w:rFonts w:ascii="Arial" w:hAnsi="Arial" w:cs="Arial"/>
          <w:i/>
          <w:color w:val="000000"/>
          <w:sz w:val="20"/>
          <w:szCs w:val="20"/>
        </w:rPr>
        <w:t>trzne systemy kanalizacyjne. Poj</w:t>
      </w:r>
      <w:r w:rsidRPr="00B1032D">
        <w:rPr>
          <w:rFonts w:ascii="Arial" w:hAnsi="Arial" w:cs="Arial" w:hint="eastAsia"/>
          <w:i/>
          <w:color w:val="000000"/>
          <w:sz w:val="20"/>
          <w:szCs w:val="20"/>
        </w:rPr>
        <w:t>ę</w:t>
      </w:r>
      <w:r>
        <w:rPr>
          <w:rFonts w:ascii="Arial" w:hAnsi="Arial" w:cs="Arial"/>
          <w:i/>
          <w:color w:val="000000"/>
          <w:sz w:val="20"/>
          <w:szCs w:val="20"/>
        </w:rPr>
        <w:t>cia ogólne i definicje</w:t>
      </w:r>
      <w:r>
        <w:rPr>
          <w:rFonts w:ascii="Arial" w:hAnsi="Arial" w:cs="Arial"/>
          <w:i/>
          <w:color w:val="000000"/>
          <w:sz w:val="20"/>
          <w:szCs w:val="20"/>
        </w:rPr>
        <w:br/>
      </w:r>
      <w:r w:rsidRPr="00B1032D">
        <w:rPr>
          <w:rFonts w:ascii="Arial" w:hAnsi="Arial" w:cs="Arial"/>
          <w:i/>
          <w:color w:val="000000"/>
          <w:sz w:val="20"/>
          <w:szCs w:val="20"/>
        </w:rPr>
        <w:t>PN-EN 752-2:2000 Zewn</w:t>
      </w:r>
      <w:r w:rsidRPr="00B1032D">
        <w:rPr>
          <w:rFonts w:ascii="Arial" w:hAnsi="Arial" w:cs="Arial" w:hint="eastAsia"/>
          <w:i/>
          <w:color w:val="000000"/>
          <w:sz w:val="20"/>
          <w:szCs w:val="20"/>
        </w:rPr>
        <w:t>ę</w:t>
      </w:r>
      <w:r w:rsidRPr="00B1032D">
        <w:rPr>
          <w:rFonts w:ascii="Arial" w:hAnsi="Arial" w:cs="Arial"/>
          <w:i/>
          <w:color w:val="000000"/>
          <w:sz w:val="20"/>
          <w:szCs w:val="20"/>
        </w:rPr>
        <w:t>trzne s</w:t>
      </w:r>
      <w:r>
        <w:rPr>
          <w:rFonts w:ascii="Arial" w:hAnsi="Arial" w:cs="Arial"/>
          <w:i/>
          <w:color w:val="000000"/>
          <w:sz w:val="20"/>
          <w:szCs w:val="20"/>
        </w:rPr>
        <w:t>ystemy kanalizacyjne. Wymagania</w:t>
      </w:r>
      <w:r>
        <w:rPr>
          <w:rFonts w:ascii="Arial" w:hAnsi="Arial" w:cs="Arial"/>
          <w:i/>
          <w:color w:val="000000"/>
          <w:sz w:val="20"/>
          <w:szCs w:val="20"/>
        </w:rPr>
        <w:br/>
      </w:r>
      <w:r w:rsidRPr="00B1032D">
        <w:rPr>
          <w:rFonts w:ascii="Arial" w:hAnsi="Arial" w:cs="Arial"/>
          <w:i/>
          <w:color w:val="000000"/>
          <w:sz w:val="20"/>
          <w:szCs w:val="20"/>
        </w:rPr>
        <w:t xml:space="preserve">PN-EN 1401-1:1999 Systemy przewodowe </w:t>
      </w:r>
      <w:r>
        <w:rPr>
          <w:rFonts w:ascii="Arial" w:hAnsi="Arial" w:cs="Arial"/>
          <w:i/>
          <w:color w:val="000000"/>
          <w:sz w:val="20"/>
          <w:szCs w:val="20"/>
        </w:rPr>
        <w:t xml:space="preserve">z tworzyw sztucznych. Podziemne </w:t>
      </w:r>
      <w:r w:rsidRPr="00B1032D">
        <w:rPr>
          <w:rFonts w:ascii="Arial" w:hAnsi="Arial" w:cs="Arial"/>
          <w:i/>
          <w:color w:val="000000"/>
          <w:sz w:val="20"/>
          <w:szCs w:val="20"/>
        </w:rPr>
        <w:t>bezci</w:t>
      </w:r>
      <w:r w:rsidRPr="00B1032D">
        <w:rPr>
          <w:rFonts w:ascii="Arial" w:hAnsi="Arial" w:cs="Arial" w:hint="eastAsia"/>
          <w:i/>
          <w:color w:val="000000"/>
          <w:sz w:val="20"/>
          <w:szCs w:val="20"/>
        </w:rPr>
        <w:t>ś</w:t>
      </w:r>
      <w:r w:rsidRPr="00B1032D">
        <w:rPr>
          <w:rFonts w:ascii="Arial" w:hAnsi="Arial" w:cs="Arial"/>
          <w:i/>
          <w:color w:val="000000"/>
          <w:sz w:val="20"/>
          <w:szCs w:val="20"/>
        </w:rPr>
        <w:t>nieniowe systemy przewodowe z niezmi</w:t>
      </w:r>
      <w:r w:rsidRPr="00B1032D">
        <w:rPr>
          <w:rFonts w:ascii="Arial" w:hAnsi="Arial" w:cs="Arial" w:hint="eastAsia"/>
          <w:i/>
          <w:color w:val="000000"/>
          <w:sz w:val="20"/>
          <w:szCs w:val="20"/>
        </w:rPr>
        <w:t>ę</w:t>
      </w:r>
      <w:r w:rsidRPr="00B1032D">
        <w:rPr>
          <w:rFonts w:ascii="Arial" w:hAnsi="Arial" w:cs="Arial"/>
          <w:i/>
          <w:color w:val="000000"/>
          <w:sz w:val="20"/>
          <w:szCs w:val="20"/>
        </w:rPr>
        <w:t>kczoneg</w:t>
      </w:r>
      <w:r>
        <w:rPr>
          <w:rFonts w:ascii="Arial" w:hAnsi="Arial" w:cs="Arial"/>
          <w:i/>
          <w:color w:val="000000"/>
          <w:sz w:val="20"/>
          <w:szCs w:val="20"/>
        </w:rPr>
        <w:t xml:space="preserve">o </w:t>
      </w:r>
      <w:r w:rsidRPr="00B1032D">
        <w:rPr>
          <w:rFonts w:ascii="Arial" w:hAnsi="Arial" w:cs="Arial"/>
          <w:i/>
          <w:color w:val="000000"/>
          <w:sz w:val="20"/>
          <w:szCs w:val="20"/>
        </w:rPr>
        <w:t>polichlorku winylu (PVC-U</w:t>
      </w:r>
      <w:r>
        <w:rPr>
          <w:rFonts w:ascii="Arial" w:hAnsi="Arial" w:cs="Arial"/>
          <w:i/>
          <w:color w:val="000000"/>
          <w:sz w:val="20"/>
          <w:szCs w:val="20"/>
        </w:rPr>
        <w:t xml:space="preserve">) do odwadniania i kanalizacji. </w:t>
      </w:r>
      <w:r w:rsidRPr="00B1032D">
        <w:rPr>
          <w:rFonts w:ascii="Arial" w:hAnsi="Arial" w:cs="Arial"/>
          <w:i/>
          <w:color w:val="000000"/>
          <w:sz w:val="20"/>
          <w:szCs w:val="20"/>
        </w:rPr>
        <w:t>Wymagania dotycz</w:t>
      </w:r>
      <w:r w:rsidRPr="00B1032D">
        <w:rPr>
          <w:rFonts w:ascii="Arial" w:hAnsi="Arial" w:cs="Arial" w:hint="eastAsia"/>
          <w:i/>
          <w:color w:val="000000"/>
          <w:sz w:val="20"/>
          <w:szCs w:val="20"/>
        </w:rPr>
        <w:t>ą</w:t>
      </w:r>
      <w:r w:rsidRPr="00B1032D">
        <w:rPr>
          <w:rFonts w:ascii="Arial" w:hAnsi="Arial" w:cs="Arial"/>
          <w:i/>
          <w:color w:val="000000"/>
          <w:sz w:val="20"/>
          <w:szCs w:val="20"/>
        </w:rPr>
        <w:t>ce rur, kształ</w:t>
      </w:r>
      <w:r>
        <w:rPr>
          <w:rFonts w:ascii="Arial" w:hAnsi="Arial" w:cs="Arial"/>
          <w:i/>
          <w:color w:val="000000"/>
          <w:sz w:val="20"/>
          <w:szCs w:val="20"/>
        </w:rPr>
        <w:t>tek i systemu.</w:t>
      </w:r>
      <w:r>
        <w:rPr>
          <w:rFonts w:ascii="Arial" w:hAnsi="Arial" w:cs="Arial"/>
          <w:i/>
          <w:color w:val="000000"/>
          <w:sz w:val="20"/>
          <w:szCs w:val="20"/>
        </w:rPr>
        <w:br/>
      </w:r>
      <w:r w:rsidRPr="00B1032D">
        <w:rPr>
          <w:rFonts w:ascii="Arial" w:hAnsi="Arial" w:cs="Arial"/>
          <w:i/>
          <w:color w:val="000000"/>
          <w:sz w:val="20"/>
          <w:szCs w:val="20"/>
        </w:rPr>
        <w:t>PN-EN 1401-3:2002(U) Systemy przewodów rurowych z tworzyw sztucznych do</w:t>
      </w:r>
      <w:r>
        <w:rPr>
          <w:rFonts w:ascii="Arial" w:hAnsi="Arial" w:cs="Arial"/>
          <w:i/>
          <w:color w:val="000000"/>
          <w:sz w:val="20"/>
          <w:szCs w:val="20"/>
        </w:rPr>
        <w:t xml:space="preserve"> </w:t>
      </w:r>
      <w:r w:rsidRPr="00B1032D">
        <w:rPr>
          <w:rFonts w:ascii="Arial" w:hAnsi="Arial" w:cs="Arial"/>
          <w:i/>
          <w:color w:val="000000"/>
          <w:sz w:val="20"/>
          <w:szCs w:val="20"/>
        </w:rPr>
        <w:t>podziemnej bezci</w:t>
      </w:r>
      <w:r w:rsidRPr="00B1032D">
        <w:rPr>
          <w:rFonts w:ascii="Arial" w:hAnsi="Arial" w:cs="Arial" w:hint="eastAsia"/>
          <w:i/>
          <w:color w:val="000000"/>
          <w:sz w:val="20"/>
          <w:szCs w:val="20"/>
        </w:rPr>
        <w:t>ś</w:t>
      </w:r>
      <w:r w:rsidRPr="00B1032D">
        <w:rPr>
          <w:rFonts w:ascii="Arial" w:hAnsi="Arial" w:cs="Arial"/>
          <w:i/>
          <w:color w:val="000000"/>
          <w:sz w:val="20"/>
          <w:szCs w:val="20"/>
        </w:rPr>
        <w:t xml:space="preserve">nieniowej kanalizacji deszczowej i </w:t>
      </w:r>
      <w:r w:rsidRPr="00B1032D">
        <w:rPr>
          <w:rFonts w:ascii="Arial" w:hAnsi="Arial" w:cs="Arial" w:hint="eastAsia"/>
          <w:i/>
          <w:color w:val="000000"/>
          <w:sz w:val="20"/>
          <w:szCs w:val="20"/>
        </w:rPr>
        <w:t>ś</w:t>
      </w:r>
      <w:r w:rsidRPr="00B1032D">
        <w:rPr>
          <w:rFonts w:ascii="Arial" w:hAnsi="Arial" w:cs="Arial"/>
          <w:i/>
          <w:color w:val="000000"/>
          <w:sz w:val="20"/>
          <w:szCs w:val="20"/>
        </w:rPr>
        <w:t>ciekowej.</w:t>
      </w:r>
      <w:r>
        <w:rPr>
          <w:rFonts w:ascii="Arial" w:hAnsi="Arial" w:cs="Arial"/>
          <w:i/>
          <w:color w:val="000000"/>
          <w:sz w:val="20"/>
          <w:szCs w:val="20"/>
        </w:rPr>
        <w:t xml:space="preserve"> </w:t>
      </w:r>
      <w:proofErr w:type="spellStart"/>
      <w:r w:rsidRPr="00B1032D">
        <w:rPr>
          <w:rFonts w:ascii="Arial" w:hAnsi="Arial" w:cs="Arial"/>
          <w:i/>
          <w:color w:val="000000"/>
          <w:sz w:val="20"/>
          <w:szCs w:val="20"/>
        </w:rPr>
        <w:t>Nieplastyfikowany</w:t>
      </w:r>
      <w:proofErr w:type="spellEnd"/>
      <w:r w:rsidRPr="00B1032D">
        <w:rPr>
          <w:rFonts w:ascii="Arial" w:hAnsi="Arial" w:cs="Arial"/>
          <w:i/>
          <w:color w:val="000000"/>
          <w:sz w:val="20"/>
          <w:szCs w:val="20"/>
        </w:rPr>
        <w:t xml:space="preserve"> polichlorek winylu (PVC-U). </w:t>
      </w:r>
      <w:r w:rsidRPr="00B1032D">
        <w:rPr>
          <w:rFonts w:ascii="Arial" w:hAnsi="Arial" w:cs="Arial"/>
          <w:i/>
          <w:color w:val="000000"/>
          <w:sz w:val="20"/>
          <w:szCs w:val="20"/>
        </w:rPr>
        <w:lastRenderedPageBreak/>
        <w:t>Cz</w:t>
      </w:r>
      <w:r w:rsidRPr="00B1032D">
        <w:rPr>
          <w:rFonts w:ascii="Arial" w:hAnsi="Arial" w:cs="Arial" w:hint="eastAsia"/>
          <w:i/>
          <w:color w:val="000000"/>
          <w:sz w:val="20"/>
          <w:szCs w:val="20"/>
        </w:rPr>
        <w:t>ęść</w:t>
      </w:r>
      <w:r w:rsidRPr="00B1032D">
        <w:rPr>
          <w:rFonts w:ascii="Arial" w:hAnsi="Arial" w:cs="Arial"/>
          <w:i/>
          <w:color w:val="000000"/>
          <w:sz w:val="20"/>
          <w:szCs w:val="20"/>
        </w:rPr>
        <w:t xml:space="preserve"> </w:t>
      </w:r>
      <w:r>
        <w:rPr>
          <w:rFonts w:ascii="Arial" w:hAnsi="Arial" w:cs="Arial"/>
          <w:i/>
          <w:color w:val="000000"/>
          <w:sz w:val="20"/>
          <w:szCs w:val="20"/>
        </w:rPr>
        <w:t xml:space="preserve">3: </w:t>
      </w:r>
      <w:r w:rsidRPr="00B1032D">
        <w:rPr>
          <w:rFonts w:ascii="Arial" w:hAnsi="Arial" w:cs="Arial"/>
          <w:i/>
          <w:color w:val="000000"/>
          <w:sz w:val="20"/>
          <w:szCs w:val="20"/>
        </w:rPr>
        <w:t>Zalecenia dotycz</w:t>
      </w:r>
      <w:r w:rsidRPr="00B1032D">
        <w:rPr>
          <w:rFonts w:ascii="Arial" w:hAnsi="Arial" w:cs="Arial" w:hint="eastAsia"/>
          <w:i/>
          <w:color w:val="000000"/>
          <w:sz w:val="20"/>
          <w:szCs w:val="20"/>
        </w:rPr>
        <w:t>ą</w:t>
      </w:r>
      <w:r>
        <w:rPr>
          <w:rFonts w:ascii="Arial" w:hAnsi="Arial" w:cs="Arial"/>
          <w:i/>
          <w:color w:val="000000"/>
          <w:sz w:val="20"/>
          <w:szCs w:val="20"/>
        </w:rPr>
        <w:t>ce wykonania instalacji.</w:t>
      </w:r>
      <w:r>
        <w:rPr>
          <w:rFonts w:ascii="Arial" w:hAnsi="Arial" w:cs="Arial"/>
          <w:i/>
          <w:color w:val="000000"/>
          <w:sz w:val="20"/>
          <w:szCs w:val="20"/>
        </w:rPr>
        <w:br/>
      </w:r>
      <w:r w:rsidRPr="00B1032D">
        <w:rPr>
          <w:rFonts w:ascii="Arial" w:hAnsi="Arial" w:cs="Arial"/>
          <w:i/>
          <w:color w:val="000000"/>
          <w:sz w:val="20"/>
          <w:szCs w:val="20"/>
        </w:rPr>
        <w:t>PN-EN 124:2000 Zwie</w:t>
      </w:r>
      <w:r w:rsidRPr="00B1032D">
        <w:rPr>
          <w:rFonts w:ascii="Arial" w:hAnsi="Arial" w:cs="Arial" w:hint="eastAsia"/>
          <w:i/>
          <w:color w:val="000000"/>
          <w:sz w:val="20"/>
          <w:szCs w:val="20"/>
        </w:rPr>
        <w:t>ń</w:t>
      </w:r>
      <w:r w:rsidRPr="00B1032D">
        <w:rPr>
          <w:rFonts w:ascii="Arial" w:hAnsi="Arial" w:cs="Arial"/>
          <w:i/>
          <w:color w:val="000000"/>
          <w:sz w:val="20"/>
          <w:szCs w:val="20"/>
        </w:rPr>
        <w:t xml:space="preserve">czenia wpustów </w:t>
      </w:r>
      <w:r>
        <w:rPr>
          <w:rFonts w:ascii="Arial" w:hAnsi="Arial" w:cs="Arial"/>
          <w:i/>
          <w:color w:val="000000"/>
          <w:sz w:val="20"/>
          <w:szCs w:val="20"/>
        </w:rPr>
        <w:t xml:space="preserve">i studzienek kanalizacyjnych do </w:t>
      </w:r>
      <w:r w:rsidRPr="00B1032D">
        <w:rPr>
          <w:rFonts w:ascii="Arial" w:hAnsi="Arial" w:cs="Arial"/>
          <w:i/>
          <w:color w:val="000000"/>
          <w:sz w:val="20"/>
          <w:szCs w:val="20"/>
        </w:rPr>
        <w:t>nawierzchni dla ruchu pieszego i koł</w:t>
      </w:r>
      <w:r>
        <w:rPr>
          <w:rFonts w:ascii="Arial" w:hAnsi="Arial" w:cs="Arial"/>
          <w:i/>
          <w:color w:val="000000"/>
          <w:sz w:val="20"/>
          <w:szCs w:val="20"/>
        </w:rPr>
        <w:t xml:space="preserve">owego. Zasady konstrukcji, </w:t>
      </w:r>
      <w:r w:rsidRPr="00B1032D">
        <w:rPr>
          <w:rFonts w:ascii="Arial" w:hAnsi="Arial" w:cs="Arial"/>
          <w:i/>
          <w:color w:val="000000"/>
          <w:sz w:val="20"/>
          <w:szCs w:val="20"/>
        </w:rPr>
        <w:t>badania typu, znakowanie, sterowanie jako</w:t>
      </w:r>
      <w:r w:rsidRPr="00B1032D">
        <w:rPr>
          <w:rFonts w:ascii="Arial" w:hAnsi="Arial" w:cs="Arial" w:hint="eastAsia"/>
          <w:i/>
          <w:color w:val="000000"/>
          <w:sz w:val="20"/>
          <w:szCs w:val="20"/>
        </w:rPr>
        <w:t>ś</w:t>
      </w:r>
      <w:r w:rsidRPr="00B1032D">
        <w:rPr>
          <w:rFonts w:ascii="Arial" w:hAnsi="Arial" w:cs="Arial"/>
          <w:i/>
          <w:color w:val="000000"/>
          <w:sz w:val="20"/>
          <w:szCs w:val="20"/>
        </w:rPr>
        <w:t>ci</w:t>
      </w:r>
      <w:r w:rsidRPr="00B1032D">
        <w:rPr>
          <w:rFonts w:ascii="Arial" w:hAnsi="Arial" w:cs="Arial" w:hint="eastAsia"/>
          <w:i/>
          <w:color w:val="000000"/>
          <w:sz w:val="20"/>
          <w:szCs w:val="20"/>
        </w:rPr>
        <w:t>ą</w:t>
      </w:r>
      <w:r>
        <w:rPr>
          <w:rFonts w:ascii="Arial" w:hAnsi="Arial" w:cs="Arial"/>
          <w:i/>
          <w:color w:val="000000"/>
          <w:sz w:val="20"/>
          <w:szCs w:val="20"/>
        </w:rPr>
        <w:t>.</w:t>
      </w:r>
      <w:r>
        <w:rPr>
          <w:rFonts w:ascii="Arial" w:hAnsi="Arial" w:cs="Arial"/>
          <w:i/>
          <w:color w:val="000000"/>
          <w:sz w:val="20"/>
          <w:szCs w:val="20"/>
        </w:rPr>
        <w:br/>
      </w:r>
      <w:r w:rsidRPr="00B1032D">
        <w:rPr>
          <w:rFonts w:ascii="Arial" w:hAnsi="Arial" w:cs="Arial"/>
          <w:i/>
          <w:color w:val="000000"/>
          <w:sz w:val="20"/>
          <w:szCs w:val="20"/>
        </w:rPr>
        <w:t xml:space="preserve">PN-64/H-74086 Stopnie </w:t>
      </w:r>
      <w:r>
        <w:rPr>
          <w:rFonts w:ascii="Arial" w:hAnsi="Arial" w:cs="Arial"/>
          <w:i/>
          <w:color w:val="000000"/>
          <w:sz w:val="20"/>
          <w:szCs w:val="20"/>
        </w:rPr>
        <w:t>ż</w:t>
      </w:r>
      <w:r w:rsidRPr="00B1032D">
        <w:rPr>
          <w:rFonts w:ascii="Arial" w:hAnsi="Arial" w:cs="Arial"/>
          <w:i/>
          <w:color w:val="000000"/>
          <w:sz w:val="20"/>
          <w:szCs w:val="20"/>
        </w:rPr>
        <w:t>el</w:t>
      </w:r>
      <w:r>
        <w:rPr>
          <w:rFonts w:ascii="Arial" w:hAnsi="Arial" w:cs="Arial"/>
          <w:i/>
          <w:color w:val="000000"/>
          <w:sz w:val="20"/>
          <w:szCs w:val="20"/>
        </w:rPr>
        <w:t>iwne do studzienek kontrolnych.</w:t>
      </w:r>
      <w:r>
        <w:rPr>
          <w:rFonts w:ascii="Arial" w:hAnsi="Arial" w:cs="Arial"/>
          <w:i/>
          <w:color w:val="000000"/>
          <w:sz w:val="20"/>
          <w:szCs w:val="20"/>
        </w:rPr>
        <w:br/>
      </w:r>
      <w:r w:rsidRPr="00B1032D">
        <w:rPr>
          <w:rFonts w:ascii="Arial" w:hAnsi="Arial" w:cs="Arial"/>
          <w:i/>
          <w:color w:val="000000"/>
          <w:sz w:val="20"/>
          <w:szCs w:val="20"/>
        </w:rPr>
        <w:t>PN-B 10729:1999 Kanaliz</w:t>
      </w:r>
      <w:r>
        <w:rPr>
          <w:rFonts w:ascii="Arial" w:hAnsi="Arial" w:cs="Arial"/>
          <w:i/>
          <w:color w:val="000000"/>
          <w:sz w:val="20"/>
          <w:szCs w:val="20"/>
        </w:rPr>
        <w:t>acja. Studzienki kanalizacyjne.</w:t>
      </w:r>
      <w:r w:rsidRPr="00B1032D">
        <w:rPr>
          <w:rFonts w:ascii="Arial" w:hAnsi="Arial" w:cs="Arial"/>
          <w:i/>
          <w:color w:val="000000"/>
          <w:sz w:val="20"/>
          <w:szCs w:val="20"/>
        </w:rPr>
        <w:t>PN-B 12037:1998 Wyroby budowlane ceramiczne. Cegł</w:t>
      </w:r>
      <w:r>
        <w:rPr>
          <w:rFonts w:ascii="Arial" w:hAnsi="Arial" w:cs="Arial"/>
          <w:i/>
          <w:color w:val="000000"/>
          <w:sz w:val="20"/>
          <w:szCs w:val="20"/>
        </w:rPr>
        <w:t>y kanalizacyjne.</w:t>
      </w:r>
      <w:r>
        <w:rPr>
          <w:rFonts w:ascii="Arial" w:hAnsi="Arial" w:cs="Arial"/>
          <w:i/>
          <w:color w:val="000000"/>
          <w:sz w:val="20"/>
          <w:szCs w:val="20"/>
        </w:rPr>
        <w:br/>
      </w:r>
      <w:r w:rsidRPr="00B1032D">
        <w:rPr>
          <w:rFonts w:ascii="Arial" w:hAnsi="Arial" w:cs="Arial"/>
          <w:i/>
          <w:color w:val="000000"/>
          <w:sz w:val="20"/>
          <w:szCs w:val="20"/>
        </w:rPr>
        <w:t>PN-EN 476:2001 Wymagania ogólne dotycz</w:t>
      </w:r>
      <w:r w:rsidRPr="00B1032D">
        <w:rPr>
          <w:rFonts w:ascii="Arial" w:hAnsi="Arial" w:cs="Arial" w:hint="eastAsia"/>
          <w:i/>
          <w:color w:val="000000"/>
          <w:sz w:val="20"/>
          <w:szCs w:val="20"/>
        </w:rPr>
        <w:t>ą</w:t>
      </w:r>
      <w:r w:rsidRPr="00B1032D">
        <w:rPr>
          <w:rFonts w:ascii="Arial" w:hAnsi="Arial" w:cs="Arial"/>
          <w:i/>
          <w:color w:val="000000"/>
          <w:sz w:val="20"/>
          <w:szCs w:val="20"/>
        </w:rPr>
        <w:t>ce e</w:t>
      </w:r>
      <w:r>
        <w:rPr>
          <w:rFonts w:ascii="Arial" w:hAnsi="Arial" w:cs="Arial"/>
          <w:i/>
          <w:color w:val="000000"/>
          <w:sz w:val="20"/>
          <w:szCs w:val="20"/>
        </w:rPr>
        <w:t xml:space="preserve">lementów stosowanych w systemie </w:t>
      </w:r>
      <w:r w:rsidRPr="00B1032D">
        <w:rPr>
          <w:rFonts w:ascii="Arial" w:hAnsi="Arial" w:cs="Arial"/>
          <w:i/>
          <w:color w:val="000000"/>
          <w:sz w:val="20"/>
          <w:szCs w:val="20"/>
        </w:rPr>
        <w:t>k</w:t>
      </w:r>
      <w:r>
        <w:rPr>
          <w:rFonts w:ascii="Arial" w:hAnsi="Arial" w:cs="Arial"/>
          <w:i/>
          <w:color w:val="000000"/>
          <w:sz w:val="20"/>
          <w:szCs w:val="20"/>
        </w:rPr>
        <w:t>analizacji grawitacyjnej.</w:t>
      </w:r>
      <w:r>
        <w:rPr>
          <w:rFonts w:ascii="Arial" w:hAnsi="Arial" w:cs="Arial"/>
          <w:i/>
          <w:color w:val="000000"/>
          <w:sz w:val="20"/>
          <w:szCs w:val="20"/>
        </w:rPr>
        <w:br/>
      </w:r>
      <w:r w:rsidRPr="00B1032D">
        <w:rPr>
          <w:rFonts w:ascii="Arial" w:hAnsi="Arial" w:cs="Arial"/>
          <w:i/>
          <w:color w:val="000000"/>
          <w:sz w:val="20"/>
          <w:szCs w:val="20"/>
        </w:rPr>
        <w:t>PN-EN681-1:2002 Uszczelnienie z elastomerów. Wymagania materiałowe dotycz</w:t>
      </w:r>
      <w:r w:rsidRPr="00B1032D">
        <w:rPr>
          <w:rFonts w:ascii="Arial" w:hAnsi="Arial" w:cs="Arial" w:hint="eastAsia"/>
          <w:i/>
          <w:color w:val="000000"/>
          <w:sz w:val="20"/>
          <w:szCs w:val="20"/>
        </w:rPr>
        <w:t>ą</w:t>
      </w:r>
      <w:r>
        <w:rPr>
          <w:rFonts w:ascii="Arial" w:hAnsi="Arial" w:cs="Arial"/>
          <w:i/>
          <w:color w:val="000000"/>
          <w:sz w:val="20"/>
          <w:szCs w:val="20"/>
        </w:rPr>
        <w:t xml:space="preserve">ce </w:t>
      </w:r>
      <w:r w:rsidRPr="00B1032D">
        <w:rPr>
          <w:rFonts w:ascii="Arial" w:hAnsi="Arial" w:cs="Arial"/>
          <w:i/>
          <w:color w:val="000000"/>
          <w:sz w:val="20"/>
          <w:szCs w:val="20"/>
        </w:rPr>
        <w:t>uszczelek zł</w:t>
      </w:r>
      <w:r w:rsidRPr="00B1032D">
        <w:rPr>
          <w:rFonts w:ascii="Arial" w:hAnsi="Arial" w:cs="Arial" w:hint="eastAsia"/>
          <w:i/>
          <w:color w:val="000000"/>
          <w:sz w:val="20"/>
          <w:szCs w:val="20"/>
        </w:rPr>
        <w:t>ą</w:t>
      </w:r>
      <w:r w:rsidRPr="00B1032D">
        <w:rPr>
          <w:rFonts w:ascii="Arial" w:hAnsi="Arial" w:cs="Arial"/>
          <w:i/>
          <w:color w:val="000000"/>
          <w:sz w:val="20"/>
          <w:szCs w:val="20"/>
        </w:rPr>
        <w:t>czy rur wodoci</w:t>
      </w:r>
      <w:r w:rsidRPr="00B1032D">
        <w:rPr>
          <w:rFonts w:ascii="Arial" w:hAnsi="Arial" w:cs="Arial" w:hint="eastAsia"/>
          <w:i/>
          <w:color w:val="000000"/>
          <w:sz w:val="20"/>
          <w:szCs w:val="20"/>
        </w:rPr>
        <w:t>ą</w:t>
      </w:r>
      <w:r w:rsidRPr="00B1032D">
        <w:rPr>
          <w:rFonts w:ascii="Arial" w:hAnsi="Arial" w:cs="Arial"/>
          <w:i/>
          <w:color w:val="000000"/>
          <w:sz w:val="20"/>
          <w:szCs w:val="20"/>
        </w:rPr>
        <w:t>gowych i odwadniaj</w:t>
      </w:r>
      <w:r w:rsidRPr="00B1032D">
        <w:rPr>
          <w:rFonts w:ascii="Arial" w:hAnsi="Arial" w:cs="Arial" w:hint="eastAsia"/>
          <w:i/>
          <w:color w:val="000000"/>
          <w:sz w:val="20"/>
          <w:szCs w:val="20"/>
        </w:rPr>
        <w:t>ą</w:t>
      </w:r>
      <w:r w:rsidRPr="00B1032D">
        <w:rPr>
          <w:rFonts w:ascii="Arial" w:hAnsi="Arial" w:cs="Arial"/>
          <w:i/>
          <w:color w:val="000000"/>
          <w:sz w:val="20"/>
          <w:szCs w:val="20"/>
        </w:rPr>
        <w:t>cych. Cz</w:t>
      </w:r>
      <w:r w:rsidRPr="00B1032D">
        <w:rPr>
          <w:rFonts w:ascii="Arial" w:hAnsi="Arial" w:cs="Arial" w:hint="eastAsia"/>
          <w:i/>
          <w:color w:val="000000"/>
          <w:sz w:val="20"/>
          <w:szCs w:val="20"/>
        </w:rPr>
        <w:t>ęść</w:t>
      </w:r>
      <w:r w:rsidRPr="00B1032D">
        <w:rPr>
          <w:rFonts w:ascii="Arial" w:hAnsi="Arial" w:cs="Arial"/>
          <w:i/>
          <w:color w:val="000000"/>
          <w:sz w:val="20"/>
          <w:szCs w:val="20"/>
        </w:rPr>
        <w:t xml:space="preserve"> </w:t>
      </w:r>
      <w:r>
        <w:rPr>
          <w:rFonts w:ascii="Arial" w:hAnsi="Arial" w:cs="Arial"/>
          <w:i/>
          <w:color w:val="000000"/>
          <w:sz w:val="20"/>
          <w:szCs w:val="20"/>
        </w:rPr>
        <w:t>1: Guma</w:t>
      </w:r>
      <w:r>
        <w:rPr>
          <w:rFonts w:ascii="Arial" w:hAnsi="Arial" w:cs="Arial"/>
          <w:i/>
          <w:color w:val="000000"/>
          <w:sz w:val="20"/>
          <w:szCs w:val="20"/>
        </w:rPr>
        <w:br/>
      </w:r>
      <w:r w:rsidRPr="00B1032D">
        <w:rPr>
          <w:rFonts w:ascii="Arial" w:hAnsi="Arial" w:cs="Arial"/>
          <w:i/>
          <w:color w:val="000000"/>
          <w:sz w:val="20"/>
          <w:szCs w:val="20"/>
        </w:rPr>
        <w:t>PN-C-89221:1998 Rury z tworzyw sztucznych . Rury drenarskie karbowane</w:t>
      </w:r>
    </w:p>
    <w:p w:rsidR="00502858" w:rsidRPr="002364DE" w:rsidRDefault="00502858" w:rsidP="00502858">
      <w:pPr>
        <w:pStyle w:val="NormalnyWeb"/>
        <w:rPr>
          <w:rFonts w:ascii="Arial" w:hAnsi="Arial" w:cs="Arial"/>
          <w:b/>
          <w:i/>
          <w:color w:val="000000"/>
          <w:sz w:val="20"/>
          <w:szCs w:val="20"/>
        </w:rPr>
      </w:pPr>
      <w:r w:rsidRPr="002364DE">
        <w:rPr>
          <w:rFonts w:ascii="Arial" w:hAnsi="Arial" w:cs="Arial"/>
          <w:b/>
          <w:i/>
          <w:color w:val="000000"/>
          <w:sz w:val="20"/>
          <w:szCs w:val="20"/>
        </w:rPr>
        <w:t>4.10. 2. Inne dokumenty</w:t>
      </w:r>
    </w:p>
    <w:p w:rsidR="00B1032D" w:rsidRPr="00B1032D" w:rsidRDefault="002364DE" w:rsidP="00B1032D">
      <w:pPr>
        <w:pStyle w:val="NormalnyWeb"/>
        <w:rPr>
          <w:rFonts w:ascii="Arial" w:hAnsi="Arial" w:cs="Arial"/>
          <w:i/>
          <w:color w:val="000000"/>
          <w:sz w:val="20"/>
          <w:szCs w:val="20"/>
        </w:rPr>
      </w:pPr>
      <w:r w:rsidRPr="00B1032D">
        <w:rPr>
          <w:rFonts w:ascii="Arial" w:hAnsi="Arial" w:cs="Arial"/>
          <w:i/>
          <w:color w:val="000000"/>
          <w:sz w:val="20"/>
          <w:szCs w:val="20"/>
        </w:rPr>
        <w:t>Instrukcja zabezpieczania przed korozją konstrukcji betonowych opracowana przez Instytut Techniki Budowlanej- Warszawa 1986 r.</w:t>
      </w:r>
      <w:r w:rsidR="00B1032D">
        <w:rPr>
          <w:rFonts w:ascii="Arial" w:hAnsi="Arial" w:cs="Arial"/>
          <w:i/>
          <w:color w:val="000000"/>
          <w:sz w:val="20"/>
          <w:szCs w:val="20"/>
        </w:rPr>
        <w:br/>
      </w:r>
      <w:r w:rsidR="00B1032D" w:rsidRPr="00B1032D">
        <w:rPr>
          <w:rFonts w:ascii="Arial" w:hAnsi="Arial" w:cs="Arial"/>
          <w:i/>
          <w:color w:val="000000"/>
          <w:sz w:val="20"/>
          <w:szCs w:val="20"/>
        </w:rPr>
        <w:t>- ustawa z dnia 7 lipca 1994 roku Prawo budowlane (tekst je</w:t>
      </w:r>
      <w:r w:rsidR="00B1032D">
        <w:rPr>
          <w:rFonts w:ascii="Arial" w:hAnsi="Arial" w:cs="Arial"/>
          <w:i/>
          <w:color w:val="000000"/>
          <w:sz w:val="20"/>
          <w:szCs w:val="20"/>
        </w:rPr>
        <w:t xml:space="preserve">dnolity: Dz. U. z 2003 roku, nr </w:t>
      </w:r>
      <w:r w:rsidR="00B1032D" w:rsidRPr="00B1032D">
        <w:rPr>
          <w:rFonts w:ascii="Arial" w:hAnsi="Arial" w:cs="Arial"/>
          <w:i/>
          <w:color w:val="000000"/>
          <w:sz w:val="20"/>
          <w:szCs w:val="20"/>
        </w:rPr>
        <w:t>207, poz. 2016; z pó</w:t>
      </w:r>
      <w:r w:rsidR="00B1032D" w:rsidRPr="00B1032D">
        <w:rPr>
          <w:rFonts w:ascii="Arial" w:hAnsi="Arial" w:cs="Arial" w:hint="eastAsia"/>
          <w:i/>
          <w:color w:val="000000"/>
          <w:sz w:val="20"/>
          <w:szCs w:val="20"/>
        </w:rPr>
        <w:t>ź</w:t>
      </w:r>
      <w:r w:rsidR="00B1032D">
        <w:rPr>
          <w:rFonts w:ascii="Arial" w:hAnsi="Arial" w:cs="Arial"/>
          <w:i/>
          <w:color w:val="000000"/>
          <w:sz w:val="20"/>
          <w:szCs w:val="20"/>
        </w:rPr>
        <w:t>niejszymi zmianami),</w:t>
      </w:r>
      <w:r w:rsidR="00B1032D">
        <w:rPr>
          <w:rFonts w:ascii="Arial" w:hAnsi="Arial" w:cs="Arial"/>
          <w:i/>
          <w:color w:val="000000"/>
          <w:sz w:val="20"/>
          <w:szCs w:val="20"/>
        </w:rPr>
        <w:br/>
      </w:r>
      <w:r w:rsidR="00B1032D" w:rsidRPr="00B1032D">
        <w:rPr>
          <w:rFonts w:ascii="Arial" w:hAnsi="Arial" w:cs="Arial"/>
          <w:i/>
          <w:color w:val="000000"/>
          <w:sz w:val="20"/>
          <w:szCs w:val="20"/>
        </w:rPr>
        <w:t>- Ustawa z dnia 16.04.2004 r. o wyrobach budowlanych (Dz. U.</w:t>
      </w:r>
      <w:r w:rsidR="00B1032D">
        <w:rPr>
          <w:rFonts w:ascii="Arial" w:hAnsi="Arial" w:cs="Arial"/>
          <w:i/>
          <w:color w:val="000000"/>
          <w:sz w:val="20"/>
          <w:szCs w:val="20"/>
        </w:rPr>
        <w:t xml:space="preserve"> z 2004 roku, nr 92, poz. 881),</w:t>
      </w:r>
      <w:r w:rsidR="00B1032D">
        <w:rPr>
          <w:rFonts w:ascii="Arial" w:hAnsi="Arial" w:cs="Arial"/>
          <w:i/>
          <w:color w:val="000000"/>
          <w:sz w:val="20"/>
          <w:szCs w:val="20"/>
        </w:rPr>
        <w:br/>
      </w:r>
      <w:r w:rsidR="00B1032D" w:rsidRPr="00B1032D">
        <w:rPr>
          <w:rFonts w:ascii="Arial" w:hAnsi="Arial" w:cs="Arial"/>
          <w:i/>
          <w:color w:val="000000"/>
          <w:sz w:val="20"/>
          <w:szCs w:val="20"/>
        </w:rPr>
        <w:t>- Ustawa z dnia 29 stycznia 2004 r. – Prawo zamówie</w:t>
      </w:r>
      <w:r w:rsidR="00B1032D" w:rsidRPr="00B1032D">
        <w:rPr>
          <w:rFonts w:ascii="Arial" w:hAnsi="Arial" w:cs="Arial" w:hint="eastAsia"/>
          <w:i/>
          <w:color w:val="000000"/>
          <w:sz w:val="20"/>
          <w:szCs w:val="20"/>
        </w:rPr>
        <w:t>ń</w:t>
      </w:r>
      <w:r w:rsidR="00B1032D" w:rsidRPr="00B1032D">
        <w:rPr>
          <w:rFonts w:ascii="Arial" w:hAnsi="Arial" w:cs="Arial"/>
          <w:i/>
          <w:color w:val="000000"/>
          <w:sz w:val="20"/>
          <w:szCs w:val="20"/>
        </w:rPr>
        <w:t xml:space="preserve"> public</w:t>
      </w:r>
      <w:r w:rsidR="00B1032D">
        <w:rPr>
          <w:rFonts w:ascii="Arial" w:hAnsi="Arial" w:cs="Arial"/>
          <w:i/>
          <w:color w:val="000000"/>
          <w:sz w:val="20"/>
          <w:szCs w:val="20"/>
        </w:rPr>
        <w:t>znych (Dz. U. z 2006 r. Nr 164,</w:t>
      </w:r>
      <w:r w:rsidR="00B1032D" w:rsidRPr="00B1032D">
        <w:rPr>
          <w:rFonts w:ascii="Arial" w:hAnsi="Arial" w:cs="Arial"/>
          <w:i/>
          <w:color w:val="000000"/>
          <w:sz w:val="20"/>
          <w:szCs w:val="20"/>
        </w:rPr>
        <w:t>poz. 1163, Nr 170, poz. 1217 i Nr 227, poz. 1658 oraz z 2007 r</w:t>
      </w:r>
      <w:r w:rsidR="00B1032D">
        <w:rPr>
          <w:rFonts w:ascii="Arial" w:hAnsi="Arial" w:cs="Arial"/>
          <w:i/>
          <w:color w:val="000000"/>
          <w:sz w:val="20"/>
          <w:szCs w:val="20"/>
        </w:rPr>
        <w:t>. Nr 64, poz. 427 i Nr 82, poz. 560),</w:t>
      </w:r>
      <w:r w:rsidR="00B1032D">
        <w:rPr>
          <w:rFonts w:ascii="Arial" w:hAnsi="Arial" w:cs="Arial"/>
          <w:i/>
          <w:color w:val="000000"/>
          <w:sz w:val="20"/>
          <w:szCs w:val="20"/>
        </w:rPr>
        <w:br/>
      </w:r>
      <w:r w:rsidR="00B1032D" w:rsidRPr="00B1032D">
        <w:rPr>
          <w:rFonts w:ascii="Arial" w:hAnsi="Arial" w:cs="Arial"/>
          <w:i/>
          <w:color w:val="000000"/>
          <w:sz w:val="20"/>
          <w:szCs w:val="20"/>
        </w:rPr>
        <w:t xml:space="preserve">- Ustawa z dnia 27 .04.2001 r. – Prawo ochrony </w:t>
      </w:r>
      <w:r w:rsidR="00B1032D" w:rsidRPr="00B1032D">
        <w:rPr>
          <w:rFonts w:ascii="Arial" w:hAnsi="Arial" w:cs="Arial" w:hint="eastAsia"/>
          <w:i/>
          <w:color w:val="000000"/>
          <w:sz w:val="20"/>
          <w:szCs w:val="20"/>
        </w:rPr>
        <w:t>ś</w:t>
      </w:r>
      <w:r w:rsidR="00B1032D" w:rsidRPr="00B1032D">
        <w:rPr>
          <w:rFonts w:ascii="Arial" w:hAnsi="Arial" w:cs="Arial"/>
          <w:i/>
          <w:color w:val="000000"/>
          <w:sz w:val="20"/>
          <w:szCs w:val="20"/>
        </w:rPr>
        <w:t>rodo</w:t>
      </w:r>
      <w:r w:rsidR="00B1032D">
        <w:rPr>
          <w:rFonts w:ascii="Arial" w:hAnsi="Arial" w:cs="Arial"/>
          <w:i/>
          <w:color w:val="000000"/>
          <w:sz w:val="20"/>
          <w:szCs w:val="20"/>
        </w:rPr>
        <w:t xml:space="preserve">wiska (Dz. U. Nr 62, poz. 627 z </w:t>
      </w:r>
      <w:r w:rsidR="00B1032D" w:rsidRPr="00B1032D">
        <w:rPr>
          <w:rFonts w:ascii="Arial" w:hAnsi="Arial" w:cs="Arial"/>
          <w:i/>
          <w:color w:val="000000"/>
          <w:sz w:val="20"/>
          <w:szCs w:val="20"/>
        </w:rPr>
        <w:t>pó</w:t>
      </w:r>
      <w:r w:rsidR="00B1032D" w:rsidRPr="00B1032D">
        <w:rPr>
          <w:rFonts w:ascii="Arial" w:hAnsi="Arial" w:cs="Arial" w:hint="eastAsia"/>
          <w:i/>
          <w:color w:val="000000"/>
          <w:sz w:val="20"/>
          <w:szCs w:val="20"/>
        </w:rPr>
        <w:t>ź</w:t>
      </w:r>
      <w:r w:rsidR="00B1032D" w:rsidRPr="00B1032D">
        <w:rPr>
          <w:rFonts w:ascii="Arial" w:hAnsi="Arial" w:cs="Arial"/>
          <w:i/>
          <w:color w:val="000000"/>
          <w:sz w:val="20"/>
          <w:szCs w:val="20"/>
        </w:rPr>
        <w:t>niejszymi</w:t>
      </w:r>
      <w:r w:rsidR="00B1032D">
        <w:rPr>
          <w:rFonts w:ascii="Arial" w:hAnsi="Arial" w:cs="Arial"/>
          <w:i/>
          <w:color w:val="000000"/>
          <w:sz w:val="20"/>
          <w:szCs w:val="20"/>
        </w:rPr>
        <w:t xml:space="preserve"> zmianami),</w:t>
      </w:r>
      <w:r w:rsidR="00B1032D">
        <w:rPr>
          <w:rFonts w:ascii="Arial" w:hAnsi="Arial" w:cs="Arial"/>
          <w:i/>
          <w:color w:val="000000"/>
          <w:sz w:val="20"/>
          <w:szCs w:val="20"/>
        </w:rPr>
        <w:br/>
      </w:r>
      <w:r w:rsidR="00B1032D" w:rsidRPr="00B1032D">
        <w:rPr>
          <w:rFonts w:ascii="Arial" w:hAnsi="Arial" w:cs="Arial"/>
          <w:i/>
          <w:color w:val="000000"/>
          <w:sz w:val="20"/>
          <w:szCs w:val="20"/>
        </w:rPr>
        <w:t>- Ustawa z dnia 7.06.2001 r. o zbiorowym zaopatrzeniu w wod</w:t>
      </w:r>
      <w:r w:rsidR="00B1032D" w:rsidRPr="00B1032D">
        <w:rPr>
          <w:rFonts w:ascii="Arial" w:hAnsi="Arial" w:cs="Arial" w:hint="eastAsia"/>
          <w:i/>
          <w:color w:val="000000"/>
          <w:sz w:val="20"/>
          <w:szCs w:val="20"/>
        </w:rPr>
        <w:t>ę</w:t>
      </w:r>
      <w:r w:rsidR="00B1032D" w:rsidRPr="00B1032D">
        <w:rPr>
          <w:rFonts w:ascii="Arial" w:hAnsi="Arial" w:cs="Arial"/>
          <w:i/>
          <w:color w:val="000000"/>
          <w:sz w:val="20"/>
          <w:szCs w:val="20"/>
        </w:rPr>
        <w:t xml:space="preserve"> </w:t>
      </w:r>
      <w:r w:rsidR="00B1032D">
        <w:rPr>
          <w:rFonts w:ascii="Arial" w:hAnsi="Arial" w:cs="Arial"/>
          <w:i/>
          <w:color w:val="000000"/>
          <w:sz w:val="20"/>
          <w:szCs w:val="20"/>
        </w:rPr>
        <w:t xml:space="preserve">i zbiorowym odprowadzeniu </w:t>
      </w:r>
      <w:r w:rsidR="00B1032D" w:rsidRPr="00B1032D">
        <w:rPr>
          <w:rFonts w:ascii="Arial" w:hAnsi="Arial" w:cs="Arial" w:hint="eastAsia"/>
          <w:i/>
          <w:color w:val="000000"/>
          <w:sz w:val="20"/>
          <w:szCs w:val="20"/>
        </w:rPr>
        <w:t>ś</w:t>
      </w:r>
      <w:r w:rsidR="00B1032D" w:rsidRPr="00B1032D">
        <w:rPr>
          <w:rFonts w:ascii="Arial" w:hAnsi="Arial" w:cs="Arial"/>
          <w:i/>
          <w:color w:val="000000"/>
          <w:sz w:val="20"/>
          <w:szCs w:val="20"/>
        </w:rPr>
        <w:t>c</w:t>
      </w:r>
      <w:r w:rsidR="00B1032D">
        <w:rPr>
          <w:rFonts w:ascii="Arial" w:hAnsi="Arial" w:cs="Arial"/>
          <w:i/>
          <w:color w:val="000000"/>
          <w:sz w:val="20"/>
          <w:szCs w:val="20"/>
        </w:rPr>
        <w:t>ieków (Dz. U. Nr 72, poz. 747),</w:t>
      </w:r>
      <w:r w:rsidR="00B1032D">
        <w:rPr>
          <w:rFonts w:ascii="Arial" w:hAnsi="Arial" w:cs="Arial"/>
          <w:i/>
          <w:color w:val="000000"/>
          <w:sz w:val="20"/>
          <w:szCs w:val="20"/>
        </w:rPr>
        <w:br/>
      </w:r>
      <w:r w:rsidR="00B1032D" w:rsidRPr="00B1032D">
        <w:rPr>
          <w:rFonts w:ascii="Arial" w:hAnsi="Arial" w:cs="Arial"/>
          <w:i/>
          <w:color w:val="000000"/>
          <w:sz w:val="20"/>
          <w:szCs w:val="20"/>
        </w:rPr>
        <w:t>- „Warunki techniczne wykonania i odbioru robót budowlano-monta</w:t>
      </w:r>
      <w:r w:rsidR="00B1032D">
        <w:rPr>
          <w:rFonts w:ascii="Arial" w:hAnsi="Arial" w:cs="Arial"/>
          <w:i/>
          <w:color w:val="000000"/>
          <w:sz w:val="20"/>
          <w:szCs w:val="20"/>
        </w:rPr>
        <w:t xml:space="preserve">żowych”, tom II – instalacje </w:t>
      </w:r>
      <w:r w:rsidR="00B1032D" w:rsidRPr="00B1032D">
        <w:rPr>
          <w:rFonts w:ascii="Arial" w:hAnsi="Arial" w:cs="Arial"/>
          <w:i/>
          <w:color w:val="000000"/>
          <w:sz w:val="20"/>
          <w:szCs w:val="20"/>
        </w:rPr>
        <w:t>sanitarne.</w:t>
      </w:r>
      <w:r w:rsidR="00B1032D" w:rsidRPr="002364DE">
        <w:rPr>
          <w:rFonts w:ascii="Arial" w:hAnsi="Arial" w:cs="Arial"/>
          <w:b/>
          <w:color w:val="000000"/>
          <w:sz w:val="20"/>
          <w:szCs w:val="20"/>
        </w:rPr>
        <w:t xml:space="preserve"> </w:t>
      </w:r>
    </w:p>
    <w:p w:rsidR="00607516" w:rsidRDefault="00607516" w:rsidP="00B1032D">
      <w:pPr>
        <w:pStyle w:val="NormalnyWeb"/>
        <w:rPr>
          <w:rFonts w:ascii="Arial" w:hAnsi="Arial" w:cs="Arial"/>
          <w:b/>
          <w:color w:val="000000"/>
          <w:sz w:val="20"/>
          <w:szCs w:val="20"/>
        </w:rPr>
      </w:pPr>
    </w:p>
    <w:p w:rsidR="00607516" w:rsidRDefault="00607516" w:rsidP="00B1032D">
      <w:pPr>
        <w:pStyle w:val="NormalnyWeb"/>
        <w:rPr>
          <w:rFonts w:ascii="Arial" w:hAnsi="Arial" w:cs="Arial"/>
          <w:b/>
          <w:color w:val="000000"/>
          <w:sz w:val="20"/>
          <w:szCs w:val="20"/>
        </w:rPr>
      </w:pPr>
    </w:p>
    <w:p w:rsidR="00607516" w:rsidRDefault="00607516" w:rsidP="00B1032D">
      <w:pPr>
        <w:pStyle w:val="NormalnyWeb"/>
        <w:rPr>
          <w:rFonts w:ascii="Arial" w:hAnsi="Arial" w:cs="Arial"/>
          <w:b/>
          <w:color w:val="000000"/>
          <w:sz w:val="20"/>
          <w:szCs w:val="20"/>
        </w:rPr>
      </w:pPr>
    </w:p>
    <w:p w:rsidR="00607516" w:rsidRDefault="00607516" w:rsidP="00B1032D">
      <w:pPr>
        <w:pStyle w:val="NormalnyWeb"/>
        <w:rPr>
          <w:rFonts w:ascii="Arial" w:hAnsi="Arial" w:cs="Arial"/>
          <w:b/>
          <w:color w:val="000000"/>
          <w:sz w:val="20"/>
          <w:szCs w:val="20"/>
        </w:rPr>
      </w:pPr>
    </w:p>
    <w:p w:rsidR="00607516" w:rsidRDefault="00607516" w:rsidP="00B1032D">
      <w:pPr>
        <w:pStyle w:val="NormalnyWeb"/>
        <w:rPr>
          <w:rFonts w:ascii="Arial" w:hAnsi="Arial" w:cs="Arial"/>
          <w:b/>
          <w:color w:val="000000"/>
          <w:sz w:val="20"/>
          <w:szCs w:val="20"/>
        </w:rPr>
      </w:pPr>
    </w:p>
    <w:p w:rsidR="00607516" w:rsidRDefault="00607516" w:rsidP="00B1032D">
      <w:pPr>
        <w:pStyle w:val="NormalnyWeb"/>
        <w:rPr>
          <w:rFonts w:ascii="Arial" w:hAnsi="Arial" w:cs="Arial"/>
          <w:b/>
          <w:color w:val="000000"/>
          <w:sz w:val="20"/>
          <w:szCs w:val="20"/>
        </w:rPr>
      </w:pPr>
    </w:p>
    <w:p w:rsidR="00607516" w:rsidRDefault="00607516" w:rsidP="00B1032D">
      <w:pPr>
        <w:pStyle w:val="NormalnyWeb"/>
        <w:rPr>
          <w:rFonts w:ascii="Arial" w:hAnsi="Arial" w:cs="Arial"/>
          <w:b/>
          <w:color w:val="000000"/>
          <w:sz w:val="20"/>
          <w:szCs w:val="20"/>
        </w:rPr>
      </w:pPr>
    </w:p>
    <w:p w:rsidR="00607516" w:rsidRDefault="00607516" w:rsidP="00B1032D">
      <w:pPr>
        <w:pStyle w:val="NormalnyWeb"/>
        <w:rPr>
          <w:rFonts w:ascii="Arial" w:hAnsi="Arial" w:cs="Arial"/>
          <w:b/>
          <w:color w:val="000000"/>
          <w:sz w:val="20"/>
          <w:szCs w:val="20"/>
        </w:rPr>
      </w:pPr>
    </w:p>
    <w:p w:rsidR="00607516" w:rsidRDefault="00607516" w:rsidP="00B1032D">
      <w:pPr>
        <w:pStyle w:val="NormalnyWeb"/>
        <w:rPr>
          <w:rFonts w:ascii="Arial" w:hAnsi="Arial" w:cs="Arial"/>
          <w:b/>
          <w:color w:val="000000"/>
          <w:sz w:val="20"/>
          <w:szCs w:val="20"/>
        </w:rPr>
      </w:pPr>
    </w:p>
    <w:p w:rsidR="00607516" w:rsidRDefault="00607516" w:rsidP="00B1032D">
      <w:pPr>
        <w:pStyle w:val="NormalnyWeb"/>
        <w:rPr>
          <w:rFonts w:ascii="Arial" w:hAnsi="Arial" w:cs="Arial"/>
          <w:b/>
          <w:color w:val="000000"/>
          <w:sz w:val="20"/>
          <w:szCs w:val="20"/>
        </w:rPr>
      </w:pPr>
    </w:p>
    <w:p w:rsidR="00607516" w:rsidRDefault="00607516" w:rsidP="00B1032D">
      <w:pPr>
        <w:pStyle w:val="NormalnyWeb"/>
        <w:rPr>
          <w:rFonts w:ascii="Arial" w:hAnsi="Arial" w:cs="Arial"/>
          <w:b/>
          <w:color w:val="000000"/>
          <w:sz w:val="20"/>
          <w:szCs w:val="20"/>
        </w:rPr>
      </w:pPr>
    </w:p>
    <w:p w:rsidR="00607516" w:rsidRDefault="00607516" w:rsidP="00B1032D">
      <w:pPr>
        <w:pStyle w:val="NormalnyWeb"/>
        <w:rPr>
          <w:rFonts w:ascii="Arial" w:hAnsi="Arial" w:cs="Arial"/>
          <w:b/>
          <w:color w:val="000000"/>
          <w:sz w:val="20"/>
          <w:szCs w:val="20"/>
        </w:rPr>
      </w:pPr>
    </w:p>
    <w:p w:rsidR="00607516" w:rsidRDefault="00607516" w:rsidP="00B1032D">
      <w:pPr>
        <w:pStyle w:val="NormalnyWeb"/>
        <w:rPr>
          <w:rFonts w:ascii="Arial" w:hAnsi="Arial" w:cs="Arial"/>
          <w:b/>
          <w:color w:val="000000"/>
          <w:sz w:val="20"/>
          <w:szCs w:val="20"/>
        </w:rPr>
      </w:pPr>
    </w:p>
    <w:p w:rsidR="00607516" w:rsidRDefault="00607516" w:rsidP="00B1032D">
      <w:pPr>
        <w:pStyle w:val="NormalnyWeb"/>
        <w:rPr>
          <w:rFonts w:ascii="Arial" w:hAnsi="Arial" w:cs="Arial"/>
          <w:b/>
          <w:color w:val="000000"/>
          <w:sz w:val="20"/>
          <w:szCs w:val="20"/>
        </w:rPr>
      </w:pPr>
    </w:p>
    <w:p w:rsidR="00502858" w:rsidRPr="00607516" w:rsidRDefault="00502858" w:rsidP="00B1032D">
      <w:pPr>
        <w:pStyle w:val="NormalnyWeb"/>
        <w:rPr>
          <w:b/>
        </w:rPr>
      </w:pPr>
      <w:r w:rsidRPr="00607516">
        <w:rPr>
          <w:rFonts w:ascii="Arial" w:hAnsi="Arial" w:cs="Arial"/>
          <w:b/>
          <w:color w:val="000000"/>
        </w:rPr>
        <w:lastRenderedPageBreak/>
        <w:t>5. Grupa 455</w:t>
      </w:r>
      <w:r w:rsidR="00607516">
        <w:rPr>
          <w:rFonts w:ascii="Arial" w:hAnsi="Arial" w:cs="Arial"/>
          <w:b/>
          <w:color w:val="000000"/>
        </w:rPr>
        <w:t>-</w:t>
      </w:r>
      <w:r w:rsidRPr="00607516">
        <w:rPr>
          <w:rFonts w:ascii="Arial" w:hAnsi="Arial" w:cs="Arial"/>
          <w:b/>
          <w:color w:val="000000"/>
        </w:rPr>
        <w:t xml:space="preserve"> Roboty instalacji elektrycznej </w:t>
      </w:r>
    </w:p>
    <w:p w:rsidR="00502858" w:rsidRPr="003824B6" w:rsidRDefault="00502858" w:rsidP="00502858">
      <w:pPr>
        <w:pStyle w:val="NormalnyWeb"/>
        <w:rPr>
          <w:b/>
          <w:i/>
          <w:sz w:val="20"/>
          <w:szCs w:val="20"/>
          <w:u w:val="single"/>
        </w:rPr>
      </w:pPr>
      <w:r w:rsidRPr="002364DE">
        <w:rPr>
          <w:rFonts w:ascii="Arial" w:hAnsi="Arial" w:cs="Arial"/>
          <w:b/>
          <w:i/>
          <w:color w:val="000000"/>
          <w:sz w:val="20"/>
          <w:szCs w:val="20"/>
          <w:u w:val="single"/>
        </w:rPr>
        <w:t xml:space="preserve">5.1. 455-1 Oświetlenie boiska </w:t>
      </w:r>
      <w:r w:rsidR="003824B6">
        <w:rPr>
          <w:b/>
          <w:i/>
          <w:sz w:val="20"/>
          <w:szCs w:val="20"/>
          <w:u w:val="single"/>
        </w:rPr>
        <w:br/>
      </w:r>
      <w:r w:rsidRPr="002364DE">
        <w:rPr>
          <w:rFonts w:ascii="Arial" w:hAnsi="Arial" w:cs="Arial"/>
          <w:b/>
          <w:i/>
          <w:color w:val="000000"/>
          <w:sz w:val="20"/>
          <w:szCs w:val="20"/>
        </w:rPr>
        <w:t xml:space="preserve">5.1.1. Przedmiot specyfikacji </w:t>
      </w:r>
      <w:r w:rsidR="002364DE">
        <w:rPr>
          <w:b/>
          <w:i/>
          <w:sz w:val="20"/>
          <w:szCs w:val="20"/>
        </w:rPr>
        <w:br/>
      </w:r>
      <w:r w:rsidRPr="003824B6">
        <w:rPr>
          <w:rFonts w:ascii="Arial" w:hAnsi="Arial" w:cs="Arial"/>
          <w:i/>
          <w:color w:val="000000"/>
          <w:sz w:val="20"/>
          <w:szCs w:val="20"/>
        </w:rPr>
        <w:t xml:space="preserve">Przedmiotem Specyfikacji Technicznej są wymagania dotyczące wykonania i odbioru robót związanych z wykonaniem instalacji oświetleniowej dla zadania </w:t>
      </w:r>
      <w:r w:rsidR="003824B6" w:rsidRPr="00BC0C50">
        <w:rPr>
          <w:rFonts w:ascii="Arial" w:hAnsi="Arial" w:cs="Arial"/>
          <w:i/>
          <w:color w:val="000000"/>
          <w:sz w:val="20"/>
          <w:szCs w:val="20"/>
        </w:rPr>
        <w:t>„Budow</w:t>
      </w:r>
      <w:r w:rsidR="003824B6">
        <w:rPr>
          <w:rFonts w:ascii="Arial" w:hAnsi="Arial" w:cs="Arial"/>
          <w:i/>
          <w:color w:val="000000"/>
          <w:sz w:val="20"/>
          <w:szCs w:val="20"/>
        </w:rPr>
        <w:t>y</w:t>
      </w:r>
      <w:r w:rsidR="003824B6" w:rsidRPr="00BC0C50">
        <w:rPr>
          <w:rFonts w:ascii="Arial" w:hAnsi="Arial" w:cs="Arial"/>
          <w:i/>
          <w:color w:val="000000"/>
          <w:sz w:val="20"/>
          <w:szCs w:val="20"/>
        </w:rPr>
        <w:t xml:space="preserve"> boisk wielofunkcyjnych z elementami małej architektury i oświetleniem przy Szkole Podstawowej w Rębiszowie”</w:t>
      </w:r>
      <w:r w:rsidR="003824B6">
        <w:rPr>
          <w:rFonts w:ascii="Arial" w:hAnsi="Arial" w:cs="Arial"/>
          <w:i/>
          <w:color w:val="000000"/>
          <w:sz w:val="20"/>
          <w:szCs w:val="20"/>
        </w:rPr>
        <w:t>.</w:t>
      </w:r>
    </w:p>
    <w:p w:rsidR="00502858" w:rsidRPr="00593D87" w:rsidRDefault="00502858" w:rsidP="00502858">
      <w:pPr>
        <w:pStyle w:val="NormalnyWeb"/>
        <w:rPr>
          <w:i/>
          <w:sz w:val="20"/>
          <w:szCs w:val="20"/>
        </w:rPr>
      </w:pPr>
      <w:r w:rsidRPr="002364DE">
        <w:rPr>
          <w:rFonts w:ascii="Arial" w:hAnsi="Arial" w:cs="Arial"/>
          <w:b/>
          <w:i/>
          <w:color w:val="000000"/>
          <w:sz w:val="20"/>
          <w:szCs w:val="20"/>
        </w:rPr>
        <w:t>5.1.2. Zakres stosowania ST</w:t>
      </w:r>
      <w:r w:rsidRPr="00593D87">
        <w:rPr>
          <w:rFonts w:ascii="Arial" w:hAnsi="Arial" w:cs="Arial"/>
          <w:i/>
          <w:color w:val="000000"/>
          <w:sz w:val="20"/>
          <w:szCs w:val="20"/>
        </w:rPr>
        <w:t xml:space="preserve"> </w:t>
      </w:r>
      <w:r w:rsidR="002364DE">
        <w:rPr>
          <w:i/>
          <w:sz w:val="20"/>
          <w:szCs w:val="20"/>
        </w:rPr>
        <w:br/>
      </w:r>
      <w:r w:rsidRPr="00593D87">
        <w:rPr>
          <w:rFonts w:ascii="Arial" w:hAnsi="Arial" w:cs="Arial"/>
          <w:i/>
          <w:color w:val="000000"/>
          <w:sz w:val="20"/>
          <w:szCs w:val="20"/>
        </w:rPr>
        <w:t xml:space="preserve">Specyfikacja techniczna jest stosowana jako dokument przetargowy i kontraktowy przy zlecaniu i realizacji robót wymienionych w pkt. 1.1. niniejszej specyfikacji. </w:t>
      </w:r>
    </w:p>
    <w:p w:rsidR="00502858" w:rsidRPr="002364DE" w:rsidRDefault="00502858" w:rsidP="00502858">
      <w:pPr>
        <w:pStyle w:val="NormalnyWeb"/>
        <w:rPr>
          <w:b/>
          <w:i/>
          <w:sz w:val="20"/>
          <w:szCs w:val="20"/>
        </w:rPr>
      </w:pPr>
      <w:r w:rsidRPr="002364DE">
        <w:rPr>
          <w:rFonts w:ascii="Arial" w:hAnsi="Arial" w:cs="Arial"/>
          <w:b/>
          <w:i/>
          <w:color w:val="000000"/>
          <w:sz w:val="20"/>
          <w:szCs w:val="20"/>
        </w:rPr>
        <w:t xml:space="preserve">5.1.3. Zakres robót objętych ST </w:t>
      </w:r>
      <w:r w:rsidR="002364DE">
        <w:rPr>
          <w:b/>
          <w:i/>
          <w:sz w:val="20"/>
          <w:szCs w:val="20"/>
        </w:rPr>
        <w:br/>
      </w:r>
      <w:r w:rsidRPr="00593D87">
        <w:rPr>
          <w:rFonts w:ascii="Arial" w:hAnsi="Arial" w:cs="Arial"/>
          <w:i/>
          <w:color w:val="000000"/>
          <w:sz w:val="20"/>
          <w:szCs w:val="20"/>
        </w:rPr>
        <w:t xml:space="preserve">Specyfikacja obejmuje następujący zakres robót: </w:t>
      </w:r>
      <w:r w:rsidRPr="00593D87">
        <w:rPr>
          <w:rFonts w:ascii="Arial" w:hAnsi="Arial" w:cs="Arial"/>
          <w:i/>
          <w:color w:val="000000"/>
          <w:sz w:val="20"/>
          <w:szCs w:val="20"/>
        </w:rPr>
        <w:br/>
        <w:t xml:space="preserve">- kablowe linie energetyczne zasilające oświetlenie boiska, </w:t>
      </w:r>
      <w:r w:rsidR="00B1032D">
        <w:rPr>
          <w:rFonts w:ascii="Arial" w:hAnsi="Arial" w:cs="Arial"/>
          <w:i/>
          <w:color w:val="000000"/>
          <w:sz w:val="20"/>
          <w:szCs w:val="20"/>
        </w:rPr>
        <w:br/>
      </w:r>
      <w:r w:rsidRPr="00593D87">
        <w:rPr>
          <w:rFonts w:ascii="Arial" w:hAnsi="Arial" w:cs="Arial"/>
          <w:i/>
          <w:color w:val="000000"/>
          <w:sz w:val="20"/>
          <w:szCs w:val="20"/>
        </w:rPr>
        <w:t xml:space="preserve">- szafa oświetleniowa </w:t>
      </w:r>
      <w:r w:rsidRPr="00593D87">
        <w:rPr>
          <w:rFonts w:ascii="Arial" w:hAnsi="Arial" w:cs="Arial"/>
          <w:i/>
          <w:color w:val="000000"/>
          <w:sz w:val="20"/>
          <w:szCs w:val="20"/>
        </w:rPr>
        <w:br/>
        <w:t>- maszt</w:t>
      </w:r>
      <w:r w:rsidR="00607516">
        <w:rPr>
          <w:rFonts w:ascii="Arial" w:hAnsi="Arial" w:cs="Arial"/>
          <w:i/>
          <w:color w:val="000000"/>
          <w:sz w:val="20"/>
          <w:szCs w:val="20"/>
        </w:rPr>
        <w:t xml:space="preserve">y </w:t>
      </w:r>
      <w:r w:rsidRPr="00593D87">
        <w:rPr>
          <w:rFonts w:ascii="Arial" w:hAnsi="Arial" w:cs="Arial"/>
          <w:i/>
          <w:color w:val="000000"/>
          <w:sz w:val="20"/>
          <w:szCs w:val="20"/>
        </w:rPr>
        <w:t>oświetleniow</w:t>
      </w:r>
      <w:r w:rsidR="00607516">
        <w:rPr>
          <w:rFonts w:ascii="Arial" w:hAnsi="Arial" w:cs="Arial"/>
          <w:i/>
          <w:color w:val="000000"/>
          <w:sz w:val="20"/>
          <w:szCs w:val="20"/>
        </w:rPr>
        <w:t>e</w:t>
      </w:r>
      <w:r w:rsidRPr="00593D87">
        <w:rPr>
          <w:rFonts w:ascii="Arial" w:hAnsi="Arial" w:cs="Arial"/>
          <w:i/>
          <w:color w:val="000000"/>
          <w:sz w:val="20"/>
          <w:szCs w:val="20"/>
        </w:rPr>
        <w:t xml:space="preserve"> wraz z osprzętem, </w:t>
      </w:r>
      <w:r w:rsidRPr="00593D87">
        <w:rPr>
          <w:rFonts w:ascii="Arial" w:hAnsi="Arial" w:cs="Arial"/>
          <w:i/>
          <w:color w:val="000000"/>
          <w:sz w:val="20"/>
          <w:szCs w:val="20"/>
        </w:rPr>
        <w:br/>
        <w:t>- instalacj</w:t>
      </w:r>
      <w:r w:rsidR="00607516">
        <w:rPr>
          <w:rFonts w:ascii="Arial" w:hAnsi="Arial" w:cs="Arial"/>
          <w:i/>
          <w:color w:val="000000"/>
          <w:sz w:val="20"/>
          <w:szCs w:val="20"/>
        </w:rPr>
        <w:t>a</w:t>
      </w:r>
      <w:r w:rsidRPr="00593D87">
        <w:rPr>
          <w:rFonts w:ascii="Arial" w:hAnsi="Arial" w:cs="Arial"/>
          <w:i/>
          <w:color w:val="000000"/>
          <w:sz w:val="20"/>
          <w:szCs w:val="20"/>
        </w:rPr>
        <w:t xml:space="preserve"> przeciwporażeniow</w:t>
      </w:r>
      <w:r w:rsidR="00607516">
        <w:rPr>
          <w:rFonts w:ascii="Arial" w:hAnsi="Arial" w:cs="Arial"/>
          <w:i/>
          <w:color w:val="000000"/>
          <w:sz w:val="20"/>
          <w:szCs w:val="20"/>
        </w:rPr>
        <w:t>a</w:t>
      </w:r>
      <w:r w:rsidRPr="00593D87">
        <w:rPr>
          <w:rFonts w:ascii="Arial" w:hAnsi="Arial" w:cs="Arial"/>
          <w:i/>
          <w:color w:val="000000"/>
          <w:sz w:val="20"/>
          <w:szCs w:val="20"/>
        </w:rPr>
        <w:t xml:space="preserve">. </w:t>
      </w:r>
    </w:p>
    <w:p w:rsidR="00502858" w:rsidRPr="007C58D3" w:rsidRDefault="00502858" w:rsidP="00502858">
      <w:pPr>
        <w:pStyle w:val="NormalnyWeb"/>
        <w:rPr>
          <w:b/>
          <w:i/>
          <w:sz w:val="20"/>
          <w:szCs w:val="20"/>
        </w:rPr>
      </w:pPr>
      <w:r w:rsidRPr="002364DE">
        <w:rPr>
          <w:rFonts w:ascii="Arial" w:hAnsi="Arial" w:cs="Arial"/>
          <w:b/>
          <w:i/>
          <w:color w:val="000000"/>
          <w:sz w:val="20"/>
          <w:szCs w:val="20"/>
        </w:rPr>
        <w:t xml:space="preserve">5.1.4. Podstawowe określenia ST </w:t>
      </w:r>
      <w:r w:rsidR="007C58D3">
        <w:rPr>
          <w:b/>
          <w:i/>
          <w:sz w:val="20"/>
          <w:szCs w:val="20"/>
        </w:rPr>
        <w:br/>
      </w:r>
      <w:r w:rsidRPr="00593D87">
        <w:rPr>
          <w:rFonts w:ascii="Arial" w:hAnsi="Arial" w:cs="Arial"/>
          <w:i/>
          <w:color w:val="000000"/>
          <w:sz w:val="20"/>
          <w:szCs w:val="20"/>
        </w:rPr>
        <w:t xml:space="preserve">Wszystkie określenie podane w niniejszej ST są zgodne z obowiązującymi normami, PBUE, Dokumentacją Projektową oraz Wymaganiami Ogólnymi </w:t>
      </w:r>
      <w:r w:rsidRPr="00593D87">
        <w:rPr>
          <w:rFonts w:ascii="Arial" w:hAnsi="Arial" w:cs="Arial"/>
          <w:i/>
          <w:color w:val="000000"/>
          <w:sz w:val="20"/>
          <w:szCs w:val="20"/>
        </w:rPr>
        <w:br/>
        <w:t xml:space="preserve">-Słup oświetleniowy- konstrukcja wsporcza osadzona bezpośrednio w gruncie, służąca do zamocowania oprawy oświetleniowej na wysokości nie większej niż 14 m. </w:t>
      </w:r>
      <w:r w:rsidRPr="00593D87">
        <w:rPr>
          <w:rFonts w:ascii="Arial" w:hAnsi="Arial" w:cs="Arial"/>
          <w:i/>
          <w:color w:val="000000"/>
          <w:sz w:val="20"/>
          <w:szCs w:val="20"/>
        </w:rPr>
        <w:br/>
        <w:t xml:space="preserve">-Maszt oświetleniowy – konstrukcja wsporcza osadzona bezpośrednio w gruncie lub na fundamencie, służąca do zamocowania oprawy oświetleniowej (bezpośrednio lub na wysięgniku) na wysokości powyżej 14 m. </w:t>
      </w:r>
      <w:r w:rsidRPr="00593D87">
        <w:rPr>
          <w:rFonts w:ascii="Arial" w:hAnsi="Arial" w:cs="Arial"/>
          <w:i/>
          <w:color w:val="000000"/>
          <w:sz w:val="20"/>
          <w:szCs w:val="20"/>
        </w:rPr>
        <w:br/>
        <w:t xml:space="preserve">-Oprawa oświetleniowa – urządzenia służące do emisji, rozdziału, filtracji i przekształcenia strumienia świetlnego wysyłanego przez źródło światła, zawierająca wszystkie elementy konieczne do przymocowania i wykonania połączeń z instalacją elektryczna. </w:t>
      </w:r>
      <w:r w:rsidR="002364DE">
        <w:rPr>
          <w:i/>
          <w:sz w:val="20"/>
          <w:szCs w:val="20"/>
        </w:rPr>
        <w:br/>
      </w:r>
      <w:r w:rsidRPr="00593D87">
        <w:rPr>
          <w:rFonts w:ascii="Arial" w:hAnsi="Arial" w:cs="Arial"/>
          <w:i/>
          <w:color w:val="000000"/>
          <w:sz w:val="20"/>
          <w:szCs w:val="20"/>
        </w:rPr>
        <w:t xml:space="preserve">-Szafa oświetleniowa – urządzenie rozdzielczo-sterownicze bezpośrednio zasilające instalacje oświetleniowe. </w:t>
      </w:r>
      <w:r w:rsidRPr="00593D87">
        <w:rPr>
          <w:rFonts w:ascii="Arial" w:hAnsi="Arial" w:cs="Arial"/>
          <w:i/>
          <w:color w:val="000000"/>
          <w:sz w:val="20"/>
          <w:szCs w:val="20"/>
        </w:rPr>
        <w:br/>
        <w:t xml:space="preserve">-Fundament – konstrukcja żelbetowa zagłębiona w ziemi, służąca do utrzymania słupa lub szafy oświetleniowej w pozycji pracy. </w:t>
      </w:r>
      <w:r w:rsidRPr="00593D87">
        <w:rPr>
          <w:rFonts w:ascii="Arial" w:hAnsi="Arial" w:cs="Arial"/>
          <w:i/>
          <w:color w:val="000000"/>
          <w:sz w:val="20"/>
          <w:szCs w:val="20"/>
        </w:rPr>
        <w:br/>
        <w:t xml:space="preserve">-Linia kablowa – przewód wielożyłowy w układzie wielofazowym albo kilka kabli jedno lub wielożyłowych połączonych równolegle, łącznie z osprzętem, ułożone na wspólnej trasie i łączące zaciski tych samych dwóch urządzeń elektrycznych jedno lub wielofazowych. </w:t>
      </w:r>
      <w:r w:rsidRPr="00593D87">
        <w:rPr>
          <w:rFonts w:ascii="Arial" w:hAnsi="Arial" w:cs="Arial"/>
          <w:i/>
          <w:color w:val="000000"/>
          <w:sz w:val="20"/>
          <w:szCs w:val="20"/>
        </w:rPr>
        <w:br/>
        <w:t xml:space="preserve">-Trasa kablowa – pas terenu, na którym ułożone są linie kablowe. </w:t>
      </w:r>
      <w:r w:rsidRPr="00593D87">
        <w:rPr>
          <w:rFonts w:ascii="Arial" w:hAnsi="Arial" w:cs="Arial"/>
          <w:i/>
          <w:color w:val="000000"/>
          <w:sz w:val="20"/>
          <w:szCs w:val="20"/>
        </w:rPr>
        <w:br/>
        <w:t xml:space="preserve">-Osprzęt elektryczny linii kablowej – zbiór elementów przeznaczonych do łączenia, rozgałęzienia i zakończenia kabli. </w:t>
      </w:r>
      <w:r w:rsidRPr="00593D87">
        <w:rPr>
          <w:rFonts w:ascii="Arial" w:hAnsi="Arial" w:cs="Arial"/>
          <w:i/>
          <w:color w:val="000000"/>
          <w:sz w:val="20"/>
          <w:szCs w:val="20"/>
        </w:rPr>
        <w:br/>
        <w:t xml:space="preserve">-Skrzyżowanie – miejsce na trasie linii kablowej, w którym jakakolwiek część rzutu poziomego linii kablowej przecina lub pokrywa jakakolwiek część rzutu poziomego innej linii kablowej lub innego urządzenia podziemnego. </w:t>
      </w:r>
      <w:r w:rsidRPr="00593D87">
        <w:rPr>
          <w:rFonts w:ascii="Arial" w:hAnsi="Arial" w:cs="Arial"/>
          <w:i/>
          <w:color w:val="000000"/>
          <w:sz w:val="20"/>
          <w:szCs w:val="20"/>
        </w:rPr>
        <w:br/>
        <w:t xml:space="preserve">-Zbliżenie – miejsce na trasie linii kablowej, w którym odległość miedzy linią kablowa, urządzeniem podziemnym lub drogą komunikacyjną itp. jest mniej dopuszczalna dla danych warunków układania bez stosowania przegród lub osłon zabezpieczających i w którym nie występuje skrzyżowanie. </w:t>
      </w:r>
      <w:r w:rsidRPr="00593D87">
        <w:rPr>
          <w:rFonts w:ascii="Arial" w:hAnsi="Arial" w:cs="Arial"/>
          <w:i/>
          <w:color w:val="000000"/>
          <w:sz w:val="20"/>
          <w:szCs w:val="20"/>
        </w:rPr>
        <w:br/>
        <w:t xml:space="preserve">-Przepust kablowy – konstrukcja o przekroju najczęściej okrągłym, przeznaczona do ochrony kabla przed uszkodzeniem mechanicznym, chemicznym i działaniem łuku elektrycznego. -Dodatkowa ochrona przeciwporażeniowa - ochrona części przewodzących, dostępnych w wypadku pojawienia się na nich napięcia w warunkach zakłóceniowych. </w:t>
      </w:r>
    </w:p>
    <w:p w:rsidR="00502858" w:rsidRPr="00593D87" w:rsidRDefault="00502858" w:rsidP="00502858">
      <w:pPr>
        <w:pStyle w:val="NormalnyWeb"/>
        <w:rPr>
          <w:i/>
          <w:sz w:val="20"/>
          <w:szCs w:val="20"/>
        </w:rPr>
      </w:pPr>
      <w:r w:rsidRPr="00593D87">
        <w:rPr>
          <w:rFonts w:ascii="Arial" w:hAnsi="Arial" w:cs="Arial"/>
          <w:i/>
          <w:color w:val="000000"/>
          <w:sz w:val="20"/>
          <w:szCs w:val="20"/>
        </w:rPr>
        <w:t xml:space="preserve">Pozostałe określenia podstawowe są zgodne z obowiązującymi odpowiednimi polskimi normami i definicjami. </w:t>
      </w:r>
    </w:p>
    <w:p w:rsidR="00502858" w:rsidRPr="002364DE" w:rsidRDefault="003824B6" w:rsidP="00502858">
      <w:pPr>
        <w:pStyle w:val="NormalnyWeb"/>
        <w:rPr>
          <w:b/>
          <w:i/>
          <w:sz w:val="20"/>
          <w:szCs w:val="20"/>
        </w:rPr>
      </w:pPr>
      <w:r>
        <w:rPr>
          <w:rFonts w:ascii="Arial" w:hAnsi="Arial" w:cs="Arial"/>
          <w:b/>
          <w:i/>
          <w:color w:val="000000"/>
          <w:sz w:val="20"/>
          <w:szCs w:val="20"/>
        </w:rPr>
        <w:t>5.</w:t>
      </w:r>
      <w:r w:rsidR="00502858" w:rsidRPr="002364DE">
        <w:rPr>
          <w:rFonts w:ascii="Arial" w:hAnsi="Arial" w:cs="Arial"/>
          <w:b/>
          <w:i/>
          <w:color w:val="000000"/>
          <w:sz w:val="20"/>
          <w:szCs w:val="20"/>
        </w:rPr>
        <w:t xml:space="preserve">1.5. Ogólne wymagania dotyczące robót </w:t>
      </w:r>
      <w:r w:rsidR="002364DE">
        <w:rPr>
          <w:b/>
          <w:i/>
          <w:sz w:val="20"/>
          <w:szCs w:val="20"/>
        </w:rPr>
        <w:br/>
      </w:r>
      <w:r w:rsidR="00502858" w:rsidRPr="00593D87">
        <w:rPr>
          <w:rFonts w:ascii="Arial" w:hAnsi="Arial" w:cs="Arial"/>
          <w:i/>
          <w:color w:val="000000"/>
          <w:sz w:val="20"/>
          <w:szCs w:val="20"/>
        </w:rPr>
        <w:t xml:space="preserve">Roboty należy wykonać zgodnie z: </w:t>
      </w:r>
      <w:r w:rsidR="00502858" w:rsidRPr="00593D87">
        <w:rPr>
          <w:rFonts w:ascii="Arial" w:hAnsi="Arial" w:cs="Arial"/>
          <w:i/>
          <w:color w:val="000000"/>
          <w:sz w:val="20"/>
          <w:szCs w:val="20"/>
        </w:rPr>
        <w:br/>
        <w:t xml:space="preserve">-dokumentacją projektowa, </w:t>
      </w:r>
      <w:r w:rsidR="00502858" w:rsidRPr="00593D87">
        <w:rPr>
          <w:rFonts w:ascii="Arial" w:hAnsi="Arial" w:cs="Arial"/>
          <w:i/>
          <w:color w:val="000000"/>
          <w:sz w:val="20"/>
          <w:szCs w:val="20"/>
        </w:rPr>
        <w:br/>
        <w:t xml:space="preserve">-specyfikacją ST Wymagania ogólne. </w:t>
      </w:r>
      <w:r w:rsidR="00502858" w:rsidRPr="00593D87">
        <w:rPr>
          <w:rFonts w:ascii="Arial" w:hAnsi="Arial" w:cs="Arial"/>
          <w:i/>
          <w:color w:val="000000"/>
          <w:sz w:val="20"/>
          <w:szCs w:val="20"/>
        </w:rPr>
        <w:br/>
      </w:r>
      <w:r w:rsidR="00502858" w:rsidRPr="00593D87">
        <w:rPr>
          <w:rFonts w:ascii="Arial" w:hAnsi="Arial" w:cs="Arial"/>
          <w:i/>
          <w:color w:val="000000"/>
          <w:sz w:val="20"/>
          <w:szCs w:val="20"/>
        </w:rPr>
        <w:lastRenderedPageBreak/>
        <w:t xml:space="preserve">-uzgodnieniami i poleceniami Inspektora Nadzoru, </w:t>
      </w:r>
      <w:r w:rsidR="00502858" w:rsidRPr="00593D87">
        <w:rPr>
          <w:rFonts w:ascii="Arial" w:hAnsi="Arial" w:cs="Arial"/>
          <w:i/>
          <w:color w:val="000000"/>
          <w:sz w:val="20"/>
          <w:szCs w:val="20"/>
        </w:rPr>
        <w:br/>
        <w:t xml:space="preserve">-Przepisami Budowy Urządzeń Elektrycznych i Prawem Budowlanym, </w:t>
      </w:r>
    </w:p>
    <w:p w:rsidR="002364DE" w:rsidRDefault="00502858" w:rsidP="00502858">
      <w:pPr>
        <w:pStyle w:val="NormalnyWeb"/>
        <w:rPr>
          <w:rFonts w:ascii="Arial" w:hAnsi="Arial" w:cs="Arial"/>
          <w:i/>
          <w:color w:val="000000"/>
          <w:sz w:val="20"/>
          <w:szCs w:val="20"/>
        </w:rPr>
      </w:pPr>
      <w:r w:rsidRPr="002364DE">
        <w:rPr>
          <w:rFonts w:ascii="Arial" w:hAnsi="Arial" w:cs="Arial"/>
          <w:b/>
          <w:i/>
          <w:color w:val="000000"/>
          <w:sz w:val="20"/>
          <w:szCs w:val="20"/>
        </w:rPr>
        <w:t xml:space="preserve">5.2. MATERIAŁY </w:t>
      </w:r>
      <w:r w:rsidR="002364DE">
        <w:rPr>
          <w:b/>
          <w:i/>
          <w:sz w:val="20"/>
          <w:szCs w:val="20"/>
        </w:rPr>
        <w:br/>
      </w:r>
      <w:r w:rsidRPr="00593D87">
        <w:rPr>
          <w:rFonts w:ascii="Arial" w:hAnsi="Arial" w:cs="Arial"/>
          <w:i/>
          <w:color w:val="000000"/>
          <w:sz w:val="20"/>
          <w:szCs w:val="20"/>
        </w:rPr>
        <w:t xml:space="preserve">Wykonawca jest zobowiązany dostarczyć materiały zgodne z wymaganiami Dokumentacji Projektowej i Warunkami ogólnymi dotyczącymi materiałów podanymi w Specyfikacji ST. </w:t>
      </w:r>
      <w:r w:rsidR="002364DE">
        <w:rPr>
          <w:b/>
          <w:i/>
          <w:sz w:val="20"/>
          <w:szCs w:val="20"/>
        </w:rPr>
        <w:br/>
      </w:r>
      <w:r w:rsidRPr="00593D87">
        <w:rPr>
          <w:rFonts w:ascii="Arial" w:hAnsi="Arial" w:cs="Arial"/>
          <w:i/>
          <w:color w:val="000000"/>
          <w:sz w:val="20"/>
          <w:szCs w:val="20"/>
        </w:rPr>
        <w:t>Wymagania ogólne:</w:t>
      </w:r>
    </w:p>
    <w:p w:rsidR="002364DE" w:rsidRDefault="00502858" w:rsidP="002364DE">
      <w:pPr>
        <w:pStyle w:val="NormalnyWeb"/>
        <w:numPr>
          <w:ilvl w:val="0"/>
          <w:numId w:val="12"/>
        </w:numPr>
        <w:rPr>
          <w:b/>
          <w:i/>
          <w:sz w:val="20"/>
          <w:szCs w:val="20"/>
        </w:rPr>
      </w:pPr>
      <w:r w:rsidRPr="00593D87">
        <w:rPr>
          <w:rFonts w:ascii="Arial" w:hAnsi="Arial" w:cs="Arial"/>
          <w:i/>
          <w:color w:val="000000"/>
          <w:sz w:val="20"/>
          <w:szCs w:val="20"/>
        </w:rPr>
        <w:t xml:space="preserve">Wyroby i materiały producentów krajowych lub zagranicznych powinny posiadać aprobaty techniczne, certyfikaty lub deklaracje zgodności uprawniające do stosowania w Polsce. </w:t>
      </w:r>
    </w:p>
    <w:p w:rsidR="002364DE" w:rsidRDefault="00502858" w:rsidP="002364DE">
      <w:pPr>
        <w:pStyle w:val="NormalnyWeb"/>
        <w:numPr>
          <w:ilvl w:val="0"/>
          <w:numId w:val="12"/>
        </w:numPr>
        <w:rPr>
          <w:b/>
          <w:i/>
          <w:sz w:val="20"/>
          <w:szCs w:val="20"/>
        </w:rPr>
      </w:pPr>
      <w:r w:rsidRPr="00593D87">
        <w:rPr>
          <w:rFonts w:ascii="Arial" w:hAnsi="Arial" w:cs="Arial"/>
          <w:i/>
          <w:color w:val="000000"/>
          <w:sz w:val="20"/>
          <w:szCs w:val="20"/>
        </w:rPr>
        <w:t xml:space="preserve"> Jeżeli Dokumentacja Projektowa przewiduje możliwość wariantowego wyboru rodzaju materiału w wykonywanych robotach, Wykonawca powinien powiadomić Inspektora Nadzoru o swoim wyborze przed zastosowaniem materiału, albo w terminie ustalonym przez Inspektora Nadzoru. </w:t>
      </w:r>
    </w:p>
    <w:p w:rsidR="002364DE" w:rsidRDefault="00502858" w:rsidP="002364DE">
      <w:pPr>
        <w:pStyle w:val="NormalnyWeb"/>
        <w:numPr>
          <w:ilvl w:val="0"/>
          <w:numId w:val="12"/>
        </w:numPr>
        <w:rPr>
          <w:b/>
          <w:i/>
          <w:sz w:val="20"/>
          <w:szCs w:val="20"/>
        </w:rPr>
      </w:pPr>
      <w:r w:rsidRPr="00593D87">
        <w:rPr>
          <w:rFonts w:ascii="Arial" w:hAnsi="Arial" w:cs="Arial"/>
          <w:i/>
          <w:color w:val="000000"/>
          <w:sz w:val="20"/>
          <w:szCs w:val="20"/>
        </w:rPr>
        <w:t xml:space="preserve"> Materiały i osprzęt zostały określone w dokumentacji projektowej, poniżej podano dodatkowe wymagania dla materiałów, wyrobów i urządzeń: </w:t>
      </w:r>
    </w:p>
    <w:p w:rsidR="002364DE" w:rsidRDefault="00502858" w:rsidP="002364DE">
      <w:pPr>
        <w:pStyle w:val="NormalnyWeb"/>
        <w:numPr>
          <w:ilvl w:val="0"/>
          <w:numId w:val="12"/>
        </w:numPr>
        <w:rPr>
          <w:b/>
          <w:i/>
          <w:sz w:val="20"/>
          <w:szCs w:val="20"/>
        </w:rPr>
      </w:pPr>
      <w:r w:rsidRPr="00593D87">
        <w:rPr>
          <w:rFonts w:ascii="Arial" w:hAnsi="Arial" w:cs="Arial"/>
          <w:i/>
          <w:color w:val="000000"/>
          <w:sz w:val="20"/>
          <w:szCs w:val="20"/>
        </w:rPr>
        <w:t xml:space="preserve"> </w:t>
      </w:r>
      <w:r w:rsidR="00607516">
        <w:rPr>
          <w:rFonts w:ascii="Arial" w:hAnsi="Arial" w:cs="Arial"/>
          <w:i/>
          <w:color w:val="000000"/>
          <w:sz w:val="20"/>
          <w:szCs w:val="20"/>
        </w:rPr>
        <w:t>K</w:t>
      </w:r>
      <w:r w:rsidRPr="00593D87">
        <w:rPr>
          <w:rFonts w:ascii="Arial" w:hAnsi="Arial" w:cs="Arial"/>
          <w:i/>
          <w:color w:val="000000"/>
          <w:sz w:val="20"/>
          <w:szCs w:val="20"/>
        </w:rPr>
        <w:t xml:space="preserve">able elektroenergetyczne </w:t>
      </w:r>
      <w:proofErr w:type="spellStart"/>
      <w:r w:rsidRPr="00593D87">
        <w:rPr>
          <w:rFonts w:ascii="Arial" w:hAnsi="Arial" w:cs="Arial"/>
          <w:i/>
          <w:color w:val="000000"/>
          <w:sz w:val="20"/>
          <w:szCs w:val="20"/>
        </w:rPr>
        <w:t>nn</w:t>
      </w:r>
      <w:proofErr w:type="spellEnd"/>
      <w:r w:rsidRPr="00593D87">
        <w:rPr>
          <w:rFonts w:ascii="Arial" w:hAnsi="Arial" w:cs="Arial"/>
          <w:i/>
          <w:color w:val="000000"/>
          <w:sz w:val="20"/>
          <w:szCs w:val="20"/>
        </w:rPr>
        <w:t xml:space="preserve">: wielożyłowe z żyłami miedzianymi o izolacji i powłoce </w:t>
      </w:r>
      <w:proofErr w:type="spellStart"/>
      <w:r w:rsidRPr="00593D87">
        <w:rPr>
          <w:rFonts w:ascii="Arial" w:hAnsi="Arial" w:cs="Arial"/>
          <w:i/>
          <w:color w:val="000000"/>
          <w:sz w:val="20"/>
          <w:szCs w:val="20"/>
        </w:rPr>
        <w:t>polwinitowej</w:t>
      </w:r>
      <w:proofErr w:type="spellEnd"/>
      <w:r w:rsidRPr="00593D87">
        <w:rPr>
          <w:rFonts w:ascii="Arial" w:hAnsi="Arial" w:cs="Arial"/>
          <w:i/>
          <w:color w:val="000000"/>
          <w:sz w:val="20"/>
          <w:szCs w:val="20"/>
        </w:rPr>
        <w:t xml:space="preserve"> zgodnie z PN-93/E-90401. Przy budowie linii kablowych należy stosować zgodne z dokumentacją projektową kable typu YKY, o napięciu znamionowym 1 </w:t>
      </w:r>
      <w:proofErr w:type="spellStart"/>
      <w:r w:rsidRPr="00593D87">
        <w:rPr>
          <w:rFonts w:ascii="Arial" w:hAnsi="Arial" w:cs="Arial"/>
          <w:i/>
          <w:color w:val="000000"/>
          <w:sz w:val="20"/>
          <w:szCs w:val="20"/>
        </w:rPr>
        <w:t>kV</w:t>
      </w:r>
      <w:proofErr w:type="spellEnd"/>
      <w:r w:rsidRPr="00593D87">
        <w:rPr>
          <w:rFonts w:ascii="Arial" w:hAnsi="Arial" w:cs="Arial"/>
          <w:i/>
          <w:color w:val="000000"/>
          <w:sz w:val="20"/>
          <w:szCs w:val="20"/>
        </w:rPr>
        <w:t xml:space="preserve">, </w:t>
      </w:r>
    </w:p>
    <w:p w:rsidR="00502858" w:rsidRPr="002364DE" w:rsidRDefault="00607516" w:rsidP="002364DE">
      <w:pPr>
        <w:pStyle w:val="NormalnyWeb"/>
        <w:numPr>
          <w:ilvl w:val="0"/>
          <w:numId w:val="12"/>
        </w:numPr>
        <w:rPr>
          <w:b/>
          <w:i/>
          <w:sz w:val="20"/>
          <w:szCs w:val="20"/>
        </w:rPr>
      </w:pPr>
      <w:r>
        <w:rPr>
          <w:rFonts w:ascii="Arial" w:hAnsi="Arial" w:cs="Arial"/>
          <w:i/>
          <w:color w:val="000000"/>
          <w:sz w:val="20"/>
          <w:szCs w:val="20"/>
        </w:rPr>
        <w:t>P</w:t>
      </w:r>
      <w:r w:rsidR="00502858" w:rsidRPr="002364DE">
        <w:rPr>
          <w:rFonts w:ascii="Arial" w:hAnsi="Arial" w:cs="Arial"/>
          <w:i/>
          <w:color w:val="000000"/>
          <w:sz w:val="20"/>
          <w:szCs w:val="20"/>
        </w:rPr>
        <w:t xml:space="preserve">rzewody elektroenergetyczne do układania na stałe, o izolacji i powłoce poliwinylowej, okrągłe, na napięcie znamionowe 450/750 V; zgodnie z PN-87/E90056, </w:t>
      </w:r>
    </w:p>
    <w:p w:rsidR="00502858" w:rsidRPr="00593D87" w:rsidRDefault="00607516" w:rsidP="002364DE">
      <w:pPr>
        <w:pStyle w:val="NormalnyWeb"/>
        <w:numPr>
          <w:ilvl w:val="0"/>
          <w:numId w:val="12"/>
        </w:numPr>
        <w:rPr>
          <w:i/>
          <w:sz w:val="20"/>
          <w:szCs w:val="20"/>
        </w:rPr>
      </w:pPr>
      <w:r>
        <w:rPr>
          <w:rFonts w:ascii="Arial" w:hAnsi="Arial" w:cs="Arial"/>
          <w:i/>
          <w:color w:val="000000"/>
          <w:sz w:val="20"/>
          <w:szCs w:val="20"/>
        </w:rPr>
        <w:t>R</w:t>
      </w:r>
      <w:r w:rsidR="00502858" w:rsidRPr="00593D87">
        <w:rPr>
          <w:rFonts w:ascii="Arial" w:hAnsi="Arial" w:cs="Arial"/>
          <w:i/>
          <w:color w:val="000000"/>
          <w:sz w:val="20"/>
          <w:szCs w:val="20"/>
        </w:rPr>
        <w:t xml:space="preserve">ury ochronne z polietylenu, do układania kabli w trudnych warunkach terenowych rury typu RHDPE, SRS, </w:t>
      </w:r>
    </w:p>
    <w:p w:rsidR="002364DE" w:rsidRPr="002364DE" w:rsidRDefault="00607516" w:rsidP="002364DE">
      <w:pPr>
        <w:pStyle w:val="NormalnyWeb"/>
        <w:numPr>
          <w:ilvl w:val="0"/>
          <w:numId w:val="12"/>
        </w:numPr>
        <w:rPr>
          <w:i/>
          <w:sz w:val="20"/>
          <w:szCs w:val="20"/>
        </w:rPr>
      </w:pPr>
      <w:r>
        <w:rPr>
          <w:rFonts w:ascii="Arial" w:hAnsi="Arial" w:cs="Arial"/>
          <w:i/>
          <w:color w:val="000000"/>
          <w:sz w:val="20"/>
          <w:szCs w:val="20"/>
        </w:rPr>
        <w:t>R</w:t>
      </w:r>
      <w:r w:rsidR="00502858" w:rsidRPr="00593D87">
        <w:rPr>
          <w:rFonts w:ascii="Arial" w:hAnsi="Arial" w:cs="Arial"/>
          <w:i/>
          <w:color w:val="000000"/>
          <w:sz w:val="20"/>
          <w:szCs w:val="20"/>
        </w:rPr>
        <w:t xml:space="preserve">ury osłonowe PCV typu DVK wg norm PN-C-89222 i PN-EN 1452-3, </w:t>
      </w:r>
      <w:r w:rsidR="00502858" w:rsidRPr="00593D87">
        <w:rPr>
          <w:rFonts w:ascii="Arial" w:hAnsi="Arial" w:cs="Arial"/>
          <w:i/>
          <w:color w:val="000000"/>
          <w:sz w:val="20"/>
          <w:szCs w:val="20"/>
        </w:rPr>
        <w:br/>
        <w:t xml:space="preserve">szafa oświetleniowa z wyposażeniem zgodnie z dokumentacją projektową - II klasa </w:t>
      </w:r>
      <w:r w:rsidR="002364DE" w:rsidRPr="002364DE">
        <w:rPr>
          <w:rFonts w:ascii="Arial" w:hAnsi="Arial" w:cs="Arial"/>
          <w:i/>
          <w:color w:val="000000"/>
          <w:sz w:val="20"/>
          <w:szCs w:val="20"/>
        </w:rPr>
        <w:t xml:space="preserve">izolacji, </w:t>
      </w:r>
    </w:p>
    <w:p w:rsidR="007C58D3" w:rsidRDefault="00607516" w:rsidP="00502858">
      <w:pPr>
        <w:pStyle w:val="NormalnyWeb"/>
        <w:numPr>
          <w:ilvl w:val="0"/>
          <w:numId w:val="12"/>
        </w:numPr>
        <w:rPr>
          <w:i/>
          <w:sz w:val="20"/>
          <w:szCs w:val="20"/>
        </w:rPr>
      </w:pPr>
      <w:r>
        <w:rPr>
          <w:rFonts w:ascii="Arial" w:hAnsi="Arial" w:cs="Arial"/>
          <w:i/>
          <w:color w:val="000000"/>
          <w:sz w:val="20"/>
          <w:szCs w:val="20"/>
        </w:rPr>
        <w:t>S</w:t>
      </w:r>
      <w:r w:rsidR="00502858" w:rsidRPr="00593D87">
        <w:rPr>
          <w:rFonts w:ascii="Arial" w:hAnsi="Arial" w:cs="Arial"/>
          <w:i/>
          <w:color w:val="000000"/>
          <w:sz w:val="20"/>
          <w:szCs w:val="20"/>
        </w:rPr>
        <w:t xml:space="preserve">łupy i maszty powinny przenieść obciążenia wynikające z zawieszenia opraw </w:t>
      </w:r>
      <w:r w:rsidR="00502858" w:rsidRPr="007C58D3">
        <w:rPr>
          <w:rFonts w:ascii="Arial" w:hAnsi="Arial" w:cs="Arial"/>
          <w:i/>
          <w:color w:val="000000"/>
          <w:sz w:val="20"/>
          <w:szCs w:val="20"/>
        </w:rPr>
        <w:t xml:space="preserve">i wysięgników oraz parcia wiatru dla II i III strefy wiatrowej, zgodnie z PN-98/E-05100. Każdy słup powinien posiadać w swej górnej części kryzy do zamocowania poprzeczek i wsporników. W dolnej części słupy i maszty powinny posiadać jedną lub dwie wnęki zamykane drzwiczkami. Wnęka lub wnęki powinny być przystosowane do zainstalowania typowej tabliczki bezpiecznikowo-zaciskowej, posiadającej podstawy bezpiecznikowe 25 A (w ilości zależnej od ilości zainstalowanych opraw) i cztery lub pięć zacisków do podłączenia dwóch żył kabla o przekroju do 50 mm2, lub maksymalnie ośmioelementowy zestaw IZK. </w:t>
      </w:r>
    </w:p>
    <w:p w:rsidR="007C58D3" w:rsidRDefault="00607516" w:rsidP="00502858">
      <w:pPr>
        <w:pStyle w:val="NormalnyWeb"/>
        <w:numPr>
          <w:ilvl w:val="0"/>
          <w:numId w:val="12"/>
        </w:numPr>
        <w:rPr>
          <w:i/>
          <w:sz w:val="20"/>
          <w:szCs w:val="20"/>
        </w:rPr>
      </w:pPr>
      <w:r>
        <w:rPr>
          <w:rFonts w:ascii="Arial" w:hAnsi="Arial" w:cs="Arial"/>
          <w:i/>
          <w:color w:val="000000"/>
          <w:sz w:val="20"/>
          <w:szCs w:val="20"/>
        </w:rPr>
        <w:t>D</w:t>
      </w:r>
      <w:r w:rsidR="00502858" w:rsidRPr="007C58D3">
        <w:rPr>
          <w:rFonts w:ascii="Arial" w:hAnsi="Arial" w:cs="Arial"/>
          <w:i/>
          <w:color w:val="000000"/>
          <w:sz w:val="20"/>
          <w:szCs w:val="20"/>
        </w:rPr>
        <w:t xml:space="preserve">o wykonania podsypki na dnie rowu kablowego oraz nasypania warstwy piasku na ułożonym w rowie kablu użyć piasku odpowiadającego wymaganiom PN-B11113:1996, </w:t>
      </w:r>
    </w:p>
    <w:p w:rsidR="007C58D3" w:rsidRDefault="00607516" w:rsidP="00502858">
      <w:pPr>
        <w:pStyle w:val="NormalnyWeb"/>
        <w:numPr>
          <w:ilvl w:val="0"/>
          <w:numId w:val="12"/>
        </w:numPr>
        <w:rPr>
          <w:i/>
          <w:sz w:val="20"/>
          <w:szCs w:val="20"/>
        </w:rPr>
      </w:pPr>
      <w:r>
        <w:rPr>
          <w:rFonts w:ascii="Arial" w:hAnsi="Arial" w:cs="Arial"/>
          <w:i/>
          <w:color w:val="000000"/>
          <w:sz w:val="20"/>
          <w:szCs w:val="20"/>
        </w:rPr>
        <w:t>F</w:t>
      </w:r>
      <w:r w:rsidR="00502858" w:rsidRPr="007C58D3">
        <w:rPr>
          <w:rFonts w:ascii="Arial" w:hAnsi="Arial" w:cs="Arial"/>
          <w:i/>
          <w:color w:val="000000"/>
          <w:sz w:val="20"/>
          <w:szCs w:val="20"/>
        </w:rPr>
        <w:t xml:space="preserve">olia z tworzywa sztucznego do oznakowania trasy kabli – kalandrowa z uplastycznionego PCV, barwy niebieskiej, grubości min. 0.5 mm, gat. I, szerokości dopasowanej do ilości kabli w wykopie, jednak nie mniejszej ni. 200 mm, zgodnie z BN-68/6353-03, </w:t>
      </w:r>
    </w:p>
    <w:p w:rsidR="007C58D3" w:rsidRDefault="00607516" w:rsidP="00502858">
      <w:pPr>
        <w:pStyle w:val="NormalnyWeb"/>
        <w:numPr>
          <w:ilvl w:val="0"/>
          <w:numId w:val="12"/>
        </w:numPr>
        <w:rPr>
          <w:i/>
          <w:sz w:val="20"/>
          <w:szCs w:val="20"/>
        </w:rPr>
      </w:pPr>
      <w:r>
        <w:rPr>
          <w:rFonts w:ascii="Arial" w:hAnsi="Arial" w:cs="Arial"/>
          <w:i/>
          <w:color w:val="000000"/>
          <w:sz w:val="20"/>
          <w:szCs w:val="20"/>
        </w:rPr>
        <w:t>T</w:t>
      </w:r>
      <w:r w:rsidR="00502858" w:rsidRPr="007C58D3">
        <w:rPr>
          <w:rFonts w:ascii="Arial" w:hAnsi="Arial" w:cs="Arial"/>
          <w:i/>
          <w:color w:val="000000"/>
          <w:sz w:val="20"/>
          <w:szCs w:val="20"/>
        </w:rPr>
        <w:t xml:space="preserve">rwałe oznaczniki trasy kabla tj. słupki betonowe i opaski kablowe, wazelina techniczna, </w:t>
      </w:r>
    </w:p>
    <w:p w:rsidR="007C58D3" w:rsidRDefault="00607516" w:rsidP="00502858">
      <w:pPr>
        <w:pStyle w:val="NormalnyWeb"/>
        <w:numPr>
          <w:ilvl w:val="0"/>
          <w:numId w:val="12"/>
        </w:numPr>
        <w:rPr>
          <w:i/>
          <w:sz w:val="20"/>
          <w:szCs w:val="20"/>
        </w:rPr>
      </w:pPr>
      <w:r>
        <w:rPr>
          <w:rFonts w:ascii="Arial" w:hAnsi="Arial" w:cs="Arial"/>
          <w:i/>
          <w:color w:val="000000"/>
          <w:sz w:val="20"/>
          <w:szCs w:val="20"/>
        </w:rPr>
        <w:t>F</w:t>
      </w:r>
      <w:r w:rsidR="00502858" w:rsidRPr="007C58D3">
        <w:rPr>
          <w:rFonts w:ascii="Arial" w:hAnsi="Arial" w:cs="Arial"/>
          <w:i/>
          <w:color w:val="000000"/>
          <w:sz w:val="20"/>
          <w:szCs w:val="20"/>
        </w:rPr>
        <w:t xml:space="preserve">undamenty prefabrykowane pod słupy oświetleniowe i maszty zaleca się stosowanie fundamentów prefabrykowanych według ustaleń dokumentacji projektowej. Ogólne wymagania dotyczące fundamentów konstrukcji określone są w PN-80/B-03322, zależności od konkretnych warunków lokalizacyjnych i rodzaju wód gruntowych, należy wykonać zabezpieczenie antykorozyjne według SST, zgodnie z „Instrukcją zabezpieczeń przed korozją konstrukcji betonowych". </w:t>
      </w:r>
    </w:p>
    <w:p w:rsidR="00502858" w:rsidRPr="007C58D3" w:rsidRDefault="00607516" w:rsidP="00502858">
      <w:pPr>
        <w:pStyle w:val="NormalnyWeb"/>
        <w:numPr>
          <w:ilvl w:val="0"/>
          <w:numId w:val="12"/>
        </w:numPr>
        <w:rPr>
          <w:i/>
          <w:sz w:val="20"/>
          <w:szCs w:val="20"/>
        </w:rPr>
      </w:pPr>
      <w:r>
        <w:rPr>
          <w:rFonts w:ascii="Arial" w:hAnsi="Arial" w:cs="Arial"/>
          <w:i/>
          <w:color w:val="000000"/>
          <w:sz w:val="20"/>
          <w:szCs w:val="20"/>
        </w:rPr>
        <w:t>T</w:t>
      </w:r>
      <w:r w:rsidR="00502858" w:rsidRPr="007C58D3">
        <w:rPr>
          <w:rFonts w:ascii="Arial" w:hAnsi="Arial" w:cs="Arial"/>
          <w:i/>
          <w:color w:val="000000"/>
          <w:sz w:val="20"/>
          <w:szCs w:val="20"/>
        </w:rPr>
        <w:t xml:space="preserve">ablica rozdzielcza oświetleniowa z wyposażeniem projektowanym indywidualnie wg dyspozycji podanych w dokumentacji projektowej. </w:t>
      </w:r>
    </w:p>
    <w:p w:rsidR="00502858" w:rsidRPr="007C58D3" w:rsidRDefault="00502858" w:rsidP="00502858">
      <w:pPr>
        <w:pStyle w:val="NormalnyWeb"/>
        <w:rPr>
          <w:b/>
          <w:i/>
          <w:sz w:val="20"/>
          <w:szCs w:val="20"/>
        </w:rPr>
      </w:pPr>
      <w:r w:rsidRPr="007C58D3">
        <w:rPr>
          <w:rFonts w:ascii="Arial" w:hAnsi="Arial" w:cs="Arial"/>
          <w:b/>
          <w:i/>
          <w:color w:val="000000"/>
          <w:sz w:val="20"/>
          <w:szCs w:val="20"/>
        </w:rPr>
        <w:t xml:space="preserve">5.2.1. Odbiór materiałów na budowie </w:t>
      </w:r>
      <w:r w:rsidR="007C58D3">
        <w:rPr>
          <w:b/>
          <w:i/>
          <w:sz w:val="20"/>
          <w:szCs w:val="20"/>
        </w:rPr>
        <w:br/>
      </w:r>
      <w:r w:rsidRPr="00593D87">
        <w:rPr>
          <w:rFonts w:ascii="Arial" w:hAnsi="Arial" w:cs="Arial"/>
          <w:i/>
          <w:color w:val="000000"/>
          <w:sz w:val="20"/>
          <w:szCs w:val="20"/>
        </w:rPr>
        <w:t xml:space="preserve">- Materiały na budowę należy dostarczać łącznie ze świadectwami jakości, kartami gwarancyjnymi i protokołami odbioru technicznego. </w:t>
      </w:r>
      <w:r w:rsidR="007C58D3">
        <w:rPr>
          <w:b/>
          <w:i/>
          <w:sz w:val="20"/>
          <w:szCs w:val="20"/>
        </w:rPr>
        <w:br/>
      </w:r>
      <w:r w:rsidRPr="00593D87">
        <w:rPr>
          <w:rFonts w:ascii="Arial" w:hAnsi="Arial" w:cs="Arial"/>
          <w:i/>
          <w:color w:val="000000"/>
          <w:sz w:val="20"/>
          <w:szCs w:val="20"/>
        </w:rPr>
        <w:t xml:space="preserve">- Dostarczone na miejsce budowy materiały należy sprawdzić pod względem: zgodności z dokumentacją projektową oraz kompletności i zgodności z danymi producenta. </w:t>
      </w:r>
      <w:r w:rsidR="007C58D3">
        <w:rPr>
          <w:b/>
          <w:i/>
          <w:sz w:val="20"/>
          <w:szCs w:val="20"/>
        </w:rPr>
        <w:br/>
      </w:r>
      <w:r w:rsidRPr="00593D87">
        <w:rPr>
          <w:rFonts w:ascii="Arial" w:hAnsi="Arial" w:cs="Arial"/>
          <w:i/>
          <w:color w:val="000000"/>
          <w:sz w:val="20"/>
          <w:szCs w:val="20"/>
        </w:rPr>
        <w:t xml:space="preserve">- W razie stwierdzenia wad lub wystąpienia wątpliwości, co do jakości materiałów, należy przed ich wbudowaniem poddać je badaniom określonym przez Inspektora Nadzoru. </w:t>
      </w:r>
    </w:p>
    <w:p w:rsidR="00502858" w:rsidRPr="007C58D3" w:rsidRDefault="00502858" w:rsidP="00502858">
      <w:pPr>
        <w:pStyle w:val="NormalnyWeb"/>
        <w:rPr>
          <w:rFonts w:ascii="Arial" w:hAnsi="Arial" w:cs="Arial"/>
          <w:b/>
          <w:i/>
          <w:color w:val="000000"/>
          <w:sz w:val="20"/>
          <w:szCs w:val="20"/>
        </w:rPr>
      </w:pPr>
      <w:r w:rsidRPr="007C58D3">
        <w:rPr>
          <w:rFonts w:ascii="Arial" w:hAnsi="Arial" w:cs="Arial"/>
          <w:b/>
          <w:i/>
          <w:color w:val="000000"/>
          <w:sz w:val="20"/>
          <w:szCs w:val="20"/>
        </w:rPr>
        <w:t xml:space="preserve">5.2.2. Składowanie materiałów na budowie </w:t>
      </w:r>
    </w:p>
    <w:p w:rsidR="00502858" w:rsidRPr="00593D87" w:rsidRDefault="00502858" w:rsidP="007C58D3">
      <w:pPr>
        <w:pStyle w:val="NormalnyWeb"/>
        <w:numPr>
          <w:ilvl w:val="0"/>
          <w:numId w:val="13"/>
        </w:numPr>
        <w:rPr>
          <w:i/>
          <w:sz w:val="20"/>
          <w:szCs w:val="20"/>
        </w:rPr>
      </w:pPr>
      <w:r w:rsidRPr="00593D87">
        <w:rPr>
          <w:rFonts w:ascii="Arial" w:hAnsi="Arial" w:cs="Arial"/>
          <w:i/>
          <w:color w:val="000000"/>
          <w:sz w:val="20"/>
          <w:szCs w:val="20"/>
        </w:rPr>
        <w:lastRenderedPageBreak/>
        <w:t xml:space="preserve">Wszystkie materiały użyte do budowy powinny być składowane zgodnie z zaleceniami producentów, w warunkach zapobiegających zniszczeniu, uszkodzeniu lub pogorszeniu się ich właściwości technicznych na skutek wpływu czynników atmosferycznych lub fizykochemicznych. Zachować wymagania w zakresie bezpieczeństwa przeciwpożarowego. </w:t>
      </w:r>
    </w:p>
    <w:p w:rsidR="00502858" w:rsidRPr="00593D87" w:rsidRDefault="00502858" w:rsidP="007C58D3">
      <w:pPr>
        <w:pStyle w:val="NormalnyWeb"/>
        <w:numPr>
          <w:ilvl w:val="0"/>
          <w:numId w:val="13"/>
        </w:numPr>
        <w:rPr>
          <w:i/>
          <w:sz w:val="20"/>
          <w:szCs w:val="20"/>
        </w:rPr>
      </w:pPr>
      <w:r w:rsidRPr="00593D87">
        <w:rPr>
          <w:rFonts w:ascii="Arial" w:hAnsi="Arial" w:cs="Arial"/>
          <w:i/>
          <w:color w:val="000000"/>
          <w:sz w:val="20"/>
          <w:szCs w:val="20"/>
        </w:rPr>
        <w:t xml:space="preserve">Materiały takie jak: kable, przewody, osprzęt, szafki energetyczne, źródła światła, oprawy oświetleniowe, tabliczki bezpiecznikowe itp. przechowywać jedynie w pomieszczeniach przeznaczonych do tego celu, to jest zamkniętych, przewietrzanych i suchych. Rury na przepusty kablowe należy składować w wiązkach w pozycji leżącej. Kable w czasie składowania powinny znajdować się na bębnach. Dopuszcza się składowanie krótkich odcinków w kręgach. Bębny powinny być ułożone na krawędziach tarczy a kręgi ułożone poziomo. Piasek należy składować w pryzmach na placu budowy. </w:t>
      </w:r>
    </w:p>
    <w:p w:rsidR="00502858" w:rsidRPr="007C58D3" w:rsidRDefault="00502858" w:rsidP="00502858">
      <w:pPr>
        <w:pStyle w:val="NormalnyWeb"/>
        <w:rPr>
          <w:b/>
          <w:i/>
          <w:sz w:val="20"/>
          <w:szCs w:val="20"/>
        </w:rPr>
      </w:pPr>
      <w:r w:rsidRPr="007C58D3">
        <w:rPr>
          <w:rFonts w:ascii="Arial" w:hAnsi="Arial" w:cs="Arial"/>
          <w:b/>
          <w:i/>
          <w:color w:val="000000"/>
          <w:sz w:val="20"/>
          <w:szCs w:val="20"/>
        </w:rPr>
        <w:t xml:space="preserve">5.3. SPRZĘT </w:t>
      </w:r>
      <w:r w:rsidR="007C58D3">
        <w:rPr>
          <w:b/>
          <w:i/>
          <w:sz w:val="20"/>
          <w:szCs w:val="20"/>
        </w:rPr>
        <w:br/>
      </w:r>
      <w:r w:rsidRPr="00593D87">
        <w:rPr>
          <w:rFonts w:ascii="Arial" w:hAnsi="Arial" w:cs="Arial"/>
          <w:i/>
          <w:color w:val="000000"/>
          <w:sz w:val="20"/>
          <w:szCs w:val="20"/>
        </w:rPr>
        <w:t xml:space="preserve">Warunki ogólne stosowania sprzętu podano w Specyfikacji ST Wymagania ogólne. </w:t>
      </w:r>
      <w:r w:rsidR="007C58D3">
        <w:rPr>
          <w:b/>
          <w:i/>
          <w:sz w:val="20"/>
          <w:szCs w:val="20"/>
        </w:rPr>
        <w:br/>
      </w:r>
      <w:r w:rsidRPr="00593D87">
        <w:rPr>
          <w:rFonts w:ascii="Arial" w:hAnsi="Arial" w:cs="Arial"/>
          <w:i/>
          <w:color w:val="000000"/>
          <w:sz w:val="20"/>
          <w:szCs w:val="20"/>
        </w:rPr>
        <w:t xml:space="preserve">Przy robotach w pobliżu istniejących instalacji oraz sieci kablowych podziemnych prace należy wykonywać ręcznie zgodnie z przepisami eksploatacji urządzeń elektroenergetycznych. Przewiduje się użycie następującego sprzętu: </w:t>
      </w:r>
      <w:r w:rsidR="007C58D3">
        <w:rPr>
          <w:i/>
          <w:sz w:val="20"/>
          <w:szCs w:val="20"/>
        </w:rPr>
        <w:br/>
      </w:r>
      <w:r w:rsidRPr="00593D87">
        <w:rPr>
          <w:rFonts w:ascii="Arial" w:hAnsi="Arial" w:cs="Arial"/>
          <w:i/>
          <w:color w:val="000000"/>
          <w:sz w:val="20"/>
          <w:szCs w:val="20"/>
        </w:rPr>
        <w:t xml:space="preserve">- żuraw samochodowy do 4 t, </w:t>
      </w:r>
      <w:r w:rsidRPr="00593D87">
        <w:rPr>
          <w:rFonts w:ascii="Arial" w:hAnsi="Arial" w:cs="Arial"/>
          <w:i/>
          <w:color w:val="000000"/>
          <w:sz w:val="20"/>
          <w:szCs w:val="20"/>
        </w:rPr>
        <w:br/>
        <w:t xml:space="preserve">- samochód specjalny z platformą i balkonem, spawarka transformatorowa, </w:t>
      </w:r>
      <w:r w:rsidRPr="00593D87">
        <w:rPr>
          <w:rFonts w:ascii="Arial" w:hAnsi="Arial" w:cs="Arial"/>
          <w:i/>
          <w:color w:val="000000"/>
          <w:sz w:val="20"/>
          <w:szCs w:val="20"/>
        </w:rPr>
        <w:br/>
        <w:t xml:space="preserve">- wiertnica na podwoziu samochodowym, </w:t>
      </w:r>
      <w:r w:rsidRPr="00593D87">
        <w:rPr>
          <w:rFonts w:ascii="Arial" w:hAnsi="Arial" w:cs="Arial"/>
          <w:i/>
          <w:color w:val="000000"/>
          <w:sz w:val="20"/>
          <w:szCs w:val="20"/>
        </w:rPr>
        <w:br/>
        <w:t xml:space="preserve">- zagęszczarka wibracyjna spalinowa. </w:t>
      </w:r>
      <w:r w:rsidR="007C58D3">
        <w:rPr>
          <w:i/>
          <w:sz w:val="20"/>
          <w:szCs w:val="20"/>
        </w:rPr>
        <w:br/>
      </w:r>
      <w:r w:rsidRPr="00593D87">
        <w:rPr>
          <w:rFonts w:ascii="Arial" w:hAnsi="Arial" w:cs="Arial"/>
          <w:i/>
          <w:color w:val="000000"/>
          <w:sz w:val="20"/>
          <w:szCs w:val="20"/>
        </w:rPr>
        <w:t xml:space="preserve">Sprzęt będący własnością Wykonawcy lub wynajęty do wykonania robót powinien znajdować się w dobrym stanie technicznym i posiadać ważne badania kontrolne. </w:t>
      </w:r>
    </w:p>
    <w:p w:rsidR="00502858" w:rsidRPr="007C58D3" w:rsidRDefault="00502858" w:rsidP="00502858">
      <w:pPr>
        <w:pStyle w:val="NormalnyWeb"/>
        <w:rPr>
          <w:b/>
          <w:i/>
          <w:sz w:val="20"/>
          <w:szCs w:val="20"/>
        </w:rPr>
      </w:pPr>
      <w:r w:rsidRPr="007C58D3">
        <w:rPr>
          <w:rFonts w:ascii="Arial" w:hAnsi="Arial" w:cs="Arial"/>
          <w:b/>
          <w:i/>
          <w:color w:val="000000"/>
          <w:sz w:val="20"/>
          <w:szCs w:val="20"/>
        </w:rPr>
        <w:t xml:space="preserve">5.4. TRANSPORT </w:t>
      </w:r>
      <w:r w:rsidR="007C58D3">
        <w:rPr>
          <w:b/>
          <w:i/>
          <w:sz w:val="20"/>
          <w:szCs w:val="20"/>
        </w:rPr>
        <w:br/>
      </w:r>
      <w:r w:rsidRPr="00593D87">
        <w:rPr>
          <w:rFonts w:ascii="Arial" w:hAnsi="Arial" w:cs="Arial"/>
          <w:i/>
          <w:color w:val="000000"/>
          <w:sz w:val="20"/>
          <w:szCs w:val="20"/>
        </w:rPr>
        <w:t xml:space="preserve">Warunki ogólne stosowania transportu podano w Specyfikacji ST: Wymagania ogólne. Wykonawca przystępujący do budowy linii energetycznych niskiego napięcia i montażu słupów oświetleniowych powinien wykazać się możliwością korzystania z następujących środków transportu: </w:t>
      </w:r>
    </w:p>
    <w:p w:rsidR="00502858" w:rsidRPr="00593D87" w:rsidRDefault="00502858" w:rsidP="007C58D3">
      <w:pPr>
        <w:pStyle w:val="NormalnyWeb"/>
        <w:numPr>
          <w:ilvl w:val="0"/>
          <w:numId w:val="14"/>
        </w:numPr>
        <w:rPr>
          <w:i/>
          <w:sz w:val="20"/>
          <w:szCs w:val="20"/>
        </w:rPr>
      </w:pPr>
      <w:r w:rsidRPr="00593D87">
        <w:rPr>
          <w:rFonts w:ascii="Arial" w:hAnsi="Arial" w:cs="Arial"/>
          <w:i/>
          <w:color w:val="000000"/>
          <w:sz w:val="20"/>
          <w:szCs w:val="20"/>
        </w:rPr>
        <w:t xml:space="preserve">samochodu skrzyniowego, </w:t>
      </w:r>
    </w:p>
    <w:p w:rsidR="00502858" w:rsidRPr="00593D87" w:rsidRDefault="00502858" w:rsidP="007C58D3">
      <w:pPr>
        <w:pStyle w:val="NormalnyWeb"/>
        <w:numPr>
          <w:ilvl w:val="0"/>
          <w:numId w:val="14"/>
        </w:numPr>
        <w:rPr>
          <w:i/>
          <w:sz w:val="20"/>
          <w:szCs w:val="20"/>
        </w:rPr>
      </w:pPr>
      <w:r w:rsidRPr="00593D87">
        <w:rPr>
          <w:rFonts w:ascii="Arial" w:hAnsi="Arial" w:cs="Arial"/>
          <w:i/>
          <w:color w:val="000000"/>
          <w:sz w:val="20"/>
          <w:szCs w:val="20"/>
        </w:rPr>
        <w:t xml:space="preserve">przyczepy dłużycowej, </w:t>
      </w:r>
    </w:p>
    <w:p w:rsidR="00502858" w:rsidRPr="00593D87" w:rsidRDefault="00502858" w:rsidP="007C58D3">
      <w:pPr>
        <w:pStyle w:val="NormalnyWeb"/>
        <w:numPr>
          <w:ilvl w:val="0"/>
          <w:numId w:val="14"/>
        </w:numPr>
        <w:rPr>
          <w:i/>
          <w:sz w:val="20"/>
          <w:szCs w:val="20"/>
        </w:rPr>
      </w:pPr>
      <w:r w:rsidRPr="00593D87">
        <w:rPr>
          <w:rFonts w:ascii="Arial" w:hAnsi="Arial" w:cs="Arial"/>
          <w:i/>
          <w:color w:val="000000"/>
          <w:sz w:val="20"/>
          <w:szCs w:val="20"/>
        </w:rPr>
        <w:t xml:space="preserve">samochodu specjalnego linowego z platformą i balkonem, </w:t>
      </w:r>
    </w:p>
    <w:p w:rsidR="00502858" w:rsidRPr="00593D87" w:rsidRDefault="00502858" w:rsidP="007C58D3">
      <w:pPr>
        <w:pStyle w:val="NormalnyWeb"/>
        <w:numPr>
          <w:ilvl w:val="0"/>
          <w:numId w:val="14"/>
        </w:numPr>
        <w:rPr>
          <w:i/>
          <w:sz w:val="20"/>
          <w:szCs w:val="20"/>
        </w:rPr>
      </w:pPr>
      <w:r w:rsidRPr="00593D87">
        <w:rPr>
          <w:rFonts w:ascii="Arial" w:hAnsi="Arial" w:cs="Arial"/>
          <w:i/>
          <w:color w:val="000000"/>
          <w:sz w:val="20"/>
          <w:szCs w:val="20"/>
        </w:rPr>
        <w:t xml:space="preserve">samochodu dostawczego, </w:t>
      </w:r>
    </w:p>
    <w:p w:rsidR="007C58D3" w:rsidRPr="007C58D3" w:rsidRDefault="00502858" w:rsidP="007C58D3">
      <w:pPr>
        <w:pStyle w:val="NormalnyWeb"/>
        <w:numPr>
          <w:ilvl w:val="0"/>
          <w:numId w:val="14"/>
        </w:numPr>
        <w:rPr>
          <w:i/>
          <w:sz w:val="20"/>
          <w:szCs w:val="20"/>
        </w:rPr>
      </w:pPr>
      <w:r w:rsidRPr="00593D87">
        <w:rPr>
          <w:rFonts w:ascii="Arial" w:hAnsi="Arial" w:cs="Arial"/>
          <w:i/>
          <w:color w:val="000000"/>
          <w:sz w:val="20"/>
          <w:szCs w:val="20"/>
        </w:rPr>
        <w:t xml:space="preserve">przyczepy do przewożenia kabli. </w:t>
      </w:r>
      <w:r w:rsidRPr="00593D87">
        <w:rPr>
          <w:rFonts w:ascii="Arial" w:hAnsi="Arial" w:cs="Arial"/>
          <w:i/>
          <w:color w:val="000000"/>
          <w:sz w:val="20"/>
          <w:szCs w:val="20"/>
        </w:rPr>
        <w:br/>
      </w:r>
    </w:p>
    <w:p w:rsidR="00502858" w:rsidRPr="00593D87" w:rsidRDefault="00502858" w:rsidP="00502858">
      <w:pPr>
        <w:pStyle w:val="NormalnyWeb"/>
        <w:rPr>
          <w:i/>
          <w:sz w:val="20"/>
          <w:szCs w:val="20"/>
        </w:rPr>
      </w:pPr>
      <w:r w:rsidRPr="00593D87">
        <w:rPr>
          <w:rFonts w:ascii="Arial" w:hAnsi="Arial" w:cs="Arial"/>
          <w:i/>
          <w:color w:val="000000"/>
          <w:sz w:val="20"/>
          <w:szCs w:val="20"/>
        </w:rPr>
        <w:t xml:space="preserve">Środki i urządzenia transportu powinny być odpowiednio przystosowane do transportu materiałów i urządzeń niezbędnych do wykonania robót. W czasie transportu zabezpieczyć materiały i urządzenia przed przemieszczeniami w sposób zapobiegający ich uszkodzeniu oraz zgodnie z przepisami BHP i ruchu drogowego. </w:t>
      </w:r>
      <w:r w:rsidR="007C58D3">
        <w:rPr>
          <w:i/>
          <w:sz w:val="20"/>
          <w:szCs w:val="20"/>
        </w:rPr>
        <w:br/>
      </w:r>
      <w:r w:rsidRPr="00593D87">
        <w:rPr>
          <w:rFonts w:ascii="Arial" w:hAnsi="Arial" w:cs="Arial"/>
          <w:i/>
          <w:color w:val="000000"/>
          <w:sz w:val="20"/>
          <w:szCs w:val="20"/>
        </w:rPr>
        <w:t xml:space="preserve">Zaleca się dostarczanie materiałów i urządzeń na stanowisko montażu, bezpośrednio przed montażem w celu uniknięcia dodatkowego transportu z magazynu budowy. </w:t>
      </w:r>
    </w:p>
    <w:p w:rsidR="00502858" w:rsidRPr="00593D87" w:rsidRDefault="00502858" w:rsidP="00502858">
      <w:pPr>
        <w:pStyle w:val="NormalnyWeb"/>
        <w:rPr>
          <w:i/>
          <w:sz w:val="20"/>
          <w:szCs w:val="20"/>
        </w:rPr>
      </w:pPr>
      <w:r w:rsidRPr="007C58D3">
        <w:rPr>
          <w:rFonts w:ascii="Arial" w:hAnsi="Arial" w:cs="Arial"/>
          <w:b/>
          <w:i/>
          <w:color w:val="000000"/>
          <w:sz w:val="20"/>
          <w:szCs w:val="20"/>
        </w:rPr>
        <w:t>5.5.</w:t>
      </w:r>
      <w:r w:rsidR="007C58D3">
        <w:rPr>
          <w:rFonts w:ascii="Arial" w:hAnsi="Arial" w:cs="Arial"/>
          <w:b/>
          <w:i/>
          <w:color w:val="000000"/>
          <w:sz w:val="20"/>
          <w:szCs w:val="20"/>
        </w:rPr>
        <w:t xml:space="preserve"> </w:t>
      </w:r>
      <w:r w:rsidRPr="007C58D3">
        <w:rPr>
          <w:rFonts w:ascii="Arial" w:hAnsi="Arial" w:cs="Arial"/>
          <w:b/>
          <w:i/>
          <w:color w:val="000000"/>
          <w:sz w:val="20"/>
          <w:szCs w:val="20"/>
        </w:rPr>
        <w:t>WYKONANIE ROBÓT</w:t>
      </w:r>
      <w:r w:rsidRPr="00593D87">
        <w:rPr>
          <w:rFonts w:ascii="Arial" w:hAnsi="Arial" w:cs="Arial"/>
          <w:i/>
          <w:color w:val="000000"/>
          <w:sz w:val="20"/>
          <w:szCs w:val="20"/>
        </w:rPr>
        <w:t xml:space="preserve"> </w:t>
      </w:r>
      <w:r w:rsidR="007C58D3">
        <w:rPr>
          <w:i/>
          <w:sz w:val="20"/>
          <w:szCs w:val="20"/>
        </w:rPr>
        <w:br/>
      </w:r>
      <w:r w:rsidRPr="00593D87">
        <w:rPr>
          <w:rFonts w:ascii="Arial" w:hAnsi="Arial" w:cs="Arial"/>
          <w:i/>
          <w:color w:val="000000"/>
          <w:sz w:val="20"/>
          <w:szCs w:val="20"/>
        </w:rPr>
        <w:t xml:space="preserve">Podstawowe warunki wykonania robót podano Specyfikacji ST : Wymagania ogólne. </w:t>
      </w:r>
      <w:r w:rsidR="007C58D3">
        <w:rPr>
          <w:i/>
          <w:sz w:val="20"/>
          <w:szCs w:val="20"/>
        </w:rPr>
        <w:br/>
      </w:r>
      <w:r w:rsidRPr="00593D87">
        <w:rPr>
          <w:rFonts w:ascii="Arial" w:hAnsi="Arial" w:cs="Arial"/>
          <w:i/>
          <w:color w:val="000000"/>
          <w:sz w:val="20"/>
          <w:szCs w:val="20"/>
        </w:rPr>
        <w:t xml:space="preserve">Wykonawca przedstawi Inspektorowi Nadzoru do akceptacji projekt organizacji i harmonogram robót uwzględniający wszystkie warunki, w jakich będą wykonywane roboty elektroenergetyczne. </w:t>
      </w:r>
      <w:r w:rsidR="007C58D3">
        <w:rPr>
          <w:i/>
          <w:sz w:val="20"/>
          <w:szCs w:val="20"/>
        </w:rPr>
        <w:br/>
      </w:r>
      <w:r w:rsidRPr="00593D87">
        <w:rPr>
          <w:rFonts w:ascii="Arial" w:hAnsi="Arial" w:cs="Arial"/>
          <w:i/>
          <w:color w:val="000000"/>
          <w:sz w:val="20"/>
          <w:szCs w:val="20"/>
        </w:rPr>
        <w:t xml:space="preserve">Budowa linii kablowych i oświetleniowych winna być realizowana w następującej kolejności: </w:t>
      </w:r>
      <w:r w:rsidRPr="00593D87">
        <w:rPr>
          <w:rFonts w:ascii="Arial" w:hAnsi="Arial" w:cs="Arial"/>
          <w:i/>
          <w:color w:val="000000"/>
          <w:sz w:val="20"/>
          <w:szCs w:val="20"/>
        </w:rPr>
        <w:br/>
        <w:t xml:space="preserve">- geodezyjne wytyczenie tras kablowych i usytuowania słupów oświetleniowych i szafek energetycznych, </w:t>
      </w:r>
      <w:r w:rsidRPr="00593D87">
        <w:rPr>
          <w:rFonts w:ascii="Arial" w:hAnsi="Arial" w:cs="Arial"/>
          <w:i/>
          <w:color w:val="000000"/>
          <w:sz w:val="20"/>
          <w:szCs w:val="20"/>
        </w:rPr>
        <w:br/>
        <w:t xml:space="preserve">- roboty ziemne, </w:t>
      </w:r>
      <w:r w:rsidRPr="00593D87">
        <w:rPr>
          <w:rFonts w:ascii="Arial" w:hAnsi="Arial" w:cs="Arial"/>
          <w:i/>
          <w:color w:val="000000"/>
          <w:sz w:val="20"/>
          <w:szCs w:val="20"/>
        </w:rPr>
        <w:br/>
        <w:t xml:space="preserve">- ułożenie uziemień ochrony </w:t>
      </w:r>
      <w:proofErr w:type="spellStart"/>
      <w:r w:rsidRPr="00593D87">
        <w:rPr>
          <w:rFonts w:ascii="Arial" w:hAnsi="Arial" w:cs="Arial"/>
          <w:i/>
          <w:color w:val="000000"/>
          <w:sz w:val="20"/>
          <w:szCs w:val="20"/>
        </w:rPr>
        <w:t>przeciwodgromowej</w:t>
      </w:r>
      <w:proofErr w:type="spellEnd"/>
      <w:r w:rsidRPr="00593D87">
        <w:rPr>
          <w:rFonts w:ascii="Arial" w:hAnsi="Arial" w:cs="Arial"/>
          <w:i/>
          <w:color w:val="000000"/>
          <w:sz w:val="20"/>
          <w:szCs w:val="20"/>
        </w:rPr>
        <w:t xml:space="preserve">, </w:t>
      </w:r>
      <w:r w:rsidRPr="00593D87">
        <w:rPr>
          <w:rFonts w:ascii="Arial" w:hAnsi="Arial" w:cs="Arial"/>
          <w:i/>
          <w:color w:val="000000"/>
          <w:sz w:val="20"/>
          <w:szCs w:val="20"/>
        </w:rPr>
        <w:br/>
        <w:t xml:space="preserve">- ułożenie rur, ustawienie fundamentów: słupów i szaf oświetleniowych, </w:t>
      </w:r>
      <w:r w:rsidRPr="00593D87">
        <w:rPr>
          <w:rFonts w:ascii="Arial" w:hAnsi="Arial" w:cs="Arial"/>
          <w:i/>
          <w:color w:val="000000"/>
          <w:sz w:val="20"/>
          <w:szCs w:val="20"/>
        </w:rPr>
        <w:br/>
        <w:t xml:space="preserve">- ułożenie kabli i uziomów powierzchniowych, </w:t>
      </w:r>
      <w:r w:rsidR="007C58D3">
        <w:rPr>
          <w:i/>
          <w:sz w:val="20"/>
          <w:szCs w:val="20"/>
        </w:rPr>
        <w:br/>
      </w:r>
      <w:r w:rsidRPr="00593D87">
        <w:rPr>
          <w:rFonts w:ascii="Arial" w:hAnsi="Arial" w:cs="Arial"/>
          <w:i/>
          <w:color w:val="000000"/>
          <w:sz w:val="20"/>
          <w:szCs w:val="20"/>
        </w:rPr>
        <w:t xml:space="preserve">- montaż słupów z zamontowanymi wcześniej oprawami, - montaż szaf oświetleniowych, </w:t>
      </w:r>
      <w:r w:rsidRPr="00593D87">
        <w:rPr>
          <w:rFonts w:ascii="Arial" w:hAnsi="Arial" w:cs="Arial"/>
          <w:i/>
          <w:color w:val="000000"/>
          <w:sz w:val="20"/>
          <w:szCs w:val="20"/>
        </w:rPr>
        <w:br/>
        <w:t xml:space="preserve">- montaż osprzętu i podłączenie kabli, uziomów, </w:t>
      </w:r>
      <w:r w:rsidRPr="00593D87">
        <w:rPr>
          <w:rFonts w:ascii="Arial" w:hAnsi="Arial" w:cs="Arial"/>
          <w:i/>
          <w:color w:val="000000"/>
          <w:sz w:val="20"/>
          <w:szCs w:val="20"/>
        </w:rPr>
        <w:br/>
      </w:r>
      <w:r w:rsidRPr="00593D87">
        <w:rPr>
          <w:rFonts w:ascii="Arial" w:hAnsi="Arial" w:cs="Arial"/>
          <w:i/>
          <w:color w:val="000000"/>
          <w:sz w:val="20"/>
          <w:szCs w:val="20"/>
        </w:rPr>
        <w:lastRenderedPageBreak/>
        <w:t xml:space="preserve">- próby montażowe, </w:t>
      </w:r>
      <w:r w:rsidRPr="00593D87">
        <w:rPr>
          <w:rFonts w:ascii="Arial" w:hAnsi="Arial" w:cs="Arial"/>
          <w:i/>
          <w:color w:val="000000"/>
          <w:sz w:val="20"/>
          <w:szCs w:val="20"/>
        </w:rPr>
        <w:br/>
        <w:t xml:space="preserve">- zasypanie rowów, </w:t>
      </w:r>
      <w:r w:rsidRPr="00593D87">
        <w:rPr>
          <w:rFonts w:ascii="Arial" w:hAnsi="Arial" w:cs="Arial"/>
          <w:i/>
          <w:color w:val="000000"/>
          <w:sz w:val="20"/>
          <w:szCs w:val="20"/>
        </w:rPr>
        <w:br/>
        <w:t xml:space="preserve">- odtworzenie nawierzchni, </w:t>
      </w:r>
    </w:p>
    <w:p w:rsidR="00502858" w:rsidRPr="007C58D3" w:rsidRDefault="00502858" w:rsidP="00502858">
      <w:pPr>
        <w:pStyle w:val="NormalnyWeb"/>
        <w:rPr>
          <w:b/>
          <w:i/>
          <w:sz w:val="20"/>
          <w:szCs w:val="20"/>
        </w:rPr>
      </w:pPr>
      <w:r w:rsidRPr="007C58D3">
        <w:rPr>
          <w:rFonts w:ascii="Arial" w:hAnsi="Arial" w:cs="Arial"/>
          <w:b/>
          <w:i/>
          <w:color w:val="000000"/>
          <w:sz w:val="20"/>
          <w:szCs w:val="20"/>
        </w:rPr>
        <w:t>5.</w:t>
      </w:r>
      <w:r w:rsidR="003824B6">
        <w:rPr>
          <w:rFonts w:ascii="Arial" w:hAnsi="Arial" w:cs="Arial"/>
          <w:b/>
          <w:i/>
          <w:color w:val="000000"/>
          <w:sz w:val="20"/>
          <w:szCs w:val="20"/>
        </w:rPr>
        <w:t>5.</w:t>
      </w:r>
      <w:r w:rsidRPr="007C58D3">
        <w:rPr>
          <w:rFonts w:ascii="Arial" w:hAnsi="Arial" w:cs="Arial"/>
          <w:b/>
          <w:i/>
          <w:color w:val="000000"/>
          <w:sz w:val="20"/>
          <w:szCs w:val="20"/>
        </w:rPr>
        <w:t xml:space="preserve">1. Roboty przygotowawcze </w:t>
      </w:r>
      <w:r w:rsidR="007C58D3">
        <w:rPr>
          <w:b/>
          <w:i/>
          <w:sz w:val="20"/>
          <w:szCs w:val="20"/>
        </w:rPr>
        <w:br/>
      </w:r>
      <w:r w:rsidRPr="00593D87">
        <w:rPr>
          <w:rFonts w:ascii="Arial" w:hAnsi="Arial" w:cs="Arial"/>
          <w:i/>
          <w:color w:val="000000"/>
          <w:sz w:val="20"/>
          <w:szCs w:val="20"/>
        </w:rPr>
        <w:t xml:space="preserve">Przy robotach liniowych należy spełnić następujące warunki: </w:t>
      </w:r>
      <w:r w:rsidRPr="00593D87">
        <w:rPr>
          <w:rFonts w:ascii="Arial" w:hAnsi="Arial" w:cs="Arial"/>
          <w:i/>
          <w:color w:val="000000"/>
          <w:sz w:val="20"/>
          <w:szCs w:val="20"/>
        </w:rPr>
        <w:br/>
        <w:t xml:space="preserve">- przed przystąpieniem do prac należy zorganizować nadzór inwestorski (Inspektor Nadzoru; przygotować miejsca pracy oraz ustalić czynności wymagające wydanie poleceń na prace, </w:t>
      </w:r>
      <w:r w:rsidRPr="00593D87">
        <w:rPr>
          <w:rFonts w:ascii="Arial" w:hAnsi="Arial" w:cs="Arial"/>
          <w:i/>
          <w:color w:val="000000"/>
          <w:sz w:val="20"/>
          <w:szCs w:val="20"/>
        </w:rPr>
        <w:br/>
        <w:t xml:space="preserve">- przed wykopaniem rowów kablowych powinno być wykonane przez odpowiednie służby geodezyjne trasowanie: linii kablowych, wytyczenie usytuowania słupów oświetleniowych i szaf oświetleniowych. </w:t>
      </w:r>
    </w:p>
    <w:p w:rsidR="00502858" w:rsidRPr="00593D87" w:rsidRDefault="00502858" w:rsidP="00502858">
      <w:pPr>
        <w:pStyle w:val="NormalnyWeb"/>
        <w:rPr>
          <w:i/>
          <w:sz w:val="20"/>
          <w:szCs w:val="20"/>
        </w:rPr>
      </w:pPr>
      <w:r w:rsidRPr="007C58D3">
        <w:rPr>
          <w:rFonts w:ascii="Arial" w:hAnsi="Arial" w:cs="Arial"/>
          <w:b/>
          <w:i/>
          <w:color w:val="000000"/>
          <w:sz w:val="20"/>
          <w:szCs w:val="20"/>
        </w:rPr>
        <w:t>5.</w:t>
      </w:r>
      <w:r w:rsidR="003824B6">
        <w:rPr>
          <w:rFonts w:ascii="Arial" w:hAnsi="Arial" w:cs="Arial"/>
          <w:b/>
          <w:i/>
          <w:color w:val="000000"/>
          <w:sz w:val="20"/>
          <w:szCs w:val="20"/>
        </w:rPr>
        <w:t>5.</w:t>
      </w:r>
      <w:r w:rsidRPr="007C58D3">
        <w:rPr>
          <w:rFonts w:ascii="Arial" w:hAnsi="Arial" w:cs="Arial"/>
          <w:b/>
          <w:i/>
          <w:color w:val="000000"/>
          <w:sz w:val="20"/>
          <w:szCs w:val="20"/>
        </w:rPr>
        <w:t>2</w:t>
      </w:r>
      <w:r w:rsidR="003824B6">
        <w:rPr>
          <w:rFonts w:ascii="Arial" w:hAnsi="Arial" w:cs="Arial"/>
          <w:b/>
          <w:i/>
          <w:color w:val="000000"/>
          <w:sz w:val="20"/>
          <w:szCs w:val="20"/>
        </w:rPr>
        <w:t>.</w:t>
      </w:r>
      <w:r w:rsidRPr="007C58D3">
        <w:rPr>
          <w:rFonts w:ascii="Arial" w:hAnsi="Arial" w:cs="Arial"/>
          <w:b/>
          <w:i/>
          <w:color w:val="000000"/>
          <w:sz w:val="20"/>
          <w:szCs w:val="20"/>
        </w:rPr>
        <w:t xml:space="preserve"> Roboty ziemne</w:t>
      </w:r>
      <w:r w:rsidRPr="00593D87">
        <w:rPr>
          <w:rFonts w:ascii="Arial" w:hAnsi="Arial" w:cs="Arial"/>
          <w:i/>
          <w:color w:val="000000"/>
          <w:sz w:val="20"/>
          <w:szCs w:val="20"/>
        </w:rPr>
        <w:t xml:space="preserve"> </w:t>
      </w:r>
      <w:r w:rsidR="007C58D3">
        <w:rPr>
          <w:i/>
          <w:sz w:val="20"/>
          <w:szCs w:val="20"/>
        </w:rPr>
        <w:br/>
      </w:r>
      <w:r w:rsidRPr="00593D87">
        <w:rPr>
          <w:rFonts w:ascii="Arial" w:hAnsi="Arial" w:cs="Arial"/>
          <w:i/>
          <w:color w:val="000000"/>
          <w:sz w:val="20"/>
          <w:szCs w:val="20"/>
        </w:rPr>
        <w:t xml:space="preserve">Metoda wykonywania robót ziemnych powinna być dobrana w zależności od głębokości wykopu, ukształtowania terenu oraz rodzaju gruntu. Pod kable zaleca się wykonywanie wykopów wąsko przestrzennych ręcznie. Ich obudowa i zabezpieczenie przed osypaniem powinno odpowiadać wymaganiom BN-83/8836-02. Zaleca się wykonywanie kompletnych odcinków linii kablowych, z wykopaniem i zasypaniem rowów tego samego dnia, chyba że teren wykopów będzie ogrodzony i zabezpieczony przed dostępem dzieci. Rów kablowy powinien mieć głębokość minimum 0,8 m. Szerokość rowu na dnie powinna być nie mniejsza niż 0,4 m. Zmianę kierunku rowu należy wykonać po łuku. </w:t>
      </w:r>
    </w:p>
    <w:p w:rsidR="00502858" w:rsidRPr="00593D87" w:rsidRDefault="00502858" w:rsidP="00502858">
      <w:pPr>
        <w:pStyle w:val="NormalnyWeb"/>
        <w:rPr>
          <w:i/>
          <w:sz w:val="20"/>
          <w:szCs w:val="20"/>
        </w:rPr>
      </w:pPr>
      <w:r w:rsidRPr="007C58D3">
        <w:rPr>
          <w:rFonts w:ascii="Arial" w:hAnsi="Arial" w:cs="Arial"/>
          <w:b/>
          <w:i/>
          <w:color w:val="000000"/>
          <w:sz w:val="20"/>
          <w:szCs w:val="20"/>
        </w:rPr>
        <w:t>5.</w:t>
      </w:r>
      <w:r w:rsidR="003824B6">
        <w:rPr>
          <w:rFonts w:ascii="Arial" w:hAnsi="Arial" w:cs="Arial"/>
          <w:b/>
          <w:i/>
          <w:color w:val="000000"/>
          <w:sz w:val="20"/>
          <w:szCs w:val="20"/>
        </w:rPr>
        <w:t>5.</w:t>
      </w:r>
      <w:r w:rsidRPr="007C58D3">
        <w:rPr>
          <w:rFonts w:ascii="Arial" w:hAnsi="Arial" w:cs="Arial"/>
          <w:b/>
          <w:i/>
          <w:color w:val="000000"/>
          <w:sz w:val="20"/>
          <w:szCs w:val="20"/>
        </w:rPr>
        <w:t>3.</w:t>
      </w:r>
      <w:r w:rsidR="003824B6">
        <w:rPr>
          <w:rFonts w:ascii="Arial" w:hAnsi="Arial" w:cs="Arial"/>
          <w:b/>
          <w:i/>
          <w:color w:val="000000"/>
          <w:sz w:val="20"/>
          <w:szCs w:val="20"/>
        </w:rPr>
        <w:t xml:space="preserve"> </w:t>
      </w:r>
      <w:r w:rsidRPr="007C58D3">
        <w:rPr>
          <w:rFonts w:ascii="Arial" w:hAnsi="Arial" w:cs="Arial"/>
          <w:b/>
          <w:i/>
          <w:color w:val="000000"/>
          <w:sz w:val="20"/>
          <w:szCs w:val="20"/>
        </w:rPr>
        <w:t>Układanie kabla</w:t>
      </w:r>
      <w:r w:rsidRPr="00593D87">
        <w:rPr>
          <w:rFonts w:ascii="Arial" w:hAnsi="Arial" w:cs="Arial"/>
          <w:i/>
          <w:color w:val="000000"/>
          <w:sz w:val="20"/>
          <w:szCs w:val="20"/>
        </w:rPr>
        <w:t xml:space="preserve"> </w:t>
      </w:r>
      <w:r w:rsidR="007C58D3">
        <w:rPr>
          <w:i/>
          <w:sz w:val="20"/>
          <w:szCs w:val="20"/>
        </w:rPr>
        <w:br/>
      </w:r>
      <w:r w:rsidRPr="00593D87">
        <w:rPr>
          <w:rFonts w:ascii="Arial" w:hAnsi="Arial" w:cs="Arial"/>
          <w:i/>
          <w:color w:val="000000"/>
          <w:sz w:val="20"/>
          <w:szCs w:val="20"/>
        </w:rPr>
        <w:t xml:space="preserve">Układanie kabli wykonać zgodnie z normą N SEP-E-004. </w:t>
      </w:r>
      <w:r w:rsidR="007C58D3">
        <w:rPr>
          <w:i/>
          <w:sz w:val="20"/>
          <w:szCs w:val="20"/>
        </w:rPr>
        <w:br/>
      </w:r>
      <w:r w:rsidRPr="00593D87">
        <w:rPr>
          <w:rFonts w:ascii="Arial" w:hAnsi="Arial" w:cs="Arial"/>
          <w:i/>
          <w:color w:val="000000"/>
          <w:sz w:val="20"/>
          <w:szCs w:val="20"/>
        </w:rPr>
        <w:t xml:space="preserve">Kable należy układać na dnie rowów kablowych, jeżeli grunt jest piaszczysty lub na warstwie z piasku grubości minimum 10 cm i przykryć je warstwą piasku o tej samej grubości. Na warstwę piasku należy nasypać warstwę gruntu rodzimego grubości 15 cm, przykryć folią ostrzegawczą z tworzywa sztucznego w kolorze niebieskim i zasypać gruntem. Temperatura otoczenia i kabla przy układaniu nie powinna być niższa ni. 0°C dla kabli o izolacji i powłoce z tworzyw sztucznych. Przy układaniu kable można zginać tylko w przypadkach koniecznych, przy czym promień gięcia powinien być możliwie duży, nie mniejszy niż 10-krotna zewnętrzna średnica kabla. </w:t>
      </w:r>
      <w:r w:rsidR="007C58D3">
        <w:rPr>
          <w:i/>
          <w:sz w:val="20"/>
          <w:szCs w:val="20"/>
        </w:rPr>
        <w:br/>
      </w:r>
      <w:r w:rsidRPr="00593D87">
        <w:rPr>
          <w:rFonts w:ascii="Arial" w:hAnsi="Arial" w:cs="Arial"/>
          <w:i/>
          <w:color w:val="000000"/>
          <w:sz w:val="20"/>
          <w:szCs w:val="20"/>
        </w:rPr>
        <w:t xml:space="preserve">W miejscu skrzyżowania układanego kabla z istniejącym lub projektowanym uzbrojeniem podziemnym terenu, korzeniami drzew, kabel należy zabezpieczyć rurami ochronnymi PVC o średnicy 110 mm. W jednej rurze powinien być ułożony tylko jeden kabel. Wprowadzenia i wyprowadzenia powinny być uszczelnione. Zaleca się wykonanie uszczelnień z materiałów włóknistych, np. sznura konopnego lub pianki uszczelniającej. Rura ochronna założona na kablu powinna wystawać minimum 0,50 m po obu stronach krzyżowanego uzbrojenia podziemnego. Kable w rowie powinny być ułożone w jednej warstwie, faliście z zapasem 1 - 3 % długości rowu, wystarczającym do skompensowania możliwych przesunięć gruntu. Głębokość rowu kablowego pod dnem koryta odwadniającego powinna być taka, aby górna powierzchnia rury ochronnej oddalona była od dna koryta odwadniającego minimum 0,50 m. Kable ułożone w ziemi powinny być zaopatrzone na całej długości w trwałe oznaczniki rozmieszczone w odstępach nie większych ni. 10 m oraz przy: mufach, w miejscach skrzyżowania z istniejącym uzbrojeniem podziemnym terenu i przy wejściu do przepustów. Na oznaczniku należy umieścić trwałe napisy zawierające, co najmniej: </w:t>
      </w:r>
      <w:r w:rsidRPr="00593D87">
        <w:rPr>
          <w:rFonts w:ascii="Arial" w:hAnsi="Arial" w:cs="Arial"/>
          <w:i/>
          <w:color w:val="000000"/>
          <w:sz w:val="20"/>
          <w:szCs w:val="20"/>
        </w:rPr>
        <w:br/>
        <w:t xml:space="preserve">- symbol i numer ewidencyjny linii, </w:t>
      </w:r>
      <w:r w:rsidR="007C58D3">
        <w:rPr>
          <w:i/>
          <w:sz w:val="20"/>
          <w:szCs w:val="20"/>
        </w:rPr>
        <w:br/>
      </w:r>
      <w:r w:rsidRPr="00593D87">
        <w:rPr>
          <w:rFonts w:ascii="Arial" w:hAnsi="Arial" w:cs="Arial"/>
          <w:i/>
          <w:color w:val="000000"/>
          <w:sz w:val="20"/>
          <w:szCs w:val="20"/>
        </w:rPr>
        <w:t xml:space="preserve">- oznaczenie kabla wg normy, </w:t>
      </w:r>
      <w:r w:rsidRPr="00593D87">
        <w:rPr>
          <w:rFonts w:ascii="Arial" w:hAnsi="Arial" w:cs="Arial"/>
          <w:i/>
          <w:color w:val="000000"/>
          <w:sz w:val="20"/>
          <w:szCs w:val="20"/>
        </w:rPr>
        <w:br/>
        <w:t xml:space="preserve">- znak użytkownika, </w:t>
      </w:r>
      <w:r w:rsidRPr="00593D87">
        <w:rPr>
          <w:rFonts w:ascii="Arial" w:hAnsi="Arial" w:cs="Arial"/>
          <w:i/>
          <w:color w:val="000000"/>
          <w:sz w:val="20"/>
          <w:szCs w:val="20"/>
        </w:rPr>
        <w:br/>
        <w:t xml:space="preserve">- rok ułożenia kabla. </w:t>
      </w:r>
      <w:r w:rsidR="007C58D3">
        <w:rPr>
          <w:i/>
          <w:sz w:val="20"/>
          <w:szCs w:val="20"/>
        </w:rPr>
        <w:br/>
      </w:r>
      <w:r w:rsidRPr="00593D87">
        <w:rPr>
          <w:rFonts w:ascii="Arial" w:hAnsi="Arial" w:cs="Arial"/>
          <w:i/>
          <w:color w:val="000000"/>
          <w:sz w:val="20"/>
          <w:szCs w:val="20"/>
        </w:rPr>
        <w:t xml:space="preserve">Przy układaniu kabli, przy skrzyżowaniach i zbliżeniach z innymi obiektami podziemnymi, zachowywać minimalne odległości od innych sieci i urządzeń podziemnych, określone w normie N SEP-E-004. </w:t>
      </w:r>
    </w:p>
    <w:p w:rsidR="00502858" w:rsidRPr="007C58D3" w:rsidRDefault="00502858" w:rsidP="00502858">
      <w:pPr>
        <w:pStyle w:val="NormalnyWeb"/>
        <w:rPr>
          <w:b/>
          <w:i/>
          <w:sz w:val="20"/>
          <w:szCs w:val="20"/>
        </w:rPr>
      </w:pPr>
      <w:r w:rsidRPr="007C58D3">
        <w:rPr>
          <w:rFonts w:ascii="Arial" w:hAnsi="Arial" w:cs="Arial"/>
          <w:b/>
          <w:i/>
          <w:color w:val="000000"/>
          <w:sz w:val="20"/>
          <w:szCs w:val="20"/>
        </w:rPr>
        <w:t>5.</w:t>
      </w:r>
      <w:r w:rsidR="003824B6">
        <w:rPr>
          <w:rFonts w:ascii="Arial" w:hAnsi="Arial" w:cs="Arial"/>
          <w:b/>
          <w:i/>
          <w:color w:val="000000"/>
          <w:sz w:val="20"/>
          <w:szCs w:val="20"/>
        </w:rPr>
        <w:t>5.</w:t>
      </w:r>
      <w:r w:rsidRPr="007C58D3">
        <w:rPr>
          <w:rFonts w:ascii="Arial" w:hAnsi="Arial" w:cs="Arial"/>
          <w:b/>
          <w:i/>
          <w:color w:val="000000"/>
          <w:sz w:val="20"/>
          <w:szCs w:val="20"/>
        </w:rPr>
        <w:t xml:space="preserve">4. Montaż osprzętu </w:t>
      </w:r>
      <w:r w:rsidR="007C58D3">
        <w:rPr>
          <w:b/>
          <w:i/>
          <w:sz w:val="20"/>
          <w:szCs w:val="20"/>
        </w:rPr>
        <w:br/>
      </w:r>
      <w:r w:rsidRPr="00593D87">
        <w:rPr>
          <w:rFonts w:ascii="Arial" w:hAnsi="Arial" w:cs="Arial"/>
          <w:i/>
          <w:color w:val="000000"/>
          <w:sz w:val="20"/>
          <w:szCs w:val="20"/>
        </w:rPr>
        <w:t xml:space="preserve">Do łączenia i zakończenia kabli należy stosować osprzęt kablowy spełniający wymagania PN- 90/E- 06401/01 do 03. Połączenia i zakończenia kabli wykonywać w warunkach ograniczających możliwości niekorzystnego oddziaływania czynników zewnętrznych na izolację kabli oraz montowanych połączeń i zakończeń. </w:t>
      </w:r>
    </w:p>
    <w:p w:rsidR="00502858" w:rsidRPr="00593D87" w:rsidRDefault="00502858" w:rsidP="00502858">
      <w:pPr>
        <w:pStyle w:val="NormalnyWeb"/>
        <w:rPr>
          <w:i/>
          <w:sz w:val="20"/>
          <w:szCs w:val="20"/>
        </w:rPr>
      </w:pPr>
      <w:r w:rsidRPr="007C58D3">
        <w:rPr>
          <w:rFonts w:ascii="Arial" w:hAnsi="Arial" w:cs="Arial"/>
          <w:b/>
          <w:i/>
          <w:color w:val="000000"/>
          <w:sz w:val="20"/>
          <w:szCs w:val="20"/>
        </w:rPr>
        <w:t>5.</w:t>
      </w:r>
      <w:r w:rsidR="003824B6">
        <w:rPr>
          <w:rFonts w:ascii="Arial" w:hAnsi="Arial" w:cs="Arial"/>
          <w:b/>
          <w:i/>
          <w:color w:val="000000"/>
          <w:sz w:val="20"/>
          <w:szCs w:val="20"/>
        </w:rPr>
        <w:t>5.</w:t>
      </w:r>
      <w:r w:rsidRPr="007C58D3">
        <w:rPr>
          <w:rFonts w:ascii="Arial" w:hAnsi="Arial" w:cs="Arial"/>
          <w:b/>
          <w:i/>
          <w:color w:val="000000"/>
          <w:sz w:val="20"/>
          <w:szCs w:val="20"/>
        </w:rPr>
        <w:t>5. Montaż fundamentów prefabrykowanych i szafek energetycznych</w:t>
      </w:r>
      <w:r w:rsidRPr="00593D87">
        <w:rPr>
          <w:rFonts w:ascii="Arial" w:hAnsi="Arial" w:cs="Arial"/>
          <w:i/>
          <w:color w:val="000000"/>
          <w:sz w:val="20"/>
          <w:szCs w:val="20"/>
        </w:rPr>
        <w:t xml:space="preserve"> </w:t>
      </w:r>
      <w:r w:rsidR="007C58D3">
        <w:rPr>
          <w:i/>
          <w:sz w:val="20"/>
          <w:szCs w:val="20"/>
        </w:rPr>
        <w:br/>
      </w:r>
      <w:r w:rsidRPr="00593D87">
        <w:rPr>
          <w:rFonts w:ascii="Arial" w:hAnsi="Arial" w:cs="Arial"/>
          <w:i/>
          <w:color w:val="000000"/>
          <w:sz w:val="20"/>
          <w:szCs w:val="20"/>
        </w:rPr>
        <w:t xml:space="preserve">Pod fundamenty prefabrykowane dla szafek energetycznych i słupów oświetleniowych, </w:t>
      </w:r>
      <w:r w:rsidRPr="00593D87">
        <w:rPr>
          <w:rFonts w:ascii="Arial" w:hAnsi="Arial" w:cs="Arial"/>
          <w:i/>
          <w:color w:val="000000"/>
          <w:sz w:val="20"/>
          <w:szCs w:val="20"/>
        </w:rPr>
        <w:br/>
      </w:r>
      <w:r w:rsidRPr="00593D87">
        <w:rPr>
          <w:rFonts w:ascii="Arial" w:hAnsi="Arial" w:cs="Arial"/>
          <w:i/>
          <w:color w:val="000000"/>
          <w:sz w:val="20"/>
          <w:szCs w:val="20"/>
        </w:rPr>
        <w:lastRenderedPageBreak/>
        <w:t xml:space="preserve">zaleca się ręczne wykonywanie wykopów </w:t>
      </w:r>
      <w:proofErr w:type="spellStart"/>
      <w:r w:rsidRPr="00593D87">
        <w:rPr>
          <w:rFonts w:ascii="Arial" w:hAnsi="Arial" w:cs="Arial"/>
          <w:i/>
          <w:color w:val="000000"/>
          <w:sz w:val="20"/>
          <w:szCs w:val="20"/>
        </w:rPr>
        <w:t>wąskoprzestrzennych</w:t>
      </w:r>
      <w:proofErr w:type="spellEnd"/>
      <w:r w:rsidRPr="00593D87">
        <w:rPr>
          <w:rFonts w:ascii="Arial" w:hAnsi="Arial" w:cs="Arial"/>
          <w:i/>
          <w:color w:val="000000"/>
          <w:sz w:val="20"/>
          <w:szCs w:val="20"/>
        </w:rPr>
        <w:t xml:space="preserve">. Ich obudowa i zabezpieczenie przed osypywaniem powinno odpowiadać wymaganiom BN-83/8836-02. </w:t>
      </w:r>
      <w:r w:rsidR="007C58D3">
        <w:rPr>
          <w:i/>
          <w:sz w:val="20"/>
          <w:szCs w:val="20"/>
        </w:rPr>
        <w:br/>
      </w:r>
      <w:r w:rsidRPr="00593D87">
        <w:rPr>
          <w:rFonts w:ascii="Arial" w:hAnsi="Arial" w:cs="Arial"/>
          <w:i/>
          <w:color w:val="000000"/>
          <w:sz w:val="20"/>
          <w:szCs w:val="20"/>
        </w:rPr>
        <w:t xml:space="preserve">Wykopy wykonane powinny być bez naruszenia naturalnej struktury dna wykopu i zgodnie z PN-68/B-06050. Montaż fundamentów wykonać zgodnie z wytycznymi montażu dla </w:t>
      </w:r>
      <w:r w:rsidRPr="00593D87">
        <w:rPr>
          <w:rFonts w:ascii="Arial" w:hAnsi="Arial" w:cs="Arial"/>
          <w:i/>
          <w:color w:val="000000"/>
          <w:sz w:val="20"/>
          <w:szCs w:val="20"/>
        </w:rPr>
        <w:br/>
        <w:t xml:space="preserve">konkretnego fundamentu. Przed montażem należy zabezpieczyć antykorozyjne elementy </w:t>
      </w:r>
      <w:r w:rsidRPr="00593D87">
        <w:rPr>
          <w:rFonts w:ascii="Arial" w:hAnsi="Arial" w:cs="Arial"/>
          <w:i/>
          <w:color w:val="000000"/>
          <w:sz w:val="20"/>
          <w:szCs w:val="20"/>
        </w:rPr>
        <w:br/>
        <w:t xml:space="preserve">betonowe fundamentu. Przed zasypaniem wykopu, należy sprawdzić rzędne posadowienia, </w:t>
      </w:r>
      <w:r w:rsidRPr="00593D87">
        <w:rPr>
          <w:rFonts w:ascii="Arial" w:hAnsi="Arial" w:cs="Arial"/>
          <w:i/>
          <w:color w:val="000000"/>
          <w:sz w:val="20"/>
          <w:szCs w:val="20"/>
        </w:rPr>
        <w:br/>
        <w:t xml:space="preserve">stan zabezpieczenia antykorozyjnego ścianek i poziom górnej powierzchni. Wykop należy </w:t>
      </w:r>
      <w:r w:rsidRPr="00593D87">
        <w:rPr>
          <w:rFonts w:ascii="Arial" w:hAnsi="Arial" w:cs="Arial"/>
          <w:i/>
          <w:color w:val="000000"/>
          <w:sz w:val="20"/>
          <w:szCs w:val="20"/>
        </w:rPr>
        <w:br/>
        <w:t xml:space="preserve">zasypywać ziemią bez kamieni ubijając ją warstwami, co 20 cm. Stopień zagęszczenia </w:t>
      </w:r>
      <w:r w:rsidRPr="00593D87">
        <w:rPr>
          <w:rFonts w:ascii="Arial" w:hAnsi="Arial" w:cs="Arial"/>
          <w:i/>
          <w:color w:val="000000"/>
          <w:sz w:val="20"/>
          <w:szCs w:val="20"/>
        </w:rPr>
        <w:br/>
        <w:t xml:space="preserve">gruntu minimum 0,85 według BN-88/8932-01. </w:t>
      </w:r>
      <w:r w:rsidR="007C58D3">
        <w:rPr>
          <w:i/>
          <w:sz w:val="20"/>
          <w:szCs w:val="20"/>
        </w:rPr>
        <w:br/>
      </w:r>
      <w:r w:rsidRPr="00593D87">
        <w:rPr>
          <w:rFonts w:ascii="Arial" w:hAnsi="Arial" w:cs="Arial"/>
          <w:i/>
          <w:color w:val="000000"/>
          <w:sz w:val="20"/>
          <w:szCs w:val="20"/>
        </w:rPr>
        <w:t xml:space="preserve">Szafę oświetleniową zamocować na fundamentach według instrukcji montażu dostarczonej </w:t>
      </w:r>
      <w:r w:rsidRPr="00593D87">
        <w:rPr>
          <w:rFonts w:ascii="Arial" w:hAnsi="Arial" w:cs="Arial"/>
          <w:i/>
          <w:color w:val="000000"/>
          <w:sz w:val="20"/>
          <w:szCs w:val="20"/>
        </w:rPr>
        <w:br/>
        <w:t xml:space="preserve">przez Producenta. </w:t>
      </w:r>
    </w:p>
    <w:p w:rsidR="00502858" w:rsidRPr="007C58D3" w:rsidRDefault="00502858" w:rsidP="00502858">
      <w:pPr>
        <w:pStyle w:val="NormalnyWeb"/>
        <w:rPr>
          <w:b/>
          <w:i/>
          <w:sz w:val="20"/>
          <w:szCs w:val="20"/>
        </w:rPr>
      </w:pPr>
      <w:r w:rsidRPr="007C58D3">
        <w:rPr>
          <w:rFonts w:ascii="Arial" w:hAnsi="Arial" w:cs="Arial"/>
          <w:b/>
          <w:i/>
          <w:color w:val="000000"/>
          <w:sz w:val="20"/>
          <w:szCs w:val="20"/>
        </w:rPr>
        <w:t>5.</w:t>
      </w:r>
      <w:r w:rsidR="003824B6">
        <w:rPr>
          <w:rFonts w:ascii="Arial" w:hAnsi="Arial" w:cs="Arial"/>
          <w:b/>
          <w:i/>
          <w:color w:val="000000"/>
          <w:sz w:val="20"/>
          <w:szCs w:val="20"/>
        </w:rPr>
        <w:t>5.</w:t>
      </w:r>
      <w:r w:rsidRPr="007C58D3">
        <w:rPr>
          <w:rFonts w:ascii="Arial" w:hAnsi="Arial" w:cs="Arial"/>
          <w:b/>
          <w:i/>
          <w:color w:val="000000"/>
          <w:sz w:val="20"/>
          <w:szCs w:val="20"/>
        </w:rPr>
        <w:t xml:space="preserve">6. Montaż słupów oświetleniowych </w:t>
      </w:r>
      <w:r w:rsidR="007C58D3">
        <w:rPr>
          <w:b/>
          <w:i/>
          <w:sz w:val="20"/>
          <w:szCs w:val="20"/>
        </w:rPr>
        <w:br/>
      </w:r>
      <w:r w:rsidRPr="00593D87">
        <w:rPr>
          <w:rFonts w:ascii="Arial" w:hAnsi="Arial" w:cs="Arial"/>
          <w:i/>
          <w:color w:val="000000"/>
          <w:sz w:val="20"/>
          <w:szCs w:val="20"/>
        </w:rPr>
        <w:t xml:space="preserve">Przed przystąpieniem do montażu masztu należy sprawdzić stan powierzchni stykowych elementów łączeniowych, oczyszczając je z brudu, lodu itp. oraz stan powłoki antykorozyjnej, którą w przypadku uszkodzenia podczas transportu, należy uzupełnić. Maszt ustawiać należy przy pomocy dźwigu. Podczas podnoszenia masztu należy zwrócić uwagę, aby nie spowodować odkształcenia elementów lub ich zniszczenia. Przed zdjęciem z haka, ustawiany maszt powinien być zabezpieczony przed upadkiem. Nakrętki śrub mocujących maszt powinny być dokręcane </w:t>
      </w:r>
      <w:proofErr w:type="spellStart"/>
      <w:r w:rsidRPr="00593D87">
        <w:rPr>
          <w:rFonts w:ascii="Arial" w:hAnsi="Arial" w:cs="Arial"/>
          <w:i/>
          <w:color w:val="000000"/>
          <w:sz w:val="20"/>
          <w:szCs w:val="20"/>
        </w:rPr>
        <w:t>dwustadiowo</w:t>
      </w:r>
      <w:proofErr w:type="spellEnd"/>
      <w:r w:rsidRPr="00593D87">
        <w:rPr>
          <w:rFonts w:ascii="Arial" w:hAnsi="Arial" w:cs="Arial"/>
          <w:i/>
          <w:color w:val="000000"/>
          <w:sz w:val="20"/>
          <w:szCs w:val="20"/>
        </w:rPr>
        <w:t xml:space="preserve"> i trwale zabezpieczone przed odkręceniem. Odchyłka osi masztu od pionu nie może być większa od 0,001 wysokości masztu. Po wykonaniu robót montażowych należy sprawdzić stan powierzchni malowanych i w przypadku miejscowych ubytków, uzupełnić powłokę malując zgodnie z wymaganiami zawartymi w dokumentacji projektowej. Nie należy malować przy temperaturze otoczenia niższej niż 5°C i wilgotności względnej powietrza przekraczającej 80%. </w:t>
      </w:r>
    </w:p>
    <w:p w:rsidR="00502858" w:rsidRPr="00593D87" w:rsidRDefault="00502858" w:rsidP="00502858">
      <w:pPr>
        <w:pStyle w:val="NormalnyWeb"/>
        <w:rPr>
          <w:i/>
          <w:sz w:val="20"/>
          <w:szCs w:val="20"/>
        </w:rPr>
      </w:pPr>
      <w:r w:rsidRPr="007C58D3">
        <w:rPr>
          <w:rFonts w:ascii="Arial" w:hAnsi="Arial" w:cs="Arial"/>
          <w:b/>
          <w:i/>
          <w:color w:val="000000"/>
          <w:sz w:val="20"/>
          <w:szCs w:val="20"/>
        </w:rPr>
        <w:t>5.</w:t>
      </w:r>
      <w:r w:rsidR="003824B6">
        <w:rPr>
          <w:rFonts w:ascii="Arial" w:hAnsi="Arial" w:cs="Arial"/>
          <w:b/>
          <w:i/>
          <w:color w:val="000000"/>
          <w:sz w:val="20"/>
          <w:szCs w:val="20"/>
        </w:rPr>
        <w:t>5.</w:t>
      </w:r>
      <w:r w:rsidRPr="007C58D3">
        <w:rPr>
          <w:rFonts w:ascii="Arial" w:hAnsi="Arial" w:cs="Arial"/>
          <w:b/>
          <w:i/>
          <w:color w:val="000000"/>
          <w:sz w:val="20"/>
          <w:szCs w:val="20"/>
        </w:rPr>
        <w:t>7. Montaż opraw oświetleniowych</w:t>
      </w:r>
      <w:r w:rsidRPr="00593D87">
        <w:rPr>
          <w:rFonts w:ascii="Arial" w:hAnsi="Arial" w:cs="Arial"/>
          <w:i/>
          <w:color w:val="000000"/>
          <w:sz w:val="20"/>
          <w:szCs w:val="20"/>
        </w:rPr>
        <w:t xml:space="preserve"> </w:t>
      </w:r>
      <w:r w:rsidR="007C58D3">
        <w:rPr>
          <w:i/>
          <w:sz w:val="20"/>
          <w:szCs w:val="20"/>
        </w:rPr>
        <w:br/>
      </w:r>
      <w:r w:rsidRPr="00593D87">
        <w:rPr>
          <w:rFonts w:ascii="Arial" w:hAnsi="Arial" w:cs="Arial"/>
          <w:i/>
          <w:color w:val="000000"/>
          <w:sz w:val="20"/>
          <w:szCs w:val="20"/>
        </w:rPr>
        <w:t xml:space="preserve">Przed zamontowaniem każdą oprawę należy podłączyć do sieci i sprawdzić jej działanie (sprawdzenie zaświecenia się lampy). Oprawy montować na słupie leżącym, po uprzednim wciągnięciu przewodów zasilających do słupów. Oprawy powinny być mocowane w sposób trwały, aby nie zmieniały swego położenia pod wpływem stawiania słupów i warunków atmosferycznych. </w:t>
      </w:r>
    </w:p>
    <w:p w:rsidR="00502858" w:rsidRPr="00593D87" w:rsidRDefault="00502858" w:rsidP="00502858">
      <w:pPr>
        <w:pStyle w:val="NormalnyWeb"/>
        <w:rPr>
          <w:i/>
          <w:sz w:val="20"/>
          <w:szCs w:val="20"/>
        </w:rPr>
      </w:pPr>
      <w:r w:rsidRPr="007C58D3">
        <w:rPr>
          <w:rFonts w:ascii="Arial" w:hAnsi="Arial" w:cs="Arial"/>
          <w:b/>
          <w:i/>
          <w:color w:val="000000"/>
          <w:sz w:val="20"/>
          <w:szCs w:val="20"/>
        </w:rPr>
        <w:t>5.</w:t>
      </w:r>
      <w:r w:rsidR="003824B6">
        <w:rPr>
          <w:rFonts w:ascii="Arial" w:hAnsi="Arial" w:cs="Arial"/>
          <w:b/>
          <w:i/>
          <w:color w:val="000000"/>
          <w:sz w:val="20"/>
          <w:szCs w:val="20"/>
        </w:rPr>
        <w:t>5.</w:t>
      </w:r>
      <w:r w:rsidRPr="007C58D3">
        <w:rPr>
          <w:rFonts w:ascii="Arial" w:hAnsi="Arial" w:cs="Arial"/>
          <w:b/>
          <w:i/>
          <w:color w:val="000000"/>
          <w:sz w:val="20"/>
          <w:szCs w:val="20"/>
        </w:rPr>
        <w:t>8. Wykonanie dodatkowej ochrony przeciwporażeniowej</w:t>
      </w:r>
      <w:r w:rsidRPr="00593D87">
        <w:rPr>
          <w:rFonts w:ascii="Arial" w:hAnsi="Arial" w:cs="Arial"/>
          <w:i/>
          <w:color w:val="000000"/>
          <w:sz w:val="20"/>
          <w:szCs w:val="20"/>
        </w:rPr>
        <w:t xml:space="preserve"> </w:t>
      </w:r>
      <w:r w:rsidR="007C58D3">
        <w:rPr>
          <w:i/>
          <w:sz w:val="20"/>
          <w:szCs w:val="20"/>
        </w:rPr>
        <w:br/>
      </w:r>
      <w:r w:rsidRPr="00593D87">
        <w:rPr>
          <w:rFonts w:ascii="Arial" w:hAnsi="Arial" w:cs="Arial"/>
          <w:i/>
          <w:color w:val="000000"/>
          <w:sz w:val="20"/>
          <w:szCs w:val="20"/>
        </w:rPr>
        <w:t xml:space="preserve">Przewody ochronne PE należy przyłączyć do zacisków specjalnie do tego przewidzianych. Rozdział przewodu PEN na PE i N przy szafie oświetleniowej. </w:t>
      </w:r>
      <w:r w:rsidR="007C58D3">
        <w:rPr>
          <w:i/>
          <w:sz w:val="20"/>
          <w:szCs w:val="20"/>
        </w:rPr>
        <w:br/>
      </w:r>
      <w:r w:rsidRPr="00593D87">
        <w:rPr>
          <w:rFonts w:ascii="Arial" w:hAnsi="Arial" w:cs="Arial"/>
          <w:i/>
          <w:color w:val="000000"/>
          <w:sz w:val="20"/>
          <w:szCs w:val="20"/>
        </w:rPr>
        <w:t xml:space="preserve">Uziemienia powinny odpowiadać wymaganiom normy PN-IEC 60364-54. Wartość rezystancji pojedynczego uziemienia nie powinna być większa niż 30 Ohm. </w:t>
      </w:r>
    </w:p>
    <w:p w:rsidR="00502858" w:rsidRPr="00593D87" w:rsidRDefault="00502858" w:rsidP="00502858">
      <w:pPr>
        <w:pStyle w:val="NormalnyWeb"/>
        <w:rPr>
          <w:i/>
          <w:sz w:val="20"/>
          <w:szCs w:val="20"/>
        </w:rPr>
      </w:pPr>
      <w:r w:rsidRPr="007C58D3">
        <w:rPr>
          <w:rFonts w:ascii="Arial" w:hAnsi="Arial" w:cs="Arial"/>
          <w:b/>
          <w:i/>
          <w:color w:val="000000"/>
          <w:sz w:val="20"/>
          <w:szCs w:val="20"/>
        </w:rPr>
        <w:t xml:space="preserve">5.6. KONTROLA JAKOŚCI ROBÓT </w:t>
      </w:r>
      <w:r w:rsidR="007C58D3">
        <w:rPr>
          <w:i/>
          <w:sz w:val="20"/>
          <w:szCs w:val="20"/>
        </w:rPr>
        <w:br/>
      </w:r>
      <w:r w:rsidRPr="00593D87">
        <w:rPr>
          <w:rFonts w:ascii="Arial" w:hAnsi="Arial" w:cs="Arial"/>
          <w:i/>
          <w:color w:val="000000"/>
          <w:sz w:val="20"/>
          <w:szCs w:val="20"/>
        </w:rPr>
        <w:t xml:space="preserve">Ogólne zasady kontroli jakości robót podano w Specyfikacji ST: Wymagania ogólne. Celem kontroli robót jest stwierdzenie osiągnięcia założonej jakości wykonywanych robót. Wykonawca robót ma obowiązek wykonania pełnego zakresu badań na budowie w celu wykazania Inspektorowi Nadzoru zgodności dostarczonych materiałów i realizacji robót z Dokumentacją Projektową oraz wymaganiami Specyfikacji ST Wymagania ogólne. </w:t>
      </w:r>
    </w:p>
    <w:p w:rsidR="00502858" w:rsidRPr="00593D87" w:rsidRDefault="00502858" w:rsidP="00502858">
      <w:pPr>
        <w:pStyle w:val="NormalnyWeb"/>
        <w:rPr>
          <w:i/>
          <w:sz w:val="20"/>
          <w:szCs w:val="20"/>
        </w:rPr>
      </w:pPr>
      <w:r w:rsidRPr="007C58D3">
        <w:rPr>
          <w:rFonts w:ascii="Arial" w:hAnsi="Arial" w:cs="Arial"/>
          <w:b/>
          <w:i/>
          <w:color w:val="000000"/>
          <w:sz w:val="20"/>
          <w:szCs w:val="20"/>
        </w:rPr>
        <w:t>5.6.1. Roboty przygotowawcze, roboty ziemne</w:t>
      </w:r>
      <w:r w:rsidRPr="00593D87">
        <w:rPr>
          <w:rFonts w:ascii="Arial" w:hAnsi="Arial" w:cs="Arial"/>
          <w:i/>
          <w:color w:val="000000"/>
          <w:sz w:val="20"/>
          <w:szCs w:val="20"/>
        </w:rPr>
        <w:t xml:space="preserve"> </w:t>
      </w:r>
      <w:r w:rsidR="007C58D3">
        <w:rPr>
          <w:i/>
          <w:sz w:val="20"/>
          <w:szCs w:val="20"/>
        </w:rPr>
        <w:br/>
      </w:r>
      <w:r w:rsidRPr="00593D87">
        <w:rPr>
          <w:rFonts w:ascii="Arial" w:hAnsi="Arial" w:cs="Arial"/>
          <w:i/>
          <w:color w:val="000000"/>
          <w:sz w:val="20"/>
          <w:szCs w:val="20"/>
        </w:rPr>
        <w:t xml:space="preserve">Sprawdzeniu podlega zgodność wykonania robót z dokumentacją projektowa: sprawdzenie lokalizacji szafy oświetleniowej, słupów oświetleniowych, wymiarów i zabezpieczenia ścian wykopu. </w:t>
      </w:r>
      <w:r w:rsidR="007C58D3">
        <w:rPr>
          <w:i/>
          <w:sz w:val="20"/>
          <w:szCs w:val="20"/>
        </w:rPr>
        <w:br/>
      </w:r>
      <w:r w:rsidRPr="00593D87">
        <w:rPr>
          <w:rFonts w:ascii="Arial" w:hAnsi="Arial" w:cs="Arial"/>
          <w:i/>
          <w:color w:val="000000"/>
          <w:sz w:val="20"/>
          <w:szCs w:val="20"/>
        </w:rPr>
        <w:t xml:space="preserve">Po ustawieniu fundamentów - sprawdzenie stopnia zagęszczenia gruntu i usunięcia nadmiaru ziemi. Program badań powinien obejmować sprawdzenie kształtu i wymiarów, wyglądu zewnętrznego oraz wytrzymałości. Parametry te powinny być zgodne z wymaganiami zawartymi w dokumentacji projektowej oraz wymaganiami PN-80/B-03322 i PN-88/B-30000. Ponadto należy sprawdzić dokładność ustawienia w planie i rzędne posadowienia. </w:t>
      </w:r>
    </w:p>
    <w:p w:rsidR="00502858" w:rsidRPr="00593D87" w:rsidRDefault="00502858" w:rsidP="00502858">
      <w:pPr>
        <w:pStyle w:val="NormalnyWeb"/>
        <w:rPr>
          <w:i/>
          <w:sz w:val="20"/>
          <w:szCs w:val="20"/>
        </w:rPr>
      </w:pPr>
      <w:r w:rsidRPr="007C58D3">
        <w:rPr>
          <w:rFonts w:ascii="Arial" w:hAnsi="Arial" w:cs="Arial"/>
          <w:b/>
          <w:i/>
          <w:color w:val="000000"/>
          <w:sz w:val="20"/>
          <w:szCs w:val="20"/>
        </w:rPr>
        <w:t>5.6.2. Linie kablowe</w:t>
      </w:r>
      <w:r w:rsidRPr="00593D87">
        <w:rPr>
          <w:rFonts w:ascii="Arial" w:hAnsi="Arial" w:cs="Arial"/>
          <w:i/>
          <w:color w:val="000000"/>
          <w:sz w:val="20"/>
          <w:szCs w:val="20"/>
        </w:rPr>
        <w:t xml:space="preserve"> </w:t>
      </w:r>
      <w:r w:rsidR="007C58D3">
        <w:rPr>
          <w:i/>
          <w:sz w:val="20"/>
          <w:szCs w:val="20"/>
        </w:rPr>
        <w:br/>
      </w:r>
      <w:r w:rsidRPr="00593D87">
        <w:rPr>
          <w:rFonts w:ascii="Arial" w:hAnsi="Arial" w:cs="Arial"/>
          <w:i/>
          <w:color w:val="000000"/>
          <w:sz w:val="20"/>
          <w:szCs w:val="20"/>
        </w:rPr>
        <w:t xml:space="preserve">W czasie wykonywania i po zakończeniu robót kablowych sprawdzeniu i kontroli powinno podlegać: </w:t>
      </w:r>
      <w:r w:rsidRPr="00593D87">
        <w:rPr>
          <w:rFonts w:ascii="Arial" w:hAnsi="Arial" w:cs="Arial"/>
          <w:i/>
          <w:color w:val="000000"/>
          <w:sz w:val="20"/>
          <w:szCs w:val="20"/>
        </w:rPr>
        <w:br/>
        <w:t xml:space="preserve">-głębokości zakopania kabli, </w:t>
      </w:r>
      <w:r w:rsidRPr="00593D87">
        <w:rPr>
          <w:rFonts w:ascii="Arial" w:hAnsi="Arial" w:cs="Arial"/>
          <w:i/>
          <w:color w:val="000000"/>
          <w:sz w:val="20"/>
          <w:szCs w:val="20"/>
        </w:rPr>
        <w:br/>
        <w:t xml:space="preserve">-grubości podsypki piaskowej pod i nad kablem, </w:t>
      </w:r>
      <w:r w:rsidRPr="00593D87">
        <w:rPr>
          <w:rFonts w:ascii="Arial" w:hAnsi="Arial" w:cs="Arial"/>
          <w:i/>
          <w:color w:val="000000"/>
          <w:sz w:val="20"/>
          <w:szCs w:val="20"/>
        </w:rPr>
        <w:br/>
        <w:t xml:space="preserve">-odległości folii ochronnej od kabla, </w:t>
      </w:r>
      <w:r w:rsidRPr="00593D87">
        <w:rPr>
          <w:rFonts w:ascii="Arial" w:hAnsi="Arial" w:cs="Arial"/>
          <w:i/>
          <w:color w:val="000000"/>
          <w:sz w:val="20"/>
          <w:szCs w:val="20"/>
        </w:rPr>
        <w:br/>
      </w:r>
      <w:r w:rsidRPr="00593D87">
        <w:rPr>
          <w:rFonts w:ascii="Arial" w:hAnsi="Arial" w:cs="Arial"/>
          <w:i/>
          <w:color w:val="000000"/>
          <w:sz w:val="20"/>
          <w:szCs w:val="20"/>
        </w:rPr>
        <w:lastRenderedPageBreak/>
        <w:t xml:space="preserve">-stopień zagęszczenia gruntu nad kablem i rozplantowanie nadmiaru ziemi, </w:t>
      </w:r>
      <w:r w:rsidRPr="00593D87">
        <w:rPr>
          <w:rFonts w:ascii="Arial" w:hAnsi="Arial" w:cs="Arial"/>
          <w:i/>
          <w:color w:val="000000"/>
          <w:sz w:val="20"/>
          <w:szCs w:val="20"/>
        </w:rPr>
        <w:br/>
        <w:t xml:space="preserve">-ułożenie kabli w rowach kablowych. </w:t>
      </w:r>
    </w:p>
    <w:p w:rsidR="00502858" w:rsidRPr="00593D87" w:rsidRDefault="00502858" w:rsidP="00502858">
      <w:pPr>
        <w:pStyle w:val="NormalnyWeb"/>
        <w:rPr>
          <w:i/>
          <w:sz w:val="20"/>
          <w:szCs w:val="20"/>
        </w:rPr>
      </w:pPr>
      <w:r w:rsidRPr="00593D87">
        <w:rPr>
          <w:rFonts w:ascii="Arial" w:hAnsi="Arial" w:cs="Arial"/>
          <w:i/>
          <w:color w:val="000000"/>
          <w:sz w:val="20"/>
          <w:szCs w:val="20"/>
        </w:rPr>
        <w:t xml:space="preserve">Pomiary należy wykonywać co 10 m budowanej linii kablowej, za wyjątkiem pomiarów rezystancji i ciągłości żył kabla, które należy wykonywać dla każdego odcinka kabla. -Sprawdzenie ciągłości żył i rezystancji izolacji </w:t>
      </w:r>
      <w:r w:rsidR="007C58D3">
        <w:rPr>
          <w:i/>
          <w:sz w:val="20"/>
          <w:szCs w:val="20"/>
        </w:rPr>
        <w:br/>
      </w:r>
      <w:r w:rsidRPr="00593D87">
        <w:rPr>
          <w:rFonts w:ascii="Arial" w:hAnsi="Arial" w:cs="Arial"/>
          <w:i/>
          <w:color w:val="000000"/>
          <w:sz w:val="20"/>
          <w:szCs w:val="20"/>
        </w:rPr>
        <w:t xml:space="preserve">Sprawdzenie ciągłości żył roboczych i powrotnych oraz zgodności faz należy wykonywać przy użyciu typowych przyrządów o napięciu nie przekraczającym 24 V. Badanie ma wynik pozytywny, jeżeli poszczególne żyły nie mają przerw oraz jeśli poszczególne fazy na obu końcach linii są oznaczone zgodnie. </w:t>
      </w:r>
      <w:r w:rsidR="007C58D3">
        <w:rPr>
          <w:i/>
          <w:sz w:val="20"/>
          <w:szCs w:val="20"/>
        </w:rPr>
        <w:br/>
      </w:r>
      <w:r w:rsidRPr="00593D87">
        <w:rPr>
          <w:rFonts w:ascii="Arial" w:hAnsi="Arial" w:cs="Arial"/>
          <w:i/>
          <w:color w:val="000000"/>
          <w:sz w:val="20"/>
          <w:szCs w:val="20"/>
        </w:rPr>
        <w:t xml:space="preserve">Pomiar rezystancji izolacji należy wykonać za pomocą megaomomierza o napięciu nie mniejszym niż 2,5 </w:t>
      </w:r>
      <w:proofErr w:type="spellStart"/>
      <w:r w:rsidRPr="00593D87">
        <w:rPr>
          <w:rFonts w:ascii="Arial" w:hAnsi="Arial" w:cs="Arial"/>
          <w:i/>
          <w:color w:val="000000"/>
          <w:sz w:val="20"/>
          <w:szCs w:val="20"/>
        </w:rPr>
        <w:t>kV</w:t>
      </w:r>
      <w:proofErr w:type="spellEnd"/>
      <w:r w:rsidRPr="00593D87">
        <w:rPr>
          <w:rFonts w:ascii="Arial" w:hAnsi="Arial" w:cs="Arial"/>
          <w:i/>
          <w:color w:val="000000"/>
          <w:sz w:val="20"/>
          <w:szCs w:val="20"/>
        </w:rPr>
        <w:t xml:space="preserve">, dokonując odczytu po czasie niezbędnym do ustalenia się mierzonej wartości. Wynik można uznać za dodatni, jeżeli rezystancja izolacji wynosi, co najmniej 0,75 dopuszczalnej wartości rezystancji izolacji kabli wykonanych wg PN-93/E-90401. </w:t>
      </w:r>
    </w:p>
    <w:p w:rsidR="00502858" w:rsidRPr="00593D87" w:rsidRDefault="00502858" w:rsidP="00502858">
      <w:pPr>
        <w:pStyle w:val="NormalnyWeb"/>
        <w:rPr>
          <w:i/>
          <w:sz w:val="20"/>
          <w:szCs w:val="20"/>
        </w:rPr>
      </w:pPr>
      <w:r w:rsidRPr="007C58D3">
        <w:rPr>
          <w:rFonts w:ascii="Arial" w:hAnsi="Arial" w:cs="Arial"/>
          <w:b/>
          <w:i/>
          <w:color w:val="000000"/>
          <w:sz w:val="20"/>
          <w:szCs w:val="20"/>
        </w:rPr>
        <w:t>5.6.3. Słupy oświetleniowe</w:t>
      </w:r>
      <w:r w:rsidRPr="00593D87">
        <w:rPr>
          <w:rFonts w:ascii="Arial" w:hAnsi="Arial" w:cs="Arial"/>
          <w:i/>
          <w:color w:val="000000"/>
          <w:sz w:val="20"/>
          <w:szCs w:val="20"/>
        </w:rPr>
        <w:t xml:space="preserve"> </w:t>
      </w:r>
      <w:r w:rsidR="007C58D3">
        <w:rPr>
          <w:i/>
          <w:sz w:val="20"/>
          <w:szCs w:val="20"/>
        </w:rPr>
        <w:br/>
      </w:r>
      <w:r w:rsidRPr="00593D87">
        <w:rPr>
          <w:rFonts w:ascii="Arial" w:hAnsi="Arial" w:cs="Arial"/>
          <w:i/>
          <w:color w:val="000000"/>
          <w:sz w:val="20"/>
          <w:szCs w:val="20"/>
        </w:rPr>
        <w:t xml:space="preserve">Elementy latarń i masztów powinny być zgodne z dokumentacją projektową i BN-79/9068-01 [30]. </w:t>
      </w:r>
      <w:r w:rsidR="007C58D3">
        <w:rPr>
          <w:i/>
          <w:sz w:val="20"/>
          <w:szCs w:val="20"/>
        </w:rPr>
        <w:br/>
      </w:r>
      <w:r w:rsidRPr="00593D87">
        <w:rPr>
          <w:rFonts w:ascii="Arial" w:hAnsi="Arial" w:cs="Arial"/>
          <w:i/>
          <w:color w:val="000000"/>
          <w:sz w:val="20"/>
          <w:szCs w:val="20"/>
        </w:rPr>
        <w:t xml:space="preserve">Latarnie i maszty oświetleniowe, po ich montażu, podlegają sprawdzeniu pod względem: </w:t>
      </w:r>
      <w:r w:rsidR="007C58D3">
        <w:rPr>
          <w:i/>
          <w:sz w:val="20"/>
          <w:szCs w:val="20"/>
        </w:rPr>
        <w:br/>
      </w:r>
      <w:r w:rsidRPr="00593D87">
        <w:rPr>
          <w:rFonts w:ascii="Arial" w:hAnsi="Arial" w:cs="Arial"/>
          <w:i/>
          <w:color w:val="000000"/>
          <w:sz w:val="20"/>
          <w:szCs w:val="20"/>
        </w:rPr>
        <w:t xml:space="preserve">a) dokładności ustawienia pionowego słupów, </w:t>
      </w:r>
      <w:r w:rsidR="007C58D3">
        <w:rPr>
          <w:i/>
          <w:sz w:val="20"/>
          <w:szCs w:val="20"/>
        </w:rPr>
        <w:br/>
      </w:r>
      <w:r w:rsidRPr="00593D87">
        <w:rPr>
          <w:rFonts w:ascii="Arial" w:hAnsi="Arial" w:cs="Arial"/>
          <w:i/>
          <w:color w:val="000000"/>
          <w:sz w:val="20"/>
          <w:szCs w:val="20"/>
        </w:rPr>
        <w:t xml:space="preserve">b) prawidłowości ustawienia wysięgnika i opraw względem oświetlanej nawierzchni </w:t>
      </w:r>
      <w:r w:rsidR="007C58D3">
        <w:rPr>
          <w:i/>
          <w:sz w:val="20"/>
          <w:szCs w:val="20"/>
        </w:rPr>
        <w:br/>
      </w:r>
      <w:r w:rsidRPr="00593D87">
        <w:rPr>
          <w:rFonts w:ascii="Arial" w:hAnsi="Arial" w:cs="Arial"/>
          <w:i/>
          <w:color w:val="000000"/>
          <w:sz w:val="20"/>
          <w:szCs w:val="20"/>
        </w:rPr>
        <w:t xml:space="preserve">c) jakości połączeń kabli i przewodów na tabliczce bezpiecznikowo- zaciskowej oraz na zaciskach oprawy </w:t>
      </w:r>
      <w:r w:rsidR="007C58D3">
        <w:rPr>
          <w:i/>
          <w:sz w:val="20"/>
          <w:szCs w:val="20"/>
        </w:rPr>
        <w:br/>
      </w:r>
      <w:r w:rsidRPr="00593D87">
        <w:rPr>
          <w:rFonts w:ascii="Arial" w:hAnsi="Arial" w:cs="Arial"/>
          <w:i/>
          <w:color w:val="000000"/>
          <w:sz w:val="20"/>
          <w:szCs w:val="20"/>
        </w:rPr>
        <w:t xml:space="preserve">d) jakości połączeń śrubowych słupów, masztów, wysięgników i opraw, stanu antykorozyjnej powłoki ochronnej wszystkich elementów </w:t>
      </w:r>
    </w:p>
    <w:p w:rsidR="00502858" w:rsidRPr="00593D87" w:rsidRDefault="00502858" w:rsidP="00502858">
      <w:pPr>
        <w:pStyle w:val="NormalnyWeb"/>
        <w:rPr>
          <w:i/>
          <w:sz w:val="20"/>
          <w:szCs w:val="20"/>
        </w:rPr>
      </w:pPr>
      <w:r w:rsidRPr="007C58D3">
        <w:rPr>
          <w:rFonts w:ascii="Arial" w:hAnsi="Arial" w:cs="Arial"/>
          <w:b/>
          <w:i/>
          <w:color w:val="000000"/>
          <w:sz w:val="20"/>
          <w:szCs w:val="20"/>
        </w:rPr>
        <w:t>5.6.4. Szafa oświetleniowa</w:t>
      </w:r>
      <w:r w:rsidRPr="00593D87">
        <w:rPr>
          <w:rFonts w:ascii="Arial" w:hAnsi="Arial" w:cs="Arial"/>
          <w:i/>
          <w:color w:val="000000"/>
          <w:sz w:val="20"/>
          <w:szCs w:val="20"/>
        </w:rPr>
        <w:t xml:space="preserve"> </w:t>
      </w:r>
      <w:r w:rsidR="007C58D3">
        <w:rPr>
          <w:i/>
          <w:sz w:val="20"/>
          <w:szCs w:val="20"/>
        </w:rPr>
        <w:br/>
      </w:r>
      <w:r w:rsidRPr="00593D87">
        <w:rPr>
          <w:rFonts w:ascii="Arial" w:hAnsi="Arial" w:cs="Arial"/>
          <w:i/>
          <w:color w:val="000000"/>
          <w:sz w:val="20"/>
          <w:szCs w:val="20"/>
        </w:rPr>
        <w:t xml:space="preserve">Po zamontowaniu szafy należy sprawdzić: </w:t>
      </w:r>
      <w:r w:rsidRPr="00593D87">
        <w:rPr>
          <w:rFonts w:ascii="Arial" w:hAnsi="Arial" w:cs="Arial"/>
          <w:i/>
          <w:color w:val="000000"/>
          <w:sz w:val="20"/>
          <w:szCs w:val="20"/>
        </w:rPr>
        <w:br/>
        <w:t xml:space="preserve">- poprawność połączeń elektrycznych pod względem styków mechanicznych, jak również poprawności połączenia obwodów roboczych i pomocniczych, </w:t>
      </w:r>
      <w:r w:rsidRPr="00593D87">
        <w:rPr>
          <w:rFonts w:ascii="Arial" w:hAnsi="Arial" w:cs="Arial"/>
          <w:i/>
          <w:color w:val="000000"/>
          <w:sz w:val="20"/>
          <w:szCs w:val="20"/>
        </w:rPr>
        <w:br/>
        <w:t xml:space="preserve">- jakość połączeń śrubowych pomiędzy podłożem a konstrukcją szafki, </w:t>
      </w:r>
      <w:r w:rsidRPr="00593D87">
        <w:rPr>
          <w:rFonts w:ascii="Arial" w:hAnsi="Arial" w:cs="Arial"/>
          <w:i/>
          <w:color w:val="000000"/>
          <w:sz w:val="20"/>
          <w:szCs w:val="20"/>
        </w:rPr>
        <w:br/>
        <w:t xml:space="preserve">- stan powłok antykorozyjnych, </w:t>
      </w:r>
      <w:r w:rsidRPr="00593D87">
        <w:rPr>
          <w:rFonts w:ascii="Arial" w:hAnsi="Arial" w:cs="Arial"/>
          <w:i/>
          <w:color w:val="000000"/>
          <w:sz w:val="20"/>
          <w:szCs w:val="20"/>
        </w:rPr>
        <w:br/>
        <w:t xml:space="preserve">- jakość połączeń kabli: zasilającego, odpływowych i sterowniczego, </w:t>
      </w:r>
      <w:r w:rsidRPr="00593D87">
        <w:rPr>
          <w:rFonts w:ascii="Arial" w:hAnsi="Arial" w:cs="Arial"/>
          <w:i/>
          <w:color w:val="000000"/>
          <w:sz w:val="20"/>
          <w:szCs w:val="20"/>
        </w:rPr>
        <w:br/>
        <w:t xml:space="preserve">- zgodności opisów obwodów ze stanem faktycznym, </w:t>
      </w:r>
      <w:r w:rsidRPr="00593D87">
        <w:rPr>
          <w:rFonts w:ascii="Arial" w:hAnsi="Arial" w:cs="Arial"/>
          <w:i/>
          <w:color w:val="000000"/>
          <w:sz w:val="20"/>
          <w:szCs w:val="20"/>
        </w:rPr>
        <w:br/>
        <w:t xml:space="preserve">- wyposażenia szafy w schematy połączeń dla Użytkownika. </w:t>
      </w:r>
    </w:p>
    <w:p w:rsidR="00502858" w:rsidRPr="00593D87" w:rsidRDefault="00502858" w:rsidP="00502858">
      <w:pPr>
        <w:pStyle w:val="NormalnyWeb"/>
        <w:rPr>
          <w:i/>
          <w:sz w:val="20"/>
          <w:szCs w:val="20"/>
        </w:rPr>
      </w:pPr>
      <w:r w:rsidRPr="007C58D3">
        <w:rPr>
          <w:rFonts w:ascii="Arial" w:hAnsi="Arial" w:cs="Arial"/>
          <w:b/>
          <w:i/>
          <w:color w:val="000000"/>
          <w:sz w:val="20"/>
          <w:szCs w:val="20"/>
        </w:rPr>
        <w:t>5.6.5. Instalacja uziemiająca przeciwporażeniowa i odgromowa</w:t>
      </w:r>
      <w:r w:rsidRPr="00593D87">
        <w:rPr>
          <w:rFonts w:ascii="Arial" w:hAnsi="Arial" w:cs="Arial"/>
          <w:i/>
          <w:color w:val="000000"/>
          <w:sz w:val="20"/>
          <w:szCs w:val="20"/>
        </w:rPr>
        <w:t xml:space="preserve"> </w:t>
      </w:r>
      <w:r w:rsidR="007C58D3">
        <w:rPr>
          <w:i/>
          <w:sz w:val="20"/>
          <w:szCs w:val="20"/>
        </w:rPr>
        <w:br/>
      </w:r>
      <w:r w:rsidRPr="00593D87">
        <w:rPr>
          <w:rFonts w:ascii="Arial" w:hAnsi="Arial" w:cs="Arial"/>
          <w:i/>
          <w:color w:val="000000"/>
          <w:sz w:val="20"/>
          <w:szCs w:val="20"/>
        </w:rPr>
        <w:t xml:space="preserve">Po wykonaniu instalacji należy dokonać pomiarów kontrolnych. Wszystkie wyniki pomiarów należy zamieścić w protokole pomiarowym ochrony przeciwporażeniowej. </w:t>
      </w:r>
    </w:p>
    <w:p w:rsidR="00502858" w:rsidRPr="00593D87" w:rsidRDefault="003824B6" w:rsidP="00502858">
      <w:pPr>
        <w:pStyle w:val="NormalnyWeb"/>
        <w:rPr>
          <w:i/>
          <w:sz w:val="20"/>
          <w:szCs w:val="20"/>
        </w:rPr>
      </w:pPr>
      <w:r>
        <w:rPr>
          <w:rFonts w:ascii="Arial" w:hAnsi="Arial" w:cs="Arial"/>
          <w:b/>
          <w:i/>
          <w:color w:val="000000"/>
          <w:sz w:val="20"/>
          <w:szCs w:val="20"/>
        </w:rPr>
        <w:t>5.</w:t>
      </w:r>
      <w:r w:rsidR="00502858" w:rsidRPr="007C58D3">
        <w:rPr>
          <w:rFonts w:ascii="Arial" w:hAnsi="Arial" w:cs="Arial"/>
          <w:b/>
          <w:i/>
          <w:color w:val="000000"/>
          <w:sz w:val="20"/>
          <w:szCs w:val="20"/>
        </w:rPr>
        <w:t>6.6. Kontrola w trakcie montażu</w:t>
      </w:r>
      <w:r w:rsidR="00502858" w:rsidRPr="00593D87">
        <w:rPr>
          <w:rFonts w:ascii="Arial" w:hAnsi="Arial" w:cs="Arial"/>
          <w:i/>
          <w:color w:val="000000"/>
          <w:sz w:val="20"/>
          <w:szCs w:val="20"/>
        </w:rPr>
        <w:t xml:space="preserve"> </w:t>
      </w:r>
      <w:r w:rsidR="007C58D3">
        <w:rPr>
          <w:i/>
          <w:sz w:val="20"/>
          <w:szCs w:val="20"/>
        </w:rPr>
        <w:br/>
      </w:r>
      <w:r w:rsidR="00502858" w:rsidRPr="00593D87">
        <w:rPr>
          <w:rFonts w:ascii="Arial" w:hAnsi="Arial" w:cs="Arial"/>
          <w:i/>
          <w:color w:val="000000"/>
          <w:sz w:val="20"/>
          <w:szCs w:val="20"/>
        </w:rPr>
        <w:t xml:space="preserve">Urządzenia i aparaty elektryczne oraz kable elektroenergetyczne powinny posiadać atest fabryczny lub świadectwo jakości wydane przez producenta. </w:t>
      </w:r>
      <w:r w:rsidR="007C58D3">
        <w:rPr>
          <w:i/>
          <w:sz w:val="20"/>
          <w:szCs w:val="20"/>
        </w:rPr>
        <w:br/>
      </w:r>
      <w:r w:rsidR="00502858" w:rsidRPr="00593D87">
        <w:rPr>
          <w:rFonts w:ascii="Arial" w:hAnsi="Arial" w:cs="Arial"/>
          <w:i/>
          <w:color w:val="000000"/>
          <w:sz w:val="20"/>
          <w:szCs w:val="20"/>
        </w:rPr>
        <w:t xml:space="preserve">Kontrola i badania w trakcie robót: </w:t>
      </w:r>
      <w:r w:rsidR="00502858" w:rsidRPr="00593D87">
        <w:rPr>
          <w:rFonts w:ascii="Arial" w:hAnsi="Arial" w:cs="Arial"/>
          <w:i/>
          <w:color w:val="000000"/>
          <w:sz w:val="20"/>
          <w:szCs w:val="20"/>
        </w:rPr>
        <w:br/>
        <w:t xml:space="preserve">- sprawdzenie i badanie kabli po ułożeniu, przed zasypaniem, </w:t>
      </w:r>
      <w:r w:rsidR="00502858" w:rsidRPr="00593D87">
        <w:rPr>
          <w:rFonts w:ascii="Arial" w:hAnsi="Arial" w:cs="Arial"/>
          <w:i/>
          <w:color w:val="000000"/>
          <w:sz w:val="20"/>
          <w:szCs w:val="20"/>
        </w:rPr>
        <w:br/>
        <w:t xml:space="preserve">- sprawdzenie przepustów kablowych, przed zasypaniem, </w:t>
      </w:r>
      <w:r w:rsidR="00502858" w:rsidRPr="00593D87">
        <w:rPr>
          <w:rFonts w:ascii="Arial" w:hAnsi="Arial" w:cs="Arial"/>
          <w:i/>
          <w:color w:val="000000"/>
          <w:sz w:val="20"/>
          <w:szCs w:val="20"/>
        </w:rPr>
        <w:br/>
        <w:t xml:space="preserve">- pomiary geodezyjne przed zasypaniem, </w:t>
      </w:r>
      <w:r w:rsidR="00502858" w:rsidRPr="00593D87">
        <w:rPr>
          <w:rFonts w:ascii="Arial" w:hAnsi="Arial" w:cs="Arial"/>
          <w:i/>
          <w:color w:val="000000"/>
          <w:sz w:val="20"/>
          <w:szCs w:val="20"/>
        </w:rPr>
        <w:br/>
        <w:t xml:space="preserve">- uziemienia ochronne przed zasypaniem. </w:t>
      </w:r>
    </w:p>
    <w:p w:rsidR="00502858" w:rsidRPr="007C58D3" w:rsidRDefault="00502858" w:rsidP="00502858">
      <w:pPr>
        <w:pStyle w:val="NormalnyWeb"/>
        <w:rPr>
          <w:b/>
          <w:i/>
          <w:sz w:val="20"/>
          <w:szCs w:val="20"/>
        </w:rPr>
      </w:pPr>
      <w:r w:rsidRPr="007C58D3">
        <w:rPr>
          <w:rFonts w:ascii="Arial" w:hAnsi="Arial" w:cs="Arial"/>
          <w:b/>
          <w:i/>
          <w:color w:val="000000"/>
          <w:sz w:val="20"/>
          <w:szCs w:val="20"/>
        </w:rPr>
        <w:t xml:space="preserve">5.6.7. Badania i pomiary </w:t>
      </w:r>
      <w:proofErr w:type="spellStart"/>
      <w:r w:rsidRPr="007C58D3">
        <w:rPr>
          <w:rFonts w:ascii="Arial" w:hAnsi="Arial" w:cs="Arial"/>
          <w:b/>
          <w:i/>
          <w:color w:val="000000"/>
          <w:sz w:val="20"/>
          <w:szCs w:val="20"/>
        </w:rPr>
        <w:t>pomontażowe</w:t>
      </w:r>
      <w:proofErr w:type="spellEnd"/>
      <w:r w:rsidRPr="007C58D3">
        <w:rPr>
          <w:rFonts w:ascii="Arial" w:hAnsi="Arial" w:cs="Arial"/>
          <w:b/>
          <w:i/>
          <w:color w:val="000000"/>
          <w:sz w:val="20"/>
          <w:szCs w:val="20"/>
        </w:rPr>
        <w:t xml:space="preserve"> </w:t>
      </w:r>
      <w:r w:rsidR="007C58D3">
        <w:rPr>
          <w:b/>
          <w:i/>
          <w:sz w:val="20"/>
          <w:szCs w:val="20"/>
        </w:rPr>
        <w:br/>
      </w:r>
      <w:r w:rsidRPr="00593D87">
        <w:rPr>
          <w:rFonts w:ascii="Arial" w:hAnsi="Arial" w:cs="Arial"/>
          <w:i/>
          <w:color w:val="000000"/>
          <w:sz w:val="20"/>
          <w:szCs w:val="20"/>
        </w:rPr>
        <w:t xml:space="preserve">Po zakończeniu robót należy wykonać próby </w:t>
      </w:r>
      <w:proofErr w:type="spellStart"/>
      <w:r w:rsidRPr="00593D87">
        <w:rPr>
          <w:rFonts w:ascii="Arial" w:hAnsi="Arial" w:cs="Arial"/>
          <w:i/>
          <w:color w:val="000000"/>
          <w:sz w:val="20"/>
          <w:szCs w:val="20"/>
        </w:rPr>
        <w:t>pomontażowe</w:t>
      </w:r>
      <w:proofErr w:type="spellEnd"/>
      <w:r w:rsidRPr="00593D87">
        <w:rPr>
          <w:rFonts w:ascii="Arial" w:hAnsi="Arial" w:cs="Arial"/>
          <w:i/>
          <w:color w:val="000000"/>
          <w:sz w:val="20"/>
          <w:szCs w:val="20"/>
        </w:rPr>
        <w:t xml:space="preserve"> i sprawdzić: </w:t>
      </w:r>
      <w:r w:rsidRPr="00593D87">
        <w:rPr>
          <w:rFonts w:ascii="Arial" w:hAnsi="Arial" w:cs="Arial"/>
          <w:i/>
          <w:color w:val="000000"/>
          <w:sz w:val="20"/>
          <w:szCs w:val="20"/>
        </w:rPr>
        <w:br/>
        <w:t xml:space="preserve">- badania kabli elektroenergetycznych na rezystancję izolacji, zachowania ciągłości żył roboczych, a także zgodności faz w miejscach odbiorów, </w:t>
      </w:r>
      <w:r w:rsidRPr="00593D87">
        <w:rPr>
          <w:rFonts w:ascii="Arial" w:hAnsi="Arial" w:cs="Arial"/>
          <w:i/>
          <w:color w:val="000000"/>
          <w:sz w:val="20"/>
          <w:szCs w:val="20"/>
        </w:rPr>
        <w:br/>
        <w:t xml:space="preserve">- pomiary rezystancji uziomów, </w:t>
      </w:r>
      <w:r w:rsidRPr="00593D87">
        <w:rPr>
          <w:rFonts w:ascii="Arial" w:hAnsi="Arial" w:cs="Arial"/>
          <w:i/>
          <w:color w:val="000000"/>
          <w:sz w:val="20"/>
          <w:szCs w:val="20"/>
        </w:rPr>
        <w:br/>
        <w:t xml:space="preserve">- pomiary skuteczności ochrony od porażeń, </w:t>
      </w:r>
      <w:r w:rsidRPr="00593D87">
        <w:rPr>
          <w:rFonts w:ascii="Arial" w:hAnsi="Arial" w:cs="Arial"/>
          <w:i/>
          <w:color w:val="000000"/>
          <w:sz w:val="20"/>
          <w:szCs w:val="20"/>
        </w:rPr>
        <w:br/>
        <w:t xml:space="preserve">- prawidłowość wykonania ochrony przeciwporażeniowej oraz ciągłość przewodów tej instalacji, </w:t>
      </w:r>
      <w:r w:rsidRPr="00593D87">
        <w:rPr>
          <w:rFonts w:ascii="Arial" w:hAnsi="Arial" w:cs="Arial"/>
          <w:i/>
          <w:color w:val="000000"/>
          <w:sz w:val="20"/>
          <w:szCs w:val="20"/>
        </w:rPr>
        <w:br/>
        <w:t xml:space="preserve">- prawidłowość montażu urządzeń. </w:t>
      </w:r>
    </w:p>
    <w:p w:rsidR="00502858" w:rsidRPr="00593D87" w:rsidRDefault="00502858" w:rsidP="00502858">
      <w:pPr>
        <w:pStyle w:val="NormalnyWeb"/>
        <w:rPr>
          <w:i/>
          <w:sz w:val="20"/>
          <w:szCs w:val="20"/>
        </w:rPr>
      </w:pPr>
      <w:r w:rsidRPr="007C58D3">
        <w:rPr>
          <w:rFonts w:ascii="Arial" w:hAnsi="Arial" w:cs="Arial"/>
          <w:b/>
          <w:i/>
          <w:color w:val="000000"/>
          <w:sz w:val="20"/>
          <w:szCs w:val="20"/>
        </w:rPr>
        <w:lastRenderedPageBreak/>
        <w:t>5.6.8. Pomiar natężenia oświetlenia</w:t>
      </w:r>
      <w:r w:rsidRPr="00593D87">
        <w:rPr>
          <w:rFonts w:ascii="Arial" w:hAnsi="Arial" w:cs="Arial"/>
          <w:i/>
          <w:color w:val="000000"/>
          <w:sz w:val="20"/>
          <w:szCs w:val="20"/>
        </w:rPr>
        <w:t xml:space="preserve"> </w:t>
      </w:r>
      <w:r w:rsidR="007C58D3">
        <w:rPr>
          <w:i/>
          <w:sz w:val="20"/>
          <w:szCs w:val="20"/>
        </w:rPr>
        <w:br/>
      </w:r>
      <w:r w:rsidRPr="00593D87">
        <w:rPr>
          <w:rFonts w:ascii="Arial" w:hAnsi="Arial" w:cs="Arial"/>
          <w:i/>
          <w:color w:val="000000"/>
          <w:sz w:val="20"/>
          <w:szCs w:val="20"/>
        </w:rPr>
        <w:t xml:space="preserve">Pomiary należy wykonywać po upływie co najmniej 0,5 godz. od włączenia lamp. Lampy przed pomiarem powinny być wyświecone minimum przez 100 godzin. Pomiary należy wykonywać przy suchej i czystej nawierzchni, wolnej od pojazdów, pieszych i jakichkolwiek obiektów obcych, mogących zniekształcić przebieg pomiaru. Pomiarów nie należy przeprowadzać podczas nocy księżycowych oraz w złych warunkach atmosferycznych (mgła, śnieżyca, unoszący się kurz itp.). Do pomiarów należy używać przyrządów pomiarowych o zakresach zapewniających przy każdym pomiarze odchylenia nie mniejsze od 30% całej skali na danym zakresie. Pomiary natężenia oświetlania należy wykonywać za pomocą luksomierza wyposażonego w urządzenie do korekcji kątowej, a element światłoczuły powinien posiadać urządzenie umożliwiające dokładne poziomowanie podczas pomiaru. Pomiary należy przeprowadzać dla punktów, zgodnie z PN-76/E-02032 </w:t>
      </w:r>
    </w:p>
    <w:p w:rsidR="00502858" w:rsidRPr="007C58D3" w:rsidRDefault="003824B6" w:rsidP="00502858">
      <w:pPr>
        <w:pStyle w:val="NormalnyWeb"/>
        <w:rPr>
          <w:b/>
          <w:i/>
          <w:sz w:val="20"/>
          <w:szCs w:val="20"/>
        </w:rPr>
      </w:pPr>
      <w:r>
        <w:rPr>
          <w:rFonts w:ascii="Arial" w:hAnsi="Arial" w:cs="Arial"/>
          <w:b/>
          <w:i/>
          <w:color w:val="000000"/>
          <w:sz w:val="20"/>
          <w:szCs w:val="20"/>
        </w:rPr>
        <w:t>5.</w:t>
      </w:r>
      <w:r w:rsidR="00502858" w:rsidRPr="007C58D3">
        <w:rPr>
          <w:rFonts w:ascii="Arial" w:hAnsi="Arial" w:cs="Arial"/>
          <w:b/>
          <w:i/>
          <w:color w:val="000000"/>
          <w:sz w:val="20"/>
          <w:szCs w:val="20"/>
        </w:rPr>
        <w:t xml:space="preserve">7. OBMIAR ROBÓT </w:t>
      </w:r>
      <w:r w:rsidR="007C58D3">
        <w:rPr>
          <w:b/>
          <w:i/>
          <w:sz w:val="20"/>
          <w:szCs w:val="20"/>
        </w:rPr>
        <w:br/>
      </w:r>
      <w:r w:rsidR="00502858" w:rsidRPr="00593D87">
        <w:rPr>
          <w:rFonts w:ascii="Arial" w:hAnsi="Arial" w:cs="Arial"/>
          <w:i/>
          <w:color w:val="000000"/>
          <w:sz w:val="20"/>
          <w:szCs w:val="20"/>
        </w:rPr>
        <w:t xml:space="preserve">Ogólne wymagania dotyczące obmiaru robót podano w Specyfikacji ST Wymagania ogólne. Obmiaru robót dokonać należy w oparciu o dokumentację projektową i ewentualnie dodatkowe ustalenia, wynikłe w czasie budowy, akceptowane przez Inspektor Nadzoru. Jednostką obmiarową dla elektroenergetycznej linii kablowej jest metr, dla robót ziemnych metr sześcienny, a dla słupa oświetleniowego sztuka. </w:t>
      </w:r>
    </w:p>
    <w:p w:rsidR="00502858" w:rsidRPr="00593D87" w:rsidRDefault="003824B6" w:rsidP="00502858">
      <w:pPr>
        <w:pStyle w:val="NormalnyWeb"/>
        <w:rPr>
          <w:i/>
          <w:sz w:val="20"/>
          <w:szCs w:val="20"/>
        </w:rPr>
      </w:pPr>
      <w:r>
        <w:rPr>
          <w:rFonts w:ascii="Arial" w:hAnsi="Arial" w:cs="Arial"/>
          <w:b/>
          <w:i/>
          <w:color w:val="000000"/>
          <w:sz w:val="20"/>
          <w:szCs w:val="20"/>
        </w:rPr>
        <w:t>5.</w:t>
      </w:r>
      <w:r w:rsidR="00502858" w:rsidRPr="007C58D3">
        <w:rPr>
          <w:rFonts w:ascii="Arial" w:hAnsi="Arial" w:cs="Arial"/>
          <w:b/>
          <w:i/>
          <w:color w:val="000000"/>
          <w:sz w:val="20"/>
          <w:szCs w:val="20"/>
        </w:rPr>
        <w:t>8. ODBIÓR ROBÓT</w:t>
      </w:r>
      <w:r w:rsidR="00502858" w:rsidRPr="00593D87">
        <w:rPr>
          <w:rFonts w:ascii="Arial" w:hAnsi="Arial" w:cs="Arial"/>
          <w:i/>
          <w:color w:val="000000"/>
          <w:sz w:val="20"/>
          <w:szCs w:val="20"/>
        </w:rPr>
        <w:t xml:space="preserve"> </w:t>
      </w:r>
      <w:r w:rsidR="007C58D3">
        <w:rPr>
          <w:i/>
          <w:sz w:val="20"/>
          <w:szCs w:val="20"/>
        </w:rPr>
        <w:br/>
      </w:r>
      <w:r w:rsidR="00502858" w:rsidRPr="00593D87">
        <w:rPr>
          <w:rFonts w:ascii="Arial" w:hAnsi="Arial" w:cs="Arial"/>
          <w:i/>
          <w:color w:val="000000"/>
          <w:sz w:val="20"/>
          <w:szCs w:val="20"/>
        </w:rPr>
        <w:t xml:space="preserve">Ogólne zasady odbioru robót podano w Specyfikacji ST 00.00: Wymagania ogólne. Stosowane są odbiory robót częściowe i końcowy. </w:t>
      </w:r>
    </w:p>
    <w:p w:rsidR="00502858" w:rsidRPr="00593D87" w:rsidRDefault="003824B6" w:rsidP="00502858">
      <w:pPr>
        <w:pStyle w:val="NormalnyWeb"/>
        <w:rPr>
          <w:i/>
          <w:sz w:val="20"/>
          <w:szCs w:val="20"/>
        </w:rPr>
      </w:pPr>
      <w:r>
        <w:rPr>
          <w:rFonts w:ascii="Arial" w:hAnsi="Arial" w:cs="Arial"/>
          <w:b/>
          <w:i/>
          <w:color w:val="000000"/>
          <w:sz w:val="20"/>
          <w:szCs w:val="20"/>
        </w:rPr>
        <w:t>5.</w:t>
      </w:r>
      <w:r w:rsidR="00502858" w:rsidRPr="007C58D3">
        <w:rPr>
          <w:rFonts w:ascii="Arial" w:hAnsi="Arial" w:cs="Arial"/>
          <w:b/>
          <w:i/>
          <w:color w:val="000000"/>
          <w:sz w:val="20"/>
          <w:szCs w:val="20"/>
        </w:rPr>
        <w:t>8.1. Odbiór robót zanikających i ulegających zakryciu</w:t>
      </w:r>
      <w:r w:rsidR="00502858" w:rsidRPr="00593D87">
        <w:rPr>
          <w:rFonts w:ascii="Arial" w:hAnsi="Arial" w:cs="Arial"/>
          <w:i/>
          <w:color w:val="000000"/>
          <w:sz w:val="20"/>
          <w:szCs w:val="20"/>
        </w:rPr>
        <w:t xml:space="preserve"> </w:t>
      </w:r>
      <w:r w:rsidR="007C58D3">
        <w:rPr>
          <w:i/>
          <w:sz w:val="20"/>
          <w:szCs w:val="20"/>
        </w:rPr>
        <w:br/>
      </w:r>
      <w:r w:rsidR="00502858" w:rsidRPr="00593D87">
        <w:rPr>
          <w:rFonts w:ascii="Arial" w:hAnsi="Arial" w:cs="Arial"/>
          <w:i/>
          <w:color w:val="000000"/>
          <w:sz w:val="20"/>
          <w:szCs w:val="20"/>
        </w:rPr>
        <w:t xml:space="preserve">Odbiory robót przewidzianych do zakrycia: </w:t>
      </w:r>
      <w:r w:rsidR="00502858" w:rsidRPr="00593D87">
        <w:rPr>
          <w:rFonts w:ascii="Arial" w:hAnsi="Arial" w:cs="Arial"/>
          <w:i/>
          <w:color w:val="000000"/>
          <w:sz w:val="20"/>
          <w:szCs w:val="20"/>
        </w:rPr>
        <w:br/>
        <w:t xml:space="preserve">- stan rowu kablowego, </w:t>
      </w:r>
      <w:r w:rsidR="00502858" w:rsidRPr="00593D87">
        <w:rPr>
          <w:rFonts w:ascii="Arial" w:hAnsi="Arial" w:cs="Arial"/>
          <w:i/>
          <w:color w:val="000000"/>
          <w:sz w:val="20"/>
          <w:szCs w:val="20"/>
        </w:rPr>
        <w:br/>
        <w:t xml:space="preserve">- ułożenie kabli w rowach kablowych przez zasypaniem (pozostawienie wymaganych zapasów kabla), </w:t>
      </w:r>
      <w:r w:rsidR="00502858" w:rsidRPr="00593D87">
        <w:rPr>
          <w:rFonts w:ascii="Arial" w:hAnsi="Arial" w:cs="Arial"/>
          <w:i/>
          <w:color w:val="000000"/>
          <w:sz w:val="20"/>
          <w:szCs w:val="20"/>
        </w:rPr>
        <w:br/>
        <w:t xml:space="preserve">- wykonanie osłon na kablach, </w:t>
      </w:r>
      <w:r w:rsidR="00502858" w:rsidRPr="00593D87">
        <w:rPr>
          <w:rFonts w:ascii="Arial" w:hAnsi="Arial" w:cs="Arial"/>
          <w:i/>
          <w:color w:val="000000"/>
          <w:sz w:val="20"/>
          <w:szCs w:val="20"/>
        </w:rPr>
        <w:br/>
        <w:t xml:space="preserve">- fundamenty pod szafki energetyczne i słupy oświetleniowe, </w:t>
      </w:r>
      <w:r w:rsidR="00502858" w:rsidRPr="00593D87">
        <w:rPr>
          <w:rFonts w:ascii="Arial" w:hAnsi="Arial" w:cs="Arial"/>
          <w:i/>
          <w:color w:val="000000"/>
          <w:sz w:val="20"/>
          <w:szCs w:val="20"/>
        </w:rPr>
        <w:br/>
        <w:t xml:space="preserve">- wykonanie pomiarów geodezyjnych i inwentaryzacji przez uprawnioną jednostkę geodezyjną i zgłoszenie powykonawcze do ZUD-u. </w:t>
      </w:r>
    </w:p>
    <w:p w:rsidR="00502858" w:rsidRPr="007C58D3" w:rsidRDefault="003824B6" w:rsidP="00502858">
      <w:pPr>
        <w:pStyle w:val="NormalnyWeb"/>
        <w:rPr>
          <w:b/>
          <w:i/>
          <w:sz w:val="20"/>
          <w:szCs w:val="20"/>
        </w:rPr>
      </w:pPr>
      <w:r>
        <w:rPr>
          <w:rFonts w:ascii="Arial" w:hAnsi="Arial" w:cs="Arial"/>
          <w:b/>
          <w:i/>
          <w:color w:val="000000"/>
          <w:sz w:val="20"/>
          <w:szCs w:val="20"/>
        </w:rPr>
        <w:t>5.</w:t>
      </w:r>
      <w:r w:rsidR="00502858" w:rsidRPr="007C58D3">
        <w:rPr>
          <w:rFonts w:ascii="Arial" w:hAnsi="Arial" w:cs="Arial"/>
          <w:b/>
          <w:i/>
          <w:color w:val="000000"/>
          <w:sz w:val="20"/>
          <w:szCs w:val="20"/>
        </w:rPr>
        <w:t xml:space="preserve">8.2 Zasady odbioru końcowego robót </w:t>
      </w:r>
      <w:r w:rsidR="007C58D3">
        <w:rPr>
          <w:b/>
          <w:i/>
          <w:sz w:val="20"/>
          <w:szCs w:val="20"/>
        </w:rPr>
        <w:br/>
      </w:r>
      <w:r w:rsidR="00502858" w:rsidRPr="00593D87">
        <w:rPr>
          <w:rFonts w:ascii="Arial" w:hAnsi="Arial" w:cs="Arial"/>
          <w:i/>
          <w:color w:val="000000"/>
          <w:sz w:val="20"/>
          <w:szCs w:val="20"/>
        </w:rPr>
        <w:t xml:space="preserve">Do odbioru końcowego Wykonawca jest zobowiązany przygotować: </w:t>
      </w:r>
      <w:r w:rsidR="007C58D3">
        <w:rPr>
          <w:b/>
          <w:i/>
          <w:sz w:val="20"/>
          <w:szCs w:val="20"/>
        </w:rPr>
        <w:br/>
      </w:r>
      <w:r w:rsidR="00502858" w:rsidRPr="00593D87">
        <w:rPr>
          <w:rFonts w:ascii="Arial" w:hAnsi="Arial" w:cs="Arial"/>
          <w:i/>
          <w:color w:val="000000"/>
          <w:sz w:val="20"/>
          <w:szCs w:val="20"/>
        </w:rPr>
        <w:t xml:space="preserve">1. geodezyjną dokumentację powykonawczą, </w:t>
      </w:r>
      <w:r w:rsidR="007C58D3">
        <w:rPr>
          <w:b/>
          <w:i/>
          <w:sz w:val="20"/>
          <w:szCs w:val="20"/>
        </w:rPr>
        <w:br/>
      </w:r>
      <w:r w:rsidR="00607516">
        <w:rPr>
          <w:rFonts w:ascii="Arial" w:hAnsi="Arial" w:cs="Arial"/>
          <w:i/>
          <w:color w:val="000000"/>
          <w:sz w:val="20"/>
          <w:szCs w:val="20"/>
        </w:rPr>
        <w:t>2. protoko</w:t>
      </w:r>
      <w:r w:rsidR="00502858" w:rsidRPr="00593D87">
        <w:rPr>
          <w:rFonts w:ascii="Arial" w:hAnsi="Arial" w:cs="Arial"/>
          <w:i/>
          <w:color w:val="000000"/>
          <w:sz w:val="20"/>
          <w:szCs w:val="20"/>
        </w:rPr>
        <w:t xml:space="preserve">ły z dokonanych pomiarów skuteczności zerowania zastosowanej ochrony przeciwporażeniowej, </w:t>
      </w:r>
      <w:r w:rsidR="007C58D3">
        <w:rPr>
          <w:b/>
          <w:i/>
          <w:sz w:val="20"/>
          <w:szCs w:val="20"/>
        </w:rPr>
        <w:br/>
      </w:r>
      <w:r w:rsidR="00502858" w:rsidRPr="00593D87">
        <w:rPr>
          <w:rFonts w:ascii="Arial" w:hAnsi="Arial" w:cs="Arial"/>
          <w:i/>
          <w:color w:val="000000"/>
          <w:sz w:val="20"/>
          <w:szCs w:val="20"/>
        </w:rPr>
        <w:t xml:space="preserve">3. protokół odbioru robót, </w:t>
      </w:r>
      <w:r w:rsidR="007C58D3">
        <w:rPr>
          <w:b/>
          <w:i/>
          <w:sz w:val="20"/>
          <w:szCs w:val="20"/>
        </w:rPr>
        <w:br/>
      </w:r>
      <w:r w:rsidR="00502858" w:rsidRPr="00593D87">
        <w:rPr>
          <w:rFonts w:ascii="Arial" w:hAnsi="Arial" w:cs="Arial"/>
          <w:i/>
          <w:color w:val="000000"/>
          <w:sz w:val="20"/>
          <w:szCs w:val="20"/>
        </w:rPr>
        <w:t xml:space="preserve">4. aktualną Dokumentację Powykonawczą, </w:t>
      </w:r>
      <w:r w:rsidR="007C58D3">
        <w:rPr>
          <w:b/>
          <w:i/>
          <w:sz w:val="20"/>
          <w:szCs w:val="20"/>
        </w:rPr>
        <w:br/>
      </w:r>
      <w:r w:rsidR="00502858" w:rsidRPr="00593D87">
        <w:rPr>
          <w:rFonts w:ascii="Arial" w:hAnsi="Arial" w:cs="Arial"/>
          <w:i/>
          <w:color w:val="000000"/>
          <w:sz w:val="20"/>
          <w:szCs w:val="20"/>
        </w:rPr>
        <w:t xml:space="preserve">5. plany powykonawcze i schematy elektryczne, instrukcje obsługi i inne istotne z punktu widzenia eksploatacji dokumenty, </w:t>
      </w:r>
    </w:p>
    <w:p w:rsidR="00502858" w:rsidRPr="007C58D3" w:rsidRDefault="00502858" w:rsidP="00502858">
      <w:pPr>
        <w:pStyle w:val="NormalnyWeb"/>
        <w:rPr>
          <w:b/>
          <w:i/>
          <w:sz w:val="20"/>
          <w:szCs w:val="20"/>
        </w:rPr>
      </w:pPr>
      <w:r w:rsidRPr="007C58D3">
        <w:rPr>
          <w:rFonts w:ascii="Arial" w:hAnsi="Arial" w:cs="Arial"/>
          <w:b/>
          <w:i/>
          <w:color w:val="000000"/>
          <w:sz w:val="20"/>
          <w:szCs w:val="20"/>
        </w:rPr>
        <w:t>5.9. PODSTAWA PŁATNO</w:t>
      </w:r>
      <w:r w:rsidR="00607516">
        <w:rPr>
          <w:rFonts w:ascii="Arial" w:hAnsi="Arial" w:cs="Arial"/>
          <w:b/>
          <w:i/>
          <w:color w:val="000000"/>
          <w:sz w:val="20"/>
          <w:szCs w:val="20"/>
        </w:rPr>
        <w:t>Ś</w:t>
      </w:r>
      <w:r w:rsidRPr="007C58D3">
        <w:rPr>
          <w:rFonts w:ascii="Arial" w:hAnsi="Arial" w:cs="Arial"/>
          <w:b/>
          <w:i/>
          <w:color w:val="000000"/>
          <w:sz w:val="20"/>
          <w:szCs w:val="20"/>
        </w:rPr>
        <w:t xml:space="preserve">CI </w:t>
      </w:r>
      <w:r w:rsidR="007C58D3" w:rsidRPr="007C58D3">
        <w:rPr>
          <w:b/>
          <w:i/>
          <w:sz w:val="20"/>
          <w:szCs w:val="20"/>
        </w:rPr>
        <w:br/>
      </w:r>
      <w:r w:rsidRPr="007C58D3">
        <w:rPr>
          <w:rFonts w:ascii="Arial" w:hAnsi="Arial" w:cs="Arial"/>
          <w:b/>
          <w:i/>
          <w:color w:val="000000"/>
          <w:sz w:val="20"/>
          <w:szCs w:val="20"/>
        </w:rPr>
        <w:t xml:space="preserve">5.9.1. Ogólne ustalenia dotyczące podstawy płatności </w:t>
      </w:r>
      <w:r w:rsidR="007C58D3">
        <w:rPr>
          <w:b/>
          <w:i/>
          <w:sz w:val="20"/>
          <w:szCs w:val="20"/>
        </w:rPr>
        <w:br/>
      </w:r>
      <w:r w:rsidRPr="00593D87">
        <w:rPr>
          <w:rFonts w:ascii="Arial" w:hAnsi="Arial" w:cs="Arial"/>
          <w:i/>
          <w:color w:val="000000"/>
          <w:sz w:val="20"/>
          <w:szCs w:val="20"/>
        </w:rPr>
        <w:t xml:space="preserve">Ogólne wymagania dotyczące płatności podano w Specyfikacji ST Wymagania ogólne. Płatność należy przyjmować zgodnie z obmiarem, oceną jakości użytych wyrobów i materiałów oraz jakości wykonywanych robót na podstawie wyników pomiarów i badań kontrolnych. </w:t>
      </w:r>
    </w:p>
    <w:p w:rsidR="00607516" w:rsidRPr="00607516" w:rsidRDefault="00502858" w:rsidP="00502858">
      <w:pPr>
        <w:pStyle w:val="NormalnyWeb"/>
        <w:rPr>
          <w:rFonts w:ascii="Arial" w:hAnsi="Arial" w:cs="Arial"/>
          <w:i/>
          <w:color w:val="000000"/>
          <w:sz w:val="20"/>
          <w:szCs w:val="20"/>
        </w:rPr>
      </w:pPr>
      <w:r w:rsidRPr="007C58D3">
        <w:rPr>
          <w:rFonts w:ascii="Arial" w:hAnsi="Arial" w:cs="Arial"/>
          <w:b/>
          <w:i/>
          <w:color w:val="000000"/>
          <w:sz w:val="20"/>
          <w:szCs w:val="20"/>
        </w:rPr>
        <w:t xml:space="preserve">Przepisy związane: </w:t>
      </w:r>
      <w:r w:rsidR="007C58D3">
        <w:rPr>
          <w:b/>
          <w:i/>
          <w:sz w:val="20"/>
          <w:szCs w:val="20"/>
        </w:rPr>
        <w:br/>
      </w:r>
      <w:r w:rsidRPr="00593D87">
        <w:rPr>
          <w:rFonts w:ascii="Arial" w:hAnsi="Arial" w:cs="Arial"/>
          <w:i/>
          <w:color w:val="000000"/>
          <w:sz w:val="20"/>
          <w:szCs w:val="20"/>
        </w:rPr>
        <w:t xml:space="preserve">PN-80/B-03322 Elektroenergetyczne linie napowietrzne. Fundamenty konstrukcji wsporczych </w:t>
      </w:r>
      <w:r w:rsidR="007C58D3">
        <w:rPr>
          <w:b/>
          <w:i/>
          <w:sz w:val="20"/>
          <w:szCs w:val="20"/>
        </w:rPr>
        <w:br/>
      </w:r>
      <w:r w:rsidRPr="00593D87">
        <w:rPr>
          <w:rFonts w:ascii="Arial" w:hAnsi="Arial" w:cs="Arial"/>
          <w:i/>
          <w:color w:val="000000"/>
          <w:sz w:val="20"/>
          <w:szCs w:val="20"/>
        </w:rPr>
        <w:t xml:space="preserve">PN-68/B-06050 Roboty ziemne budowlane. Wymagania w zakresie wykonywania badań przy odbiorze </w:t>
      </w:r>
      <w:r w:rsidR="007C58D3">
        <w:rPr>
          <w:b/>
          <w:i/>
          <w:sz w:val="20"/>
          <w:szCs w:val="20"/>
        </w:rPr>
        <w:br/>
      </w:r>
      <w:r w:rsidRPr="00593D87">
        <w:rPr>
          <w:rFonts w:ascii="Arial" w:hAnsi="Arial" w:cs="Arial"/>
          <w:i/>
          <w:color w:val="000000"/>
          <w:sz w:val="20"/>
          <w:szCs w:val="20"/>
        </w:rPr>
        <w:t xml:space="preserve">PN-88/B-06250 Beton zwykły </w:t>
      </w:r>
      <w:r w:rsidR="007C58D3">
        <w:rPr>
          <w:b/>
          <w:i/>
          <w:sz w:val="20"/>
          <w:szCs w:val="20"/>
        </w:rPr>
        <w:br/>
      </w:r>
      <w:r w:rsidRPr="00593D87">
        <w:rPr>
          <w:rFonts w:ascii="Arial" w:hAnsi="Arial" w:cs="Arial"/>
          <w:i/>
          <w:color w:val="000000"/>
          <w:sz w:val="20"/>
          <w:szCs w:val="20"/>
        </w:rPr>
        <w:t xml:space="preserve">PN-86/B-06712 Kruszywa mineralne do betonu </w:t>
      </w:r>
      <w:r w:rsidR="007C58D3">
        <w:rPr>
          <w:b/>
          <w:i/>
          <w:sz w:val="20"/>
          <w:szCs w:val="20"/>
        </w:rPr>
        <w:br/>
      </w:r>
      <w:r w:rsidRPr="00593D87">
        <w:rPr>
          <w:rFonts w:ascii="Arial" w:hAnsi="Arial" w:cs="Arial"/>
          <w:i/>
          <w:color w:val="000000"/>
          <w:sz w:val="20"/>
          <w:szCs w:val="20"/>
        </w:rPr>
        <w:t xml:space="preserve">PN-85/B-23010 Domieszki do betonu. Klasyfikacja i określenia </w:t>
      </w:r>
      <w:r w:rsidR="007C58D3">
        <w:rPr>
          <w:b/>
          <w:i/>
          <w:sz w:val="20"/>
          <w:szCs w:val="20"/>
        </w:rPr>
        <w:br/>
      </w:r>
      <w:r w:rsidRPr="00593D87">
        <w:rPr>
          <w:rFonts w:ascii="Arial" w:hAnsi="Arial" w:cs="Arial"/>
          <w:i/>
          <w:color w:val="000000"/>
          <w:sz w:val="20"/>
          <w:szCs w:val="20"/>
        </w:rPr>
        <w:t xml:space="preserve">PN-88/B-30000 Cement portlandzki </w:t>
      </w:r>
      <w:r w:rsidR="007C58D3">
        <w:rPr>
          <w:b/>
          <w:i/>
          <w:sz w:val="20"/>
          <w:szCs w:val="20"/>
        </w:rPr>
        <w:br/>
      </w:r>
      <w:r w:rsidRPr="00593D87">
        <w:rPr>
          <w:rFonts w:ascii="Arial" w:hAnsi="Arial" w:cs="Arial"/>
          <w:i/>
          <w:color w:val="000000"/>
          <w:sz w:val="20"/>
          <w:szCs w:val="20"/>
        </w:rPr>
        <w:t xml:space="preserve">PN-90/B-03200 Konstrukcje stalowe. Obliczenia statyczne i projektowanie </w:t>
      </w:r>
      <w:r w:rsidR="007C58D3">
        <w:rPr>
          <w:b/>
          <w:i/>
          <w:sz w:val="20"/>
          <w:szCs w:val="20"/>
        </w:rPr>
        <w:br/>
      </w:r>
      <w:r w:rsidRPr="00593D87">
        <w:rPr>
          <w:rFonts w:ascii="Arial" w:hAnsi="Arial" w:cs="Arial"/>
          <w:i/>
          <w:color w:val="000000"/>
          <w:sz w:val="20"/>
          <w:szCs w:val="20"/>
        </w:rPr>
        <w:t xml:space="preserve">PN-88/B-32250 Materiały budowlane. Woda do betonów i zapraw </w:t>
      </w:r>
      <w:r w:rsidR="007C58D3">
        <w:rPr>
          <w:b/>
          <w:i/>
          <w:sz w:val="20"/>
          <w:szCs w:val="20"/>
        </w:rPr>
        <w:br/>
      </w:r>
      <w:r w:rsidRPr="00593D87">
        <w:rPr>
          <w:rFonts w:ascii="Arial" w:hAnsi="Arial" w:cs="Arial"/>
          <w:i/>
          <w:color w:val="000000"/>
          <w:sz w:val="20"/>
          <w:szCs w:val="20"/>
        </w:rPr>
        <w:t xml:space="preserve">PN-80/C-89205 Rury z </w:t>
      </w:r>
      <w:proofErr w:type="spellStart"/>
      <w:r w:rsidRPr="00593D87">
        <w:rPr>
          <w:rFonts w:ascii="Arial" w:hAnsi="Arial" w:cs="Arial"/>
          <w:i/>
          <w:color w:val="000000"/>
          <w:sz w:val="20"/>
          <w:szCs w:val="20"/>
        </w:rPr>
        <w:t>nieplastyfikowanego</w:t>
      </w:r>
      <w:proofErr w:type="spellEnd"/>
      <w:r w:rsidRPr="00593D87">
        <w:rPr>
          <w:rFonts w:ascii="Arial" w:hAnsi="Arial" w:cs="Arial"/>
          <w:i/>
          <w:color w:val="000000"/>
          <w:sz w:val="20"/>
          <w:szCs w:val="20"/>
        </w:rPr>
        <w:t xml:space="preserve"> polichlorku winylu </w:t>
      </w:r>
      <w:r w:rsidR="007C58D3">
        <w:rPr>
          <w:b/>
          <w:i/>
          <w:sz w:val="20"/>
          <w:szCs w:val="20"/>
        </w:rPr>
        <w:br/>
      </w:r>
      <w:r w:rsidRPr="00593D87">
        <w:rPr>
          <w:rFonts w:ascii="Arial" w:hAnsi="Arial" w:cs="Arial"/>
          <w:i/>
          <w:color w:val="000000"/>
          <w:sz w:val="20"/>
          <w:szCs w:val="20"/>
        </w:rPr>
        <w:lastRenderedPageBreak/>
        <w:t xml:space="preserve">PN-76/E-02032 Oświetlenie dróg publicznych </w:t>
      </w:r>
      <w:r w:rsidR="007C58D3">
        <w:rPr>
          <w:b/>
          <w:i/>
          <w:sz w:val="20"/>
          <w:szCs w:val="20"/>
        </w:rPr>
        <w:br/>
      </w:r>
      <w:r w:rsidRPr="00593D87">
        <w:rPr>
          <w:rFonts w:ascii="Arial" w:hAnsi="Arial" w:cs="Arial"/>
          <w:i/>
          <w:color w:val="000000"/>
          <w:sz w:val="20"/>
          <w:szCs w:val="20"/>
        </w:rPr>
        <w:t xml:space="preserve">PN-55/E-05021 Urządzenia elektroenergetyczne. Wyznaczanie obciążalności przewodów i kabli </w:t>
      </w:r>
      <w:r w:rsidR="007C58D3">
        <w:rPr>
          <w:b/>
          <w:i/>
          <w:sz w:val="20"/>
          <w:szCs w:val="20"/>
        </w:rPr>
        <w:br/>
      </w:r>
      <w:r w:rsidRPr="00593D87">
        <w:rPr>
          <w:rFonts w:ascii="Arial" w:hAnsi="Arial" w:cs="Arial"/>
          <w:i/>
          <w:color w:val="000000"/>
          <w:sz w:val="20"/>
          <w:szCs w:val="20"/>
        </w:rPr>
        <w:t xml:space="preserve">PN-75/E-05100 Elektroenergetyczne linie napowietrzne. Projektowanie i budowa PN-76/E-05125 Elektroenergetyczne linie kablowe. Projektowanie i budowa PN-91/E-05160/01 Rozdzielnice i sterownice niskonapięciowe. Wymagania dotyczące zestawów badanych w pełnym i niepełnym zakresie badań typu </w:t>
      </w:r>
      <w:r w:rsidR="007C58D3">
        <w:rPr>
          <w:b/>
          <w:i/>
          <w:sz w:val="20"/>
          <w:szCs w:val="20"/>
        </w:rPr>
        <w:br/>
      </w:r>
      <w:r w:rsidRPr="00593D87">
        <w:rPr>
          <w:rFonts w:ascii="Arial" w:hAnsi="Arial" w:cs="Arial"/>
          <w:i/>
          <w:color w:val="000000"/>
          <w:sz w:val="20"/>
          <w:szCs w:val="20"/>
        </w:rPr>
        <w:t xml:space="preserve">PN-83/E-06305 Elektryczne oprawy oświetleniowe. Typowe wymagania i badania PN-79/E-06314 Elektryczne oprawy oświetleniowe zewnętrzne </w:t>
      </w:r>
      <w:r w:rsidR="007C58D3">
        <w:rPr>
          <w:b/>
          <w:i/>
          <w:sz w:val="20"/>
          <w:szCs w:val="20"/>
        </w:rPr>
        <w:br/>
      </w:r>
      <w:r w:rsidRPr="00593D87">
        <w:rPr>
          <w:rFonts w:ascii="Arial" w:hAnsi="Arial" w:cs="Arial"/>
          <w:i/>
          <w:color w:val="000000"/>
          <w:sz w:val="20"/>
          <w:szCs w:val="20"/>
        </w:rPr>
        <w:t xml:space="preserve">PN-93/E-90401 Kable elektroenergetyczne i sygnalizacyjne o izolacji i powłoce </w:t>
      </w:r>
      <w:proofErr w:type="spellStart"/>
      <w:r w:rsidRPr="00593D87">
        <w:rPr>
          <w:rFonts w:ascii="Arial" w:hAnsi="Arial" w:cs="Arial"/>
          <w:i/>
          <w:color w:val="000000"/>
          <w:sz w:val="20"/>
          <w:szCs w:val="20"/>
        </w:rPr>
        <w:t>polwinitowej</w:t>
      </w:r>
      <w:proofErr w:type="spellEnd"/>
      <w:r w:rsidRPr="00593D87">
        <w:rPr>
          <w:rFonts w:ascii="Arial" w:hAnsi="Arial" w:cs="Arial"/>
          <w:i/>
          <w:color w:val="000000"/>
          <w:sz w:val="20"/>
          <w:szCs w:val="20"/>
        </w:rPr>
        <w:t xml:space="preserve"> </w:t>
      </w:r>
      <w:r w:rsidRPr="00593D87">
        <w:rPr>
          <w:rFonts w:ascii="Arial" w:hAnsi="Arial" w:cs="Arial"/>
          <w:i/>
          <w:color w:val="000000"/>
          <w:sz w:val="20"/>
          <w:szCs w:val="20"/>
        </w:rPr>
        <w:br/>
        <w:t xml:space="preserve">na napięcie znamionowe nie przekraczające 6,6 </w:t>
      </w:r>
      <w:proofErr w:type="spellStart"/>
      <w:r w:rsidRPr="00593D87">
        <w:rPr>
          <w:rFonts w:ascii="Arial" w:hAnsi="Arial" w:cs="Arial"/>
          <w:i/>
          <w:color w:val="000000"/>
          <w:sz w:val="20"/>
          <w:szCs w:val="20"/>
        </w:rPr>
        <w:t>kV</w:t>
      </w:r>
      <w:proofErr w:type="spellEnd"/>
      <w:r w:rsidRPr="00593D87">
        <w:rPr>
          <w:rFonts w:ascii="Arial" w:hAnsi="Arial" w:cs="Arial"/>
          <w:i/>
          <w:color w:val="000000"/>
          <w:sz w:val="20"/>
          <w:szCs w:val="20"/>
        </w:rPr>
        <w:t xml:space="preserve">. Kable elektroenergetyczne na napięcie znamionowe 0,6/1 </w:t>
      </w:r>
      <w:proofErr w:type="spellStart"/>
      <w:r w:rsidRPr="00593D87">
        <w:rPr>
          <w:rFonts w:ascii="Arial" w:hAnsi="Arial" w:cs="Arial"/>
          <w:i/>
          <w:color w:val="000000"/>
          <w:sz w:val="20"/>
          <w:szCs w:val="20"/>
        </w:rPr>
        <w:t>kV</w:t>
      </w:r>
      <w:proofErr w:type="spellEnd"/>
      <w:r w:rsidRPr="00593D87">
        <w:rPr>
          <w:rFonts w:ascii="Arial" w:hAnsi="Arial" w:cs="Arial"/>
          <w:i/>
          <w:color w:val="000000"/>
          <w:sz w:val="20"/>
          <w:szCs w:val="20"/>
        </w:rPr>
        <w:t xml:space="preserve"> </w:t>
      </w:r>
      <w:r w:rsidR="007C58D3">
        <w:rPr>
          <w:b/>
          <w:i/>
          <w:sz w:val="20"/>
          <w:szCs w:val="20"/>
        </w:rPr>
        <w:br/>
      </w:r>
      <w:r w:rsidRPr="00593D87">
        <w:rPr>
          <w:rFonts w:ascii="Arial" w:hAnsi="Arial" w:cs="Arial"/>
          <w:i/>
          <w:color w:val="000000"/>
          <w:sz w:val="20"/>
          <w:szCs w:val="20"/>
        </w:rPr>
        <w:t xml:space="preserve">PN-91/M-34501 Gazociągi i instalacje gazownicze. Skrzyżowania gazociągów z przeszkodami terenowymi. Wymagania </w:t>
      </w:r>
      <w:r w:rsidR="007C58D3">
        <w:rPr>
          <w:b/>
          <w:i/>
          <w:sz w:val="20"/>
          <w:szCs w:val="20"/>
        </w:rPr>
        <w:br/>
      </w:r>
      <w:r w:rsidRPr="00593D87">
        <w:rPr>
          <w:rFonts w:ascii="Arial" w:hAnsi="Arial" w:cs="Arial"/>
          <w:i/>
          <w:color w:val="000000"/>
          <w:sz w:val="20"/>
          <w:szCs w:val="20"/>
        </w:rPr>
        <w:t xml:space="preserve">PN-86/O-79100 Opakowania transportowe. Odporność na narażanie mechaniczne. Wymagania i badania </w:t>
      </w:r>
      <w:r w:rsidR="007C58D3">
        <w:rPr>
          <w:b/>
          <w:i/>
          <w:sz w:val="20"/>
          <w:szCs w:val="20"/>
        </w:rPr>
        <w:br/>
      </w:r>
      <w:r w:rsidRPr="00593D87">
        <w:rPr>
          <w:rFonts w:ascii="Arial" w:hAnsi="Arial" w:cs="Arial"/>
          <w:i/>
          <w:color w:val="000000"/>
          <w:sz w:val="20"/>
          <w:szCs w:val="20"/>
        </w:rPr>
        <w:t xml:space="preserve">BN-80/6112-28 Kit miniowy </w:t>
      </w:r>
      <w:r w:rsidR="007C58D3">
        <w:rPr>
          <w:i/>
          <w:sz w:val="20"/>
          <w:szCs w:val="20"/>
        </w:rPr>
        <w:br/>
      </w:r>
      <w:r w:rsidRPr="00593D87">
        <w:rPr>
          <w:rFonts w:ascii="Arial" w:hAnsi="Arial" w:cs="Arial"/>
          <w:i/>
          <w:color w:val="000000"/>
          <w:sz w:val="20"/>
          <w:szCs w:val="20"/>
        </w:rPr>
        <w:t xml:space="preserve">BN-68/6353-03 Folia kalandrowana techniczna z uplastycznionego polichlorku winylu suspensyjnego </w:t>
      </w:r>
      <w:r w:rsidR="007C58D3">
        <w:rPr>
          <w:b/>
          <w:i/>
          <w:sz w:val="20"/>
          <w:szCs w:val="20"/>
        </w:rPr>
        <w:br/>
      </w:r>
      <w:r w:rsidRPr="00593D87">
        <w:rPr>
          <w:rFonts w:ascii="Arial" w:hAnsi="Arial" w:cs="Arial"/>
          <w:i/>
          <w:color w:val="000000"/>
          <w:sz w:val="20"/>
          <w:szCs w:val="20"/>
        </w:rPr>
        <w:t xml:space="preserve">BN-88/6731-08 Cement. Transport i przechowywanie </w:t>
      </w:r>
      <w:r w:rsidR="007C58D3">
        <w:rPr>
          <w:b/>
          <w:i/>
          <w:sz w:val="20"/>
          <w:szCs w:val="20"/>
        </w:rPr>
        <w:br/>
      </w:r>
      <w:r w:rsidRPr="00593D87">
        <w:rPr>
          <w:rFonts w:ascii="Arial" w:hAnsi="Arial" w:cs="Arial"/>
          <w:i/>
          <w:color w:val="000000"/>
          <w:sz w:val="20"/>
          <w:szCs w:val="20"/>
        </w:rPr>
        <w:t xml:space="preserve">BN-66/6774-01 Kruszywa naturalne do nawierzchni drogowych. Żwir i pospółka BN-87/6774-04 Kruszywa mineralne do nawierzchni drogowych. Piasek </w:t>
      </w:r>
      <w:r w:rsidR="007C58D3">
        <w:rPr>
          <w:b/>
          <w:i/>
          <w:sz w:val="20"/>
          <w:szCs w:val="20"/>
        </w:rPr>
        <w:br/>
      </w:r>
      <w:r w:rsidRPr="00593D87">
        <w:rPr>
          <w:rFonts w:ascii="Arial" w:hAnsi="Arial" w:cs="Arial"/>
          <w:i/>
          <w:color w:val="000000"/>
          <w:sz w:val="20"/>
          <w:szCs w:val="20"/>
        </w:rPr>
        <w:t xml:space="preserve">BN-83/8836-02 Przewody podziemne. Roboty ziemne. Wymagania i badania </w:t>
      </w:r>
      <w:proofErr w:type="spellStart"/>
      <w:r w:rsidRPr="00593D87">
        <w:rPr>
          <w:rFonts w:ascii="Arial" w:hAnsi="Arial" w:cs="Arial"/>
          <w:i/>
          <w:color w:val="000000"/>
          <w:sz w:val="20"/>
          <w:szCs w:val="20"/>
        </w:rPr>
        <w:t>przyodbiorze</w:t>
      </w:r>
      <w:proofErr w:type="spellEnd"/>
      <w:r w:rsidRPr="00593D87">
        <w:rPr>
          <w:rFonts w:ascii="Arial" w:hAnsi="Arial" w:cs="Arial"/>
          <w:i/>
          <w:color w:val="000000"/>
          <w:sz w:val="20"/>
          <w:szCs w:val="20"/>
        </w:rPr>
        <w:t xml:space="preserve"> BN-77/8931-12 Oznaczenie wskaźnika zagęszczenia gruntu </w:t>
      </w:r>
      <w:r w:rsidR="007C58D3">
        <w:rPr>
          <w:b/>
          <w:i/>
          <w:sz w:val="20"/>
          <w:szCs w:val="20"/>
        </w:rPr>
        <w:br/>
      </w:r>
      <w:r w:rsidRPr="00593D87">
        <w:rPr>
          <w:rFonts w:ascii="Arial" w:hAnsi="Arial" w:cs="Arial"/>
          <w:i/>
          <w:color w:val="000000"/>
          <w:sz w:val="20"/>
          <w:szCs w:val="20"/>
        </w:rPr>
        <w:t xml:space="preserve">BN-72/8932-01 Budowle drogowe i kolejowe. Roboty ziemne BN-89/8984-17/03 Telekomunikacyjne sieci miejscowe. Linie kablowe. Ogólne wymagania i badania. </w:t>
      </w:r>
      <w:r w:rsidR="007C58D3">
        <w:rPr>
          <w:b/>
          <w:i/>
          <w:sz w:val="20"/>
          <w:szCs w:val="20"/>
        </w:rPr>
        <w:br/>
      </w:r>
      <w:r w:rsidRPr="00593D87">
        <w:rPr>
          <w:rFonts w:ascii="Arial" w:hAnsi="Arial" w:cs="Arial"/>
          <w:i/>
          <w:color w:val="000000"/>
          <w:sz w:val="20"/>
          <w:szCs w:val="20"/>
        </w:rPr>
        <w:t xml:space="preserve">BN-79/9068-01 Prefabrykaty budowlane z betonu. Elementy konstrukcji wsporczych oświetleniowych i energetycznych linii napowietrznych </w:t>
      </w:r>
    </w:p>
    <w:p w:rsidR="00502858" w:rsidRPr="003824B6" w:rsidRDefault="00502858" w:rsidP="00502858">
      <w:pPr>
        <w:pStyle w:val="NormalnyWeb"/>
        <w:rPr>
          <w:i/>
          <w:sz w:val="20"/>
          <w:szCs w:val="20"/>
          <w:u w:val="single"/>
        </w:rPr>
      </w:pPr>
      <w:r w:rsidRPr="003824B6">
        <w:rPr>
          <w:rFonts w:ascii="Arial" w:hAnsi="Arial" w:cs="Arial"/>
          <w:i/>
          <w:color w:val="000000"/>
          <w:sz w:val="20"/>
          <w:szCs w:val="20"/>
          <w:u w:val="single"/>
        </w:rPr>
        <w:t xml:space="preserve">Dodatkowo: </w:t>
      </w:r>
    </w:p>
    <w:p w:rsidR="00502858" w:rsidRPr="00593D87" w:rsidRDefault="00502858" w:rsidP="007C58D3">
      <w:pPr>
        <w:pStyle w:val="NormalnyWeb"/>
        <w:numPr>
          <w:ilvl w:val="0"/>
          <w:numId w:val="15"/>
        </w:numPr>
        <w:rPr>
          <w:i/>
          <w:sz w:val="20"/>
          <w:szCs w:val="20"/>
        </w:rPr>
      </w:pPr>
      <w:r w:rsidRPr="00593D87">
        <w:rPr>
          <w:rFonts w:ascii="Arial" w:hAnsi="Arial" w:cs="Arial"/>
          <w:i/>
          <w:color w:val="000000"/>
          <w:sz w:val="20"/>
          <w:szCs w:val="20"/>
        </w:rPr>
        <w:t xml:space="preserve">Przepisy budowy urządzeń elektrycznych. PBUE, wyd. 1980 r. </w:t>
      </w:r>
    </w:p>
    <w:p w:rsidR="00502858" w:rsidRPr="00593D87" w:rsidRDefault="00502858" w:rsidP="007C58D3">
      <w:pPr>
        <w:pStyle w:val="NormalnyWeb"/>
        <w:numPr>
          <w:ilvl w:val="0"/>
          <w:numId w:val="15"/>
        </w:numPr>
        <w:rPr>
          <w:i/>
          <w:sz w:val="20"/>
          <w:szCs w:val="20"/>
        </w:rPr>
      </w:pPr>
      <w:r w:rsidRPr="00593D87">
        <w:rPr>
          <w:rFonts w:ascii="Arial" w:hAnsi="Arial" w:cs="Arial"/>
          <w:i/>
          <w:color w:val="000000"/>
          <w:sz w:val="20"/>
          <w:szCs w:val="20"/>
        </w:rPr>
        <w:t>Rozporządzenie Ministra Budownictwa i Przemysłu Materiałów Budowlanych w sprawie bezpieczeństwa i higieny pracy przy wykonywaniu robót budowlano montażowych i rozbiórkowych. (</w:t>
      </w:r>
      <w:proofErr w:type="spellStart"/>
      <w:r w:rsidRPr="00593D87">
        <w:rPr>
          <w:rFonts w:ascii="Arial" w:hAnsi="Arial" w:cs="Arial"/>
          <w:i/>
          <w:color w:val="000000"/>
          <w:sz w:val="20"/>
          <w:szCs w:val="20"/>
        </w:rPr>
        <w:t>Dz.U</w:t>
      </w:r>
      <w:proofErr w:type="spellEnd"/>
      <w:r w:rsidRPr="00593D87">
        <w:rPr>
          <w:rFonts w:ascii="Arial" w:hAnsi="Arial" w:cs="Arial"/>
          <w:i/>
          <w:color w:val="000000"/>
          <w:sz w:val="20"/>
          <w:szCs w:val="20"/>
        </w:rPr>
        <w:t xml:space="preserve">. Nr 13 z dn. 10.04.1972 r.) </w:t>
      </w:r>
    </w:p>
    <w:p w:rsidR="00502858" w:rsidRPr="00593D87" w:rsidRDefault="00502858" w:rsidP="007C58D3">
      <w:pPr>
        <w:pStyle w:val="NormalnyWeb"/>
        <w:numPr>
          <w:ilvl w:val="0"/>
          <w:numId w:val="15"/>
        </w:numPr>
        <w:rPr>
          <w:i/>
          <w:sz w:val="20"/>
          <w:szCs w:val="20"/>
        </w:rPr>
      </w:pPr>
      <w:r w:rsidRPr="00593D87">
        <w:rPr>
          <w:rFonts w:ascii="Arial" w:hAnsi="Arial" w:cs="Arial"/>
          <w:i/>
          <w:color w:val="000000"/>
          <w:sz w:val="20"/>
          <w:szCs w:val="20"/>
        </w:rPr>
        <w:t xml:space="preserve">Warunki techniczne wykonania i odbioru robót budowlano-montażowych - Część V. </w:t>
      </w:r>
    </w:p>
    <w:p w:rsidR="00502858" w:rsidRPr="00593D87" w:rsidRDefault="00502858" w:rsidP="007C58D3">
      <w:pPr>
        <w:pStyle w:val="NormalnyWeb"/>
        <w:numPr>
          <w:ilvl w:val="0"/>
          <w:numId w:val="15"/>
        </w:numPr>
        <w:rPr>
          <w:i/>
          <w:sz w:val="20"/>
          <w:szCs w:val="20"/>
        </w:rPr>
      </w:pPr>
      <w:r w:rsidRPr="00593D87">
        <w:rPr>
          <w:rFonts w:ascii="Arial" w:hAnsi="Arial" w:cs="Arial"/>
          <w:i/>
          <w:color w:val="000000"/>
          <w:sz w:val="20"/>
          <w:szCs w:val="20"/>
        </w:rPr>
        <w:t xml:space="preserve">Instalacje elektryczne, 1973 r. </w:t>
      </w:r>
    </w:p>
    <w:p w:rsidR="00502858" w:rsidRPr="00593D87" w:rsidRDefault="00502858" w:rsidP="007C58D3">
      <w:pPr>
        <w:pStyle w:val="NormalnyWeb"/>
        <w:numPr>
          <w:ilvl w:val="0"/>
          <w:numId w:val="15"/>
        </w:numPr>
        <w:rPr>
          <w:i/>
          <w:sz w:val="20"/>
          <w:szCs w:val="20"/>
        </w:rPr>
      </w:pPr>
      <w:r w:rsidRPr="00593D87">
        <w:rPr>
          <w:rFonts w:ascii="Arial" w:hAnsi="Arial" w:cs="Arial"/>
          <w:i/>
          <w:color w:val="000000"/>
          <w:sz w:val="20"/>
          <w:szCs w:val="20"/>
        </w:rPr>
        <w:t>Rozporządzenie Ministra Przemysłu z dn. 26.11.1990 r. w sprawie warunków technicznych, jakim powinny odpowiadać urządzenia elektroenergetyczne w zakresie ochrony przeciwporażeniowej. (</w:t>
      </w:r>
      <w:proofErr w:type="spellStart"/>
      <w:r w:rsidRPr="00593D87">
        <w:rPr>
          <w:rFonts w:ascii="Arial" w:hAnsi="Arial" w:cs="Arial"/>
          <w:i/>
          <w:color w:val="000000"/>
          <w:sz w:val="20"/>
          <w:szCs w:val="20"/>
        </w:rPr>
        <w:t>Dz.U</w:t>
      </w:r>
      <w:proofErr w:type="spellEnd"/>
      <w:r w:rsidRPr="00593D87">
        <w:rPr>
          <w:rFonts w:ascii="Arial" w:hAnsi="Arial" w:cs="Arial"/>
          <w:i/>
          <w:color w:val="000000"/>
          <w:sz w:val="20"/>
          <w:szCs w:val="20"/>
        </w:rPr>
        <w:t xml:space="preserve">. Nr 81 z dn. 26.11.1990 r.) </w:t>
      </w:r>
    </w:p>
    <w:p w:rsidR="00502858" w:rsidRPr="00593D87" w:rsidRDefault="00502858" w:rsidP="007C58D3">
      <w:pPr>
        <w:pStyle w:val="NormalnyWeb"/>
        <w:numPr>
          <w:ilvl w:val="0"/>
          <w:numId w:val="15"/>
        </w:numPr>
        <w:rPr>
          <w:i/>
          <w:sz w:val="20"/>
          <w:szCs w:val="20"/>
        </w:rPr>
      </w:pPr>
      <w:r w:rsidRPr="00593D87">
        <w:rPr>
          <w:rFonts w:ascii="Arial" w:hAnsi="Arial" w:cs="Arial"/>
          <w:i/>
          <w:color w:val="000000"/>
          <w:sz w:val="20"/>
          <w:szCs w:val="20"/>
        </w:rPr>
        <w:t xml:space="preserve">Instrukcja zabezpieczeń przed korozją konstrukcji betonowych nr 240, ITB 1982 r. </w:t>
      </w:r>
    </w:p>
    <w:p w:rsidR="00E21E4B" w:rsidRPr="00593D87" w:rsidRDefault="00E21E4B">
      <w:pPr>
        <w:rPr>
          <w:i/>
          <w:sz w:val="20"/>
          <w:szCs w:val="20"/>
        </w:rPr>
      </w:pPr>
    </w:p>
    <w:p w:rsidR="00E21E4B" w:rsidRPr="00593D87" w:rsidRDefault="00E21E4B">
      <w:pPr>
        <w:rPr>
          <w:i/>
          <w:sz w:val="20"/>
          <w:szCs w:val="20"/>
        </w:rPr>
      </w:pPr>
    </w:p>
    <w:p w:rsidR="00E21E4B" w:rsidRPr="00593D87" w:rsidRDefault="00E21E4B">
      <w:pPr>
        <w:rPr>
          <w:i/>
          <w:sz w:val="20"/>
          <w:szCs w:val="20"/>
        </w:rPr>
      </w:pPr>
    </w:p>
    <w:p w:rsidR="00E21E4B" w:rsidRDefault="00E21E4B"/>
    <w:sectPr w:rsidR="00E21E4B">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A76" w:rsidRDefault="00950A76" w:rsidP="00E21E4B">
      <w:pPr>
        <w:spacing w:after="0" w:line="240" w:lineRule="auto"/>
      </w:pPr>
      <w:r>
        <w:separator/>
      </w:r>
    </w:p>
  </w:endnote>
  <w:endnote w:type="continuationSeparator" w:id="0">
    <w:p w:rsidR="00950A76" w:rsidRDefault="00950A76" w:rsidP="00E21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283811"/>
      <w:docPartObj>
        <w:docPartGallery w:val="Page Numbers (Bottom of Page)"/>
        <w:docPartUnique/>
      </w:docPartObj>
    </w:sdtPr>
    <w:sdtContent>
      <w:p w:rsidR="00607516" w:rsidRDefault="00607516">
        <w:pPr>
          <w:pStyle w:val="Stopka"/>
          <w:jc w:val="right"/>
        </w:pPr>
        <w:r>
          <w:fldChar w:fldCharType="begin"/>
        </w:r>
        <w:r>
          <w:instrText>PAGE   \* MERGEFORMAT</w:instrText>
        </w:r>
        <w:r>
          <w:fldChar w:fldCharType="separate"/>
        </w:r>
        <w:r w:rsidR="001B7929">
          <w:rPr>
            <w:noProof/>
          </w:rPr>
          <w:t>42</w:t>
        </w:r>
        <w:r>
          <w:fldChar w:fldCharType="end"/>
        </w:r>
      </w:p>
    </w:sdtContent>
  </w:sdt>
  <w:p w:rsidR="00607516" w:rsidRPr="00EA6F11" w:rsidRDefault="00607516" w:rsidP="00607516">
    <w:pPr>
      <w:pStyle w:val="Nagwek"/>
      <w:jc w:val="center"/>
      <w:rPr>
        <w:rFonts w:ascii="Arial" w:hAnsi="Arial" w:cs="Arial"/>
        <w:i/>
        <w:sz w:val="20"/>
        <w:szCs w:val="20"/>
      </w:rPr>
    </w:pPr>
    <w:r>
      <w:rPr>
        <w:rFonts w:ascii="Arial" w:hAnsi="Arial" w:cs="Arial"/>
        <w:i/>
        <w:sz w:val="20"/>
        <w:szCs w:val="20"/>
      </w:rPr>
      <w:t>Szczegółowe Specyfikacje</w:t>
    </w:r>
    <w:r w:rsidRPr="00EA6F11">
      <w:rPr>
        <w:rFonts w:ascii="Arial" w:hAnsi="Arial" w:cs="Arial"/>
        <w:i/>
        <w:sz w:val="20"/>
        <w:szCs w:val="20"/>
      </w:rPr>
      <w:t xml:space="preserve"> Techniczn</w:t>
    </w:r>
    <w:r>
      <w:rPr>
        <w:rFonts w:ascii="Arial" w:hAnsi="Arial" w:cs="Arial"/>
        <w:i/>
        <w:sz w:val="20"/>
        <w:szCs w:val="20"/>
      </w:rPr>
      <w:t>e</w:t>
    </w:r>
    <w:r w:rsidRPr="00EA6F11">
      <w:rPr>
        <w:rFonts w:ascii="Arial" w:hAnsi="Arial" w:cs="Arial"/>
        <w:i/>
        <w:sz w:val="20"/>
        <w:szCs w:val="20"/>
      </w:rPr>
      <w:t xml:space="preserve"> Wykonania i Odbioru Robót</w:t>
    </w:r>
  </w:p>
  <w:p w:rsidR="006A726B" w:rsidRDefault="00607516" w:rsidP="00607516">
    <w:pPr>
      <w:pStyle w:val="Stopka"/>
      <w:jc w:val="center"/>
    </w:pPr>
    <w:r w:rsidRPr="00EA6F11">
      <w:rPr>
        <w:rFonts w:ascii="Arial" w:hAnsi="Arial" w:cs="Arial"/>
        <w:i/>
        <w:sz w:val="20"/>
        <w:szCs w:val="20"/>
      </w:rPr>
      <w:t xml:space="preserve">„Budowy boisk wielofunkcyjnych z elementami małej architektury i oświetleniem </w:t>
    </w:r>
    <w:r w:rsidRPr="00EA6F11">
      <w:rPr>
        <w:rFonts w:ascii="Arial" w:hAnsi="Arial" w:cs="Arial"/>
        <w:i/>
        <w:sz w:val="20"/>
        <w:szCs w:val="20"/>
      </w:rPr>
      <w:br/>
      <w:t>przy Szkole Podstawowej w Rębiszowie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A76" w:rsidRDefault="00950A76" w:rsidP="00E21E4B">
      <w:pPr>
        <w:spacing w:after="0" w:line="240" w:lineRule="auto"/>
      </w:pPr>
      <w:r>
        <w:separator/>
      </w:r>
    </w:p>
  </w:footnote>
  <w:footnote w:type="continuationSeparator" w:id="0">
    <w:p w:rsidR="00950A76" w:rsidRDefault="00950A76" w:rsidP="00E21E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5B0A"/>
    <w:multiLevelType w:val="hybridMultilevel"/>
    <w:tmpl w:val="ACCA684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nsid w:val="02EA7144"/>
    <w:multiLevelType w:val="hybridMultilevel"/>
    <w:tmpl w:val="41CCBA2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nsid w:val="03463B21"/>
    <w:multiLevelType w:val="hybridMultilevel"/>
    <w:tmpl w:val="320C4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7FF674B"/>
    <w:multiLevelType w:val="hybridMultilevel"/>
    <w:tmpl w:val="008C5A8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19A91B96"/>
    <w:multiLevelType w:val="hybridMultilevel"/>
    <w:tmpl w:val="04CA32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9C26BB1"/>
    <w:multiLevelType w:val="hybridMultilevel"/>
    <w:tmpl w:val="7C8CA960"/>
    <w:lvl w:ilvl="0" w:tplc="5276F516">
      <w:numFmt w:val="bullet"/>
      <w:lvlText w:val=""/>
      <w:lvlJc w:val="left"/>
      <w:pPr>
        <w:ind w:left="1068"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FDA2318"/>
    <w:multiLevelType w:val="hybridMultilevel"/>
    <w:tmpl w:val="11403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80910FA"/>
    <w:multiLevelType w:val="hybridMultilevel"/>
    <w:tmpl w:val="DB944484"/>
    <w:lvl w:ilvl="0" w:tplc="5276F516">
      <w:numFmt w:val="bullet"/>
      <w:lvlText w:val=""/>
      <w:lvlJc w:val="left"/>
      <w:pPr>
        <w:ind w:left="1068" w:hanging="360"/>
      </w:pPr>
      <w:rPr>
        <w:rFonts w:ascii="Symbol" w:eastAsia="Times New Roman" w:hAnsi="Symbol"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
    <w:nsid w:val="390E07EE"/>
    <w:multiLevelType w:val="hybridMultilevel"/>
    <w:tmpl w:val="DA7C5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C2A691B"/>
    <w:multiLevelType w:val="hybridMultilevel"/>
    <w:tmpl w:val="173481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F1D01D0"/>
    <w:multiLevelType w:val="hybridMultilevel"/>
    <w:tmpl w:val="708C1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A7C395C"/>
    <w:multiLevelType w:val="hybridMultilevel"/>
    <w:tmpl w:val="848A0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7BA4B25"/>
    <w:multiLevelType w:val="hybridMultilevel"/>
    <w:tmpl w:val="310E48C8"/>
    <w:lvl w:ilvl="0" w:tplc="56D0CBA0">
      <w:start w:val="1"/>
      <w:numFmt w:val="lowerRoman"/>
      <w:lvlText w:val="%1)"/>
      <w:lvlJc w:val="left"/>
      <w:pPr>
        <w:ind w:left="1080" w:hanging="720"/>
      </w:pPr>
      <w:rPr>
        <w:rFonts w:ascii="Arial" w:hAnsi="Arial" w:cs="Arial"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9A37031"/>
    <w:multiLevelType w:val="hybridMultilevel"/>
    <w:tmpl w:val="BB6A4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5E77B58"/>
    <w:multiLevelType w:val="hybridMultilevel"/>
    <w:tmpl w:val="50C4C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C593CC3"/>
    <w:multiLevelType w:val="hybridMultilevel"/>
    <w:tmpl w:val="7C903DB6"/>
    <w:lvl w:ilvl="0" w:tplc="5276F516">
      <w:numFmt w:val="bullet"/>
      <w:lvlText w:val=""/>
      <w:lvlJc w:val="left"/>
      <w:pPr>
        <w:ind w:left="1068"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15"/>
  </w:num>
  <w:num w:numId="5">
    <w:abstractNumId w:val="5"/>
  </w:num>
  <w:num w:numId="6">
    <w:abstractNumId w:val="14"/>
  </w:num>
  <w:num w:numId="7">
    <w:abstractNumId w:val="3"/>
  </w:num>
  <w:num w:numId="8">
    <w:abstractNumId w:val="8"/>
  </w:num>
  <w:num w:numId="9">
    <w:abstractNumId w:val="9"/>
  </w:num>
  <w:num w:numId="10">
    <w:abstractNumId w:val="12"/>
  </w:num>
  <w:num w:numId="11">
    <w:abstractNumId w:val="11"/>
  </w:num>
  <w:num w:numId="12">
    <w:abstractNumId w:val="2"/>
  </w:num>
  <w:num w:numId="13">
    <w:abstractNumId w:val="1"/>
  </w:num>
  <w:num w:numId="14">
    <w:abstractNumId w:val="6"/>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DDA"/>
    <w:rsid w:val="00011DDA"/>
    <w:rsid w:val="0003683E"/>
    <w:rsid w:val="000652F5"/>
    <w:rsid w:val="001243AF"/>
    <w:rsid w:val="0013476D"/>
    <w:rsid w:val="00176A33"/>
    <w:rsid w:val="001B04CF"/>
    <w:rsid w:val="001B7929"/>
    <w:rsid w:val="001B7EF9"/>
    <w:rsid w:val="001C4BBA"/>
    <w:rsid w:val="001D54C6"/>
    <w:rsid w:val="001F48B6"/>
    <w:rsid w:val="00205433"/>
    <w:rsid w:val="00217937"/>
    <w:rsid w:val="00234099"/>
    <w:rsid w:val="002364DE"/>
    <w:rsid w:val="003502CE"/>
    <w:rsid w:val="00354E74"/>
    <w:rsid w:val="003824B6"/>
    <w:rsid w:val="00397D18"/>
    <w:rsid w:val="004506EB"/>
    <w:rsid w:val="004E310E"/>
    <w:rsid w:val="00502858"/>
    <w:rsid w:val="00550DD6"/>
    <w:rsid w:val="00562274"/>
    <w:rsid w:val="005857E6"/>
    <w:rsid w:val="00593D87"/>
    <w:rsid w:val="005F4F5A"/>
    <w:rsid w:val="00605296"/>
    <w:rsid w:val="006070FD"/>
    <w:rsid w:val="00607516"/>
    <w:rsid w:val="00661479"/>
    <w:rsid w:val="00677BE1"/>
    <w:rsid w:val="006A726B"/>
    <w:rsid w:val="006F50B1"/>
    <w:rsid w:val="007C58D3"/>
    <w:rsid w:val="007D16E6"/>
    <w:rsid w:val="00822AD1"/>
    <w:rsid w:val="008C2A56"/>
    <w:rsid w:val="00950A76"/>
    <w:rsid w:val="00A31298"/>
    <w:rsid w:val="00A505D3"/>
    <w:rsid w:val="00AB70D7"/>
    <w:rsid w:val="00B1032D"/>
    <w:rsid w:val="00BC0C50"/>
    <w:rsid w:val="00C50A45"/>
    <w:rsid w:val="00CB729C"/>
    <w:rsid w:val="00CB7D13"/>
    <w:rsid w:val="00D40985"/>
    <w:rsid w:val="00D72C7E"/>
    <w:rsid w:val="00D75B54"/>
    <w:rsid w:val="00DD48DE"/>
    <w:rsid w:val="00DF415D"/>
    <w:rsid w:val="00E21E4B"/>
    <w:rsid w:val="00ED5B51"/>
    <w:rsid w:val="00EF2F06"/>
    <w:rsid w:val="00F26E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21E4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nhideWhenUsed/>
    <w:rsid w:val="00E21E4B"/>
    <w:pPr>
      <w:spacing w:after="0" w:line="240" w:lineRule="auto"/>
    </w:pPr>
    <w:rPr>
      <w:rFonts w:ascii="Times New Roman" w:eastAsia="Times New Roman" w:hAnsi="Times New Roman" w:cs="Times New Roman"/>
      <w:b/>
      <w:sz w:val="28"/>
      <w:szCs w:val="20"/>
      <w:lang w:eastAsia="pl-PL"/>
    </w:rPr>
  </w:style>
  <w:style w:type="character" w:customStyle="1" w:styleId="TekstpodstawowyZnak">
    <w:name w:val="Tekst podstawowy Znak"/>
    <w:basedOn w:val="Domylnaczcionkaakapitu"/>
    <w:link w:val="Tekstpodstawowy"/>
    <w:rsid w:val="00E21E4B"/>
    <w:rPr>
      <w:rFonts w:ascii="Times New Roman" w:eastAsia="Times New Roman" w:hAnsi="Times New Roman" w:cs="Times New Roman"/>
      <w:b/>
      <w:sz w:val="28"/>
      <w:szCs w:val="20"/>
      <w:lang w:eastAsia="pl-PL"/>
    </w:rPr>
  </w:style>
  <w:style w:type="paragraph" w:styleId="Bezodstpw">
    <w:name w:val="No Spacing"/>
    <w:uiPriority w:val="1"/>
    <w:qFormat/>
    <w:rsid w:val="00E21E4B"/>
    <w:pPr>
      <w:spacing w:after="0" w:line="240" w:lineRule="auto"/>
    </w:pPr>
    <w:rPr>
      <w:rFonts w:eastAsiaTheme="minorEastAsia"/>
      <w:lang w:eastAsia="pl-PL"/>
    </w:rPr>
  </w:style>
  <w:style w:type="table" w:styleId="Tabela-Siatka">
    <w:name w:val="Table Grid"/>
    <w:basedOn w:val="Standardowy"/>
    <w:uiPriority w:val="59"/>
    <w:rsid w:val="00E21E4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E21E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1E4B"/>
  </w:style>
  <w:style w:type="paragraph" w:styleId="Tekstdymka">
    <w:name w:val="Balloon Text"/>
    <w:basedOn w:val="Normalny"/>
    <w:link w:val="TekstdymkaZnak"/>
    <w:uiPriority w:val="99"/>
    <w:semiHidden/>
    <w:unhideWhenUsed/>
    <w:rsid w:val="00E21E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21E4B"/>
    <w:rPr>
      <w:rFonts w:ascii="Tahoma" w:hAnsi="Tahoma" w:cs="Tahoma"/>
      <w:sz w:val="16"/>
      <w:szCs w:val="16"/>
    </w:rPr>
  </w:style>
  <w:style w:type="paragraph" w:styleId="Nagwek">
    <w:name w:val="header"/>
    <w:basedOn w:val="Normalny"/>
    <w:link w:val="NagwekZnak"/>
    <w:uiPriority w:val="99"/>
    <w:unhideWhenUsed/>
    <w:rsid w:val="00E21E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21E4B"/>
  </w:style>
  <w:style w:type="paragraph" w:styleId="NormalnyWeb">
    <w:name w:val="Normal (Web)"/>
    <w:basedOn w:val="Normalny"/>
    <w:uiPriority w:val="99"/>
    <w:unhideWhenUsed/>
    <w:rsid w:val="00E21E4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B103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21E4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nhideWhenUsed/>
    <w:rsid w:val="00E21E4B"/>
    <w:pPr>
      <w:spacing w:after="0" w:line="240" w:lineRule="auto"/>
    </w:pPr>
    <w:rPr>
      <w:rFonts w:ascii="Times New Roman" w:eastAsia="Times New Roman" w:hAnsi="Times New Roman" w:cs="Times New Roman"/>
      <w:b/>
      <w:sz w:val="28"/>
      <w:szCs w:val="20"/>
      <w:lang w:eastAsia="pl-PL"/>
    </w:rPr>
  </w:style>
  <w:style w:type="character" w:customStyle="1" w:styleId="TekstpodstawowyZnak">
    <w:name w:val="Tekst podstawowy Znak"/>
    <w:basedOn w:val="Domylnaczcionkaakapitu"/>
    <w:link w:val="Tekstpodstawowy"/>
    <w:rsid w:val="00E21E4B"/>
    <w:rPr>
      <w:rFonts w:ascii="Times New Roman" w:eastAsia="Times New Roman" w:hAnsi="Times New Roman" w:cs="Times New Roman"/>
      <w:b/>
      <w:sz w:val="28"/>
      <w:szCs w:val="20"/>
      <w:lang w:eastAsia="pl-PL"/>
    </w:rPr>
  </w:style>
  <w:style w:type="paragraph" w:styleId="Bezodstpw">
    <w:name w:val="No Spacing"/>
    <w:uiPriority w:val="1"/>
    <w:qFormat/>
    <w:rsid w:val="00E21E4B"/>
    <w:pPr>
      <w:spacing w:after="0" w:line="240" w:lineRule="auto"/>
    </w:pPr>
    <w:rPr>
      <w:rFonts w:eastAsiaTheme="minorEastAsia"/>
      <w:lang w:eastAsia="pl-PL"/>
    </w:rPr>
  </w:style>
  <w:style w:type="table" w:styleId="Tabela-Siatka">
    <w:name w:val="Table Grid"/>
    <w:basedOn w:val="Standardowy"/>
    <w:uiPriority w:val="59"/>
    <w:rsid w:val="00E21E4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E21E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1E4B"/>
  </w:style>
  <w:style w:type="paragraph" w:styleId="Tekstdymka">
    <w:name w:val="Balloon Text"/>
    <w:basedOn w:val="Normalny"/>
    <w:link w:val="TekstdymkaZnak"/>
    <w:uiPriority w:val="99"/>
    <w:semiHidden/>
    <w:unhideWhenUsed/>
    <w:rsid w:val="00E21E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21E4B"/>
    <w:rPr>
      <w:rFonts w:ascii="Tahoma" w:hAnsi="Tahoma" w:cs="Tahoma"/>
      <w:sz w:val="16"/>
      <w:szCs w:val="16"/>
    </w:rPr>
  </w:style>
  <w:style w:type="paragraph" w:styleId="Nagwek">
    <w:name w:val="header"/>
    <w:basedOn w:val="Normalny"/>
    <w:link w:val="NagwekZnak"/>
    <w:uiPriority w:val="99"/>
    <w:unhideWhenUsed/>
    <w:rsid w:val="00E21E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21E4B"/>
  </w:style>
  <w:style w:type="paragraph" w:styleId="NormalnyWeb">
    <w:name w:val="Normal (Web)"/>
    <w:basedOn w:val="Normalny"/>
    <w:uiPriority w:val="99"/>
    <w:unhideWhenUsed/>
    <w:rsid w:val="00E21E4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B103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5210">
      <w:bodyDiv w:val="1"/>
      <w:marLeft w:val="0"/>
      <w:marRight w:val="0"/>
      <w:marTop w:val="0"/>
      <w:marBottom w:val="0"/>
      <w:divBdr>
        <w:top w:val="none" w:sz="0" w:space="0" w:color="auto"/>
        <w:left w:val="none" w:sz="0" w:space="0" w:color="auto"/>
        <w:bottom w:val="none" w:sz="0" w:space="0" w:color="auto"/>
        <w:right w:val="none" w:sz="0" w:space="0" w:color="auto"/>
      </w:divBdr>
    </w:div>
    <w:div w:id="64453149">
      <w:bodyDiv w:val="1"/>
      <w:marLeft w:val="0"/>
      <w:marRight w:val="0"/>
      <w:marTop w:val="0"/>
      <w:marBottom w:val="0"/>
      <w:divBdr>
        <w:top w:val="none" w:sz="0" w:space="0" w:color="auto"/>
        <w:left w:val="none" w:sz="0" w:space="0" w:color="auto"/>
        <w:bottom w:val="none" w:sz="0" w:space="0" w:color="auto"/>
        <w:right w:val="none" w:sz="0" w:space="0" w:color="auto"/>
      </w:divBdr>
    </w:div>
    <w:div w:id="64574547">
      <w:bodyDiv w:val="1"/>
      <w:marLeft w:val="0"/>
      <w:marRight w:val="0"/>
      <w:marTop w:val="0"/>
      <w:marBottom w:val="0"/>
      <w:divBdr>
        <w:top w:val="none" w:sz="0" w:space="0" w:color="auto"/>
        <w:left w:val="none" w:sz="0" w:space="0" w:color="auto"/>
        <w:bottom w:val="none" w:sz="0" w:space="0" w:color="auto"/>
        <w:right w:val="none" w:sz="0" w:space="0" w:color="auto"/>
      </w:divBdr>
    </w:div>
    <w:div w:id="87048149">
      <w:bodyDiv w:val="1"/>
      <w:marLeft w:val="0"/>
      <w:marRight w:val="0"/>
      <w:marTop w:val="0"/>
      <w:marBottom w:val="0"/>
      <w:divBdr>
        <w:top w:val="none" w:sz="0" w:space="0" w:color="auto"/>
        <w:left w:val="none" w:sz="0" w:space="0" w:color="auto"/>
        <w:bottom w:val="none" w:sz="0" w:space="0" w:color="auto"/>
        <w:right w:val="none" w:sz="0" w:space="0" w:color="auto"/>
      </w:divBdr>
    </w:div>
    <w:div w:id="112330644">
      <w:bodyDiv w:val="1"/>
      <w:marLeft w:val="0"/>
      <w:marRight w:val="0"/>
      <w:marTop w:val="0"/>
      <w:marBottom w:val="0"/>
      <w:divBdr>
        <w:top w:val="none" w:sz="0" w:space="0" w:color="auto"/>
        <w:left w:val="none" w:sz="0" w:space="0" w:color="auto"/>
        <w:bottom w:val="none" w:sz="0" w:space="0" w:color="auto"/>
        <w:right w:val="none" w:sz="0" w:space="0" w:color="auto"/>
      </w:divBdr>
    </w:div>
    <w:div w:id="142894684">
      <w:bodyDiv w:val="1"/>
      <w:marLeft w:val="0"/>
      <w:marRight w:val="0"/>
      <w:marTop w:val="0"/>
      <w:marBottom w:val="0"/>
      <w:divBdr>
        <w:top w:val="none" w:sz="0" w:space="0" w:color="auto"/>
        <w:left w:val="none" w:sz="0" w:space="0" w:color="auto"/>
        <w:bottom w:val="none" w:sz="0" w:space="0" w:color="auto"/>
        <w:right w:val="none" w:sz="0" w:space="0" w:color="auto"/>
      </w:divBdr>
    </w:div>
    <w:div w:id="152843928">
      <w:bodyDiv w:val="1"/>
      <w:marLeft w:val="0"/>
      <w:marRight w:val="0"/>
      <w:marTop w:val="0"/>
      <w:marBottom w:val="0"/>
      <w:divBdr>
        <w:top w:val="none" w:sz="0" w:space="0" w:color="auto"/>
        <w:left w:val="none" w:sz="0" w:space="0" w:color="auto"/>
        <w:bottom w:val="none" w:sz="0" w:space="0" w:color="auto"/>
        <w:right w:val="none" w:sz="0" w:space="0" w:color="auto"/>
      </w:divBdr>
    </w:div>
    <w:div w:id="163280674">
      <w:bodyDiv w:val="1"/>
      <w:marLeft w:val="0"/>
      <w:marRight w:val="0"/>
      <w:marTop w:val="0"/>
      <w:marBottom w:val="0"/>
      <w:divBdr>
        <w:top w:val="none" w:sz="0" w:space="0" w:color="auto"/>
        <w:left w:val="none" w:sz="0" w:space="0" w:color="auto"/>
        <w:bottom w:val="none" w:sz="0" w:space="0" w:color="auto"/>
        <w:right w:val="none" w:sz="0" w:space="0" w:color="auto"/>
      </w:divBdr>
    </w:div>
    <w:div w:id="166216599">
      <w:bodyDiv w:val="1"/>
      <w:marLeft w:val="0"/>
      <w:marRight w:val="0"/>
      <w:marTop w:val="0"/>
      <w:marBottom w:val="0"/>
      <w:divBdr>
        <w:top w:val="none" w:sz="0" w:space="0" w:color="auto"/>
        <w:left w:val="none" w:sz="0" w:space="0" w:color="auto"/>
        <w:bottom w:val="none" w:sz="0" w:space="0" w:color="auto"/>
        <w:right w:val="none" w:sz="0" w:space="0" w:color="auto"/>
      </w:divBdr>
    </w:div>
    <w:div w:id="173767448">
      <w:bodyDiv w:val="1"/>
      <w:marLeft w:val="0"/>
      <w:marRight w:val="0"/>
      <w:marTop w:val="0"/>
      <w:marBottom w:val="0"/>
      <w:divBdr>
        <w:top w:val="none" w:sz="0" w:space="0" w:color="auto"/>
        <w:left w:val="none" w:sz="0" w:space="0" w:color="auto"/>
        <w:bottom w:val="none" w:sz="0" w:space="0" w:color="auto"/>
        <w:right w:val="none" w:sz="0" w:space="0" w:color="auto"/>
      </w:divBdr>
    </w:div>
    <w:div w:id="176430575">
      <w:bodyDiv w:val="1"/>
      <w:marLeft w:val="0"/>
      <w:marRight w:val="0"/>
      <w:marTop w:val="0"/>
      <w:marBottom w:val="0"/>
      <w:divBdr>
        <w:top w:val="none" w:sz="0" w:space="0" w:color="auto"/>
        <w:left w:val="none" w:sz="0" w:space="0" w:color="auto"/>
        <w:bottom w:val="none" w:sz="0" w:space="0" w:color="auto"/>
        <w:right w:val="none" w:sz="0" w:space="0" w:color="auto"/>
      </w:divBdr>
    </w:div>
    <w:div w:id="182941512">
      <w:bodyDiv w:val="1"/>
      <w:marLeft w:val="0"/>
      <w:marRight w:val="0"/>
      <w:marTop w:val="0"/>
      <w:marBottom w:val="0"/>
      <w:divBdr>
        <w:top w:val="none" w:sz="0" w:space="0" w:color="auto"/>
        <w:left w:val="none" w:sz="0" w:space="0" w:color="auto"/>
        <w:bottom w:val="none" w:sz="0" w:space="0" w:color="auto"/>
        <w:right w:val="none" w:sz="0" w:space="0" w:color="auto"/>
      </w:divBdr>
    </w:div>
    <w:div w:id="195974227">
      <w:bodyDiv w:val="1"/>
      <w:marLeft w:val="0"/>
      <w:marRight w:val="0"/>
      <w:marTop w:val="0"/>
      <w:marBottom w:val="0"/>
      <w:divBdr>
        <w:top w:val="none" w:sz="0" w:space="0" w:color="auto"/>
        <w:left w:val="none" w:sz="0" w:space="0" w:color="auto"/>
        <w:bottom w:val="none" w:sz="0" w:space="0" w:color="auto"/>
        <w:right w:val="none" w:sz="0" w:space="0" w:color="auto"/>
      </w:divBdr>
    </w:div>
    <w:div w:id="219829305">
      <w:bodyDiv w:val="1"/>
      <w:marLeft w:val="0"/>
      <w:marRight w:val="0"/>
      <w:marTop w:val="0"/>
      <w:marBottom w:val="0"/>
      <w:divBdr>
        <w:top w:val="none" w:sz="0" w:space="0" w:color="auto"/>
        <w:left w:val="none" w:sz="0" w:space="0" w:color="auto"/>
        <w:bottom w:val="none" w:sz="0" w:space="0" w:color="auto"/>
        <w:right w:val="none" w:sz="0" w:space="0" w:color="auto"/>
      </w:divBdr>
    </w:div>
    <w:div w:id="229121122">
      <w:bodyDiv w:val="1"/>
      <w:marLeft w:val="0"/>
      <w:marRight w:val="0"/>
      <w:marTop w:val="0"/>
      <w:marBottom w:val="0"/>
      <w:divBdr>
        <w:top w:val="none" w:sz="0" w:space="0" w:color="auto"/>
        <w:left w:val="none" w:sz="0" w:space="0" w:color="auto"/>
        <w:bottom w:val="none" w:sz="0" w:space="0" w:color="auto"/>
        <w:right w:val="none" w:sz="0" w:space="0" w:color="auto"/>
      </w:divBdr>
    </w:div>
    <w:div w:id="231963776">
      <w:bodyDiv w:val="1"/>
      <w:marLeft w:val="0"/>
      <w:marRight w:val="0"/>
      <w:marTop w:val="0"/>
      <w:marBottom w:val="0"/>
      <w:divBdr>
        <w:top w:val="none" w:sz="0" w:space="0" w:color="auto"/>
        <w:left w:val="none" w:sz="0" w:space="0" w:color="auto"/>
        <w:bottom w:val="none" w:sz="0" w:space="0" w:color="auto"/>
        <w:right w:val="none" w:sz="0" w:space="0" w:color="auto"/>
      </w:divBdr>
    </w:div>
    <w:div w:id="243955653">
      <w:bodyDiv w:val="1"/>
      <w:marLeft w:val="0"/>
      <w:marRight w:val="0"/>
      <w:marTop w:val="0"/>
      <w:marBottom w:val="0"/>
      <w:divBdr>
        <w:top w:val="none" w:sz="0" w:space="0" w:color="auto"/>
        <w:left w:val="none" w:sz="0" w:space="0" w:color="auto"/>
        <w:bottom w:val="none" w:sz="0" w:space="0" w:color="auto"/>
        <w:right w:val="none" w:sz="0" w:space="0" w:color="auto"/>
      </w:divBdr>
    </w:div>
    <w:div w:id="252469010">
      <w:bodyDiv w:val="1"/>
      <w:marLeft w:val="0"/>
      <w:marRight w:val="0"/>
      <w:marTop w:val="0"/>
      <w:marBottom w:val="0"/>
      <w:divBdr>
        <w:top w:val="none" w:sz="0" w:space="0" w:color="auto"/>
        <w:left w:val="none" w:sz="0" w:space="0" w:color="auto"/>
        <w:bottom w:val="none" w:sz="0" w:space="0" w:color="auto"/>
        <w:right w:val="none" w:sz="0" w:space="0" w:color="auto"/>
      </w:divBdr>
    </w:div>
    <w:div w:id="270287761">
      <w:bodyDiv w:val="1"/>
      <w:marLeft w:val="0"/>
      <w:marRight w:val="0"/>
      <w:marTop w:val="0"/>
      <w:marBottom w:val="0"/>
      <w:divBdr>
        <w:top w:val="none" w:sz="0" w:space="0" w:color="auto"/>
        <w:left w:val="none" w:sz="0" w:space="0" w:color="auto"/>
        <w:bottom w:val="none" w:sz="0" w:space="0" w:color="auto"/>
        <w:right w:val="none" w:sz="0" w:space="0" w:color="auto"/>
      </w:divBdr>
    </w:div>
    <w:div w:id="292561312">
      <w:bodyDiv w:val="1"/>
      <w:marLeft w:val="0"/>
      <w:marRight w:val="0"/>
      <w:marTop w:val="0"/>
      <w:marBottom w:val="0"/>
      <w:divBdr>
        <w:top w:val="none" w:sz="0" w:space="0" w:color="auto"/>
        <w:left w:val="none" w:sz="0" w:space="0" w:color="auto"/>
        <w:bottom w:val="none" w:sz="0" w:space="0" w:color="auto"/>
        <w:right w:val="none" w:sz="0" w:space="0" w:color="auto"/>
      </w:divBdr>
    </w:div>
    <w:div w:id="302318441">
      <w:bodyDiv w:val="1"/>
      <w:marLeft w:val="0"/>
      <w:marRight w:val="0"/>
      <w:marTop w:val="0"/>
      <w:marBottom w:val="0"/>
      <w:divBdr>
        <w:top w:val="none" w:sz="0" w:space="0" w:color="auto"/>
        <w:left w:val="none" w:sz="0" w:space="0" w:color="auto"/>
        <w:bottom w:val="none" w:sz="0" w:space="0" w:color="auto"/>
        <w:right w:val="none" w:sz="0" w:space="0" w:color="auto"/>
      </w:divBdr>
    </w:div>
    <w:div w:id="306865660">
      <w:bodyDiv w:val="1"/>
      <w:marLeft w:val="0"/>
      <w:marRight w:val="0"/>
      <w:marTop w:val="0"/>
      <w:marBottom w:val="0"/>
      <w:divBdr>
        <w:top w:val="none" w:sz="0" w:space="0" w:color="auto"/>
        <w:left w:val="none" w:sz="0" w:space="0" w:color="auto"/>
        <w:bottom w:val="none" w:sz="0" w:space="0" w:color="auto"/>
        <w:right w:val="none" w:sz="0" w:space="0" w:color="auto"/>
      </w:divBdr>
    </w:div>
    <w:div w:id="306934663">
      <w:bodyDiv w:val="1"/>
      <w:marLeft w:val="0"/>
      <w:marRight w:val="0"/>
      <w:marTop w:val="0"/>
      <w:marBottom w:val="0"/>
      <w:divBdr>
        <w:top w:val="none" w:sz="0" w:space="0" w:color="auto"/>
        <w:left w:val="none" w:sz="0" w:space="0" w:color="auto"/>
        <w:bottom w:val="none" w:sz="0" w:space="0" w:color="auto"/>
        <w:right w:val="none" w:sz="0" w:space="0" w:color="auto"/>
      </w:divBdr>
    </w:div>
    <w:div w:id="308218953">
      <w:bodyDiv w:val="1"/>
      <w:marLeft w:val="0"/>
      <w:marRight w:val="0"/>
      <w:marTop w:val="0"/>
      <w:marBottom w:val="0"/>
      <w:divBdr>
        <w:top w:val="none" w:sz="0" w:space="0" w:color="auto"/>
        <w:left w:val="none" w:sz="0" w:space="0" w:color="auto"/>
        <w:bottom w:val="none" w:sz="0" w:space="0" w:color="auto"/>
        <w:right w:val="none" w:sz="0" w:space="0" w:color="auto"/>
      </w:divBdr>
    </w:div>
    <w:div w:id="342516178">
      <w:bodyDiv w:val="1"/>
      <w:marLeft w:val="0"/>
      <w:marRight w:val="0"/>
      <w:marTop w:val="0"/>
      <w:marBottom w:val="0"/>
      <w:divBdr>
        <w:top w:val="none" w:sz="0" w:space="0" w:color="auto"/>
        <w:left w:val="none" w:sz="0" w:space="0" w:color="auto"/>
        <w:bottom w:val="none" w:sz="0" w:space="0" w:color="auto"/>
        <w:right w:val="none" w:sz="0" w:space="0" w:color="auto"/>
      </w:divBdr>
    </w:div>
    <w:div w:id="345788533">
      <w:bodyDiv w:val="1"/>
      <w:marLeft w:val="0"/>
      <w:marRight w:val="0"/>
      <w:marTop w:val="0"/>
      <w:marBottom w:val="0"/>
      <w:divBdr>
        <w:top w:val="none" w:sz="0" w:space="0" w:color="auto"/>
        <w:left w:val="none" w:sz="0" w:space="0" w:color="auto"/>
        <w:bottom w:val="none" w:sz="0" w:space="0" w:color="auto"/>
        <w:right w:val="none" w:sz="0" w:space="0" w:color="auto"/>
      </w:divBdr>
    </w:div>
    <w:div w:id="368145573">
      <w:bodyDiv w:val="1"/>
      <w:marLeft w:val="0"/>
      <w:marRight w:val="0"/>
      <w:marTop w:val="0"/>
      <w:marBottom w:val="0"/>
      <w:divBdr>
        <w:top w:val="none" w:sz="0" w:space="0" w:color="auto"/>
        <w:left w:val="none" w:sz="0" w:space="0" w:color="auto"/>
        <w:bottom w:val="none" w:sz="0" w:space="0" w:color="auto"/>
        <w:right w:val="none" w:sz="0" w:space="0" w:color="auto"/>
      </w:divBdr>
    </w:div>
    <w:div w:id="371461626">
      <w:bodyDiv w:val="1"/>
      <w:marLeft w:val="0"/>
      <w:marRight w:val="0"/>
      <w:marTop w:val="0"/>
      <w:marBottom w:val="0"/>
      <w:divBdr>
        <w:top w:val="none" w:sz="0" w:space="0" w:color="auto"/>
        <w:left w:val="none" w:sz="0" w:space="0" w:color="auto"/>
        <w:bottom w:val="none" w:sz="0" w:space="0" w:color="auto"/>
        <w:right w:val="none" w:sz="0" w:space="0" w:color="auto"/>
      </w:divBdr>
    </w:div>
    <w:div w:id="390540095">
      <w:bodyDiv w:val="1"/>
      <w:marLeft w:val="0"/>
      <w:marRight w:val="0"/>
      <w:marTop w:val="0"/>
      <w:marBottom w:val="0"/>
      <w:divBdr>
        <w:top w:val="none" w:sz="0" w:space="0" w:color="auto"/>
        <w:left w:val="none" w:sz="0" w:space="0" w:color="auto"/>
        <w:bottom w:val="none" w:sz="0" w:space="0" w:color="auto"/>
        <w:right w:val="none" w:sz="0" w:space="0" w:color="auto"/>
      </w:divBdr>
    </w:div>
    <w:div w:id="391586388">
      <w:bodyDiv w:val="1"/>
      <w:marLeft w:val="0"/>
      <w:marRight w:val="0"/>
      <w:marTop w:val="0"/>
      <w:marBottom w:val="0"/>
      <w:divBdr>
        <w:top w:val="none" w:sz="0" w:space="0" w:color="auto"/>
        <w:left w:val="none" w:sz="0" w:space="0" w:color="auto"/>
        <w:bottom w:val="none" w:sz="0" w:space="0" w:color="auto"/>
        <w:right w:val="none" w:sz="0" w:space="0" w:color="auto"/>
      </w:divBdr>
    </w:div>
    <w:div w:id="399600953">
      <w:bodyDiv w:val="1"/>
      <w:marLeft w:val="0"/>
      <w:marRight w:val="0"/>
      <w:marTop w:val="0"/>
      <w:marBottom w:val="0"/>
      <w:divBdr>
        <w:top w:val="none" w:sz="0" w:space="0" w:color="auto"/>
        <w:left w:val="none" w:sz="0" w:space="0" w:color="auto"/>
        <w:bottom w:val="none" w:sz="0" w:space="0" w:color="auto"/>
        <w:right w:val="none" w:sz="0" w:space="0" w:color="auto"/>
      </w:divBdr>
    </w:div>
    <w:div w:id="401680797">
      <w:bodyDiv w:val="1"/>
      <w:marLeft w:val="0"/>
      <w:marRight w:val="0"/>
      <w:marTop w:val="0"/>
      <w:marBottom w:val="0"/>
      <w:divBdr>
        <w:top w:val="none" w:sz="0" w:space="0" w:color="auto"/>
        <w:left w:val="none" w:sz="0" w:space="0" w:color="auto"/>
        <w:bottom w:val="none" w:sz="0" w:space="0" w:color="auto"/>
        <w:right w:val="none" w:sz="0" w:space="0" w:color="auto"/>
      </w:divBdr>
    </w:div>
    <w:div w:id="428157659">
      <w:bodyDiv w:val="1"/>
      <w:marLeft w:val="0"/>
      <w:marRight w:val="0"/>
      <w:marTop w:val="0"/>
      <w:marBottom w:val="0"/>
      <w:divBdr>
        <w:top w:val="none" w:sz="0" w:space="0" w:color="auto"/>
        <w:left w:val="none" w:sz="0" w:space="0" w:color="auto"/>
        <w:bottom w:val="none" w:sz="0" w:space="0" w:color="auto"/>
        <w:right w:val="none" w:sz="0" w:space="0" w:color="auto"/>
      </w:divBdr>
    </w:div>
    <w:div w:id="456873948">
      <w:bodyDiv w:val="1"/>
      <w:marLeft w:val="0"/>
      <w:marRight w:val="0"/>
      <w:marTop w:val="0"/>
      <w:marBottom w:val="0"/>
      <w:divBdr>
        <w:top w:val="none" w:sz="0" w:space="0" w:color="auto"/>
        <w:left w:val="none" w:sz="0" w:space="0" w:color="auto"/>
        <w:bottom w:val="none" w:sz="0" w:space="0" w:color="auto"/>
        <w:right w:val="none" w:sz="0" w:space="0" w:color="auto"/>
      </w:divBdr>
    </w:div>
    <w:div w:id="513109795">
      <w:bodyDiv w:val="1"/>
      <w:marLeft w:val="0"/>
      <w:marRight w:val="0"/>
      <w:marTop w:val="0"/>
      <w:marBottom w:val="0"/>
      <w:divBdr>
        <w:top w:val="none" w:sz="0" w:space="0" w:color="auto"/>
        <w:left w:val="none" w:sz="0" w:space="0" w:color="auto"/>
        <w:bottom w:val="none" w:sz="0" w:space="0" w:color="auto"/>
        <w:right w:val="none" w:sz="0" w:space="0" w:color="auto"/>
      </w:divBdr>
    </w:div>
    <w:div w:id="521087456">
      <w:bodyDiv w:val="1"/>
      <w:marLeft w:val="0"/>
      <w:marRight w:val="0"/>
      <w:marTop w:val="0"/>
      <w:marBottom w:val="0"/>
      <w:divBdr>
        <w:top w:val="none" w:sz="0" w:space="0" w:color="auto"/>
        <w:left w:val="none" w:sz="0" w:space="0" w:color="auto"/>
        <w:bottom w:val="none" w:sz="0" w:space="0" w:color="auto"/>
        <w:right w:val="none" w:sz="0" w:space="0" w:color="auto"/>
      </w:divBdr>
    </w:div>
    <w:div w:id="547953564">
      <w:bodyDiv w:val="1"/>
      <w:marLeft w:val="0"/>
      <w:marRight w:val="0"/>
      <w:marTop w:val="0"/>
      <w:marBottom w:val="0"/>
      <w:divBdr>
        <w:top w:val="none" w:sz="0" w:space="0" w:color="auto"/>
        <w:left w:val="none" w:sz="0" w:space="0" w:color="auto"/>
        <w:bottom w:val="none" w:sz="0" w:space="0" w:color="auto"/>
        <w:right w:val="none" w:sz="0" w:space="0" w:color="auto"/>
      </w:divBdr>
    </w:div>
    <w:div w:id="586886732">
      <w:bodyDiv w:val="1"/>
      <w:marLeft w:val="0"/>
      <w:marRight w:val="0"/>
      <w:marTop w:val="0"/>
      <w:marBottom w:val="0"/>
      <w:divBdr>
        <w:top w:val="none" w:sz="0" w:space="0" w:color="auto"/>
        <w:left w:val="none" w:sz="0" w:space="0" w:color="auto"/>
        <w:bottom w:val="none" w:sz="0" w:space="0" w:color="auto"/>
        <w:right w:val="none" w:sz="0" w:space="0" w:color="auto"/>
      </w:divBdr>
    </w:div>
    <w:div w:id="588850515">
      <w:bodyDiv w:val="1"/>
      <w:marLeft w:val="0"/>
      <w:marRight w:val="0"/>
      <w:marTop w:val="0"/>
      <w:marBottom w:val="0"/>
      <w:divBdr>
        <w:top w:val="none" w:sz="0" w:space="0" w:color="auto"/>
        <w:left w:val="none" w:sz="0" w:space="0" w:color="auto"/>
        <w:bottom w:val="none" w:sz="0" w:space="0" w:color="auto"/>
        <w:right w:val="none" w:sz="0" w:space="0" w:color="auto"/>
      </w:divBdr>
    </w:div>
    <w:div w:id="590508227">
      <w:bodyDiv w:val="1"/>
      <w:marLeft w:val="0"/>
      <w:marRight w:val="0"/>
      <w:marTop w:val="0"/>
      <w:marBottom w:val="0"/>
      <w:divBdr>
        <w:top w:val="none" w:sz="0" w:space="0" w:color="auto"/>
        <w:left w:val="none" w:sz="0" w:space="0" w:color="auto"/>
        <w:bottom w:val="none" w:sz="0" w:space="0" w:color="auto"/>
        <w:right w:val="none" w:sz="0" w:space="0" w:color="auto"/>
      </w:divBdr>
    </w:div>
    <w:div w:id="601227649">
      <w:bodyDiv w:val="1"/>
      <w:marLeft w:val="0"/>
      <w:marRight w:val="0"/>
      <w:marTop w:val="0"/>
      <w:marBottom w:val="0"/>
      <w:divBdr>
        <w:top w:val="none" w:sz="0" w:space="0" w:color="auto"/>
        <w:left w:val="none" w:sz="0" w:space="0" w:color="auto"/>
        <w:bottom w:val="none" w:sz="0" w:space="0" w:color="auto"/>
        <w:right w:val="none" w:sz="0" w:space="0" w:color="auto"/>
      </w:divBdr>
    </w:div>
    <w:div w:id="609900383">
      <w:bodyDiv w:val="1"/>
      <w:marLeft w:val="0"/>
      <w:marRight w:val="0"/>
      <w:marTop w:val="0"/>
      <w:marBottom w:val="0"/>
      <w:divBdr>
        <w:top w:val="none" w:sz="0" w:space="0" w:color="auto"/>
        <w:left w:val="none" w:sz="0" w:space="0" w:color="auto"/>
        <w:bottom w:val="none" w:sz="0" w:space="0" w:color="auto"/>
        <w:right w:val="none" w:sz="0" w:space="0" w:color="auto"/>
      </w:divBdr>
    </w:div>
    <w:div w:id="611739974">
      <w:bodyDiv w:val="1"/>
      <w:marLeft w:val="0"/>
      <w:marRight w:val="0"/>
      <w:marTop w:val="0"/>
      <w:marBottom w:val="0"/>
      <w:divBdr>
        <w:top w:val="none" w:sz="0" w:space="0" w:color="auto"/>
        <w:left w:val="none" w:sz="0" w:space="0" w:color="auto"/>
        <w:bottom w:val="none" w:sz="0" w:space="0" w:color="auto"/>
        <w:right w:val="none" w:sz="0" w:space="0" w:color="auto"/>
      </w:divBdr>
    </w:div>
    <w:div w:id="612438794">
      <w:bodyDiv w:val="1"/>
      <w:marLeft w:val="0"/>
      <w:marRight w:val="0"/>
      <w:marTop w:val="0"/>
      <w:marBottom w:val="0"/>
      <w:divBdr>
        <w:top w:val="none" w:sz="0" w:space="0" w:color="auto"/>
        <w:left w:val="none" w:sz="0" w:space="0" w:color="auto"/>
        <w:bottom w:val="none" w:sz="0" w:space="0" w:color="auto"/>
        <w:right w:val="none" w:sz="0" w:space="0" w:color="auto"/>
      </w:divBdr>
    </w:div>
    <w:div w:id="612522559">
      <w:bodyDiv w:val="1"/>
      <w:marLeft w:val="0"/>
      <w:marRight w:val="0"/>
      <w:marTop w:val="0"/>
      <w:marBottom w:val="0"/>
      <w:divBdr>
        <w:top w:val="none" w:sz="0" w:space="0" w:color="auto"/>
        <w:left w:val="none" w:sz="0" w:space="0" w:color="auto"/>
        <w:bottom w:val="none" w:sz="0" w:space="0" w:color="auto"/>
        <w:right w:val="none" w:sz="0" w:space="0" w:color="auto"/>
      </w:divBdr>
    </w:div>
    <w:div w:id="617029617">
      <w:bodyDiv w:val="1"/>
      <w:marLeft w:val="0"/>
      <w:marRight w:val="0"/>
      <w:marTop w:val="0"/>
      <w:marBottom w:val="0"/>
      <w:divBdr>
        <w:top w:val="none" w:sz="0" w:space="0" w:color="auto"/>
        <w:left w:val="none" w:sz="0" w:space="0" w:color="auto"/>
        <w:bottom w:val="none" w:sz="0" w:space="0" w:color="auto"/>
        <w:right w:val="none" w:sz="0" w:space="0" w:color="auto"/>
      </w:divBdr>
    </w:div>
    <w:div w:id="637304644">
      <w:bodyDiv w:val="1"/>
      <w:marLeft w:val="0"/>
      <w:marRight w:val="0"/>
      <w:marTop w:val="0"/>
      <w:marBottom w:val="0"/>
      <w:divBdr>
        <w:top w:val="none" w:sz="0" w:space="0" w:color="auto"/>
        <w:left w:val="none" w:sz="0" w:space="0" w:color="auto"/>
        <w:bottom w:val="none" w:sz="0" w:space="0" w:color="auto"/>
        <w:right w:val="none" w:sz="0" w:space="0" w:color="auto"/>
      </w:divBdr>
    </w:div>
    <w:div w:id="649792520">
      <w:bodyDiv w:val="1"/>
      <w:marLeft w:val="0"/>
      <w:marRight w:val="0"/>
      <w:marTop w:val="0"/>
      <w:marBottom w:val="0"/>
      <w:divBdr>
        <w:top w:val="none" w:sz="0" w:space="0" w:color="auto"/>
        <w:left w:val="none" w:sz="0" w:space="0" w:color="auto"/>
        <w:bottom w:val="none" w:sz="0" w:space="0" w:color="auto"/>
        <w:right w:val="none" w:sz="0" w:space="0" w:color="auto"/>
      </w:divBdr>
    </w:div>
    <w:div w:id="652954466">
      <w:bodyDiv w:val="1"/>
      <w:marLeft w:val="0"/>
      <w:marRight w:val="0"/>
      <w:marTop w:val="0"/>
      <w:marBottom w:val="0"/>
      <w:divBdr>
        <w:top w:val="none" w:sz="0" w:space="0" w:color="auto"/>
        <w:left w:val="none" w:sz="0" w:space="0" w:color="auto"/>
        <w:bottom w:val="none" w:sz="0" w:space="0" w:color="auto"/>
        <w:right w:val="none" w:sz="0" w:space="0" w:color="auto"/>
      </w:divBdr>
    </w:div>
    <w:div w:id="692851210">
      <w:bodyDiv w:val="1"/>
      <w:marLeft w:val="0"/>
      <w:marRight w:val="0"/>
      <w:marTop w:val="0"/>
      <w:marBottom w:val="0"/>
      <w:divBdr>
        <w:top w:val="none" w:sz="0" w:space="0" w:color="auto"/>
        <w:left w:val="none" w:sz="0" w:space="0" w:color="auto"/>
        <w:bottom w:val="none" w:sz="0" w:space="0" w:color="auto"/>
        <w:right w:val="none" w:sz="0" w:space="0" w:color="auto"/>
      </w:divBdr>
    </w:div>
    <w:div w:id="701708985">
      <w:bodyDiv w:val="1"/>
      <w:marLeft w:val="0"/>
      <w:marRight w:val="0"/>
      <w:marTop w:val="0"/>
      <w:marBottom w:val="0"/>
      <w:divBdr>
        <w:top w:val="none" w:sz="0" w:space="0" w:color="auto"/>
        <w:left w:val="none" w:sz="0" w:space="0" w:color="auto"/>
        <w:bottom w:val="none" w:sz="0" w:space="0" w:color="auto"/>
        <w:right w:val="none" w:sz="0" w:space="0" w:color="auto"/>
      </w:divBdr>
    </w:div>
    <w:div w:id="729495355">
      <w:bodyDiv w:val="1"/>
      <w:marLeft w:val="0"/>
      <w:marRight w:val="0"/>
      <w:marTop w:val="0"/>
      <w:marBottom w:val="0"/>
      <w:divBdr>
        <w:top w:val="none" w:sz="0" w:space="0" w:color="auto"/>
        <w:left w:val="none" w:sz="0" w:space="0" w:color="auto"/>
        <w:bottom w:val="none" w:sz="0" w:space="0" w:color="auto"/>
        <w:right w:val="none" w:sz="0" w:space="0" w:color="auto"/>
      </w:divBdr>
    </w:div>
    <w:div w:id="738134318">
      <w:bodyDiv w:val="1"/>
      <w:marLeft w:val="0"/>
      <w:marRight w:val="0"/>
      <w:marTop w:val="0"/>
      <w:marBottom w:val="0"/>
      <w:divBdr>
        <w:top w:val="none" w:sz="0" w:space="0" w:color="auto"/>
        <w:left w:val="none" w:sz="0" w:space="0" w:color="auto"/>
        <w:bottom w:val="none" w:sz="0" w:space="0" w:color="auto"/>
        <w:right w:val="none" w:sz="0" w:space="0" w:color="auto"/>
      </w:divBdr>
    </w:div>
    <w:div w:id="750198169">
      <w:bodyDiv w:val="1"/>
      <w:marLeft w:val="0"/>
      <w:marRight w:val="0"/>
      <w:marTop w:val="0"/>
      <w:marBottom w:val="0"/>
      <w:divBdr>
        <w:top w:val="none" w:sz="0" w:space="0" w:color="auto"/>
        <w:left w:val="none" w:sz="0" w:space="0" w:color="auto"/>
        <w:bottom w:val="none" w:sz="0" w:space="0" w:color="auto"/>
        <w:right w:val="none" w:sz="0" w:space="0" w:color="auto"/>
      </w:divBdr>
    </w:div>
    <w:div w:id="757285569">
      <w:bodyDiv w:val="1"/>
      <w:marLeft w:val="0"/>
      <w:marRight w:val="0"/>
      <w:marTop w:val="0"/>
      <w:marBottom w:val="0"/>
      <w:divBdr>
        <w:top w:val="none" w:sz="0" w:space="0" w:color="auto"/>
        <w:left w:val="none" w:sz="0" w:space="0" w:color="auto"/>
        <w:bottom w:val="none" w:sz="0" w:space="0" w:color="auto"/>
        <w:right w:val="none" w:sz="0" w:space="0" w:color="auto"/>
      </w:divBdr>
    </w:div>
    <w:div w:id="760873422">
      <w:bodyDiv w:val="1"/>
      <w:marLeft w:val="0"/>
      <w:marRight w:val="0"/>
      <w:marTop w:val="0"/>
      <w:marBottom w:val="0"/>
      <w:divBdr>
        <w:top w:val="none" w:sz="0" w:space="0" w:color="auto"/>
        <w:left w:val="none" w:sz="0" w:space="0" w:color="auto"/>
        <w:bottom w:val="none" w:sz="0" w:space="0" w:color="auto"/>
        <w:right w:val="none" w:sz="0" w:space="0" w:color="auto"/>
      </w:divBdr>
    </w:div>
    <w:div w:id="762997467">
      <w:bodyDiv w:val="1"/>
      <w:marLeft w:val="0"/>
      <w:marRight w:val="0"/>
      <w:marTop w:val="0"/>
      <w:marBottom w:val="0"/>
      <w:divBdr>
        <w:top w:val="none" w:sz="0" w:space="0" w:color="auto"/>
        <w:left w:val="none" w:sz="0" w:space="0" w:color="auto"/>
        <w:bottom w:val="none" w:sz="0" w:space="0" w:color="auto"/>
        <w:right w:val="none" w:sz="0" w:space="0" w:color="auto"/>
      </w:divBdr>
    </w:div>
    <w:div w:id="770515261">
      <w:bodyDiv w:val="1"/>
      <w:marLeft w:val="0"/>
      <w:marRight w:val="0"/>
      <w:marTop w:val="0"/>
      <w:marBottom w:val="0"/>
      <w:divBdr>
        <w:top w:val="none" w:sz="0" w:space="0" w:color="auto"/>
        <w:left w:val="none" w:sz="0" w:space="0" w:color="auto"/>
        <w:bottom w:val="none" w:sz="0" w:space="0" w:color="auto"/>
        <w:right w:val="none" w:sz="0" w:space="0" w:color="auto"/>
      </w:divBdr>
    </w:div>
    <w:div w:id="777872404">
      <w:bodyDiv w:val="1"/>
      <w:marLeft w:val="0"/>
      <w:marRight w:val="0"/>
      <w:marTop w:val="0"/>
      <w:marBottom w:val="0"/>
      <w:divBdr>
        <w:top w:val="none" w:sz="0" w:space="0" w:color="auto"/>
        <w:left w:val="none" w:sz="0" w:space="0" w:color="auto"/>
        <w:bottom w:val="none" w:sz="0" w:space="0" w:color="auto"/>
        <w:right w:val="none" w:sz="0" w:space="0" w:color="auto"/>
      </w:divBdr>
    </w:div>
    <w:div w:id="793987908">
      <w:bodyDiv w:val="1"/>
      <w:marLeft w:val="0"/>
      <w:marRight w:val="0"/>
      <w:marTop w:val="0"/>
      <w:marBottom w:val="0"/>
      <w:divBdr>
        <w:top w:val="none" w:sz="0" w:space="0" w:color="auto"/>
        <w:left w:val="none" w:sz="0" w:space="0" w:color="auto"/>
        <w:bottom w:val="none" w:sz="0" w:space="0" w:color="auto"/>
        <w:right w:val="none" w:sz="0" w:space="0" w:color="auto"/>
      </w:divBdr>
    </w:div>
    <w:div w:id="808941465">
      <w:bodyDiv w:val="1"/>
      <w:marLeft w:val="0"/>
      <w:marRight w:val="0"/>
      <w:marTop w:val="0"/>
      <w:marBottom w:val="0"/>
      <w:divBdr>
        <w:top w:val="none" w:sz="0" w:space="0" w:color="auto"/>
        <w:left w:val="none" w:sz="0" w:space="0" w:color="auto"/>
        <w:bottom w:val="none" w:sz="0" w:space="0" w:color="auto"/>
        <w:right w:val="none" w:sz="0" w:space="0" w:color="auto"/>
      </w:divBdr>
    </w:div>
    <w:div w:id="847714644">
      <w:bodyDiv w:val="1"/>
      <w:marLeft w:val="0"/>
      <w:marRight w:val="0"/>
      <w:marTop w:val="0"/>
      <w:marBottom w:val="0"/>
      <w:divBdr>
        <w:top w:val="none" w:sz="0" w:space="0" w:color="auto"/>
        <w:left w:val="none" w:sz="0" w:space="0" w:color="auto"/>
        <w:bottom w:val="none" w:sz="0" w:space="0" w:color="auto"/>
        <w:right w:val="none" w:sz="0" w:space="0" w:color="auto"/>
      </w:divBdr>
    </w:div>
    <w:div w:id="850265888">
      <w:bodyDiv w:val="1"/>
      <w:marLeft w:val="0"/>
      <w:marRight w:val="0"/>
      <w:marTop w:val="0"/>
      <w:marBottom w:val="0"/>
      <w:divBdr>
        <w:top w:val="none" w:sz="0" w:space="0" w:color="auto"/>
        <w:left w:val="none" w:sz="0" w:space="0" w:color="auto"/>
        <w:bottom w:val="none" w:sz="0" w:space="0" w:color="auto"/>
        <w:right w:val="none" w:sz="0" w:space="0" w:color="auto"/>
      </w:divBdr>
    </w:div>
    <w:div w:id="854347358">
      <w:bodyDiv w:val="1"/>
      <w:marLeft w:val="0"/>
      <w:marRight w:val="0"/>
      <w:marTop w:val="0"/>
      <w:marBottom w:val="0"/>
      <w:divBdr>
        <w:top w:val="none" w:sz="0" w:space="0" w:color="auto"/>
        <w:left w:val="none" w:sz="0" w:space="0" w:color="auto"/>
        <w:bottom w:val="none" w:sz="0" w:space="0" w:color="auto"/>
        <w:right w:val="none" w:sz="0" w:space="0" w:color="auto"/>
      </w:divBdr>
    </w:div>
    <w:div w:id="867529248">
      <w:bodyDiv w:val="1"/>
      <w:marLeft w:val="0"/>
      <w:marRight w:val="0"/>
      <w:marTop w:val="0"/>
      <w:marBottom w:val="0"/>
      <w:divBdr>
        <w:top w:val="none" w:sz="0" w:space="0" w:color="auto"/>
        <w:left w:val="none" w:sz="0" w:space="0" w:color="auto"/>
        <w:bottom w:val="none" w:sz="0" w:space="0" w:color="auto"/>
        <w:right w:val="none" w:sz="0" w:space="0" w:color="auto"/>
      </w:divBdr>
    </w:div>
    <w:div w:id="875698445">
      <w:bodyDiv w:val="1"/>
      <w:marLeft w:val="0"/>
      <w:marRight w:val="0"/>
      <w:marTop w:val="0"/>
      <w:marBottom w:val="0"/>
      <w:divBdr>
        <w:top w:val="none" w:sz="0" w:space="0" w:color="auto"/>
        <w:left w:val="none" w:sz="0" w:space="0" w:color="auto"/>
        <w:bottom w:val="none" w:sz="0" w:space="0" w:color="auto"/>
        <w:right w:val="none" w:sz="0" w:space="0" w:color="auto"/>
      </w:divBdr>
    </w:div>
    <w:div w:id="922639214">
      <w:bodyDiv w:val="1"/>
      <w:marLeft w:val="0"/>
      <w:marRight w:val="0"/>
      <w:marTop w:val="0"/>
      <w:marBottom w:val="0"/>
      <w:divBdr>
        <w:top w:val="none" w:sz="0" w:space="0" w:color="auto"/>
        <w:left w:val="none" w:sz="0" w:space="0" w:color="auto"/>
        <w:bottom w:val="none" w:sz="0" w:space="0" w:color="auto"/>
        <w:right w:val="none" w:sz="0" w:space="0" w:color="auto"/>
      </w:divBdr>
    </w:div>
    <w:div w:id="922878176">
      <w:bodyDiv w:val="1"/>
      <w:marLeft w:val="0"/>
      <w:marRight w:val="0"/>
      <w:marTop w:val="0"/>
      <w:marBottom w:val="0"/>
      <w:divBdr>
        <w:top w:val="none" w:sz="0" w:space="0" w:color="auto"/>
        <w:left w:val="none" w:sz="0" w:space="0" w:color="auto"/>
        <w:bottom w:val="none" w:sz="0" w:space="0" w:color="auto"/>
        <w:right w:val="none" w:sz="0" w:space="0" w:color="auto"/>
      </w:divBdr>
    </w:div>
    <w:div w:id="951592818">
      <w:bodyDiv w:val="1"/>
      <w:marLeft w:val="0"/>
      <w:marRight w:val="0"/>
      <w:marTop w:val="0"/>
      <w:marBottom w:val="0"/>
      <w:divBdr>
        <w:top w:val="none" w:sz="0" w:space="0" w:color="auto"/>
        <w:left w:val="none" w:sz="0" w:space="0" w:color="auto"/>
        <w:bottom w:val="none" w:sz="0" w:space="0" w:color="auto"/>
        <w:right w:val="none" w:sz="0" w:space="0" w:color="auto"/>
      </w:divBdr>
    </w:div>
    <w:div w:id="952321244">
      <w:bodyDiv w:val="1"/>
      <w:marLeft w:val="0"/>
      <w:marRight w:val="0"/>
      <w:marTop w:val="0"/>
      <w:marBottom w:val="0"/>
      <w:divBdr>
        <w:top w:val="none" w:sz="0" w:space="0" w:color="auto"/>
        <w:left w:val="none" w:sz="0" w:space="0" w:color="auto"/>
        <w:bottom w:val="none" w:sz="0" w:space="0" w:color="auto"/>
        <w:right w:val="none" w:sz="0" w:space="0" w:color="auto"/>
      </w:divBdr>
    </w:div>
    <w:div w:id="954556755">
      <w:bodyDiv w:val="1"/>
      <w:marLeft w:val="0"/>
      <w:marRight w:val="0"/>
      <w:marTop w:val="0"/>
      <w:marBottom w:val="0"/>
      <w:divBdr>
        <w:top w:val="none" w:sz="0" w:space="0" w:color="auto"/>
        <w:left w:val="none" w:sz="0" w:space="0" w:color="auto"/>
        <w:bottom w:val="none" w:sz="0" w:space="0" w:color="auto"/>
        <w:right w:val="none" w:sz="0" w:space="0" w:color="auto"/>
      </w:divBdr>
    </w:div>
    <w:div w:id="958494650">
      <w:bodyDiv w:val="1"/>
      <w:marLeft w:val="0"/>
      <w:marRight w:val="0"/>
      <w:marTop w:val="0"/>
      <w:marBottom w:val="0"/>
      <w:divBdr>
        <w:top w:val="none" w:sz="0" w:space="0" w:color="auto"/>
        <w:left w:val="none" w:sz="0" w:space="0" w:color="auto"/>
        <w:bottom w:val="none" w:sz="0" w:space="0" w:color="auto"/>
        <w:right w:val="none" w:sz="0" w:space="0" w:color="auto"/>
      </w:divBdr>
    </w:div>
    <w:div w:id="968828042">
      <w:bodyDiv w:val="1"/>
      <w:marLeft w:val="0"/>
      <w:marRight w:val="0"/>
      <w:marTop w:val="0"/>
      <w:marBottom w:val="0"/>
      <w:divBdr>
        <w:top w:val="none" w:sz="0" w:space="0" w:color="auto"/>
        <w:left w:val="none" w:sz="0" w:space="0" w:color="auto"/>
        <w:bottom w:val="none" w:sz="0" w:space="0" w:color="auto"/>
        <w:right w:val="none" w:sz="0" w:space="0" w:color="auto"/>
      </w:divBdr>
    </w:div>
    <w:div w:id="971448323">
      <w:bodyDiv w:val="1"/>
      <w:marLeft w:val="0"/>
      <w:marRight w:val="0"/>
      <w:marTop w:val="0"/>
      <w:marBottom w:val="0"/>
      <w:divBdr>
        <w:top w:val="none" w:sz="0" w:space="0" w:color="auto"/>
        <w:left w:val="none" w:sz="0" w:space="0" w:color="auto"/>
        <w:bottom w:val="none" w:sz="0" w:space="0" w:color="auto"/>
        <w:right w:val="none" w:sz="0" w:space="0" w:color="auto"/>
      </w:divBdr>
    </w:div>
    <w:div w:id="989283079">
      <w:bodyDiv w:val="1"/>
      <w:marLeft w:val="0"/>
      <w:marRight w:val="0"/>
      <w:marTop w:val="0"/>
      <w:marBottom w:val="0"/>
      <w:divBdr>
        <w:top w:val="none" w:sz="0" w:space="0" w:color="auto"/>
        <w:left w:val="none" w:sz="0" w:space="0" w:color="auto"/>
        <w:bottom w:val="none" w:sz="0" w:space="0" w:color="auto"/>
        <w:right w:val="none" w:sz="0" w:space="0" w:color="auto"/>
      </w:divBdr>
    </w:div>
    <w:div w:id="993803023">
      <w:bodyDiv w:val="1"/>
      <w:marLeft w:val="0"/>
      <w:marRight w:val="0"/>
      <w:marTop w:val="0"/>
      <w:marBottom w:val="0"/>
      <w:divBdr>
        <w:top w:val="none" w:sz="0" w:space="0" w:color="auto"/>
        <w:left w:val="none" w:sz="0" w:space="0" w:color="auto"/>
        <w:bottom w:val="none" w:sz="0" w:space="0" w:color="auto"/>
        <w:right w:val="none" w:sz="0" w:space="0" w:color="auto"/>
      </w:divBdr>
    </w:div>
    <w:div w:id="997927167">
      <w:bodyDiv w:val="1"/>
      <w:marLeft w:val="0"/>
      <w:marRight w:val="0"/>
      <w:marTop w:val="0"/>
      <w:marBottom w:val="0"/>
      <w:divBdr>
        <w:top w:val="none" w:sz="0" w:space="0" w:color="auto"/>
        <w:left w:val="none" w:sz="0" w:space="0" w:color="auto"/>
        <w:bottom w:val="none" w:sz="0" w:space="0" w:color="auto"/>
        <w:right w:val="none" w:sz="0" w:space="0" w:color="auto"/>
      </w:divBdr>
    </w:div>
    <w:div w:id="1024939981">
      <w:bodyDiv w:val="1"/>
      <w:marLeft w:val="0"/>
      <w:marRight w:val="0"/>
      <w:marTop w:val="0"/>
      <w:marBottom w:val="0"/>
      <w:divBdr>
        <w:top w:val="none" w:sz="0" w:space="0" w:color="auto"/>
        <w:left w:val="none" w:sz="0" w:space="0" w:color="auto"/>
        <w:bottom w:val="none" w:sz="0" w:space="0" w:color="auto"/>
        <w:right w:val="none" w:sz="0" w:space="0" w:color="auto"/>
      </w:divBdr>
    </w:div>
    <w:div w:id="1040126818">
      <w:bodyDiv w:val="1"/>
      <w:marLeft w:val="0"/>
      <w:marRight w:val="0"/>
      <w:marTop w:val="0"/>
      <w:marBottom w:val="0"/>
      <w:divBdr>
        <w:top w:val="none" w:sz="0" w:space="0" w:color="auto"/>
        <w:left w:val="none" w:sz="0" w:space="0" w:color="auto"/>
        <w:bottom w:val="none" w:sz="0" w:space="0" w:color="auto"/>
        <w:right w:val="none" w:sz="0" w:space="0" w:color="auto"/>
      </w:divBdr>
    </w:div>
    <w:div w:id="1061947863">
      <w:bodyDiv w:val="1"/>
      <w:marLeft w:val="0"/>
      <w:marRight w:val="0"/>
      <w:marTop w:val="0"/>
      <w:marBottom w:val="0"/>
      <w:divBdr>
        <w:top w:val="none" w:sz="0" w:space="0" w:color="auto"/>
        <w:left w:val="none" w:sz="0" w:space="0" w:color="auto"/>
        <w:bottom w:val="none" w:sz="0" w:space="0" w:color="auto"/>
        <w:right w:val="none" w:sz="0" w:space="0" w:color="auto"/>
      </w:divBdr>
    </w:div>
    <w:div w:id="1063715673">
      <w:bodyDiv w:val="1"/>
      <w:marLeft w:val="0"/>
      <w:marRight w:val="0"/>
      <w:marTop w:val="0"/>
      <w:marBottom w:val="0"/>
      <w:divBdr>
        <w:top w:val="none" w:sz="0" w:space="0" w:color="auto"/>
        <w:left w:val="none" w:sz="0" w:space="0" w:color="auto"/>
        <w:bottom w:val="none" w:sz="0" w:space="0" w:color="auto"/>
        <w:right w:val="none" w:sz="0" w:space="0" w:color="auto"/>
      </w:divBdr>
    </w:div>
    <w:div w:id="1080370068">
      <w:bodyDiv w:val="1"/>
      <w:marLeft w:val="0"/>
      <w:marRight w:val="0"/>
      <w:marTop w:val="0"/>
      <w:marBottom w:val="0"/>
      <w:divBdr>
        <w:top w:val="none" w:sz="0" w:space="0" w:color="auto"/>
        <w:left w:val="none" w:sz="0" w:space="0" w:color="auto"/>
        <w:bottom w:val="none" w:sz="0" w:space="0" w:color="auto"/>
        <w:right w:val="none" w:sz="0" w:space="0" w:color="auto"/>
      </w:divBdr>
    </w:div>
    <w:div w:id="1086806550">
      <w:bodyDiv w:val="1"/>
      <w:marLeft w:val="0"/>
      <w:marRight w:val="0"/>
      <w:marTop w:val="0"/>
      <w:marBottom w:val="0"/>
      <w:divBdr>
        <w:top w:val="none" w:sz="0" w:space="0" w:color="auto"/>
        <w:left w:val="none" w:sz="0" w:space="0" w:color="auto"/>
        <w:bottom w:val="none" w:sz="0" w:space="0" w:color="auto"/>
        <w:right w:val="none" w:sz="0" w:space="0" w:color="auto"/>
      </w:divBdr>
    </w:div>
    <w:div w:id="1097479106">
      <w:bodyDiv w:val="1"/>
      <w:marLeft w:val="0"/>
      <w:marRight w:val="0"/>
      <w:marTop w:val="0"/>
      <w:marBottom w:val="0"/>
      <w:divBdr>
        <w:top w:val="none" w:sz="0" w:space="0" w:color="auto"/>
        <w:left w:val="none" w:sz="0" w:space="0" w:color="auto"/>
        <w:bottom w:val="none" w:sz="0" w:space="0" w:color="auto"/>
        <w:right w:val="none" w:sz="0" w:space="0" w:color="auto"/>
      </w:divBdr>
    </w:div>
    <w:div w:id="1110901729">
      <w:bodyDiv w:val="1"/>
      <w:marLeft w:val="0"/>
      <w:marRight w:val="0"/>
      <w:marTop w:val="0"/>
      <w:marBottom w:val="0"/>
      <w:divBdr>
        <w:top w:val="none" w:sz="0" w:space="0" w:color="auto"/>
        <w:left w:val="none" w:sz="0" w:space="0" w:color="auto"/>
        <w:bottom w:val="none" w:sz="0" w:space="0" w:color="auto"/>
        <w:right w:val="none" w:sz="0" w:space="0" w:color="auto"/>
      </w:divBdr>
    </w:div>
    <w:div w:id="1115640243">
      <w:bodyDiv w:val="1"/>
      <w:marLeft w:val="0"/>
      <w:marRight w:val="0"/>
      <w:marTop w:val="0"/>
      <w:marBottom w:val="0"/>
      <w:divBdr>
        <w:top w:val="none" w:sz="0" w:space="0" w:color="auto"/>
        <w:left w:val="none" w:sz="0" w:space="0" w:color="auto"/>
        <w:bottom w:val="none" w:sz="0" w:space="0" w:color="auto"/>
        <w:right w:val="none" w:sz="0" w:space="0" w:color="auto"/>
      </w:divBdr>
    </w:div>
    <w:div w:id="1117289704">
      <w:bodyDiv w:val="1"/>
      <w:marLeft w:val="0"/>
      <w:marRight w:val="0"/>
      <w:marTop w:val="0"/>
      <w:marBottom w:val="0"/>
      <w:divBdr>
        <w:top w:val="none" w:sz="0" w:space="0" w:color="auto"/>
        <w:left w:val="none" w:sz="0" w:space="0" w:color="auto"/>
        <w:bottom w:val="none" w:sz="0" w:space="0" w:color="auto"/>
        <w:right w:val="none" w:sz="0" w:space="0" w:color="auto"/>
      </w:divBdr>
    </w:div>
    <w:div w:id="1134716879">
      <w:bodyDiv w:val="1"/>
      <w:marLeft w:val="0"/>
      <w:marRight w:val="0"/>
      <w:marTop w:val="0"/>
      <w:marBottom w:val="0"/>
      <w:divBdr>
        <w:top w:val="none" w:sz="0" w:space="0" w:color="auto"/>
        <w:left w:val="none" w:sz="0" w:space="0" w:color="auto"/>
        <w:bottom w:val="none" w:sz="0" w:space="0" w:color="auto"/>
        <w:right w:val="none" w:sz="0" w:space="0" w:color="auto"/>
      </w:divBdr>
    </w:div>
    <w:div w:id="1147481098">
      <w:bodyDiv w:val="1"/>
      <w:marLeft w:val="0"/>
      <w:marRight w:val="0"/>
      <w:marTop w:val="0"/>
      <w:marBottom w:val="0"/>
      <w:divBdr>
        <w:top w:val="none" w:sz="0" w:space="0" w:color="auto"/>
        <w:left w:val="none" w:sz="0" w:space="0" w:color="auto"/>
        <w:bottom w:val="none" w:sz="0" w:space="0" w:color="auto"/>
        <w:right w:val="none" w:sz="0" w:space="0" w:color="auto"/>
      </w:divBdr>
    </w:div>
    <w:div w:id="1168715910">
      <w:bodyDiv w:val="1"/>
      <w:marLeft w:val="0"/>
      <w:marRight w:val="0"/>
      <w:marTop w:val="0"/>
      <w:marBottom w:val="0"/>
      <w:divBdr>
        <w:top w:val="none" w:sz="0" w:space="0" w:color="auto"/>
        <w:left w:val="none" w:sz="0" w:space="0" w:color="auto"/>
        <w:bottom w:val="none" w:sz="0" w:space="0" w:color="auto"/>
        <w:right w:val="none" w:sz="0" w:space="0" w:color="auto"/>
      </w:divBdr>
    </w:div>
    <w:div w:id="1169978845">
      <w:bodyDiv w:val="1"/>
      <w:marLeft w:val="0"/>
      <w:marRight w:val="0"/>
      <w:marTop w:val="0"/>
      <w:marBottom w:val="0"/>
      <w:divBdr>
        <w:top w:val="none" w:sz="0" w:space="0" w:color="auto"/>
        <w:left w:val="none" w:sz="0" w:space="0" w:color="auto"/>
        <w:bottom w:val="none" w:sz="0" w:space="0" w:color="auto"/>
        <w:right w:val="none" w:sz="0" w:space="0" w:color="auto"/>
      </w:divBdr>
    </w:div>
    <w:div w:id="1176573796">
      <w:bodyDiv w:val="1"/>
      <w:marLeft w:val="0"/>
      <w:marRight w:val="0"/>
      <w:marTop w:val="0"/>
      <w:marBottom w:val="0"/>
      <w:divBdr>
        <w:top w:val="none" w:sz="0" w:space="0" w:color="auto"/>
        <w:left w:val="none" w:sz="0" w:space="0" w:color="auto"/>
        <w:bottom w:val="none" w:sz="0" w:space="0" w:color="auto"/>
        <w:right w:val="none" w:sz="0" w:space="0" w:color="auto"/>
      </w:divBdr>
    </w:div>
    <w:div w:id="1189562512">
      <w:bodyDiv w:val="1"/>
      <w:marLeft w:val="0"/>
      <w:marRight w:val="0"/>
      <w:marTop w:val="0"/>
      <w:marBottom w:val="0"/>
      <w:divBdr>
        <w:top w:val="none" w:sz="0" w:space="0" w:color="auto"/>
        <w:left w:val="none" w:sz="0" w:space="0" w:color="auto"/>
        <w:bottom w:val="none" w:sz="0" w:space="0" w:color="auto"/>
        <w:right w:val="none" w:sz="0" w:space="0" w:color="auto"/>
      </w:divBdr>
    </w:div>
    <w:div w:id="1243218434">
      <w:bodyDiv w:val="1"/>
      <w:marLeft w:val="0"/>
      <w:marRight w:val="0"/>
      <w:marTop w:val="0"/>
      <w:marBottom w:val="0"/>
      <w:divBdr>
        <w:top w:val="none" w:sz="0" w:space="0" w:color="auto"/>
        <w:left w:val="none" w:sz="0" w:space="0" w:color="auto"/>
        <w:bottom w:val="none" w:sz="0" w:space="0" w:color="auto"/>
        <w:right w:val="none" w:sz="0" w:space="0" w:color="auto"/>
      </w:divBdr>
    </w:div>
    <w:div w:id="1251232889">
      <w:bodyDiv w:val="1"/>
      <w:marLeft w:val="0"/>
      <w:marRight w:val="0"/>
      <w:marTop w:val="0"/>
      <w:marBottom w:val="0"/>
      <w:divBdr>
        <w:top w:val="none" w:sz="0" w:space="0" w:color="auto"/>
        <w:left w:val="none" w:sz="0" w:space="0" w:color="auto"/>
        <w:bottom w:val="none" w:sz="0" w:space="0" w:color="auto"/>
        <w:right w:val="none" w:sz="0" w:space="0" w:color="auto"/>
      </w:divBdr>
    </w:div>
    <w:div w:id="1264650107">
      <w:bodyDiv w:val="1"/>
      <w:marLeft w:val="0"/>
      <w:marRight w:val="0"/>
      <w:marTop w:val="0"/>
      <w:marBottom w:val="0"/>
      <w:divBdr>
        <w:top w:val="none" w:sz="0" w:space="0" w:color="auto"/>
        <w:left w:val="none" w:sz="0" w:space="0" w:color="auto"/>
        <w:bottom w:val="none" w:sz="0" w:space="0" w:color="auto"/>
        <w:right w:val="none" w:sz="0" w:space="0" w:color="auto"/>
      </w:divBdr>
    </w:div>
    <w:div w:id="1276526567">
      <w:bodyDiv w:val="1"/>
      <w:marLeft w:val="0"/>
      <w:marRight w:val="0"/>
      <w:marTop w:val="0"/>
      <w:marBottom w:val="0"/>
      <w:divBdr>
        <w:top w:val="none" w:sz="0" w:space="0" w:color="auto"/>
        <w:left w:val="none" w:sz="0" w:space="0" w:color="auto"/>
        <w:bottom w:val="none" w:sz="0" w:space="0" w:color="auto"/>
        <w:right w:val="none" w:sz="0" w:space="0" w:color="auto"/>
      </w:divBdr>
    </w:div>
    <w:div w:id="1292395166">
      <w:bodyDiv w:val="1"/>
      <w:marLeft w:val="0"/>
      <w:marRight w:val="0"/>
      <w:marTop w:val="0"/>
      <w:marBottom w:val="0"/>
      <w:divBdr>
        <w:top w:val="none" w:sz="0" w:space="0" w:color="auto"/>
        <w:left w:val="none" w:sz="0" w:space="0" w:color="auto"/>
        <w:bottom w:val="none" w:sz="0" w:space="0" w:color="auto"/>
        <w:right w:val="none" w:sz="0" w:space="0" w:color="auto"/>
      </w:divBdr>
    </w:div>
    <w:div w:id="1293899877">
      <w:bodyDiv w:val="1"/>
      <w:marLeft w:val="0"/>
      <w:marRight w:val="0"/>
      <w:marTop w:val="0"/>
      <w:marBottom w:val="0"/>
      <w:divBdr>
        <w:top w:val="none" w:sz="0" w:space="0" w:color="auto"/>
        <w:left w:val="none" w:sz="0" w:space="0" w:color="auto"/>
        <w:bottom w:val="none" w:sz="0" w:space="0" w:color="auto"/>
        <w:right w:val="none" w:sz="0" w:space="0" w:color="auto"/>
      </w:divBdr>
    </w:div>
    <w:div w:id="1310017003">
      <w:bodyDiv w:val="1"/>
      <w:marLeft w:val="0"/>
      <w:marRight w:val="0"/>
      <w:marTop w:val="0"/>
      <w:marBottom w:val="0"/>
      <w:divBdr>
        <w:top w:val="none" w:sz="0" w:space="0" w:color="auto"/>
        <w:left w:val="none" w:sz="0" w:space="0" w:color="auto"/>
        <w:bottom w:val="none" w:sz="0" w:space="0" w:color="auto"/>
        <w:right w:val="none" w:sz="0" w:space="0" w:color="auto"/>
      </w:divBdr>
    </w:div>
    <w:div w:id="1312246869">
      <w:bodyDiv w:val="1"/>
      <w:marLeft w:val="0"/>
      <w:marRight w:val="0"/>
      <w:marTop w:val="0"/>
      <w:marBottom w:val="0"/>
      <w:divBdr>
        <w:top w:val="none" w:sz="0" w:space="0" w:color="auto"/>
        <w:left w:val="none" w:sz="0" w:space="0" w:color="auto"/>
        <w:bottom w:val="none" w:sz="0" w:space="0" w:color="auto"/>
        <w:right w:val="none" w:sz="0" w:space="0" w:color="auto"/>
      </w:divBdr>
    </w:div>
    <w:div w:id="1322805311">
      <w:bodyDiv w:val="1"/>
      <w:marLeft w:val="0"/>
      <w:marRight w:val="0"/>
      <w:marTop w:val="0"/>
      <w:marBottom w:val="0"/>
      <w:divBdr>
        <w:top w:val="none" w:sz="0" w:space="0" w:color="auto"/>
        <w:left w:val="none" w:sz="0" w:space="0" w:color="auto"/>
        <w:bottom w:val="none" w:sz="0" w:space="0" w:color="auto"/>
        <w:right w:val="none" w:sz="0" w:space="0" w:color="auto"/>
      </w:divBdr>
    </w:div>
    <w:div w:id="1335455775">
      <w:bodyDiv w:val="1"/>
      <w:marLeft w:val="0"/>
      <w:marRight w:val="0"/>
      <w:marTop w:val="0"/>
      <w:marBottom w:val="0"/>
      <w:divBdr>
        <w:top w:val="none" w:sz="0" w:space="0" w:color="auto"/>
        <w:left w:val="none" w:sz="0" w:space="0" w:color="auto"/>
        <w:bottom w:val="none" w:sz="0" w:space="0" w:color="auto"/>
        <w:right w:val="none" w:sz="0" w:space="0" w:color="auto"/>
      </w:divBdr>
    </w:div>
    <w:div w:id="1396581989">
      <w:bodyDiv w:val="1"/>
      <w:marLeft w:val="0"/>
      <w:marRight w:val="0"/>
      <w:marTop w:val="0"/>
      <w:marBottom w:val="0"/>
      <w:divBdr>
        <w:top w:val="none" w:sz="0" w:space="0" w:color="auto"/>
        <w:left w:val="none" w:sz="0" w:space="0" w:color="auto"/>
        <w:bottom w:val="none" w:sz="0" w:space="0" w:color="auto"/>
        <w:right w:val="none" w:sz="0" w:space="0" w:color="auto"/>
      </w:divBdr>
    </w:div>
    <w:div w:id="1400906514">
      <w:bodyDiv w:val="1"/>
      <w:marLeft w:val="0"/>
      <w:marRight w:val="0"/>
      <w:marTop w:val="0"/>
      <w:marBottom w:val="0"/>
      <w:divBdr>
        <w:top w:val="none" w:sz="0" w:space="0" w:color="auto"/>
        <w:left w:val="none" w:sz="0" w:space="0" w:color="auto"/>
        <w:bottom w:val="none" w:sz="0" w:space="0" w:color="auto"/>
        <w:right w:val="none" w:sz="0" w:space="0" w:color="auto"/>
      </w:divBdr>
    </w:div>
    <w:div w:id="1414274403">
      <w:bodyDiv w:val="1"/>
      <w:marLeft w:val="0"/>
      <w:marRight w:val="0"/>
      <w:marTop w:val="0"/>
      <w:marBottom w:val="0"/>
      <w:divBdr>
        <w:top w:val="none" w:sz="0" w:space="0" w:color="auto"/>
        <w:left w:val="none" w:sz="0" w:space="0" w:color="auto"/>
        <w:bottom w:val="none" w:sz="0" w:space="0" w:color="auto"/>
        <w:right w:val="none" w:sz="0" w:space="0" w:color="auto"/>
      </w:divBdr>
    </w:div>
    <w:div w:id="1415779782">
      <w:bodyDiv w:val="1"/>
      <w:marLeft w:val="0"/>
      <w:marRight w:val="0"/>
      <w:marTop w:val="0"/>
      <w:marBottom w:val="0"/>
      <w:divBdr>
        <w:top w:val="none" w:sz="0" w:space="0" w:color="auto"/>
        <w:left w:val="none" w:sz="0" w:space="0" w:color="auto"/>
        <w:bottom w:val="none" w:sz="0" w:space="0" w:color="auto"/>
        <w:right w:val="none" w:sz="0" w:space="0" w:color="auto"/>
      </w:divBdr>
    </w:div>
    <w:div w:id="1433429769">
      <w:bodyDiv w:val="1"/>
      <w:marLeft w:val="0"/>
      <w:marRight w:val="0"/>
      <w:marTop w:val="0"/>
      <w:marBottom w:val="0"/>
      <w:divBdr>
        <w:top w:val="none" w:sz="0" w:space="0" w:color="auto"/>
        <w:left w:val="none" w:sz="0" w:space="0" w:color="auto"/>
        <w:bottom w:val="none" w:sz="0" w:space="0" w:color="auto"/>
        <w:right w:val="none" w:sz="0" w:space="0" w:color="auto"/>
      </w:divBdr>
    </w:div>
    <w:div w:id="1438328477">
      <w:bodyDiv w:val="1"/>
      <w:marLeft w:val="0"/>
      <w:marRight w:val="0"/>
      <w:marTop w:val="0"/>
      <w:marBottom w:val="0"/>
      <w:divBdr>
        <w:top w:val="none" w:sz="0" w:space="0" w:color="auto"/>
        <w:left w:val="none" w:sz="0" w:space="0" w:color="auto"/>
        <w:bottom w:val="none" w:sz="0" w:space="0" w:color="auto"/>
        <w:right w:val="none" w:sz="0" w:space="0" w:color="auto"/>
      </w:divBdr>
    </w:div>
    <w:div w:id="1443266343">
      <w:bodyDiv w:val="1"/>
      <w:marLeft w:val="0"/>
      <w:marRight w:val="0"/>
      <w:marTop w:val="0"/>
      <w:marBottom w:val="0"/>
      <w:divBdr>
        <w:top w:val="none" w:sz="0" w:space="0" w:color="auto"/>
        <w:left w:val="none" w:sz="0" w:space="0" w:color="auto"/>
        <w:bottom w:val="none" w:sz="0" w:space="0" w:color="auto"/>
        <w:right w:val="none" w:sz="0" w:space="0" w:color="auto"/>
      </w:divBdr>
    </w:div>
    <w:div w:id="1453867868">
      <w:bodyDiv w:val="1"/>
      <w:marLeft w:val="0"/>
      <w:marRight w:val="0"/>
      <w:marTop w:val="0"/>
      <w:marBottom w:val="0"/>
      <w:divBdr>
        <w:top w:val="none" w:sz="0" w:space="0" w:color="auto"/>
        <w:left w:val="none" w:sz="0" w:space="0" w:color="auto"/>
        <w:bottom w:val="none" w:sz="0" w:space="0" w:color="auto"/>
        <w:right w:val="none" w:sz="0" w:space="0" w:color="auto"/>
      </w:divBdr>
    </w:div>
    <w:div w:id="1473906421">
      <w:bodyDiv w:val="1"/>
      <w:marLeft w:val="0"/>
      <w:marRight w:val="0"/>
      <w:marTop w:val="0"/>
      <w:marBottom w:val="0"/>
      <w:divBdr>
        <w:top w:val="none" w:sz="0" w:space="0" w:color="auto"/>
        <w:left w:val="none" w:sz="0" w:space="0" w:color="auto"/>
        <w:bottom w:val="none" w:sz="0" w:space="0" w:color="auto"/>
        <w:right w:val="none" w:sz="0" w:space="0" w:color="auto"/>
      </w:divBdr>
    </w:div>
    <w:div w:id="1477333398">
      <w:bodyDiv w:val="1"/>
      <w:marLeft w:val="0"/>
      <w:marRight w:val="0"/>
      <w:marTop w:val="0"/>
      <w:marBottom w:val="0"/>
      <w:divBdr>
        <w:top w:val="none" w:sz="0" w:space="0" w:color="auto"/>
        <w:left w:val="none" w:sz="0" w:space="0" w:color="auto"/>
        <w:bottom w:val="none" w:sz="0" w:space="0" w:color="auto"/>
        <w:right w:val="none" w:sz="0" w:space="0" w:color="auto"/>
      </w:divBdr>
    </w:div>
    <w:div w:id="1483041887">
      <w:bodyDiv w:val="1"/>
      <w:marLeft w:val="0"/>
      <w:marRight w:val="0"/>
      <w:marTop w:val="0"/>
      <w:marBottom w:val="0"/>
      <w:divBdr>
        <w:top w:val="none" w:sz="0" w:space="0" w:color="auto"/>
        <w:left w:val="none" w:sz="0" w:space="0" w:color="auto"/>
        <w:bottom w:val="none" w:sz="0" w:space="0" w:color="auto"/>
        <w:right w:val="none" w:sz="0" w:space="0" w:color="auto"/>
      </w:divBdr>
    </w:div>
    <w:div w:id="1485005933">
      <w:bodyDiv w:val="1"/>
      <w:marLeft w:val="0"/>
      <w:marRight w:val="0"/>
      <w:marTop w:val="0"/>
      <w:marBottom w:val="0"/>
      <w:divBdr>
        <w:top w:val="none" w:sz="0" w:space="0" w:color="auto"/>
        <w:left w:val="none" w:sz="0" w:space="0" w:color="auto"/>
        <w:bottom w:val="none" w:sz="0" w:space="0" w:color="auto"/>
        <w:right w:val="none" w:sz="0" w:space="0" w:color="auto"/>
      </w:divBdr>
    </w:div>
    <w:div w:id="1492334113">
      <w:bodyDiv w:val="1"/>
      <w:marLeft w:val="0"/>
      <w:marRight w:val="0"/>
      <w:marTop w:val="0"/>
      <w:marBottom w:val="0"/>
      <w:divBdr>
        <w:top w:val="none" w:sz="0" w:space="0" w:color="auto"/>
        <w:left w:val="none" w:sz="0" w:space="0" w:color="auto"/>
        <w:bottom w:val="none" w:sz="0" w:space="0" w:color="auto"/>
        <w:right w:val="none" w:sz="0" w:space="0" w:color="auto"/>
      </w:divBdr>
    </w:div>
    <w:div w:id="1518301827">
      <w:bodyDiv w:val="1"/>
      <w:marLeft w:val="0"/>
      <w:marRight w:val="0"/>
      <w:marTop w:val="0"/>
      <w:marBottom w:val="0"/>
      <w:divBdr>
        <w:top w:val="none" w:sz="0" w:space="0" w:color="auto"/>
        <w:left w:val="none" w:sz="0" w:space="0" w:color="auto"/>
        <w:bottom w:val="none" w:sz="0" w:space="0" w:color="auto"/>
        <w:right w:val="none" w:sz="0" w:space="0" w:color="auto"/>
      </w:divBdr>
    </w:div>
    <w:div w:id="1526168533">
      <w:bodyDiv w:val="1"/>
      <w:marLeft w:val="0"/>
      <w:marRight w:val="0"/>
      <w:marTop w:val="0"/>
      <w:marBottom w:val="0"/>
      <w:divBdr>
        <w:top w:val="none" w:sz="0" w:space="0" w:color="auto"/>
        <w:left w:val="none" w:sz="0" w:space="0" w:color="auto"/>
        <w:bottom w:val="none" w:sz="0" w:space="0" w:color="auto"/>
        <w:right w:val="none" w:sz="0" w:space="0" w:color="auto"/>
      </w:divBdr>
    </w:div>
    <w:div w:id="1540973228">
      <w:bodyDiv w:val="1"/>
      <w:marLeft w:val="0"/>
      <w:marRight w:val="0"/>
      <w:marTop w:val="0"/>
      <w:marBottom w:val="0"/>
      <w:divBdr>
        <w:top w:val="none" w:sz="0" w:space="0" w:color="auto"/>
        <w:left w:val="none" w:sz="0" w:space="0" w:color="auto"/>
        <w:bottom w:val="none" w:sz="0" w:space="0" w:color="auto"/>
        <w:right w:val="none" w:sz="0" w:space="0" w:color="auto"/>
      </w:divBdr>
    </w:div>
    <w:div w:id="1553156118">
      <w:bodyDiv w:val="1"/>
      <w:marLeft w:val="0"/>
      <w:marRight w:val="0"/>
      <w:marTop w:val="0"/>
      <w:marBottom w:val="0"/>
      <w:divBdr>
        <w:top w:val="none" w:sz="0" w:space="0" w:color="auto"/>
        <w:left w:val="none" w:sz="0" w:space="0" w:color="auto"/>
        <w:bottom w:val="none" w:sz="0" w:space="0" w:color="auto"/>
        <w:right w:val="none" w:sz="0" w:space="0" w:color="auto"/>
      </w:divBdr>
    </w:div>
    <w:div w:id="1584873078">
      <w:bodyDiv w:val="1"/>
      <w:marLeft w:val="0"/>
      <w:marRight w:val="0"/>
      <w:marTop w:val="0"/>
      <w:marBottom w:val="0"/>
      <w:divBdr>
        <w:top w:val="none" w:sz="0" w:space="0" w:color="auto"/>
        <w:left w:val="none" w:sz="0" w:space="0" w:color="auto"/>
        <w:bottom w:val="none" w:sz="0" w:space="0" w:color="auto"/>
        <w:right w:val="none" w:sz="0" w:space="0" w:color="auto"/>
      </w:divBdr>
    </w:div>
    <w:div w:id="1601331807">
      <w:bodyDiv w:val="1"/>
      <w:marLeft w:val="0"/>
      <w:marRight w:val="0"/>
      <w:marTop w:val="0"/>
      <w:marBottom w:val="0"/>
      <w:divBdr>
        <w:top w:val="none" w:sz="0" w:space="0" w:color="auto"/>
        <w:left w:val="none" w:sz="0" w:space="0" w:color="auto"/>
        <w:bottom w:val="none" w:sz="0" w:space="0" w:color="auto"/>
        <w:right w:val="none" w:sz="0" w:space="0" w:color="auto"/>
      </w:divBdr>
    </w:div>
    <w:div w:id="1607693388">
      <w:bodyDiv w:val="1"/>
      <w:marLeft w:val="0"/>
      <w:marRight w:val="0"/>
      <w:marTop w:val="0"/>
      <w:marBottom w:val="0"/>
      <w:divBdr>
        <w:top w:val="none" w:sz="0" w:space="0" w:color="auto"/>
        <w:left w:val="none" w:sz="0" w:space="0" w:color="auto"/>
        <w:bottom w:val="none" w:sz="0" w:space="0" w:color="auto"/>
        <w:right w:val="none" w:sz="0" w:space="0" w:color="auto"/>
      </w:divBdr>
    </w:div>
    <w:div w:id="1609191208">
      <w:bodyDiv w:val="1"/>
      <w:marLeft w:val="0"/>
      <w:marRight w:val="0"/>
      <w:marTop w:val="0"/>
      <w:marBottom w:val="0"/>
      <w:divBdr>
        <w:top w:val="none" w:sz="0" w:space="0" w:color="auto"/>
        <w:left w:val="none" w:sz="0" w:space="0" w:color="auto"/>
        <w:bottom w:val="none" w:sz="0" w:space="0" w:color="auto"/>
        <w:right w:val="none" w:sz="0" w:space="0" w:color="auto"/>
      </w:divBdr>
    </w:div>
    <w:div w:id="1635483494">
      <w:bodyDiv w:val="1"/>
      <w:marLeft w:val="0"/>
      <w:marRight w:val="0"/>
      <w:marTop w:val="0"/>
      <w:marBottom w:val="0"/>
      <w:divBdr>
        <w:top w:val="none" w:sz="0" w:space="0" w:color="auto"/>
        <w:left w:val="none" w:sz="0" w:space="0" w:color="auto"/>
        <w:bottom w:val="none" w:sz="0" w:space="0" w:color="auto"/>
        <w:right w:val="none" w:sz="0" w:space="0" w:color="auto"/>
      </w:divBdr>
    </w:div>
    <w:div w:id="1636328531">
      <w:bodyDiv w:val="1"/>
      <w:marLeft w:val="0"/>
      <w:marRight w:val="0"/>
      <w:marTop w:val="0"/>
      <w:marBottom w:val="0"/>
      <w:divBdr>
        <w:top w:val="none" w:sz="0" w:space="0" w:color="auto"/>
        <w:left w:val="none" w:sz="0" w:space="0" w:color="auto"/>
        <w:bottom w:val="none" w:sz="0" w:space="0" w:color="auto"/>
        <w:right w:val="none" w:sz="0" w:space="0" w:color="auto"/>
      </w:divBdr>
    </w:div>
    <w:div w:id="1645115710">
      <w:bodyDiv w:val="1"/>
      <w:marLeft w:val="0"/>
      <w:marRight w:val="0"/>
      <w:marTop w:val="0"/>
      <w:marBottom w:val="0"/>
      <w:divBdr>
        <w:top w:val="none" w:sz="0" w:space="0" w:color="auto"/>
        <w:left w:val="none" w:sz="0" w:space="0" w:color="auto"/>
        <w:bottom w:val="none" w:sz="0" w:space="0" w:color="auto"/>
        <w:right w:val="none" w:sz="0" w:space="0" w:color="auto"/>
      </w:divBdr>
    </w:div>
    <w:div w:id="1647399073">
      <w:bodyDiv w:val="1"/>
      <w:marLeft w:val="0"/>
      <w:marRight w:val="0"/>
      <w:marTop w:val="0"/>
      <w:marBottom w:val="0"/>
      <w:divBdr>
        <w:top w:val="none" w:sz="0" w:space="0" w:color="auto"/>
        <w:left w:val="none" w:sz="0" w:space="0" w:color="auto"/>
        <w:bottom w:val="none" w:sz="0" w:space="0" w:color="auto"/>
        <w:right w:val="none" w:sz="0" w:space="0" w:color="auto"/>
      </w:divBdr>
    </w:div>
    <w:div w:id="1647709285">
      <w:bodyDiv w:val="1"/>
      <w:marLeft w:val="0"/>
      <w:marRight w:val="0"/>
      <w:marTop w:val="0"/>
      <w:marBottom w:val="0"/>
      <w:divBdr>
        <w:top w:val="none" w:sz="0" w:space="0" w:color="auto"/>
        <w:left w:val="none" w:sz="0" w:space="0" w:color="auto"/>
        <w:bottom w:val="none" w:sz="0" w:space="0" w:color="auto"/>
        <w:right w:val="none" w:sz="0" w:space="0" w:color="auto"/>
      </w:divBdr>
    </w:div>
    <w:div w:id="1687638721">
      <w:bodyDiv w:val="1"/>
      <w:marLeft w:val="0"/>
      <w:marRight w:val="0"/>
      <w:marTop w:val="0"/>
      <w:marBottom w:val="0"/>
      <w:divBdr>
        <w:top w:val="none" w:sz="0" w:space="0" w:color="auto"/>
        <w:left w:val="none" w:sz="0" w:space="0" w:color="auto"/>
        <w:bottom w:val="none" w:sz="0" w:space="0" w:color="auto"/>
        <w:right w:val="none" w:sz="0" w:space="0" w:color="auto"/>
      </w:divBdr>
    </w:div>
    <w:div w:id="1687707801">
      <w:bodyDiv w:val="1"/>
      <w:marLeft w:val="0"/>
      <w:marRight w:val="0"/>
      <w:marTop w:val="0"/>
      <w:marBottom w:val="0"/>
      <w:divBdr>
        <w:top w:val="none" w:sz="0" w:space="0" w:color="auto"/>
        <w:left w:val="none" w:sz="0" w:space="0" w:color="auto"/>
        <w:bottom w:val="none" w:sz="0" w:space="0" w:color="auto"/>
        <w:right w:val="none" w:sz="0" w:space="0" w:color="auto"/>
      </w:divBdr>
    </w:div>
    <w:div w:id="1696421027">
      <w:bodyDiv w:val="1"/>
      <w:marLeft w:val="0"/>
      <w:marRight w:val="0"/>
      <w:marTop w:val="0"/>
      <w:marBottom w:val="0"/>
      <w:divBdr>
        <w:top w:val="none" w:sz="0" w:space="0" w:color="auto"/>
        <w:left w:val="none" w:sz="0" w:space="0" w:color="auto"/>
        <w:bottom w:val="none" w:sz="0" w:space="0" w:color="auto"/>
        <w:right w:val="none" w:sz="0" w:space="0" w:color="auto"/>
      </w:divBdr>
    </w:div>
    <w:div w:id="1714498816">
      <w:bodyDiv w:val="1"/>
      <w:marLeft w:val="0"/>
      <w:marRight w:val="0"/>
      <w:marTop w:val="0"/>
      <w:marBottom w:val="0"/>
      <w:divBdr>
        <w:top w:val="none" w:sz="0" w:space="0" w:color="auto"/>
        <w:left w:val="none" w:sz="0" w:space="0" w:color="auto"/>
        <w:bottom w:val="none" w:sz="0" w:space="0" w:color="auto"/>
        <w:right w:val="none" w:sz="0" w:space="0" w:color="auto"/>
      </w:divBdr>
    </w:div>
    <w:div w:id="1737128318">
      <w:bodyDiv w:val="1"/>
      <w:marLeft w:val="0"/>
      <w:marRight w:val="0"/>
      <w:marTop w:val="0"/>
      <w:marBottom w:val="0"/>
      <w:divBdr>
        <w:top w:val="none" w:sz="0" w:space="0" w:color="auto"/>
        <w:left w:val="none" w:sz="0" w:space="0" w:color="auto"/>
        <w:bottom w:val="none" w:sz="0" w:space="0" w:color="auto"/>
        <w:right w:val="none" w:sz="0" w:space="0" w:color="auto"/>
      </w:divBdr>
    </w:div>
    <w:div w:id="1744452651">
      <w:bodyDiv w:val="1"/>
      <w:marLeft w:val="0"/>
      <w:marRight w:val="0"/>
      <w:marTop w:val="0"/>
      <w:marBottom w:val="0"/>
      <w:divBdr>
        <w:top w:val="none" w:sz="0" w:space="0" w:color="auto"/>
        <w:left w:val="none" w:sz="0" w:space="0" w:color="auto"/>
        <w:bottom w:val="none" w:sz="0" w:space="0" w:color="auto"/>
        <w:right w:val="none" w:sz="0" w:space="0" w:color="auto"/>
      </w:divBdr>
    </w:div>
    <w:div w:id="1750806619">
      <w:bodyDiv w:val="1"/>
      <w:marLeft w:val="0"/>
      <w:marRight w:val="0"/>
      <w:marTop w:val="0"/>
      <w:marBottom w:val="0"/>
      <w:divBdr>
        <w:top w:val="none" w:sz="0" w:space="0" w:color="auto"/>
        <w:left w:val="none" w:sz="0" w:space="0" w:color="auto"/>
        <w:bottom w:val="none" w:sz="0" w:space="0" w:color="auto"/>
        <w:right w:val="none" w:sz="0" w:space="0" w:color="auto"/>
      </w:divBdr>
    </w:div>
    <w:div w:id="1758600157">
      <w:bodyDiv w:val="1"/>
      <w:marLeft w:val="0"/>
      <w:marRight w:val="0"/>
      <w:marTop w:val="0"/>
      <w:marBottom w:val="0"/>
      <w:divBdr>
        <w:top w:val="none" w:sz="0" w:space="0" w:color="auto"/>
        <w:left w:val="none" w:sz="0" w:space="0" w:color="auto"/>
        <w:bottom w:val="none" w:sz="0" w:space="0" w:color="auto"/>
        <w:right w:val="none" w:sz="0" w:space="0" w:color="auto"/>
      </w:divBdr>
    </w:div>
    <w:div w:id="1786806108">
      <w:bodyDiv w:val="1"/>
      <w:marLeft w:val="0"/>
      <w:marRight w:val="0"/>
      <w:marTop w:val="0"/>
      <w:marBottom w:val="0"/>
      <w:divBdr>
        <w:top w:val="none" w:sz="0" w:space="0" w:color="auto"/>
        <w:left w:val="none" w:sz="0" w:space="0" w:color="auto"/>
        <w:bottom w:val="none" w:sz="0" w:space="0" w:color="auto"/>
        <w:right w:val="none" w:sz="0" w:space="0" w:color="auto"/>
      </w:divBdr>
    </w:div>
    <w:div w:id="1810433870">
      <w:bodyDiv w:val="1"/>
      <w:marLeft w:val="0"/>
      <w:marRight w:val="0"/>
      <w:marTop w:val="0"/>
      <w:marBottom w:val="0"/>
      <w:divBdr>
        <w:top w:val="none" w:sz="0" w:space="0" w:color="auto"/>
        <w:left w:val="none" w:sz="0" w:space="0" w:color="auto"/>
        <w:bottom w:val="none" w:sz="0" w:space="0" w:color="auto"/>
        <w:right w:val="none" w:sz="0" w:space="0" w:color="auto"/>
      </w:divBdr>
    </w:div>
    <w:div w:id="1816557257">
      <w:bodyDiv w:val="1"/>
      <w:marLeft w:val="0"/>
      <w:marRight w:val="0"/>
      <w:marTop w:val="0"/>
      <w:marBottom w:val="0"/>
      <w:divBdr>
        <w:top w:val="none" w:sz="0" w:space="0" w:color="auto"/>
        <w:left w:val="none" w:sz="0" w:space="0" w:color="auto"/>
        <w:bottom w:val="none" w:sz="0" w:space="0" w:color="auto"/>
        <w:right w:val="none" w:sz="0" w:space="0" w:color="auto"/>
      </w:divBdr>
    </w:div>
    <w:div w:id="1821800257">
      <w:bodyDiv w:val="1"/>
      <w:marLeft w:val="0"/>
      <w:marRight w:val="0"/>
      <w:marTop w:val="0"/>
      <w:marBottom w:val="0"/>
      <w:divBdr>
        <w:top w:val="none" w:sz="0" w:space="0" w:color="auto"/>
        <w:left w:val="none" w:sz="0" w:space="0" w:color="auto"/>
        <w:bottom w:val="none" w:sz="0" w:space="0" w:color="auto"/>
        <w:right w:val="none" w:sz="0" w:space="0" w:color="auto"/>
      </w:divBdr>
    </w:div>
    <w:div w:id="1822959039">
      <w:bodyDiv w:val="1"/>
      <w:marLeft w:val="0"/>
      <w:marRight w:val="0"/>
      <w:marTop w:val="0"/>
      <w:marBottom w:val="0"/>
      <w:divBdr>
        <w:top w:val="none" w:sz="0" w:space="0" w:color="auto"/>
        <w:left w:val="none" w:sz="0" w:space="0" w:color="auto"/>
        <w:bottom w:val="none" w:sz="0" w:space="0" w:color="auto"/>
        <w:right w:val="none" w:sz="0" w:space="0" w:color="auto"/>
      </w:divBdr>
    </w:div>
    <w:div w:id="1835291508">
      <w:bodyDiv w:val="1"/>
      <w:marLeft w:val="0"/>
      <w:marRight w:val="0"/>
      <w:marTop w:val="0"/>
      <w:marBottom w:val="0"/>
      <w:divBdr>
        <w:top w:val="none" w:sz="0" w:space="0" w:color="auto"/>
        <w:left w:val="none" w:sz="0" w:space="0" w:color="auto"/>
        <w:bottom w:val="none" w:sz="0" w:space="0" w:color="auto"/>
        <w:right w:val="none" w:sz="0" w:space="0" w:color="auto"/>
      </w:divBdr>
    </w:div>
    <w:div w:id="1855605861">
      <w:bodyDiv w:val="1"/>
      <w:marLeft w:val="0"/>
      <w:marRight w:val="0"/>
      <w:marTop w:val="0"/>
      <w:marBottom w:val="0"/>
      <w:divBdr>
        <w:top w:val="none" w:sz="0" w:space="0" w:color="auto"/>
        <w:left w:val="none" w:sz="0" w:space="0" w:color="auto"/>
        <w:bottom w:val="none" w:sz="0" w:space="0" w:color="auto"/>
        <w:right w:val="none" w:sz="0" w:space="0" w:color="auto"/>
      </w:divBdr>
    </w:div>
    <w:div w:id="1875800351">
      <w:bodyDiv w:val="1"/>
      <w:marLeft w:val="0"/>
      <w:marRight w:val="0"/>
      <w:marTop w:val="0"/>
      <w:marBottom w:val="0"/>
      <w:divBdr>
        <w:top w:val="none" w:sz="0" w:space="0" w:color="auto"/>
        <w:left w:val="none" w:sz="0" w:space="0" w:color="auto"/>
        <w:bottom w:val="none" w:sz="0" w:space="0" w:color="auto"/>
        <w:right w:val="none" w:sz="0" w:space="0" w:color="auto"/>
      </w:divBdr>
    </w:div>
    <w:div w:id="1880817967">
      <w:bodyDiv w:val="1"/>
      <w:marLeft w:val="0"/>
      <w:marRight w:val="0"/>
      <w:marTop w:val="0"/>
      <w:marBottom w:val="0"/>
      <w:divBdr>
        <w:top w:val="none" w:sz="0" w:space="0" w:color="auto"/>
        <w:left w:val="none" w:sz="0" w:space="0" w:color="auto"/>
        <w:bottom w:val="none" w:sz="0" w:space="0" w:color="auto"/>
        <w:right w:val="none" w:sz="0" w:space="0" w:color="auto"/>
      </w:divBdr>
    </w:div>
    <w:div w:id="1881627197">
      <w:bodyDiv w:val="1"/>
      <w:marLeft w:val="0"/>
      <w:marRight w:val="0"/>
      <w:marTop w:val="0"/>
      <w:marBottom w:val="0"/>
      <w:divBdr>
        <w:top w:val="none" w:sz="0" w:space="0" w:color="auto"/>
        <w:left w:val="none" w:sz="0" w:space="0" w:color="auto"/>
        <w:bottom w:val="none" w:sz="0" w:space="0" w:color="auto"/>
        <w:right w:val="none" w:sz="0" w:space="0" w:color="auto"/>
      </w:divBdr>
    </w:div>
    <w:div w:id="1890725513">
      <w:bodyDiv w:val="1"/>
      <w:marLeft w:val="0"/>
      <w:marRight w:val="0"/>
      <w:marTop w:val="0"/>
      <w:marBottom w:val="0"/>
      <w:divBdr>
        <w:top w:val="none" w:sz="0" w:space="0" w:color="auto"/>
        <w:left w:val="none" w:sz="0" w:space="0" w:color="auto"/>
        <w:bottom w:val="none" w:sz="0" w:space="0" w:color="auto"/>
        <w:right w:val="none" w:sz="0" w:space="0" w:color="auto"/>
      </w:divBdr>
    </w:div>
    <w:div w:id="1892426242">
      <w:bodyDiv w:val="1"/>
      <w:marLeft w:val="0"/>
      <w:marRight w:val="0"/>
      <w:marTop w:val="0"/>
      <w:marBottom w:val="0"/>
      <w:divBdr>
        <w:top w:val="none" w:sz="0" w:space="0" w:color="auto"/>
        <w:left w:val="none" w:sz="0" w:space="0" w:color="auto"/>
        <w:bottom w:val="none" w:sz="0" w:space="0" w:color="auto"/>
        <w:right w:val="none" w:sz="0" w:space="0" w:color="auto"/>
      </w:divBdr>
    </w:div>
    <w:div w:id="1894266545">
      <w:bodyDiv w:val="1"/>
      <w:marLeft w:val="0"/>
      <w:marRight w:val="0"/>
      <w:marTop w:val="0"/>
      <w:marBottom w:val="0"/>
      <w:divBdr>
        <w:top w:val="none" w:sz="0" w:space="0" w:color="auto"/>
        <w:left w:val="none" w:sz="0" w:space="0" w:color="auto"/>
        <w:bottom w:val="none" w:sz="0" w:space="0" w:color="auto"/>
        <w:right w:val="none" w:sz="0" w:space="0" w:color="auto"/>
      </w:divBdr>
    </w:div>
    <w:div w:id="1914705273">
      <w:bodyDiv w:val="1"/>
      <w:marLeft w:val="0"/>
      <w:marRight w:val="0"/>
      <w:marTop w:val="0"/>
      <w:marBottom w:val="0"/>
      <w:divBdr>
        <w:top w:val="none" w:sz="0" w:space="0" w:color="auto"/>
        <w:left w:val="none" w:sz="0" w:space="0" w:color="auto"/>
        <w:bottom w:val="none" w:sz="0" w:space="0" w:color="auto"/>
        <w:right w:val="none" w:sz="0" w:space="0" w:color="auto"/>
      </w:divBdr>
    </w:div>
    <w:div w:id="1928994391">
      <w:bodyDiv w:val="1"/>
      <w:marLeft w:val="0"/>
      <w:marRight w:val="0"/>
      <w:marTop w:val="0"/>
      <w:marBottom w:val="0"/>
      <w:divBdr>
        <w:top w:val="none" w:sz="0" w:space="0" w:color="auto"/>
        <w:left w:val="none" w:sz="0" w:space="0" w:color="auto"/>
        <w:bottom w:val="none" w:sz="0" w:space="0" w:color="auto"/>
        <w:right w:val="none" w:sz="0" w:space="0" w:color="auto"/>
      </w:divBdr>
    </w:div>
    <w:div w:id="1975792696">
      <w:bodyDiv w:val="1"/>
      <w:marLeft w:val="0"/>
      <w:marRight w:val="0"/>
      <w:marTop w:val="0"/>
      <w:marBottom w:val="0"/>
      <w:divBdr>
        <w:top w:val="none" w:sz="0" w:space="0" w:color="auto"/>
        <w:left w:val="none" w:sz="0" w:space="0" w:color="auto"/>
        <w:bottom w:val="none" w:sz="0" w:space="0" w:color="auto"/>
        <w:right w:val="none" w:sz="0" w:space="0" w:color="auto"/>
      </w:divBdr>
    </w:div>
    <w:div w:id="1984189058">
      <w:bodyDiv w:val="1"/>
      <w:marLeft w:val="0"/>
      <w:marRight w:val="0"/>
      <w:marTop w:val="0"/>
      <w:marBottom w:val="0"/>
      <w:divBdr>
        <w:top w:val="none" w:sz="0" w:space="0" w:color="auto"/>
        <w:left w:val="none" w:sz="0" w:space="0" w:color="auto"/>
        <w:bottom w:val="none" w:sz="0" w:space="0" w:color="auto"/>
        <w:right w:val="none" w:sz="0" w:space="0" w:color="auto"/>
      </w:divBdr>
    </w:div>
    <w:div w:id="1990086146">
      <w:bodyDiv w:val="1"/>
      <w:marLeft w:val="0"/>
      <w:marRight w:val="0"/>
      <w:marTop w:val="0"/>
      <w:marBottom w:val="0"/>
      <w:divBdr>
        <w:top w:val="none" w:sz="0" w:space="0" w:color="auto"/>
        <w:left w:val="none" w:sz="0" w:space="0" w:color="auto"/>
        <w:bottom w:val="none" w:sz="0" w:space="0" w:color="auto"/>
        <w:right w:val="none" w:sz="0" w:space="0" w:color="auto"/>
      </w:divBdr>
    </w:div>
    <w:div w:id="1995864881">
      <w:bodyDiv w:val="1"/>
      <w:marLeft w:val="0"/>
      <w:marRight w:val="0"/>
      <w:marTop w:val="0"/>
      <w:marBottom w:val="0"/>
      <w:divBdr>
        <w:top w:val="none" w:sz="0" w:space="0" w:color="auto"/>
        <w:left w:val="none" w:sz="0" w:space="0" w:color="auto"/>
        <w:bottom w:val="none" w:sz="0" w:space="0" w:color="auto"/>
        <w:right w:val="none" w:sz="0" w:space="0" w:color="auto"/>
      </w:divBdr>
    </w:div>
    <w:div w:id="2000649507">
      <w:bodyDiv w:val="1"/>
      <w:marLeft w:val="0"/>
      <w:marRight w:val="0"/>
      <w:marTop w:val="0"/>
      <w:marBottom w:val="0"/>
      <w:divBdr>
        <w:top w:val="none" w:sz="0" w:space="0" w:color="auto"/>
        <w:left w:val="none" w:sz="0" w:space="0" w:color="auto"/>
        <w:bottom w:val="none" w:sz="0" w:space="0" w:color="auto"/>
        <w:right w:val="none" w:sz="0" w:space="0" w:color="auto"/>
      </w:divBdr>
    </w:div>
    <w:div w:id="2010711824">
      <w:bodyDiv w:val="1"/>
      <w:marLeft w:val="0"/>
      <w:marRight w:val="0"/>
      <w:marTop w:val="0"/>
      <w:marBottom w:val="0"/>
      <w:divBdr>
        <w:top w:val="none" w:sz="0" w:space="0" w:color="auto"/>
        <w:left w:val="none" w:sz="0" w:space="0" w:color="auto"/>
        <w:bottom w:val="none" w:sz="0" w:space="0" w:color="auto"/>
        <w:right w:val="none" w:sz="0" w:space="0" w:color="auto"/>
      </w:divBdr>
    </w:div>
    <w:div w:id="2019194631">
      <w:bodyDiv w:val="1"/>
      <w:marLeft w:val="0"/>
      <w:marRight w:val="0"/>
      <w:marTop w:val="0"/>
      <w:marBottom w:val="0"/>
      <w:divBdr>
        <w:top w:val="none" w:sz="0" w:space="0" w:color="auto"/>
        <w:left w:val="none" w:sz="0" w:space="0" w:color="auto"/>
        <w:bottom w:val="none" w:sz="0" w:space="0" w:color="auto"/>
        <w:right w:val="none" w:sz="0" w:space="0" w:color="auto"/>
      </w:divBdr>
    </w:div>
    <w:div w:id="2031562795">
      <w:bodyDiv w:val="1"/>
      <w:marLeft w:val="0"/>
      <w:marRight w:val="0"/>
      <w:marTop w:val="0"/>
      <w:marBottom w:val="0"/>
      <w:divBdr>
        <w:top w:val="none" w:sz="0" w:space="0" w:color="auto"/>
        <w:left w:val="none" w:sz="0" w:space="0" w:color="auto"/>
        <w:bottom w:val="none" w:sz="0" w:space="0" w:color="auto"/>
        <w:right w:val="none" w:sz="0" w:space="0" w:color="auto"/>
      </w:divBdr>
    </w:div>
    <w:div w:id="2041733806">
      <w:bodyDiv w:val="1"/>
      <w:marLeft w:val="0"/>
      <w:marRight w:val="0"/>
      <w:marTop w:val="0"/>
      <w:marBottom w:val="0"/>
      <w:divBdr>
        <w:top w:val="none" w:sz="0" w:space="0" w:color="auto"/>
        <w:left w:val="none" w:sz="0" w:space="0" w:color="auto"/>
        <w:bottom w:val="none" w:sz="0" w:space="0" w:color="auto"/>
        <w:right w:val="none" w:sz="0" w:space="0" w:color="auto"/>
      </w:divBdr>
    </w:div>
    <w:div w:id="2059863372">
      <w:bodyDiv w:val="1"/>
      <w:marLeft w:val="0"/>
      <w:marRight w:val="0"/>
      <w:marTop w:val="0"/>
      <w:marBottom w:val="0"/>
      <w:divBdr>
        <w:top w:val="none" w:sz="0" w:space="0" w:color="auto"/>
        <w:left w:val="none" w:sz="0" w:space="0" w:color="auto"/>
        <w:bottom w:val="none" w:sz="0" w:space="0" w:color="auto"/>
        <w:right w:val="none" w:sz="0" w:space="0" w:color="auto"/>
      </w:divBdr>
    </w:div>
    <w:div w:id="2077163607">
      <w:bodyDiv w:val="1"/>
      <w:marLeft w:val="0"/>
      <w:marRight w:val="0"/>
      <w:marTop w:val="0"/>
      <w:marBottom w:val="0"/>
      <w:divBdr>
        <w:top w:val="none" w:sz="0" w:space="0" w:color="auto"/>
        <w:left w:val="none" w:sz="0" w:space="0" w:color="auto"/>
        <w:bottom w:val="none" w:sz="0" w:space="0" w:color="auto"/>
        <w:right w:val="none" w:sz="0" w:space="0" w:color="auto"/>
      </w:divBdr>
    </w:div>
    <w:div w:id="2133480273">
      <w:bodyDiv w:val="1"/>
      <w:marLeft w:val="0"/>
      <w:marRight w:val="0"/>
      <w:marTop w:val="0"/>
      <w:marBottom w:val="0"/>
      <w:divBdr>
        <w:top w:val="none" w:sz="0" w:space="0" w:color="auto"/>
        <w:left w:val="none" w:sz="0" w:space="0" w:color="auto"/>
        <w:bottom w:val="none" w:sz="0" w:space="0" w:color="auto"/>
        <w:right w:val="none" w:sz="0" w:space="0" w:color="auto"/>
      </w:divBdr>
    </w:div>
    <w:div w:id="2134865532">
      <w:bodyDiv w:val="1"/>
      <w:marLeft w:val="0"/>
      <w:marRight w:val="0"/>
      <w:marTop w:val="0"/>
      <w:marBottom w:val="0"/>
      <w:divBdr>
        <w:top w:val="none" w:sz="0" w:space="0" w:color="auto"/>
        <w:left w:val="none" w:sz="0" w:space="0" w:color="auto"/>
        <w:bottom w:val="none" w:sz="0" w:space="0" w:color="auto"/>
        <w:right w:val="none" w:sz="0" w:space="0" w:color="auto"/>
      </w:divBdr>
    </w:div>
    <w:div w:id="214665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D107D-B55E-464C-AE26-254E443C1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56</Pages>
  <Words>22436</Words>
  <Characters>134620</Characters>
  <Application>Microsoft Office Word</Application>
  <DocSecurity>0</DocSecurity>
  <Lines>1121</Lines>
  <Paragraphs>313</Paragraphs>
  <ScaleCrop>false</ScaleCrop>
  <HeadingPairs>
    <vt:vector size="2" baseType="variant">
      <vt:variant>
        <vt:lpstr>Tytuł</vt:lpstr>
      </vt:variant>
      <vt:variant>
        <vt:i4>1</vt:i4>
      </vt:variant>
    </vt:vector>
  </HeadingPairs>
  <TitlesOfParts>
    <vt:vector size="1" baseType="lpstr">
      <vt:lpstr/>
    </vt:vector>
  </TitlesOfParts>
  <Company>Rycho444</Company>
  <LinksUpToDate>false</LinksUpToDate>
  <CharactersWithSpaces>156743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Rycho Rych</dc:creator>
  <cp:lastModifiedBy>Rycho Rych</cp:lastModifiedBy>
  <cp:revision>3</cp:revision>
  <dcterms:created xsi:type="dcterms:W3CDTF">2015-03-23T02:14:00Z</dcterms:created>
  <dcterms:modified xsi:type="dcterms:W3CDTF">2015-03-23T03:03:00Z</dcterms:modified>
</cp:coreProperties>
</file>