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FE6" w:rsidRDefault="0020546B" w:rsidP="00E410B6">
      <w:pPr>
        <w:jc w:val="center"/>
        <w:rPr>
          <w:b/>
          <w:i/>
          <w:sz w:val="32"/>
          <w:szCs w:val="32"/>
        </w:rPr>
      </w:pPr>
      <w:r w:rsidRPr="00876FE6">
        <w:rPr>
          <w:b/>
          <w:i/>
          <w:sz w:val="32"/>
          <w:szCs w:val="32"/>
        </w:rPr>
        <w:t xml:space="preserve">PROGRAM PRAC DLA KAMIENNYCH ELEMENTÓW ARCHITEKTONICZNYCH RENESANSOWEGO RATUSZA </w:t>
      </w:r>
    </w:p>
    <w:p w:rsidR="00540F03" w:rsidRPr="00876FE6" w:rsidRDefault="0020546B" w:rsidP="00E410B6">
      <w:pPr>
        <w:jc w:val="center"/>
        <w:rPr>
          <w:b/>
          <w:i/>
          <w:sz w:val="32"/>
          <w:szCs w:val="32"/>
        </w:rPr>
      </w:pPr>
      <w:r w:rsidRPr="00876FE6">
        <w:rPr>
          <w:b/>
          <w:i/>
          <w:sz w:val="32"/>
          <w:szCs w:val="32"/>
        </w:rPr>
        <w:t>W MIRSKU</w:t>
      </w:r>
    </w:p>
    <w:p w:rsidR="0020546B" w:rsidRPr="00876FE6" w:rsidRDefault="0020546B" w:rsidP="00E410B6">
      <w:pPr>
        <w:jc w:val="center"/>
        <w:rPr>
          <w:b/>
          <w:i/>
          <w:sz w:val="32"/>
          <w:szCs w:val="32"/>
        </w:rPr>
      </w:pPr>
    </w:p>
    <w:p w:rsidR="0020546B" w:rsidRPr="00876FE6" w:rsidRDefault="0020546B" w:rsidP="00E410B6">
      <w:pPr>
        <w:jc w:val="center"/>
        <w:rPr>
          <w:b/>
          <w:i/>
          <w:sz w:val="32"/>
          <w:szCs w:val="32"/>
        </w:rPr>
      </w:pPr>
    </w:p>
    <w:p w:rsidR="0020546B" w:rsidRPr="00876FE6" w:rsidRDefault="0020546B" w:rsidP="00E410B6">
      <w:pPr>
        <w:jc w:val="center"/>
        <w:rPr>
          <w:b/>
          <w:i/>
          <w:sz w:val="32"/>
          <w:szCs w:val="32"/>
        </w:rPr>
      </w:pPr>
    </w:p>
    <w:p w:rsidR="0020546B" w:rsidRPr="00876FE6" w:rsidRDefault="0020546B" w:rsidP="00E410B6">
      <w:pPr>
        <w:jc w:val="center"/>
        <w:rPr>
          <w:sz w:val="32"/>
          <w:szCs w:val="32"/>
        </w:rPr>
      </w:pPr>
    </w:p>
    <w:p w:rsidR="0020546B" w:rsidRDefault="0020546B" w:rsidP="00E410B6">
      <w:pPr>
        <w:jc w:val="center"/>
      </w:pPr>
    </w:p>
    <w:p w:rsidR="0020546B" w:rsidRDefault="0020546B" w:rsidP="00E410B6">
      <w:pPr>
        <w:jc w:val="both"/>
      </w:pPr>
      <w:r w:rsidRPr="0020546B">
        <w:rPr>
          <w:noProof/>
        </w:rPr>
        <w:drawing>
          <wp:inline distT="0" distB="0" distL="0" distR="0">
            <wp:extent cx="5734488" cy="4076700"/>
            <wp:effectExtent l="247650" t="228600" r="228162" b="209550"/>
            <wp:docPr id="13" name="Obraz 1" descr="C:\Users\Sony\Downloads\CCF20111020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CCF20111020_00000.jpg"/>
                    <pic:cNvPicPr>
                      <a:picLocks noChangeAspect="1" noChangeArrowheads="1"/>
                    </pic:cNvPicPr>
                  </pic:nvPicPr>
                  <pic:blipFill>
                    <a:blip r:embed="rId8" cstate="print"/>
                    <a:srcRect/>
                    <a:stretch>
                      <a:fillRect/>
                    </a:stretch>
                  </pic:blipFill>
                  <pic:spPr bwMode="auto">
                    <a:xfrm>
                      <a:off x="0" y="0"/>
                      <a:ext cx="5733925" cy="407629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0546B" w:rsidRDefault="0020546B" w:rsidP="00E410B6">
      <w:pPr>
        <w:jc w:val="center"/>
      </w:pPr>
    </w:p>
    <w:p w:rsidR="0020546B" w:rsidRDefault="0020546B" w:rsidP="00E410B6">
      <w:pPr>
        <w:jc w:val="center"/>
      </w:pPr>
    </w:p>
    <w:p w:rsidR="0020546B" w:rsidRDefault="0020546B" w:rsidP="00E410B6">
      <w:pPr>
        <w:jc w:val="center"/>
      </w:pPr>
    </w:p>
    <w:p w:rsidR="00E410B6" w:rsidRDefault="00E410B6" w:rsidP="00E410B6">
      <w:pPr>
        <w:pStyle w:val="Nagwek1"/>
        <w:jc w:val="center"/>
      </w:pPr>
      <w:r>
        <w:rPr>
          <w:noProof/>
        </w:rPr>
        <w:drawing>
          <wp:inline distT="0" distB="0" distL="0" distR="0">
            <wp:extent cx="1143000" cy="1143000"/>
            <wp:effectExtent l="19050" t="0" r="0" b="0"/>
            <wp:docPr id="17" name="Obraz 1" descr="ogo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o k"/>
                    <pic:cNvPicPr>
                      <a:picLocks noChangeAspect="1" noChangeArrowheads="1"/>
                    </pic:cNvPicPr>
                  </pic:nvPicPr>
                  <pic:blipFill>
                    <a:blip r:embed="rId9"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E410B6" w:rsidRDefault="00E410B6" w:rsidP="00E410B6">
      <w:pPr>
        <w:jc w:val="center"/>
        <w:rPr>
          <w:rFonts w:ascii="DejaVu Serif Condensed" w:hAnsi="DejaVu Serif Condensed"/>
        </w:rPr>
      </w:pPr>
      <w:r w:rsidRPr="008F14BA">
        <w:rPr>
          <w:rFonts w:ascii="DejaVu Serif Condensed" w:hAnsi="DejaVu Serif Condensed"/>
        </w:rPr>
        <w:t>ANTI</w:t>
      </w:r>
      <w:r w:rsidRPr="008F14BA">
        <w:rPr>
          <w:rFonts w:ascii="DejaVu Serif Condensed" w:hAnsi="DejaVu Serif Condensed"/>
          <w:color w:val="FF0000"/>
        </w:rPr>
        <w:t>Q</w:t>
      </w:r>
      <w:r w:rsidRPr="008F14BA">
        <w:rPr>
          <w:rFonts w:ascii="DejaVu Serif Condensed" w:hAnsi="DejaVu Serif Condensed"/>
        </w:rPr>
        <w:t>A</w:t>
      </w:r>
      <w:r>
        <w:rPr>
          <w:rFonts w:ascii="DejaVu Serif Condensed" w:hAnsi="DejaVu Serif Condensed"/>
        </w:rPr>
        <w:t xml:space="preserve"> Wit </w:t>
      </w:r>
      <w:proofErr w:type="spellStart"/>
      <w:r>
        <w:rPr>
          <w:rFonts w:ascii="DejaVu Serif Condensed" w:hAnsi="DejaVu Serif Condensed"/>
        </w:rPr>
        <w:t>Podczerwiński</w:t>
      </w:r>
      <w:proofErr w:type="spellEnd"/>
    </w:p>
    <w:p w:rsidR="00E410B6" w:rsidRDefault="00E410B6" w:rsidP="00E410B6">
      <w:pPr>
        <w:jc w:val="center"/>
        <w:rPr>
          <w:rFonts w:ascii="DejaVu Serif Condensed" w:hAnsi="DejaVu Serif Condensed"/>
        </w:rPr>
      </w:pPr>
      <w:r>
        <w:rPr>
          <w:rFonts w:ascii="DejaVu Serif Condensed" w:hAnsi="DejaVu Serif Condensed"/>
        </w:rPr>
        <w:t>Konserwacja Dzieł Sztuki</w:t>
      </w:r>
    </w:p>
    <w:p w:rsidR="00E410B6" w:rsidRDefault="00E410B6" w:rsidP="00E410B6">
      <w:pPr>
        <w:jc w:val="center"/>
        <w:rPr>
          <w:rFonts w:ascii="DejaVu Serif Condensed" w:hAnsi="DejaVu Serif Condensed"/>
        </w:rPr>
      </w:pPr>
      <w:r>
        <w:rPr>
          <w:rFonts w:ascii="DejaVu Serif Condensed" w:hAnsi="DejaVu Serif Condensed"/>
        </w:rPr>
        <w:t>32-400 Myślenice</w:t>
      </w:r>
    </w:p>
    <w:p w:rsidR="00E410B6" w:rsidRDefault="00E410B6" w:rsidP="00E410B6">
      <w:pPr>
        <w:jc w:val="center"/>
        <w:rPr>
          <w:rFonts w:ascii="DejaVu Serif Condensed" w:hAnsi="DejaVu Serif Condensed"/>
        </w:rPr>
      </w:pPr>
      <w:r>
        <w:rPr>
          <w:rFonts w:ascii="DejaVu Serif Condensed" w:hAnsi="DejaVu Serif Condensed"/>
        </w:rPr>
        <w:t>Jawornik 568</w:t>
      </w:r>
    </w:p>
    <w:p w:rsidR="0020546B" w:rsidRDefault="0020546B" w:rsidP="00E410B6">
      <w:pPr>
        <w:jc w:val="center"/>
      </w:pPr>
    </w:p>
    <w:p w:rsidR="0020546B" w:rsidRDefault="0020546B" w:rsidP="00540F03"/>
    <w:p w:rsidR="00540F03" w:rsidRDefault="00540F03" w:rsidP="00540F03">
      <w:pPr>
        <w:rPr>
          <w:sz w:val="28"/>
          <w:szCs w:val="28"/>
        </w:rPr>
      </w:pPr>
      <w:r w:rsidRPr="00E34818">
        <w:rPr>
          <w:sz w:val="28"/>
          <w:szCs w:val="28"/>
        </w:rPr>
        <w:t>Zakres prac</w:t>
      </w:r>
      <w:r>
        <w:rPr>
          <w:sz w:val="28"/>
          <w:szCs w:val="28"/>
        </w:rPr>
        <w:t>.</w:t>
      </w:r>
    </w:p>
    <w:p w:rsidR="00540F03" w:rsidRDefault="00540F03" w:rsidP="00540F03">
      <w:pPr>
        <w:rPr>
          <w:sz w:val="28"/>
          <w:szCs w:val="28"/>
        </w:rPr>
      </w:pPr>
    </w:p>
    <w:p w:rsidR="00540F03" w:rsidRDefault="00540F03" w:rsidP="00540F03">
      <w:r>
        <w:t xml:space="preserve">Przedmiotem planowanych prac konserwatorskich będą kamienne detale architektury </w:t>
      </w:r>
      <w:r>
        <w:br/>
        <w:t xml:space="preserve">i dekoracje rzeźbiarskie </w:t>
      </w:r>
      <w:r w:rsidR="0079129D">
        <w:t>ratusza w Mirsku</w:t>
      </w:r>
      <w:r>
        <w:t>.</w:t>
      </w:r>
    </w:p>
    <w:p w:rsidR="00540F03" w:rsidRDefault="00540F03" w:rsidP="00540F03">
      <w:pPr>
        <w:numPr>
          <w:ilvl w:val="0"/>
          <w:numId w:val="1"/>
        </w:numPr>
      </w:pPr>
      <w:r>
        <w:t xml:space="preserve">Kamienne elementy zdobnicze </w:t>
      </w:r>
      <w:r w:rsidR="0079129D">
        <w:t>okien.</w:t>
      </w:r>
    </w:p>
    <w:p w:rsidR="00540F03" w:rsidRDefault="00540F03" w:rsidP="0079129D">
      <w:pPr>
        <w:numPr>
          <w:ilvl w:val="0"/>
          <w:numId w:val="1"/>
        </w:numPr>
      </w:pPr>
      <w:r>
        <w:t>Kamienn</w:t>
      </w:r>
      <w:r w:rsidR="0079129D">
        <w:t>e</w:t>
      </w:r>
      <w:r>
        <w:t xml:space="preserve"> </w:t>
      </w:r>
      <w:r w:rsidR="0006603F">
        <w:t xml:space="preserve">elementy </w:t>
      </w:r>
      <w:r>
        <w:t>portal</w:t>
      </w:r>
      <w:r w:rsidR="0006603F">
        <w:t>i</w:t>
      </w:r>
      <w:r>
        <w:t xml:space="preserve"> wejści</w:t>
      </w:r>
      <w:r w:rsidR="0079129D">
        <w:t>ow</w:t>
      </w:r>
      <w:r w:rsidR="0006603F">
        <w:t>ych</w:t>
      </w:r>
      <w:r w:rsidR="0079129D">
        <w:t>.</w:t>
      </w:r>
      <w:r>
        <w:t xml:space="preserve"> </w:t>
      </w:r>
    </w:p>
    <w:p w:rsidR="0079129D" w:rsidRDefault="0079129D" w:rsidP="00540F03">
      <w:pPr>
        <w:numPr>
          <w:ilvl w:val="0"/>
          <w:numId w:val="1"/>
        </w:numPr>
      </w:pPr>
      <w:r>
        <w:t>Gzymsy</w:t>
      </w:r>
      <w:r w:rsidR="00540F03">
        <w:t xml:space="preserve"> kamienn</w:t>
      </w:r>
      <w:r>
        <w:t>e.</w:t>
      </w:r>
      <w:r w:rsidR="00540F03">
        <w:t xml:space="preserve"> </w:t>
      </w:r>
    </w:p>
    <w:p w:rsidR="00540F03" w:rsidRDefault="00540F03" w:rsidP="00540F03">
      <w:pPr>
        <w:numPr>
          <w:ilvl w:val="0"/>
          <w:numId w:val="1"/>
        </w:numPr>
      </w:pPr>
      <w:r>
        <w:t>Kamienn</w:t>
      </w:r>
      <w:r w:rsidR="0079129D">
        <w:t>y</w:t>
      </w:r>
      <w:r>
        <w:t xml:space="preserve"> </w:t>
      </w:r>
      <w:r w:rsidR="0079129D">
        <w:t xml:space="preserve">cokół okalający budynek </w:t>
      </w:r>
      <w:r>
        <w:t>.</w:t>
      </w:r>
    </w:p>
    <w:p w:rsidR="00540F03" w:rsidRDefault="00540F03" w:rsidP="00540F03">
      <w:pPr>
        <w:numPr>
          <w:ilvl w:val="0"/>
          <w:numId w:val="1"/>
        </w:numPr>
      </w:pPr>
      <w:r>
        <w:t>Kamienn</w:t>
      </w:r>
      <w:r w:rsidR="0079129D">
        <w:t>e</w:t>
      </w:r>
      <w:r>
        <w:t xml:space="preserve"> </w:t>
      </w:r>
      <w:r w:rsidR="0079129D">
        <w:t>elementy architektoniczne schodów.</w:t>
      </w:r>
    </w:p>
    <w:p w:rsidR="00540F03" w:rsidRDefault="0006603F" w:rsidP="0006603F">
      <w:pPr>
        <w:pStyle w:val="Akapitzlist"/>
        <w:numPr>
          <w:ilvl w:val="0"/>
          <w:numId w:val="1"/>
        </w:numPr>
      </w:pPr>
      <w:r>
        <w:t>(Rekonstrukcja) aranżacja architektoniczna fontanny</w:t>
      </w:r>
    </w:p>
    <w:p w:rsidR="00540F03" w:rsidRDefault="00540F03" w:rsidP="00540F03">
      <w:pPr>
        <w:jc w:val="center"/>
        <w:rPr>
          <w:sz w:val="28"/>
          <w:szCs w:val="28"/>
        </w:rPr>
      </w:pPr>
    </w:p>
    <w:p w:rsidR="00540F03" w:rsidRDefault="00540F03" w:rsidP="00540F03">
      <w:pPr>
        <w:rPr>
          <w:sz w:val="28"/>
          <w:szCs w:val="28"/>
        </w:rPr>
      </w:pPr>
      <w:r>
        <w:rPr>
          <w:sz w:val="28"/>
          <w:szCs w:val="28"/>
        </w:rPr>
        <w:t>Informacje wstępne.</w:t>
      </w:r>
    </w:p>
    <w:p w:rsidR="00540F03" w:rsidRDefault="00540F03" w:rsidP="00540F03"/>
    <w:p w:rsidR="00540F03" w:rsidRDefault="00540F03" w:rsidP="00540F03">
      <w:pPr>
        <w:rPr>
          <w:b/>
        </w:rPr>
      </w:pPr>
      <w:r w:rsidRPr="008D0DF3">
        <w:rPr>
          <w:b/>
        </w:rPr>
        <w:t>Historia obiektu.</w:t>
      </w:r>
      <w:r w:rsidR="00FD6547">
        <w:rPr>
          <w:rStyle w:val="Odwoanieprzypisudolnego"/>
          <w:b/>
        </w:rPr>
        <w:footnoteReference w:id="1"/>
      </w:r>
    </w:p>
    <w:p w:rsidR="00ED5D0A" w:rsidRPr="00DD73F0" w:rsidRDefault="00ED5D0A" w:rsidP="00ED5D0A">
      <w:pPr>
        <w:pStyle w:val="NormalnyWeb"/>
        <w:jc w:val="both"/>
        <w:rPr>
          <w:b/>
        </w:rPr>
      </w:pPr>
      <w:r w:rsidRPr="00DD73F0">
        <w:rPr>
          <w:rStyle w:val="Pogrubienie"/>
          <w:b w:val="0"/>
        </w:rPr>
        <w:t>W centralnej części rynku znajduje się ratusz, którego wieżę rozpoczęto wznosić w 1546. W środę 5 maja zaproszeni goście i okoliczni mieszkańcy obserwowali uroczyste położenie kamienia węgielnego. W międzyczasie na</w:t>
      </w:r>
      <w:r w:rsidR="00043B46" w:rsidRPr="00DD73F0">
        <w:rPr>
          <w:rStyle w:val="Pogrubienie"/>
          <w:b w:val="0"/>
        </w:rPr>
        <w:t>d</w:t>
      </w:r>
      <w:r w:rsidRPr="00DD73F0">
        <w:rPr>
          <w:rStyle w:val="Pogrubienie"/>
          <w:b w:val="0"/>
        </w:rPr>
        <w:t xml:space="preserve"> wejściem do ratusza umieszczono tablicę upamiętniającą ślub, który 23 listopada 1551 roku zawarł Hans von </w:t>
      </w:r>
      <w:proofErr w:type="spellStart"/>
      <w:r w:rsidRPr="00DD73F0">
        <w:rPr>
          <w:rStyle w:val="Pogrubienie"/>
          <w:b w:val="0"/>
        </w:rPr>
        <w:t>Schaffgotsch</w:t>
      </w:r>
      <w:proofErr w:type="spellEnd"/>
      <w:r w:rsidRPr="00DD73F0">
        <w:rPr>
          <w:rStyle w:val="Pogrubienie"/>
          <w:b w:val="0"/>
        </w:rPr>
        <w:t xml:space="preserve"> z Magdaleną von </w:t>
      </w:r>
      <w:proofErr w:type="spellStart"/>
      <w:r w:rsidRPr="00DD73F0">
        <w:rPr>
          <w:rStyle w:val="Pogrubienie"/>
          <w:b w:val="0"/>
        </w:rPr>
        <w:t>Zedlitz</w:t>
      </w:r>
      <w:proofErr w:type="spellEnd"/>
      <w:r w:rsidRPr="00DD73F0">
        <w:rPr>
          <w:rStyle w:val="Pogrubienie"/>
          <w:b w:val="0"/>
        </w:rPr>
        <w:t xml:space="preserve">. Niestety dalsze prace przy wieży zostały przerwane pożarem, który zniszczył niemal cały Mirsk w lipcu 1558 roku. Winnym okazał się stolarz Jeremias </w:t>
      </w:r>
      <w:proofErr w:type="spellStart"/>
      <w:r w:rsidRPr="00DD73F0">
        <w:rPr>
          <w:rStyle w:val="Pogrubienie"/>
          <w:b w:val="0"/>
        </w:rPr>
        <w:t>Weiske</w:t>
      </w:r>
      <w:proofErr w:type="spellEnd"/>
      <w:r w:rsidRPr="00DD73F0">
        <w:rPr>
          <w:rStyle w:val="Pogrubienie"/>
          <w:b w:val="0"/>
        </w:rPr>
        <w:t xml:space="preserve">. </w:t>
      </w:r>
    </w:p>
    <w:p w:rsidR="00ED5D0A" w:rsidRDefault="00ED5D0A" w:rsidP="00ED5D0A">
      <w:pPr>
        <w:pStyle w:val="NormalnyWeb"/>
        <w:jc w:val="both"/>
      </w:pPr>
      <w:r>
        <w:t xml:space="preserve">Do tego w latach 1565-66 wybuchła wielka zaraza, która zdziesiątkowała ludność. Miasto było tak zubożone, że odbudowę ratusza ukończono dopiero w 1597 roku (inne źródła podają rok 1599). Przylegającą doń 19-metrową wieżę zwieńczono kopuła z blachy miedzianej o wadze 1260 </w:t>
      </w:r>
      <w:proofErr w:type="spellStart"/>
      <w:r>
        <w:t>kg</w:t>
      </w:r>
      <w:proofErr w:type="spellEnd"/>
      <w:r>
        <w:t xml:space="preserve">. W jej górnej części znajdowało się obramowanie i obejście. Dodatkowo na wieży umieszczono dwa pozłacane herby: miasta oraz rodu von </w:t>
      </w:r>
      <w:proofErr w:type="spellStart"/>
      <w:r>
        <w:t>Schaffgotsch</w:t>
      </w:r>
      <w:proofErr w:type="spellEnd"/>
      <w:r>
        <w:t xml:space="preserve">. Z kolei wewnątrz zamontowano kilkuset kilogramowy dzwon.  </w:t>
      </w:r>
    </w:p>
    <w:p w:rsidR="0099799C" w:rsidRDefault="0099799C" w:rsidP="00ED5D0A">
      <w:pPr>
        <w:pStyle w:val="NormalnyWeb"/>
        <w:jc w:val="both"/>
      </w:pPr>
    </w:p>
    <w:p w:rsidR="00ED5D0A" w:rsidRDefault="00ED5D0A" w:rsidP="00ED5D0A">
      <w:pPr>
        <w:pStyle w:val="NormalnyWeb"/>
        <w:jc w:val="center"/>
      </w:pPr>
      <w:r>
        <w:rPr>
          <w:noProof/>
        </w:rPr>
        <w:lastRenderedPageBreak/>
        <w:drawing>
          <wp:inline distT="0" distB="0" distL="0" distR="0">
            <wp:extent cx="4572000" cy="6029325"/>
            <wp:effectExtent l="19050" t="0" r="0" b="0"/>
            <wp:docPr id="1" name="Obraz 1" descr="http://zabytki.powiatlwowecki.info/images/mirsk%20ratusz%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ytki.powiatlwowecki.info/images/mirsk%20ratusz%20a.jpg"/>
                    <pic:cNvPicPr>
                      <a:picLocks noChangeAspect="1" noChangeArrowheads="1"/>
                    </pic:cNvPicPr>
                  </pic:nvPicPr>
                  <pic:blipFill>
                    <a:blip r:embed="rId10" cstate="print"/>
                    <a:srcRect/>
                    <a:stretch>
                      <a:fillRect/>
                    </a:stretch>
                  </pic:blipFill>
                  <pic:spPr bwMode="auto">
                    <a:xfrm>
                      <a:off x="0" y="0"/>
                      <a:ext cx="4572000" cy="6029325"/>
                    </a:xfrm>
                    <a:prstGeom prst="rect">
                      <a:avLst/>
                    </a:prstGeom>
                    <a:noFill/>
                    <a:ln w="9525">
                      <a:noFill/>
                      <a:miter lim="800000"/>
                      <a:headEnd/>
                      <a:tailEnd/>
                    </a:ln>
                  </pic:spPr>
                </pic:pic>
              </a:graphicData>
            </a:graphic>
          </wp:inline>
        </w:drawing>
      </w:r>
    </w:p>
    <w:p w:rsidR="00ED5D0A" w:rsidRPr="0099799C" w:rsidRDefault="0099799C" w:rsidP="00ED5D0A">
      <w:pPr>
        <w:pStyle w:val="NormalnyWeb"/>
        <w:jc w:val="both"/>
        <w:rPr>
          <w:sz w:val="20"/>
          <w:szCs w:val="20"/>
        </w:rPr>
      </w:pPr>
      <w:r w:rsidRPr="0099799C">
        <w:rPr>
          <w:sz w:val="20"/>
          <w:szCs w:val="20"/>
        </w:rPr>
        <w:t>Wieża ratusza po remoncie części zewnętrznej.</w:t>
      </w:r>
    </w:p>
    <w:p w:rsidR="00ED5D0A" w:rsidRDefault="00ED5D0A" w:rsidP="00ED5D0A">
      <w:pPr>
        <w:pStyle w:val="NormalnyWeb"/>
        <w:jc w:val="both"/>
      </w:pPr>
      <w:r>
        <w:t>Renesansowy budynek jeszcze kilkakrotnie padał ofiarą pożarów i był później odbudowywany. Najgorszy okazał się okres wojny 30-letniej (1618-1648), podczas którego w Mirsku było aż dwanaście pożarów! Dla przykładu można posłużyć się chociażby datą 21 lutego 1621 roku, kiedy katastrofalny pożar pochłonął 73 budynki, w tym ratusz. Druga połowa XVII stulecia również nie obyła się bez kilku znaczących pożarów niszczących część zabudowań (1663, 1678). Najgorszy w skutkach miał miejsce 20 lipca 1669 rok. Ogień strawił wówczas 173 budynki! Ratusz po raz kolejny doznał znacznego uszczerbku, jednak remont musiał poczekać, ważniejsze były dla mieszkańców ich domy oraz kościół.</w:t>
      </w:r>
    </w:p>
    <w:p w:rsidR="00ED5D0A" w:rsidRDefault="00ED5D0A" w:rsidP="00ED5D0A">
      <w:pPr>
        <w:pStyle w:val="NormalnyWeb"/>
        <w:jc w:val="both"/>
      </w:pPr>
      <w:r>
        <w:t> </w:t>
      </w:r>
    </w:p>
    <w:p w:rsidR="00ED5D0A" w:rsidRDefault="00ED5D0A" w:rsidP="00ED5D0A">
      <w:pPr>
        <w:pStyle w:val="NormalnyWeb"/>
        <w:jc w:val="center"/>
      </w:pPr>
      <w:r>
        <w:rPr>
          <w:noProof/>
        </w:rPr>
        <w:lastRenderedPageBreak/>
        <w:drawing>
          <wp:inline distT="0" distB="0" distL="0" distR="0">
            <wp:extent cx="5695950" cy="4572000"/>
            <wp:effectExtent l="19050" t="0" r="0" b="0"/>
            <wp:docPr id="2" name="Obraz 2" descr="http://zabytki.powiatlwowecki.info/images/mirsk%20ratusz%20st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bytki.powiatlwowecki.info/images/mirsk%20ratusz%20stary2.jpg"/>
                    <pic:cNvPicPr>
                      <a:picLocks noChangeAspect="1" noChangeArrowheads="1"/>
                    </pic:cNvPicPr>
                  </pic:nvPicPr>
                  <pic:blipFill>
                    <a:blip r:embed="rId11" cstate="print"/>
                    <a:srcRect/>
                    <a:stretch>
                      <a:fillRect/>
                    </a:stretch>
                  </pic:blipFill>
                  <pic:spPr bwMode="auto">
                    <a:xfrm>
                      <a:off x="0" y="0"/>
                      <a:ext cx="5695950" cy="4572000"/>
                    </a:xfrm>
                    <a:prstGeom prst="rect">
                      <a:avLst/>
                    </a:prstGeom>
                    <a:noFill/>
                    <a:ln w="9525">
                      <a:noFill/>
                      <a:miter lim="800000"/>
                      <a:headEnd/>
                      <a:tailEnd/>
                    </a:ln>
                  </pic:spPr>
                </pic:pic>
              </a:graphicData>
            </a:graphic>
          </wp:inline>
        </w:drawing>
      </w:r>
    </w:p>
    <w:p w:rsidR="00ED5D0A" w:rsidRDefault="00ED5D0A" w:rsidP="00ED5D0A">
      <w:pPr>
        <w:pStyle w:val="NormalnyWeb"/>
        <w:jc w:val="center"/>
      </w:pPr>
      <w:r>
        <w:rPr>
          <w:sz w:val="20"/>
          <w:szCs w:val="20"/>
        </w:rPr>
        <w:t>Widok na ratusz i kamienice rynkowe w połowie XVIII wieku</w:t>
      </w:r>
      <w:r>
        <w:t> </w:t>
      </w:r>
    </w:p>
    <w:p w:rsidR="00ED5D0A" w:rsidRDefault="00ED5D0A" w:rsidP="00ED5D0A">
      <w:pPr>
        <w:pStyle w:val="NormalnyWeb"/>
        <w:jc w:val="both"/>
      </w:pPr>
      <w:r>
        <w:t> </w:t>
      </w:r>
    </w:p>
    <w:p w:rsidR="00ED5D0A" w:rsidRDefault="00ED5D0A" w:rsidP="00ED5D0A">
      <w:pPr>
        <w:pStyle w:val="NormalnyWeb"/>
        <w:jc w:val="both"/>
      </w:pPr>
      <w:r>
        <w:t>W trakcie ciężkiego okresu wojen śląskich (1740-1763) ratusz zaczął pełnić nietypową funkcję. Jako, iż w 1742 roku władze pruskie wprowadziły swobody religijne, brak odpowiedniego budynku wpłynął na decyzję, by właśnie  w ratuszu odprawiać nabożeństwa ewangelickie! Według lokalnej tradycji pierwsze nabożeństwo przeprowadzono w jednym z pomieszczeń już 1 marca 1741 roku. Nietypowy Dom Modlitw (przeniesiony z czasem do położonych obok sukiennic), funkcjonował do 1757 roku, kiedy ukończono budowę zboru ewangelickiego.  Niestety 8 sierpnia 1767 roku pożar zniszczył niemal całe miasto. Po remoncie ratusza zakończonym w 1768 rok, na skutek pomniejszych kataklizmów barokowy budynek był poddawany pewnym zmianom architektonicznym w latach 1774, 1796 (odbudowa wieży), 1805, 1811 i 1867.</w:t>
      </w:r>
    </w:p>
    <w:p w:rsidR="00ED5D0A" w:rsidRDefault="00ED5D0A" w:rsidP="00ED5D0A">
      <w:pPr>
        <w:pStyle w:val="NormalnyWeb"/>
        <w:jc w:val="both"/>
      </w:pPr>
      <w:r>
        <w:t> </w:t>
      </w:r>
    </w:p>
    <w:p w:rsidR="00ED5D0A" w:rsidRDefault="00ED5D0A" w:rsidP="00ED5D0A">
      <w:pPr>
        <w:pStyle w:val="NormalnyWeb"/>
        <w:jc w:val="both"/>
      </w:pPr>
      <w:r>
        <w:t xml:space="preserve">Godne uwagi są wydarzenia z pierwszej dekady XIX stulecia. W 1808 roku prywatny dotąd Mirsk otrzymał niezależną władzę samorządową. Wyrazem tych zmian było między innymi przedsięwzięcie z 1810 roku, kiedy zdjęto herb von Schaffgotschów znad wejścia do ratusza. </w:t>
      </w:r>
    </w:p>
    <w:p w:rsidR="00ED5D0A" w:rsidRDefault="00ED5D0A" w:rsidP="00ED5D0A">
      <w:pPr>
        <w:pStyle w:val="NormalnyWeb"/>
        <w:jc w:val="both"/>
      </w:pPr>
    </w:p>
    <w:p w:rsidR="00ED5D0A" w:rsidRDefault="00043B46" w:rsidP="00ED5D0A">
      <w:pPr>
        <w:pStyle w:val="NormalnyWeb"/>
        <w:jc w:val="both"/>
      </w:pPr>
      <w:r>
        <w:lastRenderedPageBreak/>
        <w:t xml:space="preserve">    </w:t>
      </w:r>
      <w:r w:rsidR="00ED5D0A">
        <w:t xml:space="preserve">Po raz kolejny nietypowe wykorzystanie ratusza miało miejsce podczas kampanii napoleońskiej w 1813 roku. Tydzień po wypowiedzeniu Francuzom wojny przez Prusów, 21 kwietnia w ratuszu zebrali się młodzi mężczyźni w wieku 17-40 lat. Drogą przymusowego losowania wybrano spośród nich 62 kandydatów do nowotworzonych batalionów samoobrony. Dobrowolnie... zgłosił się tylko jeden ochotnik, kowal Neumann. Po kilkukrotnych zmianach linii frontu i przybyciu Francuzów i Włochów do miasta 19 sierpni w pomieszczeniach magistratu na krótki czas urządzono lazaret dla setki rannych żołnierzy. </w:t>
      </w:r>
      <w:r w:rsidR="0099799C">
        <w:br/>
        <w:t xml:space="preserve">     </w:t>
      </w:r>
      <w:r w:rsidR="00ED5D0A">
        <w:t>Po powrocie do normalności dnia codziennego zmieniało się otoczenie ratusza w Mirsku. W 1830 roku wybrukowano rynek, a w 1842 roku założono pierwsze lampy oświetlające miasto. Znacznie bardziej wyjątkowy był dzień 18 czerwca 1911 roku, gdy południowo-wschodniej części rynku odsłonięto pomnik cesarza Wilhelma I ufundowany przez miejskie organizacje wojskowe. Uszkodzony po wojnie postument rozebrano dopiero w latach 70. ubiegłego stulecia.  </w:t>
      </w:r>
    </w:p>
    <w:p w:rsidR="00ED5D0A" w:rsidRDefault="00ED5D0A" w:rsidP="00ED5D0A">
      <w:pPr>
        <w:pStyle w:val="NormalnyWeb"/>
      </w:pPr>
      <w:r>
        <w:rPr>
          <w:noProof/>
        </w:rPr>
        <w:drawing>
          <wp:inline distT="0" distB="0" distL="0" distR="0">
            <wp:extent cx="4286250" cy="5738912"/>
            <wp:effectExtent l="19050" t="0" r="0" b="0"/>
            <wp:docPr id="3" name="Obraz 3" descr="http://zabytki.powiatlwowecki.info/images/mirsk%20ratusz%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bytki.powiatlwowecki.info/images/mirsk%20ratusz%20b.jpg"/>
                    <pic:cNvPicPr>
                      <a:picLocks noChangeAspect="1" noChangeArrowheads="1"/>
                    </pic:cNvPicPr>
                  </pic:nvPicPr>
                  <pic:blipFill>
                    <a:blip r:embed="rId12" cstate="print"/>
                    <a:srcRect/>
                    <a:stretch>
                      <a:fillRect/>
                    </a:stretch>
                  </pic:blipFill>
                  <pic:spPr bwMode="auto">
                    <a:xfrm>
                      <a:off x="0" y="0"/>
                      <a:ext cx="4286250" cy="5738912"/>
                    </a:xfrm>
                    <a:prstGeom prst="rect">
                      <a:avLst/>
                    </a:prstGeom>
                    <a:noFill/>
                    <a:ln w="9525">
                      <a:noFill/>
                      <a:miter lim="800000"/>
                      <a:headEnd/>
                      <a:tailEnd/>
                    </a:ln>
                  </pic:spPr>
                </pic:pic>
              </a:graphicData>
            </a:graphic>
          </wp:inline>
        </w:drawing>
      </w:r>
    </w:p>
    <w:p w:rsidR="00ED5D0A" w:rsidRPr="00043B46" w:rsidRDefault="00ED5D0A" w:rsidP="00ED5D0A">
      <w:pPr>
        <w:pStyle w:val="NormalnyWeb"/>
        <w:rPr>
          <w:sz w:val="20"/>
          <w:szCs w:val="20"/>
        </w:rPr>
      </w:pPr>
      <w:r>
        <w:t> </w:t>
      </w:r>
      <w:r w:rsidR="00043B46">
        <w:rPr>
          <w:sz w:val="20"/>
          <w:szCs w:val="20"/>
        </w:rPr>
        <w:t>Budynek ratusza, obecnie przed remontem elewacji.</w:t>
      </w:r>
    </w:p>
    <w:p w:rsidR="00ED5D0A" w:rsidRDefault="00ED5D0A" w:rsidP="00ED5D0A">
      <w:pPr>
        <w:pStyle w:val="NormalnyWeb"/>
        <w:jc w:val="both"/>
      </w:pPr>
      <w:r>
        <w:lastRenderedPageBreak/>
        <w:t> </w:t>
      </w:r>
    </w:p>
    <w:p w:rsidR="00ED5D0A" w:rsidRDefault="00ED5D0A" w:rsidP="00ED5D0A">
      <w:pPr>
        <w:pStyle w:val="NormalnyWeb"/>
        <w:jc w:val="center"/>
      </w:pPr>
      <w:r>
        <w:t>***</w:t>
      </w:r>
    </w:p>
    <w:p w:rsidR="00ED5D0A" w:rsidRDefault="00ED5D0A" w:rsidP="00ED5D0A">
      <w:pPr>
        <w:pStyle w:val="NormalnyWeb"/>
        <w:jc w:val="both"/>
      </w:pPr>
      <w:r>
        <w:t> </w:t>
      </w:r>
    </w:p>
    <w:p w:rsidR="00ED5D0A" w:rsidRDefault="00ED5D0A" w:rsidP="00ED5D0A">
      <w:pPr>
        <w:pStyle w:val="NormalnyWeb"/>
        <w:jc w:val="both"/>
      </w:pPr>
      <w:r>
        <w:t>Dziś ratusz w Mirsku to budynek założony na rzucie prostokąta. W południowo-zachodnim narożniku stoi wysoka wieża, do wysokości dachu kwadratowa, górą ośmioboczna, zakończona gankiem, z którego wyrasta ośmioboczna nadstawa wieńczona hełmem z prześwitem. U góry kwadratowej części południowej ściany wieży uwagę przykuwają wmurowane kartusze herbowe. Na północnej elewacji znajduje się skromny szczyt pod naczółkowym dachem z lukarnami. Okna prostokątne, w opaskach, natomiast w przyziemiu jest sklepiona sień przejazdowa z półkolistym wjazdem. We wnęce ściany południowej i nad wejściem na ścianie północnej są herby miasta. Do wejścia głównego położonego na wysokości pierwszego piętra  prowadzą zewnętrzne wachlarzowe schody dwubiegowe. Wejście na nie akcentują kamienne wazy na balustradach.</w:t>
      </w:r>
    </w:p>
    <w:p w:rsidR="00ED5D0A" w:rsidRDefault="00ED5D0A" w:rsidP="00ED5D0A">
      <w:pPr>
        <w:pStyle w:val="NormalnyWeb"/>
        <w:jc w:val="both"/>
      </w:pPr>
      <w:r>
        <w:t> </w:t>
      </w:r>
    </w:p>
    <w:p w:rsidR="00ED5D0A" w:rsidRDefault="00ED5D0A" w:rsidP="00ED5D0A">
      <w:pPr>
        <w:pStyle w:val="NormalnyWeb"/>
        <w:jc w:val="both"/>
      </w:pPr>
      <w:r>
        <w:t>Niegdyś obok ratusza znajdowały się ławy szewskie, piekarskie i rzeźnicze, wzniesione w 1611 roku, z czasem przebudowane na dom sukienników. W XIX wieku na ich miejscu zbudowano tzw. nowy ratusz, dwukondygnacyjny budynek z narożnymi płytkimi ryzalitami pod tympanonami na elewacji północnej. Okna półkoliście zamknięte, w mięsistych opaskach. Elewacje są silnie urzeźbione pilastrami i gzymsami, zaś naroża akcentowane boniowanymi pilastrami. Oba budynki dzieli mały wewnętrzny dziedziniec, z kolei od zachodu łączy je nowsze skrzydło. </w:t>
      </w:r>
    </w:p>
    <w:p w:rsidR="00ED5D0A" w:rsidRDefault="00ED5D0A" w:rsidP="00ED5D0A">
      <w:pPr>
        <w:pStyle w:val="NormalnyWeb"/>
        <w:jc w:val="both"/>
      </w:pPr>
      <w:r>
        <w:t> </w:t>
      </w:r>
    </w:p>
    <w:p w:rsidR="00540F03" w:rsidRDefault="00540F03" w:rsidP="00540F03">
      <w:pPr>
        <w:rPr>
          <w:b/>
        </w:rPr>
      </w:pPr>
    </w:p>
    <w:p w:rsidR="00540F03" w:rsidRDefault="00540F03" w:rsidP="00540F03">
      <w:pPr>
        <w:rPr>
          <w:b/>
        </w:rPr>
      </w:pPr>
    </w:p>
    <w:p w:rsidR="00540F03" w:rsidRDefault="00540F03" w:rsidP="00540F03">
      <w:pPr>
        <w:rPr>
          <w:b/>
        </w:rPr>
      </w:pPr>
    </w:p>
    <w:p w:rsidR="00540F03" w:rsidRDefault="00540F03" w:rsidP="00540F03">
      <w:pPr>
        <w:rPr>
          <w:b/>
        </w:rPr>
      </w:pPr>
      <w:r>
        <w:rPr>
          <w:b/>
        </w:rPr>
        <w:t>Opis obiektu.</w:t>
      </w:r>
    </w:p>
    <w:p w:rsidR="00540F03" w:rsidRDefault="00540F03" w:rsidP="00540F03">
      <w:pPr>
        <w:rPr>
          <w:b/>
        </w:rPr>
      </w:pPr>
    </w:p>
    <w:p w:rsidR="00540F03" w:rsidRDefault="00540F03" w:rsidP="00540F03"/>
    <w:p w:rsidR="00540F03" w:rsidRDefault="00540F03" w:rsidP="00540F03">
      <w:pPr>
        <w:rPr>
          <w:sz w:val="28"/>
          <w:szCs w:val="28"/>
        </w:rPr>
      </w:pPr>
      <w:r>
        <w:t xml:space="preserve"> </w:t>
      </w:r>
      <w:r>
        <w:rPr>
          <w:sz w:val="28"/>
          <w:szCs w:val="28"/>
        </w:rPr>
        <w:t>Technika wykonania</w:t>
      </w:r>
    </w:p>
    <w:p w:rsidR="00540F03" w:rsidRDefault="00540F03" w:rsidP="00540F03"/>
    <w:p w:rsidR="00540F03" w:rsidRDefault="00540F03" w:rsidP="00540F03">
      <w:r>
        <w:t xml:space="preserve">       Kamienne dekoracje i elementy architektoniczne w całości wykonano z jednego rodzaju drobnoziarnistego piaskowca. Piaskowiec ten charakteryzuje się jednorodna frakcją uziarnienia i względnie jednolitą jasnokremową barwą, posiada nieliczne wtrącenia żelaziste  oraz delikatne przebarwienia. Dzięki tym cechą i względnie łatwej podatności na obróbkę mechaniczną stanowił bardzo dobry materiał rzeźbiarski.</w:t>
      </w:r>
    </w:p>
    <w:p w:rsidR="00540F03" w:rsidRDefault="00540F03" w:rsidP="00540F03">
      <w:r>
        <w:t>Sądząc po częstotliwości występowania na tym terenie w pod</w:t>
      </w:r>
      <w:r w:rsidR="00EC009D">
        <w:t xml:space="preserve">obnym okresie historycznym     </w:t>
      </w:r>
      <w:r>
        <w:t>analogicznych przykładów wykorzystania tego samego materiału zakłada się, że jest to piaskowiec ze złoża lokalnego</w:t>
      </w:r>
      <w:r w:rsidR="0079129D">
        <w:t>- Bolesławiec lub okolice</w:t>
      </w:r>
      <w:r>
        <w:t>.</w:t>
      </w:r>
    </w:p>
    <w:p w:rsidR="00540F03" w:rsidRDefault="00540F03" w:rsidP="00540F03"/>
    <w:p w:rsidR="00540F03" w:rsidRDefault="0006603F" w:rsidP="00540F03">
      <w:r>
        <w:rPr>
          <w:b/>
        </w:rPr>
        <w:t xml:space="preserve">Elementy architektoniczne </w:t>
      </w:r>
      <w:r w:rsidR="00C6767B">
        <w:rPr>
          <w:b/>
        </w:rPr>
        <w:t xml:space="preserve">okien, </w:t>
      </w:r>
      <w:r>
        <w:rPr>
          <w:b/>
        </w:rPr>
        <w:t>portali wejściowych, schodów oraz cokołu.</w:t>
      </w:r>
    </w:p>
    <w:p w:rsidR="00540F03" w:rsidRDefault="00540F03" w:rsidP="00540F03"/>
    <w:p w:rsidR="00540F03" w:rsidRDefault="00540F03" w:rsidP="00540F03">
      <w:r>
        <w:t xml:space="preserve">Portale składały się z czterech </w:t>
      </w:r>
      <w:r w:rsidR="008B3993">
        <w:t xml:space="preserve">elementów: </w:t>
      </w:r>
      <w:r>
        <w:t xml:space="preserve">nadproża , filarów podtrzymujących nadproże, progu w przypadku portalu wejściowego i parapetu w przypadku portalu okiennego. Każdy </w:t>
      </w:r>
      <w:r>
        <w:br/>
      </w:r>
      <w:r>
        <w:lastRenderedPageBreak/>
        <w:t xml:space="preserve">z tych elementów opracowywano osobno. Najpierw z większego bloku skalnego wydobytego z kamienia za pomocą </w:t>
      </w:r>
      <w:r w:rsidR="008B3993">
        <w:t>nacięć, w które</w:t>
      </w:r>
      <w:r>
        <w:t xml:space="preserve"> wbijano drewniane kliny uzyskiwano mniejsze bloki tzw. formaki. Kamień wydobyty ze złoża jest stosunkowo miękki i można go ciąć piłami ręcznymi</w:t>
      </w:r>
      <w:r w:rsidR="008B3993">
        <w:t>.</w:t>
      </w:r>
      <w:r>
        <w:t xml:space="preserve">  Bloki przycinano do odpowiednich rozmiarów piłami ręcznymi nadając</w:t>
      </w:r>
      <w:r>
        <w:br/>
        <w:t xml:space="preserve"> im reg</w:t>
      </w:r>
      <w:r w:rsidR="00EC009D">
        <w:t xml:space="preserve">ularne kształty od stron </w:t>
      </w:r>
      <w:r>
        <w:t xml:space="preserve"> eksponowanych. Następnie dłutami kamieniarski wycinano zadany profil. Do ostatecznej obróbki często używano osełek kamieniarskich </w:t>
      </w:r>
      <w:r>
        <w:br/>
        <w:t>i twardych kamieni polerskich</w:t>
      </w:r>
      <w:r w:rsidR="00EC009D">
        <w:t>,</w:t>
      </w:r>
      <w:r>
        <w:t xml:space="preserve"> którymi wyprowadzano ostatecznie kształt profili architektonicznych. Ornamenty i dekoracje rzeźbiarskie wykuwano ręcznie przy użyciu dłut kamieniarskich, wiertarek ręcznych i </w:t>
      </w:r>
      <w:proofErr w:type="spellStart"/>
      <w:r>
        <w:t>rylcy</w:t>
      </w:r>
      <w:proofErr w:type="spellEnd"/>
      <w:r>
        <w:t>.</w:t>
      </w:r>
    </w:p>
    <w:p w:rsidR="00540F03" w:rsidRDefault="00540F03" w:rsidP="00540F03">
      <w:r>
        <w:t xml:space="preserve">Opracowane bloki montowano w miejscach docelowych równolegle z pracami murarskimi. Wynikało to z faktu że elementy </w:t>
      </w:r>
      <w:proofErr w:type="spellStart"/>
      <w:r>
        <w:t>ofasunków</w:t>
      </w:r>
      <w:proofErr w:type="spellEnd"/>
      <w:r>
        <w:t xml:space="preserve"> kamiennych stanowiły również część konstrukcji nośnej ścian. Podczas montażu pomiędzy poszczególnymi blokami umieszczano drewniane kliny. Powstałą w ten sposób paromilimetrową szczelinę wypełniano miękką fugą </w:t>
      </w:r>
      <w:r>
        <w:br/>
      </w:r>
      <w:r w:rsidR="0006603F">
        <w:t>wapienno</w:t>
      </w:r>
      <w:r>
        <w:t xml:space="preserve"> – piaskową. Zabieg ten miał na celu zabezpieczać portal przed pęknięciami bloków kamiennych powstałych na wskutek naprężeń wynikających z obciążenia poszczególnych elementów</w:t>
      </w:r>
      <w:r w:rsidR="00EC009D">
        <w:t>,</w:t>
      </w:r>
      <w:r>
        <w:t xml:space="preserve"> jak również powiększania objętości podczas </w:t>
      </w:r>
      <w:r w:rsidR="00EC009D">
        <w:t xml:space="preserve">ich </w:t>
      </w:r>
      <w:r>
        <w:t>nagrzewania od promieni słonecznych. Bloki narażone na przesunięcia względem siebie łączono metalowymi klamrami które wbijane były do uprzednio wykonanych gniazd wypełnionych ołowiem lub drewnianym klockiem.</w:t>
      </w:r>
      <w:r w:rsidR="0006603F">
        <w:t xml:space="preserve"> Taki sposób łączenia zaobserwować możemy w kamiennych elementach </w:t>
      </w:r>
      <w:proofErr w:type="spellStart"/>
      <w:r w:rsidR="0006603F">
        <w:t>nakrywy</w:t>
      </w:r>
      <w:proofErr w:type="spellEnd"/>
      <w:r w:rsidR="0006603F">
        <w:t xml:space="preserve"> poręczy schodów oraz w sposobie mocowania wazonów.</w:t>
      </w:r>
    </w:p>
    <w:p w:rsidR="00540F03" w:rsidRDefault="0099799C" w:rsidP="00540F03">
      <w:r>
        <w:t xml:space="preserve">    </w:t>
      </w:r>
      <w:r w:rsidR="0006603F">
        <w:t xml:space="preserve">Część cokołową wykonano z okładziny kamiennej  o grubości średnio 7cm. </w:t>
      </w:r>
      <w:r w:rsidR="008B3993">
        <w:t>Cokół wykonano z prostokątnych formaków zbliżonych do siebie wymiarami i kształtem. Powierzchnia płyt od  strony widocznej była obrabiana mechanicznie w celu uzyskania gładkiej jednorodnej powierzchni. Od góry cokół zwieńczono gzymsem wykonanym z osobnych kawałków kamienia. Na powierzchni cokołu nie widać śladów fakturowania kamieniarskiego.</w:t>
      </w:r>
    </w:p>
    <w:p w:rsidR="00540F03" w:rsidRDefault="00540F03" w:rsidP="00540F03"/>
    <w:p w:rsidR="00540F03" w:rsidRDefault="008E257D" w:rsidP="00540F03">
      <w:r>
        <w:rPr>
          <w:noProof/>
        </w:rPr>
        <w:drawing>
          <wp:inline distT="0" distB="0" distL="0" distR="0">
            <wp:extent cx="5286375" cy="3760249"/>
            <wp:effectExtent l="19050" t="0" r="9525" b="0"/>
            <wp:docPr id="6" name="Obraz 5" descr="mirs w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s wazon.jpg"/>
                    <pic:cNvPicPr/>
                  </pic:nvPicPr>
                  <pic:blipFill>
                    <a:blip r:embed="rId13" cstate="print"/>
                    <a:stretch>
                      <a:fillRect/>
                    </a:stretch>
                  </pic:blipFill>
                  <pic:spPr>
                    <a:xfrm>
                      <a:off x="0" y="0"/>
                      <a:ext cx="5288834" cy="3761998"/>
                    </a:xfrm>
                    <a:prstGeom prst="rect">
                      <a:avLst/>
                    </a:prstGeom>
                  </pic:spPr>
                </pic:pic>
              </a:graphicData>
            </a:graphic>
          </wp:inline>
        </w:drawing>
      </w:r>
    </w:p>
    <w:p w:rsidR="00540F03" w:rsidRDefault="00540F03" w:rsidP="00540F03"/>
    <w:p w:rsidR="00540F03" w:rsidRPr="009A6048" w:rsidRDefault="00FD6547" w:rsidP="00540F03">
      <w:r w:rsidRPr="00FD6547">
        <w:rPr>
          <w:sz w:val="20"/>
          <w:szCs w:val="20"/>
        </w:rPr>
        <w:t>Pocztówka z lat 20 XX wieku z widocznym kamiennym wazonem ze schodów ratusza</w:t>
      </w:r>
      <w:r>
        <w:t>.</w:t>
      </w:r>
    </w:p>
    <w:p w:rsidR="00540F03" w:rsidRDefault="00540F03" w:rsidP="00540F03">
      <w:pPr>
        <w:pStyle w:val="Nagwek1"/>
      </w:pPr>
      <w:r>
        <w:lastRenderedPageBreak/>
        <w:t>Opis warunków przechowywania</w:t>
      </w:r>
    </w:p>
    <w:p w:rsidR="00540F03" w:rsidRDefault="00540F03" w:rsidP="00540F03"/>
    <w:p w:rsidR="00540F03" w:rsidRDefault="00540F03" w:rsidP="00540F03">
      <w:pPr>
        <w:pStyle w:val="Tekstpodstawowy"/>
      </w:pPr>
      <w:r>
        <w:t xml:space="preserve">      Kamienny detal architektoniczny </w:t>
      </w:r>
      <w:r w:rsidR="008B3993">
        <w:t>ratusza w Mirsku</w:t>
      </w:r>
      <w:r>
        <w:t xml:space="preserve"> </w:t>
      </w:r>
      <w:r w:rsidR="008B3993">
        <w:t>jest</w:t>
      </w:r>
      <w:r>
        <w:t xml:space="preserve">  bezpośrednio narażony na działanie czynników zewnętrznych: wahania temperatury, wilgotności powietrza, wody opadowej oraz wiatru. Brak izolacji fundamentów od podciągania kapilarnego wilgoci z wód gruntowych dopełnił procesy destrukcji struktury </w:t>
      </w:r>
      <w:r w:rsidR="008B3993">
        <w:t>kamienia widoczny w partiach cokołowych</w:t>
      </w:r>
      <w:r>
        <w:t xml:space="preserve">. Kamień w partii przyziemia zasypany </w:t>
      </w:r>
      <w:r w:rsidR="008B3993">
        <w:t>był</w:t>
      </w:r>
      <w:r>
        <w:t xml:space="preserve"> bezpośrednio ziemią i narażony na bezpośrednie działanie wilgoci i mikroflory. </w:t>
      </w:r>
      <w:r w:rsidRPr="00A53EF6">
        <w:t xml:space="preserve"> </w:t>
      </w:r>
      <w:r>
        <w:t>Źle przeprowadzone renowacje, skorodowane elementy stalowe, dziurawe oraz niedrożne rynny dodatkowo przyczyniły się do postępującej degradacji detalu kamiennego.</w:t>
      </w:r>
    </w:p>
    <w:p w:rsidR="00540F03" w:rsidRDefault="00540F03" w:rsidP="00540F03">
      <w:pPr>
        <w:pStyle w:val="Tekstpodstawowy"/>
      </w:pPr>
    </w:p>
    <w:p w:rsidR="00540F03" w:rsidRDefault="00540F03" w:rsidP="00540F03">
      <w:pPr>
        <w:pStyle w:val="Nagwek8"/>
      </w:pPr>
    </w:p>
    <w:p w:rsidR="00540F03" w:rsidRDefault="00540F03" w:rsidP="00540F03"/>
    <w:p w:rsidR="00540F03" w:rsidRPr="00985803" w:rsidRDefault="00540F03" w:rsidP="00540F03"/>
    <w:p w:rsidR="00540F03" w:rsidRDefault="00540F03" w:rsidP="00540F03">
      <w:pPr>
        <w:rPr>
          <w:b/>
        </w:rPr>
      </w:pPr>
      <w:bookmarkStart w:id="0" w:name="_Toc503778598"/>
      <w:r w:rsidRPr="004246CC">
        <w:rPr>
          <w:b/>
        </w:rPr>
        <w:t>6. STAN ZACHOWANIA I PRZYCZYNY ZNISZCZEŃ OBIEKTU</w:t>
      </w:r>
      <w:bookmarkEnd w:id="0"/>
      <w:r w:rsidRPr="004246CC">
        <w:rPr>
          <w:b/>
        </w:rPr>
        <w:t xml:space="preserve"> </w:t>
      </w:r>
    </w:p>
    <w:p w:rsidR="00540F03" w:rsidRPr="004246CC" w:rsidRDefault="00540F03" w:rsidP="00540F03">
      <w:pPr>
        <w:rPr>
          <w:b/>
        </w:rPr>
      </w:pPr>
    </w:p>
    <w:p w:rsidR="00540F03" w:rsidRDefault="00540F03" w:rsidP="00540F03">
      <w:r>
        <w:t xml:space="preserve">     Stan zachowania  kamieniarki </w:t>
      </w:r>
      <w:r w:rsidR="008B3993">
        <w:t>ratusza w Mirsku</w:t>
      </w:r>
      <w:r>
        <w:t xml:space="preserve"> jest bardzo różny i w dużym stopniu zależny od miejsca usytuowania elementów kamiennych na obiekcie.  Na wysuniętym i źle zabezpieczony kamieniu w obrębie </w:t>
      </w:r>
      <w:r w:rsidR="008B3993">
        <w:t>schodów</w:t>
      </w:r>
      <w:r>
        <w:t xml:space="preserve"> (bezpośrednio narażonym na działanie czynników atmosferycznych ), stan kamienia można określić jako katastrofalny. </w:t>
      </w:r>
      <w:r w:rsidR="008B3993">
        <w:t xml:space="preserve">Kamienne elementy architektoniczne </w:t>
      </w:r>
      <w:r w:rsidR="00C21B74">
        <w:t>fasady</w:t>
      </w:r>
      <w:r>
        <w:t xml:space="preserve"> są cofnięte i nieco bardziej osłonięte od zmiennych warunków atmosferycznych , a co zatem idzie ich stan techniczny jest nieco lepszy. Najlepiej zachowane są partie kamienia usytuowane na wschodniej ścianie pałacu.   </w:t>
      </w:r>
    </w:p>
    <w:p w:rsidR="00540F03" w:rsidRDefault="00540F03" w:rsidP="00540F03">
      <w:pPr>
        <w:rPr>
          <w:i/>
          <w:sz w:val="16"/>
          <w:szCs w:val="16"/>
        </w:rPr>
      </w:pPr>
    </w:p>
    <w:p w:rsidR="00540F03" w:rsidRDefault="00E1254E" w:rsidP="00540F03">
      <w:r>
        <w:rPr>
          <w:noProof/>
        </w:rPr>
        <w:drawing>
          <wp:inline distT="0" distB="0" distL="0" distR="0">
            <wp:extent cx="4208419" cy="2799503"/>
            <wp:effectExtent l="0" t="704850" r="0" b="686647"/>
            <wp:docPr id="5" name="Obraz 4" descr="Zmiana rozmiaruDSC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51.JPG"/>
                    <pic:cNvPicPr/>
                  </pic:nvPicPr>
                  <pic:blipFill>
                    <a:blip r:embed="rId14" cstate="print"/>
                    <a:stretch>
                      <a:fillRect/>
                    </a:stretch>
                  </pic:blipFill>
                  <pic:spPr>
                    <a:xfrm rot="16200000">
                      <a:off x="0" y="0"/>
                      <a:ext cx="4207918" cy="2799170"/>
                    </a:xfrm>
                    <a:prstGeom prst="rect">
                      <a:avLst/>
                    </a:prstGeom>
                  </pic:spPr>
                </pic:pic>
              </a:graphicData>
            </a:graphic>
          </wp:inline>
        </w:drawing>
      </w:r>
    </w:p>
    <w:p w:rsidR="00540F03" w:rsidRDefault="00540F03" w:rsidP="00540F03"/>
    <w:p w:rsidR="00540F03" w:rsidRPr="00FD6547" w:rsidRDefault="00FD6547" w:rsidP="00540F03">
      <w:pPr>
        <w:rPr>
          <w:sz w:val="20"/>
          <w:szCs w:val="20"/>
        </w:rPr>
      </w:pPr>
      <w:r>
        <w:rPr>
          <w:sz w:val="20"/>
          <w:szCs w:val="20"/>
        </w:rPr>
        <w:t>Wymywanie lepiszcza na wskutek działania czynników atmosferycznych.</w:t>
      </w:r>
    </w:p>
    <w:p w:rsidR="00540F03" w:rsidRPr="004246CC" w:rsidRDefault="00540F03" w:rsidP="00540F03">
      <w:r w:rsidRPr="004246CC">
        <w:lastRenderedPageBreak/>
        <w:tab/>
        <w:t xml:space="preserve">Cała powierzchnia kamienia jest zabrudzona i </w:t>
      </w:r>
      <w:r>
        <w:t>posiada liczne większe lub mniejsze uszkodzenia powierzchni</w:t>
      </w:r>
      <w:r w:rsidRPr="004246CC">
        <w:t>. Oprócz czarnej, f</w:t>
      </w:r>
      <w:r>
        <w:t xml:space="preserve">ałszywej patyny o nierównomiernym rozłożeniu </w:t>
      </w:r>
      <w:r>
        <w:br/>
        <w:t>i</w:t>
      </w:r>
      <w:r w:rsidRPr="004246CC">
        <w:t xml:space="preserve"> grubości</w:t>
      </w:r>
      <w:r>
        <w:t xml:space="preserve"> </w:t>
      </w:r>
      <w:r w:rsidRPr="004246CC">
        <w:t>, kamień pokryty jest resztkami wtórnych zapraw i pobiał</w:t>
      </w:r>
      <w:r>
        <w:t xml:space="preserve"> cementowych</w:t>
      </w:r>
      <w:r w:rsidRPr="004246CC">
        <w:t xml:space="preserve">. Nawarstwienia te związane są z kolejnymi remontami </w:t>
      </w:r>
      <w:r>
        <w:t>i doraźnymi naprawami kamieniarki</w:t>
      </w:r>
      <w:r w:rsidRPr="004246CC">
        <w:t xml:space="preserve">. Zakres i rodzaj tych nawarstwień uczytelni się w pełni dopiero po wstępnym oczyszczeniu powierzchni kamienia. </w:t>
      </w:r>
    </w:p>
    <w:p w:rsidR="00540F03" w:rsidRPr="004246CC" w:rsidRDefault="00540F03" w:rsidP="00540F03">
      <w:r w:rsidRPr="004246CC">
        <w:t xml:space="preserve">Uszkodzenia kamienia podzielić można na kilka kategorii w zależności od ich przyczyn </w:t>
      </w:r>
      <w:r>
        <w:br/>
      </w:r>
      <w:r w:rsidRPr="004246CC">
        <w:t xml:space="preserve">i skutków. </w:t>
      </w:r>
    </w:p>
    <w:p w:rsidR="00540F03" w:rsidRDefault="00540F03" w:rsidP="00540F03">
      <w:r w:rsidRPr="004246CC">
        <w:t xml:space="preserve">Uszkodzenia mechaniczne – pęknięcia, przemieszczenia i ubytki związane są głównie </w:t>
      </w:r>
      <w:r>
        <w:br/>
      </w:r>
      <w:r w:rsidRPr="004246CC">
        <w:t xml:space="preserve">z korozją elementów </w:t>
      </w:r>
      <w:r w:rsidR="00C6767B" w:rsidRPr="004246CC">
        <w:t xml:space="preserve">montażowych </w:t>
      </w:r>
      <w:r w:rsidR="00C6767B">
        <w:t>naprężeniach</w:t>
      </w:r>
      <w:r>
        <w:t xml:space="preserve"> fizycznych całej konstrukcji </w:t>
      </w:r>
      <w:r w:rsidR="00C21B74">
        <w:t xml:space="preserve">budynku </w:t>
      </w:r>
      <w:r>
        <w:t>oraz osłabienia elementów nośnych</w:t>
      </w:r>
      <w:r w:rsidRPr="004246CC">
        <w:t xml:space="preserve">. Ten rodzaj zniszczeń występuje przede wszystkim </w:t>
      </w:r>
      <w:r>
        <w:br/>
      </w:r>
      <w:r w:rsidRPr="004246CC">
        <w:t xml:space="preserve">na elementach architektonicznych </w:t>
      </w:r>
      <w:r w:rsidR="00C21B74">
        <w:t>okien oraz w części cokołowej jak również w całym zakresie w kamieniarce schodów</w:t>
      </w:r>
      <w:r>
        <w:t xml:space="preserve">. W obrębie </w:t>
      </w:r>
      <w:r w:rsidR="00C21B74">
        <w:t>schodów</w:t>
      </w:r>
      <w:r>
        <w:t xml:space="preserve"> na wskutek osłabienia </w:t>
      </w:r>
      <w:r w:rsidR="00C21B74">
        <w:t>elementów</w:t>
      </w:r>
      <w:r>
        <w:t xml:space="preserve"> nośnych istnieje groźba osunięcia się </w:t>
      </w:r>
      <w:proofErr w:type="spellStart"/>
      <w:r w:rsidR="00C21B74">
        <w:t>nakrywy</w:t>
      </w:r>
      <w:proofErr w:type="spellEnd"/>
      <w:r w:rsidR="00C21B74">
        <w:t xml:space="preserve"> poręczy oraz ozdobnych wazonów</w:t>
      </w:r>
      <w:r>
        <w:t xml:space="preserve"> i zniszczenia tej partii </w:t>
      </w:r>
      <w:r w:rsidR="00C21B74">
        <w:t>kamieniarki</w:t>
      </w:r>
      <w:r>
        <w:t xml:space="preserve">. Obecnie istnieje doraźna potrzeba zabezpieczenia inżynieryjnego tych partii obiektu. Na </w:t>
      </w:r>
      <w:r w:rsidR="00C21B74">
        <w:t>schodach</w:t>
      </w:r>
      <w:r>
        <w:t xml:space="preserve"> silnym uszkodzeniom struktury kamienia uległa wschodnia część </w:t>
      </w:r>
      <w:r w:rsidR="00C6767B">
        <w:t xml:space="preserve">balustrady. </w:t>
      </w:r>
      <w:r>
        <w:t xml:space="preserve">Na wskutek nierównomiernego rozłożenia sił nacisku </w:t>
      </w:r>
      <w:r w:rsidR="00C21B74">
        <w:t>oraz</w:t>
      </w:r>
      <w:r w:rsidR="00C21B74" w:rsidRPr="00C21B74">
        <w:t xml:space="preserve"> </w:t>
      </w:r>
      <w:r w:rsidR="00C21B74">
        <w:t>pod wpływem mechanicznych naprężeń całej konstrukcji schodów niektóre bloki kamienia poprzesuwały się względem siebie.</w:t>
      </w:r>
      <w:r w:rsidR="005D3A79" w:rsidRPr="005D3A79">
        <w:t xml:space="preserve"> </w:t>
      </w:r>
      <w:r w:rsidR="005D3A79">
        <w:t>W partii schodów brakuje czterech wazonów. Zniszczeniu całkowitemu uległy pierwotne, kamienne stopnie . Podczas poprzednich remontów zastąpione je stopniami z lastryka, które  to obecnie jest w fatalnym stanie technicznym- popękane zniszczone przez cykliczne rozmarzanie powierzchni i zasolenia</w:t>
      </w:r>
    </w:p>
    <w:p w:rsidR="00540F03" w:rsidRDefault="00540F03" w:rsidP="00540F03">
      <w:r>
        <w:t xml:space="preserve">       Drugim istotnym </w:t>
      </w:r>
      <w:r w:rsidR="00C6767B">
        <w:t>czynnikiem, który</w:t>
      </w:r>
      <w:r w:rsidR="00B302C9">
        <w:t xml:space="preserve"> powoduje </w:t>
      </w:r>
      <w:r>
        <w:t xml:space="preserve">duże zniszczenia mechaniczne są pęknięcia i ubytki masy kamienia na wskutek działania produktów korozji metali. Źle zabezpieczone kotwy montażowe pod wpływem wilgoci korodują, a produkty korozji parokrotnie podczas tego procesu powiększają swoją objętość. Ciśnienie wywołane w ten sposób jest na tyle duże że powoduje rozsadzanie struktury </w:t>
      </w:r>
      <w:r w:rsidR="00C6767B">
        <w:t xml:space="preserve">kamienia. </w:t>
      </w:r>
      <w:r>
        <w:t xml:space="preserve">Zniszczenia takie są bardzo </w:t>
      </w:r>
      <w:r w:rsidR="00C6767B">
        <w:t>niebezpieczne, ponieważ</w:t>
      </w:r>
      <w:r>
        <w:t xml:space="preserve"> dotyczą często rozległych pęknięć wewnątrz struktury poszczególnych bloków kamienia. Lokalizacja ich czasami jest </w:t>
      </w:r>
      <w:r w:rsidR="00C6767B">
        <w:t xml:space="preserve">trudna, </w:t>
      </w:r>
      <w:r>
        <w:t>a naprawy wymagają głębokiej ingerencji konserwatorskiej. Prócz zniszczeń mechanicznych produkty korozji silnie barwią kamień tworząc bardzo trudne do usunięcia plamy, zacieki a nieraz wykwity.</w:t>
      </w:r>
      <w:r w:rsidR="00C21B74">
        <w:t xml:space="preserve">  Tego typu zniszczenia widoczne są u podstaw wazonów oraz w miejscach łączenia płyt </w:t>
      </w:r>
      <w:proofErr w:type="spellStart"/>
      <w:r w:rsidR="00C21B74">
        <w:t>nakrywy</w:t>
      </w:r>
      <w:proofErr w:type="spellEnd"/>
      <w:r w:rsidR="00C21B74">
        <w:t xml:space="preserve"> oraz okładziny cokołu.</w:t>
      </w:r>
    </w:p>
    <w:p w:rsidR="00DD73F0" w:rsidRDefault="00DD73F0" w:rsidP="00540F03">
      <w:r>
        <w:rPr>
          <w:noProof/>
        </w:rPr>
        <w:drawing>
          <wp:inline distT="0" distB="0" distL="0" distR="0">
            <wp:extent cx="3943350" cy="2623176"/>
            <wp:effectExtent l="19050" t="0" r="0" b="0"/>
            <wp:docPr id="16" name="Obraz 15" descr="Zmiana rozmiaruDSC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65.JPG"/>
                    <pic:cNvPicPr/>
                  </pic:nvPicPr>
                  <pic:blipFill>
                    <a:blip r:embed="rId15" cstate="print"/>
                    <a:stretch>
                      <a:fillRect/>
                    </a:stretch>
                  </pic:blipFill>
                  <pic:spPr>
                    <a:xfrm>
                      <a:off x="0" y="0"/>
                      <a:ext cx="3945435" cy="2624563"/>
                    </a:xfrm>
                    <a:prstGeom prst="rect">
                      <a:avLst/>
                    </a:prstGeom>
                  </pic:spPr>
                </pic:pic>
              </a:graphicData>
            </a:graphic>
          </wp:inline>
        </w:drawing>
      </w:r>
    </w:p>
    <w:p w:rsidR="00DD73F0" w:rsidRPr="00DD73F0" w:rsidRDefault="00DD73F0" w:rsidP="00DD73F0"/>
    <w:p w:rsidR="00DD73F0" w:rsidRPr="00DD73F0" w:rsidRDefault="00DD73F0" w:rsidP="00DD73F0">
      <w:r>
        <w:t>St</w:t>
      </w:r>
      <w:r w:rsidRPr="00DD73F0">
        <w:rPr>
          <w:sz w:val="20"/>
          <w:szCs w:val="20"/>
        </w:rPr>
        <w:t>an zachowania parapetu okiennego elewacji północnej.</w:t>
      </w:r>
    </w:p>
    <w:p w:rsidR="00540F03" w:rsidRDefault="00F60A3E" w:rsidP="00540F03">
      <w:r>
        <w:rPr>
          <w:noProof/>
        </w:rPr>
        <w:lastRenderedPageBreak/>
        <w:drawing>
          <wp:inline distT="0" distB="0" distL="0" distR="0">
            <wp:extent cx="4799294" cy="3192562"/>
            <wp:effectExtent l="0" t="800100" r="0" b="788888"/>
            <wp:docPr id="15" name="Obraz 14" descr="Zmiana rozmiaruDSC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87.JPG"/>
                    <pic:cNvPicPr/>
                  </pic:nvPicPr>
                  <pic:blipFill>
                    <a:blip r:embed="rId16" cstate="print"/>
                    <a:stretch>
                      <a:fillRect/>
                    </a:stretch>
                  </pic:blipFill>
                  <pic:spPr>
                    <a:xfrm rot="16200000">
                      <a:off x="0" y="0"/>
                      <a:ext cx="4799294" cy="3192562"/>
                    </a:xfrm>
                    <a:prstGeom prst="rect">
                      <a:avLst/>
                    </a:prstGeom>
                  </pic:spPr>
                </pic:pic>
              </a:graphicData>
            </a:graphic>
          </wp:inline>
        </w:drawing>
      </w:r>
    </w:p>
    <w:p w:rsidR="00F60A3E" w:rsidRDefault="00F60A3E" w:rsidP="00540F03"/>
    <w:p w:rsidR="00F60A3E" w:rsidRPr="00DD73F0" w:rsidRDefault="00DD73F0" w:rsidP="00540F03">
      <w:pPr>
        <w:rPr>
          <w:sz w:val="20"/>
          <w:szCs w:val="20"/>
        </w:rPr>
      </w:pPr>
      <w:r w:rsidRPr="00DD73F0">
        <w:rPr>
          <w:sz w:val="20"/>
          <w:szCs w:val="20"/>
        </w:rPr>
        <w:t>Zniszczenia i przekształcenia plastyczne partii cokołowej.</w:t>
      </w:r>
    </w:p>
    <w:p w:rsidR="00FD6547" w:rsidRPr="00DD73F0" w:rsidRDefault="00FD6547" w:rsidP="00540F03">
      <w:pPr>
        <w:rPr>
          <w:sz w:val="20"/>
          <w:szCs w:val="20"/>
        </w:rPr>
      </w:pPr>
    </w:p>
    <w:p w:rsidR="00FD6547" w:rsidRDefault="00FD6547" w:rsidP="00540F03"/>
    <w:p w:rsidR="00FD6547" w:rsidRDefault="00FD6547" w:rsidP="00540F03"/>
    <w:p w:rsidR="00540F03" w:rsidRDefault="00540F03" w:rsidP="00540F03">
      <w:r>
        <w:t xml:space="preserve">     Kolejnym dominującym czynnikiem niszczącym </w:t>
      </w:r>
      <w:r w:rsidR="00C6767B">
        <w:t>kamień, który</w:t>
      </w:r>
      <w:r>
        <w:t xml:space="preserve"> zaobserwować możemy </w:t>
      </w:r>
      <w:r w:rsidR="00C21B74">
        <w:t xml:space="preserve">na parapetach okien i miejscach bezpośrednio narażonych na warunki zewnętrzne </w:t>
      </w:r>
      <w:r>
        <w:t xml:space="preserve">jest woda opadowa i jej formy w postaci śniegu itp. Bezpośrednie narażenie kamienia na silne omywanie powoduje w końcu wypłukiwanie lepiszcza i dezintegracje strukturalną powierzchniowych partii kamienia. W okresie jesienno- zimowym i wiosenno- zimowym dochodzi również do gromadzenia się wody w zakamarkach formy rzeźbiarskiej a następnie jej zamarzania podczas spadku temperatur. Proces ten powtarzający się wielokrotnie jest szczególnie niebezpieczny dla mocno rozbudowanych detali </w:t>
      </w:r>
      <w:r w:rsidR="00C6767B">
        <w:t xml:space="preserve">rzeźbiarskich. </w:t>
      </w:r>
      <w:r>
        <w:t xml:space="preserve">W krótkim czasie prowadzi do znacznych uszkodzeń mechanicznych i zatarcia formy plastycznej jak również do znacznych zniszczeń przypowierzchniowych warstw kamienia. Wszystkie wyżej wymienione czynniki i ich skutki widoczne są w obrębie </w:t>
      </w:r>
      <w:r w:rsidR="00C21B74">
        <w:t>parapetów ale równie</w:t>
      </w:r>
      <w:r w:rsidR="00D06C04">
        <w:t>ż</w:t>
      </w:r>
      <w:r w:rsidR="00C21B74">
        <w:t xml:space="preserve"> na </w:t>
      </w:r>
      <w:r w:rsidR="00C6767B">
        <w:t>wystającej górnej</w:t>
      </w:r>
      <w:r w:rsidR="00C21B74">
        <w:t xml:space="preserve"> partii cokołu</w:t>
      </w:r>
      <w:r>
        <w:t>.</w:t>
      </w:r>
    </w:p>
    <w:p w:rsidR="00E10A91" w:rsidRDefault="00540F03" w:rsidP="00540F03">
      <w:r>
        <w:t xml:space="preserve">Dodać tu </w:t>
      </w:r>
      <w:r w:rsidR="00C6767B">
        <w:t>należy, że</w:t>
      </w:r>
      <w:r>
        <w:t xml:space="preserve"> wysunięcie architektoniczne </w:t>
      </w:r>
      <w:r w:rsidR="00D06C04">
        <w:t xml:space="preserve">kamiennych elementów poza </w:t>
      </w:r>
      <w:r>
        <w:t xml:space="preserve">obrys budynku naraziło </w:t>
      </w:r>
      <w:r w:rsidR="00D06C04">
        <w:t>powierzchnie</w:t>
      </w:r>
      <w:r>
        <w:t xml:space="preserve"> na nasilone działanie wiatru i niesione przez nie drobne ścierniwo </w:t>
      </w:r>
      <w:r>
        <w:br/>
        <w:t xml:space="preserve">w postaci pyłów i piasku. Procesy wietrzenia połączone z wymywaniem lepiszcza, rozmarzaniem struktury jak również działaniem soli pochodzących z cementowych </w:t>
      </w:r>
    </w:p>
    <w:p w:rsidR="00E10A91" w:rsidRDefault="00E10A91" w:rsidP="00540F03">
      <w:r>
        <w:rPr>
          <w:noProof/>
        </w:rPr>
        <w:lastRenderedPageBreak/>
        <w:drawing>
          <wp:inline distT="0" distB="0" distL="0" distR="0">
            <wp:extent cx="5398143" cy="3590925"/>
            <wp:effectExtent l="19050" t="0" r="0" b="0"/>
            <wp:docPr id="7" name="Obraz 6" descr="Zmiana rozmiaruDSC0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53.JPG"/>
                    <pic:cNvPicPr/>
                  </pic:nvPicPr>
                  <pic:blipFill>
                    <a:blip r:embed="rId17" cstate="print"/>
                    <a:stretch>
                      <a:fillRect/>
                    </a:stretch>
                  </pic:blipFill>
                  <pic:spPr>
                    <a:xfrm>
                      <a:off x="0" y="0"/>
                      <a:ext cx="5400997" cy="3592824"/>
                    </a:xfrm>
                    <a:prstGeom prst="rect">
                      <a:avLst/>
                    </a:prstGeom>
                  </pic:spPr>
                </pic:pic>
              </a:graphicData>
            </a:graphic>
          </wp:inline>
        </w:drawing>
      </w:r>
    </w:p>
    <w:p w:rsidR="00E10A91" w:rsidRDefault="00E10A91" w:rsidP="00540F03"/>
    <w:p w:rsidR="00DD73F0" w:rsidRPr="00DD73F0" w:rsidRDefault="00DD73F0" w:rsidP="00540F03">
      <w:pPr>
        <w:rPr>
          <w:sz w:val="20"/>
          <w:szCs w:val="20"/>
        </w:rPr>
      </w:pPr>
      <w:r w:rsidRPr="00DD73F0">
        <w:rPr>
          <w:sz w:val="20"/>
          <w:szCs w:val="20"/>
        </w:rPr>
        <w:t xml:space="preserve">Deformacja kamiennej </w:t>
      </w:r>
      <w:proofErr w:type="spellStart"/>
      <w:r w:rsidRPr="00DD73F0">
        <w:rPr>
          <w:sz w:val="20"/>
          <w:szCs w:val="20"/>
        </w:rPr>
        <w:t>nakrywy</w:t>
      </w:r>
      <w:proofErr w:type="spellEnd"/>
      <w:r w:rsidRPr="00DD73F0">
        <w:rPr>
          <w:sz w:val="20"/>
          <w:szCs w:val="20"/>
        </w:rPr>
        <w:t xml:space="preserve"> schodów.</w:t>
      </w:r>
    </w:p>
    <w:p w:rsidR="00E10A91" w:rsidRDefault="00E10A91" w:rsidP="00540F03"/>
    <w:p w:rsidR="00540F03" w:rsidRDefault="00FF7008" w:rsidP="00540F03">
      <w:r>
        <w:t>z</w:t>
      </w:r>
      <w:r w:rsidR="00540F03">
        <w:t>acierek</w:t>
      </w:r>
      <w:r w:rsidR="00E10A91">
        <w:t xml:space="preserve"> </w:t>
      </w:r>
      <w:r w:rsidR="00540F03">
        <w:t xml:space="preserve">doprowadziły do katastrofalnego stany </w:t>
      </w:r>
      <w:r w:rsidR="00D06C04">
        <w:t xml:space="preserve">niektórych fragmentów dekoracji </w:t>
      </w:r>
      <w:r w:rsidR="00C6767B">
        <w:t>kamiennych budynku</w:t>
      </w:r>
      <w:r w:rsidR="00540F03">
        <w:t>.</w:t>
      </w:r>
    </w:p>
    <w:p w:rsidR="00D06C04" w:rsidRDefault="00D06C04" w:rsidP="00540F03"/>
    <w:p w:rsidR="00D06C04" w:rsidRDefault="00D06C04" w:rsidP="00540F03">
      <w:r>
        <w:t>Osobnym i rozległym zagadnieniem jest szkodliwe działanie soli rozpuszczonych w wodzie. W przypadku ratusza w Mirsku wszelkie negatywne działania tych procesów zaobserwować możemy w części cokołowej budynku. Nie widać tutaj wyraźnej różnicy w stanie zachowania w zależności od usytuowania względem kierunków geograficznych. Powierzchnia cokołu jest mocno zniszczona na każdej ścianie równomiernie.</w:t>
      </w:r>
    </w:p>
    <w:p w:rsidR="00540F03" w:rsidRDefault="00540F03" w:rsidP="00540F03"/>
    <w:p w:rsidR="00540F03" w:rsidRDefault="00540F03" w:rsidP="00540F03">
      <w:r>
        <w:t xml:space="preserve">    </w:t>
      </w:r>
      <w:r w:rsidRPr="004246CC">
        <w:t xml:space="preserve">Niszczenie struktury kamienia objawiające się rozwarstwianiem i osypywaniem części przypowierzchniowej inicjowane jest zwykle przez migrację i krystalizację soli rozpuszczalnych w wodzie. Roztwory soli podciągane z podłoża </w:t>
      </w:r>
      <w:r w:rsidR="00C6767B" w:rsidRPr="004246CC">
        <w:t>jak również</w:t>
      </w:r>
      <w:r w:rsidRPr="004246CC">
        <w:t xml:space="preserve"> bezpośrednio </w:t>
      </w:r>
      <w:r>
        <w:br/>
      </w:r>
      <w:r w:rsidRPr="004246CC">
        <w:t xml:space="preserve">z </w:t>
      </w:r>
      <w:r>
        <w:t>kitów i zacierek cementowych</w:t>
      </w:r>
      <w:r w:rsidRPr="004246CC">
        <w:t xml:space="preserve"> – krystalizując na granicy odparowania</w:t>
      </w:r>
      <w:r>
        <w:t xml:space="preserve"> i</w:t>
      </w:r>
      <w:r w:rsidRPr="004246CC">
        <w:t xml:space="preserve"> rozrywają wiązania mineralne. Efektem jest bezpowrotne i postępujące zniszczenie </w:t>
      </w:r>
      <w:r>
        <w:t>powierzchniowych warstw kamienia.</w:t>
      </w:r>
      <w:r w:rsidRPr="00133E2F">
        <w:t xml:space="preserve"> </w:t>
      </w:r>
      <w:r w:rsidRPr="004246CC">
        <w:t xml:space="preserve">Ten mechanizm zniszczeń, potęgowany przez wypłukiwanie lepiszcza piaskowca doprowadził w niektórych </w:t>
      </w:r>
      <w:r>
        <w:t>partiach</w:t>
      </w:r>
      <w:r w:rsidRPr="004246CC">
        <w:t xml:space="preserve"> do całkowitej deformacji </w:t>
      </w:r>
      <w:r>
        <w:t>i zatarcia formy plastycznej</w:t>
      </w:r>
      <w:r w:rsidRPr="004246CC">
        <w:t>.</w:t>
      </w:r>
    </w:p>
    <w:p w:rsidR="00540F03" w:rsidRDefault="00540F03" w:rsidP="00540F03">
      <w:r>
        <w:t xml:space="preserve">Na obiekcie wyraźnie widać brak izolacji pionowych i poziomych partii przyziemia. </w:t>
      </w:r>
      <w:r>
        <w:br/>
        <w:t xml:space="preserve">Na ścianach </w:t>
      </w:r>
      <w:r w:rsidR="00D06C04">
        <w:t>ratusza</w:t>
      </w:r>
      <w:r>
        <w:t xml:space="preserve"> widać granice podciągania kapilarnego jak również wywołaną przez zawarte w wodzie sole, zniszczenia; osypujące się tynki, stałe zawilgocenie murów , </w:t>
      </w:r>
      <w:r>
        <w:br/>
        <w:t>a co za tym idzie wzmożona aktywność mikroflory, zniszczenia i osłabienia struktury kamienia w dolnych partiach budynku, wykwity soli, przebarwienia kamienia itp.</w:t>
      </w:r>
    </w:p>
    <w:p w:rsidR="00540F03" w:rsidRPr="004246CC" w:rsidRDefault="00540F03" w:rsidP="00540F03">
      <w:r>
        <w:t xml:space="preserve"> </w:t>
      </w:r>
    </w:p>
    <w:p w:rsidR="00540F03" w:rsidRPr="004246CC" w:rsidRDefault="00540F03" w:rsidP="00540F03">
      <w:r w:rsidRPr="004246CC">
        <w:tab/>
      </w:r>
    </w:p>
    <w:p w:rsidR="00540F03" w:rsidRPr="004246CC" w:rsidRDefault="00D06C04" w:rsidP="00540F03">
      <w:r>
        <w:t xml:space="preserve">Elementy </w:t>
      </w:r>
      <w:r w:rsidR="00C6767B">
        <w:t xml:space="preserve">kamienne </w:t>
      </w:r>
      <w:r w:rsidR="00C6767B" w:rsidRPr="004246CC">
        <w:t>w</w:t>
      </w:r>
      <w:r w:rsidR="00540F03" w:rsidRPr="004246CC">
        <w:t xml:space="preserve"> </w:t>
      </w:r>
      <w:r w:rsidR="00540F03">
        <w:t>minionych</w:t>
      </w:r>
      <w:r w:rsidR="00540F03" w:rsidRPr="004246CC">
        <w:t xml:space="preserve"> latach</w:t>
      </w:r>
      <w:r w:rsidR="00540F03">
        <w:t xml:space="preserve"> były poddawane</w:t>
      </w:r>
      <w:r w:rsidR="00540F03" w:rsidRPr="004246CC">
        <w:t xml:space="preserve"> zabiegom konserwatorskim</w:t>
      </w:r>
      <w:r w:rsidR="00540F03">
        <w:t>.</w:t>
      </w:r>
    </w:p>
    <w:p w:rsidR="00E10A91" w:rsidRDefault="00540F03" w:rsidP="00540F03">
      <w:r w:rsidRPr="004246CC">
        <w:t xml:space="preserve">Po oględzinach obiektu </w:t>
      </w:r>
      <w:r w:rsidR="00C6767B" w:rsidRPr="004246CC">
        <w:t>widać, że</w:t>
      </w:r>
      <w:r w:rsidRPr="004246CC">
        <w:t xml:space="preserve"> zabiegi, jakim je w prze</w:t>
      </w:r>
      <w:r w:rsidRPr="004246CC">
        <w:softHyphen/>
        <w:t>szłości poddawano, miały jedynie charakter doraźnych napraw, często niefortunnych dla obiekt</w:t>
      </w:r>
      <w:r>
        <w:t>u</w:t>
      </w:r>
      <w:r w:rsidRPr="004246CC">
        <w:t xml:space="preserve">. Polegały one na łączeniu </w:t>
      </w:r>
      <w:r>
        <w:br/>
      </w:r>
      <w:r w:rsidRPr="004246CC">
        <w:lastRenderedPageBreak/>
        <w:t xml:space="preserve">i dostawianiu spękanych, rozczłonkowanych fragmentów, często </w:t>
      </w:r>
      <w:r>
        <w:t>doprowadzając do</w:t>
      </w:r>
      <w:r w:rsidRPr="004246CC">
        <w:t xml:space="preserve"> deformacją </w:t>
      </w:r>
      <w:r w:rsidR="00D06C04">
        <w:t>formy architektoniczne</w:t>
      </w:r>
      <w:r w:rsidRPr="004246CC">
        <w:t>. Niektóre elementy konstrukcyjne prze</w:t>
      </w:r>
      <w:r w:rsidRPr="004246CC">
        <w:softHyphen/>
        <w:t xml:space="preserve">montowano i </w:t>
      </w:r>
    </w:p>
    <w:p w:rsidR="00E10A91" w:rsidRDefault="00E10A91" w:rsidP="00540F03">
      <w:pPr>
        <w:rPr>
          <w:noProof/>
        </w:rPr>
      </w:pPr>
    </w:p>
    <w:p w:rsidR="00E10A91" w:rsidRDefault="00E10A91" w:rsidP="00540F03">
      <w:r>
        <w:rPr>
          <w:noProof/>
        </w:rPr>
        <w:drawing>
          <wp:inline distT="0" distB="0" distL="0" distR="0">
            <wp:extent cx="4799294" cy="3192562"/>
            <wp:effectExtent l="0" t="800100" r="0" b="788888"/>
            <wp:docPr id="8" name="Obraz 7" descr="Zmiana rozmiaruDSC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52.JPG"/>
                    <pic:cNvPicPr/>
                  </pic:nvPicPr>
                  <pic:blipFill>
                    <a:blip r:embed="rId18" cstate="print"/>
                    <a:stretch>
                      <a:fillRect/>
                    </a:stretch>
                  </pic:blipFill>
                  <pic:spPr>
                    <a:xfrm rot="16200000">
                      <a:off x="0" y="0"/>
                      <a:ext cx="4799294" cy="3192562"/>
                    </a:xfrm>
                    <a:prstGeom prst="rect">
                      <a:avLst/>
                    </a:prstGeom>
                  </pic:spPr>
                </pic:pic>
              </a:graphicData>
            </a:graphic>
          </wp:inline>
        </w:drawing>
      </w:r>
    </w:p>
    <w:p w:rsidR="00E10A91" w:rsidRDefault="00E10A91" w:rsidP="00540F03"/>
    <w:p w:rsidR="00E10A91" w:rsidRDefault="00E10A91" w:rsidP="00540F03"/>
    <w:p w:rsidR="00DD73F0" w:rsidRDefault="00DD73F0" w:rsidP="00540F03">
      <w:r w:rsidRPr="00DD73F0">
        <w:rPr>
          <w:sz w:val="20"/>
          <w:szCs w:val="20"/>
        </w:rPr>
        <w:t>Jeden z ocalałych wazonów- elementu dekoracyjnego poręczy schodów</w:t>
      </w:r>
      <w:r>
        <w:t>.</w:t>
      </w:r>
    </w:p>
    <w:p w:rsidR="00DD73F0" w:rsidRDefault="00DD73F0" w:rsidP="00540F03"/>
    <w:p w:rsidR="00540F03" w:rsidRDefault="00540F03" w:rsidP="00540F03">
      <w:r w:rsidRPr="004246CC">
        <w:t>powtórnie wadliwie osadzano, uzupełniają</w:t>
      </w:r>
      <w:r w:rsidRPr="004246CC">
        <w:softHyphen/>
        <w:t xml:space="preserve">c ubytki formy rzeźbiarskiej kitami cementowymi. Utwardzenie i utrwalenie </w:t>
      </w:r>
      <w:r w:rsidR="00C6767B" w:rsidRPr="004246CC">
        <w:t>powierzchni, odbywało</w:t>
      </w:r>
      <w:r w:rsidRPr="004246CC">
        <w:t xml:space="preserve"> się poprzez pokrywanie powierzchni kamienia, </w:t>
      </w:r>
      <w:r w:rsidR="00C6767B" w:rsidRPr="004246CC">
        <w:t xml:space="preserve">mleczkiem </w:t>
      </w:r>
      <w:r w:rsidR="00C6767B">
        <w:t>i</w:t>
      </w:r>
      <w:r>
        <w:t xml:space="preserve"> zaprawą cementową</w:t>
      </w:r>
      <w:r w:rsidR="00D06C04" w:rsidRPr="00D06C04">
        <w:t xml:space="preserve"> </w:t>
      </w:r>
      <w:r w:rsidR="00FF7008">
        <w:t>oraz przemalowywaniem jej farą olejną. Pozosta</w:t>
      </w:r>
      <w:r w:rsidR="00FF7008">
        <w:softHyphen/>
        <w:t>je ona</w:t>
      </w:r>
      <w:r w:rsidRPr="004246CC">
        <w:t xml:space="preserve"> na powierzchni w formie twardej nie</w:t>
      </w:r>
      <w:r w:rsidR="00FF7008">
        <w:t xml:space="preserve"> przepuszczalnej skorupy. Tworzy ona</w:t>
      </w:r>
      <w:r w:rsidRPr="004246CC">
        <w:t xml:space="preserve"> obecnie zatarcia, </w:t>
      </w:r>
      <w:r w:rsidR="00C6767B" w:rsidRPr="004246CC">
        <w:t>przebarwienia, rozbijające</w:t>
      </w:r>
      <w:r w:rsidRPr="004246CC">
        <w:t xml:space="preserve"> formę rzeźbiarską i utrudniających odczytanie kompozycji. W niektórych </w:t>
      </w:r>
      <w:r>
        <w:t>fragmentach występują rozległe próby rekonstrukcji formy rzeźbiarskiej przy użyciu zaprawy cementowej. Widoczne one są zwłaszcza na wy</w:t>
      </w:r>
      <w:r w:rsidRPr="004246CC">
        <w:t>su</w:t>
      </w:r>
      <w:r w:rsidRPr="004246CC">
        <w:softHyphen/>
        <w:t>niętych partiach obiektu-gzymsach</w:t>
      </w:r>
      <w:r w:rsidR="00D06C04">
        <w:t xml:space="preserve"> profili okien i drzwi </w:t>
      </w:r>
      <w:r w:rsidRPr="004246CC">
        <w:t>. Wpływ korozji fizycznej, chemicznej i biologicznej doprowadził (zwłaszcza w ostatnich dziesięcioleciach) do znacznego osłabienia kamienia. Łatwiej podlega on samoistnym bądź powsta</w:t>
      </w:r>
      <w:r w:rsidRPr="004246CC">
        <w:softHyphen/>
        <w:t>łym w wyniku urazów mechanicznych destruktom o cha</w:t>
      </w:r>
      <w:r w:rsidRPr="004246CC">
        <w:softHyphen/>
        <w:t xml:space="preserve">rakterze: </w:t>
      </w:r>
      <w:proofErr w:type="spellStart"/>
      <w:r w:rsidRPr="004246CC">
        <w:t>odłamań</w:t>
      </w:r>
      <w:proofErr w:type="spellEnd"/>
      <w:r w:rsidRPr="004246CC">
        <w:t xml:space="preserve">, ubytków, rozwarstwień, wykruszeń, obtłuczeń itp. </w:t>
      </w:r>
    </w:p>
    <w:p w:rsidR="00540F03" w:rsidRDefault="00540F03" w:rsidP="00540F03">
      <w:r w:rsidRPr="004246CC">
        <w:t xml:space="preserve"> Powierzchnia obiektów pokryta była </w:t>
      </w:r>
      <w:r>
        <w:t>miejscowo</w:t>
      </w:r>
      <w:r w:rsidRPr="004246CC">
        <w:t>, czarną</w:t>
      </w:r>
      <w:r w:rsidR="00352EE4">
        <w:t>,</w:t>
      </w:r>
      <w:r w:rsidRPr="004246CC">
        <w:t xml:space="preserve"> uszczelniającą warstwą sztucznej patyny i zabrudzeń (głów</w:t>
      </w:r>
      <w:r w:rsidRPr="004246CC">
        <w:softHyphen/>
        <w:t>nie pochodzenia atmosferycznego), unifikując kolorystykę obiektów do jednego szaroczarnego tonu.</w:t>
      </w:r>
    </w:p>
    <w:p w:rsidR="00540F03" w:rsidRDefault="00540F03" w:rsidP="00540F03">
      <w:r>
        <w:t xml:space="preserve">      </w:t>
      </w:r>
    </w:p>
    <w:p w:rsidR="00540F03" w:rsidRDefault="00540F03" w:rsidP="00540F03"/>
    <w:p w:rsidR="00D06C04" w:rsidRDefault="00D06C04" w:rsidP="00540F03"/>
    <w:p w:rsidR="00D06C04" w:rsidRDefault="00E10A91" w:rsidP="00540F03">
      <w:r>
        <w:rPr>
          <w:noProof/>
        </w:rPr>
        <w:drawing>
          <wp:inline distT="0" distB="0" distL="0" distR="0">
            <wp:extent cx="4799294" cy="3192562"/>
            <wp:effectExtent l="0" t="800100" r="0" b="788888"/>
            <wp:docPr id="9" name="Obraz 8" descr="Zmiana rozmiaruDSC0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56.JPG"/>
                    <pic:cNvPicPr/>
                  </pic:nvPicPr>
                  <pic:blipFill>
                    <a:blip r:embed="rId19" cstate="print"/>
                    <a:stretch>
                      <a:fillRect/>
                    </a:stretch>
                  </pic:blipFill>
                  <pic:spPr>
                    <a:xfrm rot="16200000">
                      <a:off x="0" y="0"/>
                      <a:ext cx="4799294" cy="3192562"/>
                    </a:xfrm>
                    <a:prstGeom prst="rect">
                      <a:avLst/>
                    </a:prstGeom>
                  </pic:spPr>
                </pic:pic>
              </a:graphicData>
            </a:graphic>
          </wp:inline>
        </w:drawing>
      </w:r>
    </w:p>
    <w:p w:rsidR="00D06C04" w:rsidRDefault="00D06C04" w:rsidP="00540F03"/>
    <w:p w:rsidR="00D06C04" w:rsidRPr="00DD73F0" w:rsidRDefault="00DD73F0" w:rsidP="00540F03">
      <w:pPr>
        <w:rPr>
          <w:sz w:val="20"/>
          <w:szCs w:val="20"/>
        </w:rPr>
      </w:pPr>
      <w:r>
        <w:rPr>
          <w:sz w:val="20"/>
          <w:szCs w:val="20"/>
        </w:rPr>
        <w:t>Zniszczenia osłabionych partii kamienia części cokołowej.</w:t>
      </w:r>
    </w:p>
    <w:p w:rsidR="00D06C04" w:rsidRDefault="00D06C04" w:rsidP="00540F03"/>
    <w:p w:rsidR="00D06C04" w:rsidRDefault="00D06C04" w:rsidP="00540F03"/>
    <w:p w:rsidR="00540F03" w:rsidRPr="00923A7E" w:rsidRDefault="00540F03" w:rsidP="00540F03">
      <w:bookmarkStart w:id="1" w:name="_Toc503778600"/>
      <w:r w:rsidRPr="00923A7E">
        <w:rPr>
          <w:b/>
        </w:rPr>
        <w:t>WNIOSKI I ZAŁOŻENIA KONSERWATORSKIE</w:t>
      </w:r>
      <w:bookmarkEnd w:id="1"/>
      <w:r w:rsidRPr="00923A7E">
        <w:t xml:space="preserve"> .</w:t>
      </w:r>
    </w:p>
    <w:p w:rsidR="00540F03" w:rsidRPr="00923A7E" w:rsidRDefault="00540F03" w:rsidP="00540F03"/>
    <w:p w:rsidR="00540F03" w:rsidRDefault="00540F03" w:rsidP="00540F03">
      <w:r w:rsidRPr="007C053E">
        <w:tab/>
        <w:t xml:space="preserve">Zróżnicowanie stanu zachowania poszczególnych elementów sprawia, że nie można przyjąć jednolitego postępowania w odniesieniu do wszystkich </w:t>
      </w:r>
      <w:r>
        <w:t>fragmentów</w:t>
      </w:r>
      <w:r w:rsidRPr="007C053E">
        <w:t xml:space="preserve"> składających się na wystrój elewacji.</w:t>
      </w:r>
    </w:p>
    <w:p w:rsidR="00540F03" w:rsidRDefault="00540F03" w:rsidP="00540F03">
      <w:r>
        <w:t xml:space="preserve">Ze w względu na krytyczny stan zachowania niektórych elementów </w:t>
      </w:r>
      <w:r w:rsidR="00C6767B">
        <w:t xml:space="preserve">nośnych, </w:t>
      </w:r>
      <w:r>
        <w:t xml:space="preserve">przed rozpoczęciem prac niezbędna będzie ekspertyza statyka – </w:t>
      </w:r>
      <w:r w:rsidR="00C6767B">
        <w:t>konstruktora, która</w:t>
      </w:r>
      <w:r>
        <w:t xml:space="preserve"> określi sposób </w:t>
      </w:r>
      <w:r>
        <w:br/>
        <w:t xml:space="preserve">i zakres prac inżynieryjnych nad przywróceniem prawidłowej statyki konstrukcji </w:t>
      </w:r>
      <w:r w:rsidR="00A84428">
        <w:t>schodów.</w:t>
      </w:r>
      <w:r w:rsidR="0099799C">
        <w:br/>
        <w:t>( ekspertyza opracowana i obecnie zamieszczona w projekcie budowlanym).</w:t>
      </w:r>
    </w:p>
    <w:p w:rsidR="00540F03" w:rsidRPr="007C053E" w:rsidRDefault="00540F03" w:rsidP="00540F03">
      <w:r>
        <w:t xml:space="preserve">Partie </w:t>
      </w:r>
      <w:r w:rsidR="00C6767B">
        <w:t>przyziemia, które</w:t>
      </w:r>
      <w:r w:rsidR="00C82FEB">
        <w:t xml:space="preserve"> są </w:t>
      </w:r>
      <w:r>
        <w:t xml:space="preserve"> zasypane gruntem ponad pierwotny poziom należy odsłonić do partii fundamentów. Zalecane jest również zbadanie ilościowe i jakościowe zasolenia murów i elementów kamienia oraz niezwłoczne wykonanie izolacji pionowych </w:t>
      </w:r>
      <w:r>
        <w:br/>
        <w:t>i poziomych fundamentów</w:t>
      </w:r>
      <w:r w:rsidR="00A84428">
        <w:t xml:space="preserve"> wg</w:t>
      </w:r>
      <w:r w:rsidR="00C82FEB">
        <w:t xml:space="preserve">  zaleceń eks</w:t>
      </w:r>
      <w:r w:rsidR="00A84428">
        <w:t>perta lub osobnego programu na prace budowlane izolacyjne.</w:t>
      </w:r>
    </w:p>
    <w:p w:rsidR="00540F03" w:rsidRPr="007C053E" w:rsidRDefault="00540F03" w:rsidP="00540F03">
      <w:r w:rsidRPr="007C053E">
        <w:t>Częścią wspólną dla całego zespołu będzie usunięcie przyczyn zniszczeń przez skuteczne odprowadzenie wody opadowej, odcięcie dopływu roztworów soli, wzmocnienie struktury kamienia w miejscach osłabionych oraz zabezpieczenie powierzchni przed wilgocią atmosferyczną.</w:t>
      </w:r>
      <w:r>
        <w:t xml:space="preserve"> Należy również usunąć wszystkie zacierki i uzupełnienia cementowe</w:t>
      </w:r>
      <w:r w:rsidR="00C82FEB">
        <w:t>,</w:t>
      </w:r>
      <w:r>
        <w:t xml:space="preserve"> które </w:t>
      </w:r>
      <w:r>
        <w:br/>
      </w:r>
      <w:r>
        <w:lastRenderedPageBreak/>
        <w:t>z wielu powodów są szkodliwe dla obiektu.</w:t>
      </w:r>
      <w:r w:rsidRPr="007C053E">
        <w:t xml:space="preserve"> Pozostałe zabiegi muszą być dostosowane do poszczególnych grup obiektów. Metody i stopień oczyszczenia powierzchni powinien być uzależniony od stanu</w:t>
      </w:r>
      <w:r>
        <w:t xml:space="preserve"> technicznego </w:t>
      </w:r>
      <w:r w:rsidRPr="007C053E">
        <w:t xml:space="preserve">kamienia. </w:t>
      </w:r>
    </w:p>
    <w:p w:rsidR="00540F03" w:rsidRDefault="00540F03" w:rsidP="00540F03">
      <w:r w:rsidRPr="007C053E">
        <w:t xml:space="preserve">Zwarte elementy architektoniczne o zdrowej </w:t>
      </w:r>
      <w:r w:rsidR="00C6767B" w:rsidRPr="007C053E">
        <w:t>strukturze mogą</w:t>
      </w:r>
      <w:r w:rsidRPr="007C053E">
        <w:t xml:space="preserve"> być oczyszczone metodą termo-hydrodynamiczną przy użyciu parownic, wspomaganą współczesnymi środkami </w:t>
      </w:r>
      <w:r w:rsidR="00C6767B" w:rsidRPr="007C053E">
        <w:t>chemicznymi, (np</w:t>
      </w:r>
      <w:r w:rsidRPr="007C053E">
        <w:t xml:space="preserve">. </w:t>
      </w:r>
      <w:proofErr w:type="spellStart"/>
      <w:r w:rsidRPr="007C053E">
        <w:t>Alkutex</w:t>
      </w:r>
      <w:proofErr w:type="spellEnd"/>
      <w:r w:rsidRPr="007C053E">
        <w:t xml:space="preserve"> </w:t>
      </w:r>
      <w:proofErr w:type="spellStart"/>
      <w:r w:rsidRPr="007C053E">
        <w:t>Fassadenreiniger-Paste</w:t>
      </w:r>
      <w:proofErr w:type="spellEnd"/>
      <w:r w:rsidRPr="007C053E">
        <w:t>).</w:t>
      </w:r>
      <w:r w:rsidR="0099799C">
        <w:t xml:space="preserve"> W przypadku materiału </w:t>
      </w:r>
      <w:r w:rsidR="009315BA">
        <w:t>o dobrych właściwościach mechanicznych dopuszczalna jest metoda ścierno- strumieniowa z użyciem piaskarki. Ciśnienie robocze powietrza nie powinno przekraczać 3 bar, ścierniwo powinno być niskiej frakcji , a sam zabieg oczyszczania należy powierzyć operatorowi z dużym doświadczeniem. Metoda ta może być stosowana tylko przy płaskiej powierzchni bez detalu rzeźbiarskiego.</w:t>
      </w:r>
      <w:r w:rsidRPr="007C053E">
        <w:t xml:space="preserve"> Ubytki i spękania w tych elementach powinny być uzupełnione w stopniu gwarantującym właściwe odprowadzenie wody opadowej. Spoiny należy uzupełnić, a wadliwe lub </w:t>
      </w:r>
      <w:r w:rsidR="00352EE4">
        <w:t>niespełniające wymogów technicznych-</w:t>
      </w:r>
      <w:r w:rsidRPr="007C053E">
        <w:t xml:space="preserve"> wymienić</w:t>
      </w:r>
      <w:r>
        <w:t>.</w:t>
      </w:r>
      <w:r w:rsidR="008F1310">
        <w:t xml:space="preserve"> </w:t>
      </w:r>
      <w:r w:rsidRPr="007C053E">
        <w:t xml:space="preserve">Końcowym zabezpieczeniem powierzchni powinna być jej </w:t>
      </w:r>
      <w:proofErr w:type="spellStart"/>
      <w:r w:rsidRPr="007C053E">
        <w:t>hydrofobizacja</w:t>
      </w:r>
      <w:proofErr w:type="spellEnd"/>
      <w:r w:rsidRPr="007C053E">
        <w:t xml:space="preserve">. Warunkiem wykonania zabiegu </w:t>
      </w:r>
      <w:proofErr w:type="spellStart"/>
      <w:r w:rsidRPr="007C053E">
        <w:t>hydrofobizacji</w:t>
      </w:r>
      <w:proofErr w:type="spellEnd"/>
      <w:r w:rsidRPr="007C053E">
        <w:t xml:space="preserve"> musi być likwidacja wszelkich źródeł zawilgocenia kamienia.</w:t>
      </w:r>
      <w:r w:rsidR="005D3A79">
        <w:t xml:space="preserve"> </w:t>
      </w:r>
      <w:proofErr w:type="spellStart"/>
      <w:r w:rsidR="005D3A79">
        <w:t>Hydrofobizacja</w:t>
      </w:r>
      <w:proofErr w:type="spellEnd"/>
      <w:r w:rsidR="005D3A79">
        <w:t xml:space="preserve"> powie</w:t>
      </w:r>
      <w:r w:rsidR="00C82FEB">
        <w:t>rzchni cokołowej jest ryzykowna</w:t>
      </w:r>
      <w:r w:rsidR="005D3A79">
        <w:t xml:space="preserve"> i decyzje o jej zastosowaniu trzeba podjąć po zakończeniu wszystkich prac i analizie zasolenia </w:t>
      </w:r>
      <w:r w:rsidR="00C82FEB">
        <w:t xml:space="preserve">już </w:t>
      </w:r>
      <w:r w:rsidR="005D3A79">
        <w:t>po zabiegach konserwatorskich.</w:t>
      </w:r>
    </w:p>
    <w:p w:rsidR="00F60A3E" w:rsidRDefault="00F60A3E" w:rsidP="00540F03"/>
    <w:p w:rsidR="00F60A3E" w:rsidRDefault="00F60A3E" w:rsidP="00540F03">
      <w:r>
        <w:rPr>
          <w:noProof/>
        </w:rPr>
        <w:drawing>
          <wp:inline distT="0" distB="0" distL="0" distR="0">
            <wp:extent cx="4799294" cy="3192562"/>
            <wp:effectExtent l="19050" t="0" r="1306" b="0"/>
            <wp:docPr id="11" name="Obraz 10" descr="Zmiana rozmiaruDSC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69.JPG"/>
                    <pic:cNvPicPr/>
                  </pic:nvPicPr>
                  <pic:blipFill>
                    <a:blip r:embed="rId20" cstate="print"/>
                    <a:stretch>
                      <a:fillRect/>
                    </a:stretch>
                  </pic:blipFill>
                  <pic:spPr>
                    <a:xfrm>
                      <a:off x="0" y="0"/>
                      <a:ext cx="4799294" cy="3192562"/>
                    </a:xfrm>
                    <a:prstGeom prst="rect">
                      <a:avLst/>
                    </a:prstGeom>
                  </pic:spPr>
                </pic:pic>
              </a:graphicData>
            </a:graphic>
          </wp:inline>
        </w:drawing>
      </w:r>
    </w:p>
    <w:p w:rsidR="00F60A3E" w:rsidRDefault="00F60A3E" w:rsidP="00540F03"/>
    <w:p w:rsidR="00DD73F0" w:rsidRPr="00DD73F0" w:rsidRDefault="00DD73F0" w:rsidP="00540F03">
      <w:pPr>
        <w:rPr>
          <w:sz w:val="20"/>
          <w:szCs w:val="20"/>
        </w:rPr>
      </w:pPr>
      <w:r w:rsidRPr="00DD73F0">
        <w:rPr>
          <w:sz w:val="20"/>
          <w:szCs w:val="20"/>
        </w:rPr>
        <w:t>Widoczne zniszczenia wywołane migracją i krystalizacją soli.</w:t>
      </w:r>
    </w:p>
    <w:p w:rsidR="00DD73F0" w:rsidRPr="007C053E" w:rsidRDefault="00DD73F0" w:rsidP="00540F03"/>
    <w:p w:rsidR="00540F03" w:rsidRDefault="009315BA" w:rsidP="00540F03">
      <w:r>
        <w:t>M</w:t>
      </w:r>
      <w:r w:rsidRPr="007C053E">
        <w:t>etodę</w:t>
      </w:r>
      <w:r w:rsidR="00540F03" w:rsidRPr="007C053E">
        <w:t xml:space="preserve"> czyszczenia </w:t>
      </w:r>
      <w:r>
        <w:t xml:space="preserve">hydrodynamiczną  z użyciem pary wodnej </w:t>
      </w:r>
      <w:r w:rsidR="00540F03" w:rsidRPr="007C053E">
        <w:t xml:space="preserve">można zastosować przy </w:t>
      </w:r>
      <w:r w:rsidR="00540F03">
        <w:t xml:space="preserve">wystroju </w:t>
      </w:r>
      <w:r w:rsidR="00C6767B">
        <w:t>rzeźbiarskim, którego</w:t>
      </w:r>
      <w:r w:rsidR="00540F03">
        <w:t xml:space="preserve"> struktura kamienia jest osłabiona.</w:t>
      </w:r>
      <w:r w:rsidR="00540F03" w:rsidRPr="007C053E">
        <w:t xml:space="preserve"> W przypadku stwierdzenia osłabienia struktury materii, należy przed czyszczeniem wzmocnić kamień przez wstępną impregnację np. preparatem </w:t>
      </w:r>
      <w:proofErr w:type="spellStart"/>
      <w:r w:rsidR="00540F03" w:rsidRPr="007C053E">
        <w:t>Remmers-Funcosil</w:t>
      </w:r>
      <w:proofErr w:type="spellEnd"/>
      <w:r w:rsidR="00540F03" w:rsidRPr="007C053E">
        <w:t xml:space="preserve"> </w:t>
      </w:r>
      <w:proofErr w:type="spellStart"/>
      <w:r w:rsidR="00540F03" w:rsidRPr="007C053E">
        <w:t>Steinfestiger</w:t>
      </w:r>
      <w:proofErr w:type="spellEnd"/>
      <w:r w:rsidR="00540F03" w:rsidRPr="007C053E">
        <w:t xml:space="preserve"> OH. </w:t>
      </w:r>
      <w:r w:rsidR="00540F03" w:rsidRPr="007C053E">
        <w:br/>
        <w:t>W opracowaniu estetycznym dopuszczalne jest dążenie do przywrócenia pierwotnej formy rzeźb przez uzupełnienie ubytków i rekonstrukcję brakujących elementów.</w:t>
      </w:r>
    </w:p>
    <w:p w:rsidR="00F60A3E" w:rsidRDefault="00540F03" w:rsidP="00540F03">
      <w:r>
        <w:t xml:space="preserve">W przypadku rozległych zniszczeń kamienia w partiach architektonicznych gzymsów zakłada się rekonstrukcje formy poprzez stawki z analogicznego do pierwotnego materiału lub wstawki ze sztucznego kamienia.  Zakłada się również pełną rekonstrukcję brakujących </w:t>
      </w:r>
      <w:r w:rsidR="00C6767B">
        <w:t>fragmentów architektury</w:t>
      </w:r>
      <w:r w:rsidR="00896A38">
        <w:t>.</w:t>
      </w:r>
      <w:r>
        <w:t xml:space="preserve"> </w:t>
      </w:r>
      <w:r w:rsidR="00C6767B">
        <w:t>Osłabione i</w:t>
      </w:r>
      <w:r>
        <w:t xml:space="preserve"> w znacznym stopniu zniszczone </w:t>
      </w:r>
      <w:r w:rsidR="00896A38">
        <w:t>niektóre części okładziny</w:t>
      </w:r>
      <w:r>
        <w:t xml:space="preserve"> w partii </w:t>
      </w:r>
      <w:r w:rsidR="00C6767B">
        <w:t>cokołu należy</w:t>
      </w:r>
      <w:r>
        <w:t xml:space="preserve"> zdemontować</w:t>
      </w:r>
      <w:r w:rsidR="00C82FEB">
        <w:t>,</w:t>
      </w:r>
      <w:r>
        <w:t xml:space="preserve"> a następnie zaimpregnować strukturalnie. </w:t>
      </w:r>
      <w:r>
        <w:lastRenderedPageBreak/>
        <w:t xml:space="preserve">Jeżeli po impregnacji ich stan techniczny będzie </w:t>
      </w:r>
      <w:r w:rsidR="00C6767B">
        <w:t>niewystarczający, jako</w:t>
      </w:r>
      <w:r>
        <w:t xml:space="preserve"> elementu </w:t>
      </w:r>
      <w:r w:rsidR="00C6767B">
        <w:t xml:space="preserve">kamieniarskiego, </w:t>
      </w:r>
      <w:r>
        <w:t>należy wykonać ich wymianę na nowe</w:t>
      </w:r>
      <w:r w:rsidR="00896A38">
        <w:t xml:space="preserve">.  </w:t>
      </w:r>
      <w:r>
        <w:t xml:space="preserve">Należy również zdemontować </w:t>
      </w:r>
    </w:p>
    <w:p w:rsidR="00F60A3E" w:rsidRDefault="00F60A3E" w:rsidP="00540F03"/>
    <w:p w:rsidR="00F60A3E" w:rsidRDefault="00F60A3E" w:rsidP="00540F03">
      <w:r>
        <w:rPr>
          <w:noProof/>
        </w:rPr>
        <w:drawing>
          <wp:inline distT="0" distB="0" distL="0" distR="0">
            <wp:extent cx="5438775" cy="3617954"/>
            <wp:effectExtent l="19050" t="0" r="0" b="0"/>
            <wp:docPr id="14" name="Obraz 13" descr="Zmiana rozmiaruDSC0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iana rozmiaruDSC00271.JPG"/>
                    <pic:cNvPicPr/>
                  </pic:nvPicPr>
                  <pic:blipFill>
                    <a:blip r:embed="rId21" cstate="print"/>
                    <a:stretch>
                      <a:fillRect/>
                    </a:stretch>
                  </pic:blipFill>
                  <pic:spPr>
                    <a:xfrm>
                      <a:off x="0" y="0"/>
                      <a:ext cx="5441650" cy="3619867"/>
                    </a:xfrm>
                    <a:prstGeom prst="rect">
                      <a:avLst/>
                    </a:prstGeom>
                  </pic:spPr>
                </pic:pic>
              </a:graphicData>
            </a:graphic>
          </wp:inline>
        </w:drawing>
      </w:r>
    </w:p>
    <w:p w:rsidR="00DD73F0" w:rsidRDefault="00DD73F0" w:rsidP="00540F03"/>
    <w:p w:rsidR="00DD73F0" w:rsidRPr="00DD73F0" w:rsidRDefault="00DD73F0" w:rsidP="00540F03">
      <w:pPr>
        <w:rPr>
          <w:sz w:val="20"/>
          <w:szCs w:val="20"/>
        </w:rPr>
      </w:pPr>
      <w:r>
        <w:rPr>
          <w:sz w:val="20"/>
          <w:szCs w:val="20"/>
        </w:rPr>
        <w:t>Ogólny stan zachowania kamieniarki partii przyziemia.</w:t>
      </w:r>
    </w:p>
    <w:p w:rsidR="00F60A3E" w:rsidRDefault="00F60A3E" w:rsidP="00540F03"/>
    <w:p w:rsidR="00F60A3E" w:rsidRDefault="00540F03" w:rsidP="00540F03">
      <w:r>
        <w:t xml:space="preserve">popękane i osłabione bloki kamienne w celu ich prawidłowego i dokładnego sklejenia. Dotyczy to zwłaszcza elementów </w:t>
      </w:r>
      <w:r w:rsidR="00896A38">
        <w:t>schodów</w:t>
      </w:r>
      <w:r>
        <w:t xml:space="preserve"> </w:t>
      </w:r>
      <w:r w:rsidR="00896A38">
        <w:t>oraz okładziny przyziemia</w:t>
      </w:r>
      <w:r>
        <w:t xml:space="preserve">. W wypadku </w:t>
      </w:r>
    </w:p>
    <w:p w:rsidR="00540F03" w:rsidRPr="007C053E" w:rsidRDefault="00540F03" w:rsidP="00540F03">
      <w:r>
        <w:t xml:space="preserve">technicznych barier przy demontażu, każde </w:t>
      </w:r>
      <w:r w:rsidR="00C6767B">
        <w:t>pęknięcie należy</w:t>
      </w:r>
      <w:r>
        <w:t xml:space="preserve"> skonsolidować poprzez iniekcje odpowiedniego spoiwa w szczelinę. </w:t>
      </w:r>
    </w:p>
    <w:p w:rsidR="00896A38" w:rsidRDefault="00540F03" w:rsidP="00540F03">
      <w:r w:rsidRPr="007C053E">
        <w:t xml:space="preserve">Opracowanie estetyczne podporządkować należy naturalnej kolorystyce kamienia uzyskanej po oczyszczeniu powierzchni. </w:t>
      </w:r>
      <w:r w:rsidR="00C6767B" w:rsidRPr="007C053E">
        <w:t>Ze względu</w:t>
      </w:r>
      <w:r w:rsidRPr="007C053E">
        <w:t xml:space="preserve"> na znaczne zróżnicowanie skali zniszczeń przyjęto indywidualne podejście w każdym </w:t>
      </w:r>
      <w:r w:rsidR="00C6767B">
        <w:t>fragmencie</w:t>
      </w:r>
      <w:r w:rsidR="00C6767B" w:rsidRPr="007C053E">
        <w:t>, co</w:t>
      </w:r>
      <w:r w:rsidRPr="007C053E">
        <w:t xml:space="preserve"> do zakresu</w:t>
      </w:r>
      <w:r>
        <w:t xml:space="preserve"> ingerencji w materię zabytkową</w:t>
      </w:r>
      <w:r w:rsidRPr="007C053E">
        <w:t>,</w:t>
      </w:r>
      <w:r>
        <w:t xml:space="preserve"> </w:t>
      </w:r>
      <w:r w:rsidRPr="007C053E">
        <w:t>uzupełnień, rekonstrukcji, sposobu zabezpiec</w:t>
      </w:r>
      <w:r>
        <w:t xml:space="preserve">zeń i ekspozycji. </w:t>
      </w:r>
      <w:r w:rsidR="00C6767B">
        <w:t>Decyzję, co</w:t>
      </w:r>
      <w:r>
        <w:t xml:space="preserve"> do </w:t>
      </w:r>
      <w:r w:rsidRPr="007C053E">
        <w:t xml:space="preserve">rozległości i skali uzupełnień formy rzeźbiarskiej zostaną podjęte po odczyszczeniu obiektów </w:t>
      </w:r>
      <w:r>
        <w:br/>
      </w:r>
      <w:r w:rsidRPr="007C053E">
        <w:t xml:space="preserve">z zabrudzeń i grubej warstwy fałszywej patyny. Zakłada się jednak </w:t>
      </w:r>
      <w:r>
        <w:t xml:space="preserve">możliwie jak największe uczytelnienie </w:t>
      </w:r>
      <w:r w:rsidR="00C6767B">
        <w:t xml:space="preserve">formy. </w:t>
      </w:r>
      <w:r w:rsidRPr="007C053E">
        <w:t xml:space="preserve">Uzupełnienia formy dokonane będą przede wszystkim w miejscach silnych destruktów formy i w miejscach narażonych na gromadzenie się wody opadowej. </w:t>
      </w:r>
    </w:p>
    <w:p w:rsidR="00896A38" w:rsidRDefault="00896A38" w:rsidP="00540F03"/>
    <w:p w:rsidR="00540F03" w:rsidRPr="007C053E" w:rsidRDefault="00540F03" w:rsidP="00540F03">
      <w:r w:rsidRPr="007C053E">
        <w:t xml:space="preserve">W tym wypadku rekonstrukcje </w:t>
      </w:r>
      <w:r>
        <w:t>brakujących fragmentów</w:t>
      </w:r>
      <w:r w:rsidRPr="007C053E">
        <w:t xml:space="preserve"> będą możliwe poprzez analogię na </w:t>
      </w:r>
      <w:r w:rsidR="00C6767B" w:rsidRPr="007C053E">
        <w:t>obiekcie,</w:t>
      </w:r>
      <w:r w:rsidR="00FD6547">
        <w:t>( np. wazony znajdujące się na schodach )</w:t>
      </w:r>
      <w:r w:rsidR="00C6767B" w:rsidRPr="007C053E">
        <w:t xml:space="preserve"> </w:t>
      </w:r>
      <w:r>
        <w:t>co ułatwi</w:t>
      </w:r>
      <w:r w:rsidRPr="007C053E">
        <w:t xml:space="preserve"> prawidłowe odczytani</w:t>
      </w:r>
      <w:r>
        <w:t>e</w:t>
      </w:r>
      <w:r w:rsidRPr="007C053E">
        <w:t xml:space="preserve"> </w:t>
      </w:r>
      <w:r w:rsidR="00C6767B">
        <w:t>nieistniejących</w:t>
      </w:r>
      <w:r>
        <w:t xml:space="preserve"> kształtów </w:t>
      </w:r>
      <w:r w:rsidR="00896A38">
        <w:t>detalu architektonicznego</w:t>
      </w:r>
      <w:r>
        <w:t>. W przypadku niemożności odczytania pierwotnego założenia plastycznego podjęta będzie tylko konserwacja zachowawcza polegająca na usunięciu przyczyn zniszczeń i zabezpieczeniu tych miejsc przed dalszymi procesami niszczenia.</w:t>
      </w:r>
      <w:r w:rsidR="008F1310" w:rsidRPr="008F1310">
        <w:t xml:space="preserve"> </w:t>
      </w:r>
      <w:r w:rsidR="008F1310">
        <w:t xml:space="preserve">Zakłada się rekonstrukcje kamiennej okładziny schodów , która to , podczas poprzednich remontów zastąpioną została stopniami wykonanymi z lastryka. </w:t>
      </w:r>
      <w:r w:rsidR="008F1310">
        <w:br/>
      </w:r>
    </w:p>
    <w:p w:rsidR="00DD73F0" w:rsidRDefault="00DD73F0" w:rsidP="00540F03">
      <w:pPr>
        <w:rPr>
          <w:sz w:val="28"/>
          <w:szCs w:val="28"/>
        </w:rPr>
      </w:pPr>
    </w:p>
    <w:p w:rsidR="00DD73F0" w:rsidRDefault="00DD73F0" w:rsidP="00540F03">
      <w:pPr>
        <w:rPr>
          <w:sz w:val="28"/>
          <w:szCs w:val="28"/>
        </w:rPr>
      </w:pPr>
    </w:p>
    <w:p w:rsidR="00C82FEB" w:rsidRDefault="00C82FEB" w:rsidP="00540F03">
      <w:pPr>
        <w:rPr>
          <w:sz w:val="28"/>
          <w:szCs w:val="28"/>
        </w:rPr>
      </w:pPr>
    </w:p>
    <w:p w:rsidR="00540F03" w:rsidRPr="00444296" w:rsidRDefault="00540F03" w:rsidP="00540F03">
      <w:pPr>
        <w:rPr>
          <w:b/>
          <w:sz w:val="28"/>
          <w:szCs w:val="28"/>
        </w:rPr>
      </w:pPr>
      <w:r w:rsidRPr="00444296">
        <w:rPr>
          <w:b/>
          <w:sz w:val="28"/>
          <w:szCs w:val="28"/>
        </w:rPr>
        <w:t>Program prac konserwatorskich</w:t>
      </w:r>
    </w:p>
    <w:p w:rsidR="00540F03" w:rsidRPr="00E214A2" w:rsidRDefault="00540F03" w:rsidP="00540F03">
      <w:pPr>
        <w:rPr>
          <w:sz w:val="28"/>
          <w:szCs w:val="28"/>
        </w:rPr>
      </w:pPr>
    </w:p>
    <w:p w:rsidR="00540F03" w:rsidRPr="007C053E" w:rsidRDefault="00540F03" w:rsidP="00540F03"/>
    <w:p w:rsidR="00540F03" w:rsidRDefault="00540F03" w:rsidP="00540F03">
      <w:pPr>
        <w:numPr>
          <w:ilvl w:val="0"/>
          <w:numId w:val="2"/>
        </w:numPr>
      </w:pPr>
      <w:r>
        <w:t>Wykonanie ekspertyzy konstrukcyjno –</w:t>
      </w:r>
      <w:r w:rsidR="00553910">
        <w:t xml:space="preserve"> </w:t>
      </w:r>
      <w:r>
        <w:t xml:space="preserve">statycznej mającej na celu ustalenie zakresu </w:t>
      </w:r>
      <w:r>
        <w:br/>
        <w:t xml:space="preserve">i sposobu prac konstrukcyjnych korygujących statykę </w:t>
      </w:r>
      <w:r w:rsidR="003C1543">
        <w:t>schodów i określenie postępowania w zakresie prac budowlanych</w:t>
      </w:r>
      <w:r w:rsidR="00553910">
        <w:t xml:space="preserve"> - ( ekspertyza wykonana w ramach projektu budowlanego )</w:t>
      </w:r>
      <w:r w:rsidR="00553910" w:rsidRPr="00553910">
        <w:t xml:space="preserve"> </w:t>
      </w:r>
      <w:r w:rsidR="00553910">
        <w:t>.</w:t>
      </w:r>
    </w:p>
    <w:p w:rsidR="00540F03" w:rsidRDefault="00540F03" w:rsidP="00540F03">
      <w:pPr>
        <w:numPr>
          <w:ilvl w:val="0"/>
          <w:numId w:val="2"/>
        </w:numPr>
      </w:pPr>
      <w:r>
        <w:t xml:space="preserve">Wykonanie  prac mających na celu zabezpieczenie osłabionych elementów konstrukcyjnych </w:t>
      </w:r>
      <w:r w:rsidR="003C1543">
        <w:t xml:space="preserve">schodów </w:t>
      </w:r>
      <w:r>
        <w:t xml:space="preserve"> oraz przywrócenie pierwotnej wytrzymałości nośnej.</w:t>
      </w:r>
      <w:r>
        <w:br/>
        <w:t xml:space="preserve">Prace powinny odbywać się pod nadzorem i według wskazań uprawnionego inżyniera konstruktora. </w:t>
      </w:r>
    </w:p>
    <w:p w:rsidR="003C1543" w:rsidRPr="00AC760E" w:rsidRDefault="003C1543" w:rsidP="00540F03">
      <w:pPr>
        <w:numPr>
          <w:ilvl w:val="0"/>
          <w:numId w:val="2"/>
        </w:numPr>
      </w:pPr>
      <w:r>
        <w:t>Wykonanie prac budowlanych w obrębi</w:t>
      </w:r>
      <w:r w:rsidR="00444296">
        <w:t>e</w:t>
      </w:r>
      <w:r>
        <w:t xml:space="preserve"> schodów</w:t>
      </w:r>
    </w:p>
    <w:p w:rsidR="00540F03" w:rsidRDefault="00540F03" w:rsidP="00540F03">
      <w:pPr>
        <w:numPr>
          <w:ilvl w:val="0"/>
          <w:numId w:val="2"/>
        </w:numPr>
      </w:pPr>
      <w:r>
        <w:t>Odkopanie przysypanych ziemią partii kamienia</w:t>
      </w:r>
      <w:r w:rsidR="003C1543">
        <w:t>- przyziemie</w:t>
      </w:r>
      <w:r>
        <w:t>.</w:t>
      </w:r>
    </w:p>
    <w:p w:rsidR="00540F03" w:rsidRDefault="00540F03" w:rsidP="00540F03">
      <w:pPr>
        <w:numPr>
          <w:ilvl w:val="0"/>
          <w:numId w:val="2"/>
        </w:numPr>
      </w:pPr>
      <w:r>
        <w:t xml:space="preserve">Wykonanie izolacji fundamentów w celu odcięcia migracji zawilgocenia do murów i elementów kamiennych </w:t>
      </w:r>
      <w:r w:rsidR="003C1543">
        <w:t xml:space="preserve">ratusza </w:t>
      </w:r>
      <w:r w:rsidR="00553910">
        <w:t xml:space="preserve">– </w:t>
      </w:r>
      <w:r w:rsidR="003C1543">
        <w:t>wg</w:t>
      </w:r>
      <w:r w:rsidR="00553910">
        <w:t xml:space="preserve">. wytycznych </w:t>
      </w:r>
      <w:r w:rsidR="003C1543">
        <w:t xml:space="preserve"> projektu budowlanego</w:t>
      </w:r>
      <w:r>
        <w:t>.</w:t>
      </w:r>
    </w:p>
    <w:p w:rsidR="00540F03" w:rsidRDefault="00540F03" w:rsidP="00540F03">
      <w:pPr>
        <w:numPr>
          <w:ilvl w:val="0"/>
          <w:numId w:val="2"/>
        </w:numPr>
      </w:pPr>
      <w:r>
        <w:t xml:space="preserve">Wstępna impregnacja powierzchniowa najbardziej osłabionych partii </w:t>
      </w:r>
      <w:r w:rsidR="00C6767B">
        <w:t>kamienia.·</w:t>
      </w:r>
      <w:r>
        <w:t>Zabieg ten będzie miał na celu powierzchniowe wzmocnienie struktury na tyle aby umożliwić bezpieczne odczyszczenie jego powierzchni.</w:t>
      </w:r>
    </w:p>
    <w:p w:rsidR="00540F03" w:rsidRDefault="00540F03" w:rsidP="00540F03">
      <w:pPr>
        <w:numPr>
          <w:ilvl w:val="0"/>
          <w:numId w:val="2"/>
        </w:numPr>
      </w:pPr>
      <w:r>
        <w:t xml:space="preserve">Wstępne odczyszczenie powierzchni </w:t>
      </w:r>
      <w:r w:rsidR="00C6767B">
        <w:t>kamienia.</w:t>
      </w:r>
      <w:r>
        <w:t>W pierwszej kolejności zostaną usunięte luźne zabrudzenia i miejscowo występujące mchy i porosty.</w:t>
      </w:r>
    </w:p>
    <w:p w:rsidR="00540F03" w:rsidRDefault="00540F03" w:rsidP="00540F03">
      <w:pPr>
        <w:numPr>
          <w:ilvl w:val="0"/>
          <w:numId w:val="2"/>
        </w:numPr>
      </w:pPr>
      <w:r>
        <w:t>Mechaniczne usunięcie zacierek i uzupełnień cementowych. Dobór środków i technik należy określić po wykonaniu prób na obiekcie oraz dostosować je do stanu zachowania kamienia i rodzaju nawarstwień.</w:t>
      </w:r>
    </w:p>
    <w:p w:rsidR="00540F03" w:rsidRDefault="00540F03" w:rsidP="00540F03">
      <w:pPr>
        <w:numPr>
          <w:ilvl w:val="0"/>
          <w:numId w:val="2"/>
        </w:numPr>
      </w:pPr>
      <w:r>
        <w:t xml:space="preserve">Odczyszczenie powierzchni kamienia z zabrudzeń i sztucznej patyny. W wypadku określenia dużego zasolenia zaleca się metody z ograniczeniem użycia wody. Możliwe jest tu zastosowanie mikro piaskarki </w:t>
      </w:r>
      <w:r w:rsidR="00444296">
        <w:t>lub pary wodnej</w:t>
      </w:r>
      <w:r w:rsidR="00A84428">
        <w:t xml:space="preserve"> oraz pasty opartej na fluorku wodoru.</w:t>
      </w:r>
    </w:p>
    <w:p w:rsidR="00540F03" w:rsidRDefault="00540F03" w:rsidP="00540F03">
      <w:pPr>
        <w:ind w:left="720"/>
      </w:pPr>
      <w:r>
        <w:t>Czyszczenie tymi metodami należy powierzyć osobą z dużym doświadczeniem, które gwarantuje jak najmniejsza inwazyjność w oryginalna substancje kamienia.</w:t>
      </w:r>
    </w:p>
    <w:p w:rsidR="00540F03" w:rsidRDefault="00540F03" w:rsidP="00540F03">
      <w:pPr>
        <w:numPr>
          <w:ilvl w:val="0"/>
          <w:numId w:val="2"/>
        </w:numPr>
      </w:pPr>
      <w:r>
        <w:t>Odsolenie elementów kamiennych metoda swobodnej migracji soli do rozszerzonego środowiska. Zabieg zostanie wykonany przy użyciu kompresów z wilgotnej pulpy papierowej bądź ligniny.</w:t>
      </w:r>
      <w:r w:rsidR="003C1543">
        <w:t xml:space="preserve"> Zabieg ten wykonać można tylko na elementach mało kubaturowych i odciętych od źródeł zasolenia np. wazony</w:t>
      </w:r>
      <w:r w:rsidR="00A84428">
        <w:t xml:space="preserve"> lub</w:t>
      </w:r>
      <w:r w:rsidR="003C1543">
        <w:t xml:space="preserve"> pojedyncze elementy kamienne uprzednio zdemontowane. Absolutnie nie należy wykonywać go w częściach kamiennych wmurowanych na fasadzie</w:t>
      </w:r>
      <w:r w:rsidR="00A84428">
        <w:t xml:space="preserve"> </w:t>
      </w:r>
      <w:r w:rsidR="00C6767B">
        <w:t>nieodciętych</w:t>
      </w:r>
      <w:r w:rsidR="00A84428">
        <w:t xml:space="preserve"> od źródła zasolenia.</w:t>
      </w:r>
      <w:r w:rsidR="003C1543">
        <w:t>.</w:t>
      </w:r>
    </w:p>
    <w:p w:rsidR="00A84428" w:rsidRDefault="00A84428" w:rsidP="00540F03">
      <w:pPr>
        <w:numPr>
          <w:ilvl w:val="0"/>
          <w:numId w:val="2"/>
        </w:numPr>
      </w:pPr>
      <w:r>
        <w:t xml:space="preserve">Impregnacja kamienia preparatem ograniczającym rozpuszczalność soli </w:t>
      </w:r>
      <w:r w:rsidR="00C6767B">
        <w:t>w wodzie</w:t>
      </w:r>
    </w:p>
    <w:p w:rsidR="00540F03" w:rsidRDefault="00540F03" w:rsidP="00540F03">
      <w:pPr>
        <w:numPr>
          <w:ilvl w:val="0"/>
          <w:numId w:val="2"/>
        </w:numPr>
      </w:pPr>
      <w:r>
        <w:t>Impregnacja strukturalna kamienia przy użyciu preparatu krzemoorganicznego. Impregnacja zostanie wykonana poprzez powlekanie, aż do nasycenia się struktury kamienia . W przypadku niewystarczającej konsolidacji kamienia zabieg ten zostanie powtórzony aż do zadawalających efektów.</w:t>
      </w:r>
    </w:p>
    <w:p w:rsidR="00540F03" w:rsidRDefault="00540F03" w:rsidP="00540F03">
      <w:pPr>
        <w:numPr>
          <w:ilvl w:val="0"/>
          <w:numId w:val="2"/>
        </w:numPr>
      </w:pPr>
      <w:r>
        <w:t xml:space="preserve">Demontaż poszczególnych, popękanych fragmentów kamieniarki sklejenie ich </w:t>
      </w:r>
      <w:r>
        <w:br/>
        <w:t>za pomocą żywic poliestrowych lub epoksydowych. Łączenia powinny zostać wzmocnione i ustabilizowane dyblami ze stali nierdzewnej.</w:t>
      </w:r>
    </w:p>
    <w:p w:rsidR="00A84428" w:rsidRDefault="00A84428" w:rsidP="00540F03">
      <w:pPr>
        <w:numPr>
          <w:ilvl w:val="0"/>
          <w:numId w:val="2"/>
        </w:numPr>
      </w:pPr>
      <w:r>
        <w:t>Poprawa usadowienia przesuniętych płyt cokołu poprzez ich częściowy demontaż i prawidłowe ponowne osadzenie w pierwotne miejsce- cześć cokołowa.</w:t>
      </w:r>
    </w:p>
    <w:p w:rsidR="00540F03" w:rsidRDefault="00540F03" w:rsidP="00540F03">
      <w:pPr>
        <w:numPr>
          <w:ilvl w:val="0"/>
          <w:numId w:val="2"/>
        </w:numPr>
      </w:pPr>
      <w:r>
        <w:t xml:space="preserve">Wykonanie zastrzyków iniekcyjnych w pęknięcia bloków </w:t>
      </w:r>
      <w:r w:rsidR="00C6767B">
        <w:t>kamiennych, które</w:t>
      </w:r>
      <w:r>
        <w:t xml:space="preserve"> nie kwalifikują się do demontażu ze względów technicznych</w:t>
      </w:r>
      <w:r w:rsidR="003C1543">
        <w:t xml:space="preserve"> – cześć cokołowa</w:t>
      </w:r>
      <w:r>
        <w:t>.</w:t>
      </w:r>
    </w:p>
    <w:p w:rsidR="00540F03" w:rsidRDefault="00540F03" w:rsidP="00540F03">
      <w:pPr>
        <w:numPr>
          <w:ilvl w:val="0"/>
          <w:numId w:val="2"/>
        </w:numPr>
      </w:pPr>
      <w:r>
        <w:t>Usunięcie korodujących kotew montażowych i zastąpienie ich kotwami ze stali nierdzewnej.</w:t>
      </w:r>
    </w:p>
    <w:p w:rsidR="00540F03" w:rsidRDefault="00540F03" w:rsidP="00540F03">
      <w:pPr>
        <w:numPr>
          <w:ilvl w:val="0"/>
          <w:numId w:val="2"/>
        </w:numPr>
      </w:pPr>
      <w:r>
        <w:lastRenderedPageBreak/>
        <w:t>Wykonanie rekonstrukcji profilowań, brakujących gzymsów oraz zniszczonych w materiale analogicznym do pierwotnego lub metodą odlewu</w:t>
      </w:r>
      <w:r w:rsidR="003C1543">
        <w:t xml:space="preserve">, narzutu </w:t>
      </w:r>
      <w:proofErr w:type="spellStart"/>
      <w:r w:rsidR="003C1543">
        <w:t>itp</w:t>
      </w:r>
      <w:proofErr w:type="spellEnd"/>
      <w:r>
        <w:t xml:space="preserve"> w masie mineralnej.</w:t>
      </w:r>
    </w:p>
    <w:p w:rsidR="00540F03" w:rsidRDefault="00540F03" w:rsidP="00540F03">
      <w:pPr>
        <w:numPr>
          <w:ilvl w:val="0"/>
          <w:numId w:val="2"/>
        </w:numPr>
      </w:pPr>
      <w:r>
        <w:t xml:space="preserve">Wykonanie uzupełnień mniejszych ubytków detalu architektonicznego techniką </w:t>
      </w:r>
      <w:r w:rsidR="00C6767B">
        <w:t xml:space="preserve">narzutową. </w:t>
      </w:r>
      <w:r>
        <w:t xml:space="preserve">Jako materiał może zostać użyta gotowa masa mineralna firmy </w:t>
      </w:r>
      <w:proofErr w:type="spellStart"/>
      <w:r>
        <w:t>Remmers</w:t>
      </w:r>
      <w:proofErr w:type="spellEnd"/>
      <w:r>
        <w:t xml:space="preserve"> lub przygotowaną indywidualnie przez wykonawcę</w:t>
      </w:r>
      <w:r w:rsidR="00A84428">
        <w:t xml:space="preserve"> – masa mineralna wapienno cementowa ( biały </w:t>
      </w:r>
      <w:r w:rsidR="00C6767B">
        <w:t xml:space="preserve">cement) </w:t>
      </w:r>
      <w:r w:rsidR="00A84428">
        <w:t xml:space="preserve">lub trasowo </w:t>
      </w:r>
      <w:r w:rsidR="00C6767B">
        <w:t>wapienna.</w:t>
      </w:r>
    </w:p>
    <w:p w:rsidR="00540F03" w:rsidRDefault="00540F03" w:rsidP="00540F03">
      <w:pPr>
        <w:numPr>
          <w:ilvl w:val="0"/>
          <w:numId w:val="2"/>
        </w:numPr>
      </w:pPr>
      <w:r>
        <w:t>Uzupełnienie brakujących spoin kamienia. Uzupełnienia powinny być wykonane masą mineralną zbliżoną swoim składem i właściwościami do pierwotnie wykonanej spoiny.</w:t>
      </w:r>
    </w:p>
    <w:p w:rsidR="00540F03" w:rsidRDefault="00540F03" w:rsidP="00540F03">
      <w:pPr>
        <w:numPr>
          <w:ilvl w:val="0"/>
          <w:numId w:val="2"/>
        </w:numPr>
      </w:pPr>
      <w:proofErr w:type="spellStart"/>
      <w:r>
        <w:t>Hydrofobizacja</w:t>
      </w:r>
      <w:proofErr w:type="spellEnd"/>
      <w:r>
        <w:t xml:space="preserve"> kamienia polegająca na zabezpieczeniu kamienia przed bezpośrednim działaniem wody opadowej i nadmiernej wilgoci w powietrzu. Zakres i intensywność </w:t>
      </w:r>
      <w:proofErr w:type="spellStart"/>
      <w:r>
        <w:t>hydrofobizacji</w:t>
      </w:r>
      <w:proofErr w:type="spellEnd"/>
      <w:r>
        <w:t xml:space="preserve"> należy dobrać indywidualnie do poszczególnych partii kamieniarki. Zabieg należy przeprowadzać tylko </w:t>
      </w:r>
      <w:r w:rsidR="00C6767B">
        <w:t>wtedy, gdy</w:t>
      </w:r>
      <w:r>
        <w:t xml:space="preserve"> zlikwiduje się niebezpieczeństwo zawilgocenia kamienia poprzez podciąganie kapilarne z fundamentów lub zawilgoconych ścian. Należy go również stosować w ograniczonym zakresie </w:t>
      </w:r>
      <w:r>
        <w:br/>
        <w:t xml:space="preserve">w przypadku dużego zasolenia poszczególnych </w:t>
      </w:r>
      <w:r w:rsidR="00C6767B">
        <w:t xml:space="preserve">bloków, </w:t>
      </w:r>
      <w:r>
        <w:t xml:space="preserve">a zarazem nie możliwości </w:t>
      </w:r>
      <w:r>
        <w:br/>
        <w:t xml:space="preserve">ich odsolenia. W przypadku odcięcia kamienia od źródeł </w:t>
      </w:r>
      <w:r w:rsidR="00C6767B">
        <w:t xml:space="preserve">zawilgocenia, </w:t>
      </w:r>
      <w:r>
        <w:t xml:space="preserve">lecz z racji niedostatecznego wysuszenie dużych kubaturowo bloków, zabieg </w:t>
      </w:r>
      <w:proofErr w:type="spellStart"/>
      <w:r>
        <w:t>hydrofobizacji</w:t>
      </w:r>
      <w:proofErr w:type="spellEnd"/>
      <w:r>
        <w:t xml:space="preserve"> należy wykonać tylko po uprzednim całkowitym wysuszeniu kamienia.</w:t>
      </w:r>
    </w:p>
    <w:p w:rsidR="00540F03" w:rsidRDefault="00540F03" w:rsidP="00540F03">
      <w:pPr>
        <w:numPr>
          <w:ilvl w:val="0"/>
          <w:numId w:val="2"/>
        </w:numPr>
      </w:pPr>
      <w:r>
        <w:t xml:space="preserve">Scalenie kolorystyczne powierzchni uzupełnień i wstawek z piaskowca. </w:t>
      </w:r>
    </w:p>
    <w:p w:rsidR="00540F03" w:rsidRDefault="00540F03" w:rsidP="00540F03">
      <w:pPr>
        <w:numPr>
          <w:ilvl w:val="0"/>
          <w:numId w:val="2"/>
        </w:numPr>
      </w:pPr>
      <w:r>
        <w:t xml:space="preserve">Wykonanie dokumentacji pisemnej i fotograficznej zgodnie z obowiązującym schematem dokumentacji konserwatorskiej.  </w:t>
      </w:r>
    </w:p>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r>
        <w:t xml:space="preserve">Opracował : mgr Wit </w:t>
      </w:r>
      <w:proofErr w:type="spellStart"/>
      <w:r>
        <w:t>Podczerwiński</w:t>
      </w:r>
      <w:proofErr w:type="spellEnd"/>
      <w:r>
        <w:t xml:space="preserve">.     </w:t>
      </w:r>
    </w:p>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540F03" w:rsidRDefault="00540F03" w:rsidP="00540F03"/>
    <w:p w:rsidR="0069351E" w:rsidRDefault="0069351E"/>
    <w:sectPr w:rsidR="0069351E" w:rsidSect="006A1C50">
      <w:footerReference w:type="even"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BCC" w:rsidRDefault="004D6BCC" w:rsidP="006A1C50">
      <w:r>
        <w:separator/>
      </w:r>
    </w:p>
  </w:endnote>
  <w:endnote w:type="continuationSeparator" w:id="0">
    <w:p w:rsidR="004D6BCC" w:rsidRDefault="004D6BCC" w:rsidP="006A1C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DejaVu Serif Condensed">
    <w:altName w:val="Times New Roman"/>
    <w:charset w:val="EE"/>
    <w:family w:val="roman"/>
    <w:pitch w:val="variable"/>
    <w:sig w:usb0="00000001" w:usb1="500071FB" w:usb2="0004002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A4A" w:rsidRDefault="000B6E81" w:rsidP="00480625">
    <w:pPr>
      <w:pStyle w:val="Stopka"/>
      <w:framePr w:wrap="around" w:vAnchor="text" w:hAnchor="margin" w:xAlign="right" w:y="1"/>
      <w:rPr>
        <w:rStyle w:val="Numerstrony"/>
      </w:rPr>
    </w:pPr>
    <w:r>
      <w:rPr>
        <w:rStyle w:val="Numerstrony"/>
      </w:rPr>
      <w:fldChar w:fldCharType="begin"/>
    </w:r>
    <w:r w:rsidR="00896A38">
      <w:rPr>
        <w:rStyle w:val="Numerstrony"/>
      </w:rPr>
      <w:instrText xml:space="preserve">PAGE  </w:instrText>
    </w:r>
    <w:r>
      <w:rPr>
        <w:rStyle w:val="Numerstrony"/>
      </w:rPr>
      <w:fldChar w:fldCharType="end"/>
    </w:r>
  </w:p>
  <w:p w:rsidR="00045A4A" w:rsidRDefault="004D6BCC" w:rsidP="00045A4A">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A4A" w:rsidRDefault="000B6E81" w:rsidP="00480625">
    <w:pPr>
      <w:pStyle w:val="Stopka"/>
      <w:framePr w:wrap="around" w:vAnchor="text" w:hAnchor="margin" w:xAlign="right" w:y="1"/>
      <w:rPr>
        <w:rStyle w:val="Numerstrony"/>
      </w:rPr>
    </w:pPr>
    <w:r>
      <w:rPr>
        <w:rStyle w:val="Numerstrony"/>
      </w:rPr>
      <w:fldChar w:fldCharType="begin"/>
    </w:r>
    <w:r w:rsidR="00896A38">
      <w:rPr>
        <w:rStyle w:val="Numerstrony"/>
      </w:rPr>
      <w:instrText xml:space="preserve">PAGE  </w:instrText>
    </w:r>
    <w:r>
      <w:rPr>
        <w:rStyle w:val="Numerstrony"/>
      </w:rPr>
      <w:fldChar w:fldCharType="separate"/>
    </w:r>
    <w:r w:rsidR="008F0DD3">
      <w:rPr>
        <w:rStyle w:val="Numerstrony"/>
        <w:noProof/>
      </w:rPr>
      <w:t>1</w:t>
    </w:r>
    <w:r>
      <w:rPr>
        <w:rStyle w:val="Numerstrony"/>
      </w:rPr>
      <w:fldChar w:fldCharType="end"/>
    </w:r>
  </w:p>
  <w:p w:rsidR="00045A4A" w:rsidRDefault="004D6BCC" w:rsidP="00045A4A">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BCC" w:rsidRDefault="004D6BCC" w:rsidP="006A1C50">
      <w:r>
        <w:separator/>
      </w:r>
    </w:p>
  </w:footnote>
  <w:footnote w:type="continuationSeparator" w:id="0">
    <w:p w:rsidR="004D6BCC" w:rsidRDefault="004D6BCC" w:rsidP="006A1C50">
      <w:r>
        <w:continuationSeparator/>
      </w:r>
    </w:p>
  </w:footnote>
  <w:footnote w:id="1">
    <w:p w:rsidR="00FD6547" w:rsidRDefault="00FD6547">
      <w:pPr>
        <w:pStyle w:val="Tekstprzypisudolnego"/>
      </w:pPr>
      <w:r>
        <w:rPr>
          <w:rStyle w:val="Odwoanieprzypisudolnego"/>
        </w:rPr>
        <w:footnoteRef/>
      </w:r>
      <w:r>
        <w:t xml:space="preserve"> Materiały dotyczące historii obiektu pochodzą z strony internetowej miasta Mirsk.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86073"/>
    <w:multiLevelType w:val="hybridMultilevel"/>
    <w:tmpl w:val="473092A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78287302"/>
    <w:multiLevelType w:val="hybridMultilevel"/>
    <w:tmpl w:val="6FF2150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540F03"/>
    <w:rsid w:val="00043255"/>
    <w:rsid w:val="00043B46"/>
    <w:rsid w:val="0006603F"/>
    <w:rsid w:val="000B6E81"/>
    <w:rsid w:val="000D7EEC"/>
    <w:rsid w:val="00182A68"/>
    <w:rsid w:val="001B2FFB"/>
    <w:rsid w:val="001B77BA"/>
    <w:rsid w:val="0020546B"/>
    <w:rsid w:val="00212935"/>
    <w:rsid w:val="002A456A"/>
    <w:rsid w:val="002A6DB4"/>
    <w:rsid w:val="00306744"/>
    <w:rsid w:val="00352EE4"/>
    <w:rsid w:val="003C1543"/>
    <w:rsid w:val="00444296"/>
    <w:rsid w:val="004D6BCC"/>
    <w:rsid w:val="004D7420"/>
    <w:rsid w:val="004F58A3"/>
    <w:rsid w:val="005225E8"/>
    <w:rsid w:val="005403EE"/>
    <w:rsid w:val="00540F03"/>
    <w:rsid w:val="00553910"/>
    <w:rsid w:val="005D0B28"/>
    <w:rsid w:val="005D3A79"/>
    <w:rsid w:val="0069351E"/>
    <w:rsid w:val="006A1C50"/>
    <w:rsid w:val="006F717D"/>
    <w:rsid w:val="00710CC2"/>
    <w:rsid w:val="00713BB5"/>
    <w:rsid w:val="0079129D"/>
    <w:rsid w:val="007F162C"/>
    <w:rsid w:val="007F436F"/>
    <w:rsid w:val="008154D6"/>
    <w:rsid w:val="00876FE6"/>
    <w:rsid w:val="00896A38"/>
    <w:rsid w:val="008B3993"/>
    <w:rsid w:val="008E257D"/>
    <w:rsid w:val="008F0DD3"/>
    <w:rsid w:val="008F1310"/>
    <w:rsid w:val="008F62B0"/>
    <w:rsid w:val="009315BA"/>
    <w:rsid w:val="00960A23"/>
    <w:rsid w:val="00990708"/>
    <w:rsid w:val="0099799C"/>
    <w:rsid w:val="009A1181"/>
    <w:rsid w:val="00A12324"/>
    <w:rsid w:val="00A84428"/>
    <w:rsid w:val="00B302C9"/>
    <w:rsid w:val="00C21B74"/>
    <w:rsid w:val="00C6767B"/>
    <w:rsid w:val="00C82FEB"/>
    <w:rsid w:val="00C86484"/>
    <w:rsid w:val="00CA33E7"/>
    <w:rsid w:val="00D06C04"/>
    <w:rsid w:val="00D5166A"/>
    <w:rsid w:val="00D86BC5"/>
    <w:rsid w:val="00DD73F0"/>
    <w:rsid w:val="00DE5B09"/>
    <w:rsid w:val="00DF62AD"/>
    <w:rsid w:val="00E10A91"/>
    <w:rsid w:val="00E1254E"/>
    <w:rsid w:val="00E373DD"/>
    <w:rsid w:val="00E410B6"/>
    <w:rsid w:val="00EC009D"/>
    <w:rsid w:val="00ED5D0A"/>
    <w:rsid w:val="00EE496B"/>
    <w:rsid w:val="00F53244"/>
    <w:rsid w:val="00F60A3E"/>
    <w:rsid w:val="00F665C3"/>
    <w:rsid w:val="00FD6547"/>
    <w:rsid w:val="00FF70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0F03"/>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540F03"/>
    <w:pPr>
      <w:keepNext/>
      <w:spacing w:before="120" w:after="120"/>
      <w:jc w:val="both"/>
      <w:outlineLvl w:val="0"/>
    </w:pPr>
    <w:rPr>
      <w:b/>
      <w:szCs w:val="20"/>
    </w:rPr>
  </w:style>
  <w:style w:type="paragraph" w:styleId="Nagwek8">
    <w:name w:val="heading 8"/>
    <w:basedOn w:val="Normalny"/>
    <w:next w:val="Normalny"/>
    <w:link w:val="Nagwek8Znak"/>
    <w:qFormat/>
    <w:rsid w:val="00540F03"/>
    <w:pPr>
      <w:keepNext/>
      <w:outlineLvl w:val="7"/>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40F03"/>
    <w:rPr>
      <w:rFonts w:ascii="Times New Roman" w:eastAsia="Times New Roman" w:hAnsi="Times New Roman" w:cs="Times New Roman"/>
      <w:b/>
      <w:sz w:val="24"/>
      <w:szCs w:val="20"/>
      <w:lang w:eastAsia="pl-PL"/>
    </w:rPr>
  </w:style>
  <w:style w:type="character" w:customStyle="1" w:styleId="Nagwek8Znak">
    <w:name w:val="Nagłówek 8 Znak"/>
    <w:basedOn w:val="Domylnaczcionkaakapitu"/>
    <w:link w:val="Nagwek8"/>
    <w:rsid w:val="00540F03"/>
    <w:rPr>
      <w:rFonts w:ascii="Times New Roman" w:eastAsia="Times New Roman" w:hAnsi="Times New Roman" w:cs="Times New Roman"/>
      <w:sz w:val="24"/>
      <w:szCs w:val="20"/>
      <w:lang w:eastAsia="pl-PL"/>
    </w:rPr>
  </w:style>
  <w:style w:type="paragraph" w:styleId="Tekstpodstawowy">
    <w:name w:val="Body Text"/>
    <w:basedOn w:val="Normalny"/>
    <w:link w:val="TekstpodstawowyZnak"/>
    <w:rsid w:val="00540F03"/>
    <w:pPr>
      <w:jc w:val="both"/>
    </w:pPr>
    <w:rPr>
      <w:szCs w:val="20"/>
    </w:rPr>
  </w:style>
  <w:style w:type="character" w:customStyle="1" w:styleId="TekstpodstawowyZnak">
    <w:name w:val="Tekst podstawowy Znak"/>
    <w:basedOn w:val="Domylnaczcionkaakapitu"/>
    <w:link w:val="Tekstpodstawowy"/>
    <w:rsid w:val="00540F03"/>
    <w:rPr>
      <w:rFonts w:ascii="Times New Roman" w:eastAsia="Times New Roman" w:hAnsi="Times New Roman" w:cs="Times New Roman"/>
      <w:sz w:val="24"/>
      <w:szCs w:val="20"/>
      <w:lang w:eastAsia="pl-PL"/>
    </w:rPr>
  </w:style>
  <w:style w:type="paragraph" w:styleId="Stopka">
    <w:name w:val="footer"/>
    <w:basedOn w:val="Normalny"/>
    <w:link w:val="StopkaZnak"/>
    <w:rsid w:val="00540F03"/>
    <w:pPr>
      <w:tabs>
        <w:tab w:val="center" w:pos="4536"/>
        <w:tab w:val="right" w:pos="9072"/>
      </w:tabs>
    </w:pPr>
  </w:style>
  <w:style w:type="character" w:customStyle="1" w:styleId="StopkaZnak">
    <w:name w:val="Stopka Znak"/>
    <w:basedOn w:val="Domylnaczcionkaakapitu"/>
    <w:link w:val="Stopka"/>
    <w:rsid w:val="00540F03"/>
    <w:rPr>
      <w:rFonts w:ascii="Times New Roman" w:eastAsia="Times New Roman" w:hAnsi="Times New Roman" w:cs="Times New Roman"/>
      <w:sz w:val="24"/>
      <w:szCs w:val="24"/>
      <w:lang w:eastAsia="pl-PL"/>
    </w:rPr>
  </w:style>
  <w:style w:type="character" w:styleId="Numerstrony">
    <w:name w:val="page number"/>
    <w:basedOn w:val="Domylnaczcionkaakapitu"/>
    <w:rsid w:val="00540F03"/>
  </w:style>
  <w:style w:type="paragraph" w:styleId="Akapitzlist">
    <w:name w:val="List Paragraph"/>
    <w:basedOn w:val="Normalny"/>
    <w:uiPriority w:val="34"/>
    <w:qFormat/>
    <w:rsid w:val="0006603F"/>
    <w:pPr>
      <w:ind w:left="720"/>
      <w:contextualSpacing/>
    </w:pPr>
  </w:style>
  <w:style w:type="paragraph" w:styleId="NormalnyWeb">
    <w:name w:val="Normal (Web)"/>
    <w:basedOn w:val="Normalny"/>
    <w:uiPriority w:val="99"/>
    <w:semiHidden/>
    <w:unhideWhenUsed/>
    <w:rsid w:val="00ED5D0A"/>
    <w:pPr>
      <w:spacing w:before="100" w:beforeAutospacing="1" w:after="100" w:afterAutospacing="1"/>
    </w:pPr>
  </w:style>
  <w:style w:type="character" w:styleId="Pogrubienie">
    <w:name w:val="Strong"/>
    <w:basedOn w:val="Domylnaczcionkaakapitu"/>
    <w:uiPriority w:val="22"/>
    <w:qFormat/>
    <w:rsid w:val="00ED5D0A"/>
    <w:rPr>
      <w:b/>
      <w:bCs/>
    </w:rPr>
  </w:style>
  <w:style w:type="paragraph" w:styleId="Tekstdymka">
    <w:name w:val="Balloon Text"/>
    <w:basedOn w:val="Normalny"/>
    <w:link w:val="TekstdymkaZnak"/>
    <w:uiPriority w:val="99"/>
    <w:semiHidden/>
    <w:unhideWhenUsed/>
    <w:rsid w:val="00ED5D0A"/>
    <w:rPr>
      <w:rFonts w:ascii="Tahoma" w:hAnsi="Tahoma" w:cs="Tahoma"/>
      <w:sz w:val="16"/>
      <w:szCs w:val="16"/>
    </w:rPr>
  </w:style>
  <w:style w:type="character" w:customStyle="1" w:styleId="TekstdymkaZnak">
    <w:name w:val="Tekst dymka Znak"/>
    <w:basedOn w:val="Domylnaczcionkaakapitu"/>
    <w:link w:val="Tekstdymka"/>
    <w:uiPriority w:val="99"/>
    <w:semiHidden/>
    <w:rsid w:val="00ED5D0A"/>
    <w:rPr>
      <w:rFonts w:ascii="Tahoma" w:eastAsia="Times New Roman" w:hAnsi="Tahoma" w:cs="Tahoma"/>
      <w:sz w:val="16"/>
      <w:szCs w:val="16"/>
      <w:lang w:eastAsia="pl-PL"/>
    </w:rPr>
  </w:style>
  <w:style w:type="paragraph" w:styleId="Tekstprzypisudolnego">
    <w:name w:val="footnote text"/>
    <w:basedOn w:val="Normalny"/>
    <w:link w:val="TekstprzypisudolnegoZnak"/>
    <w:uiPriority w:val="99"/>
    <w:semiHidden/>
    <w:unhideWhenUsed/>
    <w:rsid w:val="00FD6547"/>
    <w:rPr>
      <w:sz w:val="20"/>
      <w:szCs w:val="20"/>
    </w:rPr>
  </w:style>
  <w:style w:type="character" w:customStyle="1" w:styleId="TekstprzypisudolnegoZnak">
    <w:name w:val="Tekst przypisu dolnego Znak"/>
    <w:basedOn w:val="Domylnaczcionkaakapitu"/>
    <w:link w:val="Tekstprzypisudolnego"/>
    <w:uiPriority w:val="99"/>
    <w:semiHidden/>
    <w:rsid w:val="00FD6547"/>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D6547"/>
    <w:rPr>
      <w:vertAlign w:val="superscript"/>
    </w:rPr>
  </w:style>
</w:styles>
</file>

<file path=word/webSettings.xml><?xml version="1.0" encoding="utf-8"?>
<w:webSettings xmlns:r="http://schemas.openxmlformats.org/officeDocument/2006/relationships" xmlns:w="http://schemas.openxmlformats.org/wordprocessingml/2006/main">
  <w:divs>
    <w:div w:id="174352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E2A4D-0045-4049-8B14-AD0817E6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3963</Words>
  <Characters>23779</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Witek</dc:creator>
  <cp:lastModifiedBy>-</cp:lastModifiedBy>
  <cp:revision>2</cp:revision>
  <cp:lastPrinted>2012-02-01T10:28:00Z</cp:lastPrinted>
  <dcterms:created xsi:type="dcterms:W3CDTF">2013-04-11T11:20:00Z</dcterms:created>
  <dcterms:modified xsi:type="dcterms:W3CDTF">2013-04-11T11:20:00Z</dcterms:modified>
</cp:coreProperties>
</file>