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F6" w:rsidRPr="00281EF6" w:rsidRDefault="00281EF6" w:rsidP="00281EF6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81EF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81EF6" w:rsidRPr="00281EF6" w:rsidRDefault="00281EF6" w:rsidP="00281EF6">
      <w:pPr>
        <w:spacing w:after="240"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Ogłoszenie nr 774945-N-2020 z dnia 30.12.2020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r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. </w:t>
      </w:r>
    </w:p>
    <w:p w:rsidR="00281EF6" w:rsidRPr="00281EF6" w:rsidRDefault="00281EF6" w:rsidP="00281EF6">
      <w:pPr>
        <w:spacing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>Gmina Lwówek Śląski: Zarządzenie obiektami gminnymi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OGŁOSZENIE O ZAMÓWIENIU - Usługi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281EF6">
        <w:rPr>
          <w:rFonts w:eastAsia="Times New Roman" w:cs="Times New Roman"/>
          <w:szCs w:val="24"/>
          <w:lang w:eastAsia="pl-PL"/>
        </w:rPr>
        <w:t xml:space="preserve"> Zamieszczanie obowiązkowe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281EF6">
        <w:rPr>
          <w:rFonts w:eastAsia="Times New Roman" w:cs="Times New Roman"/>
          <w:szCs w:val="24"/>
          <w:lang w:eastAsia="pl-PL"/>
        </w:rPr>
        <w:t xml:space="preserve"> Zamówienia publicznego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Nie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bookmarkStart w:id="0" w:name="_GoBack"/>
      <w:bookmarkEnd w:id="0"/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>Nazwa projektu lub programu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Nie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Pzp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81EF6">
        <w:rPr>
          <w:rFonts w:eastAsia="Times New Roman" w:cs="Times New Roman"/>
          <w:szCs w:val="24"/>
          <w:lang w:eastAsia="pl-PL"/>
        </w:rPr>
        <w:br/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Postępowanie przeprowadza centralny zamawiający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Nie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Nie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Informacje na temat </w:t>
      </w:r>
      <w:proofErr w:type="gramStart"/>
      <w:r w:rsidRPr="00281EF6">
        <w:rPr>
          <w:rFonts w:eastAsia="Times New Roman" w:cs="Times New Roman"/>
          <w:b/>
          <w:bCs/>
          <w:szCs w:val="24"/>
          <w:lang w:eastAsia="pl-PL"/>
        </w:rPr>
        <w:t>podmiotu któremu</w:t>
      </w:r>
      <w:proofErr w:type="gram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 zamawiający powierzył/powierzyli prowadzenie postępowania: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>Postępowanie jest przeprowadzane wspólnie przez zamawiających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Nie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Nie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b/>
          <w:bCs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>Informacje dodatkowe: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I. 1) NAZWA I ADRES: </w:t>
      </w:r>
      <w:r w:rsidRPr="00281EF6">
        <w:rPr>
          <w:rFonts w:eastAsia="Times New Roman" w:cs="Times New Roman"/>
          <w:szCs w:val="24"/>
          <w:lang w:eastAsia="pl-PL"/>
        </w:rPr>
        <w:t xml:space="preserve">Gmina Lwówek Śląski, krajowy numer identyfikacyjny 53064300000000, ul. al. Wojska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 xml:space="preserve">Polskiego  , 59-600  </w:t>
      </w:r>
      <w:proofErr w:type="gramEnd"/>
      <w:r w:rsidRPr="00281EF6">
        <w:rPr>
          <w:rFonts w:eastAsia="Times New Roman" w:cs="Times New Roman"/>
          <w:szCs w:val="24"/>
          <w:lang w:eastAsia="pl-PL"/>
        </w:rPr>
        <w:t>Lwówek Śląski, woj. dolnośląskie, państwo Polska, tel. 756 477 888, e-mail urzad@lwowek.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home</w:t>
      </w:r>
      <w:proofErr w:type="gramEnd"/>
      <w:r w:rsidRPr="00281EF6">
        <w:rPr>
          <w:rFonts w:eastAsia="Times New Roman" w:cs="Times New Roman"/>
          <w:szCs w:val="24"/>
          <w:lang w:eastAsia="pl-PL"/>
        </w:rPr>
        <w:t>.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pl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, faks 756 477 889. </w:t>
      </w:r>
      <w:r w:rsidRPr="00281EF6">
        <w:rPr>
          <w:rFonts w:eastAsia="Times New Roman" w:cs="Times New Roman"/>
          <w:szCs w:val="24"/>
          <w:lang w:eastAsia="pl-PL"/>
        </w:rPr>
        <w:br/>
        <w:t>Adres strony internetowej (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URL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>): https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://www</w:t>
      </w:r>
      <w:proofErr w:type="gramEnd"/>
      <w:r w:rsidRPr="00281EF6">
        <w:rPr>
          <w:rFonts w:eastAsia="Times New Roman" w:cs="Times New Roman"/>
          <w:szCs w:val="24"/>
          <w:lang w:eastAsia="pl-PL"/>
        </w:rPr>
        <w:t>.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bip</w:t>
      </w:r>
      <w:proofErr w:type="gramEnd"/>
      <w:r w:rsidRPr="00281EF6">
        <w:rPr>
          <w:rFonts w:eastAsia="Times New Roman" w:cs="Times New Roman"/>
          <w:szCs w:val="24"/>
          <w:lang w:eastAsia="pl-PL"/>
        </w:rPr>
        <w:t>.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lwowekslaski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.pl/wiadomosci/6733/lista/zamowienia_publiczne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Adres profilu nabywcy: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lastRenderedPageBreak/>
        <w:t xml:space="preserve">Adres strony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internetowej pod którym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I. 2) RODZAJ ZAMAWIAJĄCEGO: </w:t>
      </w:r>
      <w:r w:rsidRPr="00281EF6">
        <w:rPr>
          <w:rFonts w:eastAsia="Times New Roman" w:cs="Times New Roman"/>
          <w:szCs w:val="24"/>
          <w:lang w:eastAsia="pl-PL"/>
        </w:rPr>
        <w:t xml:space="preserve">Administracja samorządowa </w:t>
      </w:r>
      <w:r w:rsidRPr="00281EF6">
        <w:rPr>
          <w:rFonts w:eastAsia="Times New Roman" w:cs="Times New Roman"/>
          <w:szCs w:val="24"/>
          <w:lang w:eastAsia="pl-PL"/>
        </w:rPr>
        <w:br/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I.3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WSPÓLNE UDZIELANIE </w:t>
      </w:r>
      <w:proofErr w:type="gramStart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ZAMÓWIENIA </w:t>
      </w:r>
      <w:r w:rsidRPr="00281EF6">
        <w:rPr>
          <w:rFonts w:eastAsia="Times New Roman" w:cs="Times New Roman"/>
          <w:b/>
          <w:bCs/>
          <w:i/>
          <w:iCs/>
          <w:szCs w:val="24"/>
          <w:lang w:eastAsia="pl-PL"/>
        </w:rPr>
        <w:t>(jeżeli</w:t>
      </w:r>
      <w:proofErr w:type="gramEnd"/>
      <w:r w:rsidRPr="00281EF6">
        <w:rPr>
          <w:rFonts w:eastAsia="Times New Roman" w:cs="Times New Roman"/>
          <w:b/>
          <w:bCs/>
          <w:i/>
          <w:iCs/>
          <w:szCs w:val="24"/>
          <w:lang w:eastAsia="pl-PL"/>
        </w:rPr>
        <w:t xml:space="preserve"> dotyczy)</w:t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Europejskiej (który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81EF6">
        <w:rPr>
          <w:rFonts w:eastAsia="Times New Roman" w:cs="Times New Roman"/>
          <w:szCs w:val="24"/>
          <w:lang w:eastAsia="pl-PL"/>
        </w:rPr>
        <w:br/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I.4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KOMUNIKACJA: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>Nieograniczony, pełny i bezpośredni dostęp do dokumentów z postępowania można uzyskać pod adresem (</w:t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URL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>)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Nie </w:t>
      </w:r>
      <w:r w:rsidRPr="00281EF6">
        <w:rPr>
          <w:rFonts w:eastAsia="Times New Roman" w:cs="Times New Roman"/>
          <w:szCs w:val="24"/>
          <w:lang w:eastAsia="pl-PL"/>
        </w:rPr>
        <w:br/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Tak </w:t>
      </w:r>
      <w:r w:rsidRPr="00281EF6">
        <w:rPr>
          <w:rFonts w:eastAsia="Times New Roman" w:cs="Times New Roman"/>
          <w:szCs w:val="24"/>
          <w:lang w:eastAsia="pl-PL"/>
        </w:rPr>
        <w:br/>
        <w:t>https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://www</w:t>
      </w:r>
      <w:proofErr w:type="gramEnd"/>
      <w:r w:rsidRPr="00281EF6">
        <w:rPr>
          <w:rFonts w:eastAsia="Times New Roman" w:cs="Times New Roman"/>
          <w:szCs w:val="24"/>
          <w:lang w:eastAsia="pl-PL"/>
        </w:rPr>
        <w:t>.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bip</w:t>
      </w:r>
      <w:proofErr w:type="gramEnd"/>
      <w:r w:rsidRPr="00281EF6">
        <w:rPr>
          <w:rFonts w:eastAsia="Times New Roman" w:cs="Times New Roman"/>
          <w:szCs w:val="24"/>
          <w:lang w:eastAsia="pl-PL"/>
        </w:rPr>
        <w:t>.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lwowekslaski</w:t>
      </w:r>
      <w:proofErr w:type="gramEnd"/>
      <w:r w:rsidRPr="00281EF6">
        <w:rPr>
          <w:rFonts w:eastAsia="Times New Roman" w:cs="Times New Roman"/>
          <w:szCs w:val="24"/>
          <w:lang w:eastAsia="pl-PL"/>
        </w:rPr>
        <w:t>.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pl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/wiadomosci/6733/lista/zamowienia_publiczne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Nie </w:t>
      </w:r>
      <w:r w:rsidRPr="00281EF6">
        <w:rPr>
          <w:rFonts w:eastAsia="Times New Roman" w:cs="Times New Roman"/>
          <w:szCs w:val="24"/>
          <w:lang w:eastAsia="pl-PL"/>
        </w:rPr>
        <w:br/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>Oferty lub wnioski o dopuszczenie do udziału w postępowaniu należy przesyłać: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>Elektronicznie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Nie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adres </w:t>
      </w:r>
      <w:r w:rsidRPr="00281EF6">
        <w:rPr>
          <w:rFonts w:eastAsia="Times New Roman" w:cs="Times New Roman"/>
          <w:szCs w:val="24"/>
          <w:lang w:eastAsia="pl-PL"/>
        </w:rPr>
        <w:br/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b/>
          <w:bCs/>
          <w:szCs w:val="24"/>
          <w:lang w:eastAsia="pl-PL"/>
        </w:rPr>
        <w:t>Dopuszczone jest przesłanie ofert lub wniosków o dopuszczenie do udziału w postępowaniu w inny sposób: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Nie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Inny sposób: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>Wymagane jest przesłanie ofert lub wniosków o dopuszczenie do udziału w postępowaniu w inny sposób: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Tak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Inny sposób: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Pisemnej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Adres: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Gmina i Miasto Lwówek Śląski, Al. Wojska Polskiego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25a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, 59-600 Lwówek Śląski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>Komunikacja elektroniczna wymaga korzystania z narzędzi i urządzeń lub formatów plików, które nie są ogólnie dostępne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lastRenderedPageBreak/>
        <w:t xml:space="preserve">Nie </w:t>
      </w:r>
      <w:r w:rsidRPr="00281EF6">
        <w:rPr>
          <w:rFonts w:eastAsia="Times New Roman" w:cs="Times New Roman"/>
          <w:szCs w:val="24"/>
          <w:lang w:eastAsia="pl-PL"/>
        </w:rPr>
        <w:br/>
        <w:t>Nieograniczony, pełny, bezpośredni i bezpłatny dostęp do tych narzędzi można uzyskać pod adresem: (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URL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) </w:t>
      </w:r>
      <w:r w:rsidRPr="00281EF6">
        <w:rPr>
          <w:rFonts w:eastAsia="Times New Roman" w:cs="Times New Roman"/>
          <w:szCs w:val="24"/>
          <w:lang w:eastAsia="pl-PL"/>
        </w:rPr>
        <w:br/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u w:val="single"/>
          <w:lang w:eastAsia="pl-PL"/>
        </w:rPr>
        <w:t xml:space="preserve">SEKCJA II: PRZEDMIOT ZAMÓWIENIA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II.1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Nazwa nadana zamówieniu przez zamawiającego: </w:t>
      </w:r>
      <w:r w:rsidRPr="00281EF6">
        <w:rPr>
          <w:rFonts w:eastAsia="Times New Roman" w:cs="Times New Roman"/>
          <w:szCs w:val="24"/>
          <w:lang w:eastAsia="pl-PL"/>
        </w:rPr>
        <w:t xml:space="preserve">Zarządzenie obiektami gminnymi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Numer referencyjny: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IN.271.68.2020.WR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Przed wszczęciem postępowania o udzielenie zamówienia przeprowadzono dialog techniczny </w:t>
      </w:r>
    </w:p>
    <w:p w:rsidR="00281EF6" w:rsidRPr="00281EF6" w:rsidRDefault="00281EF6" w:rsidP="00281EF6">
      <w:pPr>
        <w:spacing w:line="240" w:lineRule="auto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Nie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II.2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Rodzaj zamówienia: </w:t>
      </w:r>
      <w:r w:rsidRPr="00281EF6">
        <w:rPr>
          <w:rFonts w:eastAsia="Times New Roman" w:cs="Times New Roman"/>
          <w:szCs w:val="24"/>
          <w:lang w:eastAsia="pl-PL"/>
        </w:rPr>
        <w:t xml:space="preserve">Usługi </w:t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II.3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>) Informacja o możliwości składania ofert częściowych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Zamówienie podzielone jest na części: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Tak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>Oferty lub wnioski o dopuszczenie do udziału w postępowaniu można składać w odniesieniu do: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wszystkich części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b/>
          <w:bCs/>
          <w:szCs w:val="24"/>
          <w:lang w:eastAsia="pl-PL"/>
        </w:rPr>
        <w:t>Zamawiający zastrzega sobie prawo do udzielenia łącznie następujących części lub grup części: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>Maksymalna liczba części zamówienia, na które może zostać udzielone zamówienie jednemu wykonawcy: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2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II.4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Krótki opis przedmiotu zamówienia </w:t>
      </w:r>
      <w:r w:rsidRPr="00281EF6">
        <w:rPr>
          <w:rFonts w:eastAsia="Times New Roman" w:cs="Times New Roman"/>
          <w:i/>
          <w:iCs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281EF6">
        <w:rPr>
          <w:rFonts w:eastAsia="Times New Roman" w:cs="Times New Roman"/>
          <w:i/>
          <w:iCs/>
          <w:szCs w:val="24"/>
          <w:lang w:eastAsia="pl-PL"/>
        </w:rPr>
        <w:t>wymagań )</w:t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proofErr w:type="gram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281EF6">
        <w:rPr>
          <w:rFonts w:eastAsia="Times New Roman" w:cs="Times New Roman"/>
          <w:szCs w:val="24"/>
          <w:lang w:eastAsia="pl-PL"/>
        </w:rPr>
        <w:t xml:space="preserve">Przedmiotem zamówienia jest świadczenie usługi zarządzania obiektami gminnymi w podziale na części: Część I „Zarządzanie składowiskiem odpadów innych niż niebezpieczne i obojętne w Płóczkach Dolnych” - Przedmiotem zamówienia jest zarządzanie Składowiskiem odpadów innych niż niebezpieczne i obojętne w Płóczkach dolnych, gmina Lwówek Śląski. Składowisko odpadów zlokalizowane jest w miejscowości Płóczki Dolne, położone jest na działkach nr: 382/21 obręb Płóczki Dolne o powierzchni 5,93 ha; 385/7 obręb Płóczki Dolne o powierzchni 0,45 ha; 385/8 obręb Płóczki Dolne o powierzchni 0,08 ha; 382/18 obręb Płóczki Dolne o powierzchni 2,34 ha Część II „Zarządzanie targowiskiem miejskim w Lwówku Śląskim” - Przedmiotem zamówienia jest organizowanie oraz wykonywanie prac związanych z zarządzaniem nieruchomością zabudowaną pełniącą funkcję targowiska miejskiego, wydzieloną dz. nr 557/1, 557/2 obręb 1 Lwówek Śląski.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II.5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Główny kod </w:t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CPV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: </w:t>
      </w:r>
      <w:r w:rsidRPr="00281EF6">
        <w:rPr>
          <w:rFonts w:eastAsia="Times New Roman" w:cs="Times New Roman"/>
          <w:szCs w:val="24"/>
          <w:lang w:eastAsia="pl-PL"/>
        </w:rPr>
        <w:t xml:space="preserve">90531000-8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Dodatkowe kody </w:t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CPV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>: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81EF6" w:rsidRPr="00281EF6" w:rsidTr="0028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 xml:space="preserve">Kod </w:t>
            </w:r>
            <w:proofErr w:type="spellStart"/>
            <w:r w:rsidRPr="00281EF6">
              <w:rPr>
                <w:rFonts w:eastAsia="Times New Roman" w:cs="Times New Roman"/>
                <w:szCs w:val="24"/>
                <w:lang w:eastAsia="pl-PL"/>
              </w:rPr>
              <w:t>CPV</w:t>
            </w:r>
            <w:proofErr w:type="spellEnd"/>
          </w:p>
        </w:tc>
      </w:tr>
      <w:tr w:rsidR="00281EF6" w:rsidRPr="00281EF6" w:rsidTr="0028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79420000-4</w:t>
            </w:r>
          </w:p>
        </w:tc>
      </w:tr>
      <w:tr w:rsidR="00281EF6" w:rsidRPr="00281EF6" w:rsidTr="0028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79993000-1</w:t>
            </w:r>
          </w:p>
        </w:tc>
      </w:tr>
      <w:tr w:rsidR="00281EF6" w:rsidRPr="00281EF6" w:rsidTr="0028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70330000-3</w:t>
            </w:r>
          </w:p>
        </w:tc>
      </w:tr>
    </w:tbl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lastRenderedPageBreak/>
        <w:br/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II.6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Całkowita wartość </w:t>
      </w:r>
      <w:proofErr w:type="gramStart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zamówienia </w:t>
      </w:r>
      <w:r w:rsidRPr="00281EF6">
        <w:rPr>
          <w:rFonts w:eastAsia="Times New Roman" w:cs="Times New Roman"/>
          <w:i/>
          <w:iCs/>
          <w:szCs w:val="24"/>
          <w:lang w:eastAsia="pl-PL"/>
        </w:rPr>
        <w:t>(jeżeli</w:t>
      </w:r>
      <w:proofErr w:type="gramEnd"/>
      <w:r w:rsidRPr="00281EF6">
        <w:rPr>
          <w:rFonts w:eastAsia="Times New Roman" w:cs="Times New Roman"/>
          <w:i/>
          <w:iCs/>
          <w:szCs w:val="24"/>
          <w:lang w:eastAsia="pl-PL"/>
        </w:rPr>
        <w:t xml:space="preserve"> zamawiający podaje informacje o wartości zamówienia)</w:t>
      </w:r>
      <w:r w:rsidRPr="00281EF6">
        <w:rPr>
          <w:rFonts w:eastAsia="Times New Roman" w:cs="Times New Roman"/>
          <w:szCs w:val="24"/>
          <w:lang w:eastAsia="pl-PL"/>
        </w:rPr>
        <w:t xml:space="preserve">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Wartość bez VAT: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Waluta: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i/>
          <w:iCs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II.7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Czy przewiduje się udzielenie zamówień, o których mowa w art. 67 ust. 1 pkt 6 i 7 lub w art. 134 ust. 6 pkt 3 ustawy </w:t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: </w:t>
      </w:r>
      <w:r w:rsidRPr="00281EF6">
        <w:rPr>
          <w:rFonts w:eastAsia="Times New Roman" w:cs="Times New Roman"/>
          <w:szCs w:val="24"/>
          <w:lang w:eastAsia="pl-PL"/>
        </w:rPr>
        <w:t xml:space="preserve">Tak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Określenie przedmiotu, wielkości lub zakresu oraz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warunków na jakich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Pzp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: Zamawiający przewiduje udzielenie zamówień, o których mowa w art. 67 ust. 1 pkt 6 i 7 lub w art. 134 ust. 6 pkt 3 ustawy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Pzp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polegającej na powtórzeniu zamówienia, zmianie zakresu wynikającego ze zmiany aktualnie obowiązujących przepisów,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wydłóżenie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terminu realizacji umowy. </w:t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II.8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>) Okres, w którym realizowane będzie zamówienie lub okres, na który została zawarta umowa ramowa lub okres, na który został ustanowiony dynamiczny system zakupów: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  <w:t>miesiącach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:  12  </w:t>
      </w:r>
      <w:r w:rsidRPr="00281EF6">
        <w:rPr>
          <w:rFonts w:eastAsia="Times New Roman" w:cs="Times New Roman"/>
          <w:i/>
          <w:iCs/>
          <w:szCs w:val="24"/>
          <w:lang w:eastAsia="pl-PL"/>
        </w:rPr>
        <w:t xml:space="preserve"> lub</w:t>
      </w:r>
      <w:proofErr w:type="gramEnd"/>
      <w:r w:rsidRPr="00281EF6">
        <w:rPr>
          <w:rFonts w:eastAsia="Times New Roman" w:cs="Times New Roman"/>
          <w:i/>
          <w:iCs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b/>
          <w:bCs/>
          <w:szCs w:val="24"/>
          <w:lang w:eastAsia="pl-PL"/>
        </w:rPr>
        <w:t>dniach: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i/>
          <w:iCs/>
          <w:szCs w:val="24"/>
          <w:lang w:eastAsia="pl-PL"/>
        </w:rPr>
        <w:t>lub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data rozpoczęcia: </w:t>
      </w:r>
      <w:r w:rsidRPr="00281EF6">
        <w:rPr>
          <w:rFonts w:eastAsia="Times New Roman" w:cs="Times New Roman"/>
          <w:szCs w:val="24"/>
          <w:lang w:eastAsia="pl-PL"/>
        </w:rPr>
        <w:t> </w:t>
      </w:r>
      <w:r w:rsidRPr="00281EF6">
        <w:rPr>
          <w:rFonts w:eastAsia="Times New Roman" w:cs="Times New Roman"/>
          <w:i/>
          <w:iCs/>
          <w:szCs w:val="24"/>
          <w:lang w:eastAsia="pl-PL"/>
        </w:rPr>
        <w:t xml:space="preserve"> lub </w:t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281EF6" w:rsidRPr="00281EF6" w:rsidTr="0028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Data zakończenia</w:t>
            </w:r>
          </w:p>
        </w:tc>
      </w:tr>
      <w:tr w:rsidR="00281EF6" w:rsidRPr="00281EF6" w:rsidTr="0028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II.9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Informacje dodatkowe: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III.1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WARUNKI UDZIAŁU W POSTĘPOWANIU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III.1.1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>) Kompetencje lub uprawnienia do prowadzenia określonej działalności zawodowej, o ile wynika to z odrębnych przepisów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Określenie warunków: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III.1.2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Sytuacja finansowa lub ekonomiczna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Określenie warunków: Wykonawca posiada ubezpieczenie od odpowiedzialności cywilnej w zakresie prowadzonej działalności związanej z przedmiotem zamówienia na kwotę minimum 50 000 PLN dotyczy części I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i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II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III.1.3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Zdolność techniczna lub zawodowa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Określenie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warunków: Co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najmniej jedną osobą posiadającą świadectwo stwierdzające kwalifikacje odpowiednie do prowadzonych procesów przetwarzania odpadów – kierownik składowiska odpadów – dla części I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Informacje dodatkowe: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lastRenderedPageBreak/>
        <w:t>III.2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PODSTAWY WYKLUCZENIA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III.2.1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Podstawy wykluczenia określone w art. 24 ust. 1 ustawy </w:t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III.2.2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Zamawiający przewiduje wykluczenie wykonawcy na podstawie art. 24 ust. 5 ustawy </w:t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Pzp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)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III.3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WYKAZ OŚWIADCZEŃ SKŁADANYCH PRZEZ WYKONAWCĘ W CELU WSTĘPNEGO POTWIERDZENIA, ŻE NIE PODLEGA ON WYKLUCZENIU ORAZ SPEŁNIA WARUNKI UDZIAŁU W POSTĘPOWANIU ORAZ SPEŁNIA KRYTERIA SELEKCJI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Oświadczenie o niepodleganiu wykluczeniu oraz spełnianiu warunków udziału w postępowaniu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Tak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Oświadczenie o spełnianiu kryteriów selekcji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Nie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III.4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WYKAZ OŚWIADCZEŃ LUB </w:t>
      </w:r>
      <w:proofErr w:type="gramStart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DOKUMENTÓW , </w:t>
      </w:r>
      <w:proofErr w:type="gram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SKŁADANYCH PRZEZ WYKONAWCĘ W POSTĘPOWANIU NA WEZWANIE </w:t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ZAMAWIAJACEGO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 W CELU POTWIERDZENIA OKOLICZNOŚCI, O KTÓRYCH MOWA W ART. 25 UST. 1 PKT 3 USTAWY </w:t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Odpis z właściwego rejestru lub z centralnej ewidencji i informacji o działalności gospodarczej, jeżeli odrębne przepisy wymagają wpisu do rejestru lub ewidencji, w celu potwierdzenia braku podstaw wykluczenia na podstawie art. 24 ust. 5 pkt 1 Ustawy.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III.5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WYKAZ OŚWIADCZEŃ LUB DOKUMENTÓW SKŁADANYCH PRZEZ WYKONAWCĘ W POSTĘPOWANIU NA WEZWANIE </w:t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ZAMAWIAJACEGO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 W CELU POTWIERDZENIA OKOLICZNOŚCI, O KTÓRYCH MOWA W ART. 25 UST. 1 PKT 1 USTAWY </w:t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III.5.1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>) W ZAKRESIE SPEŁNIANIA WARUNKÓW UDZIAŁU W POSTĘPOWANIU: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1. wykazu osób, skierowanych przez Wykonawcę do realizacji zamówienia publicznego, w szczególności odpowiedzialnych za świadczenie usług,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kontrolę jakości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- zgodnie z treścią załącznika nr 5 SIWZ (dotyczy części I). 2.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dokumentów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potwierdzających, że Wykonawca jest ubezpieczony od odpowiedzialności cywilnej w zakresie prowadzonej działalności związanej z przedmiotem zamówienia. </w:t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III.5.2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>) W ZAKRESIE KRYTERIÓW SELEKCJI: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III.6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WYKAZ OŚWIADCZEŃ LUB DOKUMENTÓW SKŁADANYCH PRZEZ WYKONAWCĘ W POSTĘPOWANIU NA WEZWANIE </w:t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ZAMAWIAJACEGO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 W CELU POTWIERDZENIA OKOLICZNOŚCI, O KTÓRYCH MOWA W ART. 25 UST. 1 PKT 2 USTAWY </w:t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III.7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INNE DOKUMENTY </w:t>
      </w:r>
      <w:proofErr w:type="gramStart"/>
      <w:r w:rsidRPr="00281EF6">
        <w:rPr>
          <w:rFonts w:eastAsia="Times New Roman" w:cs="Times New Roman"/>
          <w:b/>
          <w:bCs/>
          <w:szCs w:val="24"/>
          <w:lang w:eastAsia="pl-PL"/>
        </w:rPr>
        <w:t>NIE WYMIENIONE</w:t>
      </w:r>
      <w:proofErr w:type="gram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 W pkt </w:t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III.3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- </w:t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III.6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lastRenderedPageBreak/>
        <w:t xml:space="preserve">1. Dowód wniesienia wadium wraz ze wskazaniem rachunku bankowego, na który Zamawiający winien zwrócić wadium (w przypadku wniesienia wadium w pieniądzu).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2.Pełnomocnictwo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złożone w formie oryginału lub kopii poświadczonej notarialnie.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a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) W przypadku podpisywania oferty przez osoby nie wymienione w odpisie z właściwego rejestru – pełnomocnictwo do podpisania oferty lub podpisania oferty i zawarcia umowy.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b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) W przypadku podmiotów występujących wspólnie pełnomocnictwo podpisane przez upoważnionych przedstawicieli każdego z podmiotów występujących wspólnie, do reprezentowania w postępowaniu (zgodnie z art. 23 ustawy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Pzp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). 3. Oświadczenie o korzystaniu przy wykonywaniu zamówienia z podwykonawców. 4. Zobowiązanie innego podmiotu, na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zasobach którego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polega Wykonawca, do oddania do dyspozycji Wykonawcy niezbędnych zasobów na potrzeby realizacji zamówienia. 5. Wykonawca w terminie trzech (3) dni od dnia zamieszczenia na stronie internetowej Zamawiającego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informacji o których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mowa w art. 86 ust. 5 ustawy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Pzp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, przekazuje Zamawiającemu pisemne oświadczenie o przynależności lub braku przynależności do tej samej grupy kapitałowej, o której mowa w art. 24. ust. 1 pkt. 23 ustawy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Pzp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. 6. Oświadczenie dot.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RODO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u w:val="single"/>
          <w:lang w:eastAsia="pl-PL"/>
        </w:rPr>
        <w:t xml:space="preserve">SEKCJA IV: PROCEDURA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IV.1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OPIS </w:t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IV.1.1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Tryb udzielenia zamówienia: </w:t>
      </w:r>
      <w:r w:rsidRPr="00281EF6">
        <w:rPr>
          <w:rFonts w:eastAsia="Times New Roman" w:cs="Times New Roman"/>
          <w:szCs w:val="24"/>
          <w:lang w:eastAsia="pl-PL"/>
        </w:rPr>
        <w:t xml:space="preserve">Przetarg nieograniczony </w:t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IV.1.2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>) Zamawiający żąda wniesienia wadium: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Tak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Informacja na temat wadium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Wysokość wadium: • dla części I: 3 000,00 zł (słownie: trzy tysiące złotych 00/100), • dla części II: 500,00 zł (słownie: pięćset złotych 00/100).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IV.1.3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>) Przewiduje się udzielenie zaliczek na poczet wykonania zamówienia: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Nie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Należy podać informacje na temat udzielania zaliczek: </w:t>
      </w:r>
      <w:r w:rsidRPr="00281EF6">
        <w:rPr>
          <w:rFonts w:eastAsia="Times New Roman" w:cs="Times New Roman"/>
          <w:szCs w:val="24"/>
          <w:lang w:eastAsia="pl-PL"/>
        </w:rPr>
        <w:br/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IV.1.4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Wymaga się złożenia ofert w postaci katalogów elektronicznych lub dołączenia do ofert katalogów elektronicznych: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Nie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Nie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281EF6">
        <w:rPr>
          <w:rFonts w:eastAsia="Times New Roman" w:cs="Times New Roman"/>
          <w:szCs w:val="24"/>
          <w:lang w:eastAsia="pl-PL"/>
        </w:rPr>
        <w:br/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IV.1.5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.) Wymaga się złożenia oferty wariantowej: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  <w:t xml:space="preserve">Dopuszcza się złożenie oferty wariantowej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81EF6">
        <w:rPr>
          <w:rFonts w:eastAsia="Times New Roman" w:cs="Times New Roman"/>
          <w:szCs w:val="24"/>
          <w:lang w:eastAsia="pl-PL"/>
        </w:rPr>
        <w:br/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IV.1.6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Przewidywana liczba wykonawców, którzy zostaną zaproszeni do udziału w postępowaniu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i/>
          <w:iCs/>
          <w:szCs w:val="24"/>
          <w:lang w:eastAsia="pl-PL"/>
        </w:rPr>
        <w:t xml:space="preserve">(przetarg ograniczony, negocjacje z ogłoszeniem, dialog konkurencyjny, partnerstwo innowacyjne)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lastRenderedPageBreak/>
        <w:t xml:space="preserve">Liczba wykonawców  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Przewidywana minimalna liczba wykonawców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Maksymalna liczba wykonawców  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Kryteria selekcji wykonawców: </w:t>
      </w:r>
      <w:r w:rsidRPr="00281EF6">
        <w:rPr>
          <w:rFonts w:eastAsia="Times New Roman" w:cs="Times New Roman"/>
          <w:szCs w:val="24"/>
          <w:lang w:eastAsia="pl-PL"/>
        </w:rPr>
        <w:br/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IV.1.7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Informacje na temat umowy ramowej lub dynamicznego systemu zakupów: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Umowa ramowa będzie zawarta: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  <w:t xml:space="preserve">Czy przewiduje się ograniczenie liczby uczestników umowy ramowej: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  <w:t xml:space="preserve">Przewidziana maksymalna liczba uczestników umowy ramowej: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  <w:t xml:space="preserve">Zamówienie obejmuje ustanowienie dynamicznego systemu zakupów: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81EF6">
        <w:rPr>
          <w:rFonts w:eastAsia="Times New Roman" w:cs="Times New Roman"/>
          <w:szCs w:val="24"/>
          <w:lang w:eastAsia="pl-PL"/>
        </w:rPr>
        <w:br/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IV.1.8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Aukcja elektroniczna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Przewidziane jest przeprowadzenie aukcji elektronicznej </w:t>
      </w:r>
      <w:r w:rsidRPr="00281EF6">
        <w:rPr>
          <w:rFonts w:eastAsia="Times New Roman" w:cs="Times New Roman"/>
          <w:i/>
          <w:iCs/>
          <w:szCs w:val="24"/>
          <w:lang w:eastAsia="pl-PL"/>
        </w:rPr>
        <w:t xml:space="preserve">(przetarg nieograniczony, przetarg ograniczony, negocjacje z ogłoszeniem)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Należy podać adres strony internetowej, na której aukcja będzie prowadzona: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Należy wskazać elementy, których wartości będą przedmiotem aukcji elektronicznej: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Przewiduje się </w:t>
      </w:r>
      <w:proofErr w:type="gramStart"/>
      <w:r w:rsidRPr="00281EF6">
        <w:rPr>
          <w:rFonts w:eastAsia="Times New Roman" w:cs="Times New Roman"/>
          <w:b/>
          <w:bCs/>
          <w:szCs w:val="24"/>
          <w:lang w:eastAsia="pl-PL"/>
        </w:rPr>
        <w:t>ograniczenia co</w:t>
      </w:r>
      <w:proofErr w:type="gram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 do przedstawionych wartości, wynikające z opisu przedmiotu zamówienia: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Informacje dotyczące przebiegu aukcji elektronicznej: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Informacje dotyczące wykorzystywanego sprzętu elektronicznego, rozwiązań i specyfikacji technicznych w zakresie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połączeń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Wymagania dotyczące rejestracji i identyfikacji wykonawców w aukcji elektronicznej: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Informacje o liczbie etapów aukcji elektronicznej i czasie ich trwania: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  <w:t xml:space="preserve">Czas trwania: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lastRenderedPageBreak/>
        <w:t xml:space="preserve">Czy wykonawcy, którzy nie złożyli nowych postąpień, zostaną zakwalifikowani do następnego etapu: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Warunki zamknięcia aukcji elektronicznej: </w:t>
      </w:r>
      <w:r w:rsidRPr="00281EF6">
        <w:rPr>
          <w:rFonts w:eastAsia="Times New Roman" w:cs="Times New Roman"/>
          <w:szCs w:val="24"/>
          <w:lang w:eastAsia="pl-PL"/>
        </w:rPr>
        <w:br/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IV.2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KRYTERIA OCENY OFERT </w:t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IV.2.1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Kryteria oceny ofert: </w:t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IV.2.2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>) Kryteria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281EF6" w:rsidRPr="00281EF6" w:rsidTr="0028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281EF6" w:rsidRPr="00281EF6" w:rsidTr="0028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281EF6">
              <w:rPr>
                <w:rFonts w:eastAsia="Times New Roman" w:cs="Times New Roman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100,00</w:t>
            </w:r>
          </w:p>
        </w:tc>
      </w:tr>
    </w:tbl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IV.2.3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Zastosowanie procedury, o której mowa w art. </w:t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24aa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 ust. 1 ustawy </w:t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t xml:space="preserve">(przetarg nieograniczony)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Tak </w:t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IV.3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Negocjacje z ogłoszeniem, dialog konkurencyjny, partnerstwo innowacyjne </w:t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IV.3.1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>) Informacje na temat negocjacji z ogłoszeniem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Minimalne wymagania, które muszą spełniać wszystkie oferty: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Przewidziany jest podział negocjacji na etapy w celu ograniczenia liczby ofert: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Należy podać informacje na temat etapów negocjacji (w tym liczbę etapów):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IV.3.2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>) Informacje na temat dialogu konkurencyjnego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Opis potrzeb i wymagań zamawiającego lub informacja o sposobie uzyskania tego opisu: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  <w:t xml:space="preserve">Wstępny harmonogram postępowania: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  <w:t xml:space="preserve">Podział dialogu na etapy w celu ograniczenia liczby rozwiązań: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Należy podać informacje na temat etapów dialogu: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IV.3.3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>) Informacje na temat partnerstwa innowacyjnego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lastRenderedPageBreak/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IV.4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Licytacja elektroniczna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Adres strony internetowej, na której będzie prowadzona licytacja elektroniczna: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Informacje o liczbie etapów licytacji elektronicznej i czasie ich trwania: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Czas trwania: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Termin składania wniosków o dopuszczenie do udziału w licytacji elektronicznej: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Data: godzina: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Termin otwarcia licytacji elektronicznej: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t xml:space="preserve">Termin i warunki zamknięcia licytacji elektronicznej: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  <w:t xml:space="preserve">Wymagania dotyczące zabezpieczenia należytego wykonania umowy: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  <w:t xml:space="preserve">Informacje dodatkowe: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IV.5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>) ZMIANA UMOWY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281EF6">
        <w:rPr>
          <w:rFonts w:eastAsia="Times New Roman" w:cs="Times New Roman"/>
          <w:b/>
          <w:bCs/>
          <w:szCs w:val="24"/>
          <w:lang w:eastAsia="pl-PL"/>
        </w:rPr>
        <w:t>podstawie której</w:t>
      </w:r>
      <w:proofErr w:type="gram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 dokonano wyboru wykonawcy:</w:t>
      </w:r>
      <w:r w:rsidRPr="00281EF6">
        <w:rPr>
          <w:rFonts w:eastAsia="Times New Roman" w:cs="Times New Roman"/>
          <w:szCs w:val="24"/>
          <w:lang w:eastAsia="pl-PL"/>
        </w:rPr>
        <w:t xml:space="preserve"> Tak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Należy wskazać zakres, charakter zmian oraz warunki wprowadzenia zmian: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1. Zamawiający, poza możliwością zmiany zawartej umowy na podstawie art. 144 ust. 1 ustawy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Pzp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, przewiduje również możliwość dokonywania zmian postanowień zawartej umowy, także w stosunku do treści oferty, na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podstawie której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dokonano wyboru wykonawcy, w następujących okolicznościach: a) nieprzewidzianych okoliczności formalno-prawnych, b) zmiany stron umowy tj. następstwo prawne wynikające z odrębnych przepisów, c) zmiany nazwy, adresu i siedziby Wykonawcy lub Zamawiającego, d) zmiany stawki podatku VAT i akcyzy (w przypadku zmian ustawowych), e) zmiana Podwykonawcy (za zgodą Zamawiającego), f) ograniczenia lub zwiększenia środków budżetowych przeznaczonych na realizację zamówienia, g)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publicznych,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h) gdy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zmiany treści umowy są korzystne dla zamawiającego, i) zmian obligatoryjnych wynikających ze zmian przepisów prawa, j) przedłużenia terminu realizacji umowy o czas opóźnienia, jeżeli opóźnienie to wynika z przyczyn leżących po stronie zamawiającego i będzie miało wpływ na wykonanie przedmiotu umowy, przedłużenie to może nastąpić wyłącznie o faktyczny czas opóźnienia, k) jeżeli wystąpią okoliczności, których strony umowy nie były w stanie przewidzieć, pomimo zachowania należytej staranności, l)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zmiany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osób wykonujących umowę po stronie Wykonawcy, przy czym zmiany w tym zakresie mogą być dokonane wyłącznie pod warunkiem zagwarantowania wykonania </w:t>
      </w:r>
      <w:r w:rsidRPr="00281EF6">
        <w:rPr>
          <w:rFonts w:eastAsia="Times New Roman" w:cs="Times New Roman"/>
          <w:szCs w:val="24"/>
          <w:lang w:eastAsia="pl-PL"/>
        </w:rPr>
        <w:lastRenderedPageBreak/>
        <w:t xml:space="preserve">przedmiotu umowy przez osoby zapewniające należyte jej wykonanie, w szczególności posiadające kwalifikacje wymagane przez Zamawiającego w pkt. 8.1.3. a) SIWZ, m) wystąpienia okoliczności związanych z epidemią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COVID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-19, n) w przypadku zmiany powszechnie obowiązujących przepisów prawa w zakresie mającym wpływ na realizację przedmiotu zamówienia – odpowiednie zapisy umowy zostaną dostosowane do obowiązującego stanu prawnego. 2. Wszelkie zmiany umowy winny zostać dokonane wyłącznie w formie aneksu do umowy podpisanego przez obie strony, pod rygorem nieważności. 3. Strona występująca o zmianę zawartej umowy: opisze zaistniałe okoliczności, uzasadni, udokumentuje zaistnienie powyższych okoliczności, obliczy koszty zmian, jeśli zmiana będzie miała wpływ na wynagrodzenie wykonawcy, opisze wpływ zmian na termin wykonania umowy, wniosek o zmianę postanowień zawartej umowy musi być wyrażona na piśmie. 4. Zmiany umowy nie dotyczą poprawienia błędów i oczywistych omyłek słownych, literowych i liczbowych, zmiany układu graficznego umowy lub numeracji jednostek redakcyjnych,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nie powodujące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zmiany celu i istoty umowy; 5. Nie stanowi zmiany umowy w rozumieniu art. 144 ustawy: 5.1. Zmiana danych związanych z obsługą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administracyjno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– organizacyjną umowy (np. zmiana nr rachunku bankowego); 5.2. Zmiana danych teleadresowych, zmiany osób wskazanych do kontaktów między stronami. 6. W sprawach nieuregulowanych niniejszą umową będą miały zastosowanie odpowiednie przepisy Prawa Zamówień Publicznych i Kodeksu Cywilnego 7. Spory wynikłe na tle wykonywania niniejszej umowy strony zobowiązują się rozstrzygać polubownie. W razie braku porozumienia, powstałe spory będzie rozstrzygał Sąd Powszechny właściwy miejscowo dla Zamawiającego. </w:t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IV.6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INFORMACJE ADMINISTRACYJNE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IV.6.1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Sposób udostępniania informacji o charakterze </w:t>
      </w:r>
      <w:proofErr w:type="gramStart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poufnym </w:t>
      </w:r>
      <w:r w:rsidRPr="00281EF6">
        <w:rPr>
          <w:rFonts w:eastAsia="Times New Roman" w:cs="Times New Roman"/>
          <w:i/>
          <w:iCs/>
          <w:szCs w:val="24"/>
          <w:lang w:eastAsia="pl-PL"/>
        </w:rPr>
        <w:t>(jeżeli</w:t>
      </w:r>
      <w:proofErr w:type="gramEnd"/>
      <w:r w:rsidRPr="00281EF6">
        <w:rPr>
          <w:rFonts w:eastAsia="Times New Roman" w:cs="Times New Roman"/>
          <w:i/>
          <w:iCs/>
          <w:szCs w:val="24"/>
          <w:lang w:eastAsia="pl-PL"/>
        </w:rPr>
        <w:t xml:space="preserve"> dotyczy):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>Środki służące ochronie informacji o charakterze poufnym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IV.6.2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Termin składania ofert lub wniosków o dopuszczenie do udziału w postępowaniu: </w:t>
      </w:r>
      <w:r w:rsidRPr="00281EF6">
        <w:rPr>
          <w:rFonts w:eastAsia="Times New Roman" w:cs="Times New Roman"/>
          <w:szCs w:val="24"/>
          <w:lang w:eastAsia="pl-PL"/>
        </w:rPr>
        <w:br/>
        <w:t>Data: 13.01.2021, godzina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 xml:space="preserve">: 10:00, </w:t>
      </w:r>
      <w:r w:rsidRPr="00281EF6">
        <w:rPr>
          <w:rFonts w:eastAsia="Times New Roman" w:cs="Times New Roman"/>
          <w:szCs w:val="24"/>
          <w:lang w:eastAsia="pl-PL"/>
        </w:rPr>
        <w:br/>
        <w:t>Skrócenie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Nie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Wskazać powody: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&gt; POLSKI </w:t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IV.6.3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 Termin związania ofertą: </w:t>
      </w:r>
      <w:r w:rsidRPr="00281EF6">
        <w:rPr>
          <w:rFonts w:eastAsia="Times New Roman" w:cs="Times New Roman"/>
          <w:szCs w:val="24"/>
          <w:lang w:eastAsia="pl-PL"/>
        </w:rPr>
        <w:t xml:space="preserve">do: okres w dniach: 30 (od ostatecznego terminu składania ofert) </w:t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IV.6.4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>) Przewiduje się unieważnienie postępowania o udzielenie zamówienia, w przypadku nieprzyznania środków, które miały być przeznaczone na sfinansowanie całości lub części zamówienia:</w:t>
      </w:r>
      <w:r w:rsidRPr="00281EF6">
        <w:rPr>
          <w:rFonts w:eastAsia="Times New Roman" w:cs="Times New Roman"/>
          <w:szCs w:val="24"/>
          <w:lang w:eastAsia="pl-PL"/>
        </w:rPr>
        <w:t xml:space="preserve"> Nie </w:t>
      </w:r>
      <w:r w:rsidRPr="00281EF6">
        <w:rPr>
          <w:rFonts w:eastAsia="Times New Roman" w:cs="Times New Roman"/>
          <w:szCs w:val="24"/>
          <w:lang w:eastAsia="pl-PL"/>
        </w:rPr>
        <w:br/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IV.6.5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>) Informacje dodatkowe:</w:t>
      </w:r>
      <w:r w:rsidRPr="00281EF6">
        <w:rPr>
          <w:rFonts w:eastAsia="Times New Roman" w:cs="Times New Roman"/>
          <w:szCs w:val="24"/>
          <w:lang w:eastAsia="pl-PL"/>
        </w:rPr>
        <w:t xml:space="preserve">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Obowiązek informacyjny wynikający z art. 13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RODO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w przypadku zbierania danych osobowych bezpośrednio od osoby fizycznej, której dane dotyczą, w celu związanym z postępowaniem o udzielenie zamówienia publicznego. Wprowadzenie Zaproponowane zapisy klauzuli informacyjnej uwzględniają regulacje zawarte w art. 13 rozporządzenia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RODO1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), którego przepisy bezpośrednio obowiązują we wszystkich państwach członkowskich UE z </w:t>
      </w:r>
      <w:r w:rsidRPr="00281EF6">
        <w:rPr>
          <w:rFonts w:eastAsia="Times New Roman" w:cs="Times New Roman"/>
          <w:szCs w:val="24"/>
          <w:lang w:eastAsia="pl-PL"/>
        </w:rPr>
        <w:lastRenderedPageBreak/>
        <w:t xml:space="preserve">dniem 25 maja 2018 r. oraz mają odpowiednie zastosowanie na gruncie Prawa zamówień publicznych. Wyjaśnić w tym miejscu należy, że w zamówieniach publicznych administratorem danych osobowych obowiązanym do spełnienia obowiązku informacyjnego z art. 13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RODO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będzie w szczególności: </w:t>
      </w:r>
      <w:r w:rsidRPr="00281EF6">
        <w:rPr>
          <w:rFonts w:eastAsia="Times New Roman" w:cs="Times New Roman"/>
          <w:szCs w:val="24"/>
          <w:lang w:eastAsia="pl-PL"/>
        </w:rPr>
        <w:sym w:font="Symbol" w:char="F0D8"/>
      </w:r>
      <w:r w:rsidRPr="00281EF6">
        <w:rPr>
          <w:rFonts w:eastAsia="Times New Roman" w:cs="Times New Roman"/>
          <w:szCs w:val="24"/>
          <w:lang w:eastAsia="pl-PL"/>
        </w:rPr>
        <w:t xml:space="preserve"> Zamawiający- względem osób fizycznych, od których dane osobowe bezpośrednio pozyskał. Dotyczy to w szczególności: • wykonawcy będącego osobą fizyczną, • wykonawcy będącego osobą fizyczną, prowadzącą jednoosobową działalność gospodarczą • pełnomocnika wykonawcy będącego osobą fizyczną (np. dane osobowe zamieszczone w pełnomocnictwie), • członka organu zarządzającego wykonawcy, będącego osobą fizyczną (np. dane osobowe zamieszczone w informacji z KRK), • osoby fizycznej skierowanej do przygotowania i przeprowadzenia postępowania o udzielenie zamówienia publicznego; </w:t>
      </w:r>
      <w:r w:rsidRPr="00281EF6">
        <w:rPr>
          <w:rFonts w:eastAsia="Times New Roman" w:cs="Times New Roman"/>
          <w:szCs w:val="24"/>
          <w:lang w:eastAsia="pl-PL"/>
        </w:rPr>
        <w:sym w:font="Symbol" w:char="F0D8"/>
      </w:r>
      <w:r w:rsidRPr="00281EF6">
        <w:rPr>
          <w:rFonts w:eastAsia="Times New Roman" w:cs="Times New Roman"/>
          <w:szCs w:val="24"/>
          <w:lang w:eastAsia="pl-PL"/>
        </w:rPr>
        <w:t xml:space="preserve"> Wykonawca- względem osób fizycznych, od których dane osobowe bezpośrednio pozyskał. Dotyczy to w szczególności: • osoby fizycznej skierowanej do realizacji zamówienia, • podwykonawcy/podmiotu trzeciego będącego osobą fizyczną, • podwykonawcy/podmiotu trzeciego będącego osobą fizyczną, prowadzącą jednoosobową działalność gospodarczą, • pełnomocnika podwykonawcy/podmiotu trzeciego będącego osobą fizyczną (np. dane osobowe zamieszczone w pełnomocnictwie), • członka organu zarządzającego podwykonawcy/podmiotu trzeciego, będącego osobą fizyczną (np. dane osobowe zamieszczone w informacji z KRK); </w:t>
      </w:r>
      <w:r w:rsidRPr="00281EF6">
        <w:rPr>
          <w:rFonts w:eastAsia="Times New Roman" w:cs="Times New Roman"/>
          <w:szCs w:val="24"/>
          <w:lang w:eastAsia="pl-PL"/>
        </w:rPr>
        <w:sym w:font="Symbol" w:char="F0D8"/>
      </w:r>
      <w:r w:rsidRPr="00281EF6">
        <w:rPr>
          <w:rFonts w:eastAsia="Times New Roman" w:cs="Times New Roman"/>
          <w:szCs w:val="24"/>
          <w:lang w:eastAsia="pl-PL"/>
        </w:rPr>
        <w:t xml:space="preserve"> Podwykonawca/podmiot trzeci- względem osób fizycznych, od których dane osobowe bezpośrednio pozyskał. Dotyczy to w szczególności osoby fizycznej skierowanej do realizacji zamówienia. Przyjmuje się, że obowiązek informacyjny z art. 13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RODO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powinien być wykonany wraz ze zbieraniem (tj. podczas pozyskiwania) danych osobowych, a informacja powinna dotrzeć w sposób zindywidualizowany do osoby, której dane osobowe dotyczą. Podkreślenia wymaga, że również wykonawca, podwykonawca, podmiot trzeci będzie musiał podczas pozyskiwania danych osobowych na potrzeby konkretnego postępowania o udzielenie zamówienia wypełnić obowiązek informacyjny wynikający z art. 13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RODO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względem osób fizycznych, których dane osobowe dotyczą, i od których dane te bezpośrednio pozyskał. __________________________ 1)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rozporządzenie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. 1). Klauzula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informacyjna z art. 13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RODO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Zgodnie z art. 13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ust.1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str</w:t>
      </w:r>
      <w:proofErr w:type="gramEnd"/>
      <w:r w:rsidRPr="00281EF6">
        <w:rPr>
          <w:rFonts w:eastAsia="Times New Roman" w:cs="Times New Roman"/>
          <w:szCs w:val="24"/>
          <w:lang w:eastAsia="pl-PL"/>
        </w:rPr>
        <w:t>. 1), dalej „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RODO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”, informuję, że: </w:t>
      </w:r>
      <w:r w:rsidRPr="00281EF6">
        <w:rPr>
          <w:rFonts w:eastAsia="Times New Roman" w:cs="Times New Roman"/>
          <w:szCs w:val="24"/>
          <w:lang w:eastAsia="pl-PL"/>
        </w:rPr>
        <w:sym w:font="Symbol" w:char="F0A7"/>
      </w:r>
      <w:r w:rsidRPr="00281EF6">
        <w:rPr>
          <w:rFonts w:eastAsia="Times New Roman" w:cs="Times New Roman"/>
          <w:szCs w:val="24"/>
          <w:lang w:eastAsia="pl-PL"/>
        </w:rPr>
        <w:t xml:space="preserve"> administratorem Pani/Pana danych osobowych jest Gmina i Miasto Lwówek Śląski, Al. Wojska Polskiego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25A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>, 59-600 Lwówek Śląski, tel. (75) 64 77 888, e-mail: sekretariat@lwowekslaski.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pl</w:t>
      </w:r>
      <w:proofErr w:type="gramEnd"/>
      <w:r w:rsidRPr="00281EF6">
        <w:rPr>
          <w:rFonts w:eastAsia="Times New Roman" w:cs="Times New Roman"/>
          <w:szCs w:val="24"/>
          <w:lang w:eastAsia="pl-PL"/>
        </w:rPr>
        <w:t>, Strona internetowa: www.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lwowekslaski</w:t>
      </w:r>
      <w:proofErr w:type="gramEnd"/>
      <w:r w:rsidRPr="00281EF6">
        <w:rPr>
          <w:rFonts w:eastAsia="Times New Roman" w:cs="Times New Roman"/>
          <w:szCs w:val="24"/>
          <w:lang w:eastAsia="pl-PL"/>
        </w:rPr>
        <w:t>.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pl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; </w:t>
      </w:r>
      <w:r w:rsidRPr="00281EF6">
        <w:rPr>
          <w:rFonts w:eastAsia="Times New Roman" w:cs="Times New Roman"/>
          <w:szCs w:val="24"/>
          <w:lang w:eastAsia="pl-PL"/>
        </w:rPr>
        <w:sym w:font="Symbol" w:char="F0A7"/>
      </w:r>
      <w:r w:rsidRPr="00281EF6">
        <w:rPr>
          <w:rFonts w:eastAsia="Times New Roman" w:cs="Times New Roman"/>
          <w:szCs w:val="24"/>
          <w:lang w:eastAsia="pl-PL"/>
        </w:rPr>
        <w:t xml:space="preserve"> Wyznaczyliśmy w Urzędzie Gminy i Miasta Lwówek Śląski Inspektora Ochrony Danych, którym możesz się skontaktować w sprawach ochrony swoich danych osobowych; pod e-mailem iod@lwowekslaski.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pl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lub pod numerem telefonu 75 64 77 929; lub pisemnie na adres naszej siedziby Pani/Pana dane osobowe przetwarzane będą na podstawie art. 6 ust. 1 lit. c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RODO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w celu związanym z postępowaniem o udzielenie zamówienia publicznego pn. „Zarządzanie obiektami gminnymi” części I Zamówienia – „Zarządzanie składowiskiem odpadów innych niż niebezpieczne i obojętne w Płóczkach Dolnych”, w części II Zamówienia – „Zarządzanie targowiskiem miejskim w Lwówku Śląskim” prowadzonym w trybie przetargu nieograniczonego; </w:t>
      </w:r>
      <w:r w:rsidRPr="00281EF6">
        <w:rPr>
          <w:rFonts w:eastAsia="Times New Roman" w:cs="Times New Roman"/>
          <w:szCs w:val="24"/>
          <w:lang w:eastAsia="pl-PL"/>
        </w:rPr>
        <w:sym w:font="Symbol" w:char="F0A7"/>
      </w:r>
      <w:r w:rsidRPr="00281EF6">
        <w:rPr>
          <w:rFonts w:eastAsia="Times New Roman" w:cs="Times New Roman"/>
          <w:szCs w:val="24"/>
          <w:lang w:eastAsia="pl-PL"/>
        </w:rPr>
        <w:t xml:space="preserve"> odbiorcami Pani/Pana danych osobowych będą osoby lub podmioty, którym udostępniona zostanie dokumentacja postępowania w oparciu o art. 8 oraz art. 96 ust. 3 ustawy z dnia 29 stycznia 2004 r. – Prawo zamówień publicznych (Dz. U.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z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2019 r. poz. </w:t>
      </w:r>
      <w:r w:rsidRPr="00281EF6">
        <w:rPr>
          <w:rFonts w:eastAsia="Times New Roman" w:cs="Times New Roman"/>
          <w:szCs w:val="24"/>
          <w:lang w:eastAsia="pl-PL"/>
        </w:rPr>
        <w:lastRenderedPageBreak/>
        <w:t xml:space="preserve">1843 ze zmianami), dalej „ustawa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Pzp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”; </w:t>
      </w:r>
      <w:r w:rsidRPr="00281EF6">
        <w:rPr>
          <w:rFonts w:eastAsia="Times New Roman" w:cs="Times New Roman"/>
          <w:szCs w:val="24"/>
          <w:lang w:eastAsia="pl-PL"/>
        </w:rPr>
        <w:sym w:font="Symbol" w:char="F0A7"/>
      </w:r>
      <w:r w:rsidRPr="00281EF6">
        <w:rPr>
          <w:rFonts w:eastAsia="Times New Roman" w:cs="Times New Roman"/>
          <w:szCs w:val="24"/>
          <w:lang w:eastAsia="pl-PL"/>
        </w:rPr>
        <w:t xml:space="preserve"> Pani/Pana dane osobowe będą przechowywane, zgodnie z art. 97 ust. 1 ustawy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Pzp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umowy, lub czas wynikający z umowy o dofinansowanie; </w:t>
      </w:r>
      <w:r w:rsidRPr="00281EF6">
        <w:rPr>
          <w:rFonts w:eastAsia="Times New Roman" w:cs="Times New Roman"/>
          <w:szCs w:val="24"/>
          <w:lang w:eastAsia="pl-PL"/>
        </w:rPr>
        <w:sym w:font="Symbol" w:char="F0A7"/>
      </w:r>
      <w:r w:rsidRPr="00281EF6">
        <w:rPr>
          <w:rFonts w:eastAsia="Times New Roman" w:cs="Times New Roman"/>
          <w:szCs w:val="24"/>
          <w:lang w:eastAsia="pl-PL"/>
        </w:rPr>
        <w:t xml:space="preserve"> obowiązek podania przez Panią/Pana danych osobowych bezpośrednio Pani/Pana dotyczących jest wymogiem ustawowym określonym w przepisach ustawy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Pzp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Pzp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; </w:t>
      </w:r>
      <w:r w:rsidRPr="00281EF6">
        <w:rPr>
          <w:rFonts w:eastAsia="Times New Roman" w:cs="Times New Roman"/>
          <w:szCs w:val="24"/>
          <w:lang w:eastAsia="pl-PL"/>
        </w:rPr>
        <w:sym w:font="Symbol" w:char="F0A7"/>
      </w:r>
      <w:r w:rsidRPr="00281EF6">
        <w:rPr>
          <w:rFonts w:eastAsia="Times New Roman" w:cs="Times New Roman"/>
          <w:szCs w:val="24"/>
          <w:lang w:eastAsia="pl-PL"/>
        </w:rPr>
        <w:t xml:space="preserve"> w odniesieniu do Pani/Pana danych osobowych decyzje nie będą podejmowane w sposób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zautomatyzowany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, stosowanie do art. 22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RODO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; </w:t>
      </w:r>
      <w:r w:rsidRPr="00281EF6">
        <w:rPr>
          <w:rFonts w:eastAsia="Times New Roman" w:cs="Times New Roman"/>
          <w:szCs w:val="24"/>
          <w:lang w:eastAsia="pl-PL"/>
        </w:rPr>
        <w:sym w:font="Symbol" w:char="F0A7"/>
      </w:r>
      <w:r w:rsidRPr="00281EF6">
        <w:rPr>
          <w:rFonts w:eastAsia="Times New Roman" w:cs="Times New Roman"/>
          <w:szCs w:val="24"/>
          <w:lang w:eastAsia="pl-PL"/>
        </w:rPr>
        <w:t xml:space="preserve"> posiada Pani/Pan: − na podstawie art. 15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RODO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prawo dostępu do danych osobowych Pani/Pana dotyczących; − na podstawie art. 16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RODO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prawo do sprostowania Pani/Pana danych osobowych**; − na podstawie art. 18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RODO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RODO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***; − prawo do wniesienia skargi do Prezesa Urzędu Ochrony Danych Osobowych, gdy uzna Pani/Pan, że przetwarzanie danych osobowych Pani/Pana dotyczących narusza przepisy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RODO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; </w:t>
      </w:r>
      <w:r w:rsidRPr="00281EF6">
        <w:rPr>
          <w:rFonts w:eastAsia="Times New Roman" w:cs="Times New Roman"/>
          <w:szCs w:val="24"/>
          <w:lang w:eastAsia="pl-PL"/>
        </w:rPr>
        <w:sym w:font="Symbol" w:char="F0A7"/>
      </w:r>
      <w:r w:rsidRPr="00281EF6">
        <w:rPr>
          <w:rFonts w:eastAsia="Times New Roman" w:cs="Times New Roman"/>
          <w:szCs w:val="24"/>
          <w:lang w:eastAsia="pl-PL"/>
        </w:rPr>
        <w:t xml:space="preserve"> nie przysługuje Pani/Panu: − w związku z art. 17 ust. 3 lit. b, d lub e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RODO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prawo do usunięcia danych osobowych; − prawo do przenoszenia </w:t>
      </w:r>
      <w:proofErr w:type="gramStart"/>
      <w:r w:rsidRPr="00281EF6">
        <w:rPr>
          <w:rFonts w:eastAsia="Times New Roman" w:cs="Times New Roman"/>
          <w:szCs w:val="24"/>
          <w:lang w:eastAsia="pl-PL"/>
        </w:rPr>
        <w:t>danych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osobowych, o którym mowa w art. 20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RODO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; − na podstawie art. 21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RODO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RODO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. ______________________ *Wyjaśnienie: informacja w tym zakresie jest wymagana, jeżeli w odniesieniu do danego administratora lub podmiotu przetwarzającego istnieje obowiązek wyznaczenia inspektora ochrony danych osobowych. 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281EF6">
        <w:rPr>
          <w:rFonts w:eastAsia="Times New Roman" w:cs="Times New Roman"/>
          <w:szCs w:val="24"/>
          <w:lang w:eastAsia="pl-PL"/>
        </w:rPr>
        <w:t>Pzp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 oraz nie może naruszać integralności protokołu oraz jego załączników. 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281EF6" w:rsidRPr="00281EF6" w:rsidRDefault="00281EF6" w:rsidP="00281EF6">
      <w:pPr>
        <w:spacing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u w:val="single"/>
          <w:lang w:eastAsia="pl-PL"/>
        </w:rPr>
        <w:t xml:space="preserve">ZAŁĄCZNIK I - INFORMACJE DOTYCZĄCE OFERT CZĘŚCIOWYCH </w:t>
      </w: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180"/>
        <w:gridCol w:w="834"/>
        <w:gridCol w:w="7124"/>
      </w:tblGrid>
      <w:tr w:rsidR="00281EF6" w:rsidRPr="00281EF6" w:rsidTr="00281E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Zarządzanie składowiskiem odpadów innych niż niebezpieczne i obojętne w Płóczkach Dolnych</w:t>
            </w:r>
          </w:p>
        </w:tc>
      </w:tr>
    </w:tbl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1) Krótki opis przedmiotu zamówienia </w:t>
      </w:r>
      <w:r w:rsidRPr="00281EF6">
        <w:rPr>
          <w:rFonts w:eastAsia="Times New Roman" w:cs="Times New Roman"/>
          <w:i/>
          <w:iCs/>
          <w:szCs w:val="24"/>
          <w:lang w:eastAsia="pl-PL"/>
        </w:rPr>
        <w:t>(wielkość, zakres, rodzaj i ilość dostaw, usług lub robót budowlanych lub określenie zapotrzebowania i wymagań)</w:t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budowlane:</w:t>
      </w:r>
      <w:r w:rsidRPr="00281EF6">
        <w:rPr>
          <w:rFonts w:eastAsia="Times New Roman" w:cs="Times New Roman"/>
          <w:szCs w:val="24"/>
          <w:lang w:eastAsia="pl-PL"/>
        </w:rPr>
        <w:t>1</w:t>
      </w:r>
      <w:proofErr w:type="spellEnd"/>
      <w:r w:rsidRPr="00281EF6">
        <w:rPr>
          <w:rFonts w:eastAsia="Times New Roman" w:cs="Times New Roman"/>
          <w:szCs w:val="24"/>
          <w:lang w:eastAsia="pl-PL"/>
        </w:rPr>
        <w:t xml:space="preserve">. Przedmiotem zamówienia jest zarządzanie Składowiskiem odpadów innych niż niebezpieczne i obojętne w Płóczkach dolnych, gmina Lwówek Śląski. 2. Składowisko odpadów zlokalizowane jest w miejscowości Płóczki Dolne, położone jest na działkach nr: 382/21 obręb Płóczki Dolne o powierzchni 5,93 ha; 385/7 obręb Płóczki Dolne o powierzchni 0,45 ha; 385/8 obręb Płóczki Dolne o powierzchni 0,08 ha; 382/18 obręb Płóczki Dolne o powierzchni 2,34 ha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>2) Wspólny Słownik Zamówień(</w:t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CPV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): </w:t>
      </w:r>
      <w:r w:rsidRPr="00281EF6">
        <w:rPr>
          <w:rFonts w:eastAsia="Times New Roman" w:cs="Times New Roman"/>
          <w:szCs w:val="24"/>
          <w:lang w:eastAsia="pl-PL"/>
        </w:rPr>
        <w:t>90531000-8, 79420000-4, 79993000-1, 70330000-3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>3) Wartość części zamówienia(jeżeli zamawiający podaje informacje o wartości zamówienia</w:t>
      </w:r>
      <w:proofErr w:type="gramStart"/>
      <w:r w:rsidRPr="00281EF6">
        <w:rPr>
          <w:rFonts w:eastAsia="Times New Roman" w:cs="Times New Roman"/>
          <w:b/>
          <w:bCs/>
          <w:szCs w:val="24"/>
          <w:lang w:eastAsia="pl-PL"/>
        </w:rPr>
        <w:t>):</w:t>
      </w:r>
      <w:r w:rsidRPr="00281EF6">
        <w:rPr>
          <w:rFonts w:eastAsia="Times New Roman" w:cs="Times New Roman"/>
          <w:szCs w:val="24"/>
          <w:lang w:eastAsia="pl-PL"/>
        </w:rPr>
        <w:br/>
        <w:t>Wartość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bez VAT: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Waluta: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lastRenderedPageBreak/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4) Czas trwania lub termin wykonania: </w:t>
      </w:r>
      <w:r w:rsidRPr="00281EF6">
        <w:rPr>
          <w:rFonts w:eastAsia="Times New Roman" w:cs="Times New Roman"/>
          <w:szCs w:val="24"/>
          <w:lang w:eastAsia="pl-PL"/>
        </w:rPr>
        <w:br/>
        <w:t>okres w miesiącach: 12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okres w dniach: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data rozpoczęcia: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data zakończenia: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281EF6" w:rsidRPr="00281EF6" w:rsidTr="0028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281EF6" w:rsidRPr="00281EF6" w:rsidTr="0028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281EF6">
              <w:rPr>
                <w:rFonts w:eastAsia="Times New Roman" w:cs="Times New Roman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100,00</w:t>
            </w:r>
          </w:p>
        </w:tc>
      </w:tr>
    </w:tbl>
    <w:p w:rsidR="00281EF6" w:rsidRPr="00281EF6" w:rsidRDefault="00281EF6" w:rsidP="00281EF6">
      <w:pPr>
        <w:spacing w:after="240"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>6) INFORMACJE DODATKOWE:</w:t>
      </w:r>
      <w:r w:rsidRPr="00281EF6">
        <w:rPr>
          <w:rFonts w:eastAsia="Times New Roman" w:cs="Times New Roman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548"/>
      </w:tblGrid>
      <w:tr w:rsidR="00281EF6" w:rsidRPr="00281EF6" w:rsidTr="00281E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Zarządzanie targowiskiem miejskim w Lwówku Śląskim</w:t>
            </w:r>
          </w:p>
        </w:tc>
      </w:tr>
    </w:tbl>
    <w:p w:rsidR="00281EF6" w:rsidRPr="00281EF6" w:rsidRDefault="00281EF6" w:rsidP="00281EF6">
      <w:pPr>
        <w:spacing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1) Krótki opis przedmiotu zamówienia </w:t>
      </w:r>
      <w:r w:rsidRPr="00281EF6">
        <w:rPr>
          <w:rFonts w:eastAsia="Times New Roman" w:cs="Times New Roman"/>
          <w:i/>
          <w:iCs/>
          <w:szCs w:val="24"/>
          <w:lang w:eastAsia="pl-PL"/>
        </w:rPr>
        <w:t>(wielkość, zakres, rodzaj i ilość dostaw, usług lub robót budowlanych lub określenie zapotrzebowania i wymagań)</w:t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budowlane</w:t>
      </w:r>
      <w:proofErr w:type="gramStart"/>
      <w:r w:rsidRPr="00281EF6">
        <w:rPr>
          <w:rFonts w:eastAsia="Times New Roman" w:cs="Times New Roman"/>
          <w:b/>
          <w:bCs/>
          <w:szCs w:val="24"/>
          <w:lang w:eastAsia="pl-PL"/>
        </w:rPr>
        <w:t>:</w:t>
      </w:r>
      <w:r w:rsidRPr="00281EF6">
        <w:rPr>
          <w:rFonts w:eastAsia="Times New Roman" w:cs="Times New Roman"/>
          <w:szCs w:val="24"/>
          <w:lang w:eastAsia="pl-PL"/>
        </w:rPr>
        <w:t>Przedmiotem</w:t>
      </w:r>
      <w:proofErr w:type="spellEnd"/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umowy jest organizowanie oraz wykonywanie prac związanych z zarządzaniem nieruchomością zabudowaną pełniącą funkcję targowiska miejskiego, wydzieloną dz. nr 557/1, 557/2 obręb 1 Lwówek Śląski.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>2) Wspólny Słownik Zamówień(</w:t>
      </w:r>
      <w:proofErr w:type="spellStart"/>
      <w:r w:rsidRPr="00281EF6">
        <w:rPr>
          <w:rFonts w:eastAsia="Times New Roman" w:cs="Times New Roman"/>
          <w:b/>
          <w:bCs/>
          <w:szCs w:val="24"/>
          <w:lang w:eastAsia="pl-PL"/>
        </w:rPr>
        <w:t>CPV</w:t>
      </w:r>
      <w:proofErr w:type="spellEnd"/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): </w:t>
      </w:r>
      <w:r w:rsidRPr="00281EF6">
        <w:rPr>
          <w:rFonts w:eastAsia="Times New Roman" w:cs="Times New Roman"/>
          <w:szCs w:val="24"/>
          <w:lang w:eastAsia="pl-PL"/>
        </w:rPr>
        <w:t>79420000-4, 79993000-1, 70330000-3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>3) Wartość części zamówienia(jeżeli zamawiający podaje informacje o wartości zamówienia</w:t>
      </w:r>
      <w:proofErr w:type="gramStart"/>
      <w:r w:rsidRPr="00281EF6">
        <w:rPr>
          <w:rFonts w:eastAsia="Times New Roman" w:cs="Times New Roman"/>
          <w:b/>
          <w:bCs/>
          <w:szCs w:val="24"/>
          <w:lang w:eastAsia="pl-PL"/>
        </w:rPr>
        <w:t>):</w:t>
      </w:r>
      <w:r w:rsidRPr="00281EF6">
        <w:rPr>
          <w:rFonts w:eastAsia="Times New Roman" w:cs="Times New Roman"/>
          <w:szCs w:val="24"/>
          <w:lang w:eastAsia="pl-PL"/>
        </w:rPr>
        <w:br/>
        <w:t>Wartość</w:t>
      </w:r>
      <w:proofErr w:type="gramEnd"/>
      <w:r w:rsidRPr="00281EF6">
        <w:rPr>
          <w:rFonts w:eastAsia="Times New Roman" w:cs="Times New Roman"/>
          <w:szCs w:val="24"/>
          <w:lang w:eastAsia="pl-PL"/>
        </w:rPr>
        <w:t xml:space="preserve"> bez VAT: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Waluta: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4) Czas trwania lub termin wykonania: </w:t>
      </w:r>
      <w:r w:rsidRPr="00281EF6">
        <w:rPr>
          <w:rFonts w:eastAsia="Times New Roman" w:cs="Times New Roman"/>
          <w:szCs w:val="24"/>
          <w:lang w:eastAsia="pl-PL"/>
        </w:rPr>
        <w:br/>
        <w:t>okres w miesiącach: 12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okres w dniach: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data rozpoczęcia: </w:t>
      </w:r>
      <w:r w:rsidRPr="00281EF6">
        <w:rPr>
          <w:rFonts w:eastAsia="Times New Roman" w:cs="Times New Roman"/>
          <w:szCs w:val="24"/>
          <w:lang w:eastAsia="pl-PL"/>
        </w:rPr>
        <w:br/>
        <w:t xml:space="preserve">data zakończenia: </w:t>
      </w: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281EF6" w:rsidRPr="00281EF6" w:rsidTr="0028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281EF6" w:rsidRPr="00281EF6" w:rsidTr="00281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281EF6">
              <w:rPr>
                <w:rFonts w:eastAsia="Times New Roman" w:cs="Times New Roman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EF6" w:rsidRPr="00281EF6" w:rsidRDefault="00281EF6" w:rsidP="00281EF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281EF6">
              <w:rPr>
                <w:rFonts w:eastAsia="Times New Roman" w:cs="Times New Roman"/>
                <w:szCs w:val="24"/>
                <w:lang w:eastAsia="pl-PL"/>
              </w:rPr>
              <w:t>100,00</w:t>
            </w:r>
          </w:p>
        </w:tc>
      </w:tr>
    </w:tbl>
    <w:p w:rsidR="00281EF6" w:rsidRPr="00281EF6" w:rsidRDefault="00281EF6" w:rsidP="00281EF6">
      <w:pPr>
        <w:spacing w:after="240" w:line="240" w:lineRule="auto"/>
        <w:jc w:val="left"/>
        <w:rPr>
          <w:rFonts w:eastAsia="Times New Roman" w:cs="Times New Roman"/>
          <w:szCs w:val="24"/>
          <w:lang w:eastAsia="pl-PL"/>
        </w:rPr>
      </w:pPr>
      <w:r w:rsidRPr="00281EF6">
        <w:rPr>
          <w:rFonts w:eastAsia="Times New Roman" w:cs="Times New Roman"/>
          <w:szCs w:val="24"/>
          <w:lang w:eastAsia="pl-PL"/>
        </w:rPr>
        <w:br/>
      </w:r>
      <w:r w:rsidRPr="00281EF6">
        <w:rPr>
          <w:rFonts w:eastAsia="Times New Roman" w:cs="Times New Roman"/>
          <w:b/>
          <w:bCs/>
          <w:szCs w:val="24"/>
          <w:lang w:eastAsia="pl-PL"/>
        </w:rPr>
        <w:t>6) INFORMACJE DODATKOWE:</w:t>
      </w:r>
      <w:r w:rsidRPr="00281EF6">
        <w:rPr>
          <w:rFonts w:eastAsia="Times New Roman" w:cs="Times New Roman"/>
          <w:szCs w:val="24"/>
          <w:lang w:eastAsia="pl-PL"/>
        </w:rPr>
        <w:br/>
      </w:r>
    </w:p>
    <w:sectPr w:rsidR="00281EF6" w:rsidRPr="00281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F6"/>
    <w:rsid w:val="00281EF6"/>
    <w:rsid w:val="0066167B"/>
    <w:rsid w:val="00A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AC9B8-ABD8-468A-9D77-B4643344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0C5F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81EF6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81EF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81EF6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81EF6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2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7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4543</Words>
  <Characters>27264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1</cp:revision>
  <dcterms:created xsi:type="dcterms:W3CDTF">2020-12-30T12:23:00Z</dcterms:created>
  <dcterms:modified xsi:type="dcterms:W3CDTF">2020-12-30T12:25:00Z</dcterms:modified>
</cp:coreProperties>
</file>